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854DE" w14:textId="77777777" w:rsidR="005C0164" w:rsidRDefault="003B5413">
      <w:pPr>
        <w:spacing w:after="935"/>
        <w:ind w:left="15"/>
      </w:pPr>
      <w:r>
        <w:t xml:space="preserve"> </w:t>
      </w:r>
    </w:p>
    <w:p w14:paraId="333C84D1" w14:textId="77777777" w:rsidR="005C0164" w:rsidRDefault="003B5413">
      <w:pPr>
        <w:pStyle w:val="Heading1"/>
        <w:spacing w:after="2" w:line="257" w:lineRule="auto"/>
        <w:ind w:left="265" w:right="-300"/>
      </w:pPr>
      <w:r>
        <w:rPr>
          <w:noProof/>
        </w:rPr>
        <mc:AlternateContent>
          <mc:Choice Requires="wpg">
            <w:drawing>
              <wp:anchor distT="0" distB="0" distL="114300" distR="114300" simplePos="0" relativeHeight="251658240" behindDoc="0" locked="0" layoutInCell="1" allowOverlap="1" wp14:anchorId="1D4AAF1F" wp14:editId="552D0BF5">
                <wp:simplePos x="0" y="0"/>
                <wp:positionH relativeFrom="column">
                  <wp:posOffset>1753426</wp:posOffset>
                </wp:positionH>
                <wp:positionV relativeFrom="paragraph">
                  <wp:posOffset>-342640</wp:posOffset>
                </wp:positionV>
                <wp:extent cx="4253357" cy="1585341"/>
                <wp:effectExtent l="0" t="0" r="0" b="0"/>
                <wp:wrapSquare wrapText="bothSides"/>
                <wp:docPr id="258380" name="Group 258380"/>
                <wp:cNvGraphicFramePr/>
                <a:graphic xmlns:a="http://schemas.openxmlformats.org/drawingml/2006/main">
                  <a:graphicData uri="http://schemas.microsoft.com/office/word/2010/wordprocessingGroup">
                    <wpg:wgp>
                      <wpg:cNvGrpSpPr/>
                      <wpg:grpSpPr>
                        <a:xfrm>
                          <a:off x="0" y="0"/>
                          <a:ext cx="4253357" cy="1585341"/>
                          <a:chOff x="0" y="0"/>
                          <a:chExt cx="4253357" cy="1585341"/>
                        </a:xfrm>
                      </wpg:grpSpPr>
                      <pic:pic xmlns:pic="http://schemas.openxmlformats.org/drawingml/2006/picture">
                        <pic:nvPicPr>
                          <pic:cNvPr id="23651" name="Picture 23651"/>
                          <pic:cNvPicPr/>
                        </pic:nvPicPr>
                        <pic:blipFill>
                          <a:blip r:embed="rId7"/>
                          <a:stretch>
                            <a:fillRect/>
                          </a:stretch>
                        </pic:blipFill>
                        <pic:spPr>
                          <a:xfrm>
                            <a:off x="0" y="0"/>
                            <a:ext cx="1063650" cy="1584833"/>
                          </a:xfrm>
                          <a:prstGeom prst="rect">
                            <a:avLst/>
                          </a:prstGeom>
                        </pic:spPr>
                      </pic:pic>
                      <pic:pic xmlns:pic="http://schemas.openxmlformats.org/drawingml/2006/picture">
                        <pic:nvPicPr>
                          <pic:cNvPr id="23653" name="Picture 23653"/>
                          <pic:cNvPicPr/>
                        </pic:nvPicPr>
                        <pic:blipFill>
                          <a:blip r:embed="rId8"/>
                          <a:stretch>
                            <a:fillRect/>
                          </a:stretch>
                        </pic:blipFill>
                        <pic:spPr>
                          <a:xfrm>
                            <a:off x="7112" y="3556"/>
                            <a:ext cx="1060602" cy="1581785"/>
                          </a:xfrm>
                          <a:prstGeom prst="rect">
                            <a:avLst/>
                          </a:prstGeom>
                        </pic:spPr>
                      </pic:pic>
                      <pic:pic xmlns:pic="http://schemas.openxmlformats.org/drawingml/2006/picture">
                        <pic:nvPicPr>
                          <pic:cNvPr id="23655" name="Picture 23655"/>
                          <pic:cNvPicPr/>
                        </pic:nvPicPr>
                        <pic:blipFill>
                          <a:blip r:embed="rId9"/>
                          <a:stretch>
                            <a:fillRect/>
                          </a:stretch>
                        </pic:blipFill>
                        <pic:spPr>
                          <a:xfrm>
                            <a:off x="113792" y="358597"/>
                            <a:ext cx="896036" cy="894512"/>
                          </a:xfrm>
                          <a:prstGeom prst="rect">
                            <a:avLst/>
                          </a:prstGeom>
                        </pic:spPr>
                      </pic:pic>
                      <pic:pic xmlns:pic="http://schemas.openxmlformats.org/drawingml/2006/picture">
                        <pic:nvPicPr>
                          <pic:cNvPr id="23657" name="Picture 23657"/>
                          <pic:cNvPicPr/>
                        </pic:nvPicPr>
                        <pic:blipFill>
                          <a:blip r:embed="rId10"/>
                          <a:stretch>
                            <a:fillRect/>
                          </a:stretch>
                        </pic:blipFill>
                        <pic:spPr>
                          <a:xfrm>
                            <a:off x="1416685" y="95022"/>
                            <a:ext cx="1019467" cy="283439"/>
                          </a:xfrm>
                          <a:prstGeom prst="rect">
                            <a:avLst/>
                          </a:prstGeom>
                        </pic:spPr>
                      </pic:pic>
                      <pic:pic xmlns:pic="http://schemas.openxmlformats.org/drawingml/2006/picture">
                        <pic:nvPicPr>
                          <pic:cNvPr id="23659" name="Picture 23659"/>
                          <pic:cNvPicPr/>
                        </pic:nvPicPr>
                        <pic:blipFill>
                          <a:blip r:embed="rId11"/>
                          <a:stretch>
                            <a:fillRect/>
                          </a:stretch>
                        </pic:blipFill>
                        <pic:spPr>
                          <a:xfrm>
                            <a:off x="1437132" y="498856"/>
                            <a:ext cx="1616075" cy="184150"/>
                          </a:xfrm>
                          <a:prstGeom prst="rect">
                            <a:avLst/>
                          </a:prstGeom>
                        </pic:spPr>
                      </pic:pic>
                      <wps:wsp>
                        <wps:cNvPr id="23660" name="Rectangle 23660"/>
                        <wps:cNvSpPr/>
                        <wps:spPr>
                          <a:xfrm>
                            <a:off x="1438783" y="547010"/>
                            <a:ext cx="1616469" cy="181900"/>
                          </a:xfrm>
                          <a:prstGeom prst="rect">
                            <a:avLst/>
                          </a:prstGeom>
                          <a:ln>
                            <a:noFill/>
                          </a:ln>
                        </wps:spPr>
                        <wps:txbx>
                          <w:txbxContent>
                            <w:p w14:paraId="24AED941" w14:textId="77777777" w:rsidR="005C0164" w:rsidRDefault="003B5413">
                              <w:r>
                                <w:rPr>
                                  <w:rFonts w:ascii="Segoe UI" w:eastAsia="Segoe UI" w:hAnsi="Segoe UI" w:cs="Segoe UI"/>
                                </w:rPr>
                                <w:t xml:space="preserve">Introduction:           </w:t>
                              </w:r>
                            </w:p>
                          </w:txbxContent>
                        </wps:txbx>
                        <wps:bodyPr horzOverflow="overflow" vert="horz" lIns="0" tIns="0" rIns="0" bIns="0" rtlCol="0">
                          <a:noAutofit/>
                        </wps:bodyPr>
                      </wps:wsp>
                      <wps:wsp>
                        <wps:cNvPr id="23661" name="Rectangle 23661"/>
                        <wps:cNvSpPr/>
                        <wps:spPr>
                          <a:xfrm>
                            <a:off x="2652141" y="543941"/>
                            <a:ext cx="41991" cy="189248"/>
                          </a:xfrm>
                          <a:prstGeom prst="rect">
                            <a:avLst/>
                          </a:prstGeom>
                          <a:ln>
                            <a:noFill/>
                          </a:ln>
                        </wps:spPr>
                        <wps:txbx>
                          <w:txbxContent>
                            <w:p w14:paraId="170C71E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663" name="Picture 23663"/>
                          <pic:cNvPicPr/>
                        </pic:nvPicPr>
                        <pic:blipFill>
                          <a:blip r:embed="rId12"/>
                          <a:stretch>
                            <a:fillRect/>
                          </a:stretch>
                        </pic:blipFill>
                        <pic:spPr>
                          <a:xfrm>
                            <a:off x="1437132" y="651256"/>
                            <a:ext cx="1962150" cy="180975"/>
                          </a:xfrm>
                          <a:prstGeom prst="rect">
                            <a:avLst/>
                          </a:prstGeom>
                        </pic:spPr>
                      </pic:pic>
                      <wps:wsp>
                        <wps:cNvPr id="23664" name="Rectangle 23664"/>
                        <wps:cNvSpPr/>
                        <wps:spPr>
                          <a:xfrm>
                            <a:off x="1438783" y="699410"/>
                            <a:ext cx="1957971" cy="181900"/>
                          </a:xfrm>
                          <a:prstGeom prst="rect">
                            <a:avLst/>
                          </a:prstGeom>
                          <a:ln>
                            <a:noFill/>
                          </a:ln>
                        </wps:spPr>
                        <wps:txbx>
                          <w:txbxContent>
                            <w:p w14:paraId="7FD5F69E" w14:textId="77777777" w:rsidR="005C0164" w:rsidRDefault="003B5413">
                              <w:r>
                                <w:rPr>
                                  <w:rFonts w:ascii="Segoe UI" w:eastAsia="Segoe UI" w:hAnsi="Segoe UI" w:cs="Segoe UI"/>
                                </w:rPr>
                                <w:t xml:space="preserve">Critical Issues in Title IX </w:t>
                              </w:r>
                            </w:p>
                          </w:txbxContent>
                        </wps:txbx>
                        <wps:bodyPr horzOverflow="overflow" vert="horz" lIns="0" tIns="0" rIns="0" bIns="0" rtlCol="0">
                          <a:noAutofit/>
                        </wps:bodyPr>
                      </wps:wsp>
                      <wps:wsp>
                        <wps:cNvPr id="23665" name="Rectangle 23665"/>
                        <wps:cNvSpPr/>
                        <wps:spPr>
                          <a:xfrm>
                            <a:off x="2912491" y="696341"/>
                            <a:ext cx="41991" cy="189248"/>
                          </a:xfrm>
                          <a:prstGeom prst="rect">
                            <a:avLst/>
                          </a:prstGeom>
                          <a:ln>
                            <a:noFill/>
                          </a:ln>
                        </wps:spPr>
                        <wps:txbx>
                          <w:txbxContent>
                            <w:p w14:paraId="49565DF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667" name="Picture 23667"/>
                          <pic:cNvPicPr/>
                        </pic:nvPicPr>
                        <pic:blipFill>
                          <a:blip r:embed="rId13"/>
                          <a:stretch>
                            <a:fillRect/>
                          </a:stretch>
                        </pic:blipFill>
                        <pic:spPr>
                          <a:xfrm>
                            <a:off x="1437132" y="800481"/>
                            <a:ext cx="1895475" cy="184150"/>
                          </a:xfrm>
                          <a:prstGeom prst="rect">
                            <a:avLst/>
                          </a:prstGeom>
                        </pic:spPr>
                      </pic:pic>
                      <wps:wsp>
                        <wps:cNvPr id="23668" name="Rectangle 23668"/>
                        <wps:cNvSpPr/>
                        <wps:spPr>
                          <a:xfrm>
                            <a:off x="1438783" y="848635"/>
                            <a:ext cx="1890154" cy="181900"/>
                          </a:xfrm>
                          <a:prstGeom prst="rect">
                            <a:avLst/>
                          </a:prstGeom>
                          <a:ln>
                            <a:noFill/>
                          </a:ln>
                        </wps:spPr>
                        <wps:txbx>
                          <w:txbxContent>
                            <w:p w14:paraId="20E17A0B" w14:textId="77777777" w:rsidR="005C0164" w:rsidRDefault="003B5413">
                              <w:r>
                                <w:rPr>
                                  <w:rFonts w:ascii="Segoe UI" w:eastAsia="Segoe UI" w:hAnsi="Segoe UI" w:cs="Segoe UI"/>
                                </w:rPr>
                                <w:t>and Sexual Misconduct</w:t>
                              </w:r>
                            </w:p>
                          </w:txbxContent>
                        </wps:txbx>
                        <wps:bodyPr horzOverflow="overflow" vert="horz" lIns="0" tIns="0" rIns="0" bIns="0" rtlCol="0">
                          <a:noAutofit/>
                        </wps:bodyPr>
                      </wps:wsp>
                      <wps:wsp>
                        <wps:cNvPr id="23669" name="Rectangle 23669"/>
                        <wps:cNvSpPr/>
                        <wps:spPr>
                          <a:xfrm>
                            <a:off x="2861691" y="845566"/>
                            <a:ext cx="41991" cy="189248"/>
                          </a:xfrm>
                          <a:prstGeom prst="rect">
                            <a:avLst/>
                          </a:prstGeom>
                          <a:ln>
                            <a:noFill/>
                          </a:ln>
                        </wps:spPr>
                        <wps:txbx>
                          <w:txbxContent>
                            <w:p w14:paraId="63A5391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671" name="Picture 23671"/>
                          <pic:cNvPicPr/>
                        </pic:nvPicPr>
                        <pic:blipFill>
                          <a:blip r:embed="rId14"/>
                          <a:stretch>
                            <a:fillRect/>
                          </a:stretch>
                        </pic:blipFill>
                        <pic:spPr>
                          <a:xfrm>
                            <a:off x="1437132" y="1032256"/>
                            <a:ext cx="454025" cy="88900"/>
                          </a:xfrm>
                          <a:prstGeom prst="rect">
                            <a:avLst/>
                          </a:prstGeom>
                        </pic:spPr>
                      </pic:pic>
                      <wps:wsp>
                        <wps:cNvPr id="23672" name="Rectangle 23672"/>
                        <wps:cNvSpPr/>
                        <wps:spPr>
                          <a:xfrm>
                            <a:off x="1438783" y="1058238"/>
                            <a:ext cx="459114" cy="90950"/>
                          </a:xfrm>
                          <a:prstGeom prst="rect">
                            <a:avLst/>
                          </a:prstGeom>
                          <a:ln>
                            <a:noFill/>
                          </a:ln>
                        </wps:spPr>
                        <wps:txbx>
                          <w:txbxContent>
                            <w:p w14:paraId="09E88733" w14:textId="77777777" w:rsidR="005C0164" w:rsidRDefault="003B5413">
                              <w:r>
                                <w:rPr>
                                  <w:rFonts w:ascii="Segoe UI" w:eastAsia="Segoe UI" w:hAnsi="Segoe UI" w:cs="Segoe UI"/>
                                  <w:b/>
                                  <w:sz w:val="11"/>
                                </w:rPr>
                                <w:t>Peter Lake</w:t>
                              </w:r>
                            </w:p>
                          </w:txbxContent>
                        </wps:txbx>
                        <wps:bodyPr horzOverflow="overflow" vert="horz" lIns="0" tIns="0" rIns="0" bIns="0" rtlCol="0">
                          <a:noAutofit/>
                        </wps:bodyPr>
                      </wps:wsp>
                      <wps:wsp>
                        <wps:cNvPr id="23673" name="Rectangle 23673"/>
                        <wps:cNvSpPr/>
                        <wps:spPr>
                          <a:xfrm>
                            <a:off x="1781937" y="1004316"/>
                            <a:ext cx="41991" cy="189248"/>
                          </a:xfrm>
                          <a:prstGeom prst="rect">
                            <a:avLst/>
                          </a:prstGeom>
                          <a:ln>
                            <a:noFill/>
                          </a:ln>
                        </wps:spPr>
                        <wps:txbx>
                          <w:txbxContent>
                            <w:p w14:paraId="217EDD6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675" name="Picture 23675"/>
                          <pic:cNvPicPr/>
                        </pic:nvPicPr>
                        <pic:blipFill>
                          <a:blip r:embed="rId15"/>
                          <a:stretch>
                            <a:fillRect/>
                          </a:stretch>
                        </pic:blipFill>
                        <pic:spPr>
                          <a:xfrm>
                            <a:off x="1437132" y="1146556"/>
                            <a:ext cx="1822450" cy="92075"/>
                          </a:xfrm>
                          <a:prstGeom prst="rect">
                            <a:avLst/>
                          </a:prstGeom>
                        </pic:spPr>
                      </pic:pic>
                      <wps:wsp>
                        <wps:cNvPr id="23676" name="Rectangle 23676"/>
                        <wps:cNvSpPr/>
                        <wps:spPr>
                          <a:xfrm>
                            <a:off x="1438783" y="1172538"/>
                            <a:ext cx="1822151" cy="90950"/>
                          </a:xfrm>
                          <a:prstGeom prst="rect">
                            <a:avLst/>
                          </a:prstGeom>
                          <a:ln>
                            <a:noFill/>
                          </a:ln>
                        </wps:spPr>
                        <wps:txbx>
                          <w:txbxContent>
                            <w:p w14:paraId="6E372C1C" w14:textId="77777777" w:rsidR="005C0164" w:rsidRDefault="003B5413">
                              <w:r>
                                <w:rPr>
                                  <w:rFonts w:ascii="Segoe UI" w:eastAsia="Segoe UI" w:hAnsi="Segoe UI" w:cs="Segoe UI"/>
                                  <w:sz w:val="11"/>
                                </w:rPr>
                                <w:t xml:space="preserve">Professor of Law, Charles A. Dana Chair, and </w:t>
                              </w:r>
                            </w:p>
                          </w:txbxContent>
                        </wps:txbx>
                        <wps:bodyPr horzOverflow="overflow" vert="horz" lIns="0" tIns="0" rIns="0" bIns="0" rtlCol="0">
                          <a:noAutofit/>
                        </wps:bodyPr>
                      </wps:wsp>
                      <wps:wsp>
                        <wps:cNvPr id="23677" name="Rectangle 23677"/>
                        <wps:cNvSpPr/>
                        <wps:spPr>
                          <a:xfrm>
                            <a:off x="2814193" y="1118616"/>
                            <a:ext cx="41991" cy="189248"/>
                          </a:xfrm>
                          <a:prstGeom prst="rect">
                            <a:avLst/>
                          </a:prstGeom>
                          <a:ln>
                            <a:noFill/>
                          </a:ln>
                        </wps:spPr>
                        <wps:txbx>
                          <w:txbxContent>
                            <w:p w14:paraId="158E565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679" name="Picture 23679"/>
                          <pic:cNvPicPr/>
                        </pic:nvPicPr>
                        <pic:blipFill>
                          <a:blip r:embed="rId16"/>
                          <a:stretch>
                            <a:fillRect/>
                          </a:stretch>
                        </pic:blipFill>
                        <pic:spPr>
                          <a:xfrm>
                            <a:off x="1437132" y="1235456"/>
                            <a:ext cx="1914525" cy="92075"/>
                          </a:xfrm>
                          <a:prstGeom prst="rect">
                            <a:avLst/>
                          </a:prstGeom>
                        </pic:spPr>
                      </pic:pic>
                      <wps:wsp>
                        <wps:cNvPr id="23680" name="Rectangle 23680"/>
                        <wps:cNvSpPr/>
                        <wps:spPr>
                          <a:xfrm>
                            <a:off x="1438783" y="1261438"/>
                            <a:ext cx="1906690" cy="90950"/>
                          </a:xfrm>
                          <a:prstGeom prst="rect">
                            <a:avLst/>
                          </a:prstGeom>
                          <a:ln>
                            <a:noFill/>
                          </a:ln>
                        </wps:spPr>
                        <wps:txbx>
                          <w:txbxContent>
                            <w:p w14:paraId="539CA106" w14:textId="77777777" w:rsidR="005C0164" w:rsidRDefault="003B5413">
                              <w:r>
                                <w:rPr>
                                  <w:rFonts w:ascii="Segoe UI" w:eastAsia="Segoe UI" w:hAnsi="Segoe UI" w:cs="Segoe UI"/>
                                  <w:sz w:val="11"/>
                                </w:rPr>
                                <w:t xml:space="preserve">Director of the Center for Excellence in Higher </w:t>
                              </w:r>
                            </w:p>
                          </w:txbxContent>
                        </wps:txbx>
                        <wps:bodyPr horzOverflow="overflow" vert="horz" lIns="0" tIns="0" rIns="0" bIns="0" rtlCol="0">
                          <a:noAutofit/>
                        </wps:bodyPr>
                      </wps:wsp>
                      <wps:wsp>
                        <wps:cNvPr id="23681" name="Rectangle 23681"/>
                        <wps:cNvSpPr/>
                        <wps:spPr>
                          <a:xfrm>
                            <a:off x="2874518" y="1207278"/>
                            <a:ext cx="42086" cy="189678"/>
                          </a:xfrm>
                          <a:prstGeom prst="rect">
                            <a:avLst/>
                          </a:prstGeom>
                          <a:ln>
                            <a:noFill/>
                          </a:ln>
                        </wps:spPr>
                        <wps:txbx>
                          <w:txbxContent>
                            <w:p w14:paraId="614F9B6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683" name="Picture 23683"/>
                          <pic:cNvPicPr/>
                        </pic:nvPicPr>
                        <pic:blipFill>
                          <a:blip r:embed="rId17"/>
                          <a:stretch>
                            <a:fillRect/>
                          </a:stretch>
                        </pic:blipFill>
                        <pic:spPr>
                          <a:xfrm>
                            <a:off x="1437132" y="1321181"/>
                            <a:ext cx="1060450" cy="92075"/>
                          </a:xfrm>
                          <a:prstGeom prst="rect">
                            <a:avLst/>
                          </a:prstGeom>
                        </pic:spPr>
                      </pic:pic>
                      <wps:wsp>
                        <wps:cNvPr id="23684" name="Rectangle 23684"/>
                        <wps:cNvSpPr/>
                        <wps:spPr>
                          <a:xfrm>
                            <a:off x="1438783" y="1347544"/>
                            <a:ext cx="1055164" cy="90950"/>
                          </a:xfrm>
                          <a:prstGeom prst="rect">
                            <a:avLst/>
                          </a:prstGeom>
                          <a:ln>
                            <a:noFill/>
                          </a:ln>
                        </wps:spPr>
                        <wps:txbx>
                          <w:txbxContent>
                            <w:p w14:paraId="6C252347" w14:textId="77777777" w:rsidR="005C0164" w:rsidRDefault="003B5413">
                              <w:r>
                                <w:rPr>
                                  <w:rFonts w:ascii="Segoe UI" w:eastAsia="Segoe UI" w:hAnsi="Segoe UI" w:cs="Segoe UI"/>
                                  <w:sz w:val="11"/>
                                </w:rPr>
                                <w:t xml:space="preserve">Education Law and Policy </w:t>
                              </w:r>
                            </w:p>
                          </w:txbxContent>
                        </wps:txbx>
                        <wps:bodyPr horzOverflow="overflow" vert="horz" lIns="0" tIns="0" rIns="0" bIns="0" rtlCol="0">
                          <a:noAutofit/>
                        </wps:bodyPr>
                      </wps:wsp>
                      <wps:wsp>
                        <wps:cNvPr id="23685" name="Rectangle 23685"/>
                        <wps:cNvSpPr/>
                        <wps:spPr>
                          <a:xfrm>
                            <a:off x="2235962" y="1293622"/>
                            <a:ext cx="41991" cy="189248"/>
                          </a:xfrm>
                          <a:prstGeom prst="rect">
                            <a:avLst/>
                          </a:prstGeom>
                          <a:ln>
                            <a:noFill/>
                          </a:ln>
                        </wps:spPr>
                        <wps:txbx>
                          <w:txbxContent>
                            <w:p w14:paraId="61D04A4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687" name="Picture 23687"/>
                          <pic:cNvPicPr/>
                        </pic:nvPicPr>
                        <pic:blipFill>
                          <a:blip r:embed="rId18"/>
                          <a:stretch>
                            <a:fillRect/>
                          </a:stretch>
                        </pic:blipFill>
                        <pic:spPr>
                          <a:xfrm>
                            <a:off x="1437132" y="1410081"/>
                            <a:ext cx="1362075" cy="92075"/>
                          </a:xfrm>
                          <a:prstGeom prst="rect">
                            <a:avLst/>
                          </a:prstGeom>
                        </pic:spPr>
                      </pic:pic>
                      <wps:wsp>
                        <wps:cNvPr id="23688" name="Rectangle 23688"/>
                        <wps:cNvSpPr/>
                        <wps:spPr>
                          <a:xfrm>
                            <a:off x="1438783" y="1436444"/>
                            <a:ext cx="759276" cy="90950"/>
                          </a:xfrm>
                          <a:prstGeom prst="rect">
                            <a:avLst/>
                          </a:prstGeom>
                          <a:ln>
                            <a:noFill/>
                          </a:ln>
                        </wps:spPr>
                        <wps:txbx>
                          <w:txbxContent>
                            <w:p w14:paraId="48BDFF5B" w14:textId="77777777" w:rsidR="005C0164" w:rsidRDefault="003B5413">
                              <w:r>
                                <w:rPr>
                                  <w:rFonts w:ascii="Segoe UI" w:eastAsia="Segoe UI" w:hAnsi="Segoe UI" w:cs="Segoe UI"/>
                                  <w:sz w:val="11"/>
                                </w:rPr>
                                <w:t xml:space="preserve">Stetson University </w:t>
                              </w:r>
                            </w:p>
                          </w:txbxContent>
                        </wps:txbx>
                        <wps:bodyPr horzOverflow="overflow" vert="horz" lIns="0" tIns="0" rIns="0" bIns="0" rtlCol="0">
                          <a:noAutofit/>
                        </wps:bodyPr>
                      </wps:wsp>
                      <wps:wsp>
                        <wps:cNvPr id="23689" name="Rectangle 23689"/>
                        <wps:cNvSpPr/>
                        <wps:spPr>
                          <a:xfrm>
                            <a:off x="2010537" y="1436444"/>
                            <a:ext cx="602738" cy="90950"/>
                          </a:xfrm>
                          <a:prstGeom prst="rect">
                            <a:avLst/>
                          </a:prstGeom>
                          <a:ln>
                            <a:noFill/>
                          </a:ln>
                        </wps:spPr>
                        <wps:txbx>
                          <w:txbxContent>
                            <w:p w14:paraId="03DD80CB" w14:textId="77777777" w:rsidR="005C0164" w:rsidRDefault="003B5413">
                              <w:r>
                                <w:rPr>
                                  <w:rFonts w:ascii="Segoe UI" w:eastAsia="Segoe UI" w:hAnsi="Segoe UI" w:cs="Segoe UI"/>
                                  <w:sz w:val="11"/>
                                </w:rPr>
                                <w:t>College of Law</w:t>
                              </w:r>
                            </w:p>
                          </w:txbxContent>
                        </wps:txbx>
                        <wps:bodyPr horzOverflow="overflow" vert="horz" lIns="0" tIns="0" rIns="0" bIns="0" rtlCol="0">
                          <a:noAutofit/>
                        </wps:bodyPr>
                      </wps:wsp>
                      <wps:wsp>
                        <wps:cNvPr id="23690" name="Rectangle 23690"/>
                        <wps:cNvSpPr/>
                        <wps:spPr>
                          <a:xfrm>
                            <a:off x="2464816" y="1382522"/>
                            <a:ext cx="41991" cy="189248"/>
                          </a:xfrm>
                          <a:prstGeom prst="rect">
                            <a:avLst/>
                          </a:prstGeom>
                          <a:ln>
                            <a:noFill/>
                          </a:ln>
                        </wps:spPr>
                        <wps:txbx>
                          <w:txbxContent>
                            <w:p w14:paraId="7127BAD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692" name="Picture 23692"/>
                          <pic:cNvPicPr/>
                        </pic:nvPicPr>
                        <pic:blipFill>
                          <a:blip r:embed="rId19"/>
                          <a:stretch>
                            <a:fillRect/>
                          </a:stretch>
                        </pic:blipFill>
                        <pic:spPr>
                          <a:xfrm>
                            <a:off x="3086608" y="0"/>
                            <a:ext cx="1063498" cy="1584833"/>
                          </a:xfrm>
                          <a:prstGeom prst="rect">
                            <a:avLst/>
                          </a:prstGeom>
                        </pic:spPr>
                      </pic:pic>
                      <pic:pic xmlns:pic="http://schemas.openxmlformats.org/drawingml/2006/picture">
                        <pic:nvPicPr>
                          <pic:cNvPr id="23694" name="Picture 23694"/>
                          <pic:cNvPicPr/>
                        </pic:nvPicPr>
                        <pic:blipFill>
                          <a:blip r:embed="rId8"/>
                          <a:stretch>
                            <a:fillRect/>
                          </a:stretch>
                        </pic:blipFill>
                        <pic:spPr>
                          <a:xfrm>
                            <a:off x="3093212" y="3556"/>
                            <a:ext cx="1060450" cy="1581785"/>
                          </a:xfrm>
                          <a:prstGeom prst="rect">
                            <a:avLst/>
                          </a:prstGeom>
                        </pic:spPr>
                      </pic:pic>
                      <pic:pic xmlns:pic="http://schemas.openxmlformats.org/drawingml/2006/picture">
                        <pic:nvPicPr>
                          <pic:cNvPr id="23696" name="Picture 23696"/>
                          <pic:cNvPicPr/>
                        </pic:nvPicPr>
                        <pic:blipFill>
                          <a:blip r:embed="rId9"/>
                          <a:stretch>
                            <a:fillRect/>
                          </a:stretch>
                        </pic:blipFill>
                        <pic:spPr>
                          <a:xfrm>
                            <a:off x="3199892" y="358597"/>
                            <a:ext cx="895896" cy="894512"/>
                          </a:xfrm>
                          <a:prstGeom prst="rect">
                            <a:avLst/>
                          </a:prstGeom>
                        </pic:spPr>
                      </pic:pic>
                      <pic:pic xmlns:pic="http://schemas.openxmlformats.org/drawingml/2006/picture">
                        <pic:nvPicPr>
                          <pic:cNvPr id="23698" name="Picture 23698"/>
                          <pic:cNvPicPr/>
                        </pic:nvPicPr>
                        <pic:blipFill>
                          <a:blip r:embed="rId20"/>
                          <a:stretch>
                            <a:fillRect/>
                          </a:stretch>
                        </pic:blipFill>
                        <pic:spPr>
                          <a:xfrm>
                            <a:off x="3281807" y="1391031"/>
                            <a:ext cx="971550" cy="69850"/>
                          </a:xfrm>
                          <a:prstGeom prst="rect">
                            <a:avLst/>
                          </a:prstGeom>
                        </pic:spPr>
                      </pic:pic>
                      <wps:wsp>
                        <wps:cNvPr id="23699" name="Rectangle 23699"/>
                        <wps:cNvSpPr/>
                        <wps:spPr>
                          <a:xfrm>
                            <a:off x="3284347" y="1401572"/>
                            <a:ext cx="938667" cy="68818"/>
                          </a:xfrm>
                          <a:prstGeom prst="rect">
                            <a:avLst/>
                          </a:prstGeom>
                          <a:ln>
                            <a:noFill/>
                          </a:ln>
                        </wps:spPr>
                        <wps:txbx>
                          <w:txbxContent>
                            <w:p w14:paraId="3028D6D0"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23700" name="Rectangle 23700"/>
                        <wps:cNvSpPr/>
                        <wps:spPr>
                          <a:xfrm>
                            <a:off x="3992753" y="1334897"/>
                            <a:ext cx="41991" cy="189248"/>
                          </a:xfrm>
                          <a:prstGeom prst="rect">
                            <a:avLst/>
                          </a:prstGeom>
                          <a:ln>
                            <a:noFill/>
                          </a:ln>
                        </wps:spPr>
                        <wps:txbx>
                          <w:txbxContent>
                            <w:p w14:paraId="1F905E8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3702" name="Picture 23702"/>
                          <pic:cNvPicPr/>
                        </pic:nvPicPr>
                        <pic:blipFill>
                          <a:blip r:embed="rId21"/>
                          <a:stretch>
                            <a:fillRect/>
                          </a:stretch>
                        </pic:blipFill>
                        <pic:spPr>
                          <a:xfrm>
                            <a:off x="3281807" y="1454531"/>
                            <a:ext cx="917575" cy="69850"/>
                          </a:xfrm>
                          <a:prstGeom prst="rect">
                            <a:avLst/>
                          </a:prstGeom>
                        </pic:spPr>
                      </pic:pic>
                      <wps:wsp>
                        <wps:cNvPr id="23703" name="Rectangle 23703"/>
                        <wps:cNvSpPr/>
                        <wps:spPr>
                          <a:xfrm>
                            <a:off x="3284347" y="1465072"/>
                            <a:ext cx="881846" cy="68818"/>
                          </a:xfrm>
                          <a:prstGeom prst="rect">
                            <a:avLst/>
                          </a:prstGeom>
                          <a:ln>
                            <a:noFill/>
                          </a:ln>
                        </wps:spPr>
                        <wps:txbx>
                          <w:txbxContent>
                            <w:p w14:paraId="360E7864" w14:textId="77777777" w:rsidR="005C0164" w:rsidRDefault="003B5413">
                              <w:r>
                                <w:rPr>
                                  <w:color w:val="FFFFFF"/>
                                  <w:sz w:val="8"/>
                                </w:rPr>
                                <w:t>reproduced without permission.</w:t>
                              </w:r>
                            </w:p>
                          </w:txbxContent>
                        </wps:txbx>
                        <wps:bodyPr horzOverflow="overflow" vert="horz" lIns="0" tIns="0" rIns="0" bIns="0" rtlCol="0">
                          <a:noAutofit/>
                        </wps:bodyPr>
                      </wps:wsp>
                      <wps:wsp>
                        <wps:cNvPr id="23704" name="Rectangle 23704"/>
                        <wps:cNvSpPr/>
                        <wps:spPr>
                          <a:xfrm>
                            <a:off x="3951478" y="1398397"/>
                            <a:ext cx="41991" cy="189248"/>
                          </a:xfrm>
                          <a:prstGeom prst="rect">
                            <a:avLst/>
                          </a:prstGeom>
                          <a:ln>
                            <a:noFill/>
                          </a:ln>
                        </wps:spPr>
                        <wps:txbx>
                          <w:txbxContent>
                            <w:p w14:paraId="3D4FEB9D"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8380" style="width:334.91pt;height:124.83pt;position:absolute;mso-position-horizontal-relative:text;mso-position-horizontal:absolute;margin-left:138.065pt;mso-position-vertical-relative:text;margin-top:-26.9796pt;" coordsize="42533,15853">
                <v:shape id="Picture 23651" style="position:absolute;width:10636;height:15848;left:0;top:0;" filled="f">
                  <v:imagedata r:id="rId277"/>
                </v:shape>
                <v:shape id="Picture 23653" style="position:absolute;width:10606;height:15817;left:71;top:35;" filled="f">
                  <v:imagedata r:id="rId278"/>
                </v:shape>
                <v:shape id="Picture 23655" style="position:absolute;width:8960;height:8945;left:1137;top:3585;" filled="f">
                  <v:imagedata r:id="rId279"/>
                </v:shape>
                <v:shape id="Picture 23657" style="position:absolute;width:10194;height:2834;left:14166;top:950;" filled="f">
                  <v:imagedata r:id="rId280"/>
                </v:shape>
                <v:shape id="Picture 23659" style="position:absolute;width:16160;height:1841;left:14371;top:4988;" filled="f">
                  <v:imagedata r:id="rId281"/>
                </v:shape>
                <v:rect id="Rectangle 23660" style="position:absolute;width:16164;height:1819;left:14387;top:5470;" filled="f" stroked="f">
                  <v:textbox inset="0,0,0,0">
                    <w:txbxContent>
                      <w:p>
                        <w:pPr>
                          <w:spacing w:before="0" w:after="160" w:line="259" w:lineRule="auto"/>
                        </w:pPr>
                        <w:r>
                          <w:rPr>
                            <w:rFonts w:cs="Segoe UI" w:hAnsi="Segoe UI" w:eastAsia="Segoe UI" w:ascii="Segoe UI"/>
                          </w:rPr>
                          <w:t xml:space="preserve">Introduction:           </w:t>
                        </w:r>
                      </w:p>
                    </w:txbxContent>
                  </v:textbox>
                </v:rect>
                <v:rect id="Rectangle 23661" style="position:absolute;width:419;height:1892;left:26521;top:5439;" filled="f" stroked="f">
                  <v:textbox inset="0,0,0,0">
                    <w:txbxContent>
                      <w:p>
                        <w:pPr>
                          <w:spacing w:before="0" w:after="160" w:line="259" w:lineRule="auto"/>
                        </w:pPr>
                        <w:r>
                          <w:rPr>
                            <w:rFonts w:cs="Calibri" w:hAnsi="Calibri" w:eastAsia="Calibri" w:ascii="Calibri"/>
                          </w:rPr>
                          <w:t xml:space="preserve"> </w:t>
                        </w:r>
                      </w:p>
                    </w:txbxContent>
                  </v:textbox>
                </v:rect>
                <v:shape id="Picture 23663" style="position:absolute;width:19621;height:1809;left:14371;top:6512;" filled="f">
                  <v:imagedata r:id="rId282"/>
                </v:shape>
                <v:rect id="Rectangle 23664" style="position:absolute;width:19579;height:1819;left:14387;top:6994;" filled="f" stroked="f">
                  <v:textbox inset="0,0,0,0">
                    <w:txbxContent>
                      <w:p>
                        <w:pPr>
                          <w:spacing w:before="0" w:after="160" w:line="259" w:lineRule="auto"/>
                        </w:pPr>
                        <w:r>
                          <w:rPr>
                            <w:rFonts w:cs="Segoe UI" w:hAnsi="Segoe UI" w:eastAsia="Segoe UI" w:ascii="Segoe UI"/>
                          </w:rPr>
                          <w:t xml:space="preserve">Critical Issues in Title IX </w:t>
                        </w:r>
                      </w:p>
                    </w:txbxContent>
                  </v:textbox>
                </v:rect>
                <v:rect id="Rectangle 23665" style="position:absolute;width:419;height:1892;left:29124;top:6963;" filled="f" stroked="f">
                  <v:textbox inset="0,0,0,0">
                    <w:txbxContent>
                      <w:p>
                        <w:pPr>
                          <w:spacing w:before="0" w:after="160" w:line="259" w:lineRule="auto"/>
                        </w:pPr>
                        <w:r>
                          <w:rPr>
                            <w:rFonts w:cs="Calibri" w:hAnsi="Calibri" w:eastAsia="Calibri" w:ascii="Calibri"/>
                          </w:rPr>
                          <w:t xml:space="preserve"> </w:t>
                        </w:r>
                      </w:p>
                    </w:txbxContent>
                  </v:textbox>
                </v:rect>
                <v:shape id="Picture 23667" style="position:absolute;width:18954;height:1841;left:14371;top:8004;" filled="f">
                  <v:imagedata r:id="rId283"/>
                </v:shape>
                <v:rect id="Rectangle 23668" style="position:absolute;width:18901;height:1819;left:14387;top:8486;" filled="f" stroked="f">
                  <v:textbox inset="0,0,0,0">
                    <w:txbxContent>
                      <w:p>
                        <w:pPr>
                          <w:spacing w:before="0" w:after="160" w:line="259" w:lineRule="auto"/>
                        </w:pPr>
                        <w:r>
                          <w:rPr>
                            <w:rFonts w:cs="Segoe UI" w:hAnsi="Segoe UI" w:eastAsia="Segoe UI" w:ascii="Segoe UI"/>
                          </w:rPr>
                          <w:t xml:space="preserve">and Sexual Misconduct</w:t>
                        </w:r>
                      </w:p>
                    </w:txbxContent>
                  </v:textbox>
                </v:rect>
                <v:rect id="Rectangle 23669" style="position:absolute;width:419;height:1892;left:28616;top:8455;" filled="f" stroked="f">
                  <v:textbox inset="0,0,0,0">
                    <w:txbxContent>
                      <w:p>
                        <w:pPr>
                          <w:spacing w:before="0" w:after="160" w:line="259" w:lineRule="auto"/>
                        </w:pPr>
                        <w:r>
                          <w:rPr>
                            <w:rFonts w:cs="Calibri" w:hAnsi="Calibri" w:eastAsia="Calibri" w:ascii="Calibri"/>
                          </w:rPr>
                          <w:t xml:space="preserve"> </w:t>
                        </w:r>
                      </w:p>
                    </w:txbxContent>
                  </v:textbox>
                </v:rect>
                <v:shape id="Picture 23671" style="position:absolute;width:4540;height:889;left:14371;top:10322;" filled="f">
                  <v:imagedata r:id="rId284"/>
                </v:shape>
                <v:rect id="Rectangle 23672" style="position:absolute;width:4591;height:909;left:14387;top:10582;" filled="f" stroked="f">
                  <v:textbox inset="0,0,0,0">
                    <w:txbxContent>
                      <w:p>
                        <w:pPr>
                          <w:spacing w:before="0" w:after="160" w:line="259" w:lineRule="auto"/>
                        </w:pPr>
                        <w:r>
                          <w:rPr>
                            <w:rFonts w:cs="Segoe UI" w:hAnsi="Segoe UI" w:eastAsia="Segoe UI" w:ascii="Segoe UI"/>
                            <w:b w:val="1"/>
                            <w:sz w:val="11"/>
                          </w:rPr>
                          <w:t xml:space="preserve">Peter Lake</w:t>
                        </w:r>
                      </w:p>
                    </w:txbxContent>
                  </v:textbox>
                </v:rect>
                <v:rect id="Rectangle 23673" style="position:absolute;width:419;height:1892;left:17819;top:10043;" filled="f" stroked="f">
                  <v:textbox inset="0,0,0,0">
                    <w:txbxContent>
                      <w:p>
                        <w:pPr>
                          <w:spacing w:before="0" w:after="160" w:line="259" w:lineRule="auto"/>
                        </w:pPr>
                        <w:r>
                          <w:rPr>
                            <w:rFonts w:cs="Calibri" w:hAnsi="Calibri" w:eastAsia="Calibri" w:ascii="Calibri"/>
                          </w:rPr>
                          <w:t xml:space="preserve"> </w:t>
                        </w:r>
                      </w:p>
                    </w:txbxContent>
                  </v:textbox>
                </v:rect>
                <v:shape id="Picture 23675" style="position:absolute;width:18224;height:920;left:14371;top:11465;" filled="f">
                  <v:imagedata r:id="rId285"/>
                </v:shape>
                <v:rect id="Rectangle 23676" style="position:absolute;width:18221;height:909;left:14387;top:11725;" filled="f" stroked="f">
                  <v:textbox inset="0,0,0,0">
                    <w:txbxContent>
                      <w:p>
                        <w:pPr>
                          <w:spacing w:before="0" w:after="160" w:line="259" w:lineRule="auto"/>
                        </w:pPr>
                        <w:r>
                          <w:rPr>
                            <w:rFonts w:cs="Segoe UI" w:hAnsi="Segoe UI" w:eastAsia="Segoe UI" w:ascii="Segoe UI"/>
                            <w:sz w:val="11"/>
                          </w:rPr>
                          <w:t xml:space="preserve">Professor of Law, Charles A. Dana Chair, and </w:t>
                        </w:r>
                      </w:p>
                    </w:txbxContent>
                  </v:textbox>
                </v:rect>
                <v:rect id="Rectangle 23677" style="position:absolute;width:419;height:1892;left:28141;top:11186;" filled="f" stroked="f">
                  <v:textbox inset="0,0,0,0">
                    <w:txbxContent>
                      <w:p>
                        <w:pPr>
                          <w:spacing w:before="0" w:after="160" w:line="259" w:lineRule="auto"/>
                        </w:pPr>
                        <w:r>
                          <w:rPr>
                            <w:rFonts w:cs="Calibri" w:hAnsi="Calibri" w:eastAsia="Calibri" w:ascii="Calibri"/>
                          </w:rPr>
                          <w:t xml:space="preserve"> </w:t>
                        </w:r>
                      </w:p>
                    </w:txbxContent>
                  </v:textbox>
                </v:rect>
                <v:shape id="Picture 23679" style="position:absolute;width:19145;height:920;left:14371;top:12354;" filled="f">
                  <v:imagedata r:id="rId286"/>
                </v:shape>
                <v:rect id="Rectangle 23680" style="position:absolute;width:19066;height:909;left:14387;top:12614;" filled="f" stroked="f">
                  <v:textbox inset="0,0,0,0">
                    <w:txbxContent>
                      <w:p>
                        <w:pPr>
                          <w:spacing w:before="0" w:after="160" w:line="259" w:lineRule="auto"/>
                        </w:pPr>
                        <w:r>
                          <w:rPr>
                            <w:rFonts w:cs="Segoe UI" w:hAnsi="Segoe UI" w:eastAsia="Segoe UI" w:ascii="Segoe UI"/>
                            <w:sz w:val="11"/>
                          </w:rPr>
                          <w:t xml:space="preserve">Director of the Center for Excellence in Higher </w:t>
                        </w:r>
                      </w:p>
                    </w:txbxContent>
                  </v:textbox>
                </v:rect>
                <v:rect id="Rectangle 23681" style="position:absolute;width:420;height:1896;left:28745;top:12072;" filled="f" stroked="f">
                  <v:textbox inset="0,0,0,0">
                    <w:txbxContent>
                      <w:p>
                        <w:pPr>
                          <w:spacing w:before="0" w:after="160" w:line="259" w:lineRule="auto"/>
                        </w:pPr>
                        <w:r>
                          <w:rPr>
                            <w:rFonts w:cs="Calibri" w:hAnsi="Calibri" w:eastAsia="Calibri" w:ascii="Calibri"/>
                            <w:sz w:val="22"/>
                          </w:rPr>
                          <w:t xml:space="preserve"> </w:t>
                        </w:r>
                      </w:p>
                    </w:txbxContent>
                  </v:textbox>
                </v:rect>
                <v:shape id="Picture 23683" style="position:absolute;width:10604;height:920;left:14371;top:13211;" filled="f">
                  <v:imagedata r:id="rId287"/>
                </v:shape>
                <v:rect id="Rectangle 23684" style="position:absolute;width:10551;height:909;left:14387;top:13475;" filled="f" stroked="f">
                  <v:textbox inset="0,0,0,0">
                    <w:txbxContent>
                      <w:p>
                        <w:pPr>
                          <w:spacing w:before="0" w:after="160" w:line="259" w:lineRule="auto"/>
                        </w:pPr>
                        <w:r>
                          <w:rPr>
                            <w:rFonts w:cs="Segoe UI" w:hAnsi="Segoe UI" w:eastAsia="Segoe UI" w:ascii="Segoe UI"/>
                            <w:sz w:val="11"/>
                          </w:rPr>
                          <w:t xml:space="preserve">Education Law and Policy </w:t>
                        </w:r>
                      </w:p>
                    </w:txbxContent>
                  </v:textbox>
                </v:rect>
                <v:rect id="Rectangle 23685" style="position:absolute;width:419;height:1892;left:22359;top:12936;" filled="f" stroked="f">
                  <v:textbox inset="0,0,0,0">
                    <w:txbxContent>
                      <w:p>
                        <w:pPr>
                          <w:spacing w:before="0" w:after="160" w:line="259" w:lineRule="auto"/>
                        </w:pPr>
                        <w:r>
                          <w:rPr>
                            <w:rFonts w:cs="Calibri" w:hAnsi="Calibri" w:eastAsia="Calibri" w:ascii="Calibri"/>
                          </w:rPr>
                          <w:t xml:space="preserve"> </w:t>
                        </w:r>
                      </w:p>
                    </w:txbxContent>
                  </v:textbox>
                </v:rect>
                <v:shape id="Picture 23687" style="position:absolute;width:13620;height:920;left:14371;top:14100;" filled="f">
                  <v:imagedata r:id="rId288"/>
                </v:shape>
                <v:rect id="Rectangle 23688" style="position:absolute;width:7592;height:909;left:14387;top:14364;" filled="f" stroked="f">
                  <v:textbox inset="0,0,0,0">
                    <w:txbxContent>
                      <w:p>
                        <w:pPr>
                          <w:spacing w:before="0" w:after="160" w:line="259" w:lineRule="auto"/>
                        </w:pPr>
                        <w:r>
                          <w:rPr>
                            <w:rFonts w:cs="Segoe UI" w:hAnsi="Segoe UI" w:eastAsia="Segoe UI" w:ascii="Segoe UI"/>
                            <w:sz w:val="11"/>
                          </w:rPr>
                          <w:t xml:space="preserve">Stetson University </w:t>
                        </w:r>
                      </w:p>
                    </w:txbxContent>
                  </v:textbox>
                </v:rect>
                <v:rect id="Rectangle 23689" style="position:absolute;width:6027;height:909;left:20105;top:14364;" filled="f" stroked="f">
                  <v:textbox inset="0,0,0,0">
                    <w:txbxContent>
                      <w:p>
                        <w:pPr>
                          <w:spacing w:before="0" w:after="160" w:line="259" w:lineRule="auto"/>
                        </w:pPr>
                        <w:r>
                          <w:rPr>
                            <w:rFonts w:cs="Segoe UI" w:hAnsi="Segoe UI" w:eastAsia="Segoe UI" w:ascii="Segoe UI"/>
                            <w:sz w:val="11"/>
                          </w:rPr>
                          <w:t xml:space="preserve">College of Law</w:t>
                        </w:r>
                      </w:p>
                    </w:txbxContent>
                  </v:textbox>
                </v:rect>
                <v:rect id="Rectangle 23690" style="position:absolute;width:419;height:1892;left:24648;top:13825;" filled="f" stroked="f">
                  <v:textbox inset="0,0,0,0">
                    <w:txbxContent>
                      <w:p>
                        <w:pPr>
                          <w:spacing w:before="0" w:after="160" w:line="259" w:lineRule="auto"/>
                        </w:pPr>
                        <w:r>
                          <w:rPr>
                            <w:rFonts w:cs="Calibri" w:hAnsi="Calibri" w:eastAsia="Calibri" w:ascii="Calibri"/>
                          </w:rPr>
                          <w:t xml:space="preserve"> </w:t>
                        </w:r>
                      </w:p>
                    </w:txbxContent>
                  </v:textbox>
                </v:rect>
                <v:shape id="Picture 23692" style="position:absolute;width:10634;height:15848;left:30866;top:0;" filled="f">
                  <v:imagedata r:id="rId289"/>
                </v:shape>
                <v:shape id="Picture 23694" style="position:absolute;width:10604;height:15817;left:30932;top:35;" filled="f">
                  <v:imagedata r:id="rId278"/>
                </v:shape>
                <v:shape id="Picture 23696" style="position:absolute;width:8958;height:8945;left:31998;top:3585;" filled="f">
                  <v:imagedata r:id="rId279"/>
                </v:shape>
                <v:shape id="Picture 23698" style="position:absolute;width:9715;height:698;left:32818;top:13910;" filled="f">
                  <v:imagedata r:id="rId290"/>
                </v:shape>
                <v:rect id="Rectangle 23699" style="position:absolute;width:9386;height:688;left:32843;top:14015;"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23700" style="position:absolute;width:419;height:1892;left:39927;top:13348;" filled="f" stroked="f">
                  <v:textbox inset="0,0,0,0">
                    <w:txbxContent>
                      <w:p>
                        <w:pPr>
                          <w:spacing w:before="0" w:after="160" w:line="259" w:lineRule="auto"/>
                        </w:pPr>
                        <w:r>
                          <w:rPr>
                            <w:rFonts w:cs="Calibri" w:hAnsi="Calibri" w:eastAsia="Calibri" w:ascii="Calibri"/>
                          </w:rPr>
                          <w:t xml:space="preserve"> </w:t>
                        </w:r>
                      </w:p>
                    </w:txbxContent>
                  </v:textbox>
                </v:rect>
                <v:shape id="Picture 23702" style="position:absolute;width:9175;height:698;left:32818;top:14545;" filled="f">
                  <v:imagedata r:id="rId291"/>
                </v:shape>
                <v:rect id="Rectangle 23703" style="position:absolute;width:8818;height:688;left:32843;top:14650;" filled="f" stroked="f">
                  <v:textbox inset="0,0,0,0">
                    <w:txbxContent>
                      <w:p>
                        <w:pPr>
                          <w:spacing w:before="0" w:after="160" w:line="259" w:lineRule="auto"/>
                        </w:pPr>
                        <w:r>
                          <w:rPr>
                            <w:rFonts w:cs="Calibri" w:hAnsi="Calibri" w:eastAsia="Calibri" w:ascii="Calibri"/>
                            <w:color w:val="ffffff"/>
                            <w:sz w:val="8"/>
                          </w:rPr>
                          <w:t xml:space="preserve">reproduced without permission.</w:t>
                        </w:r>
                      </w:p>
                    </w:txbxContent>
                  </v:textbox>
                </v:rect>
                <v:rect id="Rectangle 23704" style="position:absolute;width:419;height:1892;left:39514;top:13983;" filled="f" stroked="f">
                  <v:textbox inset="0,0,0,0">
                    <w:txbxContent>
                      <w:p>
                        <w:pPr>
                          <w:spacing w:before="0" w:after="160" w:line="259" w:lineRule="auto"/>
                        </w:pPr>
                        <w:r>
                          <w:rPr>
                            <w:rFonts w:cs="Calibri" w:hAnsi="Calibri" w:eastAsia="Calibri" w:ascii="Calibri"/>
                          </w:rPr>
                          <w:t xml:space="preserve"> </w:t>
                        </w:r>
                      </w:p>
                    </w:txbxContent>
                  </v:textbox>
                </v:rect>
                <w10:wrap type="square"/>
              </v:group>
            </w:pict>
          </mc:Fallback>
        </mc:AlternateContent>
      </w:r>
      <w:r>
        <w:rPr>
          <w:noProof/>
        </w:rPr>
        <w:drawing>
          <wp:anchor distT="0" distB="0" distL="114300" distR="114300" simplePos="0" relativeHeight="251659264" behindDoc="0" locked="0" layoutInCell="1" allowOverlap="0" wp14:anchorId="3C308BB9" wp14:editId="2D6D0A41">
            <wp:simplePos x="0" y="0"/>
            <wp:positionH relativeFrom="column">
              <wp:posOffset>84138</wp:posOffset>
            </wp:positionH>
            <wp:positionV relativeFrom="paragraph">
              <wp:posOffset>-339085</wp:posOffset>
            </wp:positionV>
            <wp:extent cx="1018642" cy="283210"/>
            <wp:effectExtent l="0" t="0" r="0" b="0"/>
            <wp:wrapSquare wrapText="bothSides"/>
            <wp:docPr id="23706" name="Picture 23706"/>
            <wp:cNvGraphicFramePr/>
            <a:graphic xmlns:a="http://schemas.openxmlformats.org/drawingml/2006/main">
              <a:graphicData uri="http://schemas.openxmlformats.org/drawingml/2006/picture">
                <pic:pic xmlns:pic="http://schemas.openxmlformats.org/drawingml/2006/picture">
                  <pic:nvPicPr>
                    <pic:cNvPr id="23706" name="Picture 23706"/>
                    <pic:cNvPicPr/>
                  </pic:nvPicPr>
                  <pic:blipFill>
                    <a:blip r:embed="rId281"/>
                    <a:stretch>
                      <a:fillRect/>
                    </a:stretch>
                  </pic:blipFill>
                  <pic:spPr>
                    <a:xfrm>
                      <a:off x="0" y="0"/>
                      <a:ext cx="1018642" cy="283210"/>
                    </a:xfrm>
                    <a:prstGeom prst="rect">
                      <a:avLst/>
                    </a:prstGeom>
                  </pic:spPr>
                </pic:pic>
              </a:graphicData>
            </a:graphic>
          </wp:anchor>
        </w:drawing>
      </w:r>
      <w:r>
        <w:rPr>
          <w:sz w:val="25"/>
        </w:rPr>
        <w:t>TRAINING MATERIALS</w:t>
      </w:r>
      <w:r>
        <w:rPr>
          <w:rFonts w:ascii="Calibri" w:eastAsia="Calibri" w:hAnsi="Calibri" w:cs="Calibri"/>
          <w:sz w:val="22"/>
        </w:rPr>
        <w:t xml:space="preserve"> </w:t>
      </w:r>
    </w:p>
    <w:p w14:paraId="33C01A4C" w14:textId="77777777" w:rsidR="005C0164" w:rsidRDefault="003B5413">
      <w:pPr>
        <w:spacing w:after="0"/>
        <w:ind w:left="260" w:right="-6677" w:hanging="10"/>
      </w:pPr>
      <w:r>
        <w:rPr>
          <w:rFonts w:ascii="Segoe UI" w:eastAsia="Segoe UI" w:hAnsi="Segoe UI" w:cs="Segoe UI"/>
          <w:sz w:val="24"/>
        </w:rPr>
        <w:t xml:space="preserve">Track 2: Title IX </w:t>
      </w:r>
      <w:r>
        <w:t xml:space="preserve"> </w:t>
      </w:r>
    </w:p>
    <w:p w14:paraId="6BBD9D50" w14:textId="77777777" w:rsidR="005C0164" w:rsidRDefault="003B5413">
      <w:pPr>
        <w:spacing w:after="0"/>
        <w:ind w:left="260" w:right="-6677" w:hanging="10"/>
      </w:pPr>
      <w:r>
        <w:rPr>
          <w:rFonts w:ascii="Segoe UI" w:eastAsia="Segoe UI" w:hAnsi="Segoe UI" w:cs="Segoe UI"/>
          <w:sz w:val="24"/>
        </w:rPr>
        <w:t xml:space="preserve">Decision-Makers and </w:t>
      </w:r>
      <w:r>
        <w:t xml:space="preserve"> </w:t>
      </w:r>
    </w:p>
    <w:p w14:paraId="6448FFBF" w14:textId="77777777" w:rsidR="005C0164" w:rsidRDefault="003B5413">
      <w:pPr>
        <w:spacing w:after="0"/>
        <w:ind w:left="260" w:right="-6677" w:hanging="10"/>
      </w:pPr>
      <w:r>
        <w:rPr>
          <w:rFonts w:ascii="Segoe UI" w:eastAsia="Segoe UI" w:hAnsi="Segoe UI" w:cs="Segoe UI"/>
          <w:sz w:val="24"/>
        </w:rPr>
        <w:t xml:space="preserve">Student Conduct </w:t>
      </w:r>
    </w:p>
    <w:p w14:paraId="5F881BA0" w14:textId="77777777" w:rsidR="005C0164" w:rsidRDefault="003B5413">
      <w:pPr>
        <w:spacing w:after="0"/>
        <w:ind w:left="260" w:right="-6677" w:hanging="10"/>
      </w:pPr>
      <w:r>
        <w:rPr>
          <w:rFonts w:ascii="Segoe UI" w:eastAsia="Segoe UI" w:hAnsi="Segoe UI" w:cs="Segoe UI"/>
          <w:sz w:val="24"/>
        </w:rPr>
        <w:t>Administrators</w:t>
      </w:r>
      <w:r>
        <w:t xml:space="preserve"> </w:t>
      </w:r>
    </w:p>
    <w:p w14:paraId="0398AFC8" w14:textId="77777777" w:rsidR="005C0164" w:rsidRDefault="003B5413">
      <w:pPr>
        <w:spacing w:after="239" w:line="247" w:lineRule="auto"/>
        <w:ind w:left="280" w:hanging="10"/>
      </w:pPr>
      <w:r>
        <w:rPr>
          <w:rFonts w:ascii="Segoe UI" w:eastAsia="Segoe UI" w:hAnsi="Segoe UI" w:cs="Segoe UI"/>
          <w:i/>
          <w:sz w:val="13"/>
        </w:rPr>
        <w:t>Summer 2020 Cohort #1</w:t>
      </w:r>
      <w:r>
        <w:t xml:space="preserve"> </w:t>
      </w:r>
    </w:p>
    <w:p w14:paraId="139C394A" w14:textId="77777777" w:rsidR="005C0164" w:rsidRDefault="003B5413">
      <w:pPr>
        <w:tabs>
          <w:tab w:val="center" w:pos="4928"/>
        </w:tabs>
        <w:spacing w:after="5" w:line="265" w:lineRule="auto"/>
      </w:pPr>
      <w:r>
        <w:rPr>
          <w:color w:val="262626"/>
          <w:sz w:val="20"/>
        </w:rPr>
        <w:t xml:space="preserve">1 </w:t>
      </w:r>
      <w:r>
        <w:rPr>
          <w:color w:val="262626"/>
          <w:sz w:val="20"/>
        </w:rPr>
        <w:tab/>
        <w:t>2</w:t>
      </w:r>
      <w:r>
        <w:t xml:space="preserve"> </w:t>
      </w:r>
    </w:p>
    <w:p w14:paraId="6B4E971C" w14:textId="77777777" w:rsidR="005C0164" w:rsidRDefault="003B5413">
      <w:pPr>
        <w:spacing w:after="5" w:line="248" w:lineRule="auto"/>
        <w:ind w:left="195" w:right="121" w:hanging="10"/>
      </w:pPr>
      <w:r>
        <w:t>©NASPA/Hierophant Enterprises, Inc, 2020. Copyrighted material. Express permission to post this material on the Kalamazoo College website has been grant</w:t>
      </w:r>
      <w:r>
        <w:t xml:space="preserve">ed to comply with 34 C.F.R. § 106.45(b)(10)(i)(D). This material is not intended to be used by other entities,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36FAAB39" w14:textId="77777777">
        <w:trPr>
          <w:trHeight w:val="510"/>
        </w:trPr>
        <w:tc>
          <w:tcPr>
            <w:tcW w:w="477" w:type="dxa"/>
            <w:tcBorders>
              <w:top w:val="nil"/>
              <w:left w:val="nil"/>
              <w:bottom w:val="nil"/>
              <w:right w:val="nil"/>
            </w:tcBorders>
          </w:tcPr>
          <w:p w14:paraId="4107F519" w14:textId="77777777" w:rsidR="005C0164" w:rsidRDefault="003B5413">
            <w:pPr>
              <w:spacing w:after="0"/>
            </w:pPr>
            <w:r>
              <w:rPr>
                <w:noProof/>
              </w:rPr>
              <w:drawing>
                <wp:inline distT="0" distB="0" distL="0" distR="0" wp14:anchorId="4B2F357B" wp14:editId="6D238FAA">
                  <wp:extent cx="299720" cy="299720"/>
                  <wp:effectExtent l="0" t="0" r="0" b="0"/>
                  <wp:docPr id="23710" name="Picture 23710"/>
                  <wp:cNvGraphicFramePr/>
                  <a:graphic xmlns:a="http://schemas.openxmlformats.org/drawingml/2006/main">
                    <a:graphicData uri="http://schemas.openxmlformats.org/drawingml/2006/picture">
                      <pic:pic xmlns:pic="http://schemas.openxmlformats.org/drawingml/2006/picture">
                        <pic:nvPicPr>
                          <pic:cNvPr id="23710" name="Picture 23710"/>
                          <pic:cNvPicPr/>
                        </pic:nvPicPr>
                        <pic:blipFill>
                          <a:blip r:embed="rId29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69529785"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58170090" w14:textId="77777777">
              <w:trPr>
                <w:trHeight w:val="486"/>
              </w:trPr>
              <w:tc>
                <w:tcPr>
                  <w:tcW w:w="4427" w:type="dxa"/>
                  <w:tcBorders>
                    <w:top w:val="nil"/>
                    <w:left w:val="nil"/>
                    <w:bottom w:val="single" w:sz="12" w:space="0" w:color="023C63"/>
                    <w:right w:val="nil"/>
                  </w:tcBorders>
                  <w:shd w:val="clear" w:color="auto" w:fill="139475"/>
                  <w:vAlign w:val="center"/>
                </w:tcPr>
                <w:p w14:paraId="208BC88C" w14:textId="77777777" w:rsidR="005C0164" w:rsidRDefault="003B5413">
                  <w:pPr>
                    <w:spacing w:after="0"/>
                  </w:pPr>
                  <w:r>
                    <w:rPr>
                      <w:rFonts w:ascii="Segoe UI" w:eastAsia="Segoe UI" w:hAnsi="Segoe UI" w:cs="Segoe UI"/>
                      <w:color w:val="FFFFFF"/>
                      <w:sz w:val="20"/>
                    </w:rPr>
                    <w:t>This Module is Designed for:</w:t>
                  </w:r>
                  <w:r>
                    <w:t xml:space="preserve"> </w:t>
                  </w:r>
                </w:p>
              </w:tc>
              <w:tc>
                <w:tcPr>
                  <w:tcW w:w="435" w:type="dxa"/>
                  <w:tcBorders>
                    <w:top w:val="nil"/>
                    <w:left w:val="nil"/>
                    <w:bottom w:val="nil"/>
                    <w:right w:val="nil"/>
                  </w:tcBorders>
                </w:tcPr>
                <w:p w14:paraId="2D9966AC" w14:textId="77777777" w:rsidR="005C0164" w:rsidRDefault="005C0164"/>
              </w:tc>
              <w:tc>
                <w:tcPr>
                  <w:tcW w:w="4427" w:type="dxa"/>
                  <w:tcBorders>
                    <w:top w:val="nil"/>
                    <w:left w:val="nil"/>
                    <w:bottom w:val="single" w:sz="12" w:space="0" w:color="023C63"/>
                    <w:right w:val="nil"/>
                  </w:tcBorders>
                  <w:shd w:val="clear" w:color="auto" w:fill="139475"/>
                  <w:vAlign w:val="center"/>
                </w:tcPr>
                <w:p w14:paraId="710496B8" w14:textId="77777777" w:rsidR="005C0164" w:rsidRDefault="003B5413">
                  <w:pPr>
                    <w:spacing w:after="0"/>
                  </w:pPr>
                  <w:r>
                    <w:rPr>
                      <w:rFonts w:ascii="Segoe UI" w:eastAsia="Segoe UI" w:hAnsi="Segoe UI" w:cs="Segoe UI"/>
                      <w:color w:val="FFFFFF"/>
                      <w:sz w:val="20"/>
                    </w:rPr>
                    <w:t>Structure of the NASPA Title IX Training</w:t>
                  </w:r>
                  <w:r>
                    <w:t xml:space="preserve"> </w:t>
                  </w:r>
                </w:p>
              </w:tc>
            </w:tr>
          </w:tbl>
          <w:p w14:paraId="057D6790" w14:textId="77777777" w:rsidR="005C0164" w:rsidRDefault="005C0164"/>
        </w:tc>
      </w:tr>
    </w:tbl>
    <w:p w14:paraId="49876E1E" w14:textId="77777777" w:rsidR="005C0164" w:rsidRDefault="003B5413">
      <w:pPr>
        <w:spacing w:after="87" w:line="248" w:lineRule="auto"/>
        <w:ind w:left="195" w:hanging="10"/>
      </w:pPr>
      <w:r>
        <w:t xml:space="preserve">proprietary reasons, except by the original author(s), is strictly prohibited. </w:t>
      </w:r>
    </w:p>
    <w:p w14:paraId="6B984884" w14:textId="77777777" w:rsidR="005C0164" w:rsidRDefault="003B5413">
      <w:pPr>
        <w:tabs>
          <w:tab w:val="center" w:pos="1626"/>
          <w:tab w:val="center" w:pos="5663"/>
        </w:tabs>
        <w:spacing w:after="65" w:line="253" w:lineRule="auto"/>
      </w:pPr>
      <w:r>
        <w:rPr>
          <w:noProof/>
        </w:rPr>
        <w:drawing>
          <wp:anchor distT="0" distB="0" distL="114300" distR="114300" simplePos="0" relativeHeight="251660288" behindDoc="0" locked="0" layoutInCell="1" allowOverlap="0" wp14:anchorId="084B60C0" wp14:editId="4ECB601E">
            <wp:simplePos x="0" y="0"/>
            <wp:positionH relativeFrom="page">
              <wp:posOffset>6391910</wp:posOffset>
            </wp:positionH>
            <wp:positionV relativeFrom="page">
              <wp:posOffset>3857371</wp:posOffset>
            </wp:positionV>
            <wp:extent cx="299720" cy="299720"/>
            <wp:effectExtent l="0" t="0" r="0" b="0"/>
            <wp:wrapTopAndBottom/>
            <wp:docPr id="23708" name="Picture 23708"/>
            <wp:cNvGraphicFramePr/>
            <a:graphic xmlns:a="http://schemas.openxmlformats.org/drawingml/2006/main">
              <a:graphicData uri="http://schemas.openxmlformats.org/drawingml/2006/picture">
                <pic:pic xmlns:pic="http://schemas.openxmlformats.org/drawingml/2006/picture">
                  <pic:nvPicPr>
                    <pic:cNvPr id="23708" name="Picture 23708"/>
                    <pic:cNvPicPr/>
                  </pic:nvPicPr>
                  <pic:blipFill>
                    <a:blip r:embed="rId29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61312" behindDoc="0" locked="0" layoutInCell="1" allowOverlap="0" wp14:anchorId="6B334BD8" wp14:editId="29F17B5B">
            <wp:simplePos x="0" y="0"/>
            <wp:positionH relativeFrom="page">
              <wp:posOffset>6391910</wp:posOffset>
            </wp:positionH>
            <wp:positionV relativeFrom="page">
              <wp:posOffset>6665088</wp:posOffset>
            </wp:positionV>
            <wp:extent cx="299720" cy="299720"/>
            <wp:effectExtent l="0" t="0" r="0" b="0"/>
            <wp:wrapTopAndBottom/>
            <wp:docPr id="23717" name="Picture 23717"/>
            <wp:cNvGraphicFramePr/>
            <a:graphic xmlns:a="http://schemas.openxmlformats.org/drawingml/2006/main">
              <a:graphicData uri="http://schemas.openxmlformats.org/drawingml/2006/picture">
                <pic:pic xmlns:pic="http://schemas.openxmlformats.org/drawingml/2006/picture">
                  <pic:nvPicPr>
                    <pic:cNvPr id="23717" name="Picture 23717"/>
                    <pic:cNvPicPr/>
                  </pic:nvPicPr>
                  <pic:blipFill>
                    <a:blip r:embed="rId292"/>
                    <a:stretch>
                      <a:fillRect/>
                    </a:stretch>
                  </pic:blipFill>
                  <pic:spPr>
                    <a:xfrm>
                      <a:off x="0" y="0"/>
                      <a:ext cx="299720" cy="299720"/>
                    </a:xfrm>
                    <a:prstGeom prst="rect">
                      <a:avLst/>
                    </a:prstGeom>
                  </pic:spPr>
                </pic:pic>
              </a:graphicData>
            </a:graphic>
          </wp:anchor>
        </w:drawing>
      </w:r>
      <w:r>
        <w:tab/>
      </w:r>
      <w:r>
        <w:rPr>
          <w:rFonts w:ascii="Segoe UI" w:eastAsia="Segoe UI" w:hAnsi="Segoe UI" w:cs="Segoe UI"/>
          <w:sz w:val="17"/>
        </w:rPr>
        <w:t>TRACK 1 – Title IX Coordinators</w:t>
      </w:r>
      <w:r>
        <w:t xml:space="preserve"> </w:t>
      </w:r>
      <w:r>
        <w:tab/>
      </w:r>
      <w:r>
        <w:rPr>
          <w:rFonts w:ascii="Arial" w:eastAsia="Arial" w:hAnsi="Arial" w:cs="Arial"/>
          <w:sz w:val="15"/>
        </w:rPr>
        <w:t xml:space="preserve">• </w:t>
      </w:r>
      <w:r>
        <w:rPr>
          <w:rFonts w:ascii="Segoe UI" w:eastAsia="Segoe UI" w:hAnsi="Segoe UI" w:cs="Segoe UI"/>
          <w:sz w:val="23"/>
          <w:vertAlign w:val="superscript"/>
        </w:rPr>
        <w:t>Why three tracks?</w:t>
      </w:r>
      <w:r>
        <w:t xml:space="preserve"> </w:t>
      </w:r>
    </w:p>
    <w:p w14:paraId="4C22E511" w14:textId="77777777" w:rsidR="005C0164" w:rsidRDefault="003B5413">
      <w:pPr>
        <w:tabs>
          <w:tab w:val="center" w:pos="2242"/>
          <w:tab w:val="center" w:pos="6755"/>
        </w:tabs>
        <w:spacing w:after="69"/>
      </w:pPr>
      <w:r>
        <w:tab/>
      </w:r>
      <w:r>
        <w:rPr>
          <w:rFonts w:ascii="Segoe UI" w:eastAsia="Segoe UI" w:hAnsi="Segoe UI" w:cs="Segoe UI"/>
          <w:sz w:val="17"/>
        </w:rPr>
        <w:t xml:space="preserve">TRACK 2 – </w:t>
      </w:r>
      <w:r>
        <w:rPr>
          <w:rFonts w:ascii="Segoe UI" w:eastAsia="Segoe UI" w:hAnsi="Segoe UI" w:cs="Segoe UI"/>
          <w:sz w:val="17"/>
        </w:rPr>
        <w:t xml:space="preserve">Title IX Decision-Makers and Student </w:t>
      </w:r>
      <w:r>
        <w:rPr>
          <w:sz w:val="34"/>
          <w:vertAlign w:val="superscript"/>
        </w:rPr>
        <w:t xml:space="preserve"> </w:t>
      </w:r>
      <w:r>
        <w:rPr>
          <w:sz w:val="34"/>
          <w:vertAlign w:val="superscript"/>
        </w:rPr>
        <w:tab/>
      </w:r>
      <w:r>
        <w:rPr>
          <w:rFonts w:ascii="Arial" w:eastAsia="Arial" w:hAnsi="Arial" w:cs="Arial"/>
          <w:sz w:val="15"/>
        </w:rPr>
        <w:t xml:space="preserve">• </w:t>
      </w:r>
      <w:r>
        <w:rPr>
          <w:rFonts w:ascii="Segoe UI" w:eastAsia="Segoe UI" w:hAnsi="Segoe UI" w:cs="Segoe UI"/>
          <w:sz w:val="15"/>
        </w:rPr>
        <w:t>Why combine Title IX decision</w:t>
      </w:r>
      <w:r>
        <w:rPr>
          <w:rFonts w:ascii="Segoe UI" w:eastAsia="Segoe UI" w:hAnsi="Segoe UI" w:cs="Segoe UI"/>
          <w:sz w:val="23"/>
          <w:vertAlign w:val="subscript"/>
        </w:rPr>
        <w:t>conduct administrators in the second track?</w:t>
      </w:r>
      <w:r>
        <w:rPr>
          <w:rFonts w:ascii="Segoe UI" w:eastAsia="Segoe UI" w:hAnsi="Segoe UI" w:cs="Segoe UI"/>
          <w:sz w:val="15"/>
        </w:rPr>
        <w:t xml:space="preserve">-makers and student </w:t>
      </w:r>
      <w:r>
        <w:t xml:space="preserve"> </w:t>
      </w:r>
    </w:p>
    <w:p w14:paraId="71BA936A" w14:textId="77777777" w:rsidR="005C0164" w:rsidRDefault="003B5413">
      <w:pPr>
        <w:spacing w:after="0" w:line="249" w:lineRule="auto"/>
        <w:ind w:left="460" w:hanging="10"/>
      </w:pPr>
      <w:r>
        <w:rPr>
          <w:rFonts w:ascii="Segoe UI" w:eastAsia="Segoe UI" w:hAnsi="Segoe UI" w:cs="Segoe UI"/>
          <w:sz w:val="26"/>
          <w:vertAlign w:val="superscript"/>
        </w:rPr>
        <w:t>Conduct Administrators</w:t>
      </w:r>
      <w:r>
        <w:t xml:space="preserve"> </w:t>
      </w:r>
      <w:r>
        <w:rPr>
          <w:rFonts w:ascii="Arial" w:eastAsia="Arial" w:hAnsi="Arial" w:cs="Arial"/>
          <w:sz w:val="15"/>
        </w:rPr>
        <w:t xml:space="preserve">• </w:t>
      </w:r>
      <w:r>
        <w:rPr>
          <w:rFonts w:ascii="Segoe UI" w:eastAsia="Segoe UI" w:hAnsi="Segoe UI" w:cs="Segoe UI"/>
          <w:sz w:val="15"/>
        </w:rPr>
        <w:t xml:space="preserve">Why will Title IX coordinators receive all of the Title IX </w:t>
      </w:r>
      <w:r>
        <w:rPr>
          <w:rFonts w:ascii="Segoe UI" w:eastAsia="Segoe UI" w:hAnsi="Segoe UI" w:cs="Segoe UI"/>
          <w:sz w:val="17"/>
        </w:rPr>
        <w:t>TRACK 3 – Title IX Investigators</w:t>
      </w:r>
      <w:r>
        <w:t xml:space="preserve"> </w:t>
      </w:r>
      <w:r>
        <w:rPr>
          <w:rFonts w:ascii="Segoe UI" w:eastAsia="Segoe UI" w:hAnsi="Segoe UI" w:cs="Segoe UI"/>
          <w:vertAlign w:val="superscript"/>
        </w:rPr>
        <w:t>investigator training?</w:t>
      </w:r>
      <w:r>
        <w:t xml:space="preserve"> </w:t>
      </w:r>
    </w:p>
    <w:p w14:paraId="1DB64C56" w14:textId="77777777" w:rsidR="005C0164" w:rsidRDefault="003B5413">
      <w:pPr>
        <w:numPr>
          <w:ilvl w:val="0"/>
          <w:numId w:val="1"/>
        </w:numPr>
        <w:spacing w:after="53" w:line="249" w:lineRule="auto"/>
        <w:ind w:hanging="85"/>
      </w:pPr>
      <w:r>
        <w:rPr>
          <w:rFonts w:ascii="Segoe UI" w:eastAsia="Segoe UI" w:hAnsi="Segoe UI" w:cs="Segoe UI"/>
          <w:sz w:val="15"/>
        </w:rPr>
        <w:t>Combination of asynchronous pre-recorded videos and live virtual sessions.</w:t>
      </w:r>
      <w:r>
        <w:t xml:space="preserve"> </w:t>
      </w:r>
    </w:p>
    <w:p w14:paraId="759B3869" w14:textId="77777777" w:rsidR="005C0164" w:rsidRDefault="003B5413">
      <w:pPr>
        <w:numPr>
          <w:ilvl w:val="0"/>
          <w:numId w:val="1"/>
        </w:numPr>
        <w:spacing w:after="6" w:line="249" w:lineRule="auto"/>
        <w:ind w:hanging="85"/>
      </w:pPr>
      <w:r>
        <w:rPr>
          <w:rFonts w:ascii="Segoe UI" w:eastAsia="Segoe UI" w:hAnsi="Segoe UI" w:cs="Segoe UI"/>
          <w:sz w:val="15"/>
        </w:rPr>
        <w:t>Quizzes, questions and assessment.</w:t>
      </w:r>
      <w:r>
        <w:t xml:space="preserve"> </w:t>
      </w:r>
    </w:p>
    <w:p w14:paraId="5ED004AF" w14:textId="77777777" w:rsidR="005C0164" w:rsidRDefault="003B5413">
      <w:pPr>
        <w:numPr>
          <w:ilvl w:val="0"/>
          <w:numId w:val="1"/>
        </w:numPr>
        <w:spacing w:after="156"/>
        <w:ind w:hanging="85"/>
      </w:pPr>
      <w:r>
        <w:rPr>
          <w:rFonts w:ascii="Segoe UI" w:eastAsia="Segoe UI" w:hAnsi="Segoe UI" w:cs="Segoe UI"/>
          <w:sz w:val="15"/>
        </w:rPr>
        <w:t>Certificate of completion.</w:t>
      </w:r>
      <w:r>
        <w:t xml:space="preserve"> </w:t>
      </w:r>
    </w:p>
    <w:p w14:paraId="6D50A72E" w14:textId="77777777" w:rsidR="005C0164" w:rsidRDefault="003B5413">
      <w:pPr>
        <w:tabs>
          <w:tab w:val="center" w:pos="4928"/>
        </w:tabs>
        <w:spacing w:after="5" w:line="265" w:lineRule="auto"/>
      </w:pPr>
      <w:r>
        <w:rPr>
          <w:color w:val="262626"/>
          <w:sz w:val="20"/>
        </w:rPr>
        <w:t>3</w:t>
      </w:r>
      <w:r>
        <w:t xml:space="preserve"> </w:t>
      </w:r>
      <w:r>
        <w:tab/>
      </w:r>
      <w:r>
        <w:rPr>
          <w:color w:val="262626"/>
          <w:sz w:val="20"/>
        </w:rPr>
        <w:t>4</w:t>
      </w:r>
      <w:r>
        <w:t xml:space="preserve"> </w:t>
      </w:r>
    </w:p>
    <w:p w14:paraId="4A2A8858"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w:t>
      </w:r>
      <w:r>
        <w:t xml:space="preserve">er entities, including other entities of higher education, for their own training purposes for any reason. Use of this material </w:t>
      </w:r>
    </w:p>
    <w:tbl>
      <w:tblPr>
        <w:tblStyle w:val="TableGrid"/>
        <w:tblW w:w="9297" w:type="dxa"/>
        <w:tblInd w:w="7" w:type="dxa"/>
        <w:tblCellMar>
          <w:top w:w="0" w:type="dxa"/>
          <w:left w:w="0" w:type="dxa"/>
          <w:bottom w:w="0" w:type="dxa"/>
          <w:right w:w="0" w:type="dxa"/>
        </w:tblCellMar>
        <w:tblLook w:val="04A0" w:firstRow="1" w:lastRow="0" w:firstColumn="1" w:lastColumn="0" w:noHBand="0" w:noVBand="1"/>
      </w:tblPr>
      <w:tblGrid>
        <w:gridCol w:w="4432"/>
        <w:gridCol w:w="10045"/>
      </w:tblGrid>
      <w:tr w:rsidR="005C0164" w14:paraId="2B5E5634" w14:textId="77777777">
        <w:trPr>
          <w:trHeight w:val="516"/>
        </w:trPr>
        <w:tc>
          <w:tcPr>
            <w:tcW w:w="4651" w:type="dxa"/>
            <w:tcBorders>
              <w:top w:val="nil"/>
              <w:left w:val="nil"/>
              <w:bottom w:val="nil"/>
              <w:right w:val="nil"/>
            </w:tcBorders>
          </w:tcPr>
          <w:p w14:paraId="5CBD82E4" w14:textId="77777777" w:rsidR="005C0164" w:rsidRDefault="003B5413">
            <w:pPr>
              <w:spacing w:after="0"/>
            </w:pPr>
            <w:r>
              <w:rPr>
                <w:noProof/>
              </w:rPr>
              <w:lastRenderedPageBreak/>
              <mc:AlternateContent>
                <mc:Choice Requires="wpg">
                  <w:drawing>
                    <wp:inline distT="0" distB="0" distL="0" distR="0" wp14:anchorId="30161C77" wp14:editId="5B4EC2DE">
                      <wp:extent cx="2814447" cy="327572"/>
                      <wp:effectExtent l="0" t="0" r="0" b="0"/>
                      <wp:docPr id="258395" name="Group 258395"/>
                      <wp:cNvGraphicFramePr/>
                      <a:graphic xmlns:a="http://schemas.openxmlformats.org/drawingml/2006/main">
                        <a:graphicData uri="http://schemas.microsoft.com/office/word/2010/wordprocessingGroup">
                          <wpg:wgp>
                            <wpg:cNvGrpSpPr/>
                            <wpg:grpSpPr>
                              <a:xfrm>
                                <a:off x="0" y="0"/>
                                <a:ext cx="2814447" cy="327572"/>
                                <a:chOff x="0" y="0"/>
                                <a:chExt cx="2814447" cy="327572"/>
                              </a:xfrm>
                            </wpg:grpSpPr>
                            <pic:pic xmlns:pic="http://schemas.openxmlformats.org/drawingml/2006/picture">
                              <pic:nvPicPr>
                                <pic:cNvPr id="23712" name="Picture 23712"/>
                                <pic:cNvPicPr/>
                              </pic:nvPicPr>
                              <pic:blipFill>
                                <a:blip r:embed="rId293"/>
                                <a:stretch>
                                  <a:fillRect/>
                                </a:stretch>
                              </pic:blipFill>
                              <pic:spPr>
                                <a:xfrm>
                                  <a:off x="0" y="0"/>
                                  <a:ext cx="2812923" cy="234607"/>
                                </a:xfrm>
                                <a:prstGeom prst="rect">
                                  <a:avLst/>
                                </a:prstGeom>
                              </pic:spPr>
                            </pic:pic>
                            <wps:wsp>
                              <wps:cNvPr id="374428" name="Shape 374428"/>
                              <wps:cNvSpPr/>
                              <wps:spPr>
                                <a:xfrm>
                                  <a:off x="4572" y="222416"/>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23715" name="Picture 23715"/>
                                <pic:cNvPicPr/>
                              </pic:nvPicPr>
                              <pic:blipFill>
                                <a:blip r:embed="rId292"/>
                                <a:stretch>
                                  <a:fillRect/>
                                </a:stretch>
                              </pic:blipFill>
                              <pic:spPr>
                                <a:xfrm>
                                  <a:off x="2479167" y="27459"/>
                                  <a:ext cx="300190" cy="300113"/>
                                </a:xfrm>
                                <a:prstGeom prst="rect">
                                  <a:avLst/>
                                </a:prstGeom>
                              </pic:spPr>
                            </pic:pic>
                          </wpg:wgp>
                        </a:graphicData>
                      </a:graphic>
                    </wp:inline>
                  </w:drawing>
                </mc:Choice>
                <mc:Fallback xmlns:a="http://schemas.openxmlformats.org/drawingml/2006/main">
                  <w:pict>
                    <v:group id="Group 258395" style="width:221.61pt;height:25.7931pt;mso-position-horizontal-relative:char;mso-position-vertical-relative:line" coordsize="28144,3275">
                      <v:shape id="Picture 23712" style="position:absolute;width:28129;height:2346;left:0;top:0;" filled="f">
                        <v:imagedata r:id="rId294"/>
                      </v:shape>
                      <v:shape id="Shape 374429" style="position:absolute;width:28098;height:213;left:45;top:2224;" coordsize="2809875,21336" path="m0,0l2809875,0l2809875,21336l0,21336l0,0">
                        <v:stroke weight="0pt" endcap="flat" joinstyle="miter" miterlimit="10" on="false" color="#000000" opacity="0"/>
                        <v:fill on="true" color="#023c63"/>
                      </v:shape>
                      <v:shape id="Picture 23715" style="position:absolute;width:3001;height:3001;left:24791;top:274;" filled="f">
                        <v:imagedata r:id="rId295"/>
                      </v:shape>
                    </v:group>
                  </w:pict>
                </mc:Fallback>
              </mc:AlternateContent>
            </w:r>
          </w:p>
        </w:tc>
        <w:tc>
          <w:tcPr>
            <w:tcW w:w="4646" w:type="dxa"/>
            <w:tcBorders>
              <w:top w:val="nil"/>
              <w:left w:val="nil"/>
              <w:bottom w:val="nil"/>
              <w:right w:val="nil"/>
            </w:tcBorders>
          </w:tcPr>
          <w:p w14:paraId="6D534662" w14:textId="77777777" w:rsidR="005C0164" w:rsidRDefault="005C0164">
            <w:pPr>
              <w:spacing w:after="0"/>
              <w:ind w:left="-5399" w:right="10045"/>
            </w:pPr>
          </w:p>
          <w:tbl>
            <w:tblPr>
              <w:tblStyle w:val="TableGrid"/>
              <w:tblW w:w="4427" w:type="dxa"/>
              <w:tblInd w:w="219" w:type="dxa"/>
              <w:tblCellMar>
                <w:top w:w="0" w:type="dxa"/>
                <w:left w:w="155" w:type="dxa"/>
                <w:bottom w:w="0" w:type="dxa"/>
                <w:right w:w="115" w:type="dxa"/>
              </w:tblCellMar>
              <w:tblLook w:val="04A0" w:firstRow="1" w:lastRow="0" w:firstColumn="1" w:lastColumn="0" w:noHBand="0" w:noVBand="1"/>
            </w:tblPr>
            <w:tblGrid>
              <w:gridCol w:w="4427"/>
            </w:tblGrid>
            <w:tr w:rsidR="005C0164" w14:paraId="185E9AF4" w14:textId="77777777">
              <w:trPr>
                <w:trHeight w:val="492"/>
              </w:trPr>
              <w:tc>
                <w:tcPr>
                  <w:tcW w:w="4427" w:type="dxa"/>
                  <w:tcBorders>
                    <w:top w:val="nil"/>
                    <w:left w:val="nil"/>
                    <w:bottom w:val="single" w:sz="12" w:space="0" w:color="023C63"/>
                    <w:right w:val="nil"/>
                  </w:tcBorders>
                  <w:shd w:val="clear" w:color="auto" w:fill="139475"/>
                  <w:vAlign w:val="center"/>
                </w:tcPr>
                <w:p w14:paraId="2EC00A79" w14:textId="77777777" w:rsidR="005C0164" w:rsidRDefault="003B5413">
                  <w:pPr>
                    <w:spacing w:after="0"/>
                  </w:pPr>
                  <w:r>
                    <w:rPr>
                      <w:rFonts w:ascii="Segoe UI" w:eastAsia="Segoe UI" w:hAnsi="Segoe UI" w:cs="Segoe UI"/>
                      <w:color w:val="FFFFFF"/>
                      <w:sz w:val="18"/>
                    </w:rPr>
                    <w:t>A Few Initial Thoughts on the New Regulations</w:t>
                  </w:r>
                  <w:r>
                    <w:t xml:space="preserve"> </w:t>
                  </w:r>
                </w:p>
              </w:tc>
            </w:tr>
          </w:tbl>
          <w:p w14:paraId="006B31B3" w14:textId="77777777" w:rsidR="005C0164" w:rsidRDefault="005C0164"/>
        </w:tc>
      </w:tr>
    </w:tbl>
    <w:p w14:paraId="5D1DC8E1" w14:textId="77777777" w:rsidR="005C0164" w:rsidRDefault="003B5413">
      <w:pPr>
        <w:spacing w:after="202" w:line="248" w:lineRule="auto"/>
        <w:ind w:left="195" w:right="3946" w:hanging="10"/>
      </w:pPr>
      <w:r>
        <w:t xml:space="preserve">for proprietary reasons, except by the original author(s), is strictly prohibited. </w:t>
      </w:r>
    </w:p>
    <w:p w14:paraId="5AB049B9" w14:textId="77777777" w:rsidR="005C0164" w:rsidRDefault="003B5413">
      <w:pPr>
        <w:numPr>
          <w:ilvl w:val="0"/>
          <w:numId w:val="2"/>
        </w:numPr>
        <w:spacing w:after="96" w:line="260" w:lineRule="auto"/>
        <w:ind w:right="607" w:hanging="85"/>
      </w:pPr>
      <w:r>
        <w:rPr>
          <w:rFonts w:ascii="Segoe UI" w:eastAsia="Segoe UI" w:hAnsi="Segoe UI" w:cs="Segoe UI"/>
          <w:sz w:val="13"/>
        </w:rPr>
        <w:t>First new regulations in a very long time.</w:t>
      </w:r>
      <w:r>
        <w:t xml:space="preserve"> </w:t>
      </w:r>
    </w:p>
    <w:p w14:paraId="3809289B" w14:textId="77777777" w:rsidR="005C0164" w:rsidRDefault="003B5413">
      <w:pPr>
        <w:spacing w:after="0" w:line="265" w:lineRule="auto"/>
        <w:ind w:left="10" w:right="248" w:hanging="10"/>
        <w:jc w:val="center"/>
      </w:pPr>
      <w:r>
        <w:rPr>
          <w:rFonts w:ascii="Segoe UI" w:eastAsia="Segoe UI" w:hAnsi="Segoe UI" w:cs="Segoe UI"/>
          <w:sz w:val="18"/>
        </w:rPr>
        <w:t xml:space="preserve">Nothing presented in any module in the </w:t>
      </w:r>
      <w:r>
        <w:rPr>
          <w:rFonts w:ascii="Arial" w:eastAsia="Arial" w:hAnsi="Arial" w:cs="Arial"/>
          <w:sz w:val="13"/>
        </w:rPr>
        <w:t xml:space="preserve">• </w:t>
      </w:r>
      <w:r>
        <w:rPr>
          <w:rFonts w:ascii="Segoe UI" w:eastAsia="Segoe UI" w:hAnsi="Segoe UI" w:cs="Segoe UI"/>
          <w:sz w:val="13"/>
        </w:rPr>
        <w:t>Institutional response requirement—</w:t>
      </w:r>
      <w:r>
        <w:rPr>
          <w:rFonts w:ascii="Segoe UI" w:eastAsia="Segoe UI" w:hAnsi="Segoe UI" w:cs="Segoe UI"/>
          <w:sz w:val="13"/>
        </w:rPr>
        <w:t>Supportive measures, sanctions, remedies</w:t>
      </w:r>
      <w:r>
        <w:t xml:space="preserve"> </w:t>
      </w:r>
    </w:p>
    <w:p w14:paraId="52679973" w14:textId="77777777" w:rsidR="005C0164" w:rsidRDefault="003B5413">
      <w:pPr>
        <w:spacing w:after="0" w:line="265" w:lineRule="auto"/>
        <w:ind w:left="600" w:hanging="10"/>
      </w:pPr>
      <w:r>
        <w:rPr>
          <w:rFonts w:ascii="Segoe UI" w:eastAsia="Segoe UI" w:hAnsi="Segoe UI" w:cs="Segoe UI"/>
          <w:sz w:val="18"/>
        </w:rPr>
        <w:t xml:space="preserve">NASPA Title IX Training Certificate is, or </w:t>
      </w:r>
      <w:r>
        <w:t xml:space="preserve"> </w:t>
      </w:r>
    </w:p>
    <w:p w14:paraId="6B76B421" w14:textId="77777777" w:rsidR="005C0164" w:rsidRDefault="003B5413">
      <w:pPr>
        <w:numPr>
          <w:ilvl w:val="0"/>
          <w:numId w:val="2"/>
        </w:numPr>
        <w:spacing w:after="42" w:line="265" w:lineRule="auto"/>
        <w:ind w:right="607" w:hanging="85"/>
      </w:pPr>
      <w:r>
        <w:rPr>
          <w:rFonts w:ascii="Segoe UI" w:eastAsia="Segoe UI" w:hAnsi="Segoe UI" w:cs="Segoe UI"/>
          <w:sz w:val="13"/>
        </w:rPr>
        <w:t xml:space="preserve">Potentially unfamiliar dynamics with the Department of </w:t>
      </w:r>
      <w:r>
        <w:t xml:space="preserve"> </w:t>
      </w:r>
    </w:p>
    <w:p w14:paraId="43E950A5" w14:textId="77777777" w:rsidR="005C0164" w:rsidRDefault="003B5413">
      <w:pPr>
        <w:tabs>
          <w:tab w:val="center" w:pos="2169"/>
          <w:tab w:val="center" w:pos="6484"/>
        </w:tabs>
        <w:spacing w:after="294" w:line="260" w:lineRule="auto"/>
      </w:pPr>
      <w:r>
        <w:t xml:space="preserve"> </w:t>
      </w:r>
      <w:r>
        <w:tab/>
      </w:r>
      <w:r>
        <w:rPr>
          <w:rFonts w:ascii="Segoe UI" w:eastAsia="Segoe UI" w:hAnsi="Segoe UI" w:cs="Segoe UI"/>
          <w:sz w:val="18"/>
        </w:rPr>
        <w:t xml:space="preserve">should be considered, legal advice! </w:t>
      </w:r>
      <w:r>
        <w:rPr>
          <w:rFonts w:ascii="Segoe UI" w:eastAsia="Segoe UI" w:hAnsi="Segoe UI" w:cs="Segoe UI"/>
          <w:sz w:val="18"/>
        </w:rPr>
        <w:tab/>
      </w:r>
      <w:r>
        <w:rPr>
          <w:rFonts w:ascii="Segoe UI" w:eastAsia="Segoe UI" w:hAnsi="Segoe UI" w:cs="Segoe UI"/>
          <w:sz w:val="13"/>
        </w:rPr>
        <w:t>Education—Guidance, commentary, blogs</w:t>
      </w:r>
      <w:r>
        <w:t xml:space="preserve"> </w:t>
      </w:r>
    </w:p>
    <w:p w14:paraId="68C7B11E" w14:textId="77777777" w:rsidR="005C0164" w:rsidRDefault="003B5413">
      <w:pPr>
        <w:spacing w:after="0"/>
        <w:ind w:left="15"/>
      </w:pPr>
      <w:r>
        <w:t xml:space="preserve"> </w:t>
      </w:r>
    </w:p>
    <w:p w14:paraId="4FE2AA4F" w14:textId="77777777" w:rsidR="005C0164" w:rsidRDefault="003B5413">
      <w:pPr>
        <w:numPr>
          <w:ilvl w:val="0"/>
          <w:numId w:val="2"/>
        </w:numPr>
        <w:spacing w:after="4" w:line="260" w:lineRule="auto"/>
        <w:ind w:right="607" w:hanging="85"/>
      </w:pPr>
      <w:r>
        <w:rPr>
          <w:rFonts w:ascii="Segoe UI" w:eastAsia="Segoe UI" w:hAnsi="Segoe UI" w:cs="Segoe UI"/>
          <w:sz w:val="13"/>
        </w:rPr>
        <w:t>Status of preexisting guidance a</w:t>
      </w:r>
      <w:r>
        <w:rPr>
          <w:rFonts w:ascii="Segoe UI" w:eastAsia="Segoe UI" w:hAnsi="Segoe UI" w:cs="Segoe UI"/>
          <w:sz w:val="13"/>
        </w:rPr>
        <w:t>nd resolutions</w:t>
      </w:r>
      <w:r>
        <w:t xml:space="preserve"> </w:t>
      </w:r>
    </w:p>
    <w:p w14:paraId="45AC6D71" w14:textId="77777777" w:rsidR="005C0164" w:rsidRDefault="003B5413">
      <w:pPr>
        <w:spacing w:after="46"/>
        <w:ind w:left="3913"/>
      </w:pPr>
      <w:r>
        <w:rPr>
          <w:noProof/>
        </w:rPr>
        <w:drawing>
          <wp:inline distT="0" distB="0" distL="0" distR="0" wp14:anchorId="77969CFB" wp14:editId="68113D52">
            <wp:extent cx="300202" cy="300114"/>
            <wp:effectExtent l="0" t="0" r="0" b="0"/>
            <wp:docPr id="23729" name="Picture 23729"/>
            <wp:cNvGraphicFramePr/>
            <a:graphic xmlns:a="http://schemas.openxmlformats.org/drawingml/2006/main">
              <a:graphicData uri="http://schemas.openxmlformats.org/drawingml/2006/picture">
                <pic:pic xmlns:pic="http://schemas.openxmlformats.org/drawingml/2006/picture">
                  <pic:nvPicPr>
                    <pic:cNvPr id="23729" name="Picture 23729"/>
                    <pic:cNvPicPr/>
                  </pic:nvPicPr>
                  <pic:blipFill>
                    <a:blip r:embed="rId294"/>
                    <a:stretch>
                      <a:fillRect/>
                    </a:stretch>
                  </pic:blipFill>
                  <pic:spPr>
                    <a:xfrm>
                      <a:off x="0" y="0"/>
                      <a:ext cx="300202" cy="300114"/>
                    </a:xfrm>
                    <a:prstGeom prst="rect">
                      <a:avLst/>
                    </a:prstGeom>
                  </pic:spPr>
                </pic:pic>
              </a:graphicData>
            </a:graphic>
          </wp:inline>
        </w:drawing>
      </w:r>
    </w:p>
    <w:p w14:paraId="02EF729A" w14:textId="77777777" w:rsidR="005C0164" w:rsidRDefault="003B5413">
      <w:pPr>
        <w:numPr>
          <w:ilvl w:val="0"/>
          <w:numId w:val="2"/>
        </w:numPr>
        <w:spacing w:after="34" w:line="265" w:lineRule="auto"/>
        <w:ind w:right="607" w:hanging="85"/>
      </w:pPr>
      <w:r>
        <w:rPr>
          <w:rFonts w:ascii="Segoe UI" w:eastAsia="Segoe UI" w:hAnsi="Segoe UI" w:cs="Segoe UI"/>
          <w:sz w:val="13"/>
        </w:rPr>
        <w:t xml:space="preserve">Expect enforcement if regulations survive legal challenges in </w:t>
      </w:r>
      <w:r>
        <w:t xml:space="preserve"> </w:t>
      </w:r>
    </w:p>
    <w:p w14:paraId="370C3CA9" w14:textId="77777777" w:rsidR="005C0164" w:rsidRDefault="003B5413">
      <w:pPr>
        <w:tabs>
          <w:tab w:val="center" w:pos="2168"/>
          <w:tab w:val="center" w:pos="5455"/>
        </w:tabs>
        <w:spacing w:after="453" w:line="265" w:lineRule="auto"/>
      </w:pPr>
      <w:r>
        <w:t xml:space="preserve"> </w:t>
      </w:r>
      <w:r>
        <w:tab/>
      </w:r>
      <w:r>
        <w:rPr>
          <w:rFonts w:ascii="Segoe UI" w:eastAsia="Segoe UI" w:hAnsi="Segoe UI" w:cs="Segoe UI"/>
          <w:sz w:val="18"/>
        </w:rPr>
        <w:t xml:space="preserve">Know when to consult legal counsel. </w:t>
      </w:r>
      <w:r>
        <w:rPr>
          <w:rFonts w:ascii="Segoe UI" w:eastAsia="Segoe UI" w:hAnsi="Segoe UI" w:cs="Segoe UI"/>
          <w:sz w:val="18"/>
        </w:rPr>
        <w:tab/>
      </w:r>
      <w:r>
        <w:rPr>
          <w:rFonts w:ascii="Segoe UI" w:eastAsia="Segoe UI" w:hAnsi="Segoe UI" w:cs="Segoe UI"/>
          <w:sz w:val="18"/>
          <w:vertAlign w:val="subscript"/>
        </w:rPr>
        <w:t>court</w:t>
      </w:r>
      <w:r>
        <w:t xml:space="preserve"> </w:t>
      </w:r>
    </w:p>
    <w:p w14:paraId="6B7FFA82" w14:textId="77777777" w:rsidR="005C0164" w:rsidRDefault="003B5413">
      <w:pPr>
        <w:tabs>
          <w:tab w:val="center" w:pos="4928"/>
        </w:tabs>
        <w:spacing w:after="5" w:line="265" w:lineRule="auto"/>
      </w:pPr>
      <w:r>
        <w:rPr>
          <w:noProof/>
        </w:rPr>
        <mc:AlternateContent>
          <mc:Choice Requires="wpg">
            <w:drawing>
              <wp:anchor distT="0" distB="0" distL="114300" distR="114300" simplePos="0" relativeHeight="251662336" behindDoc="0" locked="0" layoutInCell="1" allowOverlap="1" wp14:anchorId="786A619B" wp14:editId="242F69F3">
                <wp:simplePos x="0" y="0"/>
                <wp:positionH relativeFrom="page">
                  <wp:posOffset>6254115</wp:posOffset>
                </wp:positionH>
                <wp:positionV relativeFrom="page">
                  <wp:posOffset>5317617</wp:posOffset>
                </wp:positionV>
                <wp:extent cx="599439" cy="299720"/>
                <wp:effectExtent l="0" t="0" r="0" b="0"/>
                <wp:wrapSquare wrapText="bothSides"/>
                <wp:docPr id="257756" name="Group 257756"/>
                <wp:cNvGraphicFramePr/>
                <a:graphic xmlns:a="http://schemas.openxmlformats.org/drawingml/2006/main">
                  <a:graphicData uri="http://schemas.microsoft.com/office/word/2010/wordprocessingGroup">
                    <wpg:wgp>
                      <wpg:cNvGrpSpPr/>
                      <wpg:grpSpPr>
                        <a:xfrm>
                          <a:off x="0" y="0"/>
                          <a:ext cx="599439" cy="299720"/>
                          <a:chOff x="0" y="0"/>
                          <a:chExt cx="599439" cy="299720"/>
                        </a:xfrm>
                      </wpg:grpSpPr>
                      <pic:pic xmlns:pic="http://schemas.openxmlformats.org/drawingml/2006/picture">
                        <pic:nvPicPr>
                          <pic:cNvPr id="23970" name="Picture 23970"/>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23972" name="Picture 23972"/>
                          <pic:cNvPicPr/>
                        </pic:nvPicPr>
                        <pic:blipFill>
                          <a:blip r:embed="rId29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257756" style="width:47.2pt;height:23.6pt;position:absolute;mso-position-horizontal-relative:page;mso-position-horizontal:absolute;margin-left:492.45pt;mso-position-vertical-relative:page;margin-top:418.71pt;" coordsize="5994,2997">
                <v:shape id="Picture 23970" style="position:absolute;width:2997;height:2997;left:0;top:0;" filled="f">
                  <v:imagedata r:id="rId295"/>
                </v:shape>
                <v:shape id="Picture 23972" style="position:absolute;width:2997;height:2997;left:2997;top:0;" filled="f">
                  <v:imagedata r:id="rId295"/>
                </v:shape>
                <w10:wrap type="square"/>
              </v:group>
            </w:pict>
          </mc:Fallback>
        </mc:AlternateContent>
      </w:r>
      <w:r>
        <w:rPr>
          <w:color w:val="262626"/>
          <w:sz w:val="20"/>
        </w:rPr>
        <w:t xml:space="preserve">5 </w:t>
      </w:r>
      <w:r>
        <w:rPr>
          <w:color w:val="262626"/>
          <w:sz w:val="20"/>
        </w:rPr>
        <w:tab/>
        <w:t>6</w:t>
      </w:r>
      <w:r>
        <w:t xml:space="preserve"> </w:t>
      </w:r>
    </w:p>
    <w:p w14:paraId="27BA3946" w14:textId="77777777" w:rsidR="005C0164" w:rsidRDefault="003B5413">
      <w:pPr>
        <w:spacing w:after="69"/>
        <w:ind w:left="14" w:right="-141"/>
      </w:pPr>
      <w:r>
        <w:rPr>
          <w:noProof/>
        </w:rPr>
        <mc:AlternateContent>
          <mc:Choice Requires="wpg">
            <w:drawing>
              <wp:inline distT="0" distB="0" distL="0" distR="0" wp14:anchorId="4A0065D2" wp14:editId="0C4EFB44">
                <wp:extent cx="5895975" cy="20955"/>
                <wp:effectExtent l="0" t="0" r="0" b="0"/>
                <wp:docPr id="257755" name="Group 257755"/>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30" name="Shape 37443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31" name="Shape 37443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57755" style="width:464.25pt;height:1.65002pt;mso-position-horizontal-relative:char;mso-position-vertical-relative:line" coordsize="58959,209">
                <v:shape id="Shape 374432" style="position:absolute;width:28101;height:209;left:0;top:0;" coordsize="2810129,20955" path="m0,0l2810129,0l2810129,20955l0,20955l0,0">
                  <v:stroke weight="0pt" endcap="flat" joinstyle="miter" miterlimit="10" on="false" color="#000000" opacity="0"/>
                  <v:fill on="true" color="#023c63"/>
                </v:shape>
                <v:shape id="Shape 374433"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tbl>
      <w:tblPr>
        <w:tblStyle w:val="TableGrid"/>
        <w:tblW w:w="8784" w:type="dxa"/>
        <w:tblInd w:w="0" w:type="dxa"/>
        <w:tblCellMar>
          <w:top w:w="0" w:type="dxa"/>
          <w:left w:w="0" w:type="dxa"/>
          <w:bottom w:w="0" w:type="dxa"/>
          <w:right w:w="0" w:type="dxa"/>
        </w:tblCellMar>
        <w:tblLook w:val="04A0" w:firstRow="1" w:lastRow="0" w:firstColumn="1" w:lastColumn="0" w:noHBand="0" w:noVBand="1"/>
      </w:tblPr>
      <w:tblGrid>
        <w:gridCol w:w="4767"/>
        <w:gridCol w:w="4017"/>
      </w:tblGrid>
      <w:tr w:rsidR="005C0164" w14:paraId="231A3B25" w14:textId="77777777">
        <w:trPr>
          <w:trHeight w:val="2935"/>
        </w:trPr>
        <w:tc>
          <w:tcPr>
            <w:tcW w:w="4767" w:type="dxa"/>
            <w:tcBorders>
              <w:top w:val="nil"/>
              <w:left w:val="nil"/>
              <w:bottom w:val="nil"/>
              <w:right w:val="nil"/>
            </w:tcBorders>
          </w:tcPr>
          <w:p w14:paraId="2E340993" w14:textId="77777777" w:rsidR="005C0164" w:rsidRDefault="003B5413">
            <w:pPr>
              <w:spacing w:after="24"/>
              <w:ind w:left="170"/>
            </w:pPr>
            <w:r>
              <w:rPr>
                <w:rFonts w:ascii="Segoe UI" w:eastAsia="Segoe UI" w:hAnsi="Segoe UI" w:cs="Segoe UI"/>
                <w:color w:val="FFFFFF"/>
                <w:sz w:val="20"/>
              </w:rPr>
              <w:t xml:space="preserve">Some Key Features of the New Regulations </w:t>
            </w:r>
          </w:p>
          <w:p w14:paraId="1D600965" w14:textId="77777777" w:rsidR="005C0164" w:rsidRDefault="003B5413">
            <w:pPr>
              <w:numPr>
                <w:ilvl w:val="0"/>
                <w:numId w:val="120"/>
              </w:numPr>
              <w:spacing w:after="0" w:line="222" w:lineRule="auto"/>
              <w:ind w:right="95" w:hanging="85"/>
            </w:pPr>
            <w:r>
              <w:rPr>
                <w:rFonts w:ascii="Segoe UI" w:eastAsia="Segoe UI" w:hAnsi="Segoe UI" w:cs="Segoe UI"/>
                <w:sz w:val="13"/>
              </w:rPr>
              <w:t xml:space="preserve">Title IX redefines sexual harassment and creates special grievance procedures for sexual harassment. </w:t>
            </w:r>
            <w:r>
              <w:t xml:space="preserve"> </w:t>
            </w:r>
          </w:p>
          <w:p w14:paraId="08553BFD" w14:textId="77777777" w:rsidR="005C0164" w:rsidRDefault="003B5413">
            <w:pPr>
              <w:numPr>
                <w:ilvl w:val="0"/>
                <w:numId w:val="120"/>
              </w:numPr>
              <w:spacing w:after="73" w:line="218" w:lineRule="auto"/>
              <w:ind w:right="95" w:hanging="85"/>
            </w:pPr>
            <w:r>
              <w:rPr>
                <w:rFonts w:ascii="Segoe UI" w:eastAsia="Segoe UI" w:hAnsi="Segoe UI" w:cs="Segoe UI"/>
                <w:sz w:val="12"/>
              </w:rPr>
              <w:t>What does this mean for your existing policies and Title IX compliance more generally?</w:t>
            </w:r>
            <w:r>
              <w:t xml:space="preserve"> </w:t>
            </w:r>
          </w:p>
          <w:p w14:paraId="48EB19A6" w14:textId="77777777" w:rsidR="005C0164" w:rsidRDefault="003B5413">
            <w:pPr>
              <w:numPr>
                <w:ilvl w:val="0"/>
                <w:numId w:val="120"/>
              </w:numPr>
              <w:spacing w:after="0"/>
              <w:ind w:right="95" w:hanging="85"/>
            </w:pPr>
            <w:r>
              <w:rPr>
                <w:rFonts w:ascii="Segoe UI" w:eastAsia="Segoe UI" w:hAnsi="Segoe UI" w:cs="Segoe UI"/>
                <w:sz w:val="13"/>
              </w:rPr>
              <w:t>Term “hostile environment” disappears/”balancing test” with it.</w:t>
            </w:r>
            <w:r>
              <w:t xml:space="preserve"> </w:t>
            </w:r>
          </w:p>
          <w:p w14:paraId="7E43CCBE" w14:textId="77777777" w:rsidR="005C0164" w:rsidRDefault="003B5413">
            <w:pPr>
              <w:numPr>
                <w:ilvl w:val="0"/>
                <w:numId w:val="120"/>
              </w:numPr>
              <w:spacing w:after="0" w:line="216" w:lineRule="auto"/>
              <w:ind w:right="95" w:hanging="85"/>
            </w:pPr>
            <w:r>
              <w:rPr>
                <w:rFonts w:ascii="Segoe UI" w:eastAsia="Segoe UI" w:hAnsi="Segoe UI" w:cs="Segoe UI"/>
                <w:sz w:val="13"/>
              </w:rPr>
              <w:t>Allows for recipients to offer informal resolution (mediation). Can be used in most instances if parties (complainant and respondent) consent voluntarily when a formal complaint is filed.</w:t>
            </w:r>
            <w:r>
              <w:t xml:space="preserve"> </w:t>
            </w:r>
          </w:p>
          <w:p w14:paraId="0A129441" w14:textId="77777777" w:rsidR="005C0164" w:rsidRDefault="003B5413">
            <w:pPr>
              <w:numPr>
                <w:ilvl w:val="0"/>
                <w:numId w:val="120"/>
              </w:numPr>
              <w:spacing w:after="93" w:line="216" w:lineRule="auto"/>
              <w:ind w:right="95" w:hanging="85"/>
            </w:pPr>
            <w:r>
              <w:rPr>
                <w:sz w:val="11"/>
              </w:rPr>
              <w:t>Informal resolution cannot be used when a student alleges sexual ha</w:t>
            </w:r>
            <w:r>
              <w:rPr>
                <w:sz w:val="11"/>
              </w:rPr>
              <w:t>rassment by an employee</w:t>
            </w:r>
            <w:r>
              <w:t xml:space="preserve"> </w:t>
            </w:r>
          </w:p>
          <w:p w14:paraId="05CE4594" w14:textId="77777777" w:rsidR="005C0164" w:rsidRDefault="003B5413">
            <w:pPr>
              <w:numPr>
                <w:ilvl w:val="0"/>
                <w:numId w:val="120"/>
              </w:numPr>
              <w:spacing w:after="0"/>
              <w:ind w:right="95" w:hanging="85"/>
            </w:pPr>
            <w:r>
              <w:rPr>
                <w:rFonts w:ascii="Segoe UI" w:eastAsia="Segoe UI" w:hAnsi="Segoe UI" w:cs="Segoe UI"/>
                <w:sz w:val="13"/>
              </w:rPr>
              <w:t>“Formal complaints” and “allegations”</w:t>
            </w:r>
            <w:r>
              <w:t xml:space="preserve"> </w:t>
            </w:r>
          </w:p>
          <w:p w14:paraId="554FE893" w14:textId="77777777" w:rsidR="005C0164" w:rsidRDefault="003B5413">
            <w:pPr>
              <w:numPr>
                <w:ilvl w:val="0"/>
                <w:numId w:val="120"/>
              </w:numPr>
              <w:spacing w:after="247"/>
              <w:ind w:right="95" w:hanging="85"/>
            </w:pPr>
            <w:r>
              <w:rPr>
                <w:rFonts w:ascii="Segoe UI" w:eastAsia="Segoe UI" w:hAnsi="Segoe UI" w:cs="Segoe UI"/>
                <w:sz w:val="13"/>
              </w:rPr>
              <w:t>Live hearing with cross-examination by advisors</w:t>
            </w:r>
            <w:r>
              <w:t xml:space="preserve"> </w:t>
            </w:r>
          </w:p>
          <w:p w14:paraId="759A36E0" w14:textId="77777777" w:rsidR="005C0164" w:rsidRDefault="003B5413">
            <w:pPr>
              <w:spacing w:after="0"/>
            </w:pPr>
            <w:r>
              <w:rPr>
                <w:color w:val="262626"/>
                <w:sz w:val="20"/>
              </w:rPr>
              <w:t>7</w:t>
            </w:r>
            <w:r>
              <w:t xml:space="preserve"> </w:t>
            </w:r>
          </w:p>
        </w:tc>
        <w:tc>
          <w:tcPr>
            <w:tcW w:w="4017" w:type="dxa"/>
            <w:tcBorders>
              <w:top w:val="nil"/>
              <w:left w:val="nil"/>
              <w:bottom w:val="nil"/>
              <w:right w:val="nil"/>
            </w:tcBorders>
          </w:tcPr>
          <w:p w14:paraId="383829A9" w14:textId="77777777" w:rsidR="005C0164" w:rsidRDefault="003B5413">
            <w:pPr>
              <w:spacing w:after="122"/>
              <w:ind w:left="170"/>
            </w:pPr>
            <w:r>
              <w:rPr>
                <w:rFonts w:ascii="Segoe UI" w:eastAsia="Segoe UI" w:hAnsi="Segoe UI" w:cs="Segoe UI"/>
                <w:color w:val="FFFFFF"/>
                <w:sz w:val="20"/>
              </w:rPr>
              <w:t xml:space="preserve">Some Key Features of the New Regulations </w:t>
            </w:r>
          </w:p>
          <w:p w14:paraId="5DA2FCA7" w14:textId="77777777" w:rsidR="005C0164" w:rsidRDefault="003B5413">
            <w:pPr>
              <w:numPr>
                <w:ilvl w:val="0"/>
                <w:numId w:val="121"/>
              </w:numPr>
              <w:spacing w:after="0"/>
              <w:ind w:hanging="115"/>
            </w:pPr>
            <w:r>
              <w:rPr>
                <w:rFonts w:ascii="Segoe UI" w:eastAsia="Segoe UI" w:hAnsi="Segoe UI" w:cs="Segoe UI"/>
                <w:sz w:val="12"/>
              </w:rPr>
              <w:t>Choice in evidentiary standard preserved</w:t>
            </w:r>
            <w:r>
              <w:t xml:space="preserve"> </w:t>
            </w:r>
          </w:p>
          <w:p w14:paraId="50C37EB7" w14:textId="77777777" w:rsidR="005C0164" w:rsidRDefault="003B5413">
            <w:pPr>
              <w:numPr>
                <w:ilvl w:val="0"/>
                <w:numId w:val="121"/>
              </w:numPr>
              <w:spacing w:after="20"/>
              <w:ind w:hanging="115"/>
            </w:pPr>
            <w:r>
              <w:rPr>
                <w:rFonts w:ascii="Segoe UI" w:eastAsia="Segoe UI" w:hAnsi="Segoe UI" w:cs="Segoe UI"/>
                <w:sz w:val="10"/>
              </w:rPr>
              <w:t>“Preponderance of the evidence” or “clear and convincing”</w:t>
            </w:r>
            <w:r>
              <w:t xml:space="preserve"> </w:t>
            </w:r>
          </w:p>
          <w:p w14:paraId="76E10978" w14:textId="77777777" w:rsidR="005C0164" w:rsidRDefault="003B5413">
            <w:pPr>
              <w:numPr>
                <w:ilvl w:val="0"/>
                <w:numId w:val="121"/>
              </w:numPr>
              <w:spacing w:after="9"/>
              <w:ind w:hanging="115"/>
            </w:pPr>
            <w:r>
              <w:rPr>
                <w:rFonts w:ascii="Segoe UI" w:eastAsia="Segoe UI" w:hAnsi="Segoe UI" w:cs="Segoe UI"/>
                <w:sz w:val="12"/>
              </w:rPr>
              <w:t xml:space="preserve">“Mandated reporters” supplants “responsible employees” </w:t>
            </w:r>
            <w:r>
              <w:t xml:space="preserve"> </w:t>
            </w:r>
          </w:p>
          <w:p w14:paraId="32353C60" w14:textId="77777777" w:rsidR="005C0164" w:rsidRDefault="003B5413">
            <w:pPr>
              <w:numPr>
                <w:ilvl w:val="0"/>
                <w:numId w:val="121"/>
              </w:numPr>
              <w:spacing w:after="0"/>
              <w:ind w:hanging="115"/>
            </w:pPr>
            <w:r>
              <w:rPr>
                <w:rFonts w:ascii="Segoe UI" w:eastAsia="Segoe UI" w:hAnsi="Segoe UI" w:cs="Segoe UI"/>
                <w:sz w:val="12"/>
              </w:rPr>
              <w:t>Changes in jurisdiction and scope of Title IX</w:t>
            </w:r>
            <w:r>
              <w:t xml:space="preserve"> </w:t>
            </w:r>
          </w:p>
          <w:p w14:paraId="3F5A0B69" w14:textId="77777777" w:rsidR="005C0164" w:rsidRDefault="003B5413">
            <w:pPr>
              <w:numPr>
                <w:ilvl w:val="0"/>
                <w:numId w:val="121"/>
              </w:numPr>
              <w:spacing w:after="0"/>
              <w:ind w:hanging="115"/>
            </w:pPr>
            <w:r>
              <w:rPr>
                <w:rFonts w:ascii="Segoe UI" w:eastAsia="Segoe UI" w:hAnsi="Segoe UI" w:cs="Segoe UI"/>
                <w:sz w:val="10"/>
              </w:rPr>
              <w:t>Off campus; study abroad</w:t>
            </w:r>
            <w:r>
              <w:t xml:space="preserve"> </w:t>
            </w:r>
          </w:p>
          <w:p w14:paraId="7C74A17E" w14:textId="77777777" w:rsidR="005C0164" w:rsidRDefault="003B5413">
            <w:pPr>
              <w:numPr>
                <w:ilvl w:val="0"/>
                <w:numId w:val="121"/>
              </w:numPr>
              <w:spacing w:after="52" w:line="219" w:lineRule="auto"/>
              <w:ind w:hanging="115"/>
            </w:pPr>
            <w:r>
              <w:rPr>
                <w:rFonts w:ascii="Segoe UI" w:eastAsia="Segoe UI" w:hAnsi="Segoe UI" w:cs="Segoe UI"/>
                <w:sz w:val="12"/>
              </w:rPr>
              <w:t xml:space="preserve">Emphasis on “impartial’” processes free from bias and conflicts of </w:t>
            </w:r>
            <w:r>
              <w:rPr>
                <w:rFonts w:ascii="Segoe UI" w:eastAsia="Segoe UI" w:hAnsi="Segoe UI" w:cs="Segoe UI"/>
                <w:sz w:val="12"/>
              </w:rPr>
              <w:t xml:space="preserve">interest </w:t>
            </w:r>
            <w:r>
              <w:t xml:space="preserve"> </w:t>
            </w:r>
          </w:p>
          <w:p w14:paraId="216463A0" w14:textId="77777777" w:rsidR="005C0164" w:rsidRDefault="003B5413">
            <w:pPr>
              <w:numPr>
                <w:ilvl w:val="0"/>
                <w:numId w:val="121"/>
              </w:numPr>
              <w:spacing w:after="10"/>
              <w:ind w:hanging="115"/>
            </w:pPr>
            <w:r>
              <w:rPr>
                <w:rFonts w:ascii="Segoe UI" w:eastAsia="Segoe UI" w:hAnsi="Segoe UI" w:cs="Segoe UI"/>
                <w:sz w:val="12"/>
              </w:rPr>
              <w:t>“Supportive measures” supplants “interim measures”</w:t>
            </w:r>
            <w:r>
              <w:t xml:space="preserve"> </w:t>
            </w:r>
          </w:p>
          <w:p w14:paraId="234EA68D" w14:textId="77777777" w:rsidR="005C0164" w:rsidRDefault="003B5413">
            <w:pPr>
              <w:numPr>
                <w:ilvl w:val="0"/>
                <w:numId w:val="121"/>
              </w:numPr>
              <w:spacing w:after="0"/>
              <w:ind w:hanging="115"/>
            </w:pPr>
            <w:r>
              <w:rPr>
                <w:rFonts w:ascii="Segoe UI" w:eastAsia="Segoe UI" w:hAnsi="Segoe UI" w:cs="Segoe UI"/>
                <w:sz w:val="12"/>
              </w:rPr>
              <w:t>Separation of the decision-maker from other tasks</w:t>
            </w:r>
            <w:r>
              <w:t xml:space="preserve"> </w:t>
            </w:r>
          </w:p>
          <w:p w14:paraId="1B583642" w14:textId="77777777" w:rsidR="005C0164" w:rsidRDefault="003B5413">
            <w:pPr>
              <w:numPr>
                <w:ilvl w:val="0"/>
                <w:numId w:val="121"/>
              </w:numPr>
              <w:spacing w:after="17"/>
              <w:ind w:hanging="115"/>
            </w:pPr>
            <w:r>
              <w:rPr>
                <w:rFonts w:ascii="Segoe UI" w:eastAsia="Segoe UI" w:hAnsi="Segoe UI" w:cs="Segoe UI"/>
                <w:sz w:val="10"/>
              </w:rPr>
              <w:t>No more single-investigator model, but single decision-maker permitted.</w:t>
            </w:r>
            <w:r>
              <w:t xml:space="preserve"> </w:t>
            </w:r>
          </w:p>
          <w:p w14:paraId="22263CF3" w14:textId="77777777" w:rsidR="005C0164" w:rsidRDefault="003B5413">
            <w:pPr>
              <w:numPr>
                <w:ilvl w:val="0"/>
                <w:numId w:val="121"/>
              </w:numPr>
              <w:spacing w:after="0"/>
              <w:ind w:hanging="115"/>
            </w:pPr>
            <w:r>
              <w:rPr>
                <w:rFonts w:ascii="Segoe UI" w:eastAsia="Segoe UI" w:hAnsi="Segoe UI" w:cs="Segoe UI"/>
                <w:sz w:val="12"/>
              </w:rPr>
              <w:t>Appeals required</w:t>
            </w:r>
            <w:r>
              <w:t xml:space="preserve"> </w:t>
            </w:r>
          </w:p>
          <w:p w14:paraId="2FFCE7E2" w14:textId="77777777" w:rsidR="005C0164" w:rsidRDefault="003B5413">
            <w:pPr>
              <w:numPr>
                <w:ilvl w:val="0"/>
                <w:numId w:val="121"/>
              </w:numPr>
              <w:spacing w:after="0"/>
              <w:ind w:hanging="115"/>
            </w:pPr>
            <w:r>
              <w:rPr>
                <w:rFonts w:ascii="Segoe UI" w:eastAsia="Segoe UI" w:hAnsi="Segoe UI" w:cs="Segoe UI"/>
                <w:sz w:val="12"/>
              </w:rPr>
              <w:t>Training mandates</w:t>
            </w:r>
            <w:r>
              <w:t xml:space="preserve"> </w:t>
            </w:r>
          </w:p>
          <w:p w14:paraId="14588605" w14:textId="77777777" w:rsidR="005C0164" w:rsidRDefault="003B5413">
            <w:pPr>
              <w:numPr>
                <w:ilvl w:val="0"/>
                <w:numId w:val="121"/>
              </w:numPr>
              <w:spacing w:after="0"/>
              <w:ind w:hanging="115"/>
            </w:pPr>
            <w:r>
              <w:rPr>
                <w:rFonts w:ascii="Segoe UI" w:eastAsia="Segoe UI" w:hAnsi="Segoe UI" w:cs="Segoe UI"/>
                <w:sz w:val="12"/>
              </w:rPr>
              <w:t>“Not a court”/ “Not a criminal justice system”</w:t>
            </w:r>
            <w:r>
              <w:t xml:space="preserve"> </w:t>
            </w:r>
          </w:p>
        </w:tc>
      </w:tr>
    </w:tbl>
    <w:p w14:paraId="405BBF4D" w14:textId="77777777" w:rsidR="005C0164" w:rsidRDefault="003B5413">
      <w:pPr>
        <w:spacing w:after="3"/>
        <w:ind w:left="1811" w:right="1324" w:hanging="10"/>
        <w:jc w:val="center"/>
      </w:pPr>
      <w:r>
        <w:rPr>
          <w:color w:val="262626"/>
          <w:sz w:val="20"/>
        </w:rPr>
        <w:t>8</w:t>
      </w:r>
      <w:r>
        <w:t xml:space="preserve"> </w:t>
      </w:r>
    </w:p>
    <w:p w14:paraId="1AC6C40B" w14:textId="77777777" w:rsidR="005C0164" w:rsidRDefault="003B5413">
      <w:pPr>
        <w:spacing w:after="140" w:line="248" w:lineRule="auto"/>
        <w:ind w:left="195" w:hanging="10"/>
      </w:pPr>
      <w:r>
        <w:t>©NASPA/Hierophant Enterprises, Inc, 2020. Copyrighted material. Express permission to post this material on the Kalamazoo College website has been granted to comply with 34 C.F.R. § 106.45(b)(10)(i)(D). T</w:t>
      </w:r>
      <w:r>
        <w:t>his material is not intended to be used by other entities, including other entities of higher education, for their own training purposes for any reason. Use of this material for proprietary reasons, except by the original author(s), is strictly prohibited.</w:t>
      </w:r>
      <w:r>
        <w:t xml:space="preserve"> </w:t>
      </w:r>
    </w:p>
    <w:p w14:paraId="565B9005" w14:textId="77777777" w:rsidR="005C0164" w:rsidRDefault="003B5413">
      <w:pPr>
        <w:pStyle w:val="Heading2"/>
        <w:spacing w:line="259" w:lineRule="auto"/>
        <w:ind w:left="165" w:right="0"/>
      </w:pPr>
      <w:r>
        <w:rPr>
          <w:color w:val="FFFFFF"/>
          <w:sz w:val="17"/>
        </w:rPr>
        <w:lastRenderedPageBreak/>
        <w:t>Training Mandates Specific to the New Regulations</w:t>
      </w:r>
      <w:r>
        <w:rPr>
          <w:color w:val="FFFFFF"/>
          <w:sz w:val="20"/>
        </w:rPr>
        <w:t xml:space="preserve">Posting Training Materials to Your Website </w:t>
      </w:r>
      <w:r>
        <w:rPr>
          <w:rFonts w:ascii="Arial" w:eastAsia="Arial" w:hAnsi="Arial" w:cs="Arial"/>
          <w:sz w:val="10"/>
        </w:rPr>
        <w:t xml:space="preserve">“Schools must ensure </w:t>
      </w:r>
    </w:p>
    <w:tbl>
      <w:tblPr>
        <w:tblStyle w:val="TableGrid"/>
        <w:tblW w:w="9085" w:type="dxa"/>
        <w:tblInd w:w="15" w:type="dxa"/>
        <w:tblCellMar>
          <w:top w:w="18" w:type="dxa"/>
          <w:left w:w="0" w:type="dxa"/>
          <w:bottom w:w="0" w:type="dxa"/>
          <w:right w:w="0" w:type="dxa"/>
        </w:tblCellMar>
        <w:tblLook w:val="04A0" w:firstRow="1" w:lastRow="0" w:firstColumn="1" w:lastColumn="0" w:noHBand="0" w:noVBand="1"/>
      </w:tblPr>
      <w:tblGrid>
        <w:gridCol w:w="341"/>
        <w:gridCol w:w="4522"/>
        <w:gridCol w:w="155"/>
        <w:gridCol w:w="4067"/>
      </w:tblGrid>
      <w:tr w:rsidR="005C0164" w14:paraId="43B0BBF3" w14:textId="77777777">
        <w:trPr>
          <w:trHeight w:val="2120"/>
        </w:trPr>
        <w:tc>
          <w:tcPr>
            <w:tcW w:w="340" w:type="dxa"/>
            <w:tcBorders>
              <w:top w:val="nil"/>
              <w:left w:val="nil"/>
              <w:bottom w:val="nil"/>
              <w:right w:val="nil"/>
            </w:tcBorders>
          </w:tcPr>
          <w:p w14:paraId="11B0E83C" w14:textId="77777777" w:rsidR="005C0164" w:rsidRDefault="003B5413">
            <w:pPr>
              <w:spacing w:after="0"/>
            </w:pPr>
            <w:r>
              <w:t xml:space="preserve"> </w:t>
            </w:r>
          </w:p>
        </w:tc>
        <w:tc>
          <w:tcPr>
            <w:tcW w:w="4522" w:type="dxa"/>
            <w:tcBorders>
              <w:top w:val="nil"/>
              <w:left w:val="nil"/>
              <w:bottom w:val="nil"/>
              <w:right w:val="nil"/>
            </w:tcBorders>
          </w:tcPr>
          <w:p w14:paraId="4ACA0629" w14:textId="77777777" w:rsidR="005C0164" w:rsidRDefault="003B5413">
            <w:pPr>
              <w:spacing w:after="22" w:line="216" w:lineRule="auto"/>
              <w:ind w:right="14"/>
              <w:jc w:val="both"/>
            </w:pPr>
            <w:r>
              <w:rPr>
                <w:rFonts w:ascii="Arial" w:eastAsia="Arial" w:hAnsi="Arial" w:cs="Arial"/>
                <w:sz w:val="10"/>
              </w:rPr>
              <w:t>any decision-</w:t>
            </w:r>
            <w:r>
              <w:rPr>
                <w:rFonts w:ascii="Arial" w:eastAsia="Arial" w:hAnsi="Arial" w:cs="Arial"/>
                <w:sz w:val="10"/>
              </w:rPr>
              <w:t>maker, and any person who facilities an informal resolution (such as mediation)] receive training as follows:</w:t>
            </w:r>
            <w:r>
              <w:t xml:space="preserve"> </w:t>
            </w:r>
          </w:p>
          <w:p w14:paraId="435B2DDC" w14:textId="77777777" w:rsidR="005C0164" w:rsidRDefault="003B5413">
            <w:pPr>
              <w:numPr>
                <w:ilvl w:val="0"/>
                <w:numId w:val="122"/>
              </w:numPr>
              <w:spacing w:after="0"/>
              <w:ind w:right="200" w:hanging="105"/>
            </w:pPr>
            <w:r>
              <w:rPr>
                <w:rFonts w:ascii="Arial" w:eastAsia="Arial" w:hAnsi="Arial" w:cs="Arial"/>
                <w:sz w:val="9"/>
              </w:rPr>
              <w:t>On Title IX’s definition of “sexual harassment”</w:t>
            </w:r>
            <w:r>
              <w:t xml:space="preserve"> </w:t>
            </w:r>
          </w:p>
          <w:p w14:paraId="1BFB1808" w14:textId="77777777" w:rsidR="005C0164" w:rsidRDefault="003B5413">
            <w:pPr>
              <w:numPr>
                <w:ilvl w:val="0"/>
                <w:numId w:val="122"/>
              </w:numPr>
              <w:spacing w:after="0" w:line="216" w:lineRule="auto"/>
              <w:ind w:right="200" w:hanging="105"/>
            </w:pPr>
            <w:r>
              <w:rPr>
                <w:rFonts w:ascii="Arial" w:eastAsia="Arial" w:hAnsi="Arial" w:cs="Arial"/>
                <w:sz w:val="9"/>
              </w:rPr>
              <w:t xml:space="preserve">On the scope of the school’s education program or activity </w:t>
            </w:r>
            <w:r>
              <w:rPr>
                <w:rFonts w:ascii="Courier New" w:eastAsia="Courier New" w:hAnsi="Courier New" w:cs="Courier New"/>
                <w:sz w:val="9"/>
              </w:rPr>
              <w:t xml:space="preserve">o </w:t>
            </w:r>
            <w:r>
              <w:rPr>
                <w:rFonts w:ascii="Arial" w:eastAsia="Arial" w:hAnsi="Arial" w:cs="Arial"/>
                <w:sz w:val="9"/>
              </w:rPr>
              <w:t>On how to conduct an investigation and grievance process</w:t>
            </w:r>
            <w:r>
              <w:t xml:space="preserve"> </w:t>
            </w:r>
          </w:p>
          <w:p w14:paraId="0AD5ACD9" w14:textId="77777777" w:rsidR="005C0164" w:rsidRDefault="003B5413">
            <w:pPr>
              <w:numPr>
                <w:ilvl w:val="0"/>
                <w:numId w:val="122"/>
              </w:numPr>
              <w:spacing w:after="117"/>
              <w:ind w:right="200" w:hanging="105"/>
            </w:pPr>
            <w:r>
              <w:rPr>
                <w:rFonts w:ascii="Arial" w:eastAsia="Arial" w:hAnsi="Arial" w:cs="Arial"/>
                <w:sz w:val="9"/>
              </w:rPr>
              <w:t xml:space="preserve">On how to serve impartially, including by avoiding prejudgment of the facts at issue </w:t>
            </w:r>
            <w:r>
              <w:rPr>
                <w:rFonts w:ascii="Courier New" w:eastAsia="Courier New" w:hAnsi="Courier New" w:cs="Courier New"/>
                <w:sz w:val="9"/>
              </w:rPr>
              <w:t xml:space="preserve">o </w:t>
            </w:r>
          </w:p>
          <w:p w14:paraId="4254AE50" w14:textId="77777777" w:rsidR="005C0164" w:rsidRDefault="003B5413">
            <w:pPr>
              <w:spacing w:after="0" w:line="261" w:lineRule="auto"/>
              <w:ind w:left="165" w:right="841" w:firstLine="105"/>
            </w:pPr>
            <w:r>
              <w:rPr>
                <w:rFonts w:ascii="Arial" w:eastAsia="Arial" w:hAnsi="Arial" w:cs="Arial"/>
                <w:sz w:val="9"/>
              </w:rPr>
              <w:t>On how to avoid conflicts of interest and bias</w:t>
            </w:r>
            <w:r>
              <w:t xml:space="preserve"> </w:t>
            </w:r>
            <w:r>
              <w:rPr>
                <w:rFonts w:ascii="Courier New" w:eastAsia="Courier New" w:hAnsi="Courier New" w:cs="Courier New"/>
                <w:sz w:val="9"/>
              </w:rPr>
              <w:t>o</w:t>
            </w:r>
            <w:r>
              <w:rPr>
                <w:rFonts w:ascii="Arial" w:eastAsia="Arial" w:hAnsi="Arial" w:cs="Arial"/>
                <w:sz w:val="9"/>
              </w:rPr>
              <w:t xml:space="preserve"> </w:t>
            </w:r>
            <w:r>
              <w:rPr>
                <w:rFonts w:ascii="Arial" w:eastAsia="Arial" w:hAnsi="Arial" w:cs="Arial"/>
                <w:sz w:val="9"/>
              </w:rPr>
              <w:t>Decision-makers must receive training on any technology to be used at a live hearing, and on issues of relevance of questions and evidence, including when questions and evidence about a complainant’s sexual predisposition or prior sexual behavior are not r</w:t>
            </w:r>
            <w:r>
              <w:rPr>
                <w:rFonts w:ascii="Arial" w:eastAsia="Arial" w:hAnsi="Arial" w:cs="Arial"/>
                <w:sz w:val="9"/>
              </w:rPr>
              <w:t>elevant</w:t>
            </w:r>
            <w:r>
              <w:t xml:space="preserve"> </w:t>
            </w:r>
          </w:p>
          <w:p w14:paraId="45B016B8" w14:textId="77777777" w:rsidR="005C0164" w:rsidRDefault="003B5413">
            <w:pPr>
              <w:numPr>
                <w:ilvl w:val="0"/>
                <w:numId w:val="122"/>
              </w:numPr>
              <w:spacing w:after="7" w:line="216" w:lineRule="auto"/>
              <w:ind w:right="200" w:hanging="105"/>
            </w:pPr>
            <w:r>
              <w:rPr>
                <w:rFonts w:ascii="Arial" w:eastAsia="Arial" w:hAnsi="Arial" w:cs="Arial"/>
                <w:sz w:val="9"/>
              </w:rPr>
              <w:t>Investigators must receive training on issues of relevance to create an investigative report that fairly summarizes relevant evidence”</w:t>
            </w:r>
            <w:r>
              <w:t xml:space="preserve"> </w:t>
            </w:r>
          </w:p>
          <w:p w14:paraId="0F645AA7" w14:textId="77777777" w:rsidR="005C0164" w:rsidRDefault="003B5413">
            <w:pPr>
              <w:spacing w:after="97"/>
              <w:ind w:left="1726"/>
            </w:pPr>
            <w:r>
              <w:rPr>
                <w:sz w:val="8"/>
              </w:rPr>
              <w:t xml:space="preserve">U.S. Dept. of Educ. Office for Civil Rights, Blog (May 18, 2020), </w:t>
            </w:r>
          </w:p>
          <w:p w14:paraId="17F668ED" w14:textId="77777777" w:rsidR="005C0164" w:rsidRDefault="003B5413">
            <w:pPr>
              <w:spacing w:after="0"/>
              <w:ind w:left="1726"/>
            </w:pPr>
            <w:hyperlink r:id="rId296">
              <w:r>
                <w:rPr>
                  <w:color w:val="0563C1"/>
                  <w:sz w:val="8"/>
                  <w:u w:val="single" w:color="0563C1"/>
                </w:rPr>
                <w:t>https://www2.ed.gov/about/offices/list/ocr/blog/20200518.html</w:t>
              </w:r>
            </w:hyperlink>
            <w:r>
              <w:t xml:space="preserve"> </w:t>
            </w:r>
          </w:p>
        </w:tc>
        <w:tc>
          <w:tcPr>
            <w:tcW w:w="155" w:type="dxa"/>
            <w:tcBorders>
              <w:top w:val="nil"/>
              <w:left w:val="nil"/>
              <w:bottom w:val="nil"/>
              <w:right w:val="nil"/>
            </w:tcBorders>
          </w:tcPr>
          <w:p w14:paraId="6323FEAC" w14:textId="77777777" w:rsidR="005C0164" w:rsidRDefault="003B5413">
            <w:pPr>
              <w:spacing w:after="0"/>
            </w:pPr>
            <w:r>
              <w:t xml:space="preserve"> </w:t>
            </w:r>
          </w:p>
        </w:tc>
        <w:tc>
          <w:tcPr>
            <w:tcW w:w="4067" w:type="dxa"/>
            <w:tcBorders>
              <w:top w:val="nil"/>
              <w:left w:val="nil"/>
              <w:bottom w:val="nil"/>
              <w:right w:val="nil"/>
            </w:tcBorders>
          </w:tcPr>
          <w:p w14:paraId="76EDFDA0" w14:textId="77777777" w:rsidR="005C0164" w:rsidRDefault="003B5413">
            <w:pPr>
              <w:spacing w:after="0" w:line="216" w:lineRule="auto"/>
              <w:ind w:left="170" w:right="1803" w:hanging="170"/>
              <w:jc w:val="both"/>
            </w:pPr>
            <w:r>
              <w:rPr>
                <w:rFonts w:ascii="Arial" w:eastAsia="Arial" w:hAnsi="Arial" w:cs="Arial"/>
                <w:sz w:val="11"/>
                <w:u w:val="single" w:color="000000"/>
              </w:rPr>
              <w:t>“All materials used to train Title IX perso</w:t>
            </w:r>
            <w:r>
              <w:rPr>
                <w:rFonts w:ascii="Arial" w:eastAsia="Arial" w:hAnsi="Arial" w:cs="Arial"/>
                <w:sz w:val="11"/>
                <w:u w:val="single" w:color="000000"/>
              </w:rPr>
              <w:t>nnel</w:t>
            </w:r>
            <w:r>
              <w:t xml:space="preserve"> </w:t>
            </w:r>
            <w:r>
              <w:rPr>
                <w:rFonts w:ascii="Courier New" w:eastAsia="Courier New" w:hAnsi="Courier New" w:cs="Courier New"/>
                <w:sz w:val="9"/>
              </w:rPr>
              <w:t>o</w:t>
            </w:r>
            <w:r>
              <w:rPr>
                <w:rFonts w:ascii="Arial" w:eastAsia="Arial" w:hAnsi="Arial" w:cs="Arial"/>
                <w:sz w:val="9"/>
              </w:rPr>
              <w:t xml:space="preserve"> Must not rely on sex stereotypes,</w:t>
            </w:r>
            <w:r>
              <w:t xml:space="preserve"> </w:t>
            </w:r>
          </w:p>
          <w:p w14:paraId="2327C79B" w14:textId="77777777" w:rsidR="005C0164" w:rsidRDefault="003B5413">
            <w:pPr>
              <w:numPr>
                <w:ilvl w:val="0"/>
                <w:numId w:val="123"/>
              </w:numPr>
              <w:spacing w:after="2" w:line="216" w:lineRule="auto"/>
              <w:ind w:right="24" w:hanging="105"/>
            </w:pPr>
            <w:r>
              <w:rPr>
                <w:rFonts w:ascii="Arial" w:eastAsia="Arial" w:hAnsi="Arial" w:cs="Arial"/>
                <w:sz w:val="9"/>
              </w:rPr>
              <w:t>Must promote impartial investigations and adjudications of formal complaints of sexual harassment,</w:t>
            </w:r>
            <w:r>
              <w:t xml:space="preserve"> </w:t>
            </w:r>
          </w:p>
          <w:p w14:paraId="48214F1D" w14:textId="77777777" w:rsidR="005C0164" w:rsidRDefault="003B5413">
            <w:pPr>
              <w:numPr>
                <w:ilvl w:val="0"/>
                <w:numId w:val="123"/>
              </w:numPr>
              <w:spacing w:after="0" w:line="287" w:lineRule="auto"/>
              <w:ind w:right="24" w:hanging="105"/>
            </w:pPr>
            <w:r>
              <w:rPr>
                <w:rFonts w:ascii="Arial" w:eastAsia="Arial" w:hAnsi="Arial" w:cs="Arial"/>
                <w:sz w:val="9"/>
              </w:rPr>
              <w:t>Must be maintained by the school for at least 7 years,</w:t>
            </w:r>
            <w:r>
              <w:t xml:space="preserve"> </w:t>
            </w:r>
            <w:r>
              <w:rPr>
                <w:rFonts w:ascii="Courier New" w:eastAsia="Courier New" w:hAnsi="Courier New" w:cs="Courier New"/>
                <w:sz w:val="9"/>
              </w:rPr>
              <w:t>o</w:t>
            </w:r>
            <w:r>
              <w:rPr>
                <w:rFonts w:ascii="Arial" w:eastAsia="Arial" w:hAnsi="Arial" w:cs="Arial"/>
                <w:sz w:val="9"/>
              </w:rPr>
              <w:t xml:space="preserve"> </w:t>
            </w:r>
            <w:r>
              <w:rPr>
                <w:rFonts w:ascii="Arial" w:eastAsia="Arial" w:hAnsi="Arial" w:cs="Arial"/>
                <w:sz w:val="9"/>
                <w:u w:val="single" w:color="000000"/>
              </w:rPr>
              <w:t>Must be publicly available on the school’s website</w:t>
            </w:r>
            <w:r>
              <w:rPr>
                <w:rFonts w:ascii="Arial" w:eastAsia="Arial" w:hAnsi="Arial" w:cs="Arial"/>
                <w:sz w:val="9"/>
              </w:rPr>
              <w:t>; if th</w:t>
            </w:r>
            <w:r>
              <w:rPr>
                <w:rFonts w:ascii="Arial" w:eastAsia="Arial" w:hAnsi="Arial" w:cs="Arial"/>
                <w:sz w:val="9"/>
              </w:rPr>
              <w:t>e school does not maintain a website the school must make the training materials available upon request for inspection by members of the public.”</w:t>
            </w:r>
            <w:r>
              <w:t xml:space="preserve"> </w:t>
            </w:r>
          </w:p>
          <w:p w14:paraId="40E4E227" w14:textId="77777777" w:rsidR="005C0164" w:rsidRDefault="003B5413">
            <w:pPr>
              <w:spacing w:after="0" w:line="280" w:lineRule="auto"/>
              <w:ind w:left="170" w:right="26"/>
            </w:pPr>
            <w:r>
              <w:rPr>
                <w:rFonts w:ascii="Arial" w:eastAsia="Arial" w:hAnsi="Arial" w:cs="Arial"/>
                <w:sz w:val="9"/>
              </w:rPr>
              <w:t>“Schools must publish training materials that are up to date and reflect the latest training provided to Titl</w:t>
            </w:r>
            <w:r>
              <w:rPr>
                <w:rFonts w:ascii="Arial" w:eastAsia="Arial" w:hAnsi="Arial" w:cs="Arial"/>
                <w:sz w:val="9"/>
              </w:rPr>
              <w:t>e IX personnel.”</w:t>
            </w:r>
            <w:r>
              <w:t xml:space="preserve"> </w:t>
            </w:r>
            <w:r>
              <w:rPr>
                <w:rFonts w:ascii="Arial" w:eastAsia="Arial" w:hAnsi="Arial" w:cs="Arial"/>
                <w:sz w:val="9"/>
              </w:rPr>
              <w:t xml:space="preserve">“If a school’s current training materials are copyrighted or otherwise protected as proprietary business information (for example, by an outside consultant), the school still must comply with the Title IX Rule. </w:t>
            </w:r>
            <w:r>
              <w:rPr>
                <w:rFonts w:ascii="Arial" w:eastAsia="Arial" w:hAnsi="Arial" w:cs="Arial"/>
                <w:b/>
                <w:sz w:val="9"/>
              </w:rPr>
              <w:t>This may mean that the schoo</w:t>
            </w:r>
            <w:r>
              <w:rPr>
                <w:rFonts w:ascii="Arial" w:eastAsia="Arial" w:hAnsi="Arial" w:cs="Arial"/>
                <w:b/>
                <w:sz w:val="9"/>
              </w:rPr>
              <w:t>l has to secure permission from the copyright holder to publish the training materials on the school’s website</w:t>
            </w:r>
            <w:r>
              <w:rPr>
                <w:rFonts w:ascii="Arial" w:eastAsia="Arial" w:hAnsi="Arial" w:cs="Arial"/>
                <w:sz w:val="9"/>
              </w:rPr>
              <w:t>.”</w:t>
            </w:r>
            <w:r>
              <w:t xml:space="preserve"> </w:t>
            </w:r>
          </w:p>
          <w:p w14:paraId="27C4CB1C" w14:textId="77777777" w:rsidR="005C0164" w:rsidRDefault="003B5413">
            <w:pPr>
              <w:spacing w:after="0"/>
              <w:ind w:left="2166" w:right="9"/>
              <w:jc w:val="both"/>
            </w:pPr>
            <w:r>
              <w:rPr>
                <w:sz w:val="6"/>
              </w:rPr>
              <w:t xml:space="preserve">U.S. Dept. of Educ. Office for Civil Rights, Blog (May 18, 2020), </w:t>
            </w:r>
            <w:hyperlink r:id="rId297">
              <w:r>
                <w:rPr>
                  <w:color w:val="0563C1"/>
                  <w:sz w:val="6"/>
                  <w:u w:val="single" w:color="0563C1"/>
                </w:rPr>
                <w:t>https://www2.ed.gov/about/offices/list/ocr/blog/20200518.htm</w:t>
              </w:r>
            </w:hyperlink>
            <w:r>
              <w:t xml:space="preserve"> </w:t>
            </w:r>
            <w:r>
              <w:tab/>
            </w:r>
            <w:hyperlink r:id="rId298">
              <w:r>
                <w:rPr>
                  <w:color w:val="0563C1"/>
                  <w:sz w:val="6"/>
                  <w:u w:val="single" w:color="0563C1"/>
                </w:rPr>
                <w:t>l</w:t>
              </w:r>
            </w:hyperlink>
            <w:hyperlink r:id="rId299">
              <w:r>
                <w:rPr>
                  <w:sz w:val="6"/>
                </w:rPr>
                <w:t>(</w:t>
              </w:r>
            </w:hyperlink>
            <w:hyperlink r:id="rId300">
              <w:r>
                <w:rPr>
                  <w:sz w:val="6"/>
                </w:rPr>
                <w:t>em</w:t>
              </w:r>
            </w:hyperlink>
            <w:r>
              <w:rPr>
                <w:sz w:val="6"/>
              </w:rPr>
              <w:t>phasis added).</w:t>
            </w:r>
          </w:p>
        </w:tc>
      </w:tr>
      <w:tr w:rsidR="005C0164" w14:paraId="7AEF280D" w14:textId="77777777">
        <w:trPr>
          <w:trHeight w:val="250"/>
        </w:trPr>
        <w:tc>
          <w:tcPr>
            <w:tcW w:w="340" w:type="dxa"/>
            <w:tcBorders>
              <w:top w:val="nil"/>
              <w:left w:val="nil"/>
              <w:bottom w:val="nil"/>
              <w:right w:val="nil"/>
            </w:tcBorders>
          </w:tcPr>
          <w:p w14:paraId="6E273DC1" w14:textId="77777777" w:rsidR="005C0164" w:rsidRDefault="003B5413">
            <w:pPr>
              <w:spacing w:after="0"/>
            </w:pPr>
            <w:r>
              <w:rPr>
                <w:color w:val="262626"/>
                <w:sz w:val="20"/>
              </w:rPr>
              <w:t>9</w:t>
            </w:r>
            <w:r>
              <w:t xml:space="preserve">  </w:t>
            </w:r>
          </w:p>
        </w:tc>
        <w:tc>
          <w:tcPr>
            <w:tcW w:w="4522" w:type="dxa"/>
            <w:tcBorders>
              <w:top w:val="nil"/>
              <w:left w:val="nil"/>
              <w:bottom w:val="nil"/>
              <w:right w:val="nil"/>
            </w:tcBorders>
          </w:tcPr>
          <w:p w14:paraId="72790534" w14:textId="77777777" w:rsidR="005C0164" w:rsidRDefault="005C0164"/>
        </w:tc>
        <w:tc>
          <w:tcPr>
            <w:tcW w:w="4222" w:type="dxa"/>
            <w:gridSpan w:val="2"/>
            <w:tcBorders>
              <w:top w:val="nil"/>
              <w:left w:val="nil"/>
              <w:bottom w:val="nil"/>
              <w:right w:val="nil"/>
            </w:tcBorders>
          </w:tcPr>
          <w:p w14:paraId="27C991E8" w14:textId="77777777" w:rsidR="005C0164" w:rsidRDefault="003B5413">
            <w:pPr>
              <w:spacing w:after="0"/>
            </w:pPr>
            <w:r>
              <w:rPr>
                <w:color w:val="262626"/>
                <w:sz w:val="20"/>
              </w:rPr>
              <w:t>10</w:t>
            </w:r>
            <w:r>
              <w:t xml:space="preserve">  </w:t>
            </w:r>
          </w:p>
        </w:tc>
      </w:tr>
    </w:tbl>
    <w:p w14:paraId="43E07275" w14:textId="77777777" w:rsidR="005C0164" w:rsidRDefault="003B5413">
      <w:pPr>
        <w:spacing w:after="80"/>
        <w:ind w:left="365" w:hanging="10"/>
      </w:pPr>
      <w:r>
        <w:rPr>
          <w:rFonts w:ascii="Arial" w:eastAsia="Arial" w:hAnsi="Arial" w:cs="Arial"/>
          <w:sz w:val="10"/>
        </w:rPr>
        <w:t xml:space="preserve">that Title IX personnel [Title IX Coordinator, any investigator, </w:t>
      </w:r>
      <w:r>
        <w:rPr>
          <w:rFonts w:ascii="Arial" w:eastAsia="Arial" w:hAnsi="Arial" w:cs="Arial"/>
          <w:sz w:val="17"/>
          <w:vertAlign w:val="superscript"/>
        </w:rPr>
        <w:t>:</w:t>
      </w:r>
      <w:r>
        <w:t xml:space="preserve"> </w:t>
      </w:r>
    </w:p>
    <w:p w14:paraId="1493D689" w14:textId="77777777" w:rsidR="005C0164" w:rsidRDefault="003B5413">
      <w:pPr>
        <w:spacing w:after="5" w:line="248" w:lineRule="auto"/>
        <w:ind w:left="4632" w:hanging="10"/>
      </w:pPr>
      <w:r>
        <w:t xml:space="preserve">©NASPA/Hierophant Enterprises, Inc, 2020. Copyrighted material. Express permission to post </w:t>
      </w:r>
    </w:p>
    <w:p w14:paraId="069A0C0E" w14:textId="77777777" w:rsidR="005C0164" w:rsidRDefault="003B5413">
      <w:pPr>
        <w:spacing w:after="5" w:line="248" w:lineRule="auto"/>
        <w:ind w:left="195" w:hanging="10"/>
      </w:pPr>
      <w:r>
        <w:t xml:space="preserve">this material on the Kalamazoo College website has been granted to comply with 34 C.F.R. § 106.45(b)(10)(i)(D). This material is not intended to be used by other entities, including other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1EB10A6C" w14:textId="77777777">
        <w:trPr>
          <w:trHeight w:val="472"/>
        </w:trPr>
        <w:tc>
          <w:tcPr>
            <w:tcW w:w="477" w:type="dxa"/>
            <w:tcBorders>
              <w:top w:val="nil"/>
              <w:left w:val="nil"/>
              <w:bottom w:val="nil"/>
              <w:right w:val="nil"/>
            </w:tcBorders>
          </w:tcPr>
          <w:p w14:paraId="5ECD3719" w14:textId="77777777" w:rsidR="005C0164" w:rsidRDefault="003B5413">
            <w:pPr>
              <w:spacing w:after="0"/>
            </w:pPr>
            <w:r>
              <w:rPr>
                <w:noProof/>
              </w:rPr>
              <w:drawing>
                <wp:inline distT="0" distB="0" distL="0" distR="0" wp14:anchorId="4D0A083D" wp14:editId="14EAF044">
                  <wp:extent cx="299720" cy="299720"/>
                  <wp:effectExtent l="0" t="0" r="0" b="0"/>
                  <wp:docPr id="24141" name="Picture 24141"/>
                  <wp:cNvGraphicFramePr/>
                  <a:graphic xmlns:a="http://schemas.openxmlformats.org/drawingml/2006/main">
                    <a:graphicData uri="http://schemas.openxmlformats.org/drawingml/2006/picture">
                      <pic:pic xmlns:pic="http://schemas.openxmlformats.org/drawingml/2006/picture">
                        <pic:nvPicPr>
                          <pic:cNvPr id="24141" name="Picture 24141"/>
                          <pic:cNvPicPr/>
                        </pic:nvPicPr>
                        <pic:blipFill>
                          <a:blip r:embed="rId29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01C794E6"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DE56E77"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60A7F4B9" w14:textId="77777777" w:rsidR="005C0164" w:rsidRDefault="003B5413">
                  <w:pPr>
                    <w:spacing w:after="0"/>
                  </w:pPr>
                  <w:r>
                    <w:rPr>
                      <w:rFonts w:ascii="Segoe UI" w:eastAsia="Segoe UI" w:hAnsi="Segoe UI" w:cs="Segoe UI"/>
                      <w:color w:val="FFFFFF"/>
                      <w:sz w:val="20"/>
                    </w:rPr>
                    <w:t>Permission from NASPA and Speakers</w:t>
                  </w:r>
                  <w:r>
                    <w:t xml:space="preserve"> </w:t>
                  </w:r>
                </w:p>
              </w:tc>
              <w:tc>
                <w:tcPr>
                  <w:tcW w:w="435" w:type="dxa"/>
                  <w:tcBorders>
                    <w:top w:val="nil"/>
                    <w:left w:val="nil"/>
                    <w:bottom w:val="nil"/>
                    <w:right w:val="nil"/>
                  </w:tcBorders>
                </w:tcPr>
                <w:p w14:paraId="26644DC1"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7107A8D9" w14:textId="77777777" w:rsidR="005C0164" w:rsidRDefault="003B5413">
                  <w:pPr>
                    <w:spacing w:after="0"/>
                  </w:pPr>
                  <w:r>
                    <w:rPr>
                      <w:rFonts w:ascii="Segoe UI" w:eastAsia="Segoe UI" w:hAnsi="Segoe UI" w:cs="Segoe UI"/>
                      <w:color w:val="FFFFFF"/>
                      <w:sz w:val="20"/>
                    </w:rPr>
                    <w:t xml:space="preserve">Training Time Estimated by </w:t>
                  </w:r>
                  <w:r>
                    <w:rPr>
                      <w:rFonts w:ascii="Segoe UI" w:eastAsia="Segoe UI" w:hAnsi="Segoe UI" w:cs="Segoe UI"/>
                      <w:color w:val="FFFFFF"/>
                      <w:sz w:val="20"/>
                    </w:rPr>
                    <w:t>the Department</w:t>
                  </w:r>
                  <w:r>
                    <w:t xml:space="preserve"> </w:t>
                  </w:r>
                </w:p>
              </w:tc>
            </w:tr>
          </w:tbl>
          <w:p w14:paraId="75CB98C7" w14:textId="77777777" w:rsidR="005C0164" w:rsidRDefault="005C0164"/>
        </w:tc>
      </w:tr>
    </w:tbl>
    <w:p w14:paraId="08E99C17" w14:textId="77777777" w:rsidR="005C0164" w:rsidRDefault="003B5413">
      <w:pPr>
        <w:spacing w:after="5" w:line="248" w:lineRule="auto"/>
        <w:ind w:left="195" w:hanging="10"/>
      </w:pPr>
      <w:r>
        <w:t xml:space="preserve">entities of higher education, for their own training purposes for any reason. Use of this material for proprietary reasons, except by the original author(s), is strictly prohibited. </w:t>
      </w:r>
    </w:p>
    <w:p w14:paraId="0515E371" w14:textId="77777777" w:rsidR="005C0164" w:rsidRDefault="003B5413">
      <w:pPr>
        <w:spacing w:after="71"/>
        <w:ind w:right="310"/>
        <w:jc w:val="right"/>
      </w:pPr>
      <w:r>
        <w:rPr>
          <w:i/>
          <w:sz w:val="11"/>
        </w:rPr>
        <w:t xml:space="preserve">We assume all recipients will need to take time to review and understand these final regulations. . . . At the IHE </w:t>
      </w:r>
    </w:p>
    <w:p w14:paraId="33C32BA9" w14:textId="77777777" w:rsidR="005C0164" w:rsidRDefault="003B5413">
      <w:pPr>
        <w:spacing w:after="1" w:line="264" w:lineRule="auto"/>
        <w:ind w:left="1383" w:hanging="10"/>
        <w:jc w:val="center"/>
      </w:pPr>
      <w:r>
        <w:rPr>
          <w:noProof/>
        </w:rPr>
        <w:drawing>
          <wp:anchor distT="0" distB="0" distL="114300" distR="114300" simplePos="0" relativeHeight="251663360" behindDoc="0" locked="0" layoutInCell="1" allowOverlap="0" wp14:anchorId="14102DF5" wp14:editId="4BBFCDE5">
            <wp:simplePos x="0" y="0"/>
            <wp:positionH relativeFrom="page">
              <wp:posOffset>6391910</wp:posOffset>
            </wp:positionH>
            <wp:positionV relativeFrom="page">
              <wp:posOffset>1990725</wp:posOffset>
            </wp:positionV>
            <wp:extent cx="299720" cy="299720"/>
            <wp:effectExtent l="0" t="0" r="0" b="0"/>
            <wp:wrapTopAndBottom/>
            <wp:docPr id="24139" name="Picture 24139"/>
            <wp:cNvGraphicFramePr/>
            <a:graphic xmlns:a="http://schemas.openxmlformats.org/drawingml/2006/main">
              <a:graphicData uri="http://schemas.openxmlformats.org/drawingml/2006/picture">
                <pic:pic xmlns:pic="http://schemas.openxmlformats.org/drawingml/2006/picture">
                  <pic:nvPicPr>
                    <pic:cNvPr id="24139" name="Picture 24139"/>
                    <pic:cNvPicPr/>
                  </pic:nvPicPr>
                  <pic:blipFill>
                    <a:blip r:embed="rId292"/>
                    <a:stretch>
                      <a:fillRect/>
                    </a:stretch>
                  </pic:blipFill>
                  <pic:spPr>
                    <a:xfrm>
                      <a:off x="0" y="0"/>
                      <a:ext cx="299720" cy="299720"/>
                    </a:xfrm>
                    <a:prstGeom prst="rect">
                      <a:avLst/>
                    </a:prstGeom>
                  </pic:spPr>
                </pic:pic>
              </a:graphicData>
            </a:graphic>
          </wp:anchor>
        </w:drawing>
      </w:r>
      <w:r>
        <w:rPr>
          <w:i/>
          <w:sz w:val="11"/>
        </w:rPr>
        <w:t xml:space="preserve">level, we assume eight hours for the Title IX Coordinator and </w:t>
      </w:r>
      <w:r>
        <w:t xml:space="preserve"> </w:t>
      </w:r>
    </w:p>
    <w:tbl>
      <w:tblPr>
        <w:tblStyle w:val="TableGrid"/>
        <w:tblW w:w="9115" w:type="dxa"/>
        <w:tblInd w:w="15" w:type="dxa"/>
        <w:tblCellMar>
          <w:top w:w="0" w:type="dxa"/>
          <w:left w:w="0" w:type="dxa"/>
          <w:bottom w:w="0" w:type="dxa"/>
          <w:right w:w="0" w:type="dxa"/>
        </w:tblCellMar>
        <w:tblLook w:val="04A0" w:firstRow="1" w:lastRow="0" w:firstColumn="1" w:lastColumn="0" w:noHBand="0" w:noVBand="1"/>
      </w:tblPr>
      <w:tblGrid>
        <w:gridCol w:w="335"/>
        <w:gridCol w:w="3726"/>
        <w:gridCol w:w="459"/>
        <w:gridCol w:w="247"/>
        <w:gridCol w:w="1945"/>
        <w:gridCol w:w="2205"/>
        <w:gridCol w:w="29"/>
        <w:gridCol w:w="169"/>
      </w:tblGrid>
      <w:tr w:rsidR="005C0164" w14:paraId="212CBA16" w14:textId="77777777">
        <w:trPr>
          <w:gridAfter w:val="1"/>
          <w:wAfter w:w="174" w:type="dxa"/>
          <w:trHeight w:val="314"/>
        </w:trPr>
        <w:tc>
          <w:tcPr>
            <w:tcW w:w="4137" w:type="dxa"/>
            <w:gridSpan w:val="2"/>
            <w:tcBorders>
              <w:top w:val="nil"/>
              <w:left w:val="nil"/>
              <w:bottom w:val="nil"/>
              <w:right w:val="nil"/>
            </w:tcBorders>
          </w:tcPr>
          <w:p w14:paraId="616EC26B" w14:textId="77777777" w:rsidR="005C0164" w:rsidRDefault="003B5413">
            <w:pPr>
              <w:spacing w:after="0"/>
            </w:pPr>
            <w:r>
              <w:t xml:space="preserve"> </w:t>
            </w:r>
          </w:p>
          <w:p w14:paraId="71255C68" w14:textId="77777777" w:rsidR="005C0164" w:rsidRDefault="003B5413">
            <w:pPr>
              <w:spacing w:after="0"/>
            </w:pPr>
            <w:r>
              <w:rPr>
                <w:i/>
                <w:sz w:val="5"/>
              </w:rPr>
              <w:t>Basis of Sex in Education Programs or Activities Receiving Federal Financ</w:t>
            </w:r>
            <w:r>
              <w:rPr>
                <w:i/>
                <w:sz w:val="5"/>
              </w:rPr>
              <w:t>ial Assistance</w:t>
            </w:r>
            <w:r>
              <w:rPr>
                <w:sz w:val="5"/>
              </w:rPr>
              <w:t xml:space="preserve">-2020-05-19/pdf/2020-10512.pdf) at 30567.  </w:t>
            </w:r>
          </w:p>
        </w:tc>
        <w:tc>
          <w:tcPr>
            <w:tcW w:w="4978" w:type="dxa"/>
            <w:gridSpan w:val="5"/>
            <w:tcBorders>
              <w:top w:val="nil"/>
              <w:left w:val="nil"/>
              <w:bottom w:val="nil"/>
              <w:right w:val="nil"/>
            </w:tcBorders>
          </w:tcPr>
          <w:p w14:paraId="4157044E" w14:textId="77777777" w:rsidR="005C0164" w:rsidRDefault="003B5413">
            <w:pPr>
              <w:tabs>
                <w:tab w:val="center" w:pos="1442"/>
                <w:tab w:val="right" w:pos="4978"/>
              </w:tabs>
              <w:spacing w:after="0"/>
            </w:pPr>
            <w:r>
              <w:tab/>
            </w:r>
            <w:r>
              <w:rPr>
                <w:i/>
                <w:sz w:val="11"/>
              </w:rPr>
              <w:t>16</w:t>
            </w:r>
            <w:r>
              <w:rPr>
                <w:i/>
                <w:sz w:val="17"/>
                <w:vertAlign w:val="superscript"/>
              </w:rPr>
              <w:t xml:space="preserve"> hours for an attorney. </w:t>
            </w:r>
            <w:r>
              <w:t xml:space="preserve"> </w:t>
            </w:r>
            <w:r>
              <w:tab/>
            </w:r>
            <w:r>
              <w:rPr>
                <w:i/>
                <w:sz w:val="11"/>
              </w:rPr>
              <w:t xml:space="preserve"> </w:t>
            </w:r>
            <w:r>
              <w:rPr>
                <w:sz w:val="5"/>
              </w:rPr>
              <w:t>Department of Education, 85 Fed. Reg. 30026 (May 19, 2020) (final rule) (online at www.govinfo.gov/content/pkg/FR</w:t>
            </w:r>
            <w:r>
              <w:rPr>
                <w:i/>
                <w:sz w:val="5"/>
              </w:rPr>
              <w:t xml:space="preserve">Nondiscrimination on the </w:t>
            </w:r>
          </w:p>
          <w:p w14:paraId="424D0E5C" w14:textId="77777777" w:rsidR="005C0164" w:rsidRDefault="003B5413">
            <w:pPr>
              <w:spacing w:after="0"/>
              <w:ind w:left="1436"/>
            </w:pPr>
            <w:r>
              <w:rPr>
                <w:sz w:val="5"/>
              </w:rPr>
              <w:t xml:space="preserve">, </w:t>
            </w:r>
          </w:p>
        </w:tc>
      </w:tr>
      <w:tr w:rsidR="005C0164" w14:paraId="6749A423" w14:textId="77777777">
        <w:tblPrEx>
          <w:tblCellMar>
            <w:top w:w="94" w:type="dxa"/>
            <w:right w:w="115" w:type="dxa"/>
          </w:tblCellMar>
        </w:tblPrEx>
        <w:trPr>
          <w:gridBefore w:val="4"/>
          <w:wBefore w:w="4862" w:type="dxa"/>
          <w:trHeight w:val="456"/>
        </w:trPr>
        <w:tc>
          <w:tcPr>
            <w:tcW w:w="1966" w:type="dxa"/>
            <w:tcBorders>
              <w:top w:val="nil"/>
              <w:left w:val="nil"/>
              <w:bottom w:val="single" w:sz="12" w:space="0" w:color="023C63"/>
              <w:right w:val="nil"/>
            </w:tcBorders>
            <w:shd w:val="clear" w:color="auto" w:fill="139475"/>
            <w:vAlign w:val="center"/>
          </w:tcPr>
          <w:p w14:paraId="4BEBAF97" w14:textId="77777777" w:rsidR="005C0164" w:rsidRDefault="003B5413">
            <w:pPr>
              <w:spacing w:after="0"/>
              <w:ind w:left="205"/>
              <w:jc w:val="center"/>
            </w:pPr>
            <w:r>
              <w:rPr>
                <w:rFonts w:ascii="Segoe UI" w:eastAsia="Segoe UI" w:hAnsi="Segoe UI" w:cs="Segoe UI"/>
                <w:color w:val="FFFFFF"/>
                <w:sz w:val="20"/>
              </w:rPr>
              <w:t>Prevalence Data</w:t>
            </w:r>
            <w:r>
              <w:t xml:space="preserve"> </w:t>
            </w:r>
          </w:p>
        </w:tc>
        <w:tc>
          <w:tcPr>
            <w:tcW w:w="2461" w:type="dxa"/>
            <w:gridSpan w:val="3"/>
            <w:tcBorders>
              <w:top w:val="nil"/>
              <w:left w:val="nil"/>
              <w:bottom w:val="single" w:sz="12" w:space="0" w:color="023C63"/>
              <w:right w:val="nil"/>
            </w:tcBorders>
            <w:shd w:val="clear" w:color="auto" w:fill="139475"/>
          </w:tcPr>
          <w:p w14:paraId="2BBC0647" w14:textId="77777777" w:rsidR="005C0164" w:rsidRDefault="003B5413">
            <w:pPr>
              <w:spacing w:after="0"/>
              <w:ind w:right="236"/>
            </w:pPr>
            <w:r>
              <w:rPr>
                <w:i/>
                <w:color w:val="FFFFFF"/>
                <w:sz w:val="6"/>
              </w:rPr>
              <w:t xml:space="preserve">See generally Nondiscrimination on the Basis of Sex in Education Programs or </w:t>
            </w:r>
            <w:r>
              <w:t xml:space="preserve"> </w:t>
            </w:r>
            <w:r>
              <w:rPr>
                <w:i/>
                <w:color w:val="FFFFFF"/>
                <w:sz w:val="6"/>
              </w:rPr>
              <w:t>Activities Receivi</w:t>
            </w:r>
            <w:r>
              <w:rPr>
                <w:i/>
                <w:color w:val="FFFFFF"/>
                <w:sz w:val="6"/>
              </w:rPr>
              <w:t xml:space="preserve">ng Federal Financial Assistance </w:t>
            </w:r>
            <w:r>
              <w:rPr>
                <w:color w:val="FFFFFF"/>
                <w:sz w:val="6"/>
              </w:rPr>
              <w:t xml:space="preserve">(final rule) at 30075-83. </w:t>
            </w:r>
          </w:p>
        </w:tc>
      </w:tr>
      <w:tr w:rsidR="005C0164" w14:paraId="2DC5754F" w14:textId="77777777">
        <w:trPr>
          <w:gridAfter w:val="2"/>
          <w:wAfter w:w="203" w:type="dxa"/>
          <w:trHeight w:val="1508"/>
        </w:trPr>
        <w:tc>
          <w:tcPr>
            <w:tcW w:w="340" w:type="dxa"/>
            <w:tcBorders>
              <w:top w:val="nil"/>
              <w:left w:val="nil"/>
              <w:bottom w:val="nil"/>
              <w:right w:val="nil"/>
            </w:tcBorders>
          </w:tcPr>
          <w:p w14:paraId="0F2AC476" w14:textId="77777777" w:rsidR="005C0164" w:rsidRDefault="005C0164"/>
        </w:tc>
        <w:tc>
          <w:tcPr>
            <w:tcW w:w="4267" w:type="dxa"/>
            <w:gridSpan w:val="2"/>
            <w:tcBorders>
              <w:top w:val="nil"/>
              <w:left w:val="nil"/>
              <w:bottom w:val="nil"/>
              <w:right w:val="nil"/>
            </w:tcBorders>
          </w:tcPr>
          <w:p w14:paraId="76BF8C00" w14:textId="77777777" w:rsidR="005C0164" w:rsidRDefault="003B5413">
            <w:pPr>
              <w:spacing w:after="38"/>
              <w:ind w:left="876"/>
            </w:pPr>
            <w:r>
              <w:rPr>
                <w:rFonts w:ascii="Segoe UI" w:eastAsia="Segoe UI" w:hAnsi="Segoe UI" w:cs="Segoe UI"/>
                <w:sz w:val="20"/>
              </w:rPr>
              <w:t xml:space="preserve">TRAINING MATERIALS </w:t>
            </w:r>
            <w:r>
              <w:t xml:space="preserve"> </w:t>
            </w:r>
          </w:p>
          <w:p w14:paraId="2D6AD17D" w14:textId="77777777" w:rsidR="005C0164" w:rsidRDefault="003B5413">
            <w:pPr>
              <w:spacing w:after="0"/>
              <w:ind w:left="20"/>
            </w:pPr>
            <w:r>
              <w:rPr>
                <w:rFonts w:ascii="Segoe UI" w:eastAsia="Segoe UI" w:hAnsi="Segoe UI" w:cs="Segoe UI"/>
                <w:sz w:val="13"/>
              </w:rPr>
              <w:t xml:space="preserve">We will give each institution permission to post training materials </w:t>
            </w:r>
            <w:r>
              <w:t xml:space="preserve"> </w:t>
            </w:r>
          </w:p>
          <w:p w14:paraId="75F37B0E" w14:textId="77777777" w:rsidR="005C0164" w:rsidRDefault="003B5413">
            <w:pPr>
              <w:spacing w:after="0"/>
              <w:ind w:left="30" w:right="282" w:firstLine="125"/>
            </w:pPr>
            <w:r>
              <w:rPr>
                <w:rFonts w:ascii="Segoe UI" w:eastAsia="Segoe UI" w:hAnsi="Segoe UI" w:cs="Segoe UI"/>
                <w:sz w:val="13"/>
              </w:rPr>
              <w:t xml:space="preserve">(PowerPoint slide handouts, other handouts) to their website </w:t>
            </w:r>
            <w:r>
              <w:rPr>
                <w:rFonts w:ascii="Segoe UI" w:eastAsia="Segoe UI" w:hAnsi="Segoe UI" w:cs="Segoe UI"/>
                <w:b/>
                <w:sz w:val="13"/>
                <w:u w:val="single" w:color="000000"/>
              </w:rPr>
              <w:t>upon request</w:t>
            </w:r>
            <w:r>
              <w:rPr>
                <w:rFonts w:ascii="Segoe UI" w:eastAsia="Segoe UI" w:hAnsi="Segoe UI" w:cs="Segoe UI"/>
                <w:sz w:val="13"/>
              </w:rPr>
              <w:t xml:space="preserve">.  This permission must be granted from NASPA in writing </w:t>
            </w:r>
            <w:r>
              <w:rPr>
                <w:rFonts w:ascii="Segoe UI" w:eastAsia="Segoe UI" w:hAnsi="Segoe UI" w:cs="Segoe UI"/>
                <w:b/>
                <w:sz w:val="13"/>
                <w:u w:val="single" w:color="000000"/>
              </w:rPr>
              <w:t xml:space="preserve">before </w:t>
            </w:r>
            <w:r>
              <w:rPr>
                <w:rFonts w:ascii="Segoe UI" w:eastAsia="Segoe UI" w:hAnsi="Segoe UI" w:cs="Segoe UI"/>
                <w:sz w:val="13"/>
              </w:rPr>
              <w:t xml:space="preserve">posting any training materials to your institution’s website. </w:t>
            </w:r>
            <w:r>
              <w:t xml:space="preserve"> </w:t>
            </w:r>
          </w:p>
        </w:tc>
        <w:tc>
          <w:tcPr>
            <w:tcW w:w="255" w:type="dxa"/>
            <w:tcBorders>
              <w:top w:val="nil"/>
              <w:left w:val="nil"/>
              <w:bottom w:val="nil"/>
              <w:right w:val="nil"/>
            </w:tcBorders>
          </w:tcPr>
          <w:p w14:paraId="18C4AF57" w14:textId="77777777" w:rsidR="005C0164" w:rsidRDefault="005C0164"/>
        </w:tc>
        <w:tc>
          <w:tcPr>
            <w:tcW w:w="4224" w:type="dxa"/>
            <w:gridSpan w:val="2"/>
            <w:tcBorders>
              <w:top w:val="nil"/>
              <w:left w:val="nil"/>
              <w:bottom w:val="nil"/>
              <w:right w:val="nil"/>
            </w:tcBorders>
          </w:tcPr>
          <w:p w14:paraId="4C875BC5" w14:textId="77777777" w:rsidR="005C0164" w:rsidRDefault="003B5413">
            <w:pPr>
              <w:spacing w:after="0" w:line="254" w:lineRule="auto"/>
              <w:ind w:left="155" w:right="178"/>
              <w:jc w:val="both"/>
            </w:pPr>
            <w:r>
              <w:rPr>
                <w:i/>
                <w:sz w:val="11"/>
              </w:rPr>
              <w:t>We assume that all recipients will need to revise thei</w:t>
            </w:r>
            <w:r>
              <w:rPr>
                <w:i/>
                <w:sz w:val="11"/>
              </w:rPr>
              <w:t xml:space="preserve">r grievance procedures. . . . At the IHE level, we assume this will take 12 hours for the Title IX Coordinator and 28 hours for an attorney with an additional four hours for an administrator to review and approve them. </w:t>
            </w:r>
            <w:r>
              <w:rPr>
                <w:i/>
                <w:sz w:val="5"/>
              </w:rPr>
              <w:t>Id.</w:t>
            </w:r>
            <w:r>
              <w:t xml:space="preserve"> </w:t>
            </w:r>
          </w:p>
          <w:p w14:paraId="7FD8731F" w14:textId="77777777" w:rsidR="005C0164" w:rsidRDefault="003B5413">
            <w:pPr>
              <w:spacing w:after="0"/>
              <w:ind w:left="155" w:right="263"/>
              <w:jc w:val="both"/>
            </w:pPr>
            <w:r>
              <w:rPr>
                <w:i/>
                <w:sz w:val="11"/>
              </w:rPr>
              <w:t>We assume that all recipients will need to train their Title IX Coordinators, an investigator, any person designated by a recipient to facilitate an informal resolution process (e.g., a mediator), and two decision-makers (assuming an additional decisionmak</w:t>
            </w:r>
            <w:r>
              <w:rPr>
                <w:i/>
                <w:sz w:val="11"/>
              </w:rPr>
              <w:t xml:space="preserve">er for appeals). . . . We assume this training will take approximately eight hours for all staff at the . . . IHE level.  </w:t>
            </w:r>
            <w:r>
              <w:rPr>
                <w:i/>
                <w:sz w:val="5"/>
              </w:rPr>
              <w:t xml:space="preserve">Id. </w:t>
            </w:r>
            <w:r>
              <w:t xml:space="preserve"> </w:t>
            </w:r>
          </w:p>
        </w:tc>
      </w:tr>
      <w:tr w:rsidR="005C0164" w14:paraId="0E6E7181" w14:textId="77777777">
        <w:trPr>
          <w:gridAfter w:val="2"/>
          <w:wAfter w:w="203" w:type="dxa"/>
          <w:trHeight w:val="418"/>
        </w:trPr>
        <w:tc>
          <w:tcPr>
            <w:tcW w:w="340" w:type="dxa"/>
            <w:tcBorders>
              <w:top w:val="nil"/>
              <w:left w:val="nil"/>
              <w:bottom w:val="nil"/>
              <w:right w:val="nil"/>
            </w:tcBorders>
            <w:vAlign w:val="bottom"/>
          </w:tcPr>
          <w:p w14:paraId="0B3213B8" w14:textId="77777777" w:rsidR="005C0164" w:rsidRDefault="003B5413">
            <w:pPr>
              <w:spacing w:after="0"/>
            </w:pPr>
            <w:r>
              <w:rPr>
                <w:color w:val="262626"/>
                <w:sz w:val="20"/>
              </w:rPr>
              <w:t>11</w:t>
            </w:r>
            <w:r>
              <w:t xml:space="preserve"> </w:t>
            </w:r>
          </w:p>
        </w:tc>
        <w:tc>
          <w:tcPr>
            <w:tcW w:w="4267" w:type="dxa"/>
            <w:gridSpan w:val="2"/>
            <w:tcBorders>
              <w:top w:val="nil"/>
              <w:left w:val="nil"/>
              <w:bottom w:val="nil"/>
              <w:right w:val="nil"/>
            </w:tcBorders>
          </w:tcPr>
          <w:p w14:paraId="1B2B4047" w14:textId="77777777" w:rsidR="005C0164" w:rsidRDefault="005C0164"/>
        </w:tc>
        <w:tc>
          <w:tcPr>
            <w:tcW w:w="255" w:type="dxa"/>
            <w:tcBorders>
              <w:top w:val="nil"/>
              <w:left w:val="nil"/>
              <w:bottom w:val="nil"/>
              <w:right w:val="nil"/>
            </w:tcBorders>
          </w:tcPr>
          <w:p w14:paraId="654DB3BD" w14:textId="77777777" w:rsidR="005C0164" w:rsidRDefault="005C0164"/>
        </w:tc>
        <w:tc>
          <w:tcPr>
            <w:tcW w:w="4224" w:type="dxa"/>
            <w:gridSpan w:val="2"/>
            <w:tcBorders>
              <w:top w:val="nil"/>
              <w:left w:val="nil"/>
              <w:bottom w:val="nil"/>
              <w:right w:val="nil"/>
            </w:tcBorders>
            <w:vAlign w:val="bottom"/>
          </w:tcPr>
          <w:p w14:paraId="70F55297" w14:textId="77777777" w:rsidR="005C0164" w:rsidRDefault="003B5413">
            <w:pPr>
              <w:spacing w:after="0"/>
            </w:pPr>
            <w:r>
              <w:rPr>
                <w:color w:val="262626"/>
                <w:sz w:val="20"/>
              </w:rPr>
              <w:t>12</w:t>
            </w:r>
            <w:r>
              <w:t xml:space="preserve"> </w:t>
            </w:r>
          </w:p>
        </w:tc>
      </w:tr>
      <w:tr w:rsidR="005C0164" w14:paraId="3C616737" w14:textId="77777777">
        <w:trPr>
          <w:gridAfter w:val="2"/>
          <w:wAfter w:w="203" w:type="dxa"/>
          <w:trHeight w:val="247"/>
        </w:trPr>
        <w:tc>
          <w:tcPr>
            <w:tcW w:w="340" w:type="dxa"/>
            <w:tcBorders>
              <w:top w:val="nil"/>
              <w:left w:val="nil"/>
              <w:bottom w:val="nil"/>
              <w:right w:val="nil"/>
            </w:tcBorders>
          </w:tcPr>
          <w:p w14:paraId="3E052513" w14:textId="77777777" w:rsidR="005C0164" w:rsidRDefault="005C0164"/>
        </w:tc>
        <w:tc>
          <w:tcPr>
            <w:tcW w:w="4267" w:type="dxa"/>
            <w:gridSpan w:val="2"/>
            <w:tcBorders>
              <w:top w:val="nil"/>
              <w:left w:val="nil"/>
              <w:bottom w:val="nil"/>
              <w:right w:val="nil"/>
            </w:tcBorders>
          </w:tcPr>
          <w:p w14:paraId="666C211E" w14:textId="77777777" w:rsidR="005C0164" w:rsidRDefault="005C0164"/>
        </w:tc>
        <w:tc>
          <w:tcPr>
            <w:tcW w:w="255" w:type="dxa"/>
            <w:tcBorders>
              <w:top w:val="nil"/>
              <w:left w:val="nil"/>
              <w:bottom w:val="nil"/>
              <w:right w:val="nil"/>
            </w:tcBorders>
          </w:tcPr>
          <w:p w14:paraId="5D3F6638" w14:textId="77777777" w:rsidR="005C0164" w:rsidRDefault="003B5413">
            <w:pPr>
              <w:spacing w:after="0"/>
            </w:pPr>
            <w:r>
              <w:t xml:space="preserve"> </w:t>
            </w:r>
          </w:p>
        </w:tc>
        <w:tc>
          <w:tcPr>
            <w:tcW w:w="4224" w:type="dxa"/>
            <w:gridSpan w:val="2"/>
            <w:tcBorders>
              <w:top w:val="nil"/>
              <w:left w:val="nil"/>
              <w:bottom w:val="nil"/>
              <w:right w:val="nil"/>
            </w:tcBorders>
          </w:tcPr>
          <w:p w14:paraId="644168E1" w14:textId="77777777" w:rsidR="005C0164" w:rsidRDefault="003B5413">
            <w:pPr>
              <w:spacing w:after="0"/>
              <w:jc w:val="right"/>
            </w:pPr>
            <w:r>
              <w:rPr>
                <w:rFonts w:ascii="Segoe UI" w:eastAsia="Segoe UI" w:hAnsi="Segoe UI" w:cs="Segoe UI"/>
                <w:color w:val="FFFFFF"/>
                <w:sz w:val="20"/>
              </w:rPr>
              <w:t>Personnel</w:t>
            </w:r>
          </w:p>
        </w:tc>
      </w:tr>
    </w:tbl>
    <w:p w14:paraId="7FC17CE6" w14:textId="77777777" w:rsidR="005C0164" w:rsidRDefault="003B5413">
      <w:pPr>
        <w:tabs>
          <w:tab w:val="center" w:pos="4622"/>
          <w:tab w:val="right" w:pos="9159"/>
        </w:tabs>
        <w:spacing w:after="0"/>
      </w:pPr>
      <w:r>
        <w:lastRenderedPageBreak/>
        <w:tab/>
      </w:r>
      <w:r>
        <w:rPr>
          <w:rFonts w:ascii="Segoe UI" w:eastAsia="Segoe UI" w:hAnsi="Segoe UI" w:cs="Segoe UI"/>
          <w:color w:val="FFFFFF"/>
          <w:sz w:val="20"/>
        </w:rPr>
        <w:t xml:space="preserve"> </w:t>
      </w:r>
      <w:r>
        <w:rPr>
          <w:rFonts w:ascii="Segoe UI" w:eastAsia="Segoe UI" w:hAnsi="Segoe UI" w:cs="Segoe UI"/>
          <w:color w:val="FFFFFF"/>
          <w:sz w:val="20"/>
        </w:rPr>
        <w:tab/>
      </w:r>
      <w:r>
        <w:rPr>
          <w:noProof/>
        </w:rPr>
        <w:drawing>
          <wp:inline distT="0" distB="0" distL="0" distR="0" wp14:anchorId="184AA562" wp14:editId="02B75641">
            <wp:extent cx="299720" cy="299720"/>
            <wp:effectExtent l="0" t="0" r="0" b="0"/>
            <wp:docPr id="24107" name="Picture 24107"/>
            <wp:cNvGraphicFramePr/>
            <a:graphic xmlns:a="http://schemas.openxmlformats.org/drawingml/2006/main">
              <a:graphicData uri="http://schemas.openxmlformats.org/drawingml/2006/picture">
                <pic:pic xmlns:pic="http://schemas.openxmlformats.org/drawingml/2006/picture">
                  <pic:nvPicPr>
                    <pic:cNvPr id="24107" name="Picture 24107"/>
                    <pic:cNvPicPr/>
                  </pic:nvPicPr>
                  <pic:blipFill>
                    <a:blip r:embed="rId29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20"/>
        </w:rPr>
        <w:t xml:space="preserve"> </w:t>
      </w:r>
    </w:p>
    <w:p w14:paraId="3CE16E2E" w14:textId="77777777" w:rsidR="005C0164" w:rsidRDefault="003B5413">
      <w:pPr>
        <w:pStyle w:val="Heading3"/>
        <w:spacing w:after="0" w:line="259" w:lineRule="auto"/>
        <w:ind w:left="7" w:firstLine="0"/>
      </w:pPr>
      <w:r>
        <w:rPr>
          <w:b/>
          <w:color w:val="000000"/>
          <w:sz w:val="9"/>
          <w:u w:val="single" w:color="000000"/>
        </w:rPr>
        <w:t>Postsecondary Institutions</w:t>
      </w:r>
      <w:r>
        <w:t xml:space="preserve"> </w:t>
      </w:r>
    </w:p>
    <w:p w14:paraId="2F4CA078" w14:textId="77777777" w:rsidR="005C0164" w:rsidRDefault="003B5413">
      <w:pPr>
        <w:spacing w:after="45" w:line="261" w:lineRule="auto"/>
        <w:ind w:left="350" w:hanging="10"/>
      </w:pPr>
      <w:r>
        <w:rPr>
          <w:rFonts w:ascii="Segoe UI" w:eastAsia="Segoe UI" w:hAnsi="Segoe UI" w:cs="Segoe UI"/>
          <w:i/>
          <w:sz w:val="9"/>
        </w:rPr>
        <w:t xml:space="preserve">One in five college women experience attempted or completed sexual assault in college; some studies state one in four. One in 16 men are sexually assaulted while in college. One poll reported that 20 percent of women, and five percent of men, are sexually </w:t>
      </w:r>
      <w:r>
        <w:rPr>
          <w:rFonts w:ascii="Segoe UI" w:eastAsia="Segoe UI" w:hAnsi="Segoe UI" w:cs="Segoe UI"/>
          <w:i/>
          <w:sz w:val="9"/>
        </w:rPr>
        <w:t>assaulted in college.</w:t>
      </w:r>
      <w:r>
        <w:rPr>
          <w:sz w:val="34"/>
          <w:vertAlign w:val="superscript"/>
        </w:rPr>
        <w:t xml:space="preserve"> </w:t>
      </w:r>
      <w:r>
        <w:rPr>
          <w:sz w:val="34"/>
          <w:vertAlign w:val="superscript"/>
        </w:rPr>
        <w:tab/>
      </w:r>
      <w:r>
        <w:rPr>
          <w:i/>
          <w:sz w:val="4"/>
        </w:rPr>
        <w:t>Id</w:t>
      </w:r>
      <w:r>
        <w:rPr>
          <w:sz w:val="4"/>
        </w:rPr>
        <w:t xml:space="preserve">. at 30076 (internal citations omitted). </w:t>
      </w:r>
      <w:r>
        <w:t xml:space="preserve"> </w:t>
      </w:r>
    </w:p>
    <w:p w14:paraId="29B4F98E" w14:textId="77777777" w:rsidR="005C0164" w:rsidRDefault="003B5413">
      <w:pPr>
        <w:tabs>
          <w:tab w:val="center" w:pos="6368"/>
          <w:tab w:val="center" w:pos="8711"/>
        </w:tabs>
        <w:spacing w:after="3" w:line="261" w:lineRule="auto"/>
      </w:pPr>
      <w:r>
        <w:tab/>
      </w:r>
      <w:r>
        <w:rPr>
          <w:rFonts w:ascii="Segoe UI" w:eastAsia="Segoe UI" w:hAnsi="Segoe UI" w:cs="Segoe UI"/>
          <w:i/>
          <w:sz w:val="9"/>
        </w:rPr>
        <w:t>62 percent of women and 61 percent of men experience sexual harassment during college.</w:t>
      </w:r>
      <w:r>
        <w:rPr>
          <w:sz w:val="34"/>
          <w:vertAlign w:val="superscript"/>
        </w:rPr>
        <w:t xml:space="preserve"> </w:t>
      </w:r>
      <w:r>
        <w:rPr>
          <w:sz w:val="34"/>
          <w:vertAlign w:val="superscript"/>
        </w:rPr>
        <w:tab/>
      </w:r>
      <w:r>
        <w:rPr>
          <w:i/>
          <w:sz w:val="4"/>
        </w:rPr>
        <w:t>Id</w:t>
      </w:r>
      <w:r>
        <w:rPr>
          <w:sz w:val="4"/>
        </w:rPr>
        <w:t xml:space="preserve">. (internal citation omitted). </w:t>
      </w:r>
      <w:r>
        <w:t xml:space="preserve"> </w:t>
      </w:r>
    </w:p>
    <w:p w14:paraId="1ED68DE3" w14:textId="77777777" w:rsidR="005C0164" w:rsidRDefault="003B5413">
      <w:pPr>
        <w:spacing w:after="62" w:line="261" w:lineRule="auto"/>
        <w:ind w:left="350" w:right="62" w:hanging="10"/>
      </w:pPr>
      <w:r>
        <w:rPr>
          <w:rFonts w:ascii="Segoe UI" w:eastAsia="Segoe UI" w:hAnsi="Segoe UI" w:cs="Segoe UI"/>
          <w:i/>
          <w:sz w:val="9"/>
        </w:rPr>
        <w:t xml:space="preserve">Among undergraduate students, 23.1 percent of females and 5.4 percent of males experience rape or sexual assault; among graduate and undergraduate students 11.2 percent experience rape or sexual assault through physical force, violence, or incapacitation; </w:t>
      </w:r>
      <w:r>
        <w:rPr>
          <w:rFonts w:ascii="Segoe UI" w:eastAsia="Segoe UI" w:hAnsi="Segoe UI" w:cs="Segoe UI"/>
          <w:i/>
          <w:sz w:val="9"/>
        </w:rPr>
        <w:t xml:space="preserve">4.2 percent have </w:t>
      </w:r>
      <w:r>
        <w:t xml:space="preserve"> </w:t>
      </w:r>
      <w:r>
        <w:rPr>
          <w:rFonts w:ascii="Segoe UI" w:eastAsia="Segoe UI" w:hAnsi="Segoe UI" w:cs="Segoe UI"/>
          <w:i/>
          <w:sz w:val="9"/>
        </w:rPr>
        <w:t xml:space="preserve">experienced stalking since entering college. </w:t>
      </w:r>
      <w:r>
        <w:rPr>
          <w:i/>
          <w:sz w:val="4"/>
        </w:rPr>
        <w:t>Id</w:t>
      </w:r>
      <w:r>
        <w:rPr>
          <w:sz w:val="6"/>
          <w:vertAlign w:val="subscript"/>
        </w:rPr>
        <w:t xml:space="preserve">. (internal citation omitted).  </w:t>
      </w:r>
      <w:r>
        <w:t xml:space="preserve"> </w:t>
      </w:r>
    </w:p>
    <w:p w14:paraId="280DF404" w14:textId="77777777" w:rsidR="005C0164" w:rsidRDefault="003B5413">
      <w:pPr>
        <w:spacing w:after="699" w:line="261" w:lineRule="auto"/>
        <w:ind w:left="350" w:hanging="10"/>
      </w:pPr>
      <w:r>
        <w:rPr>
          <w:noProof/>
        </w:rPr>
        <w:drawing>
          <wp:anchor distT="0" distB="0" distL="114300" distR="114300" simplePos="0" relativeHeight="251664384" behindDoc="0" locked="0" layoutInCell="1" allowOverlap="0" wp14:anchorId="4E74B130" wp14:editId="6DBE5368">
            <wp:simplePos x="0" y="0"/>
            <wp:positionH relativeFrom="column">
              <wp:posOffset>4254</wp:posOffset>
            </wp:positionH>
            <wp:positionV relativeFrom="paragraph">
              <wp:posOffset>-1247490</wp:posOffset>
            </wp:positionV>
            <wp:extent cx="2816352" cy="1594104"/>
            <wp:effectExtent l="0" t="0" r="0" b="0"/>
            <wp:wrapSquare wrapText="bothSides"/>
            <wp:docPr id="352036" name="Picture 352036"/>
            <wp:cNvGraphicFramePr/>
            <a:graphic xmlns:a="http://schemas.openxmlformats.org/drawingml/2006/main">
              <a:graphicData uri="http://schemas.openxmlformats.org/drawingml/2006/picture">
                <pic:pic xmlns:pic="http://schemas.openxmlformats.org/drawingml/2006/picture">
                  <pic:nvPicPr>
                    <pic:cNvPr id="352036" name="Picture 352036"/>
                    <pic:cNvPicPr/>
                  </pic:nvPicPr>
                  <pic:blipFill>
                    <a:blip r:embed="rId301"/>
                    <a:stretch>
                      <a:fillRect/>
                    </a:stretch>
                  </pic:blipFill>
                  <pic:spPr>
                    <a:xfrm>
                      <a:off x="0" y="0"/>
                      <a:ext cx="2816352" cy="1594104"/>
                    </a:xfrm>
                    <a:prstGeom prst="rect">
                      <a:avLst/>
                    </a:prstGeom>
                  </pic:spPr>
                </pic:pic>
              </a:graphicData>
            </a:graphic>
          </wp:anchor>
        </w:drawing>
      </w:r>
      <w:r>
        <w:rPr>
          <w:rFonts w:ascii="Segoe UI" w:eastAsia="Segoe UI" w:hAnsi="Segoe UI" w:cs="Segoe UI"/>
          <w:i/>
          <w:sz w:val="9"/>
        </w:rPr>
        <w:t xml:space="preserve">A study showed that 63.3 percent of men at one university who self-reported acts qualifying as </w:t>
      </w:r>
      <w:r>
        <w:t xml:space="preserve"> </w:t>
      </w:r>
    </w:p>
    <w:p w14:paraId="3A56F9EC" w14:textId="77777777" w:rsidR="005C0164" w:rsidRDefault="003B5413">
      <w:pPr>
        <w:tabs>
          <w:tab w:val="center" w:pos="4978"/>
        </w:tabs>
        <w:spacing w:after="5" w:line="265" w:lineRule="auto"/>
      </w:pPr>
      <w:r>
        <w:rPr>
          <w:color w:val="262626"/>
          <w:sz w:val="20"/>
        </w:rPr>
        <w:t xml:space="preserve">13 </w:t>
      </w:r>
      <w:r>
        <w:rPr>
          <w:color w:val="262626"/>
          <w:sz w:val="20"/>
        </w:rPr>
        <w:tab/>
        <w:t>14</w:t>
      </w:r>
      <w:r>
        <w:t xml:space="preserve"> </w:t>
      </w:r>
    </w:p>
    <w:p w14:paraId="35BE9C9D" w14:textId="77777777" w:rsidR="005C0164" w:rsidRDefault="005C0164">
      <w:pPr>
        <w:sectPr w:rsidR="005C0164">
          <w:headerReference w:type="even" r:id="rId302"/>
          <w:headerReference w:type="default" r:id="rId303"/>
          <w:footerReference w:type="even" r:id="rId304"/>
          <w:footerReference w:type="default" r:id="rId305"/>
          <w:headerReference w:type="first" r:id="rId306"/>
          <w:footerReference w:type="first" r:id="rId307"/>
          <w:pgSz w:w="10800" w:h="14400"/>
          <w:pgMar w:top="766" w:right="901" w:bottom="896" w:left="741" w:header="720" w:footer="720" w:gutter="0"/>
          <w:cols w:space="720"/>
          <w:titlePg/>
        </w:sectPr>
      </w:pPr>
    </w:p>
    <w:p w14:paraId="6C8B109E" w14:textId="77777777" w:rsidR="005C0164" w:rsidRDefault="003B5413">
      <w:pPr>
        <w:spacing w:after="5" w:line="248" w:lineRule="auto"/>
        <w:ind w:left="195" w:hanging="10"/>
      </w:pPr>
      <w:r>
        <w:lastRenderedPageBreak/>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605FBF57" w14:textId="77777777">
        <w:trPr>
          <w:trHeight w:val="517"/>
        </w:trPr>
        <w:tc>
          <w:tcPr>
            <w:tcW w:w="477" w:type="dxa"/>
            <w:tcBorders>
              <w:top w:val="nil"/>
              <w:left w:val="nil"/>
              <w:bottom w:val="nil"/>
              <w:right w:val="nil"/>
            </w:tcBorders>
          </w:tcPr>
          <w:p w14:paraId="2E097895" w14:textId="77777777" w:rsidR="005C0164" w:rsidRDefault="003B5413">
            <w:pPr>
              <w:spacing w:after="0"/>
            </w:pPr>
            <w:r>
              <w:rPr>
                <w:noProof/>
              </w:rPr>
              <w:drawing>
                <wp:inline distT="0" distB="0" distL="0" distR="0" wp14:anchorId="3992ACE0" wp14:editId="4AFEDD06">
                  <wp:extent cx="299720" cy="299720"/>
                  <wp:effectExtent l="0" t="0" r="0" b="0"/>
                  <wp:docPr id="24524" name="Picture 24524"/>
                  <wp:cNvGraphicFramePr/>
                  <a:graphic xmlns:a="http://schemas.openxmlformats.org/drawingml/2006/main">
                    <a:graphicData uri="http://schemas.openxmlformats.org/drawingml/2006/picture">
                      <pic:pic xmlns:pic="http://schemas.openxmlformats.org/drawingml/2006/picture">
                        <pic:nvPicPr>
                          <pic:cNvPr id="24524" name="Picture 24524"/>
                          <pic:cNvPicPr/>
                        </pic:nvPicPr>
                        <pic:blipFill>
                          <a:blip r:embed="rId29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3C63B748" w14:textId="77777777" w:rsidR="005C0164" w:rsidRDefault="005C0164">
            <w:pPr>
              <w:spacing w:after="0"/>
              <w:ind w:left="-750" w:right="10045"/>
            </w:pPr>
          </w:p>
          <w:tbl>
            <w:tblPr>
              <w:tblStyle w:val="TableGrid"/>
              <w:tblW w:w="9289" w:type="dxa"/>
              <w:tblInd w:w="5" w:type="dxa"/>
              <w:tblCellMar>
                <w:top w:w="0" w:type="dxa"/>
                <w:left w:w="95" w:type="dxa"/>
                <w:bottom w:w="0" w:type="dxa"/>
                <w:right w:w="115" w:type="dxa"/>
              </w:tblCellMar>
              <w:tblLook w:val="04A0" w:firstRow="1" w:lastRow="0" w:firstColumn="1" w:lastColumn="0" w:noHBand="0" w:noVBand="1"/>
            </w:tblPr>
            <w:tblGrid>
              <w:gridCol w:w="4427"/>
              <w:gridCol w:w="435"/>
              <w:gridCol w:w="4427"/>
            </w:tblGrid>
            <w:tr w:rsidR="005C0164" w14:paraId="7A4AD1D7" w14:textId="77777777">
              <w:trPr>
                <w:trHeight w:val="517"/>
              </w:trPr>
              <w:tc>
                <w:tcPr>
                  <w:tcW w:w="4427" w:type="dxa"/>
                  <w:tcBorders>
                    <w:top w:val="nil"/>
                    <w:left w:val="nil"/>
                    <w:bottom w:val="single" w:sz="12" w:space="0" w:color="023C63"/>
                    <w:right w:val="nil"/>
                  </w:tcBorders>
                  <w:shd w:val="clear" w:color="auto" w:fill="139475"/>
                  <w:vAlign w:val="center"/>
                </w:tcPr>
                <w:p w14:paraId="587B261D" w14:textId="77777777" w:rsidR="005C0164" w:rsidRDefault="003B5413">
                  <w:pPr>
                    <w:spacing w:after="0"/>
                  </w:pPr>
                  <w:r>
                    <w:rPr>
                      <w:rFonts w:ascii="Segoe UI" w:eastAsia="Segoe UI" w:hAnsi="Segoe UI" w:cs="Segoe UI"/>
                      <w:color w:val="FFFFFF"/>
                      <w:sz w:val="17"/>
                    </w:rPr>
                    <w:t>Prevalence Data – Postsecondary Institutions Cont’d</w:t>
                  </w:r>
                  <w:r>
                    <w:t xml:space="preserve"> </w:t>
                  </w:r>
                </w:p>
              </w:tc>
              <w:tc>
                <w:tcPr>
                  <w:tcW w:w="435" w:type="dxa"/>
                  <w:tcBorders>
                    <w:top w:val="nil"/>
                    <w:left w:val="nil"/>
                    <w:bottom w:val="nil"/>
                    <w:right w:val="nil"/>
                  </w:tcBorders>
                </w:tcPr>
                <w:p w14:paraId="07720207" w14:textId="77777777" w:rsidR="005C0164" w:rsidRDefault="005C0164"/>
              </w:tc>
              <w:tc>
                <w:tcPr>
                  <w:tcW w:w="4427" w:type="dxa"/>
                  <w:tcBorders>
                    <w:top w:val="nil"/>
                    <w:left w:val="nil"/>
                    <w:bottom w:val="single" w:sz="12" w:space="0" w:color="023C63"/>
                    <w:right w:val="nil"/>
                  </w:tcBorders>
                  <w:shd w:val="clear" w:color="auto" w:fill="139475"/>
                  <w:vAlign w:val="center"/>
                </w:tcPr>
                <w:p w14:paraId="3BC471B4" w14:textId="77777777" w:rsidR="005C0164" w:rsidRDefault="003B5413">
                  <w:pPr>
                    <w:spacing w:after="0"/>
                  </w:pPr>
                  <w:r>
                    <w:rPr>
                      <w:rFonts w:ascii="Segoe UI" w:eastAsia="Segoe UI" w:hAnsi="Segoe UI" w:cs="Segoe UI"/>
                      <w:color w:val="FFFFFF"/>
                      <w:sz w:val="17"/>
                    </w:rPr>
                    <w:t>Prevalence Data – Postsecondary Institutions Cont’d</w:t>
                  </w:r>
                  <w:r>
                    <w:t xml:space="preserve"> </w:t>
                  </w:r>
                </w:p>
              </w:tc>
            </w:tr>
          </w:tbl>
          <w:p w14:paraId="236121F0" w14:textId="77777777" w:rsidR="005C0164" w:rsidRDefault="005C0164"/>
        </w:tc>
      </w:tr>
    </w:tbl>
    <w:p w14:paraId="543C4D90" w14:textId="77777777" w:rsidR="005C0164" w:rsidRDefault="003B5413">
      <w:pPr>
        <w:spacing w:after="46" w:line="248" w:lineRule="auto"/>
        <w:ind w:left="195" w:hanging="10"/>
      </w:pPr>
      <w:r>
        <w:t xml:space="preserve">entities of higher education, for their own training purposes for any reason. Use of this material for proprietary reasons, except by the original author(s), is strictly prohibited. </w:t>
      </w:r>
    </w:p>
    <w:p w14:paraId="287868CD" w14:textId="77777777" w:rsidR="005C0164" w:rsidRDefault="003B5413">
      <w:pPr>
        <w:spacing w:after="5" w:line="250" w:lineRule="auto"/>
        <w:ind w:left="365" w:hanging="10"/>
      </w:pPr>
      <w:r>
        <w:rPr>
          <w:rFonts w:ascii="Segoe UI" w:eastAsia="Segoe UI" w:hAnsi="Segoe UI" w:cs="Segoe UI"/>
          <w:i/>
          <w:sz w:val="11"/>
        </w:rPr>
        <w:t xml:space="preserve">More than 50 percent of college sexual assaults occur in August, September, </w:t>
      </w:r>
      <w:r>
        <w:t xml:space="preserve"> </w:t>
      </w:r>
    </w:p>
    <w:tbl>
      <w:tblPr>
        <w:tblStyle w:val="TableGrid"/>
        <w:tblW w:w="9115" w:type="dxa"/>
        <w:tblInd w:w="15" w:type="dxa"/>
        <w:tblCellMar>
          <w:top w:w="0" w:type="dxa"/>
          <w:left w:w="0" w:type="dxa"/>
          <w:bottom w:w="0" w:type="dxa"/>
          <w:right w:w="0" w:type="dxa"/>
        </w:tblCellMar>
        <w:tblLook w:val="04A0" w:firstRow="1" w:lastRow="0" w:firstColumn="1" w:lastColumn="0" w:noHBand="0" w:noVBand="1"/>
      </w:tblPr>
      <w:tblGrid>
        <w:gridCol w:w="340"/>
        <w:gridCol w:w="4522"/>
        <w:gridCol w:w="340"/>
        <w:gridCol w:w="3913"/>
      </w:tblGrid>
      <w:tr w:rsidR="005C0164" w14:paraId="41CD952C" w14:textId="77777777">
        <w:trPr>
          <w:trHeight w:val="1920"/>
        </w:trPr>
        <w:tc>
          <w:tcPr>
            <w:tcW w:w="340" w:type="dxa"/>
            <w:tcBorders>
              <w:top w:val="nil"/>
              <w:left w:val="nil"/>
              <w:bottom w:val="nil"/>
              <w:right w:val="nil"/>
            </w:tcBorders>
          </w:tcPr>
          <w:p w14:paraId="2E5951FF" w14:textId="77777777" w:rsidR="005C0164" w:rsidRDefault="003B5413">
            <w:pPr>
              <w:spacing w:after="0"/>
            </w:pPr>
            <w:r>
              <w:t xml:space="preserve"> </w:t>
            </w:r>
          </w:p>
        </w:tc>
        <w:tc>
          <w:tcPr>
            <w:tcW w:w="4522" w:type="dxa"/>
            <w:tcBorders>
              <w:top w:val="nil"/>
              <w:left w:val="nil"/>
              <w:bottom w:val="nil"/>
              <w:right w:val="nil"/>
            </w:tcBorders>
          </w:tcPr>
          <w:p w14:paraId="33AB6F17" w14:textId="77777777" w:rsidR="005C0164" w:rsidRDefault="003B5413">
            <w:pPr>
              <w:spacing w:after="0" w:line="239" w:lineRule="auto"/>
              <w:ind w:right="745"/>
            </w:pPr>
            <w:r>
              <w:rPr>
                <w:rFonts w:ascii="Segoe UI" w:eastAsia="Segoe UI" w:hAnsi="Segoe UI" w:cs="Segoe UI"/>
                <w:i/>
                <w:sz w:val="11"/>
              </w:rPr>
              <w:t>October, or November, and students are at an increased risk during the first few months of their first and second semesters in college; 84 percent of the women who reported sex</w:t>
            </w:r>
            <w:r>
              <w:rPr>
                <w:rFonts w:ascii="Segoe UI" w:eastAsia="Segoe UI" w:hAnsi="Segoe UI" w:cs="Segoe UI"/>
                <w:i/>
                <w:sz w:val="11"/>
              </w:rPr>
              <w:t xml:space="preserve">ually coercive experiences experienced the incident </w:t>
            </w:r>
            <w:r>
              <w:t xml:space="preserve"> </w:t>
            </w:r>
            <w:r>
              <w:rPr>
                <w:rFonts w:ascii="Segoe UI" w:eastAsia="Segoe UI" w:hAnsi="Segoe UI" w:cs="Segoe UI"/>
                <w:i/>
                <w:sz w:val="11"/>
              </w:rPr>
              <w:t xml:space="preserve">during their first four semesters on campus. </w:t>
            </w:r>
            <w:r>
              <w:rPr>
                <w:i/>
                <w:sz w:val="4"/>
              </w:rPr>
              <w:t>Id</w:t>
            </w:r>
            <w:r>
              <w:rPr>
                <w:sz w:val="4"/>
              </w:rPr>
              <w:t xml:space="preserve">. (internal citation omitted).  </w:t>
            </w:r>
            <w:r>
              <w:t xml:space="preserve"> </w:t>
            </w:r>
          </w:p>
          <w:p w14:paraId="52D19BD2" w14:textId="77777777" w:rsidR="005C0164" w:rsidRDefault="003B5413">
            <w:pPr>
              <w:spacing w:after="0" w:line="216" w:lineRule="auto"/>
              <w:ind w:right="736"/>
            </w:pPr>
            <w:r>
              <w:rPr>
                <w:rFonts w:ascii="Segoe UI" w:eastAsia="Segoe UI" w:hAnsi="Segoe UI" w:cs="Segoe UI"/>
                <w:i/>
                <w:sz w:val="11"/>
              </w:rPr>
              <w:t>Seven out of ten rapes are committed by someone known to the victim; for most women victimized by attempted or completed r</w:t>
            </w:r>
            <w:r>
              <w:rPr>
                <w:rFonts w:ascii="Segoe UI" w:eastAsia="Segoe UI" w:hAnsi="Segoe UI" w:cs="Segoe UI"/>
                <w:i/>
                <w:sz w:val="11"/>
              </w:rPr>
              <w:t xml:space="preserve">ape, the perpetrator was a boyfriend, ex-boyfriend, classmate, friend, acquaintance, or coworker. </w:t>
            </w:r>
            <w:r>
              <w:rPr>
                <w:sz w:val="34"/>
                <w:vertAlign w:val="superscript"/>
              </w:rPr>
              <w:t xml:space="preserve"> </w:t>
            </w:r>
            <w:r>
              <w:rPr>
                <w:sz w:val="34"/>
                <w:vertAlign w:val="superscript"/>
              </w:rPr>
              <w:tab/>
            </w:r>
            <w:r>
              <w:t xml:space="preserve"> </w:t>
            </w:r>
          </w:p>
          <w:p w14:paraId="4E53B8A8" w14:textId="77777777" w:rsidR="005C0164" w:rsidRDefault="003B5413">
            <w:pPr>
              <w:spacing w:after="0"/>
              <w:ind w:left="3262"/>
            </w:pPr>
            <w:r>
              <w:rPr>
                <w:i/>
                <w:sz w:val="4"/>
              </w:rPr>
              <w:t>Id</w:t>
            </w:r>
            <w:r>
              <w:rPr>
                <w:sz w:val="4"/>
              </w:rPr>
              <w:t xml:space="preserve">. (internal citations omitted).  </w:t>
            </w:r>
          </w:p>
        </w:tc>
        <w:tc>
          <w:tcPr>
            <w:tcW w:w="340" w:type="dxa"/>
            <w:tcBorders>
              <w:top w:val="nil"/>
              <w:left w:val="nil"/>
              <w:bottom w:val="nil"/>
              <w:right w:val="nil"/>
            </w:tcBorders>
          </w:tcPr>
          <w:p w14:paraId="7CDFD80C" w14:textId="77777777" w:rsidR="005C0164" w:rsidRDefault="003B5413">
            <w:pPr>
              <w:spacing w:after="0"/>
            </w:pPr>
            <w:r>
              <w:t xml:space="preserve"> </w:t>
            </w:r>
          </w:p>
        </w:tc>
        <w:tc>
          <w:tcPr>
            <w:tcW w:w="3913" w:type="dxa"/>
            <w:tcBorders>
              <w:top w:val="nil"/>
              <w:left w:val="nil"/>
              <w:bottom w:val="nil"/>
              <w:right w:val="nil"/>
            </w:tcBorders>
          </w:tcPr>
          <w:p w14:paraId="32704E74" w14:textId="77777777" w:rsidR="005C0164" w:rsidRDefault="003B5413">
            <w:pPr>
              <w:spacing w:after="0" w:line="233" w:lineRule="auto"/>
              <w:ind w:right="25"/>
              <w:jc w:val="both"/>
            </w:pPr>
            <w:r>
              <w:rPr>
                <w:rFonts w:ascii="Segoe UI" w:eastAsia="Segoe UI" w:hAnsi="Segoe UI" w:cs="Segoe UI"/>
                <w:i/>
                <w:sz w:val="10"/>
              </w:rPr>
              <w:t>Of college students in fraternity and sorority life, 48.1 percent of females and 23.6 percent of males have experien</w:t>
            </w:r>
            <w:r>
              <w:rPr>
                <w:rFonts w:ascii="Segoe UI" w:eastAsia="Segoe UI" w:hAnsi="Segoe UI" w:cs="Segoe UI"/>
                <w:i/>
                <w:sz w:val="10"/>
              </w:rPr>
              <w:t xml:space="preserve">ced nonconsensual sexual contact, compared with 33.1 </w:t>
            </w:r>
            <w:r>
              <w:t xml:space="preserve"> </w:t>
            </w:r>
            <w:r>
              <w:rPr>
                <w:rFonts w:ascii="Segoe UI" w:eastAsia="Segoe UI" w:hAnsi="Segoe UI" w:cs="Segoe UI"/>
                <w:i/>
                <w:sz w:val="10"/>
              </w:rPr>
              <w:t xml:space="preserve">percent of females and 7.9 percent of males not in fraternity and sorority life. </w:t>
            </w:r>
            <w:r>
              <w:rPr>
                <w:i/>
                <w:sz w:val="6"/>
                <w:vertAlign w:val="subscript"/>
              </w:rPr>
              <w:t>Id</w:t>
            </w:r>
            <w:r>
              <w:rPr>
                <w:sz w:val="6"/>
                <w:vertAlign w:val="subscript"/>
              </w:rPr>
              <w:t xml:space="preserve">. (internal citation omitted).  </w:t>
            </w:r>
            <w:r>
              <w:t xml:space="preserve"> </w:t>
            </w:r>
          </w:p>
          <w:p w14:paraId="197E88FE" w14:textId="77777777" w:rsidR="005C0164" w:rsidRDefault="003B5413">
            <w:pPr>
              <w:spacing w:after="0" w:line="233" w:lineRule="auto"/>
              <w:ind w:right="276"/>
              <w:jc w:val="both"/>
            </w:pPr>
            <w:r>
              <w:rPr>
                <w:rFonts w:ascii="Segoe UI" w:eastAsia="Segoe UI" w:hAnsi="Segoe UI" w:cs="Segoe UI"/>
                <w:i/>
                <w:sz w:val="10"/>
              </w:rPr>
              <w:t>Fifty-</w:t>
            </w:r>
            <w:r>
              <w:rPr>
                <w:rFonts w:ascii="Segoe UI" w:eastAsia="Segoe UI" w:hAnsi="Segoe UI" w:cs="Segoe UI"/>
                <w:i/>
                <w:sz w:val="10"/>
              </w:rPr>
              <w:t xml:space="preserve">eight percent of female academic faculty and staff experienced sexual harassment across all U.S. colleges and universities, and one in ten female graduate students at most major research universities reports being sexually harassed by a </w:t>
            </w:r>
            <w:r>
              <w:t xml:space="preserve"> </w:t>
            </w:r>
            <w:r>
              <w:rPr>
                <w:rFonts w:ascii="Segoe UI" w:eastAsia="Segoe UI" w:hAnsi="Segoe UI" w:cs="Segoe UI"/>
                <w:i/>
                <w:sz w:val="10"/>
              </w:rPr>
              <w:t xml:space="preserve">faculty member. </w:t>
            </w:r>
            <w:r>
              <w:rPr>
                <w:i/>
                <w:sz w:val="4"/>
              </w:rPr>
              <w:t>Id</w:t>
            </w:r>
            <w:r>
              <w:rPr>
                <w:sz w:val="6"/>
                <w:vertAlign w:val="subscript"/>
              </w:rPr>
              <w:t xml:space="preserve">. (internal citations omitted).  </w:t>
            </w:r>
            <w:r>
              <w:t xml:space="preserve"> </w:t>
            </w:r>
          </w:p>
          <w:p w14:paraId="265A2B60" w14:textId="77777777" w:rsidR="005C0164" w:rsidRDefault="003B5413">
            <w:pPr>
              <w:spacing w:after="237" w:line="223" w:lineRule="auto"/>
              <w:ind w:right="81"/>
              <w:jc w:val="both"/>
            </w:pPr>
            <w:r>
              <w:rPr>
                <w:rFonts w:ascii="Segoe UI" w:eastAsia="Segoe UI" w:hAnsi="Segoe UI" w:cs="Segoe UI"/>
                <w:i/>
                <w:sz w:val="10"/>
              </w:rPr>
              <w:t xml:space="preserve">Twenty-one to 38 percent of college students experience faculty/staff-perpetrated sexual harassment and 39 to 64.5 percent experience student-perpetrated sexual </w:t>
            </w:r>
            <w:r>
              <w:t xml:space="preserve"> </w:t>
            </w:r>
            <w:r>
              <w:rPr>
                <w:rFonts w:ascii="Segoe UI" w:eastAsia="Segoe UI" w:hAnsi="Segoe UI" w:cs="Segoe UI"/>
                <w:i/>
                <w:sz w:val="10"/>
              </w:rPr>
              <w:t xml:space="preserve">harassment during their time at their university.  </w:t>
            </w:r>
            <w:r>
              <w:rPr>
                <w:i/>
                <w:sz w:val="4"/>
              </w:rPr>
              <w:t>Id</w:t>
            </w:r>
            <w:r>
              <w:rPr>
                <w:sz w:val="6"/>
                <w:vertAlign w:val="subscript"/>
              </w:rPr>
              <w:t>. (int</w:t>
            </w:r>
            <w:r>
              <w:rPr>
                <w:sz w:val="6"/>
                <w:vertAlign w:val="subscript"/>
              </w:rPr>
              <w:t xml:space="preserve">ernal citations omitted).  </w:t>
            </w:r>
            <w:r>
              <w:t xml:space="preserve"> </w:t>
            </w:r>
          </w:p>
          <w:p w14:paraId="6C3ED711" w14:textId="77777777" w:rsidR="005C0164" w:rsidRDefault="003B5413">
            <w:pPr>
              <w:spacing w:after="0"/>
            </w:pPr>
            <w:r>
              <w:t xml:space="preserve"> </w:t>
            </w:r>
          </w:p>
        </w:tc>
      </w:tr>
      <w:tr w:rsidR="005C0164" w14:paraId="7B8A8368" w14:textId="77777777">
        <w:trPr>
          <w:trHeight w:val="212"/>
        </w:trPr>
        <w:tc>
          <w:tcPr>
            <w:tcW w:w="340" w:type="dxa"/>
            <w:tcBorders>
              <w:top w:val="nil"/>
              <w:left w:val="nil"/>
              <w:bottom w:val="nil"/>
              <w:right w:val="nil"/>
            </w:tcBorders>
          </w:tcPr>
          <w:p w14:paraId="06E08557" w14:textId="77777777" w:rsidR="005C0164" w:rsidRDefault="003B5413">
            <w:pPr>
              <w:spacing w:after="0"/>
            </w:pPr>
            <w:r>
              <w:rPr>
                <w:color w:val="262626"/>
                <w:sz w:val="20"/>
              </w:rPr>
              <w:t>15</w:t>
            </w:r>
            <w:r>
              <w:t xml:space="preserve"> </w:t>
            </w:r>
          </w:p>
        </w:tc>
        <w:tc>
          <w:tcPr>
            <w:tcW w:w="4522" w:type="dxa"/>
            <w:tcBorders>
              <w:top w:val="nil"/>
              <w:left w:val="nil"/>
              <w:bottom w:val="nil"/>
              <w:right w:val="nil"/>
            </w:tcBorders>
          </w:tcPr>
          <w:p w14:paraId="6E68119A" w14:textId="77777777" w:rsidR="005C0164" w:rsidRDefault="005C0164"/>
        </w:tc>
        <w:tc>
          <w:tcPr>
            <w:tcW w:w="340" w:type="dxa"/>
            <w:tcBorders>
              <w:top w:val="nil"/>
              <w:left w:val="nil"/>
              <w:bottom w:val="nil"/>
              <w:right w:val="nil"/>
            </w:tcBorders>
          </w:tcPr>
          <w:p w14:paraId="29782739" w14:textId="77777777" w:rsidR="005C0164" w:rsidRDefault="003B5413">
            <w:pPr>
              <w:spacing w:after="0"/>
            </w:pPr>
            <w:r>
              <w:rPr>
                <w:color w:val="262626"/>
                <w:sz w:val="20"/>
              </w:rPr>
              <w:t>16</w:t>
            </w:r>
            <w:r>
              <w:t xml:space="preserve"> </w:t>
            </w:r>
          </w:p>
        </w:tc>
        <w:tc>
          <w:tcPr>
            <w:tcW w:w="3913" w:type="dxa"/>
            <w:tcBorders>
              <w:top w:val="nil"/>
              <w:left w:val="nil"/>
              <w:bottom w:val="nil"/>
              <w:right w:val="nil"/>
            </w:tcBorders>
          </w:tcPr>
          <w:p w14:paraId="01858D4D" w14:textId="77777777" w:rsidR="005C0164" w:rsidRDefault="005C0164"/>
        </w:tc>
      </w:tr>
    </w:tbl>
    <w:p w14:paraId="0BE03515" w14:textId="77777777" w:rsidR="005C0164" w:rsidRDefault="003B5413">
      <w:pPr>
        <w:spacing w:after="5" w:line="248" w:lineRule="auto"/>
        <w:ind w:left="195" w:hanging="10"/>
      </w:pPr>
      <w:r>
        <w:rPr>
          <w:noProof/>
        </w:rPr>
        <w:drawing>
          <wp:anchor distT="0" distB="0" distL="114300" distR="114300" simplePos="0" relativeHeight="251665408" behindDoc="0" locked="0" layoutInCell="1" allowOverlap="0" wp14:anchorId="2E720C3E" wp14:editId="684C70ED">
            <wp:simplePos x="0" y="0"/>
            <wp:positionH relativeFrom="page">
              <wp:posOffset>6391910</wp:posOffset>
            </wp:positionH>
            <wp:positionV relativeFrom="page">
              <wp:posOffset>2011680</wp:posOffset>
            </wp:positionV>
            <wp:extent cx="299720" cy="299720"/>
            <wp:effectExtent l="0" t="0" r="0" b="0"/>
            <wp:wrapTopAndBottom/>
            <wp:docPr id="24522" name="Picture 24522"/>
            <wp:cNvGraphicFramePr/>
            <a:graphic xmlns:a="http://schemas.openxmlformats.org/drawingml/2006/main">
              <a:graphicData uri="http://schemas.openxmlformats.org/drawingml/2006/picture">
                <pic:pic xmlns:pic="http://schemas.openxmlformats.org/drawingml/2006/picture">
                  <pic:nvPicPr>
                    <pic:cNvPr id="24522" name="Picture 24522"/>
                    <pic:cNvPicPr/>
                  </pic:nvPicPr>
                  <pic:blipFill>
                    <a:blip r:embed="rId29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66432" behindDoc="0" locked="0" layoutInCell="1" allowOverlap="0" wp14:anchorId="57951C19" wp14:editId="0E63C96C">
            <wp:simplePos x="0" y="0"/>
            <wp:positionH relativeFrom="page">
              <wp:posOffset>6391910</wp:posOffset>
            </wp:positionH>
            <wp:positionV relativeFrom="page">
              <wp:posOffset>5049901</wp:posOffset>
            </wp:positionV>
            <wp:extent cx="299720" cy="299720"/>
            <wp:effectExtent l="0" t="0" r="0" b="0"/>
            <wp:wrapTopAndBottom/>
            <wp:docPr id="24526" name="Picture 24526"/>
            <wp:cNvGraphicFramePr/>
            <a:graphic xmlns:a="http://schemas.openxmlformats.org/drawingml/2006/main">
              <a:graphicData uri="http://schemas.openxmlformats.org/drawingml/2006/picture">
                <pic:pic xmlns:pic="http://schemas.openxmlformats.org/drawingml/2006/picture">
                  <pic:nvPicPr>
                    <pic:cNvPr id="24526" name="Picture 24526"/>
                    <pic:cNvPicPr/>
                  </pic:nvPicPr>
                  <pic:blipFill>
                    <a:blip r:embed="rId294"/>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4432"/>
        <w:gridCol w:w="10045"/>
      </w:tblGrid>
      <w:tr w:rsidR="005C0164" w14:paraId="0DEDB697" w14:textId="77777777">
        <w:trPr>
          <w:trHeight w:val="507"/>
        </w:trPr>
        <w:tc>
          <w:tcPr>
            <w:tcW w:w="477" w:type="dxa"/>
            <w:tcBorders>
              <w:top w:val="nil"/>
              <w:left w:val="nil"/>
              <w:bottom w:val="nil"/>
              <w:right w:val="nil"/>
            </w:tcBorders>
          </w:tcPr>
          <w:p w14:paraId="33610EDE" w14:textId="77777777" w:rsidR="005C0164" w:rsidRDefault="003B5413">
            <w:pPr>
              <w:spacing w:after="0"/>
            </w:pPr>
            <w:r>
              <w:rPr>
                <w:noProof/>
              </w:rPr>
              <w:drawing>
                <wp:inline distT="0" distB="0" distL="0" distR="0" wp14:anchorId="2532DBA6" wp14:editId="2B21379D">
                  <wp:extent cx="299720" cy="299720"/>
                  <wp:effectExtent l="0" t="0" r="0" b="0"/>
                  <wp:docPr id="24528" name="Picture 24528"/>
                  <wp:cNvGraphicFramePr/>
                  <a:graphic xmlns:a="http://schemas.openxmlformats.org/drawingml/2006/main">
                    <a:graphicData uri="http://schemas.openxmlformats.org/drawingml/2006/picture">
                      <pic:pic xmlns:pic="http://schemas.openxmlformats.org/drawingml/2006/picture">
                        <pic:nvPicPr>
                          <pic:cNvPr id="24528" name="Picture 24528"/>
                          <pic:cNvPicPr/>
                        </pic:nvPicPr>
                        <pic:blipFill>
                          <a:blip r:embed="rId294"/>
                          <a:stretch>
                            <a:fillRect/>
                          </a:stretch>
                        </pic:blipFill>
                        <pic:spPr>
                          <a:xfrm>
                            <a:off x="0" y="0"/>
                            <a:ext cx="299720" cy="299720"/>
                          </a:xfrm>
                          <a:prstGeom prst="rect">
                            <a:avLst/>
                          </a:prstGeom>
                        </pic:spPr>
                      </pic:pic>
                    </a:graphicData>
                  </a:graphic>
                </wp:inline>
              </w:drawing>
            </w:r>
          </w:p>
        </w:tc>
        <w:tc>
          <w:tcPr>
            <w:tcW w:w="4650" w:type="dxa"/>
            <w:tcBorders>
              <w:top w:val="nil"/>
              <w:left w:val="nil"/>
              <w:bottom w:val="nil"/>
              <w:right w:val="nil"/>
            </w:tcBorders>
          </w:tcPr>
          <w:p w14:paraId="2D8422E1" w14:textId="77777777" w:rsidR="005C0164" w:rsidRDefault="005C0164">
            <w:pPr>
              <w:spacing w:after="0"/>
              <w:ind w:left="-750" w:right="218"/>
            </w:pPr>
          </w:p>
          <w:tbl>
            <w:tblPr>
              <w:tblStyle w:val="TableGrid"/>
              <w:tblW w:w="4427" w:type="dxa"/>
              <w:tblInd w:w="5" w:type="dxa"/>
              <w:tblCellMar>
                <w:top w:w="0" w:type="dxa"/>
                <w:left w:w="100" w:type="dxa"/>
                <w:bottom w:w="0" w:type="dxa"/>
                <w:right w:w="115" w:type="dxa"/>
              </w:tblCellMar>
              <w:tblLook w:val="04A0" w:firstRow="1" w:lastRow="0" w:firstColumn="1" w:lastColumn="0" w:noHBand="0" w:noVBand="1"/>
            </w:tblPr>
            <w:tblGrid>
              <w:gridCol w:w="4427"/>
            </w:tblGrid>
            <w:tr w:rsidR="005C0164" w14:paraId="0D01D7B7" w14:textId="77777777">
              <w:trPr>
                <w:trHeight w:val="444"/>
              </w:trPr>
              <w:tc>
                <w:tcPr>
                  <w:tcW w:w="4427" w:type="dxa"/>
                  <w:tcBorders>
                    <w:top w:val="nil"/>
                    <w:left w:val="nil"/>
                    <w:bottom w:val="single" w:sz="12" w:space="0" w:color="023C63"/>
                    <w:right w:val="nil"/>
                  </w:tcBorders>
                  <w:shd w:val="clear" w:color="auto" w:fill="139475"/>
                  <w:vAlign w:val="center"/>
                </w:tcPr>
                <w:p w14:paraId="413AEF79" w14:textId="77777777" w:rsidR="005C0164" w:rsidRDefault="003B5413">
                  <w:pPr>
                    <w:spacing w:after="0"/>
                  </w:pPr>
                  <w:r>
                    <w:rPr>
                      <w:rFonts w:ascii="Segoe UI" w:eastAsia="Segoe UI" w:hAnsi="Segoe UI" w:cs="Segoe UI"/>
                      <w:color w:val="FFFFFF"/>
                      <w:sz w:val="18"/>
                    </w:rPr>
                    <w:t>The Controversial Science of Sexual Predation</w:t>
                  </w:r>
                  <w:r>
                    <w:t xml:space="preserve"> </w:t>
                  </w:r>
                </w:p>
              </w:tc>
            </w:tr>
          </w:tbl>
          <w:p w14:paraId="1ABD4A65" w14:textId="77777777" w:rsidR="005C0164" w:rsidRDefault="005C0164"/>
        </w:tc>
        <w:tc>
          <w:tcPr>
            <w:tcW w:w="4645" w:type="dxa"/>
            <w:tcBorders>
              <w:top w:val="nil"/>
              <w:left w:val="nil"/>
              <w:bottom w:val="nil"/>
              <w:right w:val="nil"/>
            </w:tcBorders>
          </w:tcPr>
          <w:p w14:paraId="6ADBC008" w14:textId="77777777" w:rsidR="005C0164" w:rsidRDefault="005C0164">
            <w:pPr>
              <w:spacing w:after="0"/>
              <w:ind w:left="-5400" w:right="10045"/>
            </w:pPr>
          </w:p>
          <w:tbl>
            <w:tblPr>
              <w:tblStyle w:val="TableGrid"/>
              <w:tblW w:w="4427" w:type="dxa"/>
              <w:tblInd w:w="218" w:type="dxa"/>
              <w:tblCellMar>
                <w:top w:w="0" w:type="dxa"/>
                <w:left w:w="155" w:type="dxa"/>
                <w:bottom w:w="0" w:type="dxa"/>
                <w:right w:w="115" w:type="dxa"/>
              </w:tblCellMar>
              <w:tblLook w:val="04A0" w:firstRow="1" w:lastRow="0" w:firstColumn="1" w:lastColumn="0" w:noHBand="0" w:noVBand="1"/>
            </w:tblPr>
            <w:tblGrid>
              <w:gridCol w:w="4427"/>
            </w:tblGrid>
            <w:tr w:rsidR="005C0164" w14:paraId="6D46543A" w14:textId="77777777">
              <w:trPr>
                <w:trHeight w:val="487"/>
              </w:trPr>
              <w:tc>
                <w:tcPr>
                  <w:tcW w:w="4427" w:type="dxa"/>
                  <w:tcBorders>
                    <w:top w:val="nil"/>
                    <w:left w:val="nil"/>
                    <w:bottom w:val="single" w:sz="12" w:space="0" w:color="023C63"/>
                    <w:right w:val="nil"/>
                  </w:tcBorders>
                  <w:shd w:val="clear" w:color="auto" w:fill="139475"/>
                  <w:vAlign w:val="center"/>
                </w:tcPr>
                <w:p w14:paraId="0B62EDB8" w14:textId="77777777" w:rsidR="005C0164" w:rsidRDefault="003B5413">
                  <w:pPr>
                    <w:spacing w:after="0"/>
                  </w:pPr>
                  <w:r>
                    <w:rPr>
                      <w:rFonts w:ascii="Segoe UI" w:eastAsia="Segoe UI" w:hAnsi="Segoe UI" w:cs="Segoe UI"/>
                      <w:color w:val="FFFFFF"/>
                      <w:sz w:val="20"/>
                    </w:rPr>
                    <w:t>Trauma-Based Approaches</w:t>
                  </w:r>
                  <w:r>
                    <w:t xml:space="preserve"> </w:t>
                  </w:r>
                </w:p>
              </w:tc>
            </w:tr>
          </w:tbl>
          <w:p w14:paraId="3E1A319A" w14:textId="77777777" w:rsidR="005C0164" w:rsidRDefault="005C0164"/>
        </w:tc>
      </w:tr>
    </w:tbl>
    <w:p w14:paraId="738289EE" w14:textId="77777777" w:rsidR="005C0164" w:rsidRDefault="003B5413">
      <w:pPr>
        <w:spacing w:after="5" w:line="248" w:lineRule="auto"/>
        <w:ind w:left="195" w:right="4138" w:hanging="10"/>
      </w:pPr>
      <w:r>
        <w:t xml:space="preserve">proprietary reasons, except by the original author(s), is strictly prohibited. </w:t>
      </w:r>
    </w:p>
    <w:tbl>
      <w:tblPr>
        <w:tblStyle w:val="TableGrid"/>
        <w:tblW w:w="9005" w:type="dxa"/>
        <w:tblInd w:w="15" w:type="dxa"/>
        <w:tblCellMar>
          <w:top w:w="47" w:type="dxa"/>
          <w:left w:w="0" w:type="dxa"/>
          <w:bottom w:w="0" w:type="dxa"/>
          <w:right w:w="0" w:type="dxa"/>
        </w:tblCellMar>
        <w:tblLook w:val="04A0" w:firstRow="1" w:lastRow="0" w:firstColumn="1" w:lastColumn="0" w:noHBand="0" w:noVBand="1"/>
      </w:tblPr>
      <w:tblGrid>
        <w:gridCol w:w="4862"/>
        <w:gridCol w:w="4143"/>
      </w:tblGrid>
      <w:tr w:rsidR="005C0164" w14:paraId="77C310E3" w14:textId="77777777">
        <w:trPr>
          <w:trHeight w:val="1758"/>
        </w:trPr>
        <w:tc>
          <w:tcPr>
            <w:tcW w:w="4862" w:type="dxa"/>
            <w:tcBorders>
              <w:top w:val="nil"/>
              <w:left w:val="nil"/>
              <w:bottom w:val="nil"/>
              <w:right w:val="nil"/>
            </w:tcBorders>
          </w:tcPr>
          <w:p w14:paraId="71F26FCF" w14:textId="77777777" w:rsidR="005C0164" w:rsidRDefault="003B5413">
            <w:pPr>
              <w:numPr>
                <w:ilvl w:val="0"/>
                <w:numId w:val="124"/>
              </w:numPr>
              <w:spacing w:after="59" w:line="216" w:lineRule="auto"/>
              <w:ind w:right="202" w:hanging="100"/>
            </w:pPr>
            <w:r>
              <w:rPr>
                <w:sz w:val="11"/>
              </w:rPr>
              <w:t xml:space="preserve">Lisak D, Miller PM. Repeat rape and multiple offending among undetected rapists. </w:t>
            </w:r>
            <w:r>
              <w:rPr>
                <w:i/>
                <w:sz w:val="11"/>
              </w:rPr>
              <w:t>Violence Vict</w:t>
            </w:r>
            <w:r>
              <w:rPr>
                <w:sz w:val="11"/>
              </w:rPr>
              <w:t>. 2002;17(1):73-84. doi:10.1891/vivi.17.1.73.33638</w:t>
            </w:r>
            <w:r>
              <w:t xml:space="preserve"> </w:t>
            </w:r>
          </w:p>
          <w:p w14:paraId="7CB85E3E" w14:textId="77777777" w:rsidR="005C0164" w:rsidRDefault="003B5413">
            <w:pPr>
              <w:numPr>
                <w:ilvl w:val="0"/>
                <w:numId w:val="124"/>
              </w:numPr>
              <w:spacing w:after="0"/>
              <w:ind w:right="202" w:hanging="100"/>
            </w:pPr>
            <w:r>
              <w:rPr>
                <w:sz w:val="11"/>
              </w:rPr>
              <w:t xml:space="preserve">Swartout KM, Koss MP, White JW, Thompson MP, Abbey A, Bellis AL. Trajectory </w:t>
            </w:r>
            <w:r>
              <w:t xml:space="preserve"> </w:t>
            </w:r>
          </w:p>
          <w:p w14:paraId="48046F14" w14:textId="77777777" w:rsidR="005C0164" w:rsidRDefault="003B5413">
            <w:pPr>
              <w:spacing w:after="0"/>
              <w:ind w:left="480"/>
            </w:pPr>
            <w:r>
              <w:rPr>
                <w:sz w:val="11"/>
              </w:rPr>
              <w:t xml:space="preserve">Analysis of the Campus Serial Rapist Assumption. </w:t>
            </w:r>
            <w:r>
              <w:rPr>
                <w:i/>
                <w:sz w:val="11"/>
              </w:rPr>
              <w:t xml:space="preserve">JAMA </w:t>
            </w:r>
            <w:r>
              <w:t xml:space="preserve"> </w:t>
            </w:r>
          </w:p>
          <w:p w14:paraId="6D262429" w14:textId="77777777" w:rsidR="005C0164" w:rsidRDefault="003B5413">
            <w:pPr>
              <w:spacing w:after="0"/>
              <w:ind w:left="480"/>
            </w:pPr>
            <w:r>
              <w:rPr>
                <w:i/>
                <w:sz w:val="11"/>
              </w:rPr>
              <w:t xml:space="preserve">Pediatr. </w:t>
            </w:r>
            <w:r>
              <w:rPr>
                <w:sz w:val="11"/>
              </w:rPr>
              <w:t>2015;169(12):1148–1154. doi:10.1001/jamapediatrics.2015.0707</w:t>
            </w:r>
            <w:r>
              <w:t xml:space="preserve"> </w:t>
            </w:r>
          </w:p>
          <w:p w14:paraId="6B462730" w14:textId="77777777" w:rsidR="005C0164" w:rsidRDefault="003B5413">
            <w:pPr>
              <w:numPr>
                <w:ilvl w:val="0"/>
                <w:numId w:val="124"/>
              </w:numPr>
              <w:spacing w:after="0" w:line="216" w:lineRule="auto"/>
              <w:ind w:right="202" w:hanging="100"/>
            </w:pPr>
            <w:r>
              <w:rPr>
                <w:sz w:val="11"/>
              </w:rPr>
              <w:t xml:space="preserve">Johnson &amp; Taylor, </w:t>
            </w:r>
            <w:r>
              <w:rPr>
                <w:i/>
                <w:sz w:val="11"/>
              </w:rPr>
              <w:t xml:space="preserve">The Campus Rape Frenzy: The Attack on Due Process at America’s Universities </w:t>
            </w:r>
            <w:r>
              <w:rPr>
                <w:sz w:val="11"/>
              </w:rPr>
              <w:t>(Encounter Books, 2017).</w:t>
            </w:r>
            <w:r>
              <w:t xml:space="preserve"> </w:t>
            </w:r>
          </w:p>
          <w:p w14:paraId="7D5A44A9" w14:textId="77777777" w:rsidR="005C0164" w:rsidRDefault="003B5413">
            <w:pPr>
              <w:numPr>
                <w:ilvl w:val="0"/>
                <w:numId w:val="124"/>
              </w:numPr>
              <w:spacing w:after="0"/>
              <w:ind w:right="202" w:hanging="100"/>
            </w:pPr>
            <w:r>
              <w:rPr>
                <w:sz w:val="11"/>
              </w:rPr>
              <w:t>Foubert, J.D., Clark-Taylor, A., &amp; Wall, A. (2019). “Is campus rape primarily a serial or single time problem? Evidence from a multi-campus study.” Violen</w:t>
            </w:r>
            <w:r>
              <w:rPr>
                <w:sz w:val="11"/>
              </w:rPr>
              <w:t xml:space="preserve">ce Against Women. DOI: 10.1177/1077801219833820. </w:t>
            </w:r>
            <w:r>
              <w:t xml:space="preserve"> </w:t>
            </w:r>
          </w:p>
        </w:tc>
        <w:tc>
          <w:tcPr>
            <w:tcW w:w="4143" w:type="dxa"/>
            <w:tcBorders>
              <w:top w:val="nil"/>
              <w:left w:val="nil"/>
              <w:bottom w:val="nil"/>
              <w:right w:val="nil"/>
            </w:tcBorders>
          </w:tcPr>
          <w:p w14:paraId="0B08FAB6" w14:textId="77777777" w:rsidR="005C0164" w:rsidRDefault="003B5413">
            <w:pPr>
              <w:tabs>
                <w:tab w:val="center" w:pos="744"/>
              </w:tabs>
              <w:spacing w:after="0"/>
            </w:pPr>
            <w:r>
              <w:t xml:space="preserve"> </w:t>
            </w:r>
            <w:r>
              <w:tab/>
            </w:r>
            <w:r>
              <w:rPr>
                <w:sz w:val="15"/>
              </w:rPr>
              <w:t>Avoid or Use?</w:t>
            </w:r>
            <w:r>
              <w:t xml:space="preserve"> </w:t>
            </w:r>
          </w:p>
          <w:p w14:paraId="7286E092" w14:textId="77777777" w:rsidR="005C0164" w:rsidRDefault="003B5413">
            <w:pPr>
              <w:numPr>
                <w:ilvl w:val="0"/>
                <w:numId w:val="125"/>
              </w:numPr>
              <w:spacing w:after="0" w:line="236" w:lineRule="auto"/>
              <w:ind w:hanging="175"/>
            </w:pPr>
            <w:r>
              <w:rPr>
                <w:sz w:val="15"/>
              </w:rPr>
              <w:t xml:space="preserve">Some schools and training entities have moved away from using trauma-informed techniques for fear of appearing victim-leaning. </w:t>
            </w:r>
            <w:r>
              <w:t xml:space="preserve"> </w:t>
            </w:r>
          </w:p>
          <w:p w14:paraId="3B6233AE" w14:textId="77777777" w:rsidR="005C0164" w:rsidRDefault="003B5413">
            <w:pPr>
              <w:numPr>
                <w:ilvl w:val="0"/>
                <w:numId w:val="125"/>
              </w:numPr>
              <w:spacing w:after="12" w:line="233" w:lineRule="auto"/>
              <w:ind w:hanging="175"/>
            </w:pPr>
            <w:r>
              <w:rPr>
                <w:sz w:val="15"/>
              </w:rPr>
              <w:t xml:space="preserve">Trauma can impact anyone in a grievance process or seeking </w:t>
            </w:r>
            <w:r>
              <w:rPr>
                <w:sz w:val="15"/>
              </w:rPr>
              <w:t xml:space="preserve">supportive measures: Use research without stereotypes or gender bias. </w:t>
            </w:r>
            <w:r>
              <w:t xml:space="preserve"> </w:t>
            </w:r>
          </w:p>
          <w:p w14:paraId="416570C1" w14:textId="77777777" w:rsidR="005C0164" w:rsidRDefault="003B5413">
            <w:pPr>
              <w:numPr>
                <w:ilvl w:val="0"/>
                <w:numId w:val="125"/>
              </w:numPr>
              <w:spacing w:after="17"/>
              <w:ind w:hanging="175"/>
            </w:pPr>
            <w:r>
              <w:rPr>
                <w:sz w:val="15"/>
              </w:rPr>
              <w:t>Credibility v. Reliability</w:t>
            </w:r>
            <w:r>
              <w:t xml:space="preserve"> </w:t>
            </w:r>
          </w:p>
          <w:p w14:paraId="6BA36E15" w14:textId="77777777" w:rsidR="005C0164" w:rsidRDefault="003B5413">
            <w:pPr>
              <w:numPr>
                <w:ilvl w:val="0"/>
                <w:numId w:val="125"/>
              </w:numPr>
              <w:spacing w:after="0"/>
              <w:ind w:hanging="175"/>
            </w:pPr>
            <w:r>
              <w:rPr>
                <w:sz w:val="15"/>
              </w:rPr>
              <w:t>Read DOE’s thoughts on trauma carefully…</w:t>
            </w:r>
            <w:r>
              <w:t xml:space="preserve"> </w:t>
            </w:r>
          </w:p>
        </w:tc>
      </w:tr>
      <w:tr w:rsidR="005C0164" w14:paraId="6DC8A0CF" w14:textId="77777777">
        <w:trPr>
          <w:trHeight w:val="688"/>
        </w:trPr>
        <w:tc>
          <w:tcPr>
            <w:tcW w:w="4862" w:type="dxa"/>
            <w:tcBorders>
              <w:top w:val="nil"/>
              <w:left w:val="nil"/>
              <w:bottom w:val="nil"/>
              <w:right w:val="nil"/>
            </w:tcBorders>
            <w:vAlign w:val="center"/>
          </w:tcPr>
          <w:p w14:paraId="116BDF03" w14:textId="77777777" w:rsidR="005C0164" w:rsidRDefault="003B5413">
            <w:pPr>
              <w:spacing w:after="0"/>
            </w:pPr>
            <w:r>
              <w:rPr>
                <w:color w:val="262626"/>
                <w:sz w:val="20"/>
              </w:rPr>
              <w:t>17</w:t>
            </w:r>
            <w:r>
              <w:t xml:space="preserve"> </w:t>
            </w:r>
          </w:p>
        </w:tc>
        <w:tc>
          <w:tcPr>
            <w:tcW w:w="4143" w:type="dxa"/>
            <w:tcBorders>
              <w:top w:val="nil"/>
              <w:left w:val="nil"/>
              <w:bottom w:val="nil"/>
              <w:right w:val="nil"/>
            </w:tcBorders>
          </w:tcPr>
          <w:p w14:paraId="72572405" w14:textId="77777777" w:rsidR="005C0164" w:rsidRDefault="003B5413">
            <w:pPr>
              <w:spacing w:after="0"/>
              <w:ind w:left="320"/>
            </w:pPr>
            <w:r>
              <w:t xml:space="preserve"> </w:t>
            </w:r>
            <w:r>
              <w:tab/>
              <w:t xml:space="preserve"> </w:t>
            </w:r>
          </w:p>
          <w:p w14:paraId="140DBAEC" w14:textId="77777777" w:rsidR="005C0164" w:rsidRDefault="003B5413">
            <w:pPr>
              <w:spacing w:after="0"/>
            </w:pPr>
            <w:r>
              <w:rPr>
                <w:color w:val="262626"/>
                <w:sz w:val="20"/>
              </w:rPr>
              <w:t>18</w:t>
            </w:r>
            <w:r>
              <w:t xml:space="preserve"> </w:t>
            </w:r>
          </w:p>
        </w:tc>
      </w:tr>
      <w:tr w:rsidR="005C0164" w14:paraId="66BE8250" w14:textId="77777777">
        <w:trPr>
          <w:trHeight w:val="1088"/>
        </w:trPr>
        <w:tc>
          <w:tcPr>
            <w:tcW w:w="4862" w:type="dxa"/>
            <w:tcBorders>
              <w:top w:val="nil"/>
              <w:left w:val="nil"/>
              <w:bottom w:val="nil"/>
              <w:right w:val="nil"/>
            </w:tcBorders>
            <w:vAlign w:val="bottom"/>
          </w:tcPr>
          <w:p w14:paraId="44CE246D" w14:textId="77777777" w:rsidR="005C0164" w:rsidRDefault="003B5413">
            <w:pPr>
              <w:spacing w:after="347"/>
              <w:ind w:left="275"/>
            </w:pPr>
            <w:r>
              <w:rPr>
                <w:rFonts w:ascii="Segoe UI" w:eastAsia="Segoe UI" w:hAnsi="Segoe UI" w:cs="Segoe UI"/>
                <w:color w:val="FFFFFF"/>
                <w:sz w:val="20"/>
              </w:rPr>
              <w:lastRenderedPageBreak/>
              <w:t xml:space="preserve">Trauma </w:t>
            </w:r>
          </w:p>
          <w:p w14:paraId="335853EC" w14:textId="77777777" w:rsidR="005C0164" w:rsidRDefault="003B5413">
            <w:pPr>
              <w:spacing w:after="0"/>
              <w:ind w:left="325"/>
            </w:pPr>
            <w:r>
              <w:rPr>
                <w:rFonts w:ascii="Segoe UI" w:eastAsia="Segoe UI" w:hAnsi="Segoe UI" w:cs="Segoe UI"/>
                <w:i/>
                <w:sz w:val="13"/>
              </w:rPr>
              <w:t xml:space="preserve">The Department is sensitive to the effects of </w:t>
            </w:r>
            <w:r>
              <w:rPr>
                <w:rFonts w:ascii="Segoe UI" w:eastAsia="Segoe UI" w:hAnsi="Segoe UI" w:cs="Segoe UI"/>
                <w:b/>
                <w:i/>
                <w:sz w:val="13"/>
              </w:rPr>
              <w:t xml:space="preserve">trauma on sexual </w:t>
            </w:r>
          </w:p>
        </w:tc>
        <w:tc>
          <w:tcPr>
            <w:tcW w:w="4143" w:type="dxa"/>
            <w:tcBorders>
              <w:top w:val="nil"/>
              <w:left w:val="nil"/>
              <w:bottom w:val="nil"/>
              <w:right w:val="nil"/>
            </w:tcBorders>
            <w:vAlign w:val="bottom"/>
          </w:tcPr>
          <w:p w14:paraId="5E9854E8" w14:textId="77777777" w:rsidR="005C0164" w:rsidRDefault="003B5413">
            <w:pPr>
              <w:spacing w:after="0" w:line="216" w:lineRule="auto"/>
              <w:ind w:left="355" w:right="4"/>
            </w:pPr>
            <w:r>
              <w:rPr>
                <w:rFonts w:ascii="Segoe UI" w:eastAsia="Segoe UI" w:hAnsi="Segoe UI" w:cs="Segoe UI"/>
                <w:i/>
                <w:sz w:val="13"/>
              </w:rPr>
              <w:t xml:space="preserve">Coordinator to arrange supportive measures, or participate in a grievance process are often difficult steps to navigate in the wake of victimization. </w:t>
            </w:r>
            <w:r>
              <w:rPr>
                <w:sz w:val="34"/>
                <w:vertAlign w:val="superscript"/>
              </w:rPr>
              <w:t xml:space="preserve"> </w:t>
            </w:r>
            <w:r>
              <w:rPr>
                <w:sz w:val="34"/>
                <w:vertAlign w:val="superscript"/>
              </w:rPr>
              <w:tab/>
            </w:r>
            <w:r>
              <w:t xml:space="preserve"> </w:t>
            </w:r>
          </w:p>
          <w:p w14:paraId="14FE2FC3" w14:textId="77777777" w:rsidR="005C0164" w:rsidRDefault="003B5413">
            <w:pPr>
              <w:spacing w:after="0"/>
              <w:ind w:right="105"/>
              <w:jc w:val="right"/>
            </w:pPr>
            <w:r>
              <w:rPr>
                <w:sz w:val="5"/>
              </w:rPr>
              <w:t xml:space="preserve">Department of Education, </w:t>
            </w:r>
            <w:r>
              <w:rPr>
                <w:i/>
                <w:sz w:val="5"/>
              </w:rPr>
              <w:t xml:space="preserve">Nondiscrimination on the Basis of Sex in Education Programs or </w:t>
            </w:r>
          </w:p>
          <w:p w14:paraId="767AF965" w14:textId="77777777" w:rsidR="005C0164" w:rsidRDefault="003B5413">
            <w:pPr>
              <w:spacing w:after="0"/>
              <w:ind w:left="2161" w:right="16" w:firstLine="10"/>
              <w:jc w:val="both"/>
            </w:pPr>
            <w:r>
              <w:rPr>
                <w:sz w:val="5"/>
              </w:rPr>
              <w:t>(online at www.govinfo.gov/content/pkg/FR</w:t>
            </w:r>
            <w:r>
              <w:t xml:space="preserve"> </w:t>
            </w:r>
            <w:r>
              <w:rPr>
                <w:sz w:val="5"/>
              </w:rPr>
              <w:t xml:space="preserve">-2020-05-19/pdf/2020-10512.pdf) at 30064 </w:t>
            </w:r>
            <w:r>
              <w:rPr>
                <w:i/>
                <w:sz w:val="5"/>
              </w:rPr>
              <w:t>Activities Receiving Federal Financial Assistance</w:t>
            </w:r>
            <w:r>
              <w:rPr>
                <w:sz w:val="5"/>
              </w:rPr>
              <w:t xml:space="preserve">, 85 Fed. Reg. 30026 (May 19, 2020) (final rule) (emphasis added). </w:t>
            </w:r>
          </w:p>
        </w:tc>
      </w:tr>
    </w:tbl>
    <w:p w14:paraId="359A232F" w14:textId="77777777" w:rsidR="005C0164" w:rsidRDefault="003B5413">
      <w:pPr>
        <w:spacing w:after="4" w:line="247" w:lineRule="auto"/>
        <w:ind w:left="360" w:right="4799" w:hanging="10"/>
      </w:pPr>
      <w:r>
        <w:rPr>
          <w:rFonts w:ascii="Segoe UI" w:eastAsia="Segoe UI" w:hAnsi="Segoe UI" w:cs="Segoe UI"/>
          <w:b/>
          <w:i/>
          <w:sz w:val="13"/>
        </w:rPr>
        <w:t xml:space="preserve">harassment victims </w:t>
      </w:r>
      <w:r>
        <w:rPr>
          <w:rFonts w:ascii="Segoe UI" w:eastAsia="Segoe UI" w:hAnsi="Segoe UI" w:cs="Segoe UI"/>
          <w:i/>
          <w:sz w:val="13"/>
        </w:rPr>
        <w:t>and appreciates that choosing to mak</w:t>
      </w:r>
      <w:r>
        <w:rPr>
          <w:rFonts w:ascii="Segoe UI" w:eastAsia="Segoe UI" w:hAnsi="Segoe UI" w:cs="Segoe UI"/>
          <w:i/>
          <w:sz w:val="13"/>
        </w:rPr>
        <w:t xml:space="preserve">e a report, file a formal complaint, communicate with a Title IX </w:t>
      </w:r>
    </w:p>
    <w:p w14:paraId="7544A008" w14:textId="77777777" w:rsidR="005C0164" w:rsidRDefault="003B5413">
      <w:pPr>
        <w:tabs>
          <w:tab w:val="center" w:pos="7000"/>
        </w:tabs>
        <w:spacing w:after="5" w:line="250" w:lineRule="auto"/>
      </w:pPr>
      <w:r>
        <w:rPr>
          <w:color w:val="262626"/>
          <w:sz w:val="20"/>
        </w:rPr>
        <w:t>19</w:t>
      </w:r>
      <w:r>
        <w:t xml:space="preserve"> </w:t>
      </w:r>
      <w:r>
        <w:tab/>
      </w:r>
      <w:r>
        <w:rPr>
          <w:rFonts w:ascii="Segoe UI" w:eastAsia="Segoe UI" w:hAnsi="Segoe UI" w:cs="Segoe UI"/>
          <w:i/>
          <w:sz w:val="11"/>
        </w:rPr>
        <w:t xml:space="preserve">way in which investigators of sexual violence offenses interact with victims in criminal justice systems and campus sexual misconduct proceedings. The final </w:t>
      </w:r>
    </w:p>
    <w:p w14:paraId="64BC4A91" w14:textId="77777777" w:rsidR="005C0164" w:rsidRDefault="003B5413">
      <w:pPr>
        <w:spacing w:after="0"/>
        <w:ind w:left="16" w:right="373" w:hanging="10"/>
        <w:jc w:val="right"/>
      </w:pPr>
      <w:r>
        <w:rPr>
          <w:rFonts w:ascii="Segoe UI" w:eastAsia="Segoe UI" w:hAnsi="Segoe UI" w:cs="Segoe UI"/>
          <w:i/>
          <w:sz w:val="11"/>
        </w:rPr>
        <w:t>regulations require impartiality in investigations and emphasize the truth-</w:t>
      </w:r>
    </w:p>
    <w:p w14:paraId="268579AA" w14:textId="77777777" w:rsidR="005C0164" w:rsidRDefault="003B5413">
      <w:pPr>
        <w:spacing w:after="32"/>
        <w:ind w:left="14" w:right="-258"/>
      </w:pPr>
      <w:r>
        <w:rPr>
          <w:noProof/>
        </w:rPr>
        <mc:AlternateContent>
          <mc:Choice Requires="wpg">
            <w:drawing>
              <wp:inline distT="0" distB="0" distL="0" distR="0" wp14:anchorId="345F4060" wp14:editId="45358182">
                <wp:extent cx="5895975" cy="20955"/>
                <wp:effectExtent l="0" t="0" r="0" b="0"/>
                <wp:docPr id="258606" name="Group 258606"/>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34" name="Shape 374434"/>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35" name="Shape 374435"/>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58606" style="width:464.25pt;height:1.64996pt;mso-position-horizontal-relative:char;mso-position-vertical-relative:line" coordsize="58959,209">
                <v:shape id="Shape 374436" style="position:absolute;width:28101;height:209;left:0;top:0;" coordsize="2810129,20955" path="m0,0l2810129,0l2810129,20955l0,20955l0,0">
                  <v:stroke weight="0pt" endcap="flat" joinstyle="miter" miterlimit="10" on="false" color="#000000" opacity="0"/>
                  <v:fill on="true" color="#023c63"/>
                </v:shape>
                <v:shape id="Shape 374437"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tbl>
      <w:tblPr>
        <w:tblStyle w:val="TableGrid"/>
        <w:tblW w:w="8784" w:type="dxa"/>
        <w:tblInd w:w="265" w:type="dxa"/>
        <w:tblCellMar>
          <w:top w:w="0" w:type="dxa"/>
          <w:left w:w="0" w:type="dxa"/>
          <w:bottom w:w="0" w:type="dxa"/>
          <w:right w:w="0" w:type="dxa"/>
        </w:tblCellMar>
        <w:tblLook w:val="04A0" w:firstRow="1" w:lastRow="0" w:firstColumn="1" w:lastColumn="0" w:noHBand="0" w:noVBand="1"/>
      </w:tblPr>
      <w:tblGrid>
        <w:gridCol w:w="4617"/>
        <w:gridCol w:w="4167"/>
      </w:tblGrid>
      <w:tr w:rsidR="005C0164" w14:paraId="5322619F" w14:textId="77777777">
        <w:trPr>
          <w:trHeight w:val="1288"/>
        </w:trPr>
        <w:tc>
          <w:tcPr>
            <w:tcW w:w="4617" w:type="dxa"/>
            <w:tcBorders>
              <w:top w:val="nil"/>
              <w:left w:val="nil"/>
              <w:bottom w:val="nil"/>
              <w:right w:val="nil"/>
            </w:tcBorders>
            <w:vAlign w:val="bottom"/>
          </w:tcPr>
          <w:p w14:paraId="69993231" w14:textId="77777777" w:rsidR="005C0164" w:rsidRDefault="003B5413">
            <w:pPr>
              <w:spacing w:after="66"/>
              <w:ind w:left="90"/>
            </w:pPr>
            <w:r>
              <w:rPr>
                <w:rFonts w:ascii="Segoe UI" w:eastAsia="Segoe UI" w:hAnsi="Segoe UI" w:cs="Segoe UI"/>
                <w:color w:val="FFFFFF"/>
                <w:sz w:val="20"/>
              </w:rPr>
              <w:t xml:space="preserve">Trauma Cont’d </w:t>
            </w:r>
          </w:p>
          <w:p w14:paraId="35276DEC" w14:textId="77777777" w:rsidR="005C0164" w:rsidRDefault="003B5413">
            <w:pPr>
              <w:spacing w:after="0"/>
              <w:ind w:left="10" w:right="602" w:hanging="10"/>
            </w:pPr>
            <w:r>
              <w:rPr>
                <w:rFonts w:ascii="Segoe UI" w:eastAsia="Segoe UI" w:hAnsi="Segoe UI" w:cs="Segoe UI"/>
                <w:i/>
                <w:sz w:val="11"/>
              </w:rPr>
              <w:t xml:space="preserve">The Department understands from anecdotal evidence and research studies that sexual violence is a traumatic experience for survivors. The Department is aware that </w:t>
            </w:r>
            <w:r>
              <w:rPr>
                <w:rFonts w:ascii="Segoe UI" w:eastAsia="Segoe UI" w:hAnsi="Segoe UI" w:cs="Segoe UI"/>
                <w:i/>
                <w:sz w:val="11"/>
              </w:rPr>
              <w:t xml:space="preserve">the neurobiology of trauma and the impact of trauma on a survivor’s neurobiological functioning is a developing field of study with application to the </w:t>
            </w:r>
          </w:p>
        </w:tc>
        <w:tc>
          <w:tcPr>
            <w:tcW w:w="4167" w:type="dxa"/>
            <w:tcBorders>
              <w:top w:val="nil"/>
              <w:left w:val="nil"/>
              <w:bottom w:val="nil"/>
              <w:right w:val="nil"/>
            </w:tcBorders>
          </w:tcPr>
          <w:p w14:paraId="44B0D4B2" w14:textId="77777777" w:rsidR="005C0164" w:rsidRDefault="003B5413">
            <w:pPr>
              <w:spacing w:after="27" w:line="218" w:lineRule="auto"/>
              <w:ind w:left="275" w:right="16"/>
            </w:pPr>
            <w:r>
              <w:rPr>
                <w:rFonts w:ascii="Segoe UI" w:eastAsia="Segoe UI" w:hAnsi="Segoe UI" w:cs="Segoe UI"/>
                <w:i/>
                <w:sz w:val="11"/>
              </w:rPr>
              <w:t>seeking function of a grievance process. The Department wishes to emphasize that treating all parties wi</w:t>
            </w:r>
            <w:r>
              <w:rPr>
                <w:rFonts w:ascii="Segoe UI" w:eastAsia="Segoe UI" w:hAnsi="Segoe UI" w:cs="Segoe UI"/>
                <w:i/>
                <w:sz w:val="11"/>
              </w:rPr>
              <w:t xml:space="preserve">th dignity, respect, and sensitivity without bias, prejudice, or stereotypes infecting interactions with parties fosters impartiality and truthseeking. </w:t>
            </w:r>
            <w:r>
              <w:t xml:space="preserve"> </w:t>
            </w:r>
          </w:p>
          <w:p w14:paraId="4EDC81F6" w14:textId="77777777" w:rsidR="005C0164" w:rsidRDefault="003B5413">
            <w:pPr>
              <w:spacing w:after="298"/>
              <w:ind w:right="57"/>
              <w:jc w:val="right"/>
            </w:pPr>
            <w:r>
              <w:rPr>
                <w:i/>
                <w:sz w:val="8"/>
              </w:rPr>
              <w:t>Id</w:t>
            </w:r>
            <w:r>
              <w:rPr>
                <w:sz w:val="8"/>
              </w:rPr>
              <w:t>. at 30069 (internal citation omitted).</w:t>
            </w:r>
            <w:r>
              <w:t xml:space="preserve"> </w:t>
            </w:r>
          </w:p>
          <w:p w14:paraId="7C729746" w14:textId="77777777" w:rsidR="005C0164" w:rsidRDefault="003B5413">
            <w:pPr>
              <w:spacing w:after="0"/>
            </w:pPr>
            <w:r>
              <w:rPr>
                <w:color w:val="262626"/>
                <w:sz w:val="20"/>
              </w:rPr>
              <w:t>20</w:t>
            </w:r>
            <w:r>
              <w:t xml:space="preserve"> </w:t>
            </w:r>
          </w:p>
        </w:tc>
      </w:tr>
    </w:tbl>
    <w:p w14:paraId="69080114"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4432"/>
        <w:gridCol w:w="10045"/>
      </w:tblGrid>
      <w:tr w:rsidR="005C0164" w14:paraId="113EACC5" w14:textId="77777777">
        <w:trPr>
          <w:trHeight w:val="507"/>
        </w:trPr>
        <w:tc>
          <w:tcPr>
            <w:tcW w:w="477" w:type="dxa"/>
            <w:tcBorders>
              <w:top w:val="nil"/>
              <w:left w:val="nil"/>
              <w:bottom w:val="nil"/>
              <w:right w:val="nil"/>
            </w:tcBorders>
          </w:tcPr>
          <w:p w14:paraId="731E40D1" w14:textId="77777777" w:rsidR="005C0164" w:rsidRDefault="003B5413">
            <w:pPr>
              <w:spacing w:after="0"/>
            </w:pPr>
            <w:r>
              <w:rPr>
                <w:noProof/>
              </w:rPr>
              <w:drawing>
                <wp:inline distT="0" distB="0" distL="0" distR="0" wp14:anchorId="30B641E0" wp14:editId="5B0A0C8F">
                  <wp:extent cx="299720" cy="299720"/>
                  <wp:effectExtent l="0" t="0" r="0" b="0"/>
                  <wp:docPr id="24705" name="Picture 24705"/>
                  <wp:cNvGraphicFramePr/>
                  <a:graphic xmlns:a="http://schemas.openxmlformats.org/drawingml/2006/main">
                    <a:graphicData uri="http://schemas.openxmlformats.org/drawingml/2006/picture">
                      <pic:pic xmlns:pic="http://schemas.openxmlformats.org/drawingml/2006/picture">
                        <pic:nvPicPr>
                          <pic:cNvPr id="24705" name="Picture 24705"/>
                          <pic:cNvPicPr/>
                        </pic:nvPicPr>
                        <pic:blipFill>
                          <a:blip r:embed="rId294"/>
                          <a:stretch>
                            <a:fillRect/>
                          </a:stretch>
                        </pic:blipFill>
                        <pic:spPr>
                          <a:xfrm>
                            <a:off x="0" y="0"/>
                            <a:ext cx="299720" cy="299720"/>
                          </a:xfrm>
                          <a:prstGeom prst="rect">
                            <a:avLst/>
                          </a:prstGeom>
                        </pic:spPr>
                      </pic:pic>
                    </a:graphicData>
                  </a:graphic>
                </wp:inline>
              </w:drawing>
            </w:r>
          </w:p>
        </w:tc>
        <w:tc>
          <w:tcPr>
            <w:tcW w:w="4650" w:type="dxa"/>
            <w:tcBorders>
              <w:top w:val="nil"/>
              <w:left w:val="nil"/>
              <w:bottom w:val="nil"/>
              <w:right w:val="nil"/>
            </w:tcBorders>
          </w:tcPr>
          <w:p w14:paraId="6AA988FC" w14:textId="77777777" w:rsidR="005C0164" w:rsidRDefault="005C0164">
            <w:pPr>
              <w:spacing w:after="0"/>
              <w:ind w:left="-750" w:right="218"/>
            </w:pPr>
          </w:p>
          <w:tbl>
            <w:tblPr>
              <w:tblStyle w:val="TableGrid"/>
              <w:tblW w:w="4427" w:type="dxa"/>
              <w:tblInd w:w="5" w:type="dxa"/>
              <w:tblCellMar>
                <w:top w:w="0" w:type="dxa"/>
                <w:left w:w="340" w:type="dxa"/>
                <w:bottom w:w="0" w:type="dxa"/>
                <w:right w:w="115" w:type="dxa"/>
              </w:tblCellMar>
              <w:tblLook w:val="04A0" w:firstRow="1" w:lastRow="0" w:firstColumn="1" w:lastColumn="0" w:noHBand="0" w:noVBand="1"/>
            </w:tblPr>
            <w:tblGrid>
              <w:gridCol w:w="4427"/>
            </w:tblGrid>
            <w:tr w:rsidR="005C0164" w14:paraId="63EE0EFE" w14:textId="77777777">
              <w:trPr>
                <w:trHeight w:val="477"/>
              </w:trPr>
              <w:tc>
                <w:tcPr>
                  <w:tcW w:w="4427" w:type="dxa"/>
                  <w:tcBorders>
                    <w:top w:val="nil"/>
                    <w:left w:val="nil"/>
                    <w:bottom w:val="single" w:sz="12" w:space="0" w:color="023C63"/>
                    <w:right w:val="nil"/>
                  </w:tcBorders>
                  <w:shd w:val="clear" w:color="auto" w:fill="139475"/>
                  <w:vAlign w:val="center"/>
                </w:tcPr>
                <w:p w14:paraId="04F91D84" w14:textId="77777777" w:rsidR="005C0164" w:rsidRDefault="003B5413">
                  <w:pPr>
                    <w:spacing w:after="0"/>
                  </w:pPr>
                  <w:r>
                    <w:rPr>
                      <w:rFonts w:ascii="Segoe UI" w:eastAsia="Segoe UI" w:hAnsi="Segoe UI" w:cs="Segoe UI"/>
                      <w:color w:val="FFFFFF"/>
                      <w:sz w:val="20"/>
                    </w:rPr>
                    <w:t>Trauma Cont’d</w:t>
                  </w:r>
                  <w:r>
                    <w:t xml:space="preserve"> </w:t>
                  </w:r>
                </w:p>
              </w:tc>
            </w:tr>
          </w:tbl>
          <w:p w14:paraId="3EC20F66" w14:textId="77777777" w:rsidR="005C0164" w:rsidRDefault="005C0164"/>
        </w:tc>
        <w:tc>
          <w:tcPr>
            <w:tcW w:w="4645" w:type="dxa"/>
            <w:tcBorders>
              <w:top w:val="nil"/>
              <w:left w:val="nil"/>
              <w:bottom w:val="nil"/>
              <w:right w:val="nil"/>
            </w:tcBorders>
          </w:tcPr>
          <w:p w14:paraId="35D58FD3" w14:textId="77777777" w:rsidR="005C0164" w:rsidRDefault="005C0164">
            <w:pPr>
              <w:spacing w:after="0"/>
              <w:ind w:left="-5400" w:right="10045"/>
            </w:pPr>
          </w:p>
          <w:tbl>
            <w:tblPr>
              <w:tblStyle w:val="TableGrid"/>
              <w:tblW w:w="4427" w:type="dxa"/>
              <w:tblInd w:w="218" w:type="dxa"/>
              <w:tblCellMar>
                <w:top w:w="0" w:type="dxa"/>
                <w:left w:w="165" w:type="dxa"/>
                <w:bottom w:w="26" w:type="dxa"/>
                <w:right w:w="115" w:type="dxa"/>
              </w:tblCellMar>
              <w:tblLook w:val="04A0" w:firstRow="1" w:lastRow="0" w:firstColumn="1" w:lastColumn="0" w:noHBand="0" w:noVBand="1"/>
            </w:tblPr>
            <w:tblGrid>
              <w:gridCol w:w="4427"/>
            </w:tblGrid>
            <w:tr w:rsidR="005C0164" w14:paraId="34C4CD88" w14:textId="77777777">
              <w:trPr>
                <w:trHeight w:val="386"/>
              </w:trPr>
              <w:tc>
                <w:tcPr>
                  <w:tcW w:w="4427" w:type="dxa"/>
                  <w:tcBorders>
                    <w:top w:val="nil"/>
                    <w:left w:val="nil"/>
                    <w:bottom w:val="single" w:sz="12" w:space="0" w:color="023C63"/>
                    <w:right w:val="nil"/>
                  </w:tcBorders>
                  <w:shd w:val="clear" w:color="auto" w:fill="139475"/>
                  <w:vAlign w:val="bottom"/>
                </w:tcPr>
                <w:p w14:paraId="5CFB6E56" w14:textId="77777777" w:rsidR="005C0164" w:rsidRDefault="003B5413">
                  <w:pPr>
                    <w:spacing w:after="0"/>
                  </w:pPr>
                  <w:r>
                    <w:rPr>
                      <w:rFonts w:ascii="Segoe UI" w:eastAsia="Segoe UI" w:hAnsi="Segoe UI" w:cs="Segoe UI"/>
                      <w:color w:val="FFFFFF"/>
                      <w:sz w:val="20"/>
                    </w:rPr>
                    <w:t>“Victim”/“Survivor” or “Perpetrator”</w:t>
                  </w:r>
                  <w:r>
                    <w:t xml:space="preserve"> </w:t>
                  </w:r>
                </w:p>
              </w:tc>
            </w:tr>
          </w:tbl>
          <w:p w14:paraId="7D0DB0A5" w14:textId="77777777" w:rsidR="005C0164" w:rsidRDefault="005C0164"/>
        </w:tc>
      </w:tr>
    </w:tbl>
    <w:p w14:paraId="2C76BABD" w14:textId="77777777" w:rsidR="005C0164" w:rsidRDefault="003B5413">
      <w:pPr>
        <w:spacing w:after="9" w:line="249" w:lineRule="auto"/>
        <w:ind w:left="195" w:right="756" w:hanging="10"/>
        <w:jc w:val="right"/>
      </w:pPr>
      <w:r>
        <w:t xml:space="preserve">proprietary reasons, except by the original </w:t>
      </w:r>
    </w:p>
    <w:p w14:paraId="61E6AED6" w14:textId="77777777" w:rsidR="005C0164" w:rsidRDefault="003B5413">
      <w:pPr>
        <w:spacing w:after="5" w:line="248" w:lineRule="auto"/>
        <w:ind w:left="195" w:hanging="10"/>
      </w:pPr>
      <w:r>
        <w:rPr>
          <w:noProof/>
        </w:rPr>
        <w:drawing>
          <wp:anchor distT="0" distB="0" distL="114300" distR="114300" simplePos="0" relativeHeight="251667456" behindDoc="0" locked="0" layoutInCell="1" allowOverlap="0" wp14:anchorId="2B90B027" wp14:editId="68C298B7">
            <wp:simplePos x="0" y="0"/>
            <wp:positionH relativeFrom="page">
              <wp:posOffset>6391910</wp:posOffset>
            </wp:positionH>
            <wp:positionV relativeFrom="page">
              <wp:posOffset>2978912</wp:posOffset>
            </wp:positionV>
            <wp:extent cx="299720" cy="299720"/>
            <wp:effectExtent l="0" t="0" r="0" b="0"/>
            <wp:wrapTopAndBottom/>
            <wp:docPr id="24703" name="Picture 24703"/>
            <wp:cNvGraphicFramePr/>
            <a:graphic xmlns:a="http://schemas.openxmlformats.org/drawingml/2006/main">
              <a:graphicData uri="http://schemas.openxmlformats.org/drawingml/2006/picture">
                <pic:pic xmlns:pic="http://schemas.openxmlformats.org/drawingml/2006/picture">
                  <pic:nvPicPr>
                    <pic:cNvPr id="24703" name="Picture 24703"/>
                    <pic:cNvPicPr/>
                  </pic:nvPicPr>
                  <pic:blipFill>
                    <a:blip r:embed="rId294"/>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68480" behindDoc="0" locked="0" layoutInCell="1" allowOverlap="0" wp14:anchorId="0C698870" wp14:editId="47A3F000">
            <wp:simplePos x="0" y="0"/>
            <wp:positionH relativeFrom="page">
              <wp:posOffset>6391910</wp:posOffset>
            </wp:positionH>
            <wp:positionV relativeFrom="page">
              <wp:posOffset>5927217</wp:posOffset>
            </wp:positionV>
            <wp:extent cx="299720" cy="299720"/>
            <wp:effectExtent l="0" t="0" r="0" b="0"/>
            <wp:wrapTopAndBottom/>
            <wp:docPr id="24707" name="Picture 24707"/>
            <wp:cNvGraphicFramePr/>
            <a:graphic xmlns:a="http://schemas.openxmlformats.org/drawingml/2006/main">
              <a:graphicData uri="http://schemas.openxmlformats.org/drawingml/2006/picture">
                <pic:pic xmlns:pic="http://schemas.openxmlformats.org/drawingml/2006/picture">
                  <pic:nvPicPr>
                    <pic:cNvPr id="24707" name="Picture 24707"/>
                    <pic:cNvPicPr/>
                  </pic:nvPicPr>
                  <pic:blipFill>
                    <a:blip r:embed="rId294"/>
                    <a:stretch>
                      <a:fillRect/>
                    </a:stretch>
                  </pic:blipFill>
                  <pic:spPr>
                    <a:xfrm>
                      <a:off x="0" y="0"/>
                      <a:ext cx="299720" cy="299720"/>
                    </a:xfrm>
                    <a:prstGeom prst="rect">
                      <a:avLst/>
                    </a:prstGeom>
                  </pic:spPr>
                </pic:pic>
              </a:graphicData>
            </a:graphic>
          </wp:anchor>
        </w:drawing>
      </w:r>
      <w:r>
        <w:t xml:space="preserve">author(s), is strictly prohibited. </w:t>
      </w:r>
    </w:p>
    <w:tbl>
      <w:tblPr>
        <w:tblStyle w:val="TableGrid"/>
        <w:tblW w:w="8956" w:type="dxa"/>
        <w:tblInd w:w="15" w:type="dxa"/>
        <w:tblCellMar>
          <w:top w:w="0" w:type="dxa"/>
          <w:left w:w="0" w:type="dxa"/>
          <w:bottom w:w="4" w:type="dxa"/>
          <w:right w:w="0" w:type="dxa"/>
        </w:tblCellMar>
        <w:tblLook w:val="04A0" w:firstRow="1" w:lastRow="0" w:firstColumn="1" w:lastColumn="0" w:noHBand="0" w:noVBand="1"/>
      </w:tblPr>
      <w:tblGrid>
        <w:gridCol w:w="4862"/>
        <w:gridCol w:w="205"/>
        <w:gridCol w:w="3889"/>
      </w:tblGrid>
      <w:tr w:rsidR="005C0164" w14:paraId="45F369D1" w14:textId="77777777">
        <w:trPr>
          <w:trHeight w:val="1868"/>
        </w:trPr>
        <w:tc>
          <w:tcPr>
            <w:tcW w:w="4862" w:type="dxa"/>
            <w:tcBorders>
              <w:top w:val="nil"/>
              <w:left w:val="nil"/>
              <w:bottom w:val="nil"/>
              <w:right w:val="nil"/>
            </w:tcBorders>
          </w:tcPr>
          <w:p w14:paraId="69CE4133" w14:textId="77777777" w:rsidR="005C0164" w:rsidRDefault="003B5413">
            <w:pPr>
              <w:spacing w:after="0" w:line="216" w:lineRule="auto"/>
              <w:ind w:left="250" w:right="198"/>
            </w:pPr>
            <w:r>
              <w:rPr>
                <w:rFonts w:ascii="Segoe UI" w:eastAsia="Segoe UI" w:hAnsi="Segoe UI" w:cs="Segoe UI"/>
                <w:i/>
                <w:sz w:val="11"/>
              </w:rPr>
              <w:t>Further, the final regulations contain provisions specifically intended to take into account that complainants may be suffering results of trauma; for instance, §</w:t>
            </w:r>
            <w:r>
              <w:t xml:space="preserve"> </w:t>
            </w:r>
          </w:p>
          <w:p w14:paraId="28A82C3A" w14:textId="77777777" w:rsidR="005C0164" w:rsidRDefault="003B5413">
            <w:pPr>
              <w:spacing w:after="152" w:line="240" w:lineRule="auto"/>
              <w:ind w:left="250" w:right="484"/>
            </w:pPr>
            <w:r>
              <w:rPr>
                <w:rFonts w:ascii="Segoe UI" w:eastAsia="Segoe UI" w:hAnsi="Segoe UI" w:cs="Segoe UI"/>
                <w:i/>
                <w:sz w:val="11"/>
              </w:rPr>
              <w:t xml:space="preserve">106.44(a) has been revised to require that recipients promptly offer supportive measures in </w:t>
            </w:r>
            <w:r>
              <w:rPr>
                <w:rFonts w:ascii="Segoe UI" w:eastAsia="Segoe UI" w:hAnsi="Segoe UI" w:cs="Segoe UI"/>
                <w:i/>
                <w:sz w:val="11"/>
              </w:rPr>
              <w:t xml:space="preserve">response to each complainant and inform each complainant of the availability of supportive measures with or without filing a formal complaint. To protect traumatized complainants from facing the respondent in person, crossexamination in live hearings held </w:t>
            </w:r>
            <w:r>
              <w:rPr>
                <w:rFonts w:ascii="Segoe UI" w:eastAsia="Segoe UI" w:hAnsi="Segoe UI" w:cs="Segoe UI"/>
                <w:i/>
                <w:sz w:val="11"/>
              </w:rPr>
              <w:t>by postsecondary institutions must never involve parties personally questioning each other, and at a party’s request, the live hearing must occur with the parties in separate rooms with technology enabling participants to see and hear each other.</w:t>
            </w:r>
            <w:r>
              <w:t xml:space="preserve"> </w:t>
            </w:r>
          </w:p>
          <w:p w14:paraId="56B579B9" w14:textId="77777777" w:rsidR="005C0164" w:rsidRDefault="003B5413">
            <w:pPr>
              <w:spacing w:after="0"/>
              <w:ind w:left="1644"/>
              <w:jc w:val="center"/>
            </w:pPr>
            <w:r>
              <w:rPr>
                <w:i/>
                <w:sz w:val="8"/>
              </w:rPr>
              <w:t>Id</w:t>
            </w:r>
            <w:r>
              <w:rPr>
                <w:sz w:val="8"/>
              </w:rPr>
              <w:t>. (int</w:t>
            </w:r>
            <w:r>
              <w:rPr>
                <w:sz w:val="8"/>
              </w:rPr>
              <w:t>ernal citation omitted).</w:t>
            </w:r>
            <w:r>
              <w:t xml:space="preserve"> </w:t>
            </w:r>
          </w:p>
        </w:tc>
        <w:tc>
          <w:tcPr>
            <w:tcW w:w="205" w:type="dxa"/>
            <w:tcBorders>
              <w:top w:val="nil"/>
              <w:left w:val="nil"/>
              <w:bottom w:val="nil"/>
              <w:right w:val="nil"/>
            </w:tcBorders>
          </w:tcPr>
          <w:p w14:paraId="0B0B8115" w14:textId="77777777" w:rsidR="005C0164" w:rsidRDefault="003B5413">
            <w:pPr>
              <w:spacing w:after="5"/>
            </w:pPr>
            <w:r>
              <w:t xml:space="preserve"> </w:t>
            </w:r>
          </w:p>
          <w:p w14:paraId="5363B20F" w14:textId="77777777" w:rsidR="005C0164" w:rsidRDefault="003B5413">
            <w:pPr>
              <w:spacing w:after="0"/>
            </w:pPr>
            <w:r>
              <w:t xml:space="preserve"> </w:t>
            </w:r>
          </w:p>
        </w:tc>
        <w:tc>
          <w:tcPr>
            <w:tcW w:w="3889" w:type="dxa"/>
            <w:tcBorders>
              <w:top w:val="nil"/>
              <w:left w:val="nil"/>
              <w:bottom w:val="nil"/>
              <w:right w:val="nil"/>
            </w:tcBorders>
          </w:tcPr>
          <w:p w14:paraId="32B2C277" w14:textId="77777777" w:rsidR="005C0164" w:rsidRDefault="003B5413">
            <w:pPr>
              <w:spacing w:after="1"/>
              <w:ind w:left="135"/>
            </w:pPr>
            <w:r>
              <w:t xml:space="preserve"> </w:t>
            </w:r>
          </w:p>
          <w:p w14:paraId="0EDB20FB" w14:textId="77777777" w:rsidR="005C0164" w:rsidRDefault="003B5413">
            <w:pPr>
              <w:spacing w:after="0"/>
              <w:ind w:left="135"/>
            </w:pPr>
            <w:r>
              <w:rPr>
                <w:rFonts w:ascii="Segoe UI" w:eastAsia="Segoe UI" w:hAnsi="Segoe UI" w:cs="Segoe UI"/>
                <w:i/>
                <w:sz w:val="12"/>
              </w:rPr>
              <w:t xml:space="preserve">When the Department uses the term “victim” (or “survivor”) or </w:t>
            </w:r>
            <w:r>
              <w:t xml:space="preserve"> </w:t>
            </w:r>
          </w:p>
          <w:p w14:paraId="078CF72F" w14:textId="77777777" w:rsidR="005C0164" w:rsidRDefault="003B5413">
            <w:pPr>
              <w:spacing w:after="0"/>
              <w:ind w:left="135"/>
            </w:pPr>
            <w:r>
              <w:rPr>
                <w:rFonts w:ascii="Segoe UI" w:eastAsia="Segoe UI" w:hAnsi="Segoe UI" w:cs="Segoe UI"/>
                <w:i/>
                <w:sz w:val="12"/>
              </w:rPr>
              <w:t>“perpetrator” to discuss these final regulations, the Department assumes that a reliable process, namely the grievance process described in § 106.45, has result</w:t>
            </w:r>
            <w:r>
              <w:rPr>
                <w:rFonts w:ascii="Segoe UI" w:eastAsia="Segoe UI" w:hAnsi="Segoe UI" w:cs="Segoe UI"/>
                <w:i/>
                <w:sz w:val="12"/>
              </w:rPr>
              <w:t xml:space="preserve">ed in a determination of responsibility, meaning the recipient has found a respondent responsible for perpetrating sexual harassment against a complainant. </w:t>
            </w:r>
            <w:r>
              <w:t xml:space="preserve"> </w:t>
            </w:r>
            <w:r>
              <w:tab/>
            </w:r>
            <w:r>
              <w:rPr>
                <w:i/>
                <w:sz w:val="8"/>
              </w:rPr>
              <w:t>Id</w:t>
            </w:r>
            <w:r>
              <w:rPr>
                <w:sz w:val="8"/>
              </w:rPr>
              <w:t xml:space="preserve">. at 30031. </w:t>
            </w:r>
            <w:r>
              <w:t xml:space="preserve"> </w:t>
            </w:r>
          </w:p>
        </w:tc>
      </w:tr>
      <w:tr w:rsidR="005C0164" w14:paraId="0181F8C7" w14:textId="77777777">
        <w:trPr>
          <w:trHeight w:val="387"/>
        </w:trPr>
        <w:tc>
          <w:tcPr>
            <w:tcW w:w="4862" w:type="dxa"/>
            <w:tcBorders>
              <w:top w:val="nil"/>
              <w:left w:val="nil"/>
              <w:bottom w:val="nil"/>
              <w:right w:val="nil"/>
            </w:tcBorders>
            <w:vAlign w:val="bottom"/>
          </w:tcPr>
          <w:p w14:paraId="262F430E" w14:textId="77777777" w:rsidR="005C0164" w:rsidRDefault="003B5413">
            <w:pPr>
              <w:spacing w:after="0"/>
            </w:pPr>
            <w:r>
              <w:rPr>
                <w:color w:val="262626"/>
                <w:sz w:val="20"/>
              </w:rPr>
              <w:t>21</w:t>
            </w:r>
            <w:r>
              <w:t xml:space="preserve"> </w:t>
            </w:r>
          </w:p>
        </w:tc>
        <w:tc>
          <w:tcPr>
            <w:tcW w:w="4094" w:type="dxa"/>
            <w:gridSpan w:val="2"/>
            <w:tcBorders>
              <w:top w:val="nil"/>
              <w:left w:val="nil"/>
              <w:bottom w:val="nil"/>
              <w:right w:val="nil"/>
            </w:tcBorders>
            <w:vAlign w:val="bottom"/>
          </w:tcPr>
          <w:p w14:paraId="7E2C388A" w14:textId="77777777" w:rsidR="005C0164" w:rsidRDefault="003B5413">
            <w:pPr>
              <w:spacing w:after="0"/>
            </w:pPr>
            <w:r>
              <w:rPr>
                <w:color w:val="262626"/>
                <w:sz w:val="20"/>
              </w:rPr>
              <w:t>22</w:t>
            </w:r>
            <w:r>
              <w:t xml:space="preserve">  </w:t>
            </w:r>
          </w:p>
        </w:tc>
      </w:tr>
    </w:tbl>
    <w:p w14:paraId="72319A78"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73C490FB" w14:textId="77777777">
        <w:trPr>
          <w:trHeight w:val="508"/>
        </w:trPr>
        <w:tc>
          <w:tcPr>
            <w:tcW w:w="477" w:type="dxa"/>
            <w:tcBorders>
              <w:top w:val="nil"/>
              <w:left w:val="nil"/>
              <w:bottom w:val="nil"/>
              <w:right w:val="nil"/>
            </w:tcBorders>
          </w:tcPr>
          <w:p w14:paraId="73FFE5ED" w14:textId="77777777" w:rsidR="005C0164" w:rsidRDefault="003B5413">
            <w:pPr>
              <w:spacing w:after="0"/>
            </w:pPr>
            <w:r>
              <w:rPr>
                <w:noProof/>
              </w:rPr>
              <w:drawing>
                <wp:inline distT="0" distB="0" distL="0" distR="0" wp14:anchorId="773B1C7E" wp14:editId="31C10E94">
                  <wp:extent cx="299720" cy="299720"/>
                  <wp:effectExtent l="0" t="0" r="0" b="0"/>
                  <wp:docPr id="24709" name="Picture 24709"/>
                  <wp:cNvGraphicFramePr/>
                  <a:graphic xmlns:a="http://schemas.openxmlformats.org/drawingml/2006/main">
                    <a:graphicData uri="http://schemas.openxmlformats.org/drawingml/2006/picture">
                      <pic:pic xmlns:pic="http://schemas.openxmlformats.org/drawingml/2006/picture">
                        <pic:nvPicPr>
                          <pic:cNvPr id="24709" name="Picture 24709"/>
                          <pic:cNvPicPr/>
                        </pic:nvPicPr>
                        <pic:blipFill>
                          <a:blip r:embed="rId294"/>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3B24B5E6"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6EB158B7" w14:textId="77777777">
              <w:trPr>
                <w:trHeight w:val="487"/>
              </w:trPr>
              <w:tc>
                <w:tcPr>
                  <w:tcW w:w="4427" w:type="dxa"/>
                  <w:tcBorders>
                    <w:top w:val="nil"/>
                    <w:left w:val="nil"/>
                    <w:bottom w:val="single" w:sz="12" w:space="0" w:color="023C63"/>
                    <w:right w:val="nil"/>
                  </w:tcBorders>
                  <w:shd w:val="clear" w:color="auto" w:fill="139475"/>
                  <w:vAlign w:val="center"/>
                </w:tcPr>
                <w:p w14:paraId="0A631BB0" w14:textId="77777777" w:rsidR="005C0164" w:rsidRDefault="003B5413">
                  <w:pPr>
                    <w:spacing w:after="0"/>
                  </w:pPr>
                  <w:r>
                    <w:rPr>
                      <w:rFonts w:ascii="Segoe UI" w:eastAsia="Segoe UI" w:hAnsi="Segoe UI" w:cs="Segoe UI"/>
                      <w:color w:val="FFFFFF"/>
                      <w:sz w:val="20"/>
                    </w:rPr>
                    <w:lastRenderedPageBreak/>
                    <w:t>Our Mission Has Not Changed…</w:t>
                  </w:r>
                  <w:r>
                    <w:t xml:space="preserve"> </w:t>
                  </w:r>
                </w:p>
              </w:tc>
              <w:tc>
                <w:tcPr>
                  <w:tcW w:w="435" w:type="dxa"/>
                  <w:tcBorders>
                    <w:top w:val="nil"/>
                    <w:left w:val="nil"/>
                    <w:bottom w:val="nil"/>
                    <w:right w:val="nil"/>
                  </w:tcBorders>
                </w:tcPr>
                <w:p w14:paraId="1729EE54" w14:textId="77777777" w:rsidR="005C0164" w:rsidRDefault="005C0164"/>
              </w:tc>
              <w:tc>
                <w:tcPr>
                  <w:tcW w:w="4427" w:type="dxa"/>
                  <w:tcBorders>
                    <w:top w:val="nil"/>
                    <w:left w:val="nil"/>
                    <w:bottom w:val="single" w:sz="12" w:space="0" w:color="023C63"/>
                    <w:right w:val="nil"/>
                  </w:tcBorders>
                  <w:shd w:val="clear" w:color="auto" w:fill="139475"/>
                  <w:vAlign w:val="center"/>
                </w:tcPr>
                <w:p w14:paraId="3EA8D99E" w14:textId="77777777" w:rsidR="005C0164" w:rsidRDefault="003B5413">
                  <w:pPr>
                    <w:spacing w:after="0"/>
                  </w:pPr>
                  <w:r>
                    <w:rPr>
                      <w:rFonts w:ascii="Segoe UI" w:eastAsia="Segoe UI" w:hAnsi="Segoe UI" w:cs="Segoe UI"/>
                      <w:color w:val="FFFFFF"/>
                      <w:sz w:val="20"/>
                    </w:rPr>
                    <w:t>Title IX: FINAL RULE</w:t>
                  </w:r>
                  <w:r>
                    <w:t xml:space="preserve"> </w:t>
                  </w:r>
                </w:p>
              </w:tc>
            </w:tr>
          </w:tbl>
          <w:p w14:paraId="24A547EA" w14:textId="77777777" w:rsidR="005C0164" w:rsidRDefault="005C0164"/>
        </w:tc>
      </w:tr>
    </w:tbl>
    <w:p w14:paraId="56FAD722" w14:textId="77777777" w:rsidR="005C0164" w:rsidRDefault="003B5413">
      <w:pPr>
        <w:spacing w:after="117" w:line="248" w:lineRule="auto"/>
        <w:ind w:left="195" w:hanging="10"/>
      </w:pPr>
      <w:r>
        <w:lastRenderedPageBreak/>
        <w:t xml:space="preserve">proprietary reasons, except by the original author(s), is strictly prohibited. </w:t>
      </w:r>
    </w:p>
    <w:p w14:paraId="701C0732" w14:textId="77777777" w:rsidR="005C0164" w:rsidRDefault="003B5413">
      <w:pPr>
        <w:spacing w:after="0"/>
        <w:ind w:right="593"/>
        <w:jc w:val="right"/>
      </w:pPr>
      <w:r>
        <w:rPr>
          <w:rFonts w:ascii="Century Gothic" w:eastAsia="Century Gothic" w:hAnsi="Century Gothic" w:cs="Century Gothic"/>
          <w:b/>
          <w:sz w:val="13"/>
        </w:rPr>
        <w:t xml:space="preserve">34 CFR Part 106 </w:t>
      </w:r>
      <w:r>
        <w:rPr>
          <w:rFonts w:ascii="Century Gothic" w:eastAsia="Century Gothic" w:hAnsi="Century Gothic" w:cs="Century Gothic"/>
          <w:i/>
          <w:sz w:val="12"/>
        </w:rPr>
        <w:t xml:space="preserve">Nondiscrimination on the Basis of Sex in </w:t>
      </w:r>
      <w:r>
        <w:t xml:space="preserve"> </w:t>
      </w:r>
    </w:p>
    <w:tbl>
      <w:tblPr>
        <w:tblStyle w:val="TableGrid"/>
        <w:tblW w:w="8941" w:type="dxa"/>
        <w:tblInd w:w="15" w:type="dxa"/>
        <w:tblCellMar>
          <w:top w:w="1" w:type="dxa"/>
          <w:left w:w="0" w:type="dxa"/>
          <w:bottom w:w="4" w:type="dxa"/>
          <w:right w:w="0" w:type="dxa"/>
        </w:tblCellMar>
        <w:tblLook w:val="04A0" w:firstRow="1" w:lastRow="0" w:firstColumn="1" w:lastColumn="0" w:noHBand="0" w:noVBand="1"/>
      </w:tblPr>
      <w:tblGrid>
        <w:gridCol w:w="4862"/>
        <w:gridCol w:w="4079"/>
      </w:tblGrid>
      <w:tr w:rsidR="005C0164" w14:paraId="4856B4C2" w14:textId="77777777">
        <w:trPr>
          <w:trHeight w:val="1695"/>
        </w:trPr>
        <w:tc>
          <w:tcPr>
            <w:tcW w:w="4862" w:type="dxa"/>
            <w:tcBorders>
              <w:top w:val="nil"/>
              <w:left w:val="nil"/>
              <w:bottom w:val="nil"/>
              <w:right w:val="nil"/>
            </w:tcBorders>
          </w:tcPr>
          <w:p w14:paraId="7E4CECD1" w14:textId="77777777" w:rsidR="005C0164" w:rsidRDefault="003B5413">
            <w:pPr>
              <w:spacing w:after="64" w:line="244" w:lineRule="auto"/>
              <w:ind w:left="360" w:right="474" w:firstLine="330"/>
            </w:pPr>
            <w:r>
              <w:rPr>
                <w:rFonts w:ascii="Segoe UI" w:eastAsia="Segoe UI" w:hAnsi="Segoe UI" w:cs="Segoe UI"/>
                <w:sz w:val="18"/>
              </w:rPr>
              <w:t xml:space="preserve">Enacted by Congress, Title IX seeks to   </w:t>
            </w:r>
            <w:r>
              <w:rPr>
                <w:rFonts w:ascii="Segoe UI" w:eastAsia="Segoe UI" w:hAnsi="Segoe UI" w:cs="Segoe UI"/>
                <w:b/>
                <w:sz w:val="18"/>
              </w:rPr>
              <w:t xml:space="preserve">reduce or eliminate barriers to educational opportunity caused by sex discrimination </w:t>
            </w:r>
            <w:r>
              <w:rPr>
                <w:rFonts w:ascii="Segoe UI" w:eastAsia="Segoe UI" w:hAnsi="Segoe UI" w:cs="Segoe UI"/>
                <w:sz w:val="18"/>
              </w:rPr>
              <w:t xml:space="preserve">in institutions that receive federal funding. </w:t>
            </w:r>
            <w:r>
              <w:t xml:space="preserve"> </w:t>
            </w:r>
          </w:p>
          <w:p w14:paraId="6825FE3E" w14:textId="77777777" w:rsidR="005C0164" w:rsidRDefault="003B5413">
            <w:pPr>
              <w:spacing w:after="0"/>
              <w:ind w:left="440"/>
            </w:pPr>
            <w:r>
              <w:rPr>
                <w:rFonts w:ascii="Segoe UI" w:eastAsia="Segoe UI" w:hAnsi="Segoe UI" w:cs="Segoe UI"/>
                <w:b/>
                <w:i/>
                <w:color w:val="FF0000"/>
                <w:sz w:val="18"/>
              </w:rPr>
              <w:t>This is the unchanged mission of Title IX!</w:t>
            </w:r>
            <w:r>
              <w:t xml:space="preserve"> </w:t>
            </w:r>
          </w:p>
        </w:tc>
        <w:tc>
          <w:tcPr>
            <w:tcW w:w="4079" w:type="dxa"/>
            <w:tcBorders>
              <w:top w:val="nil"/>
              <w:left w:val="nil"/>
              <w:bottom w:val="nil"/>
              <w:right w:val="nil"/>
            </w:tcBorders>
          </w:tcPr>
          <w:p w14:paraId="14977528" w14:textId="77777777" w:rsidR="005C0164" w:rsidRDefault="003B5413">
            <w:pPr>
              <w:tabs>
                <w:tab w:val="center" w:pos="2088"/>
              </w:tabs>
              <w:spacing w:after="0"/>
            </w:pPr>
            <w:r>
              <w:t xml:space="preserve"> </w:t>
            </w:r>
            <w:r>
              <w:tab/>
            </w:r>
            <w:r>
              <w:rPr>
                <w:rFonts w:ascii="Century Gothic" w:eastAsia="Century Gothic" w:hAnsi="Century Gothic" w:cs="Century Gothic"/>
                <w:i/>
                <w:sz w:val="12"/>
              </w:rPr>
              <w:t xml:space="preserve">Education Programs or Activities Receiving Federal Financial </w:t>
            </w:r>
            <w:r>
              <w:t xml:space="preserve"> </w:t>
            </w:r>
          </w:p>
          <w:p w14:paraId="117630D6" w14:textId="77777777" w:rsidR="005C0164" w:rsidRDefault="003B5413">
            <w:pPr>
              <w:spacing w:after="60"/>
              <w:ind w:left="340"/>
            </w:pPr>
            <w:r>
              <w:rPr>
                <w:rFonts w:ascii="Century Gothic" w:eastAsia="Century Gothic" w:hAnsi="Century Gothic" w:cs="Century Gothic"/>
                <w:i/>
                <w:sz w:val="12"/>
              </w:rPr>
              <w:t>Assistance</w:t>
            </w:r>
          </w:p>
          <w:p w14:paraId="7E3C4925" w14:textId="77777777" w:rsidR="005C0164" w:rsidRDefault="003B5413">
            <w:pPr>
              <w:spacing w:after="121" w:line="238" w:lineRule="auto"/>
              <w:ind w:left="340"/>
            </w:pPr>
            <w:r>
              <w:rPr>
                <w:rFonts w:ascii="Segoe UI" w:eastAsia="Segoe UI" w:hAnsi="Segoe UI" w:cs="Segoe UI"/>
                <w:i/>
                <w:sz w:val="12"/>
              </w:rPr>
              <w:t>The</w:t>
            </w:r>
            <w:r>
              <w:rPr>
                <w:rFonts w:ascii="Segoe UI" w:eastAsia="Segoe UI" w:hAnsi="Segoe UI" w:cs="Segoe UI"/>
                <w:i/>
                <w:sz w:val="12"/>
              </w:rPr>
              <w:t xml:space="preserve"> final regulations obligate recipients to respond promptly and supportively to persons alleged to be victimized by sexual harassment, resolve allegations of sexual harassment promptly and accurately under a predictable, fair grievance process that provides</w:t>
            </w:r>
            <w:r>
              <w:rPr>
                <w:rFonts w:ascii="Segoe UI" w:eastAsia="Segoe UI" w:hAnsi="Segoe UI" w:cs="Segoe UI"/>
                <w:i/>
                <w:sz w:val="12"/>
              </w:rPr>
              <w:t xml:space="preserve"> due process protections to alleged victims and alleged perpetrators of sexual harassment, and effectively implement remedies for victims.</w:t>
            </w:r>
            <w:r>
              <w:t xml:space="preserve"> </w:t>
            </w:r>
          </w:p>
          <w:p w14:paraId="69CF149D" w14:textId="77777777" w:rsidR="005C0164" w:rsidRDefault="003B5413">
            <w:pPr>
              <w:spacing w:after="0"/>
              <w:ind w:right="155"/>
              <w:jc w:val="right"/>
            </w:pPr>
            <w:r>
              <w:rPr>
                <w:i/>
                <w:sz w:val="7"/>
              </w:rPr>
              <w:t xml:space="preserve">Id. </w:t>
            </w:r>
            <w:r>
              <w:rPr>
                <w:sz w:val="7"/>
              </w:rPr>
              <w:t xml:space="preserve">at 30026. </w:t>
            </w:r>
            <w:r>
              <w:t xml:space="preserve"> </w:t>
            </w:r>
          </w:p>
        </w:tc>
      </w:tr>
      <w:tr w:rsidR="005C0164" w14:paraId="107FDEF7" w14:textId="77777777">
        <w:trPr>
          <w:trHeight w:val="425"/>
        </w:trPr>
        <w:tc>
          <w:tcPr>
            <w:tcW w:w="4862" w:type="dxa"/>
            <w:tcBorders>
              <w:top w:val="nil"/>
              <w:left w:val="nil"/>
              <w:bottom w:val="nil"/>
              <w:right w:val="nil"/>
            </w:tcBorders>
            <w:vAlign w:val="bottom"/>
          </w:tcPr>
          <w:p w14:paraId="41615BA1" w14:textId="77777777" w:rsidR="005C0164" w:rsidRDefault="003B5413">
            <w:pPr>
              <w:spacing w:after="0"/>
            </w:pPr>
            <w:r>
              <w:rPr>
                <w:color w:val="262626"/>
                <w:sz w:val="20"/>
              </w:rPr>
              <w:t>23</w:t>
            </w:r>
            <w:r>
              <w:t xml:space="preserve"> </w:t>
            </w:r>
          </w:p>
        </w:tc>
        <w:tc>
          <w:tcPr>
            <w:tcW w:w="4079" w:type="dxa"/>
            <w:tcBorders>
              <w:top w:val="nil"/>
              <w:left w:val="nil"/>
              <w:bottom w:val="nil"/>
              <w:right w:val="nil"/>
            </w:tcBorders>
            <w:vAlign w:val="bottom"/>
          </w:tcPr>
          <w:p w14:paraId="4F051192" w14:textId="77777777" w:rsidR="005C0164" w:rsidRDefault="003B5413">
            <w:pPr>
              <w:spacing w:after="0"/>
            </w:pPr>
            <w:r>
              <w:rPr>
                <w:color w:val="262626"/>
                <w:sz w:val="20"/>
              </w:rPr>
              <w:t>24</w:t>
            </w:r>
            <w:r>
              <w:t xml:space="preserve"> </w:t>
            </w:r>
            <w:r>
              <w:rPr>
                <w:sz w:val="34"/>
                <w:vertAlign w:val="superscript"/>
              </w:rPr>
              <w:t xml:space="preserve"> </w:t>
            </w:r>
          </w:p>
        </w:tc>
      </w:tr>
    </w:tbl>
    <w:p w14:paraId="149963CE" w14:textId="77777777" w:rsidR="005C0164" w:rsidRDefault="003B5413">
      <w:pPr>
        <w:spacing w:after="168"/>
        <w:ind w:left="175" w:hanging="10"/>
      </w:pPr>
      <w:r>
        <w:rPr>
          <w:rFonts w:ascii="Segoe UI" w:eastAsia="Segoe UI" w:hAnsi="Segoe UI" w:cs="Segoe UI"/>
          <w:color w:val="FFFFFF"/>
          <w:sz w:val="15"/>
        </w:rPr>
        <w:t xml:space="preserve">Summary of Basic Requirements for a Grievance Process </w:t>
      </w:r>
      <w:r>
        <w:t xml:space="preserve"> </w:t>
      </w:r>
    </w:p>
    <w:p w14:paraId="5B96808B" w14:textId="77777777" w:rsidR="005C0164" w:rsidRDefault="003B5413">
      <w:pPr>
        <w:tabs>
          <w:tab w:val="center" w:pos="2853"/>
        </w:tabs>
        <w:spacing w:after="3" w:line="253" w:lineRule="auto"/>
      </w:pPr>
      <w:r>
        <w:t xml:space="preserve"> </w:t>
      </w:r>
      <w:r>
        <w:tab/>
      </w:r>
      <w:r>
        <w:rPr>
          <w:sz w:val="12"/>
        </w:rPr>
        <w:t>1. Equitable treatment of parties/provision of remedies</w:t>
      </w:r>
      <w:r>
        <w:t xml:space="preserve"> </w:t>
      </w:r>
    </w:p>
    <w:p w14:paraId="37CE42DE" w14:textId="77777777" w:rsidR="005C0164" w:rsidRDefault="003B5413">
      <w:pPr>
        <w:spacing w:after="3" w:line="253" w:lineRule="auto"/>
        <w:ind w:left="10" w:right="307" w:hanging="10"/>
      </w:pPr>
      <w:r>
        <w:t xml:space="preserve"> </w:t>
      </w:r>
      <w:r>
        <w:rPr>
          <w:sz w:val="15"/>
        </w:rPr>
        <w:t xml:space="preserve">A summary of the         </w:t>
      </w:r>
      <w:r>
        <w:rPr>
          <w:sz w:val="12"/>
        </w:rPr>
        <w:t>2.Objective evaluation of evidence</w:t>
      </w:r>
      <w:r>
        <w:t xml:space="preserve"> </w:t>
      </w:r>
    </w:p>
    <w:p w14:paraId="7EE8077A" w14:textId="77777777" w:rsidR="005C0164" w:rsidRDefault="003B5413">
      <w:pPr>
        <w:spacing w:after="30" w:line="253" w:lineRule="auto"/>
        <w:ind w:left="10" w:right="4824" w:hanging="10"/>
      </w:pPr>
      <w:r>
        <w:t xml:space="preserve"> </w:t>
      </w:r>
      <w:r>
        <w:rPr>
          <w:sz w:val="12"/>
        </w:rPr>
        <w:t xml:space="preserve">3. </w:t>
      </w:r>
      <w:r>
        <w:rPr>
          <w:sz w:val="12"/>
        </w:rPr>
        <w:t xml:space="preserve">No bias or conflicts of interest/training of Title IX </w:t>
      </w:r>
      <w:r>
        <w:t xml:space="preserve">  </w:t>
      </w:r>
      <w:r>
        <w:rPr>
          <w:sz w:val="15"/>
        </w:rPr>
        <w:t xml:space="preserve">10 elements of  </w:t>
      </w:r>
      <w:r>
        <w:rPr>
          <w:sz w:val="15"/>
          <w:vertAlign w:val="subscript"/>
        </w:rPr>
        <w:t>personnel</w:t>
      </w:r>
      <w:r>
        <w:t xml:space="preserve"> </w:t>
      </w:r>
    </w:p>
    <w:p w14:paraId="2673C271" w14:textId="77777777" w:rsidR="005C0164" w:rsidRDefault="003B5413">
      <w:pPr>
        <w:tabs>
          <w:tab w:val="center" w:pos="2234"/>
        </w:tabs>
        <w:spacing w:after="3" w:line="253" w:lineRule="auto"/>
      </w:pPr>
      <w:r>
        <w:t xml:space="preserve"> </w:t>
      </w:r>
      <w:r>
        <w:tab/>
      </w:r>
      <w:r>
        <w:rPr>
          <w:sz w:val="15"/>
        </w:rPr>
        <w:t xml:space="preserve">§ 106.45(b)(1)(i-x)  </w:t>
      </w:r>
      <w:r>
        <w:rPr>
          <w:sz w:val="12"/>
        </w:rPr>
        <w:t xml:space="preserve">4.Presumption of non-responsibility of respondent until </w:t>
      </w:r>
      <w:r>
        <w:t xml:space="preserve"> </w:t>
      </w:r>
    </w:p>
    <w:p w14:paraId="41F72AEA" w14:textId="77777777" w:rsidR="005C0164" w:rsidRDefault="003B5413">
      <w:pPr>
        <w:tabs>
          <w:tab w:val="center" w:pos="836"/>
          <w:tab w:val="center" w:pos="2125"/>
        </w:tabs>
        <w:spacing w:after="0"/>
      </w:pPr>
      <w:r>
        <w:t xml:space="preserve"> </w:t>
      </w:r>
      <w:r>
        <w:tab/>
      </w:r>
      <w:r>
        <w:rPr>
          <w:i/>
          <w:sz w:val="15"/>
        </w:rPr>
        <w:t xml:space="preserve">Basic Requirements  </w:t>
      </w:r>
      <w:r>
        <w:rPr>
          <w:i/>
          <w:sz w:val="15"/>
        </w:rPr>
        <w:tab/>
      </w:r>
      <w:r>
        <w:rPr>
          <w:sz w:val="18"/>
          <w:vertAlign w:val="subscript"/>
        </w:rPr>
        <w:t>process is complete</w:t>
      </w:r>
      <w:r>
        <w:t xml:space="preserve"> </w:t>
      </w:r>
    </w:p>
    <w:p w14:paraId="42361FE2" w14:textId="77777777" w:rsidR="005C0164" w:rsidRDefault="003B5413">
      <w:pPr>
        <w:tabs>
          <w:tab w:val="center" w:pos="2351"/>
        </w:tabs>
        <w:spacing w:after="84" w:line="253" w:lineRule="auto"/>
      </w:pPr>
      <w:r>
        <w:t xml:space="preserve"> </w:t>
      </w:r>
      <w:r>
        <w:tab/>
      </w:r>
      <w:r>
        <w:rPr>
          <w:sz w:val="12"/>
        </w:rPr>
        <w:t>5. Reasonably prompt time frames</w:t>
      </w:r>
      <w:r>
        <w:t xml:space="preserve"> </w:t>
      </w:r>
    </w:p>
    <w:p w14:paraId="317208E1" w14:textId="77777777" w:rsidR="005C0164" w:rsidRDefault="003B5413">
      <w:pPr>
        <w:tabs>
          <w:tab w:val="center" w:pos="705"/>
          <w:tab w:val="center" w:pos="2850"/>
        </w:tabs>
        <w:spacing w:after="100" w:line="253" w:lineRule="auto"/>
      </w:pPr>
      <w:r>
        <w:t xml:space="preserve"> </w:t>
      </w:r>
      <w:r>
        <w:tab/>
      </w:r>
      <w:r>
        <w:rPr>
          <w:i/>
          <w:vertAlign w:val="superscript"/>
        </w:rPr>
        <w:t>for a Grie</w:t>
      </w:r>
      <w:r>
        <w:rPr>
          <w:i/>
          <w:vertAlign w:val="superscript"/>
        </w:rPr>
        <w:t xml:space="preserve">vance  </w:t>
      </w:r>
      <w:r>
        <w:rPr>
          <w:i/>
          <w:vertAlign w:val="superscript"/>
        </w:rPr>
        <w:tab/>
      </w:r>
      <w:r>
        <w:rPr>
          <w:sz w:val="12"/>
        </w:rPr>
        <w:t>6. Articulate and publish the range of possible sanctions</w:t>
      </w:r>
      <w:r>
        <w:t xml:space="preserve"> </w:t>
      </w:r>
    </w:p>
    <w:p w14:paraId="7ECB692A" w14:textId="77777777" w:rsidR="005C0164" w:rsidRDefault="003B5413">
      <w:pPr>
        <w:tabs>
          <w:tab w:val="center" w:pos="499"/>
          <w:tab w:val="center" w:pos="2795"/>
        </w:tabs>
        <w:spacing w:after="3" w:line="253" w:lineRule="auto"/>
      </w:pPr>
      <w:r>
        <w:t xml:space="preserve"> </w:t>
      </w:r>
      <w:r>
        <w:tab/>
      </w:r>
      <w:r>
        <w:rPr>
          <w:i/>
          <w:sz w:val="15"/>
        </w:rPr>
        <w:t xml:space="preserve">Process. </w:t>
      </w:r>
      <w:r>
        <w:rPr>
          <w:i/>
          <w:sz w:val="15"/>
        </w:rPr>
        <w:tab/>
      </w:r>
      <w:r>
        <w:rPr>
          <w:sz w:val="12"/>
        </w:rPr>
        <w:t>7. Choose then evenly apply the evidentiary standard</w:t>
      </w:r>
      <w:r>
        <w:t xml:space="preserve"> </w:t>
      </w:r>
    </w:p>
    <w:p w14:paraId="5C8E70C2" w14:textId="77777777" w:rsidR="005C0164" w:rsidRDefault="003B5413">
      <w:pPr>
        <w:numPr>
          <w:ilvl w:val="0"/>
          <w:numId w:val="3"/>
        </w:numPr>
        <w:spacing w:after="3" w:line="253" w:lineRule="auto"/>
        <w:ind w:right="4390" w:hanging="165"/>
      </w:pPr>
      <w:r>
        <w:rPr>
          <w:sz w:val="12"/>
        </w:rPr>
        <w:t>Provide procedures and standards for appeal</w:t>
      </w:r>
      <w:r>
        <w:t xml:space="preserve"> </w:t>
      </w:r>
    </w:p>
    <w:p w14:paraId="5F88B018" w14:textId="77777777" w:rsidR="005C0164" w:rsidRDefault="003B5413">
      <w:pPr>
        <w:numPr>
          <w:ilvl w:val="0"/>
          <w:numId w:val="3"/>
        </w:numPr>
        <w:spacing w:after="0"/>
        <w:ind w:right="4390" w:hanging="165"/>
      </w:pPr>
      <w:r>
        <w:rPr>
          <w:sz w:val="12"/>
        </w:rPr>
        <w:t>Describe supportive measures</w:t>
      </w:r>
      <w:r>
        <w:t xml:space="preserve"> </w:t>
      </w:r>
    </w:p>
    <w:p w14:paraId="19D87EF5" w14:textId="77777777" w:rsidR="005C0164" w:rsidRDefault="003B5413">
      <w:pPr>
        <w:numPr>
          <w:ilvl w:val="0"/>
          <w:numId w:val="3"/>
        </w:numPr>
        <w:spacing w:after="73"/>
        <w:ind w:right="4390" w:hanging="165"/>
      </w:pPr>
      <w:r>
        <w:rPr>
          <w:sz w:val="12"/>
        </w:rPr>
        <w:t xml:space="preserve">Legally-privileged information can only be used </w:t>
      </w:r>
      <w:r>
        <w:rPr>
          <w:sz w:val="12"/>
        </w:rPr>
        <w:t xml:space="preserve">if </w:t>
      </w:r>
    </w:p>
    <w:p w14:paraId="218B489C" w14:textId="77777777" w:rsidR="005C0164" w:rsidRDefault="003B5413">
      <w:pPr>
        <w:spacing w:after="257"/>
        <w:ind w:left="10" w:right="4804" w:hanging="10"/>
        <w:jc w:val="center"/>
      </w:pPr>
      <w:r>
        <w:rPr>
          <w:sz w:val="12"/>
        </w:rPr>
        <w:t>privilege is waived</w:t>
      </w:r>
      <w:r>
        <w:t xml:space="preserve"> </w:t>
      </w:r>
    </w:p>
    <w:p w14:paraId="776D46B6" w14:textId="77777777" w:rsidR="005C0164" w:rsidRDefault="003B5413">
      <w:pPr>
        <w:spacing w:after="5" w:line="265" w:lineRule="auto"/>
        <w:ind w:left="10" w:firstLine="5"/>
      </w:pPr>
      <w:r>
        <w:rPr>
          <w:color w:val="262626"/>
          <w:sz w:val="20"/>
        </w:rPr>
        <w:t>25</w:t>
      </w:r>
      <w:r>
        <w:t xml:space="preserve"> </w:t>
      </w:r>
    </w:p>
    <w:p w14:paraId="363E9D3E" w14:textId="77777777" w:rsidR="005C0164" w:rsidRDefault="003B5413">
      <w:pPr>
        <w:spacing w:after="76"/>
        <w:ind w:left="14" w:right="-258"/>
      </w:pPr>
      <w:r>
        <w:rPr>
          <w:noProof/>
        </w:rPr>
        <mc:AlternateContent>
          <mc:Choice Requires="wpg">
            <w:drawing>
              <wp:inline distT="0" distB="0" distL="0" distR="0" wp14:anchorId="56590088" wp14:editId="2F764729">
                <wp:extent cx="5895975" cy="20955"/>
                <wp:effectExtent l="0" t="0" r="0" b="0"/>
                <wp:docPr id="257413" name="Group 257413"/>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38" name="Shape 374438"/>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39" name="Shape 374439"/>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57413" style="width:464.25pt;height:1.64999pt;mso-position-horizontal-relative:char;mso-position-vertical-relative:line" coordsize="58959,209">
                <v:shape id="Shape 374440" style="position:absolute;width:28101;height:209;left:0;top:0;" coordsize="2810129,20955" path="m0,0l2810129,0l2810129,20955l0,20955l0,0">
                  <v:stroke weight="0pt" endcap="flat" joinstyle="miter" miterlimit="10" on="false" color="#000000" opacity="0"/>
                  <v:fill on="true" color="#023c63"/>
                </v:shape>
                <v:shape id="Shape 374441"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1B23275F" w14:textId="77777777" w:rsidR="005C0164" w:rsidRDefault="003B5413">
      <w:pPr>
        <w:pStyle w:val="Heading2"/>
        <w:spacing w:after="116" w:line="265" w:lineRule="auto"/>
        <w:ind w:left="175" w:right="0"/>
      </w:pPr>
      <w:r>
        <w:rPr>
          <w:color w:val="FFFFFF"/>
          <w:sz w:val="20"/>
        </w:rPr>
        <w:t xml:space="preserve">Tuning </w:t>
      </w:r>
    </w:p>
    <w:p w14:paraId="2EAA24CE" w14:textId="77777777" w:rsidR="005C0164" w:rsidRDefault="003B5413">
      <w:pPr>
        <w:numPr>
          <w:ilvl w:val="0"/>
          <w:numId w:val="4"/>
        </w:numPr>
        <w:spacing w:after="33" w:line="219" w:lineRule="auto"/>
        <w:ind w:right="4662" w:hanging="85"/>
      </w:pPr>
      <w:r>
        <w:rPr>
          <w:rFonts w:ascii="Segoe UI" w:eastAsia="Segoe UI" w:hAnsi="Segoe UI" w:cs="Segoe UI"/>
          <w:i/>
          <w:sz w:val="11"/>
        </w:rPr>
        <w:t xml:space="preserve">Recipients may continue to address harassing conduct that does not meet the § </w:t>
      </w:r>
      <w:r>
        <w:rPr>
          <w:rFonts w:ascii="Segoe UI" w:eastAsia="Segoe UI" w:hAnsi="Segoe UI" w:cs="Segoe UI"/>
          <w:i/>
          <w:sz w:val="11"/>
        </w:rPr>
        <w:t xml:space="preserve">106.30 definition of sexual harassment, as acknowledged by the Department’s change to § 106.45(b)(3)(i) to clarify that </w:t>
      </w:r>
      <w:r>
        <w:rPr>
          <w:rFonts w:ascii="Segoe UI" w:eastAsia="Segoe UI" w:hAnsi="Segoe UI" w:cs="Segoe UI"/>
          <w:b/>
          <w:i/>
          <w:sz w:val="11"/>
        </w:rPr>
        <w:t xml:space="preserve">dismissal of a formal complaint because the allegations do not meet the Title IX definition of sexual harassment, does not preclude a recipient from addressing the alleged misconduct under other provisions of the </w:t>
      </w:r>
      <w:r>
        <w:t xml:space="preserve"> </w:t>
      </w:r>
    </w:p>
    <w:p w14:paraId="5052BCA4" w14:textId="77777777" w:rsidR="005C0164" w:rsidRDefault="003B5413">
      <w:pPr>
        <w:spacing w:after="3"/>
        <w:ind w:left="365" w:hanging="10"/>
      </w:pPr>
      <w:r>
        <w:rPr>
          <w:rFonts w:ascii="Segoe UI" w:eastAsia="Segoe UI" w:hAnsi="Segoe UI" w:cs="Segoe UI"/>
          <w:b/>
          <w:i/>
          <w:sz w:val="11"/>
        </w:rPr>
        <w:t xml:space="preserve">recipient’s own code of conduct. </w:t>
      </w:r>
      <w:r>
        <w:rPr>
          <w:rFonts w:ascii="Segoe UI" w:eastAsia="Segoe UI" w:hAnsi="Segoe UI" w:cs="Segoe UI"/>
          <w:i/>
          <w:sz w:val="7"/>
        </w:rPr>
        <w:t>Id</w:t>
      </w:r>
      <w:r>
        <w:rPr>
          <w:rFonts w:ascii="Segoe UI" w:eastAsia="Segoe UI" w:hAnsi="Segoe UI" w:cs="Segoe UI"/>
          <w:sz w:val="7"/>
        </w:rPr>
        <w:t>. at 3</w:t>
      </w:r>
      <w:r>
        <w:rPr>
          <w:rFonts w:ascii="Segoe UI" w:eastAsia="Segoe UI" w:hAnsi="Segoe UI" w:cs="Segoe UI"/>
          <w:sz w:val="7"/>
        </w:rPr>
        <w:t xml:space="preserve">0037-38 (emphasis added). </w:t>
      </w:r>
      <w:r>
        <w:t xml:space="preserve"> </w:t>
      </w:r>
    </w:p>
    <w:p w14:paraId="111BB633" w14:textId="77777777" w:rsidR="005C0164" w:rsidRDefault="003B5413">
      <w:pPr>
        <w:numPr>
          <w:ilvl w:val="0"/>
          <w:numId w:val="4"/>
        </w:numPr>
        <w:spacing w:after="3" w:line="219" w:lineRule="auto"/>
        <w:ind w:right="4662" w:hanging="85"/>
      </w:pPr>
      <w:r>
        <w:rPr>
          <w:rFonts w:ascii="Segoe UI" w:eastAsia="Segoe UI" w:hAnsi="Segoe UI" w:cs="Segoe UI"/>
          <w:b/>
          <w:i/>
          <w:sz w:val="11"/>
        </w:rPr>
        <w:t>Similarly, nothing in these final regulations prevents a recipient from addressing conduct that is outside the Department’s jurisdiction due to the conduct constituting sexual harassment occurring outside the recipient’s educati</w:t>
      </w:r>
      <w:r>
        <w:rPr>
          <w:rFonts w:ascii="Segoe UI" w:eastAsia="Segoe UI" w:hAnsi="Segoe UI" w:cs="Segoe UI"/>
          <w:b/>
          <w:i/>
          <w:sz w:val="11"/>
        </w:rPr>
        <w:t xml:space="preserve">on program or activity, or occurring against a person who is not located in the United States. </w:t>
      </w:r>
      <w:r>
        <w:rPr>
          <w:rFonts w:ascii="Segoe UI" w:eastAsia="Segoe UI" w:hAnsi="Segoe UI" w:cs="Segoe UI"/>
          <w:i/>
          <w:sz w:val="7"/>
        </w:rPr>
        <w:t>Id</w:t>
      </w:r>
      <w:r>
        <w:rPr>
          <w:rFonts w:ascii="Segoe UI" w:eastAsia="Segoe UI" w:hAnsi="Segoe UI" w:cs="Segoe UI"/>
          <w:sz w:val="7"/>
        </w:rPr>
        <w:t xml:space="preserve">. at 30038 n.108 (emphasis added). </w:t>
      </w:r>
      <w:r>
        <w:t xml:space="preserve"> </w:t>
      </w:r>
    </w:p>
    <w:p w14:paraId="6F29751A" w14:textId="77777777" w:rsidR="005C0164" w:rsidRDefault="005C0164">
      <w:pPr>
        <w:sectPr w:rsidR="005C0164">
          <w:headerReference w:type="even" r:id="rId308"/>
          <w:headerReference w:type="default" r:id="rId309"/>
          <w:footerReference w:type="even" r:id="rId310"/>
          <w:footerReference w:type="default" r:id="rId311"/>
          <w:headerReference w:type="first" r:id="rId312"/>
          <w:footerReference w:type="first" r:id="rId313"/>
          <w:pgSz w:w="10800" w:h="14400"/>
          <w:pgMar w:top="1541" w:right="1018" w:bottom="1533" w:left="741" w:header="766" w:footer="720" w:gutter="0"/>
          <w:cols w:space="720"/>
          <w:titlePg/>
        </w:sectPr>
      </w:pPr>
    </w:p>
    <w:p w14:paraId="247E5797" w14:textId="77777777" w:rsidR="005C0164" w:rsidRDefault="003B5413">
      <w:pPr>
        <w:spacing w:after="5" w:line="248" w:lineRule="auto"/>
        <w:ind w:left="195" w:right="138" w:hanging="10"/>
      </w:pPr>
      <w:r>
        <w:lastRenderedPageBreak/>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pPr w:vertAnchor="text" w:tblpX="4862" w:tblpY="-454"/>
        <w:tblOverlap w:val="never"/>
        <w:tblW w:w="4427" w:type="dxa"/>
        <w:tblInd w:w="0" w:type="dxa"/>
        <w:tblCellMar>
          <w:top w:w="0" w:type="dxa"/>
          <w:left w:w="160" w:type="dxa"/>
          <w:bottom w:w="0" w:type="dxa"/>
          <w:right w:w="85" w:type="dxa"/>
        </w:tblCellMar>
        <w:tblLook w:val="04A0" w:firstRow="1" w:lastRow="0" w:firstColumn="1" w:lastColumn="0" w:noHBand="0" w:noVBand="1"/>
      </w:tblPr>
      <w:tblGrid>
        <w:gridCol w:w="4427"/>
      </w:tblGrid>
      <w:tr w:rsidR="005C0164" w14:paraId="0D724EEE" w14:textId="77777777">
        <w:trPr>
          <w:trHeight w:val="481"/>
        </w:trPr>
        <w:tc>
          <w:tcPr>
            <w:tcW w:w="4427" w:type="dxa"/>
            <w:tcBorders>
              <w:top w:val="nil"/>
              <w:left w:val="nil"/>
              <w:bottom w:val="single" w:sz="12" w:space="0" w:color="023C63"/>
              <w:right w:val="nil"/>
            </w:tcBorders>
            <w:shd w:val="clear" w:color="auto" w:fill="139475"/>
            <w:vAlign w:val="center"/>
          </w:tcPr>
          <w:p w14:paraId="1DF2FA20" w14:textId="77777777" w:rsidR="005C0164" w:rsidRDefault="003B5413">
            <w:pPr>
              <w:tabs>
                <w:tab w:val="right" w:pos="4182"/>
              </w:tabs>
              <w:spacing w:after="0"/>
            </w:pPr>
            <w:r>
              <w:rPr>
                <w:rFonts w:ascii="Segoe UI" w:eastAsia="Segoe UI" w:hAnsi="Segoe UI" w:cs="Segoe UI"/>
                <w:color w:val="FFFFFF"/>
                <w:sz w:val="20"/>
              </w:rPr>
              <w:t>Retaliation</w:t>
            </w:r>
            <w:r>
              <w:rPr>
                <w:rFonts w:ascii="Segoe UI" w:eastAsia="Segoe UI" w:hAnsi="Segoe UI" w:cs="Segoe UI"/>
                <w:b/>
                <w:sz w:val="20"/>
              </w:rPr>
              <w:t xml:space="preserve">§ 106.45 may not be circumvented… </w:t>
            </w:r>
            <w:r>
              <w:t xml:space="preserve"> </w:t>
            </w:r>
            <w:r>
              <w:tab/>
            </w:r>
            <w:r>
              <w:rPr>
                <w:rFonts w:ascii="Segoe UI" w:eastAsia="Segoe UI" w:hAnsi="Segoe UI" w:cs="Segoe UI"/>
                <w:b/>
                <w:sz w:val="20"/>
              </w:rPr>
              <w:t xml:space="preserve"> </w:t>
            </w:r>
            <w:r>
              <w:rPr>
                <w:rFonts w:ascii="Arial" w:eastAsia="Arial" w:hAnsi="Arial" w:cs="Arial"/>
                <w:sz w:val="13"/>
              </w:rPr>
              <w:t xml:space="preserve">• </w:t>
            </w:r>
            <w:r>
              <w:rPr>
                <w:rFonts w:ascii="Segoe UI" w:eastAsia="Segoe UI" w:hAnsi="Segoe UI" w:cs="Segoe UI"/>
                <w:sz w:val="13"/>
              </w:rPr>
              <w:t xml:space="preserve">Against </w:t>
            </w:r>
          </w:p>
        </w:tc>
      </w:tr>
    </w:tbl>
    <w:tbl>
      <w:tblPr>
        <w:tblStyle w:val="TableGrid"/>
        <w:tblpPr w:vertAnchor="text" w:tblpX="15" w:tblpY="-454"/>
        <w:tblOverlap w:val="never"/>
        <w:tblW w:w="4427" w:type="dxa"/>
        <w:tblInd w:w="0" w:type="dxa"/>
        <w:tblCellMar>
          <w:top w:w="0" w:type="dxa"/>
          <w:left w:w="160" w:type="dxa"/>
          <w:bottom w:w="33" w:type="dxa"/>
          <w:right w:w="115" w:type="dxa"/>
        </w:tblCellMar>
        <w:tblLook w:val="04A0" w:firstRow="1" w:lastRow="0" w:firstColumn="1" w:lastColumn="0" w:noHBand="0" w:noVBand="1"/>
      </w:tblPr>
      <w:tblGrid>
        <w:gridCol w:w="4427"/>
      </w:tblGrid>
      <w:tr w:rsidR="005C0164" w14:paraId="50E26D75" w14:textId="77777777">
        <w:trPr>
          <w:trHeight w:val="394"/>
        </w:trPr>
        <w:tc>
          <w:tcPr>
            <w:tcW w:w="4427" w:type="dxa"/>
            <w:tcBorders>
              <w:top w:val="nil"/>
              <w:left w:val="nil"/>
              <w:bottom w:val="single" w:sz="12" w:space="0" w:color="023C63"/>
              <w:right w:val="nil"/>
            </w:tcBorders>
            <w:shd w:val="clear" w:color="auto" w:fill="139475"/>
            <w:vAlign w:val="bottom"/>
          </w:tcPr>
          <w:p w14:paraId="754AC7DD" w14:textId="77777777" w:rsidR="005C0164" w:rsidRDefault="003B5413">
            <w:pPr>
              <w:spacing w:after="0"/>
            </w:pPr>
            <w:r>
              <w:rPr>
                <w:rFonts w:ascii="Segoe UI" w:eastAsia="Segoe UI" w:hAnsi="Segoe UI" w:cs="Segoe UI"/>
                <w:color w:val="FFFFFF"/>
                <w:sz w:val="20"/>
              </w:rPr>
              <w:t>“Staying in Your Lane”</w:t>
            </w:r>
            <w:r>
              <w:t xml:space="preserve"> </w:t>
            </w:r>
          </w:p>
        </w:tc>
      </w:tr>
    </w:tbl>
    <w:p w14:paraId="198E0B3B" w14:textId="77777777" w:rsidR="005C0164" w:rsidRDefault="003B5413">
      <w:pPr>
        <w:spacing w:before="60" w:after="4" w:line="260" w:lineRule="auto"/>
        <w:ind w:left="25" w:right="4969" w:hanging="10"/>
      </w:pPr>
      <w:r>
        <w:rPr>
          <w:noProof/>
        </w:rPr>
        <mc:AlternateContent>
          <mc:Choice Requires="wpg">
            <w:drawing>
              <wp:anchor distT="0" distB="0" distL="114300" distR="114300" simplePos="0" relativeHeight="251669504" behindDoc="0" locked="0" layoutInCell="1" allowOverlap="1" wp14:anchorId="6794BCFE" wp14:editId="502358F4">
                <wp:simplePos x="0" y="0"/>
                <wp:positionH relativeFrom="column">
                  <wp:posOffset>2184718</wp:posOffset>
                </wp:positionH>
                <wp:positionV relativeFrom="paragraph">
                  <wp:posOffset>-27190</wp:posOffset>
                </wp:positionV>
                <wp:extent cx="599440" cy="299720"/>
                <wp:effectExtent l="0" t="0" r="0" b="0"/>
                <wp:wrapSquare wrapText="bothSides"/>
                <wp:docPr id="258059" name="Group 258059"/>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24952" name="Picture 24952"/>
                          <pic:cNvPicPr/>
                        </pic:nvPicPr>
                        <pic:blipFill>
                          <a:blip r:embed="rId292"/>
                          <a:stretch>
                            <a:fillRect/>
                          </a:stretch>
                        </pic:blipFill>
                        <pic:spPr>
                          <a:xfrm>
                            <a:off x="299720" y="0"/>
                            <a:ext cx="299720" cy="299720"/>
                          </a:xfrm>
                          <a:prstGeom prst="rect">
                            <a:avLst/>
                          </a:prstGeom>
                        </pic:spPr>
                      </pic:pic>
                      <pic:pic xmlns:pic="http://schemas.openxmlformats.org/drawingml/2006/picture">
                        <pic:nvPicPr>
                          <pic:cNvPr id="24954" name="Picture 24954"/>
                          <pic:cNvPicPr/>
                        </pic:nvPicPr>
                        <pic:blipFill>
                          <a:blip r:embed="rId292"/>
                          <a:stretch>
                            <a:fillRect/>
                          </a:stretch>
                        </pic:blipFill>
                        <pic:spPr>
                          <a:xfrm>
                            <a:off x="0" y="0"/>
                            <a:ext cx="299720" cy="299720"/>
                          </a:xfrm>
                          <a:prstGeom prst="rect">
                            <a:avLst/>
                          </a:prstGeom>
                        </pic:spPr>
                      </pic:pic>
                    </wpg:wgp>
                  </a:graphicData>
                </a:graphic>
              </wp:anchor>
            </w:drawing>
          </mc:Choice>
          <mc:Fallback xmlns:a="http://schemas.openxmlformats.org/drawingml/2006/main">
            <w:pict>
              <v:group id="Group 258059" style="width:47.2pt;height:23.6pt;position:absolute;mso-position-horizontal-relative:text;mso-position-horizontal:absolute;margin-left:172.025pt;mso-position-vertical-relative:text;margin-top:-2.14101pt;" coordsize="5994,2997">
                <v:shape id="Picture 24952" style="position:absolute;width:2997;height:2997;left:2997;top:0;" filled="f">
                  <v:imagedata r:id="rId295"/>
                </v:shape>
                <v:shape id="Picture 24954" style="position:absolute;width:2997;height:2997;left:0;top:0;" filled="f">
                  <v:imagedata r:id="rId295"/>
                </v:shape>
                <w10:wrap type="square"/>
              </v:group>
            </w:pict>
          </mc:Fallback>
        </mc:AlternateContent>
      </w:r>
      <w:r>
        <w:rPr>
          <w:rFonts w:ascii="Segoe UI" w:eastAsia="Segoe UI" w:hAnsi="Segoe UI" w:cs="Segoe UI"/>
          <w:sz w:val="13"/>
        </w:rPr>
        <w:t>complainant, respondent, witnesses, advisors</w:t>
      </w:r>
      <w:r>
        <w:t xml:space="preserve"> </w:t>
      </w:r>
    </w:p>
    <w:p w14:paraId="79519538" w14:textId="77777777" w:rsidR="005C0164" w:rsidRDefault="003B5413">
      <w:pPr>
        <w:spacing w:after="69" w:line="219" w:lineRule="auto"/>
        <w:ind w:left="380" w:hanging="10"/>
      </w:pPr>
      <w:r>
        <w:rPr>
          <w:rFonts w:ascii="Segoe UI" w:eastAsia="Segoe UI" w:hAnsi="Segoe UI" w:cs="Segoe UI"/>
          <w:i/>
          <w:sz w:val="11"/>
        </w:rPr>
        <w:t xml:space="preserve">. . . </w:t>
      </w:r>
      <w:r>
        <w:rPr>
          <w:rFonts w:ascii="Segoe UI" w:eastAsia="Segoe UI" w:hAnsi="Segoe UI" w:cs="Segoe UI"/>
          <w:b/>
          <w:i/>
          <w:sz w:val="11"/>
        </w:rPr>
        <w:t xml:space="preserve">by processing sexual harassment complaints under non-Title IX </w:t>
      </w:r>
      <w:r>
        <w:t xml:space="preserve"> </w:t>
      </w:r>
    </w:p>
    <w:p w14:paraId="49D68DCA" w14:textId="77777777" w:rsidR="005C0164" w:rsidRDefault="003B5413">
      <w:pPr>
        <w:numPr>
          <w:ilvl w:val="0"/>
          <w:numId w:val="4"/>
        </w:numPr>
        <w:spacing w:after="0" w:line="268" w:lineRule="auto"/>
        <w:ind w:right="4662" w:hanging="85"/>
      </w:pPr>
      <w:r>
        <w:rPr>
          <w:rFonts w:ascii="Segoe UI" w:eastAsia="Segoe UI" w:hAnsi="Segoe UI" w:cs="Segoe UI"/>
          <w:sz w:val="13"/>
        </w:rPr>
        <w:t xml:space="preserve">Against employees </w:t>
      </w:r>
      <w:r>
        <w:rPr>
          <w:rFonts w:ascii="Segoe UI" w:eastAsia="Segoe UI" w:hAnsi="Segoe UI" w:cs="Segoe UI"/>
          <w:b/>
          <w:i/>
          <w:sz w:val="11"/>
        </w:rPr>
        <w:t xml:space="preserve">provisions of a recipient’s code of conduct. </w:t>
      </w:r>
      <w:r>
        <w:rPr>
          <w:rFonts w:ascii="Segoe UI" w:eastAsia="Segoe UI" w:hAnsi="Segoe UI" w:cs="Segoe UI"/>
          <w:i/>
          <w:sz w:val="11"/>
        </w:rPr>
        <w:t xml:space="preserve">The definition of “sexual </w:t>
      </w:r>
      <w:r>
        <w:t xml:space="preserve"> </w:t>
      </w:r>
      <w:r>
        <w:rPr>
          <w:rFonts w:ascii="Segoe UI" w:eastAsia="Segoe UI" w:hAnsi="Segoe UI" w:cs="Segoe UI"/>
          <w:i/>
          <w:sz w:val="11"/>
        </w:rPr>
        <w:t xml:space="preserve">harassment” in § 106.30 constitutes the conduct that these final regulations,  </w:t>
      </w:r>
      <w:r>
        <w:rPr>
          <w:rFonts w:ascii="Arial" w:eastAsia="Arial" w:hAnsi="Arial" w:cs="Arial"/>
          <w:sz w:val="13"/>
        </w:rPr>
        <w:t xml:space="preserve">• </w:t>
      </w:r>
      <w:r>
        <w:rPr>
          <w:rFonts w:ascii="Segoe UI" w:eastAsia="Segoe UI" w:hAnsi="Segoe UI" w:cs="Segoe UI"/>
          <w:sz w:val="13"/>
        </w:rPr>
        <w:t xml:space="preserve">Vigilantism—Digital or otherwise </w:t>
      </w:r>
      <w:r>
        <w:rPr>
          <w:rFonts w:ascii="Segoe UI" w:eastAsia="Segoe UI" w:hAnsi="Segoe UI" w:cs="Segoe UI"/>
          <w:i/>
          <w:sz w:val="11"/>
        </w:rPr>
        <w:t xml:space="preserve">implementing </w:t>
      </w:r>
    </w:p>
    <w:p w14:paraId="470A4F61" w14:textId="77777777" w:rsidR="005C0164" w:rsidRDefault="003B5413">
      <w:pPr>
        <w:spacing w:after="177" w:line="226" w:lineRule="auto"/>
        <w:ind w:left="360" w:right="2099" w:hanging="10"/>
      </w:pPr>
      <w:r>
        <w:rPr>
          <w:rFonts w:ascii="Segoe UI" w:eastAsia="Segoe UI" w:hAnsi="Segoe UI" w:cs="Segoe UI"/>
          <w:i/>
          <w:sz w:val="11"/>
        </w:rPr>
        <w:t>Title IX, address. . . . [W]here a formal complaint alleges conduct that meets the Title IX definitio</w:t>
      </w:r>
      <w:r>
        <w:rPr>
          <w:rFonts w:ascii="Segoe UI" w:eastAsia="Segoe UI" w:hAnsi="Segoe UI" w:cs="Segoe UI"/>
          <w:i/>
          <w:sz w:val="11"/>
        </w:rPr>
        <w:t xml:space="preserve">n of “sexual harassment,” a recipient must comply with § 106.45. </w:t>
      </w:r>
      <w:r>
        <w:t xml:space="preserve"> </w:t>
      </w:r>
    </w:p>
    <w:p w14:paraId="719423A3" w14:textId="77777777" w:rsidR="005C0164" w:rsidRDefault="003B5413">
      <w:pPr>
        <w:spacing w:after="640" w:line="265" w:lineRule="auto"/>
        <w:ind w:left="3482" w:hanging="10"/>
      </w:pPr>
      <w:r>
        <w:rPr>
          <w:i/>
          <w:sz w:val="8"/>
        </w:rPr>
        <w:t>Id</w:t>
      </w:r>
      <w:r>
        <w:rPr>
          <w:sz w:val="8"/>
        </w:rPr>
        <w:t>. at 30095.</w:t>
      </w:r>
      <w:r>
        <w:t xml:space="preserve"> </w:t>
      </w:r>
    </w:p>
    <w:p w14:paraId="5B281787" w14:textId="77777777" w:rsidR="005C0164" w:rsidRDefault="003B5413">
      <w:pPr>
        <w:tabs>
          <w:tab w:val="center" w:pos="4978"/>
        </w:tabs>
        <w:spacing w:after="5" w:line="265" w:lineRule="auto"/>
      </w:pPr>
      <w:r>
        <w:rPr>
          <w:color w:val="262626"/>
          <w:sz w:val="20"/>
        </w:rPr>
        <w:t xml:space="preserve">27 </w:t>
      </w:r>
      <w:r>
        <w:rPr>
          <w:color w:val="262626"/>
          <w:sz w:val="20"/>
        </w:rPr>
        <w:tab/>
        <w:t>28</w:t>
      </w:r>
      <w:r>
        <w:t xml:space="preserve"> </w:t>
      </w:r>
    </w:p>
    <w:p w14:paraId="2C1B84DD" w14:textId="77777777" w:rsidR="005C0164" w:rsidRDefault="003B5413">
      <w:pPr>
        <w:spacing w:after="5" w:line="248" w:lineRule="auto"/>
        <w:ind w:left="195" w:hanging="10"/>
      </w:pPr>
      <w:r>
        <w:t xml:space="preserve">©NASPA/Hierophant Enterprises, Inc, 2020. Copyrighted material. Express permission to post this material on the Kalamazoo College website has been granted to comply with 34 C.F.R. § </w:t>
      </w:r>
    </w:p>
    <w:p w14:paraId="36C4DE90" w14:textId="77777777" w:rsidR="005C0164" w:rsidRDefault="003B5413">
      <w:pPr>
        <w:spacing w:after="2246" w:line="248" w:lineRule="auto"/>
        <w:ind w:left="195" w:right="3724" w:hanging="10"/>
      </w:pPr>
      <w:r>
        <w:t>106.45(b)(10)(i)(D). This material is not intended to be used by other en</w:t>
      </w:r>
      <w:r>
        <w:t xml:space="preserve">tities, including other entities of </w:t>
      </w:r>
      <w:r>
        <w:rPr>
          <w:rFonts w:ascii="Segoe UI" w:eastAsia="Segoe UI" w:hAnsi="Segoe UI" w:cs="Segoe UI"/>
          <w:color w:val="FFFFFF"/>
          <w:sz w:val="20"/>
        </w:rPr>
        <w:t>Timing</w:t>
      </w:r>
      <w:r>
        <w:t xml:space="preserve"> </w:t>
      </w:r>
    </w:p>
    <w:p w14:paraId="399B10B5" w14:textId="77777777" w:rsidR="005C0164" w:rsidRDefault="003B5413">
      <w:pPr>
        <w:spacing w:after="13" w:line="265" w:lineRule="auto"/>
        <w:ind w:left="10" w:hanging="10"/>
      </w:pPr>
      <w:r>
        <w:rPr>
          <w:noProof/>
        </w:rPr>
        <mc:AlternateContent>
          <mc:Choice Requires="wpg">
            <w:drawing>
              <wp:anchor distT="0" distB="0" distL="114300" distR="114300" simplePos="0" relativeHeight="251670528" behindDoc="0" locked="0" layoutInCell="1" allowOverlap="1" wp14:anchorId="77186C11" wp14:editId="7EF6C9CC">
                <wp:simplePos x="0" y="0"/>
                <wp:positionH relativeFrom="column">
                  <wp:posOffset>9207</wp:posOffset>
                </wp:positionH>
                <wp:positionV relativeFrom="paragraph">
                  <wp:posOffset>-1339761</wp:posOffset>
                </wp:positionV>
                <wp:extent cx="5860987" cy="1651318"/>
                <wp:effectExtent l="0" t="0" r="0" b="0"/>
                <wp:wrapSquare wrapText="bothSides"/>
                <wp:docPr id="258060" name="Group 258060"/>
                <wp:cNvGraphicFramePr/>
                <a:graphic xmlns:a="http://schemas.openxmlformats.org/drawingml/2006/main">
                  <a:graphicData uri="http://schemas.microsoft.com/office/word/2010/wordprocessingGroup">
                    <wpg:wgp>
                      <wpg:cNvGrpSpPr/>
                      <wpg:grpSpPr>
                        <a:xfrm>
                          <a:off x="0" y="0"/>
                          <a:ext cx="5860987" cy="1651318"/>
                          <a:chOff x="0" y="0"/>
                          <a:chExt cx="5860987" cy="1651318"/>
                        </a:xfrm>
                      </wpg:grpSpPr>
                      <wps:wsp>
                        <wps:cNvPr id="24923" name="Rectangle 24923"/>
                        <wps:cNvSpPr/>
                        <wps:spPr>
                          <a:xfrm>
                            <a:off x="2925826" y="10732"/>
                            <a:ext cx="3756711" cy="189248"/>
                          </a:xfrm>
                          <a:prstGeom prst="rect">
                            <a:avLst/>
                          </a:prstGeom>
                          <a:ln>
                            <a:noFill/>
                          </a:ln>
                        </wps:spPr>
                        <wps:txbx>
                          <w:txbxContent>
                            <w:p w14:paraId="53DBA8F7" w14:textId="77777777" w:rsidR="005C0164" w:rsidRDefault="003B5413">
                              <w:r>
                                <w:t xml:space="preserve">higher education, for their own training purposes </w:t>
                              </w:r>
                            </w:p>
                          </w:txbxContent>
                        </wps:txbx>
                        <wps:bodyPr horzOverflow="overflow" vert="horz" lIns="0" tIns="0" rIns="0" bIns="0" rtlCol="0">
                          <a:noAutofit/>
                        </wps:bodyPr>
                      </wps:wsp>
                      <wps:wsp>
                        <wps:cNvPr id="24924" name="Rectangle 24924"/>
                        <wps:cNvSpPr/>
                        <wps:spPr>
                          <a:xfrm>
                            <a:off x="2925826" y="182182"/>
                            <a:ext cx="2012968" cy="189248"/>
                          </a:xfrm>
                          <a:prstGeom prst="rect">
                            <a:avLst/>
                          </a:prstGeom>
                          <a:ln>
                            <a:noFill/>
                          </a:ln>
                        </wps:spPr>
                        <wps:txbx>
                          <w:txbxContent>
                            <w:p w14:paraId="3D81643B" w14:textId="77777777" w:rsidR="005C0164" w:rsidRDefault="003B5413">
                              <w:r>
                                <w:t xml:space="preserve">for any reason. Use of this </w:t>
                              </w:r>
                            </w:p>
                          </w:txbxContent>
                        </wps:txbx>
                        <wps:bodyPr horzOverflow="overflow" vert="horz" lIns="0" tIns="0" rIns="0" bIns="0" rtlCol="0">
                          <a:noAutofit/>
                        </wps:bodyPr>
                      </wps:wsp>
                      <wps:wsp>
                        <wps:cNvPr id="24925" name="Rectangle 24925"/>
                        <wps:cNvSpPr/>
                        <wps:spPr>
                          <a:xfrm>
                            <a:off x="2925826" y="350457"/>
                            <a:ext cx="928633" cy="189248"/>
                          </a:xfrm>
                          <a:prstGeom prst="rect">
                            <a:avLst/>
                          </a:prstGeom>
                          <a:ln>
                            <a:noFill/>
                          </a:ln>
                        </wps:spPr>
                        <wps:txbx>
                          <w:txbxContent>
                            <w:p w14:paraId="145186A5" w14:textId="77777777" w:rsidR="005C0164" w:rsidRDefault="003B5413">
                              <w:r>
                                <w:t xml:space="preserve">material for </w:t>
                              </w:r>
                            </w:p>
                          </w:txbxContent>
                        </wps:txbx>
                        <wps:bodyPr horzOverflow="overflow" vert="horz" lIns="0" tIns="0" rIns="0" bIns="0" rtlCol="0">
                          <a:noAutofit/>
                        </wps:bodyPr>
                      </wps:wsp>
                      <wps:wsp>
                        <wps:cNvPr id="24926" name="Rectangle 24926"/>
                        <wps:cNvSpPr/>
                        <wps:spPr>
                          <a:xfrm>
                            <a:off x="3624580" y="350457"/>
                            <a:ext cx="902436" cy="189248"/>
                          </a:xfrm>
                          <a:prstGeom prst="rect">
                            <a:avLst/>
                          </a:prstGeom>
                          <a:ln>
                            <a:noFill/>
                          </a:ln>
                        </wps:spPr>
                        <wps:txbx>
                          <w:txbxContent>
                            <w:p w14:paraId="23D3A98C" w14:textId="77777777" w:rsidR="005C0164" w:rsidRDefault="003B5413">
                              <w:r>
                                <w:t xml:space="preserve">proprietary </w:t>
                              </w:r>
                            </w:p>
                          </w:txbxContent>
                        </wps:txbx>
                        <wps:bodyPr horzOverflow="overflow" vert="horz" lIns="0" tIns="0" rIns="0" bIns="0" rtlCol="0">
                          <a:noAutofit/>
                        </wps:bodyPr>
                      </wps:wsp>
                      <wps:wsp>
                        <wps:cNvPr id="24927" name="Rectangle 24927"/>
                        <wps:cNvSpPr/>
                        <wps:spPr>
                          <a:xfrm>
                            <a:off x="2925826" y="518732"/>
                            <a:ext cx="1739097" cy="189248"/>
                          </a:xfrm>
                          <a:prstGeom prst="rect">
                            <a:avLst/>
                          </a:prstGeom>
                          <a:ln>
                            <a:noFill/>
                          </a:ln>
                        </wps:spPr>
                        <wps:txbx>
                          <w:txbxContent>
                            <w:p w14:paraId="720D5CB0" w14:textId="77777777" w:rsidR="005C0164" w:rsidRDefault="003B5413">
                              <w:r>
                                <w:t xml:space="preserve">reasons, except by the </w:t>
                              </w:r>
                            </w:p>
                          </w:txbxContent>
                        </wps:txbx>
                        <wps:bodyPr horzOverflow="overflow" vert="horz" lIns="0" tIns="0" rIns="0" bIns="0" rtlCol="0">
                          <a:noAutofit/>
                        </wps:bodyPr>
                      </wps:wsp>
                      <wps:wsp>
                        <wps:cNvPr id="24928" name="Rectangle 24928"/>
                        <wps:cNvSpPr/>
                        <wps:spPr>
                          <a:xfrm>
                            <a:off x="2925826" y="690435"/>
                            <a:ext cx="2097322" cy="189248"/>
                          </a:xfrm>
                          <a:prstGeom prst="rect">
                            <a:avLst/>
                          </a:prstGeom>
                          <a:ln>
                            <a:noFill/>
                          </a:ln>
                        </wps:spPr>
                        <wps:txbx>
                          <w:txbxContent>
                            <w:p w14:paraId="5BECEB23" w14:textId="77777777" w:rsidR="005C0164" w:rsidRDefault="003B5413">
                              <w:r>
                                <w:t xml:space="preserve">original author(s), is strictly </w:t>
                              </w:r>
                            </w:p>
                          </w:txbxContent>
                        </wps:txbx>
                        <wps:bodyPr horzOverflow="overflow" vert="horz" lIns="0" tIns="0" rIns="0" bIns="0" rtlCol="0">
                          <a:noAutofit/>
                        </wps:bodyPr>
                      </wps:wsp>
                      <wps:wsp>
                        <wps:cNvPr id="24929" name="Rectangle 24929"/>
                        <wps:cNvSpPr/>
                        <wps:spPr>
                          <a:xfrm>
                            <a:off x="2925826" y="861885"/>
                            <a:ext cx="836476" cy="189248"/>
                          </a:xfrm>
                          <a:prstGeom prst="rect">
                            <a:avLst/>
                          </a:prstGeom>
                          <a:ln>
                            <a:noFill/>
                          </a:ln>
                        </wps:spPr>
                        <wps:txbx>
                          <w:txbxContent>
                            <w:p w14:paraId="0DE1DC14" w14:textId="77777777" w:rsidR="005C0164" w:rsidRDefault="003B5413">
                              <w:r>
                                <w:t>prohibited.</w:t>
                              </w:r>
                            </w:p>
                          </w:txbxContent>
                        </wps:txbx>
                        <wps:bodyPr horzOverflow="overflow" vert="horz" lIns="0" tIns="0" rIns="0" bIns="0" rtlCol="0">
                          <a:noAutofit/>
                        </wps:bodyPr>
                      </wps:wsp>
                      <wps:wsp>
                        <wps:cNvPr id="24930" name="Rectangle 24930"/>
                        <wps:cNvSpPr/>
                        <wps:spPr>
                          <a:xfrm>
                            <a:off x="3557905" y="861885"/>
                            <a:ext cx="41991" cy="189248"/>
                          </a:xfrm>
                          <a:prstGeom prst="rect">
                            <a:avLst/>
                          </a:prstGeom>
                          <a:ln>
                            <a:noFill/>
                          </a:ln>
                        </wps:spPr>
                        <wps:txbx>
                          <w:txbxContent>
                            <w:p w14:paraId="0D78174B" w14:textId="77777777" w:rsidR="005C0164" w:rsidRDefault="003B5413">
                              <w:r>
                                <w:t xml:space="preserve"> </w:t>
                              </w:r>
                            </w:p>
                          </w:txbxContent>
                        </wps:txbx>
                        <wps:bodyPr horzOverflow="overflow" vert="horz" lIns="0" tIns="0" rIns="0" bIns="0" rtlCol="0">
                          <a:noAutofit/>
                        </wps:bodyPr>
                      </wps:wsp>
                      <wps:wsp>
                        <wps:cNvPr id="24937" name="Rectangle 24937"/>
                        <wps:cNvSpPr/>
                        <wps:spPr>
                          <a:xfrm>
                            <a:off x="2925826" y="1225789"/>
                            <a:ext cx="1845207" cy="115754"/>
                          </a:xfrm>
                          <a:prstGeom prst="rect">
                            <a:avLst/>
                          </a:prstGeom>
                          <a:ln>
                            <a:noFill/>
                          </a:ln>
                        </wps:spPr>
                        <wps:txbx>
                          <w:txbxContent>
                            <w:p w14:paraId="686ECAF8" w14:textId="77777777" w:rsidR="005C0164" w:rsidRDefault="003B5413">
                              <w:r>
                                <w:rPr>
                                  <w:rFonts w:ascii="Segoe UI" w:eastAsia="Segoe UI" w:hAnsi="Segoe UI" w:cs="Segoe UI"/>
                                  <w:sz w:val="14"/>
                                </w:rPr>
                                <w:t xml:space="preserve">These regulations slated to go into </w:t>
                              </w:r>
                            </w:p>
                          </w:txbxContent>
                        </wps:txbx>
                        <wps:bodyPr horzOverflow="overflow" vert="horz" lIns="0" tIns="0" rIns="0" bIns="0" rtlCol="0">
                          <a:noAutofit/>
                        </wps:bodyPr>
                      </wps:wsp>
                      <pic:pic xmlns:pic="http://schemas.openxmlformats.org/drawingml/2006/picture">
                        <pic:nvPicPr>
                          <pic:cNvPr id="352038" name="Picture 352038"/>
                          <pic:cNvPicPr/>
                        </pic:nvPicPr>
                        <pic:blipFill>
                          <a:blip r:embed="rId314"/>
                          <a:stretch>
                            <a:fillRect/>
                          </a:stretch>
                        </pic:blipFill>
                        <pic:spPr>
                          <a:xfrm>
                            <a:off x="-3936" y="-1713"/>
                            <a:ext cx="2813304" cy="237744"/>
                          </a:xfrm>
                          <a:prstGeom prst="rect">
                            <a:avLst/>
                          </a:prstGeom>
                        </pic:spPr>
                      </pic:pic>
                      <wps:wsp>
                        <wps:cNvPr id="374442" name="Shape 374442"/>
                        <wps:cNvSpPr/>
                        <wps:spPr>
                          <a:xfrm>
                            <a:off x="0" y="222441"/>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24959" name="Picture 24959"/>
                          <pic:cNvPicPr/>
                        </pic:nvPicPr>
                        <pic:blipFill>
                          <a:blip r:embed="rId292"/>
                          <a:stretch>
                            <a:fillRect/>
                          </a:stretch>
                        </pic:blipFill>
                        <pic:spPr>
                          <a:xfrm>
                            <a:off x="2474595" y="27458"/>
                            <a:ext cx="300190" cy="300139"/>
                          </a:xfrm>
                          <a:prstGeom prst="rect">
                            <a:avLst/>
                          </a:prstGeom>
                        </pic:spPr>
                      </pic:pic>
                      <pic:pic xmlns:pic="http://schemas.openxmlformats.org/drawingml/2006/picture">
                        <pic:nvPicPr>
                          <pic:cNvPr id="24961" name="Picture 24961"/>
                          <pic:cNvPicPr/>
                        </pic:nvPicPr>
                        <pic:blipFill>
                          <a:blip r:embed="rId315"/>
                          <a:stretch>
                            <a:fillRect/>
                          </a:stretch>
                        </pic:blipFill>
                        <pic:spPr>
                          <a:xfrm>
                            <a:off x="215900" y="310452"/>
                            <a:ext cx="2743200" cy="107950"/>
                          </a:xfrm>
                          <a:prstGeom prst="rect">
                            <a:avLst/>
                          </a:prstGeom>
                        </pic:spPr>
                      </pic:pic>
                      <wps:wsp>
                        <wps:cNvPr id="24962" name="Rectangle 24962"/>
                        <wps:cNvSpPr/>
                        <wps:spPr>
                          <a:xfrm>
                            <a:off x="216218" y="341158"/>
                            <a:ext cx="2772126" cy="107486"/>
                          </a:xfrm>
                          <a:prstGeom prst="rect">
                            <a:avLst/>
                          </a:prstGeom>
                          <a:ln>
                            <a:noFill/>
                          </a:ln>
                        </wps:spPr>
                        <wps:txbx>
                          <w:txbxContent>
                            <w:p w14:paraId="6ABB1EAC" w14:textId="77777777" w:rsidR="005C0164" w:rsidRDefault="003B5413">
                              <w:r>
                                <w:rPr>
                                  <w:rFonts w:ascii="Segoe UI" w:eastAsia="Segoe UI" w:hAnsi="Segoe UI" w:cs="Segoe UI"/>
                                  <w:b/>
                                  <w:sz w:val="13"/>
                                </w:rPr>
                                <w:t>Lake’s Four Corners of Title IX Regulatory Compliance</w:t>
                              </w:r>
                            </w:p>
                          </w:txbxContent>
                        </wps:txbx>
                        <wps:bodyPr horzOverflow="overflow" vert="horz" lIns="0" tIns="0" rIns="0" bIns="0" rtlCol="0">
                          <a:noAutofit/>
                        </wps:bodyPr>
                      </wps:wsp>
                      <wps:wsp>
                        <wps:cNvPr id="24963" name="Rectangle 24963"/>
                        <wps:cNvSpPr/>
                        <wps:spPr>
                          <a:xfrm>
                            <a:off x="2306320" y="296482"/>
                            <a:ext cx="41991" cy="189248"/>
                          </a:xfrm>
                          <a:prstGeom prst="rect">
                            <a:avLst/>
                          </a:prstGeom>
                          <a:ln>
                            <a:noFill/>
                          </a:ln>
                        </wps:spPr>
                        <wps:txbx>
                          <w:txbxContent>
                            <w:p w14:paraId="0BF141C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4965" name="Picture 24965"/>
                          <pic:cNvPicPr/>
                        </pic:nvPicPr>
                        <pic:blipFill>
                          <a:blip r:embed="rId316"/>
                          <a:stretch>
                            <a:fillRect/>
                          </a:stretch>
                        </pic:blipFill>
                        <pic:spPr>
                          <a:xfrm>
                            <a:off x="98425" y="72327"/>
                            <a:ext cx="1501775" cy="168275"/>
                          </a:xfrm>
                          <a:prstGeom prst="rect">
                            <a:avLst/>
                          </a:prstGeom>
                        </pic:spPr>
                      </pic:pic>
                      <wps:wsp>
                        <wps:cNvPr id="24966" name="Rectangle 24966"/>
                        <wps:cNvSpPr/>
                        <wps:spPr>
                          <a:xfrm>
                            <a:off x="98743" y="118297"/>
                            <a:ext cx="1483706" cy="165364"/>
                          </a:xfrm>
                          <a:prstGeom prst="rect">
                            <a:avLst/>
                          </a:prstGeom>
                          <a:ln>
                            <a:noFill/>
                          </a:ln>
                        </wps:spPr>
                        <wps:txbx>
                          <w:txbxContent>
                            <w:p w14:paraId="558D3B68" w14:textId="77777777" w:rsidR="005C0164" w:rsidRDefault="003B5413">
                              <w:r>
                                <w:rPr>
                                  <w:rFonts w:ascii="Segoe UI" w:eastAsia="Segoe UI" w:hAnsi="Segoe UI" w:cs="Segoe UI"/>
                                  <w:color w:val="FFFFFF"/>
                                  <w:sz w:val="20"/>
                                </w:rPr>
                                <w:t>Four Corners Model</w:t>
                              </w:r>
                            </w:p>
                          </w:txbxContent>
                        </wps:txbx>
                        <wps:bodyPr horzOverflow="overflow" vert="horz" lIns="0" tIns="0" rIns="0" bIns="0" rtlCol="0">
                          <a:noAutofit/>
                        </wps:bodyPr>
                      </wps:wsp>
                      <wps:wsp>
                        <wps:cNvPr id="24967" name="Rectangle 24967"/>
                        <wps:cNvSpPr/>
                        <wps:spPr>
                          <a:xfrm>
                            <a:off x="1213485" y="105982"/>
                            <a:ext cx="41991" cy="189248"/>
                          </a:xfrm>
                          <a:prstGeom prst="rect">
                            <a:avLst/>
                          </a:prstGeom>
                          <a:ln>
                            <a:noFill/>
                          </a:ln>
                        </wps:spPr>
                        <wps:txbx>
                          <w:txbxContent>
                            <w:p w14:paraId="22204E8A" w14:textId="77777777" w:rsidR="005C0164" w:rsidRDefault="003B5413">
                              <w:r>
                                <w:t xml:space="preserve"> </w:t>
                              </w:r>
                            </w:p>
                          </w:txbxContent>
                        </wps:txbx>
                        <wps:bodyPr horzOverflow="overflow" vert="horz" lIns="0" tIns="0" rIns="0" bIns="0" rtlCol="0">
                          <a:noAutofit/>
                        </wps:bodyPr>
                      </wps:wsp>
                      <wps:wsp>
                        <wps:cNvPr id="24968" name="Shape 24968"/>
                        <wps:cNvSpPr/>
                        <wps:spPr>
                          <a:xfrm>
                            <a:off x="627799" y="563690"/>
                            <a:ext cx="777202" cy="373253"/>
                          </a:xfrm>
                          <a:custGeom>
                            <a:avLst/>
                            <a:gdLst/>
                            <a:ahLst/>
                            <a:cxnLst/>
                            <a:rect l="0" t="0" r="0" b="0"/>
                            <a:pathLst>
                              <a:path w="777202" h="373253">
                                <a:moveTo>
                                  <a:pt x="62243" y="0"/>
                                </a:moveTo>
                                <a:lnTo>
                                  <a:pt x="777202" y="0"/>
                                </a:lnTo>
                                <a:lnTo>
                                  <a:pt x="777202" y="373253"/>
                                </a:lnTo>
                                <a:lnTo>
                                  <a:pt x="0" y="373253"/>
                                </a:lnTo>
                                <a:lnTo>
                                  <a:pt x="0" y="62230"/>
                                </a:lnTo>
                                <a:cubicBezTo>
                                  <a:pt x="0" y="27813"/>
                                  <a:pt x="27864" y="0"/>
                                  <a:pt x="6224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969" name="Shape 24969"/>
                        <wps:cNvSpPr/>
                        <wps:spPr>
                          <a:xfrm>
                            <a:off x="627799" y="563690"/>
                            <a:ext cx="777202" cy="373253"/>
                          </a:xfrm>
                          <a:custGeom>
                            <a:avLst/>
                            <a:gdLst/>
                            <a:ahLst/>
                            <a:cxnLst/>
                            <a:rect l="0" t="0" r="0" b="0"/>
                            <a:pathLst>
                              <a:path w="777202" h="373253">
                                <a:moveTo>
                                  <a:pt x="0" y="373253"/>
                                </a:moveTo>
                                <a:lnTo>
                                  <a:pt x="0" y="62230"/>
                                </a:lnTo>
                                <a:cubicBezTo>
                                  <a:pt x="0" y="27813"/>
                                  <a:pt x="27864" y="0"/>
                                  <a:pt x="62243" y="0"/>
                                </a:cubicBezTo>
                                <a:lnTo>
                                  <a:pt x="777202" y="0"/>
                                </a:lnTo>
                                <a:lnTo>
                                  <a:pt x="777202" y="373253"/>
                                </a:ln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4971" name="Picture 24971"/>
                          <pic:cNvPicPr/>
                        </pic:nvPicPr>
                        <pic:blipFill>
                          <a:blip r:embed="rId317"/>
                          <a:stretch>
                            <a:fillRect/>
                          </a:stretch>
                        </pic:blipFill>
                        <pic:spPr>
                          <a:xfrm>
                            <a:off x="765175" y="653352"/>
                            <a:ext cx="682625" cy="95250"/>
                          </a:xfrm>
                          <a:prstGeom prst="rect">
                            <a:avLst/>
                          </a:prstGeom>
                        </pic:spPr>
                      </pic:pic>
                      <wps:wsp>
                        <wps:cNvPr id="24972" name="Rectangle 24972"/>
                        <wps:cNvSpPr/>
                        <wps:spPr>
                          <a:xfrm>
                            <a:off x="765810" y="669306"/>
                            <a:ext cx="687229" cy="95055"/>
                          </a:xfrm>
                          <a:prstGeom prst="rect">
                            <a:avLst/>
                          </a:prstGeom>
                          <a:ln>
                            <a:noFill/>
                          </a:ln>
                        </wps:spPr>
                        <wps:txbx>
                          <w:txbxContent>
                            <w:p w14:paraId="44DF47D7" w14:textId="77777777" w:rsidR="005C0164" w:rsidRDefault="003B5413">
                              <w:r>
                                <w:rPr>
                                  <w:b/>
                                  <w:color w:val="FFFFFF"/>
                                  <w:sz w:val="11"/>
                                </w:rPr>
                                <w:t xml:space="preserve">Organization and </w:t>
                              </w:r>
                            </w:p>
                          </w:txbxContent>
                        </wps:txbx>
                        <wps:bodyPr horzOverflow="overflow" vert="horz" lIns="0" tIns="0" rIns="0" bIns="0" rtlCol="0">
                          <a:noAutofit/>
                        </wps:bodyPr>
                      </wps:wsp>
                      <wps:wsp>
                        <wps:cNvPr id="24973" name="Rectangle 24973"/>
                        <wps:cNvSpPr/>
                        <wps:spPr>
                          <a:xfrm>
                            <a:off x="1280541" y="616918"/>
                            <a:ext cx="42087" cy="189679"/>
                          </a:xfrm>
                          <a:prstGeom prst="rect">
                            <a:avLst/>
                          </a:prstGeom>
                          <a:ln>
                            <a:noFill/>
                          </a:ln>
                        </wps:spPr>
                        <wps:txbx>
                          <w:txbxContent>
                            <w:p w14:paraId="0DDE8C7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4975" name="Picture 24975"/>
                          <pic:cNvPicPr/>
                        </pic:nvPicPr>
                        <pic:blipFill>
                          <a:blip r:embed="rId318"/>
                          <a:stretch>
                            <a:fillRect/>
                          </a:stretch>
                        </pic:blipFill>
                        <pic:spPr>
                          <a:xfrm>
                            <a:off x="819150" y="729552"/>
                            <a:ext cx="520700" cy="95250"/>
                          </a:xfrm>
                          <a:prstGeom prst="rect">
                            <a:avLst/>
                          </a:prstGeom>
                        </pic:spPr>
                      </pic:pic>
                      <wps:wsp>
                        <wps:cNvPr id="24976" name="Rectangle 24976"/>
                        <wps:cNvSpPr/>
                        <wps:spPr>
                          <a:xfrm>
                            <a:off x="819785" y="746125"/>
                            <a:ext cx="517363" cy="94624"/>
                          </a:xfrm>
                          <a:prstGeom prst="rect">
                            <a:avLst/>
                          </a:prstGeom>
                          <a:ln>
                            <a:noFill/>
                          </a:ln>
                        </wps:spPr>
                        <wps:txbx>
                          <w:txbxContent>
                            <w:p w14:paraId="11594B4C" w14:textId="77777777" w:rsidR="005C0164" w:rsidRDefault="003B5413">
                              <w:r>
                                <w:rPr>
                                  <w:b/>
                                  <w:color w:val="FFFFFF"/>
                                  <w:sz w:val="11"/>
                                </w:rPr>
                                <w:t>Management</w:t>
                              </w:r>
                            </w:p>
                          </w:txbxContent>
                        </wps:txbx>
                        <wps:bodyPr horzOverflow="overflow" vert="horz" lIns="0" tIns="0" rIns="0" bIns="0" rtlCol="0">
                          <a:noAutofit/>
                        </wps:bodyPr>
                      </wps:wsp>
                      <wps:wsp>
                        <wps:cNvPr id="24977" name="Rectangle 24977"/>
                        <wps:cNvSpPr/>
                        <wps:spPr>
                          <a:xfrm>
                            <a:off x="1210310" y="693738"/>
                            <a:ext cx="41991" cy="189248"/>
                          </a:xfrm>
                          <a:prstGeom prst="rect">
                            <a:avLst/>
                          </a:prstGeom>
                          <a:ln>
                            <a:noFill/>
                          </a:ln>
                        </wps:spPr>
                        <wps:txbx>
                          <w:txbxContent>
                            <w:p w14:paraId="08AF44E8" w14:textId="77777777" w:rsidR="005C0164" w:rsidRDefault="003B5413">
                              <w:r>
                                <w:t xml:space="preserve"> </w:t>
                              </w:r>
                            </w:p>
                          </w:txbxContent>
                        </wps:txbx>
                        <wps:bodyPr horzOverflow="overflow" vert="horz" lIns="0" tIns="0" rIns="0" bIns="0" rtlCol="0">
                          <a:noAutofit/>
                        </wps:bodyPr>
                      </wps:wsp>
                      <wps:wsp>
                        <wps:cNvPr id="24978" name="Shape 24978"/>
                        <wps:cNvSpPr/>
                        <wps:spPr>
                          <a:xfrm>
                            <a:off x="1400429" y="563690"/>
                            <a:ext cx="778637" cy="373253"/>
                          </a:xfrm>
                          <a:custGeom>
                            <a:avLst/>
                            <a:gdLst/>
                            <a:ahLst/>
                            <a:cxnLst/>
                            <a:rect l="0" t="0" r="0" b="0"/>
                            <a:pathLst>
                              <a:path w="778637" h="373253">
                                <a:moveTo>
                                  <a:pt x="0" y="0"/>
                                </a:moveTo>
                                <a:lnTo>
                                  <a:pt x="716407" y="0"/>
                                </a:lnTo>
                                <a:cubicBezTo>
                                  <a:pt x="750824" y="0"/>
                                  <a:pt x="778637" y="27813"/>
                                  <a:pt x="778637" y="62230"/>
                                </a:cubicBezTo>
                                <a:lnTo>
                                  <a:pt x="778637" y="373253"/>
                                </a:lnTo>
                                <a:lnTo>
                                  <a:pt x="0" y="37325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979" name="Shape 24979"/>
                        <wps:cNvSpPr/>
                        <wps:spPr>
                          <a:xfrm>
                            <a:off x="1400429" y="563690"/>
                            <a:ext cx="778637" cy="373253"/>
                          </a:xfrm>
                          <a:custGeom>
                            <a:avLst/>
                            <a:gdLst/>
                            <a:ahLst/>
                            <a:cxnLst/>
                            <a:rect l="0" t="0" r="0" b="0"/>
                            <a:pathLst>
                              <a:path w="778637" h="373253">
                                <a:moveTo>
                                  <a:pt x="0" y="0"/>
                                </a:moveTo>
                                <a:lnTo>
                                  <a:pt x="716407" y="0"/>
                                </a:lnTo>
                                <a:cubicBezTo>
                                  <a:pt x="750824" y="0"/>
                                  <a:pt x="778637" y="27813"/>
                                  <a:pt x="778637" y="62230"/>
                                </a:cubicBezTo>
                                <a:lnTo>
                                  <a:pt x="778637" y="373253"/>
                                </a:lnTo>
                                <a:lnTo>
                                  <a:pt x="0" y="373253"/>
                                </a:ln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4981" name="Picture 24981"/>
                          <pic:cNvPicPr/>
                        </pic:nvPicPr>
                        <pic:blipFill>
                          <a:blip r:embed="rId319"/>
                          <a:stretch>
                            <a:fillRect/>
                          </a:stretch>
                        </pic:blipFill>
                        <pic:spPr>
                          <a:xfrm>
                            <a:off x="1412875" y="656527"/>
                            <a:ext cx="1012825" cy="85725"/>
                          </a:xfrm>
                          <a:prstGeom prst="rect">
                            <a:avLst/>
                          </a:prstGeom>
                        </pic:spPr>
                      </pic:pic>
                      <wps:wsp>
                        <wps:cNvPr id="24982" name="Rectangle 24982"/>
                        <wps:cNvSpPr/>
                        <wps:spPr>
                          <a:xfrm>
                            <a:off x="1413891" y="670893"/>
                            <a:ext cx="1006390" cy="86452"/>
                          </a:xfrm>
                          <a:prstGeom prst="rect">
                            <a:avLst/>
                          </a:prstGeom>
                          <a:ln>
                            <a:noFill/>
                          </a:ln>
                        </wps:spPr>
                        <wps:txbx>
                          <w:txbxContent>
                            <w:p w14:paraId="7A5B3DB7" w14:textId="77777777" w:rsidR="005C0164" w:rsidRDefault="003B5413">
                              <w:r>
                                <w:rPr>
                                  <w:b/>
                                  <w:color w:val="FFFFFF"/>
                                  <w:sz w:val="10"/>
                                </w:rPr>
                                <w:t xml:space="preserve">Investigation, Discipline and </w:t>
                              </w:r>
                            </w:p>
                          </w:txbxContent>
                        </wps:txbx>
                        <wps:bodyPr horzOverflow="overflow" vert="horz" lIns="0" tIns="0" rIns="0" bIns="0" rtlCol="0">
                          <a:noAutofit/>
                        </wps:bodyPr>
                      </wps:wsp>
                      <wps:wsp>
                        <wps:cNvPr id="24983" name="Rectangle 24983"/>
                        <wps:cNvSpPr/>
                        <wps:spPr>
                          <a:xfrm>
                            <a:off x="2169795" y="613743"/>
                            <a:ext cx="42087" cy="189679"/>
                          </a:xfrm>
                          <a:prstGeom prst="rect">
                            <a:avLst/>
                          </a:prstGeom>
                          <a:ln>
                            <a:noFill/>
                          </a:ln>
                        </wps:spPr>
                        <wps:txbx>
                          <w:txbxContent>
                            <w:p w14:paraId="6687CEF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4985" name="Picture 24985"/>
                          <pic:cNvPicPr/>
                        </pic:nvPicPr>
                        <pic:blipFill>
                          <a:blip r:embed="rId320"/>
                          <a:stretch>
                            <a:fillRect/>
                          </a:stretch>
                        </pic:blipFill>
                        <pic:spPr>
                          <a:xfrm>
                            <a:off x="1498600" y="729552"/>
                            <a:ext cx="771525" cy="85725"/>
                          </a:xfrm>
                          <a:prstGeom prst="rect">
                            <a:avLst/>
                          </a:prstGeom>
                        </pic:spPr>
                      </pic:pic>
                      <wps:wsp>
                        <wps:cNvPr id="24986" name="Rectangle 24986"/>
                        <wps:cNvSpPr/>
                        <wps:spPr>
                          <a:xfrm>
                            <a:off x="1499616" y="744410"/>
                            <a:ext cx="767611" cy="86022"/>
                          </a:xfrm>
                          <a:prstGeom prst="rect">
                            <a:avLst/>
                          </a:prstGeom>
                          <a:ln>
                            <a:noFill/>
                          </a:ln>
                        </wps:spPr>
                        <wps:txbx>
                          <w:txbxContent>
                            <w:p w14:paraId="6F875391" w14:textId="77777777" w:rsidR="005C0164" w:rsidRDefault="003B5413">
                              <w:r>
                                <w:rPr>
                                  <w:b/>
                                  <w:color w:val="FFFFFF"/>
                                  <w:sz w:val="10"/>
                                </w:rPr>
                                <w:t>Grievance Procedures</w:t>
                              </w:r>
                            </w:p>
                          </w:txbxContent>
                        </wps:txbx>
                        <wps:bodyPr horzOverflow="overflow" vert="horz" lIns="0" tIns="0" rIns="0" bIns="0" rtlCol="0">
                          <a:noAutofit/>
                        </wps:bodyPr>
                      </wps:wsp>
                      <wps:wsp>
                        <wps:cNvPr id="24987" name="Rectangle 24987"/>
                        <wps:cNvSpPr/>
                        <wps:spPr>
                          <a:xfrm>
                            <a:off x="2074545" y="687260"/>
                            <a:ext cx="41991" cy="189248"/>
                          </a:xfrm>
                          <a:prstGeom prst="rect">
                            <a:avLst/>
                          </a:prstGeom>
                          <a:ln>
                            <a:noFill/>
                          </a:ln>
                        </wps:spPr>
                        <wps:txbx>
                          <w:txbxContent>
                            <w:p w14:paraId="0096EF8B" w14:textId="77777777" w:rsidR="005C0164" w:rsidRDefault="003B5413">
                              <w:r>
                                <w:t xml:space="preserve"> </w:t>
                              </w:r>
                            </w:p>
                          </w:txbxContent>
                        </wps:txbx>
                        <wps:bodyPr horzOverflow="overflow" vert="horz" lIns="0" tIns="0" rIns="0" bIns="0" rtlCol="0">
                          <a:noAutofit/>
                        </wps:bodyPr>
                      </wps:wsp>
                      <wps:wsp>
                        <wps:cNvPr id="24988" name="Shape 24988"/>
                        <wps:cNvSpPr/>
                        <wps:spPr>
                          <a:xfrm>
                            <a:off x="627799" y="936943"/>
                            <a:ext cx="777202" cy="374776"/>
                          </a:xfrm>
                          <a:custGeom>
                            <a:avLst/>
                            <a:gdLst/>
                            <a:ahLst/>
                            <a:cxnLst/>
                            <a:rect l="0" t="0" r="0" b="0"/>
                            <a:pathLst>
                              <a:path w="777202" h="374776">
                                <a:moveTo>
                                  <a:pt x="0" y="0"/>
                                </a:moveTo>
                                <a:lnTo>
                                  <a:pt x="777202" y="0"/>
                                </a:lnTo>
                                <a:lnTo>
                                  <a:pt x="777202" y="374776"/>
                                </a:lnTo>
                                <a:lnTo>
                                  <a:pt x="62497" y="374776"/>
                                </a:lnTo>
                                <a:cubicBezTo>
                                  <a:pt x="27978" y="374776"/>
                                  <a:pt x="0" y="346837"/>
                                  <a:pt x="0" y="312420"/>
                                </a:cubicBez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989" name="Shape 24989"/>
                        <wps:cNvSpPr/>
                        <wps:spPr>
                          <a:xfrm>
                            <a:off x="627799" y="936943"/>
                            <a:ext cx="777202" cy="374776"/>
                          </a:xfrm>
                          <a:custGeom>
                            <a:avLst/>
                            <a:gdLst/>
                            <a:ahLst/>
                            <a:cxnLst/>
                            <a:rect l="0" t="0" r="0" b="0"/>
                            <a:pathLst>
                              <a:path w="777202" h="374776">
                                <a:moveTo>
                                  <a:pt x="777202" y="374776"/>
                                </a:moveTo>
                                <a:lnTo>
                                  <a:pt x="62497" y="374776"/>
                                </a:lnTo>
                                <a:cubicBezTo>
                                  <a:pt x="27978" y="374776"/>
                                  <a:pt x="0" y="346837"/>
                                  <a:pt x="0" y="312420"/>
                                </a:cubicBezTo>
                                <a:lnTo>
                                  <a:pt x="0" y="0"/>
                                </a:lnTo>
                                <a:lnTo>
                                  <a:pt x="777202" y="0"/>
                                </a:ln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4991" name="Picture 24991"/>
                          <pic:cNvPicPr/>
                        </pic:nvPicPr>
                        <pic:blipFill>
                          <a:blip r:embed="rId321"/>
                          <a:stretch>
                            <a:fillRect/>
                          </a:stretch>
                        </pic:blipFill>
                        <pic:spPr>
                          <a:xfrm>
                            <a:off x="736600" y="1104202"/>
                            <a:ext cx="762000" cy="92075"/>
                          </a:xfrm>
                          <a:prstGeom prst="rect">
                            <a:avLst/>
                          </a:prstGeom>
                        </pic:spPr>
                      </pic:pic>
                      <wps:wsp>
                        <wps:cNvPr id="24992" name="Rectangle 24992"/>
                        <wps:cNvSpPr/>
                        <wps:spPr>
                          <a:xfrm>
                            <a:off x="737235" y="1120648"/>
                            <a:ext cx="788168" cy="94624"/>
                          </a:xfrm>
                          <a:prstGeom prst="rect">
                            <a:avLst/>
                          </a:prstGeom>
                          <a:ln>
                            <a:noFill/>
                          </a:ln>
                        </wps:spPr>
                        <wps:txbx>
                          <w:txbxContent>
                            <w:p w14:paraId="238794DA" w14:textId="77777777" w:rsidR="005C0164" w:rsidRDefault="003B5413">
                              <w:r>
                                <w:rPr>
                                  <w:b/>
                                  <w:color w:val="FFFFFF"/>
                                  <w:sz w:val="11"/>
                                </w:rPr>
                                <w:t xml:space="preserve">Impacted Individual </w:t>
                              </w:r>
                            </w:p>
                          </w:txbxContent>
                        </wps:txbx>
                        <wps:bodyPr horzOverflow="overflow" vert="horz" lIns="0" tIns="0" rIns="0" bIns="0" rtlCol="0">
                          <a:noAutofit/>
                        </wps:bodyPr>
                      </wps:wsp>
                      <wps:wsp>
                        <wps:cNvPr id="24993" name="Rectangle 24993"/>
                        <wps:cNvSpPr/>
                        <wps:spPr>
                          <a:xfrm>
                            <a:off x="1331341" y="1068260"/>
                            <a:ext cx="41991" cy="189248"/>
                          </a:xfrm>
                          <a:prstGeom prst="rect">
                            <a:avLst/>
                          </a:prstGeom>
                          <a:ln>
                            <a:noFill/>
                          </a:ln>
                        </wps:spPr>
                        <wps:txbx>
                          <w:txbxContent>
                            <w:p w14:paraId="22F9136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4995" name="Picture 24995"/>
                          <pic:cNvPicPr/>
                        </pic:nvPicPr>
                        <pic:blipFill>
                          <a:blip r:embed="rId322"/>
                          <a:stretch>
                            <a:fillRect/>
                          </a:stretch>
                        </pic:blipFill>
                        <pic:spPr>
                          <a:xfrm>
                            <a:off x="866775" y="1177227"/>
                            <a:ext cx="428625" cy="92075"/>
                          </a:xfrm>
                          <a:prstGeom prst="rect">
                            <a:avLst/>
                          </a:prstGeom>
                        </pic:spPr>
                      </pic:pic>
                      <wps:wsp>
                        <wps:cNvPr id="24996" name="Rectangle 24996"/>
                        <wps:cNvSpPr/>
                        <wps:spPr>
                          <a:xfrm>
                            <a:off x="867410" y="1193673"/>
                            <a:ext cx="446759" cy="94624"/>
                          </a:xfrm>
                          <a:prstGeom prst="rect">
                            <a:avLst/>
                          </a:prstGeom>
                          <a:ln>
                            <a:noFill/>
                          </a:ln>
                        </wps:spPr>
                        <wps:txbx>
                          <w:txbxContent>
                            <w:p w14:paraId="06F8D939" w14:textId="77777777" w:rsidR="005C0164" w:rsidRDefault="003B5413">
                              <w:r>
                                <w:rPr>
                                  <w:b/>
                                  <w:color w:val="FFFFFF"/>
                                  <w:sz w:val="11"/>
                                </w:rPr>
                                <w:t xml:space="preserve">Assistance  </w:t>
                              </w:r>
                            </w:p>
                          </w:txbxContent>
                        </wps:txbx>
                        <wps:bodyPr horzOverflow="overflow" vert="horz" lIns="0" tIns="0" rIns="0" bIns="0" rtlCol="0">
                          <a:noAutofit/>
                        </wps:bodyPr>
                      </wps:wsp>
                      <wps:wsp>
                        <wps:cNvPr id="24997" name="Rectangle 24997"/>
                        <wps:cNvSpPr/>
                        <wps:spPr>
                          <a:xfrm>
                            <a:off x="1203960" y="1141285"/>
                            <a:ext cx="41991" cy="189248"/>
                          </a:xfrm>
                          <a:prstGeom prst="rect">
                            <a:avLst/>
                          </a:prstGeom>
                          <a:ln>
                            <a:noFill/>
                          </a:ln>
                        </wps:spPr>
                        <wps:txbx>
                          <w:txbxContent>
                            <w:p w14:paraId="305A91F9" w14:textId="77777777" w:rsidR="005C0164" w:rsidRDefault="003B5413">
                              <w:r>
                                <w:t xml:space="preserve"> </w:t>
                              </w:r>
                            </w:p>
                          </w:txbxContent>
                        </wps:txbx>
                        <wps:bodyPr horzOverflow="overflow" vert="horz" lIns="0" tIns="0" rIns="0" bIns="0" rtlCol="0">
                          <a:noAutofit/>
                        </wps:bodyPr>
                      </wps:wsp>
                      <wps:wsp>
                        <wps:cNvPr id="24998" name="Shape 24998"/>
                        <wps:cNvSpPr/>
                        <wps:spPr>
                          <a:xfrm>
                            <a:off x="1405001" y="936943"/>
                            <a:ext cx="778637" cy="374776"/>
                          </a:xfrm>
                          <a:custGeom>
                            <a:avLst/>
                            <a:gdLst/>
                            <a:ahLst/>
                            <a:cxnLst/>
                            <a:rect l="0" t="0" r="0" b="0"/>
                            <a:pathLst>
                              <a:path w="778637" h="374776">
                                <a:moveTo>
                                  <a:pt x="0" y="0"/>
                                </a:moveTo>
                                <a:lnTo>
                                  <a:pt x="778637" y="0"/>
                                </a:lnTo>
                                <a:lnTo>
                                  <a:pt x="778637" y="312420"/>
                                </a:lnTo>
                                <a:cubicBezTo>
                                  <a:pt x="778637" y="346837"/>
                                  <a:pt x="750697" y="374776"/>
                                  <a:pt x="716153" y="374776"/>
                                </a:cubicBezTo>
                                <a:lnTo>
                                  <a:pt x="0" y="374776"/>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4999" name="Shape 24999"/>
                        <wps:cNvSpPr/>
                        <wps:spPr>
                          <a:xfrm>
                            <a:off x="1405001" y="936943"/>
                            <a:ext cx="778637" cy="374776"/>
                          </a:xfrm>
                          <a:custGeom>
                            <a:avLst/>
                            <a:gdLst/>
                            <a:ahLst/>
                            <a:cxnLst/>
                            <a:rect l="0" t="0" r="0" b="0"/>
                            <a:pathLst>
                              <a:path w="778637" h="374776">
                                <a:moveTo>
                                  <a:pt x="778637" y="0"/>
                                </a:moveTo>
                                <a:lnTo>
                                  <a:pt x="778637" y="312420"/>
                                </a:lnTo>
                                <a:cubicBezTo>
                                  <a:pt x="778637" y="346837"/>
                                  <a:pt x="750697" y="374776"/>
                                  <a:pt x="716153" y="374776"/>
                                </a:cubicBezTo>
                                <a:lnTo>
                                  <a:pt x="0" y="374776"/>
                                </a:lnTo>
                                <a:lnTo>
                                  <a:pt x="0" y="0"/>
                                </a:ln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5001" name="Picture 25001"/>
                          <pic:cNvPicPr/>
                        </pic:nvPicPr>
                        <pic:blipFill>
                          <a:blip r:embed="rId323"/>
                          <a:stretch>
                            <a:fillRect/>
                          </a:stretch>
                        </pic:blipFill>
                        <pic:spPr>
                          <a:xfrm>
                            <a:off x="1501775" y="1101027"/>
                            <a:ext cx="800100" cy="95250"/>
                          </a:xfrm>
                          <a:prstGeom prst="rect">
                            <a:avLst/>
                          </a:prstGeom>
                        </pic:spPr>
                      </pic:pic>
                      <wps:wsp>
                        <wps:cNvPr id="25002" name="Rectangle 25002"/>
                        <wps:cNvSpPr/>
                        <wps:spPr>
                          <a:xfrm>
                            <a:off x="1502791" y="1117600"/>
                            <a:ext cx="800709" cy="94624"/>
                          </a:xfrm>
                          <a:prstGeom prst="rect">
                            <a:avLst/>
                          </a:prstGeom>
                          <a:ln>
                            <a:noFill/>
                          </a:ln>
                        </wps:spPr>
                        <wps:txbx>
                          <w:txbxContent>
                            <w:p w14:paraId="7096DD36" w14:textId="77777777" w:rsidR="005C0164" w:rsidRDefault="003B5413">
                              <w:r>
                                <w:rPr>
                                  <w:b/>
                                  <w:color w:val="FFFFFF"/>
                                  <w:sz w:val="11"/>
                                </w:rPr>
                                <w:t xml:space="preserve">Campus Culture and </w:t>
                              </w:r>
                            </w:p>
                          </w:txbxContent>
                        </wps:txbx>
                        <wps:bodyPr horzOverflow="overflow" vert="horz" lIns="0" tIns="0" rIns="0" bIns="0" rtlCol="0">
                          <a:noAutofit/>
                        </wps:bodyPr>
                      </wps:wsp>
                      <wps:wsp>
                        <wps:cNvPr id="25003" name="Rectangle 25003"/>
                        <wps:cNvSpPr/>
                        <wps:spPr>
                          <a:xfrm>
                            <a:off x="2103120" y="1065213"/>
                            <a:ext cx="41991" cy="189248"/>
                          </a:xfrm>
                          <a:prstGeom prst="rect">
                            <a:avLst/>
                          </a:prstGeom>
                          <a:ln>
                            <a:noFill/>
                          </a:ln>
                        </wps:spPr>
                        <wps:txbx>
                          <w:txbxContent>
                            <w:p w14:paraId="3C4F7BE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005" name="Picture 25005"/>
                          <pic:cNvPicPr/>
                        </pic:nvPicPr>
                        <pic:blipFill>
                          <a:blip r:embed="rId324"/>
                          <a:stretch>
                            <a:fillRect/>
                          </a:stretch>
                        </pic:blipFill>
                        <pic:spPr>
                          <a:xfrm>
                            <a:off x="1685925" y="1177227"/>
                            <a:ext cx="292100" cy="95250"/>
                          </a:xfrm>
                          <a:prstGeom prst="rect">
                            <a:avLst/>
                          </a:prstGeom>
                        </pic:spPr>
                      </pic:pic>
                      <wps:wsp>
                        <wps:cNvPr id="25006" name="Rectangle 25006"/>
                        <wps:cNvSpPr/>
                        <wps:spPr>
                          <a:xfrm>
                            <a:off x="1686941" y="1193673"/>
                            <a:ext cx="295424" cy="94624"/>
                          </a:xfrm>
                          <a:prstGeom prst="rect">
                            <a:avLst/>
                          </a:prstGeom>
                          <a:ln>
                            <a:noFill/>
                          </a:ln>
                        </wps:spPr>
                        <wps:txbx>
                          <w:txbxContent>
                            <w:p w14:paraId="37815D9D" w14:textId="77777777" w:rsidR="005C0164" w:rsidRDefault="003B5413">
                              <w:r>
                                <w:rPr>
                                  <w:b/>
                                  <w:color w:val="FFFFFF"/>
                                  <w:sz w:val="11"/>
                                </w:rPr>
                                <w:t>Climate</w:t>
                              </w:r>
                            </w:p>
                          </w:txbxContent>
                        </wps:txbx>
                        <wps:bodyPr horzOverflow="overflow" vert="horz" lIns="0" tIns="0" rIns="0" bIns="0" rtlCol="0">
                          <a:noAutofit/>
                        </wps:bodyPr>
                      </wps:wsp>
                      <wps:wsp>
                        <wps:cNvPr id="25007" name="Rectangle 25007"/>
                        <wps:cNvSpPr/>
                        <wps:spPr>
                          <a:xfrm>
                            <a:off x="1909191" y="1141285"/>
                            <a:ext cx="41991" cy="189248"/>
                          </a:xfrm>
                          <a:prstGeom prst="rect">
                            <a:avLst/>
                          </a:prstGeom>
                          <a:ln>
                            <a:noFill/>
                          </a:ln>
                        </wps:spPr>
                        <wps:txbx>
                          <w:txbxContent>
                            <w:p w14:paraId="52E995B3" w14:textId="77777777" w:rsidR="005C0164" w:rsidRDefault="003B5413">
                              <w:r>
                                <w:t xml:space="preserve"> </w:t>
                              </w:r>
                            </w:p>
                          </w:txbxContent>
                        </wps:txbx>
                        <wps:bodyPr horzOverflow="overflow" vert="horz" lIns="0" tIns="0" rIns="0" bIns="0" rtlCol="0">
                          <a:noAutofit/>
                        </wps:bodyPr>
                      </wps:wsp>
                      <wps:wsp>
                        <wps:cNvPr id="25008" name="Shape 25008"/>
                        <wps:cNvSpPr/>
                        <wps:spPr>
                          <a:xfrm>
                            <a:off x="1171829" y="843979"/>
                            <a:ext cx="467741" cy="187452"/>
                          </a:xfrm>
                          <a:custGeom>
                            <a:avLst/>
                            <a:gdLst/>
                            <a:ahLst/>
                            <a:cxnLst/>
                            <a:rect l="0" t="0" r="0" b="0"/>
                            <a:pathLst>
                              <a:path w="467741" h="187452">
                                <a:moveTo>
                                  <a:pt x="31242" y="0"/>
                                </a:moveTo>
                                <a:lnTo>
                                  <a:pt x="436499" y="0"/>
                                </a:lnTo>
                                <a:cubicBezTo>
                                  <a:pt x="453771" y="0"/>
                                  <a:pt x="467741" y="13970"/>
                                  <a:pt x="467741" y="31242"/>
                                </a:cubicBezTo>
                                <a:lnTo>
                                  <a:pt x="467741" y="156210"/>
                                </a:lnTo>
                                <a:cubicBezTo>
                                  <a:pt x="467741" y="173482"/>
                                  <a:pt x="453771" y="187452"/>
                                  <a:pt x="436499" y="187452"/>
                                </a:cubicBezTo>
                                <a:lnTo>
                                  <a:pt x="31242" y="187452"/>
                                </a:lnTo>
                                <a:cubicBezTo>
                                  <a:pt x="13970" y="187452"/>
                                  <a:pt x="0" y="173482"/>
                                  <a:pt x="0" y="156210"/>
                                </a:cubicBezTo>
                                <a:lnTo>
                                  <a:pt x="0" y="31242"/>
                                </a:lnTo>
                                <a:cubicBezTo>
                                  <a:pt x="0" y="13970"/>
                                  <a:pt x="13970" y="0"/>
                                  <a:pt x="31242" y="0"/>
                                </a:cubicBezTo>
                                <a:close/>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25009" name="Shape 25009"/>
                        <wps:cNvSpPr/>
                        <wps:spPr>
                          <a:xfrm>
                            <a:off x="1171829" y="843979"/>
                            <a:ext cx="467741" cy="187452"/>
                          </a:xfrm>
                          <a:custGeom>
                            <a:avLst/>
                            <a:gdLst/>
                            <a:ahLst/>
                            <a:cxnLst/>
                            <a:rect l="0" t="0" r="0" b="0"/>
                            <a:pathLst>
                              <a:path w="467741" h="187452">
                                <a:moveTo>
                                  <a:pt x="0" y="31242"/>
                                </a:moveTo>
                                <a:cubicBezTo>
                                  <a:pt x="0" y="13970"/>
                                  <a:pt x="13970" y="0"/>
                                  <a:pt x="31242" y="0"/>
                                </a:cubicBezTo>
                                <a:lnTo>
                                  <a:pt x="436499" y="0"/>
                                </a:lnTo>
                                <a:cubicBezTo>
                                  <a:pt x="453771" y="0"/>
                                  <a:pt x="467741" y="13970"/>
                                  <a:pt x="467741" y="31242"/>
                                </a:cubicBezTo>
                                <a:lnTo>
                                  <a:pt x="467741" y="156210"/>
                                </a:lnTo>
                                <a:cubicBezTo>
                                  <a:pt x="467741" y="173482"/>
                                  <a:pt x="453771" y="187452"/>
                                  <a:pt x="436499" y="187452"/>
                                </a:cubicBezTo>
                                <a:lnTo>
                                  <a:pt x="31242" y="187452"/>
                                </a:lnTo>
                                <a:cubicBezTo>
                                  <a:pt x="13970" y="187452"/>
                                  <a:pt x="0" y="173482"/>
                                  <a:pt x="0" y="15621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5011" name="Picture 25011"/>
                          <pic:cNvPicPr/>
                        </pic:nvPicPr>
                        <pic:blipFill>
                          <a:blip r:embed="rId325"/>
                          <a:stretch>
                            <a:fillRect/>
                          </a:stretch>
                        </pic:blipFill>
                        <pic:spPr>
                          <a:xfrm>
                            <a:off x="1320800" y="878777"/>
                            <a:ext cx="241300" cy="79375"/>
                          </a:xfrm>
                          <a:prstGeom prst="rect">
                            <a:avLst/>
                          </a:prstGeom>
                        </pic:spPr>
                      </pic:pic>
                      <wps:wsp>
                        <wps:cNvPr id="25012" name="Rectangle 25012"/>
                        <wps:cNvSpPr/>
                        <wps:spPr>
                          <a:xfrm>
                            <a:off x="1321816" y="892048"/>
                            <a:ext cx="232285" cy="77420"/>
                          </a:xfrm>
                          <a:prstGeom prst="rect">
                            <a:avLst/>
                          </a:prstGeom>
                          <a:ln>
                            <a:noFill/>
                          </a:ln>
                        </wps:spPr>
                        <wps:txbx>
                          <w:txbxContent>
                            <w:p w14:paraId="13025546" w14:textId="77777777" w:rsidR="005C0164" w:rsidRDefault="003B5413">
                              <w:r>
                                <w:rPr>
                                  <w:b/>
                                  <w:sz w:val="9"/>
                                </w:rPr>
                                <w:t xml:space="preserve">Title IX </w:t>
                              </w:r>
                            </w:p>
                          </w:txbxContent>
                        </wps:txbx>
                        <wps:bodyPr horzOverflow="overflow" vert="horz" lIns="0" tIns="0" rIns="0" bIns="0" rtlCol="0">
                          <a:noAutofit/>
                        </wps:bodyPr>
                      </wps:wsp>
                      <wps:wsp>
                        <wps:cNvPr id="25013" name="Rectangle 25013"/>
                        <wps:cNvSpPr/>
                        <wps:spPr>
                          <a:xfrm>
                            <a:off x="1499616" y="830135"/>
                            <a:ext cx="41991" cy="189248"/>
                          </a:xfrm>
                          <a:prstGeom prst="rect">
                            <a:avLst/>
                          </a:prstGeom>
                          <a:ln>
                            <a:noFill/>
                          </a:ln>
                        </wps:spPr>
                        <wps:txbx>
                          <w:txbxContent>
                            <w:p w14:paraId="73EA479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015" name="Picture 25015"/>
                          <pic:cNvPicPr/>
                        </pic:nvPicPr>
                        <pic:blipFill>
                          <a:blip r:embed="rId326"/>
                          <a:stretch>
                            <a:fillRect/>
                          </a:stretch>
                        </pic:blipFill>
                        <pic:spPr>
                          <a:xfrm>
                            <a:off x="1266825" y="945452"/>
                            <a:ext cx="371475" cy="76200"/>
                          </a:xfrm>
                          <a:prstGeom prst="rect">
                            <a:avLst/>
                          </a:prstGeom>
                        </pic:spPr>
                      </pic:pic>
                      <wps:wsp>
                        <wps:cNvPr id="25016" name="Rectangle 25016"/>
                        <wps:cNvSpPr/>
                        <wps:spPr>
                          <a:xfrm>
                            <a:off x="1267841" y="958723"/>
                            <a:ext cx="371382" cy="77420"/>
                          </a:xfrm>
                          <a:prstGeom prst="rect">
                            <a:avLst/>
                          </a:prstGeom>
                          <a:ln>
                            <a:noFill/>
                          </a:ln>
                        </wps:spPr>
                        <wps:txbx>
                          <w:txbxContent>
                            <w:p w14:paraId="496D8DE8" w14:textId="77777777" w:rsidR="005C0164" w:rsidRDefault="003B5413">
                              <w:r>
                                <w:rPr>
                                  <w:b/>
                                  <w:sz w:val="9"/>
                                </w:rPr>
                                <w:t>Compliance</w:t>
                              </w:r>
                            </w:p>
                          </w:txbxContent>
                        </wps:txbx>
                        <wps:bodyPr horzOverflow="overflow" vert="horz" lIns="0" tIns="0" rIns="0" bIns="0" rtlCol="0">
                          <a:noAutofit/>
                        </wps:bodyPr>
                      </wps:wsp>
                      <wps:wsp>
                        <wps:cNvPr id="25017" name="Rectangle 25017"/>
                        <wps:cNvSpPr/>
                        <wps:spPr>
                          <a:xfrm>
                            <a:off x="1544066" y="896810"/>
                            <a:ext cx="41991" cy="189248"/>
                          </a:xfrm>
                          <a:prstGeom prst="rect">
                            <a:avLst/>
                          </a:prstGeom>
                          <a:ln>
                            <a:noFill/>
                          </a:ln>
                        </wps:spPr>
                        <wps:txbx>
                          <w:txbxContent>
                            <w:p w14:paraId="48A0C9E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019" name="Picture 25019"/>
                          <pic:cNvPicPr/>
                        </pic:nvPicPr>
                        <pic:blipFill>
                          <a:blip r:embed="rId294"/>
                          <a:stretch>
                            <a:fillRect/>
                          </a:stretch>
                        </pic:blipFill>
                        <pic:spPr>
                          <a:xfrm>
                            <a:off x="5560822" y="298031"/>
                            <a:ext cx="300165" cy="300203"/>
                          </a:xfrm>
                          <a:prstGeom prst="rect">
                            <a:avLst/>
                          </a:prstGeom>
                        </pic:spPr>
                      </pic:pic>
                      <pic:pic xmlns:pic="http://schemas.openxmlformats.org/drawingml/2006/picture">
                        <pic:nvPicPr>
                          <pic:cNvPr id="25021" name="Picture 25021"/>
                          <pic:cNvPicPr/>
                        </pic:nvPicPr>
                        <pic:blipFill>
                          <a:blip r:embed="rId327"/>
                          <a:stretch>
                            <a:fillRect/>
                          </a:stretch>
                        </pic:blipFill>
                        <pic:spPr>
                          <a:xfrm>
                            <a:off x="4610100" y="637947"/>
                            <a:ext cx="911161" cy="1013371"/>
                          </a:xfrm>
                          <a:prstGeom prst="rect">
                            <a:avLst/>
                          </a:prstGeom>
                        </pic:spPr>
                      </pic:pic>
                    </wpg:wgp>
                  </a:graphicData>
                </a:graphic>
              </wp:anchor>
            </w:drawing>
          </mc:Choice>
          <mc:Fallback xmlns:a="http://schemas.openxmlformats.org/drawingml/2006/main">
            <w:pict>
              <v:group id="Group 258060" style="width:461.495pt;height:130.025pt;position:absolute;mso-position-horizontal-relative:text;mso-position-horizontal:absolute;margin-left:0.724998pt;mso-position-vertical-relative:text;margin-top:-105.493pt;" coordsize="58609,16513">
                <v:rect id="Rectangle 24923" style="position:absolute;width:37567;height:1892;left:29258;top:107;" filled="f" stroked="f">
                  <v:textbox inset="0,0,0,0">
                    <w:txbxContent>
                      <w:p>
                        <w:pPr>
                          <w:spacing w:before="0" w:after="160" w:line="259" w:lineRule="auto"/>
                        </w:pPr>
                        <w:r>
                          <w:rPr>
                            <w:rFonts w:cs="Calibri" w:hAnsi="Calibri" w:eastAsia="Calibri" w:ascii="Calibri"/>
                          </w:rPr>
                          <w:t xml:space="preserve">higher education, for their own training purposes </w:t>
                        </w:r>
                      </w:p>
                    </w:txbxContent>
                  </v:textbox>
                </v:rect>
                <v:rect id="Rectangle 24924" style="position:absolute;width:20129;height:1892;left:29258;top:1821;" filled="f" stroked="f">
                  <v:textbox inset="0,0,0,0">
                    <w:txbxContent>
                      <w:p>
                        <w:pPr>
                          <w:spacing w:before="0" w:after="160" w:line="259" w:lineRule="auto"/>
                        </w:pPr>
                        <w:r>
                          <w:rPr>
                            <w:rFonts w:cs="Calibri" w:hAnsi="Calibri" w:eastAsia="Calibri" w:ascii="Calibri"/>
                          </w:rPr>
                          <w:t xml:space="preserve">for any reason. Use of this </w:t>
                        </w:r>
                      </w:p>
                    </w:txbxContent>
                  </v:textbox>
                </v:rect>
                <v:rect id="Rectangle 24925" style="position:absolute;width:9286;height:1892;left:29258;top:3504;" filled="f" stroked="f">
                  <v:textbox inset="0,0,0,0">
                    <w:txbxContent>
                      <w:p>
                        <w:pPr>
                          <w:spacing w:before="0" w:after="160" w:line="259" w:lineRule="auto"/>
                        </w:pPr>
                        <w:r>
                          <w:rPr>
                            <w:rFonts w:cs="Calibri" w:hAnsi="Calibri" w:eastAsia="Calibri" w:ascii="Calibri"/>
                          </w:rPr>
                          <w:t xml:space="preserve">material for </w:t>
                        </w:r>
                      </w:p>
                    </w:txbxContent>
                  </v:textbox>
                </v:rect>
                <v:rect id="Rectangle 24926" style="position:absolute;width:9024;height:1892;left:36245;top:3504;" filled="f" stroked="f">
                  <v:textbox inset="0,0,0,0">
                    <w:txbxContent>
                      <w:p>
                        <w:pPr>
                          <w:spacing w:before="0" w:after="160" w:line="259" w:lineRule="auto"/>
                        </w:pPr>
                        <w:r>
                          <w:rPr>
                            <w:rFonts w:cs="Calibri" w:hAnsi="Calibri" w:eastAsia="Calibri" w:ascii="Calibri"/>
                          </w:rPr>
                          <w:t xml:space="preserve">proprietary </w:t>
                        </w:r>
                      </w:p>
                    </w:txbxContent>
                  </v:textbox>
                </v:rect>
                <v:rect id="Rectangle 24927" style="position:absolute;width:17390;height:1892;left:29258;top:5187;" filled="f" stroked="f">
                  <v:textbox inset="0,0,0,0">
                    <w:txbxContent>
                      <w:p>
                        <w:pPr>
                          <w:spacing w:before="0" w:after="160" w:line="259" w:lineRule="auto"/>
                        </w:pPr>
                        <w:r>
                          <w:rPr>
                            <w:rFonts w:cs="Calibri" w:hAnsi="Calibri" w:eastAsia="Calibri" w:ascii="Calibri"/>
                          </w:rPr>
                          <w:t xml:space="preserve">reasons, except by the </w:t>
                        </w:r>
                      </w:p>
                    </w:txbxContent>
                  </v:textbox>
                </v:rect>
                <v:rect id="Rectangle 24928" style="position:absolute;width:20973;height:1892;left:29258;top:6904;" filled="f" stroked="f">
                  <v:textbox inset="0,0,0,0">
                    <w:txbxContent>
                      <w:p>
                        <w:pPr>
                          <w:spacing w:before="0" w:after="160" w:line="259" w:lineRule="auto"/>
                        </w:pPr>
                        <w:r>
                          <w:rPr>
                            <w:rFonts w:cs="Calibri" w:hAnsi="Calibri" w:eastAsia="Calibri" w:ascii="Calibri"/>
                          </w:rPr>
                          <w:t xml:space="preserve">original author(s), is strictly </w:t>
                        </w:r>
                      </w:p>
                    </w:txbxContent>
                  </v:textbox>
                </v:rect>
                <v:rect id="Rectangle 24929" style="position:absolute;width:8364;height:1892;left:29258;top:8618;" filled="f" stroked="f">
                  <v:textbox inset="0,0,0,0">
                    <w:txbxContent>
                      <w:p>
                        <w:pPr>
                          <w:spacing w:before="0" w:after="160" w:line="259" w:lineRule="auto"/>
                        </w:pPr>
                        <w:r>
                          <w:rPr>
                            <w:rFonts w:cs="Calibri" w:hAnsi="Calibri" w:eastAsia="Calibri" w:ascii="Calibri"/>
                          </w:rPr>
                          <w:t xml:space="preserve">prohibited.</w:t>
                        </w:r>
                      </w:p>
                    </w:txbxContent>
                  </v:textbox>
                </v:rect>
                <v:rect id="Rectangle 24930" style="position:absolute;width:419;height:1892;left:35579;top:8618;" filled="f" stroked="f">
                  <v:textbox inset="0,0,0,0">
                    <w:txbxContent>
                      <w:p>
                        <w:pPr>
                          <w:spacing w:before="0" w:after="160" w:line="259" w:lineRule="auto"/>
                        </w:pPr>
                        <w:r>
                          <w:rPr>
                            <w:rFonts w:cs="Calibri" w:hAnsi="Calibri" w:eastAsia="Calibri" w:ascii="Calibri"/>
                          </w:rPr>
                          <w:t xml:space="preserve"> </w:t>
                        </w:r>
                      </w:p>
                    </w:txbxContent>
                  </v:textbox>
                </v:rect>
                <v:rect id="Rectangle 24937" style="position:absolute;width:18452;height:1157;left:29258;top:12257;" filled="f" stroked="f">
                  <v:textbox inset="0,0,0,0">
                    <w:txbxContent>
                      <w:p>
                        <w:pPr>
                          <w:spacing w:before="0" w:after="160" w:line="259" w:lineRule="auto"/>
                        </w:pPr>
                        <w:r>
                          <w:rPr>
                            <w:rFonts w:cs="Segoe UI" w:hAnsi="Segoe UI" w:eastAsia="Segoe UI" w:ascii="Segoe UI"/>
                            <w:sz w:val="14"/>
                          </w:rPr>
                          <w:t xml:space="preserve">These regulations slated to go into </w:t>
                        </w:r>
                      </w:p>
                    </w:txbxContent>
                  </v:textbox>
                </v:rect>
                <v:shape id="Picture 352038" style="position:absolute;width:28133;height:2377;left:-39;top:-17;" filled="f">
                  <v:imagedata r:id="rId328"/>
                </v:shape>
                <v:shape id="Shape 374443" style="position:absolute;width:28098;height:213;left:0;top:2224;" coordsize="2809875,21336" path="m0,0l2809875,0l2809875,21336l0,21336l0,0">
                  <v:stroke weight="0pt" endcap="flat" joinstyle="miter" miterlimit="10" on="false" color="#000000" opacity="0"/>
                  <v:fill on="true" color="#023c63"/>
                </v:shape>
                <v:shape id="Picture 24959" style="position:absolute;width:3001;height:3001;left:24745;top:274;" filled="f">
                  <v:imagedata r:id="rId295"/>
                </v:shape>
                <v:shape id="Picture 24961" style="position:absolute;width:27432;height:1079;left:2159;top:3104;" filled="f">
                  <v:imagedata r:id="rId329"/>
                </v:shape>
                <v:rect id="Rectangle 24962" style="position:absolute;width:27721;height:1074;left:2162;top:3411;" filled="f" stroked="f">
                  <v:textbox inset="0,0,0,0">
                    <w:txbxContent>
                      <w:p>
                        <w:pPr>
                          <w:spacing w:before="0" w:after="160" w:line="259" w:lineRule="auto"/>
                        </w:pPr>
                        <w:r>
                          <w:rPr>
                            <w:rFonts w:cs="Segoe UI" w:hAnsi="Segoe UI" w:eastAsia="Segoe UI" w:ascii="Segoe UI"/>
                            <w:b w:val="1"/>
                            <w:sz w:val="13"/>
                          </w:rPr>
                          <w:t xml:space="preserve">Lake’s Four Corners of Title IX Regulatory Compliance</w:t>
                        </w:r>
                      </w:p>
                    </w:txbxContent>
                  </v:textbox>
                </v:rect>
                <v:rect id="Rectangle 24963" style="position:absolute;width:419;height:1892;left:23063;top:2964;" filled="f" stroked="f">
                  <v:textbox inset="0,0,0,0">
                    <w:txbxContent>
                      <w:p>
                        <w:pPr>
                          <w:spacing w:before="0" w:after="160" w:line="259" w:lineRule="auto"/>
                        </w:pPr>
                        <w:r>
                          <w:rPr>
                            <w:rFonts w:cs="Calibri" w:hAnsi="Calibri" w:eastAsia="Calibri" w:ascii="Calibri"/>
                          </w:rPr>
                          <w:t xml:space="preserve"> </w:t>
                        </w:r>
                      </w:p>
                    </w:txbxContent>
                  </v:textbox>
                </v:rect>
                <v:shape id="Picture 24965" style="position:absolute;width:15017;height:1682;left:984;top:723;" filled="f">
                  <v:imagedata r:id="rId330"/>
                </v:shape>
                <v:rect id="Rectangle 24966" style="position:absolute;width:14837;height:1653;left:987;top:1182;" filled="f" stroked="f">
                  <v:textbox inset="0,0,0,0">
                    <w:txbxContent>
                      <w:p>
                        <w:pPr>
                          <w:spacing w:before="0" w:after="160" w:line="259" w:lineRule="auto"/>
                        </w:pPr>
                        <w:r>
                          <w:rPr>
                            <w:rFonts w:cs="Segoe UI" w:hAnsi="Segoe UI" w:eastAsia="Segoe UI" w:ascii="Segoe UI"/>
                            <w:color w:val="ffffff"/>
                            <w:sz w:val="20"/>
                          </w:rPr>
                          <w:t xml:space="preserve">Four Corners Model</w:t>
                        </w:r>
                      </w:p>
                    </w:txbxContent>
                  </v:textbox>
                </v:rect>
                <v:rect id="Rectangle 24967" style="position:absolute;width:419;height:1892;left:12134;top:1059;" filled="f" stroked="f">
                  <v:textbox inset="0,0,0,0">
                    <w:txbxContent>
                      <w:p>
                        <w:pPr>
                          <w:spacing w:before="0" w:after="160" w:line="259" w:lineRule="auto"/>
                        </w:pPr>
                        <w:r>
                          <w:rPr>
                            <w:rFonts w:cs="Calibri" w:hAnsi="Calibri" w:eastAsia="Calibri" w:ascii="Calibri"/>
                          </w:rPr>
                          <w:t xml:space="preserve"> </w:t>
                        </w:r>
                      </w:p>
                    </w:txbxContent>
                  </v:textbox>
                </v:rect>
                <v:shape id="Shape 24968" style="position:absolute;width:7772;height:3732;left:6277;top:5636;" coordsize="777202,373253" path="m62243,0l777202,0l777202,373253l0,373253l0,62230c0,27813,27864,0,62243,0x">
                  <v:stroke weight="0pt" endcap="flat" joinstyle="miter" miterlimit="10" on="false" color="#000000" opacity="0"/>
                  <v:fill on="true" color="#5b9bd5"/>
                </v:shape>
                <v:shape id="Shape 24969" style="position:absolute;width:7772;height:3732;left:6277;top:5636;" coordsize="777202,373253" path="m0,373253l0,62230c0,27813,27864,0,62243,0l777202,0l777202,373253x">
                  <v:stroke weight="0.23063pt" endcap="flat" joinstyle="miter" miterlimit="10" on="true" color="#ffffff"/>
                  <v:fill on="false" color="#000000" opacity="0"/>
                </v:shape>
                <v:shape id="Picture 24971" style="position:absolute;width:6826;height:952;left:7651;top:6533;" filled="f">
                  <v:imagedata r:id="rId331"/>
                </v:shape>
                <v:rect id="Rectangle 24972" style="position:absolute;width:6872;height:950;left:7658;top:6693;" filled="f" stroked="f">
                  <v:textbox inset="0,0,0,0">
                    <w:txbxContent>
                      <w:p>
                        <w:pPr>
                          <w:spacing w:before="0" w:after="160" w:line="259" w:lineRule="auto"/>
                        </w:pPr>
                        <w:r>
                          <w:rPr>
                            <w:rFonts w:cs="Calibri" w:hAnsi="Calibri" w:eastAsia="Calibri" w:ascii="Calibri"/>
                            <w:b w:val="1"/>
                            <w:color w:val="ffffff"/>
                            <w:sz w:val="11"/>
                          </w:rPr>
                          <w:t xml:space="preserve">Organization and </w:t>
                        </w:r>
                      </w:p>
                    </w:txbxContent>
                  </v:textbox>
                </v:rect>
                <v:rect id="Rectangle 24973" style="position:absolute;width:420;height:1896;left:12805;top:6169;" filled="f" stroked="f">
                  <v:textbox inset="0,0,0,0">
                    <w:txbxContent>
                      <w:p>
                        <w:pPr>
                          <w:spacing w:before="0" w:after="160" w:line="259" w:lineRule="auto"/>
                        </w:pPr>
                        <w:r>
                          <w:rPr>
                            <w:rFonts w:cs="Calibri" w:hAnsi="Calibri" w:eastAsia="Calibri" w:ascii="Calibri"/>
                            <w:sz w:val="22"/>
                          </w:rPr>
                          <w:t xml:space="preserve"> </w:t>
                        </w:r>
                      </w:p>
                    </w:txbxContent>
                  </v:textbox>
                </v:rect>
                <v:shape id="Picture 24975" style="position:absolute;width:5207;height:952;left:8191;top:7295;" filled="f">
                  <v:imagedata r:id="rId332"/>
                </v:shape>
                <v:rect id="Rectangle 24976" style="position:absolute;width:5173;height:946;left:8197;top:7461;" filled="f" stroked="f">
                  <v:textbox inset="0,0,0,0">
                    <w:txbxContent>
                      <w:p>
                        <w:pPr>
                          <w:spacing w:before="0" w:after="160" w:line="259" w:lineRule="auto"/>
                        </w:pPr>
                        <w:r>
                          <w:rPr>
                            <w:rFonts w:cs="Calibri" w:hAnsi="Calibri" w:eastAsia="Calibri" w:ascii="Calibri"/>
                            <w:b w:val="1"/>
                            <w:color w:val="ffffff"/>
                            <w:sz w:val="11"/>
                          </w:rPr>
                          <w:t xml:space="preserve">Management</w:t>
                        </w:r>
                      </w:p>
                    </w:txbxContent>
                  </v:textbox>
                </v:rect>
                <v:rect id="Rectangle 24977" style="position:absolute;width:419;height:1892;left:12103;top:6937;" filled="f" stroked="f">
                  <v:textbox inset="0,0,0,0">
                    <w:txbxContent>
                      <w:p>
                        <w:pPr>
                          <w:spacing w:before="0" w:after="160" w:line="259" w:lineRule="auto"/>
                        </w:pPr>
                        <w:r>
                          <w:rPr>
                            <w:rFonts w:cs="Calibri" w:hAnsi="Calibri" w:eastAsia="Calibri" w:ascii="Calibri"/>
                          </w:rPr>
                          <w:t xml:space="preserve"> </w:t>
                        </w:r>
                      </w:p>
                    </w:txbxContent>
                  </v:textbox>
                </v:rect>
                <v:shape id="Shape 24978" style="position:absolute;width:7786;height:3732;left:14004;top:5636;" coordsize="778637,373253" path="m0,0l716407,0c750824,0,778637,27813,778637,62230l778637,373253l0,373253l0,0x">
                  <v:stroke weight="0pt" endcap="flat" joinstyle="miter" miterlimit="10" on="false" color="#000000" opacity="0"/>
                  <v:fill on="true" color="#5b9bd5"/>
                </v:shape>
                <v:shape id="Shape 24979" style="position:absolute;width:7786;height:3732;left:14004;top:5636;" coordsize="778637,373253" path="m0,0l716407,0c750824,0,778637,27813,778637,62230l778637,373253l0,373253x">
                  <v:stroke weight="0.23063pt" endcap="flat" joinstyle="miter" miterlimit="10" on="true" color="#ffffff"/>
                  <v:fill on="false" color="#000000" opacity="0"/>
                </v:shape>
                <v:shape id="Picture 24981" style="position:absolute;width:10128;height:857;left:14128;top:6565;" filled="f">
                  <v:imagedata r:id="rId333"/>
                </v:shape>
                <v:rect id="Rectangle 24982" style="position:absolute;width:10063;height:864;left:14138;top:6708;" filled="f" stroked="f">
                  <v:textbox inset="0,0,0,0">
                    <w:txbxContent>
                      <w:p>
                        <w:pPr>
                          <w:spacing w:before="0" w:after="160" w:line="259" w:lineRule="auto"/>
                        </w:pPr>
                        <w:r>
                          <w:rPr>
                            <w:rFonts w:cs="Calibri" w:hAnsi="Calibri" w:eastAsia="Calibri" w:ascii="Calibri"/>
                            <w:b w:val="1"/>
                            <w:color w:val="ffffff"/>
                            <w:sz w:val="10"/>
                          </w:rPr>
                          <w:t xml:space="preserve">Investigation, Discipline and </w:t>
                        </w:r>
                      </w:p>
                    </w:txbxContent>
                  </v:textbox>
                </v:rect>
                <v:rect id="Rectangle 24983" style="position:absolute;width:420;height:1896;left:21697;top:6137;" filled="f" stroked="f">
                  <v:textbox inset="0,0,0,0">
                    <w:txbxContent>
                      <w:p>
                        <w:pPr>
                          <w:spacing w:before="0" w:after="160" w:line="259" w:lineRule="auto"/>
                        </w:pPr>
                        <w:r>
                          <w:rPr>
                            <w:rFonts w:cs="Calibri" w:hAnsi="Calibri" w:eastAsia="Calibri" w:ascii="Calibri"/>
                            <w:sz w:val="22"/>
                          </w:rPr>
                          <w:t xml:space="preserve"> </w:t>
                        </w:r>
                      </w:p>
                    </w:txbxContent>
                  </v:textbox>
                </v:rect>
                <v:shape id="Picture 24985" style="position:absolute;width:7715;height:857;left:14986;top:7295;" filled="f">
                  <v:imagedata r:id="rId334"/>
                </v:shape>
                <v:rect id="Rectangle 24986" style="position:absolute;width:7676;height:860;left:14996;top:7444;" filled="f" stroked="f">
                  <v:textbox inset="0,0,0,0">
                    <w:txbxContent>
                      <w:p>
                        <w:pPr>
                          <w:spacing w:before="0" w:after="160" w:line="259" w:lineRule="auto"/>
                        </w:pPr>
                        <w:r>
                          <w:rPr>
                            <w:rFonts w:cs="Calibri" w:hAnsi="Calibri" w:eastAsia="Calibri" w:ascii="Calibri"/>
                            <w:b w:val="1"/>
                            <w:color w:val="ffffff"/>
                            <w:sz w:val="10"/>
                          </w:rPr>
                          <w:t xml:space="preserve">Grievance Procedures</w:t>
                        </w:r>
                      </w:p>
                    </w:txbxContent>
                  </v:textbox>
                </v:rect>
                <v:rect id="Rectangle 24987" style="position:absolute;width:419;height:1892;left:20745;top:6872;" filled="f" stroked="f">
                  <v:textbox inset="0,0,0,0">
                    <w:txbxContent>
                      <w:p>
                        <w:pPr>
                          <w:spacing w:before="0" w:after="160" w:line="259" w:lineRule="auto"/>
                        </w:pPr>
                        <w:r>
                          <w:rPr>
                            <w:rFonts w:cs="Calibri" w:hAnsi="Calibri" w:eastAsia="Calibri" w:ascii="Calibri"/>
                          </w:rPr>
                          <w:t xml:space="preserve"> </w:t>
                        </w:r>
                      </w:p>
                    </w:txbxContent>
                  </v:textbox>
                </v:rect>
                <v:shape id="Shape 24988" style="position:absolute;width:7772;height:3747;left:6277;top:9369;" coordsize="777202,374776" path="m0,0l777202,0l777202,374776l62497,374776c27978,374776,0,346837,0,312420l0,0x">
                  <v:stroke weight="0pt" endcap="flat" joinstyle="miter" miterlimit="10" on="false" color="#000000" opacity="0"/>
                  <v:fill on="true" color="#5b9bd5"/>
                </v:shape>
                <v:shape id="Shape 24989" style="position:absolute;width:7772;height:3747;left:6277;top:9369;" coordsize="777202,374776" path="m777202,374776l62497,374776c27978,374776,0,346837,0,312420l0,0l777202,0x">
                  <v:stroke weight="0.23063pt" endcap="flat" joinstyle="miter" miterlimit="10" on="true" color="#ffffff"/>
                  <v:fill on="false" color="#000000" opacity="0"/>
                </v:shape>
                <v:shape id="Picture 24991" style="position:absolute;width:7620;height:920;left:7366;top:11042;" filled="f">
                  <v:imagedata r:id="rId335"/>
                </v:shape>
                <v:rect id="Rectangle 24992" style="position:absolute;width:7881;height:946;left:7372;top:11206;" filled="f" stroked="f">
                  <v:textbox inset="0,0,0,0">
                    <w:txbxContent>
                      <w:p>
                        <w:pPr>
                          <w:spacing w:before="0" w:after="160" w:line="259" w:lineRule="auto"/>
                        </w:pPr>
                        <w:r>
                          <w:rPr>
                            <w:rFonts w:cs="Calibri" w:hAnsi="Calibri" w:eastAsia="Calibri" w:ascii="Calibri"/>
                            <w:b w:val="1"/>
                            <w:color w:val="ffffff"/>
                            <w:sz w:val="11"/>
                          </w:rPr>
                          <w:t xml:space="preserve">Impacted Individual </w:t>
                        </w:r>
                      </w:p>
                    </w:txbxContent>
                  </v:textbox>
                </v:rect>
                <v:rect id="Rectangle 24993" style="position:absolute;width:419;height:1892;left:13313;top:10682;" filled="f" stroked="f">
                  <v:textbox inset="0,0,0,0">
                    <w:txbxContent>
                      <w:p>
                        <w:pPr>
                          <w:spacing w:before="0" w:after="160" w:line="259" w:lineRule="auto"/>
                        </w:pPr>
                        <w:r>
                          <w:rPr>
                            <w:rFonts w:cs="Calibri" w:hAnsi="Calibri" w:eastAsia="Calibri" w:ascii="Calibri"/>
                          </w:rPr>
                          <w:t xml:space="preserve"> </w:t>
                        </w:r>
                      </w:p>
                    </w:txbxContent>
                  </v:textbox>
                </v:rect>
                <v:shape id="Picture 24995" style="position:absolute;width:4286;height:920;left:8667;top:11772;" filled="f">
                  <v:imagedata r:id="rId336"/>
                </v:shape>
                <v:rect id="Rectangle 24996" style="position:absolute;width:4467;height:946;left:8674;top:11936;" filled="f" stroked="f">
                  <v:textbox inset="0,0,0,0">
                    <w:txbxContent>
                      <w:p>
                        <w:pPr>
                          <w:spacing w:before="0" w:after="160" w:line="259" w:lineRule="auto"/>
                        </w:pPr>
                        <w:r>
                          <w:rPr>
                            <w:rFonts w:cs="Calibri" w:hAnsi="Calibri" w:eastAsia="Calibri" w:ascii="Calibri"/>
                            <w:b w:val="1"/>
                            <w:color w:val="ffffff"/>
                            <w:sz w:val="11"/>
                          </w:rPr>
                          <w:t xml:space="preserve">Assistance  </w:t>
                        </w:r>
                      </w:p>
                    </w:txbxContent>
                  </v:textbox>
                </v:rect>
                <v:rect id="Rectangle 24997" style="position:absolute;width:419;height:1892;left:12039;top:11412;" filled="f" stroked="f">
                  <v:textbox inset="0,0,0,0">
                    <w:txbxContent>
                      <w:p>
                        <w:pPr>
                          <w:spacing w:before="0" w:after="160" w:line="259" w:lineRule="auto"/>
                        </w:pPr>
                        <w:r>
                          <w:rPr>
                            <w:rFonts w:cs="Calibri" w:hAnsi="Calibri" w:eastAsia="Calibri" w:ascii="Calibri"/>
                          </w:rPr>
                          <w:t xml:space="preserve"> </w:t>
                        </w:r>
                      </w:p>
                    </w:txbxContent>
                  </v:textbox>
                </v:rect>
                <v:shape id="Shape 24998" style="position:absolute;width:7786;height:3747;left:14050;top:9369;" coordsize="778637,374776" path="m0,0l778637,0l778637,312420c778637,346837,750697,374776,716153,374776l0,374776l0,0x">
                  <v:stroke weight="0pt" endcap="flat" joinstyle="miter" miterlimit="10" on="false" color="#000000" opacity="0"/>
                  <v:fill on="true" color="#5b9bd5"/>
                </v:shape>
                <v:shape id="Shape 24999" style="position:absolute;width:7786;height:3747;left:14050;top:9369;" coordsize="778637,374776" path="m778637,0l778637,312420c778637,346837,750697,374776,716153,374776l0,374776l0,0x">
                  <v:stroke weight="0.23063pt" endcap="flat" joinstyle="miter" miterlimit="10" on="true" color="#ffffff"/>
                  <v:fill on="false" color="#000000" opacity="0"/>
                </v:shape>
                <v:shape id="Picture 25001" style="position:absolute;width:8001;height:952;left:15017;top:11010;" filled="f">
                  <v:imagedata r:id="rId337"/>
                </v:shape>
                <v:rect id="Rectangle 25002" style="position:absolute;width:8007;height:946;left:15027;top:11176;" filled="f" stroked="f">
                  <v:textbox inset="0,0,0,0">
                    <w:txbxContent>
                      <w:p>
                        <w:pPr>
                          <w:spacing w:before="0" w:after="160" w:line="259" w:lineRule="auto"/>
                        </w:pPr>
                        <w:r>
                          <w:rPr>
                            <w:rFonts w:cs="Calibri" w:hAnsi="Calibri" w:eastAsia="Calibri" w:ascii="Calibri"/>
                            <w:b w:val="1"/>
                            <w:color w:val="ffffff"/>
                            <w:sz w:val="11"/>
                          </w:rPr>
                          <w:t xml:space="preserve">Campus Culture and </w:t>
                        </w:r>
                      </w:p>
                    </w:txbxContent>
                  </v:textbox>
                </v:rect>
                <v:rect id="Rectangle 25003" style="position:absolute;width:419;height:1892;left:21031;top:10652;" filled="f" stroked="f">
                  <v:textbox inset="0,0,0,0">
                    <w:txbxContent>
                      <w:p>
                        <w:pPr>
                          <w:spacing w:before="0" w:after="160" w:line="259" w:lineRule="auto"/>
                        </w:pPr>
                        <w:r>
                          <w:rPr>
                            <w:rFonts w:cs="Calibri" w:hAnsi="Calibri" w:eastAsia="Calibri" w:ascii="Calibri"/>
                          </w:rPr>
                          <w:t xml:space="preserve"> </w:t>
                        </w:r>
                      </w:p>
                    </w:txbxContent>
                  </v:textbox>
                </v:rect>
                <v:shape id="Picture 25005" style="position:absolute;width:2921;height:952;left:16859;top:11772;" filled="f">
                  <v:imagedata r:id="rId338"/>
                </v:shape>
                <v:rect id="Rectangle 25006" style="position:absolute;width:2954;height:946;left:16869;top:11936;" filled="f" stroked="f">
                  <v:textbox inset="0,0,0,0">
                    <w:txbxContent>
                      <w:p>
                        <w:pPr>
                          <w:spacing w:before="0" w:after="160" w:line="259" w:lineRule="auto"/>
                        </w:pPr>
                        <w:r>
                          <w:rPr>
                            <w:rFonts w:cs="Calibri" w:hAnsi="Calibri" w:eastAsia="Calibri" w:ascii="Calibri"/>
                            <w:b w:val="1"/>
                            <w:color w:val="ffffff"/>
                            <w:sz w:val="11"/>
                          </w:rPr>
                          <w:t xml:space="preserve">Climate</w:t>
                        </w:r>
                      </w:p>
                    </w:txbxContent>
                  </v:textbox>
                </v:rect>
                <v:rect id="Rectangle 25007" style="position:absolute;width:419;height:1892;left:19091;top:11412;" filled="f" stroked="f">
                  <v:textbox inset="0,0,0,0">
                    <w:txbxContent>
                      <w:p>
                        <w:pPr>
                          <w:spacing w:before="0" w:after="160" w:line="259" w:lineRule="auto"/>
                        </w:pPr>
                        <w:r>
                          <w:rPr>
                            <w:rFonts w:cs="Calibri" w:hAnsi="Calibri" w:eastAsia="Calibri" w:ascii="Calibri"/>
                          </w:rPr>
                          <w:t xml:space="preserve"> </w:t>
                        </w:r>
                      </w:p>
                    </w:txbxContent>
                  </v:textbox>
                </v:rect>
                <v:shape id="Shape 25008" style="position:absolute;width:4677;height:1874;left:11718;top:8439;" coordsize="467741,187452" path="m31242,0l436499,0c453771,0,467741,13970,467741,31242l467741,156210c467741,173482,453771,187452,436499,187452l31242,187452c13970,187452,0,173482,0,156210l0,31242c0,13970,13970,0,31242,0x">
                  <v:stroke weight="0pt" endcap="flat" joinstyle="miter" miterlimit="10" on="false" color="#000000" opacity="0"/>
                  <v:fill on="true" color="#b5cbe7"/>
                </v:shape>
                <v:shape id="Shape 25009" style="position:absolute;width:4677;height:1874;left:11718;top:8439;" coordsize="467741,187452" path="m0,31242c0,13970,13970,0,31242,0l436499,0c453771,0,467741,13970,467741,31242l467741,156210c467741,173482,453771,187452,436499,187452l31242,187452c13970,187452,0,173482,0,156210x">
                  <v:stroke weight="0.23063pt" endcap="flat" joinstyle="miter" miterlimit="10" on="true" color="#ffffff"/>
                  <v:fill on="false" color="#000000" opacity="0"/>
                </v:shape>
                <v:shape id="Picture 25011" style="position:absolute;width:2413;height:793;left:13208;top:8787;" filled="f">
                  <v:imagedata r:id="rId339"/>
                </v:shape>
                <v:rect id="Rectangle 25012" style="position:absolute;width:2322;height:774;left:13218;top:8920;" filled="f" stroked="f">
                  <v:textbox inset="0,0,0,0">
                    <w:txbxContent>
                      <w:p>
                        <w:pPr>
                          <w:spacing w:before="0" w:after="160" w:line="259" w:lineRule="auto"/>
                        </w:pPr>
                        <w:r>
                          <w:rPr>
                            <w:rFonts w:cs="Calibri" w:hAnsi="Calibri" w:eastAsia="Calibri" w:ascii="Calibri"/>
                            <w:b w:val="1"/>
                            <w:sz w:val="9"/>
                          </w:rPr>
                          <w:t xml:space="preserve">Title IX </w:t>
                        </w:r>
                      </w:p>
                    </w:txbxContent>
                  </v:textbox>
                </v:rect>
                <v:rect id="Rectangle 25013" style="position:absolute;width:419;height:1892;left:14996;top:8301;" filled="f" stroked="f">
                  <v:textbox inset="0,0,0,0">
                    <w:txbxContent>
                      <w:p>
                        <w:pPr>
                          <w:spacing w:before="0" w:after="160" w:line="259" w:lineRule="auto"/>
                        </w:pPr>
                        <w:r>
                          <w:rPr>
                            <w:rFonts w:cs="Calibri" w:hAnsi="Calibri" w:eastAsia="Calibri" w:ascii="Calibri"/>
                          </w:rPr>
                          <w:t xml:space="preserve"> </w:t>
                        </w:r>
                      </w:p>
                    </w:txbxContent>
                  </v:textbox>
                </v:rect>
                <v:shape id="Picture 25015" style="position:absolute;width:3714;height:762;left:12668;top:9454;" filled="f">
                  <v:imagedata r:id="rId340"/>
                </v:shape>
                <v:rect id="Rectangle 25016" style="position:absolute;width:3713;height:774;left:12678;top:9587;" filled="f" stroked="f">
                  <v:textbox inset="0,0,0,0">
                    <w:txbxContent>
                      <w:p>
                        <w:pPr>
                          <w:spacing w:before="0" w:after="160" w:line="259" w:lineRule="auto"/>
                        </w:pPr>
                        <w:r>
                          <w:rPr>
                            <w:rFonts w:cs="Calibri" w:hAnsi="Calibri" w:eastAsia="Calibri" w:ascii="Calibri"/>
                            <w:b w:val="1"/>
                            <w:sz w:val="9"/>
                          </w:rPr>
                          <w:t xml:space="preserve">Compliance</w:t>
                        </w:r>
                      </w:p>
                    </w:txbxContent>
                  </v:textbox>
                </v:rect>
                <v:rect id="Rectangle 25017" style="position:absolute;width:419;height:1892;left:15440;top:8968;" filled="f" stroked="f">
                  <v:textbox inset="0,0,0,0">
                    <w:txbxContent>
                      <w:p>
                        <w:pPr>
                          <w:spacing w:before="0" w:after="160" w:line="259" w:lineRule="auto"/>
                        </w:pPr>
                        <w:r>
                          <w:rPr>
                            <w:rFonts w:cs="Calibri" w:hAnsi="Calibri" w:eastAsia="Calibri" w:ascii="Calibri"/>
                          </w:rPr>
                          <w:t xml:space="preserve"> </w:t>
                        </w:r>
                      </w:p>
                    </w:txbxContent>
                  </v:textbox>
                </v:rect>
                <v:shape id="Picture 25019" style="position:absolute;width:3001;height:3002;left:55608;top:2980;" filled="f">
                  <v:imagedata r:id="rId295"/>
                </v:shape>
                <v:shape id="Picture 25021" style="position:absolute;width:9111;height:10133;left:46101;top:6379;" filled="f">
                  <v:imagedata r:id="rId341"/>
                </v:shape>
                <w10:wrap type="square"/>
              </v:group>
            </w:pict>
          </mc:Fallback>
        </mc:AlternateContent>
      </w:r>
      <w:r>
        <w:rPr>
          <w:rFonts w:ascii="Segoe UI" w:eastAsia="Segoe UI" w:hAnsi="Segoe UI" w:cs="Segoe UI"/>
          <w:sz w:val="14"/>
        </w:rPr>
        <w:t xml:space="preserve">effect on </w:t>
      </w:r>
      <w:r>
        <w:rPr>
          <w:rFonts w:ascii="Segoe UI" w:eastAsia="Segoe UI" w:hAnsi="Segoe UI" w:cs="Segoe UI"/>
          <w:b/>
          <w:sz w:val="14"/>
        </w:rPr>
        <w:t>August 14, 2020</w:t>
      </w:r>
      <w:r>
        <w:rPr>
          <w:rFonts w:ascii="Segoe UI" w:eastAsia="Segoe UI" w:hAnsi="Segoe UI" w:cs="Segoe UI"/>
          <w:sz w:val="14"/>
        </w:rPr>
        <w:t>. This date is potentially subject to modification. Consult your attorneys.</w:t>
      </w:r>
      <w:r>
        <w:t xml:space="preserve"> </w:t>
      </w:r>
    </w:p>
    <w:p w14:paraId="0CDCB3CB" w14:textId="77777777" w:rsidR="005C0164" w:rsidRDefault="003B5413">
      <w:pPr>
        <w:spacing w:after="384" w:line="265" w:lineRule="auto"/>
        <w:ind w:left="10" w:hanging="10"/>
      </w:pPr>
      <w:r>
        <w:rPr>
          <w:rFonts w:ascii="Segoe UI" w:eastAsia="Segoe UI" w:hAnsi="Segoe UI" w:cs="Segoe UI"/>
          <w:sz w:val="14"/>
        </w:rPr>
        <w:t xml:space="preserve">The Dept. of Education has stated they </w:t>
      </w:r>
      <w:r>
        <w:rPr>
          <w:rFonts w:ascii="Segoe UI" w:eastAsia="Segoe UI" w:hAnsi="Segoe UI" w:cs="Segoe UI"/>
          <w:b/>
          <w:sz w:val="14"/>
        </w:rPr>
        <w:t xml:space="preserve">will not </w:t>
      </w:r>
      <w:r>
        <w:rPr>
          <w:rFonts w:ascii="Segoe UI" w:eastAsia="Segoe UI" w:hAnsi="Segoe UI" w:cs="Segoe UI"/>
          <w:sz w:val="14"/>
        </w:rPr>
        <w:t>enforce these regulations retroactively.</w:t>
      </w:r>
      <w:r>
        <w:t xml:space="preserve"> </w:t>
      </w:r>
    </w:p>
    <w:p w14:paraId="09EA2387" w14:textId="77777777" w:rsidR="005C0164" w:rsidRDefault="003B5413">
      <w:pPr>
        <w:tabs>
          <w:tab w:val="center" w:pos="4978"/>
        </w:tabs>
        <w:spacing w:after="5" w:line="265" w:lineRule="auto"/>
      </w:pPr>
      <w:r>
        <w:rPr>
          <w:color w:val="262626"/>
          <w:sz w:val="20"/>
        </w:rPr>
        <w:t xml:space="preserve">29 </w:t>
      </w:r>
      <w:r>
        <w:rPr>
          <w:color w:val="262626"/>
          <w:sz w:val="20"/>
        </w:rPr>
        <w:tab/>
        <w:t>30</w:t>
      </w:r>
      <w:r>
        <w:t xml:space="preserve"> </w:t>
      </w:r>
    </w:p>
    <w:p w14:paraId="7661AF08" w14:textId="77777777" w:rsidR="005C0164" w:rsidRDefault="003B5413">
      <w:pPr>
        <w:tabs>
          <w:tab w:val="center" w:pos="3087"/>
        </w:tabs>
        <w:spacing w:after="5" w:line="265" w:lineRule="auto"/>
      </w:pPr>
      <w:r>
        <w:rPr>
          <w:color w:val="262626"/>
          <w:sz w:val="20"/>
        </w:rPr>
        <w:t>26</w:t>
      </w:r>
      <w:r>
        <w:t xml:space="preserve"> </w:t>
      </w:r>
      <w:r>
        <w:tab/>
        <w:t xml:space="preserve"> </w:t>
      </w:r>
    </w:p>
    <w:p w14:paraId="1C84C091" w14:textId="77777777" w:rsidR="005C0164" w:rsidRDefault="003B5413">
      <w:pPr>
        <w:spacing w:after="69"/>
        <w:ind w:left="14"/>
      </w:pPr>
      <w:r>
        <w:rPr>
          <w:noProof/>
        </w:rPr>
        <mc:AlternateContent>
          <mc:Choice Requires="wpg">
            <w:drawing>
              <wp:inline distT="0" distB="0" distL="0" distR="0" wp14:anchorId="5CA8A09A" wp14:editId="4C2619C6">
                <wp:extent cx="5895975" cy="20955"/>
                <wp:effectExtent l="0" t="0" r="0" b="0"/>
                <wp:docPr id="257516" name="Group 257516"/>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44" name="Shape 374444"/>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45" name="Shape 374445"/>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57516" style="width:464.25pt;height:1.65002pt;mso-position-horizontal-relative:char;mso-position-vertical-relative:line" coordsize="58959,209">
                <v:shape id="Shape 374446" style="position:absolute;width:28101;height:209;left:0;top:0;" coordsize="2810129,20955" path="m0,0l2810129,0l2810129,20955l0,20955l0,0">
                  <v:stroke weight="0pt" endcap="flat" joinstyle="miter" miterlimit="10" on="false" color="#000000" opacity="0"/>
                  <v:fill on="true" color="#023c63"/>
                </v:shape>
                <v:shape id="Shape 374447"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2BDC3B7E" w14:textId="77777777" w:rsidR="005C0164" w:rsidRDefault="003B5413">
      <w:pPr>
        <w:pStyle w:val="Heading2"/>
        <w:spacing w:after="108" w:line="265" w:lineRule="auto"/>
        <w:ind w:left="175" w:right="0"/>
      </w:pPr>
      <w:r>
        <w:rPr>
          <w:color w:val="FFFFFF"/>
          <w:sz w:val="20"/>
        </w:rPr>
        <w:lastRenderedPageBreak/>
        <w:t xml:space="preserve">The Social Context </w:t>
      </w:r>
    </w:p>
    <w:p w14:paraId="3AE308D2" w14:textId="77777777" w:rsidR="005C0164" w:rsidRDefault="003B5413">
      <w:pPr>
        <w:spacing w:after="44" w:line="265" w:lineRule="auto"/>
        <w:ind w:left="335" w:hanging="10"/>
      </w:pPr>
      <w:r>
        <w:rPr>
          <w:rFonts w:ascii="Segoe UI" w:eastAsia="Segoe UI" w:hAnsi="Segoe UI" w:cs="Segoe UI"/>
          <w:b/>
          <w:sz w:val="15"/>
        </w:rPr>
        <w:t>COVID-19</w:t>
      </w:r>
      <w:r>
        <w:t xml:space="preserve"> </w:t>
      </w:r>
    </w:p>
    <w:p w14:paraId="32D63509" w14:textId="77777777" w:rsidR="005C0164" w:rsidRDefault="003B5413">
      <w:pPr>
        <w:numPr>
          <w:ilvl w:val="0"/>
          <w:numId w:val="5"/>
        </w:numPr>
        <w:spacing w:after="53" w:line="249" w:lineRule="auto"/>
        <w:ind w:hanging="165"/>
      </w:pPr>
      <w:r>
        <w:rPr>
          <w:rFonts w:ascii="Segoe UI" w:eastAsia="Segoe UI" w:hAnsi="Segoe UI" w:cs="Segoe UI"/>
          <w:sz w:val="15"/>
        </w:rPr>
        <w:t>Virtual hearings</w:t>
      </w:r>
      <w:r>
        <w:t xml:space="preserve"> </w:t>
      </w:r>
    </w:p>
    <w:p w14:paraId="5EBD5E74" w14:textId="77777777" w:rsidR="005C0164" w:rsidRDefault="003B5413">
      <w:pPr>
        <w:numPr>
          <w:ilvl w:val="0"/>
          <w:numId w:val="5"/>
        </w:numPr>
        <w:spacing w:after="53" w:line="249" w:lineRule="auto"/>
        <w:ind w:hanging="165"/>
      </w:pPr>
      <w:r>
        <w:rPr>
          <w:rFonts w:ascii="Segoe UI" w:eastAsia="Segoe UI" w:hAnsi="Segoe UI" w:cs="Segoe UI"/>
          <w:sz w:val="15"/>
        </w:rPr>
        <w:t>More online learning</w:t>
      </w:r>
      <w:r>
        <w:t xml:space="preserve"> </w:t>
      </w:r>
    </w:p>
    <w:p w14:paraId="21DD6D39" w14:textId="77777777" w:rsidR="005C0164" w:rsidRDefault="003B5413">
      <w:pPr>
        <w:numPr>
          <w:ilvl w:val="0"/>
          <w:numId w:val="5"/>
        </w:numPr>
        <w:spacing w:after="29" w:line="249" w:lineRule="auto"/>
        <w:ind w:hanging="165"/>
      </w:pPr>
      <w:r>
        <w:rPr>
          <w:rFonts w:ascii="Segoe UI" w:eastAsia="Segoe UI" w:hAnsi="Segoe UI" w:cs="Segoe UI"/>
          <w:sz w:val="15"/>
        </w:rPr>
        <w:t>More Clery/VAWA-type offenses?</w:t>
      </w:r>
      <w:r>
        <w:t xml:space="preserve"> </w:t>
      </w:r>
    </w:p>
    <w:p w14:paraId="46B3D875" w14:textId="77777777" w:rsidR="005C0164" w:rsidRDefault="003B5413">
      <w:pPr>
        <w:numPr>
          <w:ilvl w:val="0"/>
          <w:numId w:val="5"/>
        </w:numPr>
        <w:spacing w:after="53" w:line="249" w:lineRule="auto"/>
        <w:ind w:hanging="165"/>
      </w:pPr>
      <w:r>
        <w:rPr>
          <w:rFonts w:ascii="Segoe UI" w:eastAsia="Segoe UI" w:hAnsi="Segoe UI" w:cs="Segoe UI"/>
          <w:sz w:val="15"/>
        </w:rPr>
        <w:t>Budget cuts, hiring freezes, furloughs, etc. due to the pandemic</w:t>
      </w:r>
      <w:r>
        <w:t xml:space="preserve"> </w:t>
      </w:r>
    </w:p>
    <w:p w14:paraId="7C83D58B" w14:textId="77777777" w:rsidR="005C0164" w:rsidRDefault="003B5413">
      <w:pPr>
        <w:spacing w:after="514" w:line="265" w:lineRule="auto"/>
        <w:ind w:left="335" w:hanging="10"/>
      </w:pPr>
      <w:r>
        <w:rPr>
          <w:rFonts w:ascii="Segoe UI" w:eastAsia="Segoe UI" w:hAnsi="Segoe UI" w:cs="Segoe UI"/>
          <w:b/>
          <w:sz w:val="15"/>
        </w:rPr>
        <w:t>Social Justice Issues</w:t>
      </w:r>
      <w:r>
        <w:t xml:space="preserve"> </w:t>
      </w:r>
    </w:p>
    <w:p w14:paraId="68A43BEA" w14:textId="77777777" w:rsidR="005C0164" w:rsidRDefault="003B5413">
      <w:pPr>
        <w:spacing w:after="5" w:line="265" w:lineRule="auto"/>
        <w:ind w:left="10" w:firstLine="5"/>
      </w:pPr>
      <w:r>
        <w:rPr>
          <w:color w:val="262626"/>
          <w:sz w:val="20"/>
        </w:rPr>
        <w:t>31</w:t>
      </w:r>
      <w:r>
        <w:t xml:space="preserve"> </w:t>
      </w:r>
    </w:p>
    <w:p w14:paraId="7F9B7B1D" w14:textId="77777777" w:rsidR="005C0164" w:rsidRDefault="003B5413">
      <w:pPr>
        <w:pStyle w:val="Heading2"/>
        <w:spacing w:after="175" w:line="259" w:lineRule="auto"/>
        <w:ind w:left="160" w:right="0"/>
      </w:pPr>
      <w:r>
        <w:rPr>
          <w:color w:val="FFFFFF"/>
          <w:sz w:val="20"/>
        </w:rPr>
        <w:t>Further training recommended…</w:t>
      </w:r>
      <w:r>
        <w:rPr>
          <w:color w:val="FFFFFF"/>
          <w:sz w:val="20"/>
        </w:rPr>
        <w:t xml:space="preserve"> </w:t>
      </w:r>
    </w:p>
    <w:p w14:paraId="0ACEF216" w14:textId="77777777" w:rsidR="005C0164" w:rsidRDefault="003B5413">
      <w:pPr>
        <w:numPr>
          <w:ilvl w:val="0"/>
          <w:numId w:val="6"/>
        </w:numPr>
        <w:spacing w:after="3" w:line="265" w:lineRule="auto"/>
        <w:ind w:hanging="85"/>
      </w:pPr>
      <w:r>
        <w:rPr>
          <w:rFonts w:ascii="Segoe UI" w:eastAsia="Segoe UI" w:hAnsi="Segoe UI" w:cs="Segoe UI"/>
          <w:sz w:val="13"/>
        </w:rPr>
        <w:t>Training specific to your institution’s policies.</w:t>
      </w:r>
      <w:r>
        <w:t xml:space="preserve"> </w:t>
      </w:r>
    </w:p>
    <w:p w14:paraId="4029F4DB" w14:textId="77777777" w:rsidR="005C0164" w:rsidRDefault="003B5413">
      <w:pPr>
        <w:numPr>
          <w:ilvl w:val="0"/>
          <w:numId w:val="6"/>
        </w:numPr>
        <w:spacing w:after="26" w:line="264" w:lineRule="auto"/>
        <w:ind w:hanging="85"/>
      </w:pPr>
      <w:r>
        <w:rPr>
          <w:rFonts w:ascii="Segoe UI" w:eastAsia="Segoe UI" w:hAnsi="Segoe UI" w:cs="Segoe UI"/>
          <w:sz w:val="11"/>
        </w:rPr>
        <w:t>There is not one universal policy for sex discrimination; differences exist in procedures, definitions, etc. from campus to campus.</w:t>
      </w:r>
      <w:r>
        <w:t xml:space="preserve"> </w:t>
      </w:r>
    </w:p>
    <w:p w14:paraId="24A35E9C" w14:textId="77777777" w:rsidR="005C0164" w:rsidRDefault="003B5413">
      <w:pPr>
        <w:numPr>
          <w:ilvl w:val="0"/>
          <w:numId w:val="6"/>
        </w:numPr>
        <w:spacing w:after="43" w:line="264" w:lineRule="auto"/>
        <w:ind w:hanging="85"/>
      </w:pPr>
      <w:r>
        <w:rPr>
          <w:rFonts w:ascii="Segoe UI" w:eastAsia="Segoe UI" w:hAnsi="Segoe UI" w:cs="Segoe UI"/>
          <w:sz w:val="11"/>
        </w:rPr>
        <w:t xml:space="preserve">Your campus policies may be in transit now. </w:t>
      </w:r>
      <w:r>
        <w:t xml:space="preserve"> </w:t>
      </w:r>
    </w:p>
    <w:p w14:paraId="2A71537A" w14:textId="77777777" w:rsidR="005C0164" w:rsidRDefault="003B5413">
      <w:pPr>
        <w:numPr>
          <w:ilvl w:val="0"/>
          <w:numId w:val="6"/>
        </w:numPr>
        <w:spacing w:after="4" w:line="260" w:lineRule="auto"/>
        <w:ind w:hanging="85"/>
      </w:pPr>
      <w:r>
        <w:rPr>
          <w:rFonts w:ascii="Segoe UI" w:eastAsia="Segoe UI" w:hAnsi="Segoe UI" w:cs="Segoe UI"/>
          <w:sz w:val="13"/>
        </w:rPr>
        <w:t>Training on technology usage for live hearings on your campus.</w:t>
      </w:r>
      <w:r>
        <w:t xml:space="preserve"> </w:t>
      </w:r>
    </w:p>
    <w:p w14:paraId="589C29C3" w14:textId="77777777" w:rsidR="005C0164" w:rsidRDefault="003B5413">
      <w:pPr>
        <w:numPr>
          <w:ilvl w:val="0"/>
          <w:numId w:val="6"/>
        </w:numPr>
        <w:spacing w:after="43" w:line="264" w:lineRule="auto"/>
        <w:ind w:hanging="85"/>
      </w:pPr>
      <w:r>
        <w:rPr>
          <w:rFonts w:ascii="Segoe UI" w:eastAsia="Segoe UI" w:hAnsi="Segoe UI" w:cs="Segoe UI"/>
          <w:sz w:val="11"/>
        </w:rPr>
        <w:t>Especially important for decision-makers.</w:t>
      </w:r>
      <w:r>
        <w:t xml:space="preserve"> </w:t>
      </w:r>
    </w:p>
    <w:p w14:paraId="79FB11C0" w14:textId="77777777" w:rsidR="005C0164" w:rsidRDefault="003B5413">
      <w:pPr>
        <w:numPr>
          <w:ilvl w:val="0"/>
          <w:numId w:val="6"/>
        </w:numPr>
        <w:spacing w:after="4" w:line="260" w:lineRule="auto"/>
        <w:ind w:hanging="85"/>
      </w:pPr>
      <w:r>
        <w:rPr>
          <w:rFonts w:ascii="Segoe UI" w:eastAsia="Segoe UI" w:hAnsi="Segoe UI" w:cs="Segoe UI"/>
          <w:sz w:val="13"/>
        </w:rPr>
        <w:t>Additional and continued training on bias is always a good idea.</w:t>
      </w:r>
      <w:r>
        <w:t xml:space="preserve"> </w:t>
      </w:r>
    </w:p>
    <w:p w14:paraId="2FE4F2E1" w14:textId="77777777" w:rsidR="005C0164" w:rsidRDefault="003B5413">
      <w:pPr>
        <w:numPr>
          <w:ilvl w:val="0"/>
          <w:numId w:val="6"/>
        </w:numPr>
        <w:spacing w:after="4" w:line="260" w:lineRule="auto"/>
        <w:ind w:hanging="85"/>
      </w:pPr>
      <w:r>
        <w:rPr>
          <w:rFonts w:ascii="Segoe UI" w:eastAsia="Segoe UI" w:hAnsi="Segoe UI" w:cs="Segoe UI"/>
          <w:sz w:val="13"/>
        </w:rPr>
        <w:t>Continuing education at regular inter</w:t>
      </w:r>
      <w:r>
        <w:rPr>
          <w:rFonts w:ascii="Segoe UI" w:eastAsia="Segoe UI" w:hAnsi="Segoe UI" w:cs="Segoe UI"/>
          <w:sz w:val="13"/>
        </w:rPr>
        <w:t>vals.</w:t>
      </w:r>
      <w:r>
        <w:t xml:space="preserve"> </w:t>
      </w:r>
    </w:p>
    <w:p w14:paraId="7D466C97" w14:textId="77777777" w:rsidR="005C0164" w:rsidRDefault="003B5413">
      <w:pPr>
        <w:numPr>
          <w:ilvl w:val="0"/>
          <w:numId w:val="6"/>
        </w:numPr>
        <w:spacing w:after="3" w:line="265" w:lineRule="auto"/>
        <w:ind w:hanging="85"/>
      </w:pPr>
      <w:r>
        <w:rPr>
          <w:rFonts w:ascii="Segoe UI" w:eastAsia="Segoe UI" w:hAnsi="Segoe UI" w:cs="Segoe UI"/>
          <w:sz w:val="13"/>
        </w:rPr>
        <w:t>REMEMBER—It’s always good to hear from multiple voices!</w:t>
      </w:r>
      <w:r>
        <w:t xml:space="preserve"> </w:t>
      </w:r>
    </w:p>
    <w:p w14:paraId="11C0C84E" w14:textId="77777777" w:rsidR="005C0164" w:rsidRDefault="003B5413">
      <w:pPr>
        <w:spacing w:after="611" w:line="248" w:lineRule="auto"/>
        <w:ind w:left="195" w:right="138" w:hanging="10"/>
      </w:pPr>
      <w:r>
        <w:t>©NASPA/Hierophant Enterprises, Inc, 2020. Copyrighted material. Express permission to post this material on the Kalamazoo College website has been granted to comply with 34 C.F.R. § 106.45(b)(</w:t>
      </w:r>
      <w:r>
        <w:t>10)(i)(D). This material is not intended to be used by other entities, including other entities of higher education, for their own training purposes for any reason. Use of this material for proprietary reasons, except by the original author(s), is strictly</w:t>
      </w:r>
      <w:r>
        <w:t xml:space="preserve"> prohibited. </w:t>
      </w:r>
    </w:p>
    <w:p w14:paraId="2BD11E19" w14:textId="77777777" w:rsidR="005C0164" w:rsidRDefault="003B5413">
      <w:pPr>
        <w:pStyle w:val="Heading1"/>
        <w:ind w:right="-6183"/>
      </w:pPr>
      <w:r>
        <w:rPr>
          <w:noProof/>
        </w:rPr>
        <mc:AlternateContent>
          <mc:Choice Requires="wpg">
            <w:drawing>
              <wp:anchor distT="0" distB="0" distL="114300" distR="114300" simplePos="0" relativeHeight="251671552" behindDoc="0" locked="0" layoutInCell="1" allowOverlap="1" wp14:anchorId="6CB794FF" wp14:editId="59DBF332">
                <wp:simplePos x="0" y="0"/>
                <wp:positionH relativeFrom="column">
                  <wp:posOffset>2016442</wp:posOffset>
                </wp:positionH>
                <wp:positionV relativeFrom="paragraph">
                  <wp:posOffset>-336925</wp:posOffset>
                </wp:positionV>
                <wp:extent cx="3891916" cy="1584833"/>
                <wp:effectExtent l="0" t="0" r="0" b="0"/>
                <wp:wrapSquare wrapText="bothSides"/>
                <wp:docPr id="259746" name="Group 259746"/>
                <wp:cNvGraphicFramePr/>
                <a:graphic xmlns:a="http://schemas.openxmlformats.org/drawingml/2006/main">
                  <a:graphicData uri="http://schemas.microsoft.com/office/word/2010/wordprocessingGroup">
                    <wpg:wgp>
                      <wpg:cNvGrpSpPr/>
                      <wpg:grpSpPr>
                        <a:xfrm>
                          <a:off x="0" y="0"/>
                          <a:ext cx="3891916" cy="1584833"/>
                          <a:chOff x="0" y="0"/>
                          <a:chExt cx="3891916" cy="1584833"/>
                        </a:xfrm>
                      </wpg:grpSpPr>
                      <pic:pic xmlns:pic="http://schemas.openxmlformats.org/drawingml/2006/picture">
                        <pic:nvPicPr>
                          <pic:cNvPr id="25233" name="Picture 25233"/>
                          <pic:cNvPicPr/>
                        </pic:nvPicPr>
                        <pic:blipFill>
                          <a:blip r:embed="rId342"/>
                          <a:stretch>
                            <a:fillRect/>
                          </a:stretch>
                        </pic:blipFill>
                        <pic:spPr>
                          <a:xfrm>
                            <a:off x="0" y="2032"/>
                            <a:ext cx="804659" cy="1581785"/>
                          </a:xfrm>
                          <a:prstGeom prst="rect">
                            <a:avLst/>
                          </a:prstGeom>
                        </pic:spPr>
                      </pic:pic>
                      <pic:pic xmlns:pic="http://schemas.openxmlformats.org/drawingml/2006/picture">
                        <pic:nvPicPr>
                          <pic:cNvPr id="25235" name="Picture 25235"/>
                          <pic:cNvPicPr/>
                        </pic:nvPicPr>
                        <pic:blipFill>
                          <a:blip r:embed="rId10"/>
                          <a:stretch>
                            <a:fillRect/>
                          </a:stretch>
                        </pic:blipFill>
                        <pic:spPr>
                          <a:xfrm>
                            <a:off x="1153668" y="93498"/>
                            <a:ext cx="1019543" cy="283439"/>
                          </a:xfrm>
                          <a:prstGeom prst="rect">
                            <a:avLst/>
                          </a:prstGeom>
                        </pic:spPr>
                      </pic:pic>
                      <pic:pic xmlns:pic="http://schemas.openxmlformats.org/drawingml/2006/picture">
                        <pic:nvPicPr>
                          <pic:cNvPr id="25237" name="Picture 25237"/>
                          <pic:cNvPicPr/>
                        </pic:nvPicPr>
                        <pic:blipFill>
                          <a:blip r:embed="rId343"/>
                          <a:stretch>
                            <a:fillRect/>
                          </a:stretch>
                        </pic:blipFill>
                        <pic:spPr>
                          <a:xfrm>
                            <a:off x="1174115" y="498983"/>
                            <a:ext cx="1219200" cy="180975"/>
                          </a:xfrm>
                          <a:prstGeom prst="rect">
                            <a:avLst/>
                          </a:prstGeom>
                        </pic:spPr>
                      </pic:pic>
                      <wps:wsp>
                        <wps:cNvPr id="25238" name="Rectangle 25238"/>
                        <wps:cNvSpPr/>
                        <wps:spPr>
                          <a:xfrm>
                            <a:off x="1175766" y="547773"/>
                            <a:ext cx="1219970" cy="181900"/>
                          </a:xfrm>
                          <a:prstGeom prst="rect">
                            <a:avLst/>
                          </a:prstGeom>
                          <a:ln>
                            <a:noFill/>
                          </a:ln>
                        </wps:spPr>
                        <wps:txbx>
                          <w:txbxContent>
                            <w:p w14:paraId="4BD713C7" w14:textId="77777777" w:rsidR="005C0164" w:rsidRDefault="003B5413">
                              <w:r>
                                <w:rPr>
                                  <w:rFonts w:ascii="Segoe UI" w:eastAsia="Segoe UI" w:hAnsi="Segoe UI" w:cs="Segoe UI"/>
                                </w:rPr>
                                <w:t xml:space="preserve">Detailed Legal </w:t>
                              </w:r>
                            </w:p>
                          </w:txbxContent>
                        </wps:txbx>
                        <wps:bodyPr horzOverflow="overflow" vert="horz" lIns="0" tIns="0" rIns="0" bIns="0" rtlCol="0">
                          <a:noAutofit/>
                        </wps:bodyPr>
                      </wps:wsp>
                      <wps:wsp>
                        <wps:cNvPr id="25239" name="Rectangle 25239"/>
                        <wps:cNvSpPr/>
                        <wps:spPr>
                          <a:xfrm>
                            <a:off x="2090674" y="544703"/>
                            <a:ext cx="41991" cy="189248"/>
                          </a:xfrm>
                          <a:prstGeom prst="rect">
                            <a:avLst/>
                          </a:prstGeom>
                          <a:ln>
                            <a:noFill/>
                          </a:ln>
                        </wps:spPr>
                        <wps:txbx>
                          <w:txbxContent>
                            <w:p w14:paraId="50A914E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41" name="Picture 25241"/>
                          <pic:cNvPicPr/>
                        </pic:nvPicPr>
                        <pic:blipFill>
                          <a:blip r:embed="rId344"/>
                          <a:stretch>
                            <a:fillRect/>
                          </a:stretch>
                        </pic:blipFill>
                        <pic:spPr>
                          <a:xfrm>
                            <a:off x="1174115" y="648208"/>
                            <a:ext cx="1746250" cy="184150"/>
                          </a:xfrm>
                          <a:prstGeom prst="rect">
                            <a:avLst/>
                          </a:prstGeom>
                        </pic:spPr>
                      </pic:pic>
                      <wps:wsp>
                        <wps:cNvPr id="25242" name="Rectangle 25242"/>
                        <wps:cNvSpPr/>
                        <wps:spPr>
                          <a:xfrm>
                            <a:off x="1175766" y="696998"/>
                            <a:ext cx="1742442" cy="181900"/>
                          </a:xfrm>
                          <a:prstGeom prst="rect">
                            <a:avLst/>
                          </a:prstGeom>
                          <a:ln>
                            <a:noFill/>
                          </a:ln>
                        </wps:spPr>
                        <wps:txbx>
                          <w:txbxContent>
                            <w:p w14:paraId="1CCD452F" w14:textId="77777777" w:rsidR="005C0164" w:rsidRDefault="003B5413">
                              <w:r>
                                <w:rPr>
                                  <w:rFonts w:ascii="Segoe UI" w:eastAsia="Segoe UI" w:hAnsi="Segoe UI" w:cs="Segoe UI"/>
                                </w:rPr>
                                <w:t xml:space="preserve">Foundations and the </w:t>
                              </w:r>
                            </w:p>
                          </w:txbxContent>
                        </wps:txbx>
                        <wps:bodyPr horzOverflow="overflow" vert="horz" lIns="0" tIns="0" rIns="0" bIns="0" rtlCol="0">
                          <a:noAutofit/>
                        </wps:bodyPr>
                      </wps:wsp>
                      <wps:wsp>
                        <wps:cNvPr id="25243" name="Rectangle 25243"/>
                        <wps:cNvSpPr/>
                        <wps:spPr>
                          <a:xfrm>
                            <a:off x="2484374" y="693928"/>
                            <a:ext cx="41991" cy="189248"/>
                          </a:xfrm>
                          <a:prstGeom prst="rect">
                            <a:avLst/>
                          </a:prstGeom>
                          <a:ln>
                            <a:noFill/>
                          </a:ln>
                        </wps:spPr>
                        <wps:txbx>
                          <w:txbxContent>
                            <w:p w14:paraId="05D757C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45" name="Picture 25245"/>
                          <pic:cNvPicPr/>
                        </pic:nvPicPr>
                        <pic:blipFill>
                          <a:blip r:embed="rId345"/>
                          <a:stretch>
                            <a:fillRect/>
                          </a:stretch>
                        </pic:blipFill>
                        <pic:spPr>
                          <a:xfrm>
                            <a:off x="1174115" y="800608"/>
                            <a:ext cx="1384300" cy="180975"/>
                          </a:xfrm>
                          <a:prstGeom prst="rect">
                            <a:avLst/>
                          </a:prstGeom>
                        </pic:spPr>
                      </pic:pic>
                      <wps:wsp>
                        <wps:cNvPr id="25246" name="Rectangle 25246"/>
                        <wps:cNvSpPr/>
                        <wps:spPr>
                          <a:xfrm>
                            <a:off x="1175766" y="849398"/>
                            <a:ext cx="1386633" cy="181900"/>
                          </a:xfrm>
                          <a:prstGeom prst="rect">
                            <a:avLst/>
                          </a:prstGeom>
                          <a:ln>
                            <a:noFill/>
                          </a:ln>
                        </wps:spPr>
                        <wps:txbx>
                          <w:txbxContent>
                            <w:p w14:paraId="5B3BF7B8" w14:textId="77777777" w:rsidR="005C0164" w:rsidRDefault="003B5413">
                              <w:r>
                                <w:rPr>
                                  <w:rFonts w:ascii="Segoe UI" w:eastAsia="Segoe UI" w:hAnsi="Segoe UI" w:cs="Segoe UI"/>
                                </w:rPr>
                                <w:t>New Regulations</w:t>
                              </w:r>
                            </w:p>
                          </w:txbxContent>
                        </wps:txbx>
                        <wps:bodyPr horzOverflow="overflow" vert="horz" lIns="0" tIns="0" rIns="0" bIns="0" rtlCol="0">
                          <a:noAutofit/>
                        </wps:bodyPr>
                      </wps:wsp>
                      <wps:wsp>
                        <wps:cNvPr id="25247" name="Rectangle 25247"/>
                        <wps:cNvSpPr/>
                        <wps:spPr>
                          <a:xfrm>
                            <a:off x="2217674" y="846328"/>
                            <a:ext cx="41991" cy="189248"/>
                          </a:xfrm>
                          <a:prstGeom prst="rect">
                            <a:avLst/>
                          </a:prstGeom>
                          <a:ln>
                            <a:noFill/>
                          </a:ln>
                        </wps:spPr>
                        <wps:txbx>
                          <w:txbxContent>
                            <w:p w14:paraId="290D893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49" name="Picture 25249"/>
                          <pic:cNvPicPr/>
                        </pic:nvPicPr>
                        <pic:blipFill>
                          <a:blip r:embed="rId346"/>
                          <a:stretch>
                            <a:fillRect/>
                          </a:stretch>
                        </pic:blipFill>
                        <pic:spPr>
                          <a:xfrm>
                            <a:off x="1174115" y="1029208"/>
                            <a:ext cx="454025" cy="92075"/>
                          </a:xfrm>
                          <a:prstGeom prst="rect">
                            <a:avLst/>
                          </a:prstGeom>
                        </pic:spPr>
                      </pic:pic>
                      <wps:wsp>
                        <wps:cNvPr id="25250" name="Rectangle 25250"/>
                        <wps:cNvSpPr/>
                        <wps:spPr>
                          <a:xfrm>
                            <a:off x="1175766" y="1055826"/>
                            <a:ext cx="459114" cy="90950"/>
                          </a:xfrm>
                          <a:prstGeom prst="rect">
                            <a:avLst/>
                          </a:prstGeom>
                          <a:ln>
                            <a:noFill/>
                          </a:ln>
                        </wps:spPr>
                        <wps:txbx>
                          <w:txbxContent>
                            <w:p w14:paraId="6460E266" w14:textId="77777777" w:rsidR="005C0164" w:rsidRDefault="003B5413">
                              <w:r>
                                <w:rPr>
                                  <w:rFonts w:ascii="Segoe UI" w:eastAsia="Segoe UI" w:hAnsi="Segoe UI" w:cs="Segoe UI"/>
                                  <w:b/>
                                  <w:sz w:val="11"/>
                                </w:rPr>
                                <w:t>Peter Lake</w:t>
                              </w:r>
                            </w:p>
                          </w:txbxContent>
                        </wps:txbx>
                        <wps:bodyPr horzOverflow="overflow" vert="horz" lIns="0" tIns="0" rIns="0" bIns="0" rtlCol="0">
                          <a:noAutofit/>
                        </wps:bodyPr>
                      </wps:wsp>
                      <wps:wsp>
                        <wps:cNvPr id="25251" name="Rectangle 25251"/>
                        <wps:cNvSpPr/>
                        <wps:spPr>
                          <a:xfrm>
                            <a:off x="1518920" y="1001903"/>
                            <a:ext cx="41991" cy="189248"/>
                          </a:xfrm>
                          <a:prstGeom prst="rect">
                            <a:avLst/>
                          </a:prstGeom>
                          <a:ln>
                            <a:noFill/>
                          </a:ln>
                        </wps:spPr>
                        <wps:txbx>
                          <w:txbxContent>
                            <w:p w14:paraId="1A69C04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53" name="Picture 25253"/>
                          <pic:cNvPicPr/>
                        </pic:nvPicPr>
                        <pic:blipFill>
                          <a:blip r:embed="rId15"/>
                          <a:stretch>
                            <a:fillRect/>
                          </a:stretch>
                        </pic:blipFill>
                        <pic:spPr>
                          <a:xfrm>
                            <a:off x="1174115" y="1146683"/>
                            <a:ext cx="1822450" cy="92075"/>
                          </a:xfrm>
                          <a:prstGeom prst="rect">
                            <a:avLst/>
                          </a:prstGeom>
                        </pic:spPr>
                      </pic:pic>
                      <wps:wsp>
                        <wps:cNvPr id="25254" name="Rectangle 25254"/>
                        <wps:cNvSpPr/>
                        <wps:spPr>
                          <a:xfrm>
                            <a:off x="1175766" y="1173301"/>
                            <a:ext cx="1822151" cy="90950"/>
                          </a:xfrm>
                          <a:prstGeom prst="rect">
                            <a:avLst/>
                          </a:prstGeom>
                          <a:ln>
                            <a:noFill/>
                          </a:ln>
                        </wps:spPr>
                        <wps:txbx>
                          <w:txbxContent>
                            <w:p w14:paraId="2918DCD0" w14:textId="77777777" w:rsidR="005C0164" w:rsidRDefault="003B5413">
                              <w:r>
                                <w:rPr>
                                  <w:rFonts w:ascii="Segoe UI" w:eastAsia="Segoe UI" w:hAnsi="Segoe UI" w:cs="Segoe UI"/>
                                  <w:sz w:val="11"/>
                                </w:rPr>
                                <w:t xml:space="preserve">Professor of Law, Charles A. Dana Chair, and </w:t>
                              </w:r>
                            </w:p>
                          </w:txbxContent>
                        </wps:txbx>
                        <wps:bodyPr horzOverflow="overflow" vert="horz" lIns="0" tIns="0" rIns="0" bIns="0" rtlCol="0">
                          <a:noAutofit/>
                        </wps:bodyPr>
                      </wps:wsp>
                      <wps:wsp>
                        <wps:cNvPr id="25255" name="Rectangle 25255"/>
                        <wps:cNvSpPr/>
                        <wps:spPr>
                          <a:xfrm>
                            <a:off x="2551176" y="1119378"/>
                            <a:ext cx="41991" cy="189248"/>
                          </a:xfrm>
                          <a:prstGeom prst="rect">
                            <a:avLst/>
                          </a:prstGeom>
                          <a:ln>
                            <a:noFill/>
                          </a:ln>
                        </wps:spPr>
                        <wps:txbx>
                          <w:txbxContent>
                            <w:p w14:paraId="422B37B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57" name="Picture 25257"/>
                          <pic:cNvPicPr/>
                        </pic:nvPicPr>
                        <pic:blipFill>
                          <a:blip r:embed="rId16"/>
                          <a:stretch>
                            <a:fillRect/>
                          </a:stretch>
                        </pic:blipFill>
                        <pic:spPr>
                          <a:xfrm>
                            <a:off x="1174115" y="1232408"/>
                            <a:ext cx="1914525" cy="92075"/>
                          </a:xfrm>
                          <a:prstGeom prst="rect">
                            <a:avLst/>
                          </a:prstGeom>
                        </pic:spPr>
                      </pic:pic>
                      <wps:wsp>
                        <wps:cNvPr id="25258" name="Rectangle 25258"/>
                        <wps:cNvSpPr/>
                        <wps:spPr>
                          <a:xfrm>
                            <a:off x="1175766" y="1259026"/>
                            <a:ext cx="1906690" cy="90950"/>
                          </a:xfrm>
                          <a:prstGeom prst="rect">
                            <a:avLst/>
                          </a:prstGeom>
                          <a:ln>
                            <a:noFill/>
                          </a:ln>
                        </wps:spPr>
                        <wps:txbx>
                          <w:txbxContent>
                            <w:p w14:paraId="71F98951" w14:textId="77777777" w:rsidR="005C0164" w:rsidRDefault="003B5413">
                              <w:r>
                                <w:rPr>
                                  <w:rFonts w:ascii="Segoe UI" w:eastAsia="Segoe UI" w:hAnsi="Segoe UI" w:cs="Segoe UI"/>
                                  <w:sz w:val="11"/>
                                </w:rPr>
                                <w:t xml:space="preserve">Director of the Center for Excellence in Higher </w:t>
                              </w:r>
                            </w:p>
                          </w:txbxContent>
                        </wps:txbx>
                        <wps:bodyPr horzOverflow="overflow" vert="horz" lIns="0" tIns="0" rIns="0" bIns="0" rtlCol="0">
                          <a:noAutofit/>
                        </wps:bodyPr>
                      </wps:wsp>
                      <wps:wsp>
                        <wps:cNvPr id="25259" name="Rectangle 25259"/>
                        <wps:cNvSpPr/>
                        <wps:spPr>
                          <a:xfrm>
                            <a:off x="2611501" y="1205103"/>
                            <a:ext cx="41991" cy="189248"/>
                          </a:xfrm>
                          <a:prstGeom prst="rect">
                            <a:avLst/>
                          </a:prstGeom>
                          <a:ln>
                            <a:noFill/>
                          </a:ln>
                        </wps:spPr>
                        <wps:txbx>
                          <w:txbxContent>
                            <w:p w14:paraId="1DA3ED9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61" name="Picture 25261"/>
                          <pic:cNvPicPr/>
                        </pic:nvPicPr>
                        <pic:blipFill>
                          <a:blip r:embed="rId347"/>
                          <a:stretch>
                            <a:fillRect/>
                          </a:stretch>
                        </pic:blipFill>
                        <pic:spPr>
                          <a:xfrm>
                            <a:off x="1174115" y="1321308"/>
                            <a:ext cx="1060450" cy="88900"/>
                          </a:xfrm>
                          <a:prstGeom prst="rect">
                            <a:avLst/>
                          </a:prstGeom>
                        </pic:spPr>
                      </pic:pic>
                      <wps:wsp>
                        <wps:cNvPr id="25262" name="Rectangle 25262"/>
                        <wps:cNvSpPr/>
                        <wps:spPr>
                          <a:xfrm>
                            <a:off x="1175766" y="1347926"/>
                            <a:ext cx="1055164" cy="90950"/>
                          </a:xfrm>
                          <a:prstGeom prst="rect">
                            <a:avLst/>
                          </a:prstGeom>
                          <a:ln>
                            <a:noFill/>
                          </a:ln>
                        </wps:spPr>
                        <wps:txbx>
                          <w:txbxContent>
                            <w:p w14:paraId="2F88AC82" w14:textId="77777777" w:rsidR="005C0164" w:rsidRDefault="003B5413">
                              <w:r>
                                <w:rPr>
                                  <w:rFonts w:ascii="Segoe UI" w:eastAsia="Segoe UI" w:hAnsi="Segoe UI" w:cs="Segoe UI"/>
                                  <w:sz w:val="11"/>
                                </w:rPr>
                                <w:t xml:space="preserve">Education Law and Policy </w:t>
                              </w:r>
                            </w:p>
                          </w:txbxContent>
                        </wps:txbx>
                        <wps:bodyPr horzOverflow="overflow" vert="horz" lIns="0" tIns="0" rIns="0" bIns="0" rtlCol="0">
                          <a:noAutofit/>
                        </wps:bodyPr>
                      </wps:wsp>
                      <wps:wsp>
                        <wps:cNvPr id="25263" name="Rectangle 25263"/>
                        <wps:cNvSpPr/>
                        <wps:spPr>
                          <a:xfrm>
                            <a:off x="1972945" y="1293765"/>
                            <a:ext cx="42086" cy="189678"/>
                          </a:xfrm>
                          <a:prstGeom prst="rect">
                            <a:avLst/>
                          </a:prstGeom>
                          <a:ln>
                            <a:noFill/>
                          </a:ln>
                        </wps:spPr>
                        <wps:txbx>
                          <w:txbxContent>
                            <w:p w14:paraId="4DAF024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65" name="Picture 25265"/>
                          <pic:cNvPicPr/>
                        </pic:nvPicPr>
                        <pic:blipFill>
                          <a:blip r:embed="rId348"/>
                          <a:stretch>
                            <a:fillRect/>
                          </a:stretch>
                        </pic:blipFill>
                        <pic:spPr>
                          <a:xfrm>
                            <a:off x="1174115" y="1410208"/>
                            <a:ext cx="1362075" cy="88900"/>
                          </a:xfrm>
                          <a:prstGeom prst="rect">
                            <a:avLst/>
                          </a:prstGeom>
                        </pic:spPr>
                      </pic:pic>
                      <wps:wsp>
                        <wps:cNvPr id="25266" name="Rectangle 25266"/>
                        <wps:cNvSpPr/>
                        <wps:spPr>
                          <a:xfrm>
                            <a:off x="1175766" y="1437079"/>
                            <a:ext cx="1361921" cy="90950"/>
                          </a:xfrm>
                          <a:prstGeom prst="rect">
                            <a:avLst/>
                          </a:prstGeom>
                          <a:ln>
                            <a:noFill/>
                          </a:ln>
                        </wps:spPr>
                        <wps:txbx>
                          <w:txbxContent>
                            <w:p w14:paraId="001AE43C" w14:textId="77777777" w:rsidR="005C0164" w:rsidRDefault="003B5413">
                              <w:r>
                                <w:rPr>
                                  <w:rFonts w:ascii="Segoe UI" w:eastAsia="Segoe UI" w:hAnsi="Segoe UI" w:cs="Segoe UI"/>
                                  <w:sz w:val="11"/>
                                </w:rPr>
                                <w:t>Stetson University College of Law</w:t>
                              </w:r>
                            </w:p>
                          </w:txbxContent>
                        </wps:txbx>
                        <wps:bodyPr horzOverflow="overflow" vert="horz" lIns="0" tIns="0" rIns="0" bIns="0" rtlCol="0">
                          <a:noAutofit/>
                        </wps:bodyPr>
                      </wps:wsp>
                      <wps:wsp>
                        <wps:cNvPr id="25267" name="Rectangle 25267"/>
                        <wps:cNvSpPr/>
                        <wps:spPr>
                          <a:xfrm>
                            <a:off x="2201799" y="1383157"/>
                            <a:ext cx="41991" cy="189248"/>
                          </a:xfrm>
                          <a:prstGeom prst="rect">
                            <a:avLst/>
                          </a:prstGeom>
                          <a:ln>
                            <a:noFill/>
                          </a:ln>
                        </wps:spPr>
                        <wps:txbx>
                          <w:txbxContent>
                            <w:p w14:paraId="371CAFA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69" name="Picture 25269"/>
                          <pic:cNvPicPr/>
                        </pic:nvPicPr>
                        <pic:blipFill>
                          <a:blip r:embed="rId349"/>
                          <a:stretch>
                            <a:fillRect/>
                          </a:stretch>
                        </pic:blipFill>
                        <pic:spPr>
                          <a:xfrm>
                            <a:off x="2823591" y="0"/>
                            <a:ext cx="1063498" cy="1584833"/>
                          </a:xfrm>
                          <a:prstGeom prst="rect">
                            <a:avLst/>
                          </a:prstGeom>
                        </pic:spPr>
                      </pic:pic>
                      <pic:pic xmlns:pic="http://schemas.openxmlformats.org/drawingml/2006/picture">
                        <pic:nvPicPr>
                          <pic:cNvPr id="25271" name="Picture 25271"/>
                          <pic:cNvPicPr/>
                        </pic:nvPicPr>
                        <pic:blipFill>
                          <a:blip r:embed="rId279"/>
                          <a:stretch>
                            <a:fillRect/>
                          </a:stretch>
                        </pic:blipFill>
                        <pic:spPr>
                          <a:xfrm>
                            <a:off x="2830195" y="2032"/>
                            <a:ext cx="1060450" cy="1581785"/>
                          </a:xfrm>
                          <a:prstGeom prst="rect">
                            <a:avLst/>
                          </a:prstGeom>
                        </pic:spPr>
                      </pic:pic>
                      <pic:pic xmlns:pic="http://schemas.openxmlformats.org/drawingml/2006/picture">
                        <pic:nvPicPr>
                          <pic:cNvPr id="25273" name="Picture 25273"/>
                          <pic:cNvPicPr/>
                        </pic:nvPicPr>
                        <pic:blipFill>
                          <a:blip r:embed="rId280"/>
                          <a:stretch>
                            <a:fillRect/>
                          </a:stretch>
                        </pic:blipFill>
                        <pic:spPr>
                          <a:xfrm>
                            <a:off x="2936875" y="357074"/>
                            <a:ext cx="895896" cy="894512"/>
                          </a:xfrm>
                          <a:prstGeom prst="rect">
                            <a:avLst/>
                          </a:prstGeom>
                        </pic:spPr>
                      </pic:pic>
                      <pic:pic xmlns:pic="http://schemas.openxmlformats.org/drawingml/2006/picture">
                        <pic:nvPicPr>
                          <pic:cNvPr id="25275" name="Picture 25275"/>
                          <pic:cNvPicPr/>
                        </pic:nvPicPr>
                        <pic:blipFill>
                          <a:blip r:embed="rId20"/>
                          <a:stretch>
                            <a:fillRect/>
                          </a:stretch>
                        </pic:blipFill>
                        <pic:spPr>
                          <a:xfrm>
                            <a:off x="2967990" y="1426083"/>
                            <a:ext cx="923926" cy="73025"/>
                          </a:xfrm>
                          <a:prstGeom prst="rect">
                            <a:avLst/>
                          </a:prstGeom>
                        </pic:spPr>
                      </pic:pic>
                      <wps:wsp>
                        <wps:cNvPr id="25276" name="Rectangle 25276"/>
                        <wps:cNvSpPr/>
                        <wps:spPr>
                          <a:xfrm>
                            <a:off x="2970530" y="1436640"/>
                            <a:ext cx="939162" cy="69248"/>
                          </a:xfrm>
                          <a:prstGeom prst="rect">
                            <a:avLst/>
                          </a:prstGeom>
                          <a:ln>
                            <a:noFill/>
                          </a:ln>
                        </wps:spPr>
                        <wps:txbx>
                          <w:txbxContent>
                            <w:p w14:paraId="417E36E3"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25277" name="Rectangle 25277"/>
                        <wps:cNvSpPr/>
                        <wps:spPr>
                          <a:xfrm>
                            <a:off x="3678809" y="1369965"/>
                            <a:ext cx="42086" cy="189678"/>
                          </a:xfrm>
                          <a:prstGeom prst="rect">
                            <a:avLst/>
                          </a:prstGeom>
                          <a:ln>
                            <a:noFill/>
                          </a:ln>
                        </wps:spPr>
                        <wps:txbx>
                          <w:txbxContent>
                            <w:p w14:paraId="560C16D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279" name="Picture 25279"/>
                          <pic:cNvPicPr/>
                        </pic:nvPicPr>
                        <pic:blipFill>
                          <a:blip r:embed="rId21"/>
                          <a:stretch>
                            <a:fillRect/>
                          </a:stretch>
                        </pic:blipFill>
                        <pic:spPr>
                          <a:xfrm>
                            <a:off x="2967990" y="1489583"/>
                            <a:ext cx="917575" cy="73025"/>
                          </a:xfrm>
                          <a:prstGeom prst="rect">
                            <a:avLst/>
                          </a:prstGeom>
                        </pic:spPr>
                      </pic:pic>
                      <wps:wsp>
                        <wps:cNvPr id="25280" name="Rectangle 25280"/>
                        <wps:cNvSpPr/>
                        <wps:spPr>
                          <a:xfrm>
                            <a:off x="2970530" y="1500632"/>
                            <a:ext cx="881846" cy="68818"/>
                          </a:xfrm>
                          <a:prstGeom prst="rect">
                            <a:avLst/>
                          </a:prstGeom>
                          <a:ln>
                            <a:noFill/>
                          </a:ln>
                        </wps:spPr>
                        <wps:txbx>
                          <w:txbxContent>
                            <w:p w14:paraId="2C2EAD6C" w14:textId="77777777" w:rsidR="005C0164" w:rsidRDefault="003B5413">
                              <w:r>
                                <w:rPr>
                                  <w:color w:val="FFFFFF"/>
                                  <w:sz w:val="8"/>
                                </w:rPr>
                                <w:t>reproduced without permission.</w:t>
                              </w:r>
                            </w:p>
                          </w:txbxContent>
                        </wps:txbx>
                        <wps:bodyPr horzOverflow="overflow" vert="horz" lIns="0" tIns="0" rIns="0" bIns="0" rtlCol="0">
                          <a:noAutofit/>
                        </wps:bodyPr>
                      </wps:wsp>
                      <wps:wsp>
                        <wps:cNvPr id="25281" name="Rectangle 25281"/>
                        <wps:cNvSpPr/>
                        <wps:spPr>
                          <a:xfrm>
                            <a:off x="3637661" y="1433957"/>
                            <a:ext cx="41991" cy="189248"/>
                          </a:xfrm>
                          <a:prstGeom prst="rect">
                            <a:avLst/>
                          </a:prstGeom>
                          <a:ln>
                            <a:noFill/>
                          </a:ln>
                        </wps:spPr>
                        <wps:txbx>
                          <w:txbxContent>
                            <w:p w14:paraId="78B91977"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9746" style="width:306.45pt;height:124.79pt;position:absolute;mso-position-horizontal-relative:text;mso-position-horizontal:absolute;margin-left:158.775pt;mso-position-vertical-relative:text;margin-top:-26.5296pt;" coordsize="38919,15848">
                <v:shape id="Picture 25233" style="position:absolute;width:8046;height:15817;left:0;top:20;" filled="f">
                  <v:imagedata r:id="rId350"/>
                </v:shape>
                <v:shape id="Picture 25235" style="position:absolute;width:10195;height:2834;left:11536;top:934;" filled="f">
                  <v:imagedata r:id="rId280"/>
                </v:shape>
                <v:shape id="Picture 25237" style="position:absolute;width:12192;height:1809;left:11741;top:4989;" filled="f">
                  <v:imagedata r:id="rId351"/>
                </v:shape>
                <v:rect id="Rectangle 25238" style="position:absolute;width:12199;height:1819;left:11757;top:5477;" filled="f" stroked="f">
                  <v:textbox inset="0,0,0,0">
                    <w:txbxContent>
                      <w:p>
                        <w:pPr>
                          <w:spacing w:before="0" w:after="160" w:line="259" w:lineRule="auto"/>
                        </w:pPr>
                        <w:r>
                          <w:rPr>
                            <w:rFonts w:cs="Segoe UI" w:hAnsi="Segoe UI" w:eastAsia="Segoe UI" w:ascii="Segoe UI"/>
                          </w:rPr>
                          <w:t xml:space="preserve">Detailed Legal </w:t>
                        </w:r>
                      </w:p>
                    </w:txbxContent>
                  </v:textbox>
                </v:rect>
                <v:rect id="Rectangle 25239" style="position:absolute;width:419;height:1892;left:20906;top:5447;" filled="f" stroked="f">
                  <v:textbox inset="0,0,0,0">
                    <w:txbxContent>
                      <w:p>
                        <w:pPr>
                          <w:spacing w:before="0" w:after="160" w:line="259" w:lineRule="auto"/>
                        </w:pPr>
                        <w:r>
                          <w:rPr>
                            <w:rFonts w:cs="Calibri" w:hAnsi="Calibri" w:eastAsia="Calibri" w:ascii="Calibri"/>
                          </w:rPr>
                          <w:t xml:space="preserve"> </w:t>
                        </w:r>
                      </w:p>
                    </w:txbxContent>
                  </v:textbox>
                </v:rect>
                <v:shape id="Picture 25241" style="position:absolute;width:17462;height:1841;left:11741;top:6482;" filled="f">
                  <v:imagedata r:id="rId352"/>
                </v:shape>
                <v:rect id="Rectangle 25242" style="position:absolute;width:17424;height:1819;left:11757;top:6969;" filled="f" stroked="f">
                  <v:textbox inset="0,0,0,0">
                    <w:txbxContent>
                      <w:p>
                        <w:pPr>
                          <w:spacing w:before="0" w:after="160" w:line="259" w:lineRule="auto"/>
                        </w:pPr>
                        <w:r>
                          <w:rPr>
                            <w:rFonts w:cs="Segoe UI" w:hAnsi="Segoe UI" w:eastAsia="Segoe UI" w:ascii="Segoe UI"/>
                          </w:rPr>
                          <w:t xml:space="preserve">Foundations and the </w:t>
                        </w:r>
                      </w:p>
                    </w:txbxContent>
                  </v:textbox>
                </v:rect>
                <v:rect id="Rectangle 25243" style="position:absolute;width:419;height:1892;left:24843;top:6939;" filled="f" stroked="f">
                  <v:textbox inset="0,0,0,0">
                    <w:txbxContent>
                      <w:p>
                        <w:pPr>
                          <w:spacing w:before="0" w:after="160" w:line="259" w:lineRule="auto"/>
                        </w:pPr>
                        <w:r>
                          <w:rPr>
                            <w:rFonts w:cs="Calibri" w:hAnsi="Calibri" w:eastAsia="Calibri" w:ascii="Calibri"/>
                          </w:rPr>
                          <w:t xml:space="preserve"> </w:t>
                        </w:r>
                      </w:p>
                    </w:txbxContent>
                  </v:textbox>
                </v:rect>
                <v:shape id="Picture 25245" style="position:absolute;width:13843;height:1809;left:11741;top:8006;" filled="f">
                  <v:imagedata r:id="rId353"/>
                </v:shape>
                <v:rect id="Rectangle 25246" style="position:absolute;width:13866;height:1819;left:11757;top:8493;" filled="f" stroked="f">
                  <v:textbox inset="0,0,0,0">
                    <w:txbxContent>
                      <w:p>
                        <w:pPr>
                          <w:spacing w:before="0" w:after="160" w:line="259" w:lineRule="auto"/>
                        </w:pPr>
                        <w:r>
                          <w:rPr>
                            <w:rFonts w:cs="Segoe UI" w:hAnsi="Segoe UI" w:eastAsia="Segoe UI" w:ascii="Segoe UI"/>
                          </w:rPr>
                          <w:t xml:space="preserve">New Regulations</w:t>
                        </w:r>
                      </w:p>
                    </w:txbxContent>
                  </v:textbox>
                </v:rect>
                <v:rect id="Rectangle 25247" style="position:absolute;width:419;height:1892;left:22176;top:8463;" filled="f" stroked="f">
                  <v:textbox inset="0,0,0,0">
                    <w:txbxContent>
                      <w:p>
                        <w:pPr>
                          <w:spacing w:before="0" w:after="160" w:line="259" w:lineRule="auto"/>
                        </w:pPr>
                        <w:r>
                          <w:rPr>
                            <w:rFonts w:cs="Calibri" w:hAnsi="Calibri" w:eastAsia="Calibri" w:ascii="Calibri"/>
                          </w:rPr>
                          <w:t xml:space="preserve"> </w:t>
                        </w:r>
                      </w:p>
                    </w:txbxContent>
                  </v:textbox>
                </v:rect>
                <v:shape id="Picture 25249" style="position:absolute;width:4540;height:920;left:11741;top:10292;" filled="f">
                  <v:imagedata r:id="rId354"/>
                </v:shape>
                <v:rect id="Rectangle 25250" style="position:absolute;width:4591;height:909;left:11757;top:10558;" filled="f" stroked="f">
                  <v:textbox inset="0,0,0,0">
                    <w:txbxContent>
                      <w:p>
                        <w:pPr>
                          <w:spacing w:before="0" w:after="160" w:line="259" w:lineRule="auto"/>
                        </w:pPr>
                        <w:r>
                          <w:rPr>
                            <w:rFonts w:cs="Segoe UI" w:hAnsi="Segoe UI" w:eastAsia="Segoe UI" w:ascii="Segoe UI"/>
                            <w:b w:val="1"/>
                            <w:sz w:val="11"/>
                          </w:rPr>
                          <w:t xml:space="preserve">Peter Lake</w:t>
                        </w:r>
                      </w:p>
                    </w:txbxContent>
                  </v:textbox>
                </v:rect>
                <v:rect id="Rectangle 25251" style="position:absolute;width:419;height:1892;left:15189;top:10019;" filled="f" stroked="f">
                  <v:textbox inset="0,0,0,0">
                    <w:txbxContent>
                      <w:p>
                        <w:pPr>
                          <w:spacing w:before="0" w:after="160" w:line="259" w:lineRule="auto"/>
                        </w:pPr>
                        <w:r>
                          <w:rPr>
                            <w:rFonts w:cs="Calibri" w:hAnsi="Calibri" w:eastAsia="Calibri" w:ascii="Calibri"/>
                          </w:rPr>
                          <w:t xml:space="preserve"> </w:t>
                        </w:r>
                      </w:p>
                    </w:txbxContent>
                  </v:textbox>
                </v:rect>
                <v:shape id="Picture 25253" style="position:absolute;width:18224;height:920;left:11741;top:11466;" filled="f">
                  <v:imagedata r:id="rId285"/>
                </v:shape>
                <v:rect id="Rectangle 25254" style="position:absolute;width:18221;height:909;left:11757;top:11733;" filled="f" stroked="f">
                  <v:textbox inset="0,0,0,0">
                    <w:txbxContent>
                      <w:p>
                        <w:pPr>
                          <w:spacing w:before="0" w:after="160" w:line="259" w:lineRule="auto"/>
                        </w:pPr>
                        <w:r>
                          <w:rPr>
                            <w:rFonts w:cs="Segoe UI" w:hAnsi="Segoe UI" w:eastAsia="Segoe UI" w:ascii="Segoe UI"/>
                            <w:sz w:val="11"/>
                          </w:rPr>
                          <w:t xml:space="preserve">Professor of Law, Charles A. Dana Chair, and </w:t>
                        </w:r>
                      </w:p>
                    </w:txbxContent>
                  </v:textbox>
                </v:rect>
                <v:rect id="Rectangle 25255" style="position:absolute;width:419;height:1892;left:25511;top:11193;" filled="f" stroked="f">
                  <v:textbox inset="0,0,0,0">
                    <w:txbxContent>
                      <w:p>
                        <w:pPr>
                          <w:spacing w:before="0" w:after="160" w:line="259" w:lineRule="auto"/>
                        </w:pPr>
                        <w:r>
                          <w:rPr>
                            <w:rFonts w:cs="Calibri" w:hAnsi="Calibri" w:eastAsia="Calibri" w:ascii="Calibri"/>
                          </w:rPr>
                          <w:t xml:space="preserve"> </w:t>
                        </w:r>
                      </w:p>
                    </w:txbxContent>
                  </v:textbox>
                </v:rect>
                <v:shape id="Picture 25257" style="position:absolute;width:19145;height:920;left:11741;top:12324;" filled="f">
                  <v:imagedata r:id="rId286"/>
                </v:shape>
                <v:rect id="Rectangle 25258" style="position:absolute;width:19066;height:909;left:11757;top:12590;" filled="f" stroked="f">
                  <v:textbox inset="0,0,0,0">
                    <w:txbxContent>
                      <w:p>
                        <w:pPr>
                          <w:spacing w:before="0" w:after="160" w:line="259" w:lineRule="auto"/>
                        </w:pPr>
                        <w:r>
                          <w:rPr>
                            <w:rFonts w:cs="Segoe UI" w:hAnsi="Segoe UI" w:eastAsia="Segoe UI" w:ascii="Segoe UI"/>
                            <w:sz w:val="11"/>
                          </w:rPr>
                          <w:t xml:space="preserve">Director of the Center for Excellence in Higher </w:t>
                        </w:r>
                      </w:p>
                    </w:txbxContent>
                  </v:textbox>
                </v:rect>
                <v:rect id="Rectangle 25259" style="position:absolute;width:419;height:1892;left:26115;top:12051;" filled="f" stroked="f">
                  <v:textbox inset="0,0,0,0">
                    <w:txbxContent>
                      <w:p>
                        <w:pPr>
                          <w:spacing w:before="0" w:after="160" w:line="259" w:lineRule="auto"/>
                        </w:pPr>
                        <w:r>
                          <w:rPr>
                            <w:rFonts w:cs="Calibri" w:hAnsi="Calibri" w:eastAsia="Calibri" w:ascii="Calibri"/>
                          </w:rPr>
                          <w:t xml:space="preserve"> </w:t>
                        </w:r>
                      </w:p>
                    </w:txbxContent>
                  </v:textbox>
                </v:rect>
                <v:shape id="Picture 25261" style="position:absolute;width:10604;height:889;left:11741;top:13213;" filled="f">
                  <v:imagedata r:id="rId355"/>
                </v:shape>
                <v:rect id="Rectangle 25262" style="position:absolute;width:10551;height:909;left:11757;top:13479;" filled="f" stroked="f">
                  <v:textbox inset="0,0,0,0">
                    <w:txbxContent>
                      <w:p>
                        <w:pPr>
                          <w:spacing w:before="0" w:after="160" w:line="259" w:lineRule="auto"/>
                        </w:pPr>
                        <w:r>
                          <w:rPr>
                            <w:rFonts w:cs="Segoe UI" w:hAnsi="Segoe UI" w:eastAsia="Segoe UI" w:ascii="Segoe UI"/>
                            <w:sz w:val="11"/>
                          </w:rPr>
                          <w:t xml:space="preserve">Education Law and Policy </w:t>
                        </w:r>
                      </w:p>
                    </w:txbxContent>
                  </v:textbox>
                </v:rect>
                <v:rect id="Rectangle 25263" style="position:absolute;width:420;height:1896;left:19729;top:12937;" filled="f" stroked="f">
                  <v:textbox inset="0,0,0,0">
                    <w:txbxContent>
                      <w:p>
                        <w:pPr>
                          <w:spacing w:before="0" w:after="160" w:line="259" w:lineRule="auto"/>
                        </w:pPr>
                        <w:r>
                          <w:rPr>
                            <w:rFonts w:cs="Calibri" w:hAnsi="Calibri" w:eastAsia="Calibri" w:ascii="Calibri"/>
                            <w:sz w:val="22"/>
                          </w:rPr>
                          <w:t xml:space="preserve"> </w:t>
                        </w:r>
                      </w:p>
                    </w:txbxContent>
                  </v:textbox>
                </v:rect>
                <v:shape id="Picture 25265" style="position:absolute;width:13620;height:889;left:11741;top:14102;" filled="f">
                  <v:imagedata r:id="rId356"/>
                </v:shape>
                <v:rect id="Rectangle 25266" style="position:absolute;width:13619;height:909;left:11757;top:14370;" filled="f" stroked="f">
                  <v:textbox inset="0,0,0,0">
                    <w:txbxContent>
                      <w:p>
                        <w:pPr>
                          <w:spacing w:before="0" w:after="160" w:line="259" w:lineRule="auto"/>
                        </w:pPr>
                        <w:r>
                          <w:rPr>
                            <w:rFonts w:cs="Segoe UI" w:hAnsi="Segoe UI" w:eastAsia="Segoe UI" w:ascii="Segoe UI"/>
                            <w:sz w:val="11"/>
                          </w:rPr>
                          <w:t xml:space="preserve">Stetson University College of Law</w:t>
                        </w:r>
                      </w:p>
                    </w:txbxContent>
                  </v:textbox>
                </v:rect>
                <v:rect id="Rectangle 25267" style="position:absolute;width:419;height:1892;left:22017;top:13831;" filled="f" stroked="f">
                  <v:textbox inset="0,0,0,0">
                    <w:txbxContent>
                      <w:p>
                        <w:pPr>
                          <w:spacing w:before="0" w:after="160" w:line="259" w:lineRule="auto"/>
                        </w:pPr>
                        <w:r>
                          <w:rPr>
                            <w:rFonts w:cs="Calibri" w:hAnsi="Calibri" w:eastAsia="Calibri" w:ascii="Calibri"/>
                          </w:rPr>
                          <w:t xml:space="preserve"> </w:t>
                        </w:r>
                      </w:p>
                    </w:txbxContent>
                  </v:textbox>
                </v:rect>
                <v:shape id="Picture 25269" style="position:absolute;width:10634;height:15848;left:28235;top:0;" filled="f">
                  <v:imagedata r:id="rId357"/>
                </v:shape>
                <v:shape id="Picture 25271" style="position:absolute;width:10604;height:15817;left:28301;top:20;" filled="f">
                  <v:imagedata r:id="rId278"/>
                </v:shape>
                <v:shape id="Picture 25273" style="position:absolute;width:8958;height:8945;left:29368;top:3570;" filled="f">
                  <v:imagedata r:id="rId279"/>
                </v:shape>
                <v:shape id="Picture 25275" style="position:absolute;width:9239;height:730;left:29679;top:14260;" filled="f">
                  <v:imagedata r:id="rId290"/>
                </v:shape>
                <v:rect id="Rectangle 25276" style="position:absolute;width:9391;height:692;left:29705;top:14366;"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25277" style="position:absolute;width:420;height:1896;left:36788;top:13699;" filled="f" stroked="f">
                  <v:textbox inset="0,0,0,0">
                    <w:txbxContent>
                      <w:p>
                        <w:pPr>
                          <w:spacing w:before="0" w:after="160" w:line="259" w:lineRule="auto"/>
                        </w:pPr>
                        <w:r>
                          <w:rPr>
                            <w:rFonts w:cs="Calibri" w:hAnsi="Calibri" w:eastAsia="Calibri" w:ascii="Calibri"/>
                            <w:sz w:val="22"/>
                          </w:rPr>
                          <w:t xml:space="preserve"> </w:t>
                        </w:r>
                      </w:p>
                    </w:txbxContent>
                  </v:textbox>
                </v:rect>
                <v:shape id="Picture 25279" style="position:absolute;width:9175;height:730;left:29679;top:14895;" filled="f">
                  <v:imagedata r:id="rId291"/>
                </v:shape>
                <v:rect id="Rectangle 25280" style="position:absolute;width:8818;height:688;left:29705;top:15006;" filled="f" stroked="f">
                  <v:textbox inset="0,0,0,0">
                    <w:txbxContent>
                      <w:p>
                        <w:pPr>
                          <w:spacing w:before="0" w:after="160" w:line="259" w:lineRule="auto"/>
                        </w:pPr>
                        <w:r>
                          <w:rPr>
                            <w:rFonts w:cs="Calibri" w:hAnsi="Calibri" w:eastAsia="Calibri" w:ascii="Calibri"/>
                            <w:color w:val="ffffff"/>
                            <w:sz w:val="8"/>
                          </w:rPr>
                          <w:t xml:space="preserve">reproduced without permission.</w:t>
                        </w:r>
                      </w:p>
                    </w:txbxContent>
                  </v:textbox>
                </v:rect>
                <v:rect id="Rectangle 25281" style="position:absolute;width:419;height:1892;left:36376;top:14339;" filled="f" stroked="f">
                  <v:textbox inset="0,0,0,0">
                    <w:txbxContent>
                      <w:p>
                        <w:pPr>
                          <w:spacing w:before="0" w:after="160" w:line="259" w:lineRule="auto"/>
                        </w:pPr>
                        <w:r>
                          <w:rPr>
                            <w:rFonts w:cs="Calibri" w:hAnsi="Calibri" w:eastAsia="Calibri" w:ascii="Calibri"/>
                          </w:rPr>
                          <w:t xml:space="preserve"> </w:t>
                        </w:r>
                      </w:p>
                    </w:txbxContent>
                  </v:textbox>
                </v:rect>
                <w10:wrap type="square"/>
              </v:group>
            </w:pict>
          </mc:Fallback>
        </mc:AlternateContent>
      </w:r>
      <w:r>
        <w:rPr>
          <w:noProof/>
        </w:rPr>
        <mc:AlternateContent>
          <mc:Choice Requires="wpg">
            <w:drawing>
              <wp:anchor distT="0" distB="0" distL="114300" distR="114300" simplePos="0" relativeHeight="251672576" behindDoc="0" locked="0" layoutInCell="1" allowOverlap="1" wp14:anchorId="660DA90B" wp14:editId="351AE9B5">
                <wp:simplePos x="0" y="0"/>
                <wp:positionH relativeFrom="column">
                  <wp:posOffset>9207</wp:posOffset>
                </wp:positionH>
                <wp:positionV relativeFrom="paragraph">
                  <wp:posOffset>42702</wp:posOffset>
                </wp:positionV>
                <wp:extent cx="594360" cy="1203554"/>
                <wp:effectExtent l="0" t="0" r="0" b="0"/>
                <wp:wrapSquare wrapText="bothSides"/>
                <wp:docPr id="259748" name="Group 259748"/>
                <wp:cNvGraphicFramePr/>
                <a:graphic xmlns:a="http://schemas.openxmlformats.org/drawingml/2006/main">
                  <a:graphicData uri="http://schemas.microsoft.com/office/word/2010/wordprocessingGroup">
                    <wpg:wgp>
                      <wpg:cNvGrpSpPr/>
                      <wpg:grpSpPr>
                        <a:xfrm>
                          <a:off x="0" y="0"/>
                          <a:ext cx="594360" cy="1203554"/>
                          <a:chOff x="0" y="0"/>
                          <a:chExt cx="594360" cy="1203554"/>
                        </a:xfrm>
                      </wpg:grpSpPr>
                      <pic:pic xmlns:pic="http://schemas.openxmlformats.org/drawingml/2006/picture">
                        <pic:nvPicPr>
                          <pic:cNvPr id="352039" name="Picture 352039"/>
                          <pic:cNvPicPr/>
                        </pic:nvPicPr>
                        <pic:blipFill>
                          <a:blip r:embed="rId358"/>
                          <a:stretch>
                            <a:fillRect/>
                          </a:stretch>
                        </pic:blipFill>
                        <pic:spPr>
                          <a:xfrm>
                            <a:off x="-3936" y="2515"/>
                            <a:ext cx="594360" cy="1200912"/>
                          </a:xfrm>
                          <a:prstGeom prst="rect">
                            <a:avLst/>
                          </a:prstGeom>
                        </pic:spPr>
                      </pic:pic>
                      <pic:pic xmlns:pic="http://schemas.openxmlformats.org/drawingml/2006/picture">
                        <pic:nvPicPr>
                          <pic:cNvPr id="25285" name="Picture 25285"/>
                          <pic:cNvPicPr/>
                        </pic:nvPicPr>
                        <pic:blipFill>
                          <a:blip r:embed="rId342"/>
                          <a:stretch>
                            <a:fillRect/>
                          </a:stretch>
                        </pic:blipFill>
                        <pic:spPr>
                          <a:xfrm>
                            <a:off x="73114" y="792175"/>
                            <a:ext cx="300088" cy="300126"/>
                          </a:xfrm>
                          <a:prstGeom prst="rect">
                            <a:avLst/>
                          </a:prstGeom>
                        </pic:spPr>
                      </pic:pic>
                      <wps:wsp>
                        <wps:cNvPr id="25286" name="Shape 25286"/>
                        <wps:cNvSpPr/>
                        <wps:spPr>
                          <a:xfrm>
                            <a:off x="0"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59748" style="width:46.8pt;height:94.768pt;position:absolute;mso-position-horizontal-relative:text;mso-position-horizontal:absolute;margin-left:0.724998pt;mso-position-vertical-relative:text;margin-top:3.3624pt;" coordsize="5943,12035">
                <v:shape id="Picture 352039" style="position:absolute;width:5943;height:12009;left:-39;top:25;" filled="f">
                  <v:imagedata r:id="rId359"/>
                </v:shape>
                <v:shape id="Picture 25285" style="position:absolute;width:3000;height:3001;left:731;top:7921;" filled="f">
                  <v:imagedata r:id="rId350"/>
                </v:shape>
                <v:shape id="Shape 25286" style="position:absolute;width:5943;height:12033;left:0;top:2;" coordsize="594360,1203325" path="m0,0l594360,1203325l582600,1203325l0,23876l0,0x">
                  <v:stroke weight="0pt" endcap="flat" joinstyle="miter" miterlimit="10" on="false" color="#000000" opacity="0"/>
                  <v:fill on="true" color="#023c63"/>
                </v:shape>
                <w10:wrap type="square"/>
              </v:group>
            </w:pict>
          </mc:Fallback>
        </mc:AlternateContent>
      </w:r>
      <w:r>
        <w:t>Thank You…</w:t>
      </w:r>
      <w:r>
        <w:rPr>
          <w:rFonts w:ascii="Calibri" w:eastAsia="Calibri" w:hAnsi="Calibri" w:cs="Calibri"/>
          <w:sz w:val="22"/>
        </w:rPr>
        <w:t xml:space="preserve"> </w:t>
      </w:r>
    </w:p>
    <w:p w14:paraId="107C5CAF" w14:textId="77777777" w:rsidR="005C0164" w:rsidRDefault="003B5413">
      <w:pPr>
        <w:pStyle w:val="Heading2"/>
        <w:tabs>
          <w:tab w:val="center" w:pos="1169"/>
          <w:tab w:val="center" w:pos="1931"/>
        </w:tabs>
        <w:spacing w:after="62"/>
        <w:ind w:left="0" w:right="0" w:firstLine="0"/>
      </w:pPr>
      <w:r>
        <w:rPr>
          <w:rFonts w:ascii="Calibri" w:eastAsia="Calibri" w:hAnsi="Calibri" w:cs="Calibri"/>
        </w:rPr>
        <w:tab/>
      </w:r>
      <w:r>
        <w:rPr>
          <w:rFonts w:ascii="Arial" w:eastAsia="Arial" w:hAnsi="Arial" w:cs="Arial"/>
        </w:rPr>
        <w:t xml:space="preserve">• </w:t>
      </w:r>
      <w:r>
        <w:rPr>
          <w:rFonts w:ascii="Arial" w:eastAsia="Arial" w:hAnsi="Arial" w:cs="Arial"/>
        </w:rPr>
        <w:tab/>
      </w:r>
      <w:r>
        <w:t>to NASPA</w:t>
      </w:r>
      <w:r>
        <w:rPr>
          <w:rFonts w:ascii="Calibri" w:eastAsia="Calibri" w:hAnsi="Calibri" w:cs="Calibri"/>
        </w:rPr>
        <w:t xml:space="preserve"> </w:t>
      </w:r>
    </w:p>
    <w:p w14:paraId="0DFC5083" w14:textId="77777777" w:rsidR="005C0164" w:rsidRDefault="003B5413">
      <w:pPr>
        <w:spacing w:after="30" w:line="267" w:lineRule="auto"/>
        <w:ind w:left="430" w:right="4250" w:hanging="10"/>
      </w:pPr>
      <w:r>
        <w:rPr>
          <w:rFonts w:ascii="Arial" w:eastAsia="Arial" w:hAnsi="Arial" w:cs="Arial"/>
        </w:rPr>
        <w:t xml:space="preserve">• </w:t>
      </w:r>
      <w:r>
        <w:rPr>
          <w:rFonts w:ascii="Arial" w:eastAsia="Arial" w:hAnsi="Arial" w:cs="Arial"/>
        </w:rPr>
        <w:tab/>
      </w:r>
      <w:r>
        <w:rPr>
          <w:rFonts w:ascii="Segoe UI" w:eastAsia="Segoe UI" w:hAnsi="Segoe UI" w:cs="Segoe UI"/>
        </w:rPr>
        <w:t>to my fellow presenters</w:t>
      </w:r>
      <w:r>
        <w:t xml:space="preserve"> </w:t>
      </w:r>
      <w:r>
        <w:rPr>
          <w:rFonts w:ascii="Arial" w:eastAsia="Arial" w:hAnsi="Arial" w:cs="Arial"/>
        </w:rPr>
        <w:t xml:space="preserve">• </w:t>
      </w:r>
      <w:r>
        <w:rPr>
          <w:rFonts w:ascii="Arial" w:eastAsia="Arial" w:hAnsi="Arial" w:cs="Arial"/>
        </w:rPr>
        <w:tab/>
      </w:r>
      <w:r>
        <w:rPr>
          <w:rFonts w:ascii="Segoe UI" w:eastAsia="Segoe UI" w:hAnsi="Segoe UI" w:cs="Segoe UI"/>
        </w:rPr>
        <w:t xml:space="preserve">to </w:t>
      </w:r>
      <w:r>
        <w:rPr>
          <w:rFonts w:ascii="Segoe UI" w:eastAsia="Segoe UI" w:hAnsi="Segoe UI" w:cs="Segoe UI"/>
          <w:b/>
        </w:rPr>
        <w:t>YOU!!!!</w:t>
      </w:r>
      <w:r>
        <w:t xml:space="preserve"> </w:t>
      </w:r>
    </w:p>
    <w:p w14:paraId="23A96824" w14:textId="77777777" w:rsidR="005C0164" w:rsidRDefault="003B5413">
      <w:pPr>
        <w:spacing w:after="0"/>
        <w:ind w:left="1126" w:right="49" w:hanging="10"/>
      </w:pPr>
      <w:r>
        <w:rPr>
          <w:rFonts w:ascii="Segoe UI" w:eastAsia="Segoe UI" w:hAnsi="Segoe UI" w:cs="Segoe UI"/>
          <w:b/>
          <w:color w:val="898989"/>
          <w:sz w:val="20"/>
        </w:rPr>
        <w:t xml:space="preserve">Post-Module </w:t>
      </w:r>
    </w:p>
    <w:p w14:paraId="350CE98C" w14:textId="77777777" w:rsidR="005C0164" w:rsidRDefault="003B5413">
      <w:pPr>
        <w:spacing w:after="252"/>
        <w:ind w:left="1126" w:right="49" w:hanging="10"/>
      </w:pPr>
      <w:r>
        <w:rPr>
          <w:rFonts w:ascii="Segoe UI" w:eastAsia="Segoe UI" w:hAnsi="Segoe UI" w:cs="Segoe UI"/>
          <w:b/>
          <w:color w:val="898989"/>
          <w:sz w:val="20"/>
        </w:rPr>
        <w:t>Questions</w:t>
      </w:r>
      <w:r>
        <w:t xml:space="preserve"> </w:t>
      </w:r>
    </w:p>
    <w:p w14:paraId="4B6869BD" w14:textId="77777777" w:rsidR="005C0164" w:rsidRDefault="003B5413">
      <w:pPr>
        <w:tabs>
          <w:tab w:val="center" w:pos="4978"/>
        </w:tabs>
        <w:spacing w:after="5" w:line="265" w:lineRule="auto"/>
      </w:pPr>
      <w:r>
        <w:rPr>
          <w:color w:val="262626"/>
          <w:sz w:val="20"/>
        </w:rPr>
        <w:t xml:space="preserve">33 </w:t>
      </w:r>
      <w:r>
        <w:rPr>
          <w:color w:val="262626"/>
          <w:sz w:val="20"/>
        </w:rPr>
        <w:tab/>
        <w:t>34</w:t>
      </w:r>
      <w:r>
        <w:t xml:space="preserve"> </w:t>
      </w:r>
    </w:p>
    <w:p w14:paraId="7FAD553E" w14:textId="77777777" w:rsidR="005C0164" w:rsidRDefault="003B5413">
      <w:pPr>
        <w:spacing w:after="5" w:line="248" w:lineRule="auto"/>
        <w:ind w:left="195" w:right="138" w:hanging="10"/>
      </w:pPr>
      <w:r>
        <w:t xml:space="preserve">©NASPA/Hierophant Enterprises, Inc, 2020. Copyrighted material. Express permission to post this material on the Kalamazoo College website has been granted to comply with 34 C.F.R. § </w:t>
      </w:r>
      <w:r>
        <w:lastRenderedPageBreak/>
        <w:t>106.45(b)(10)(i)(D). This material is not intended to be used by other ent</w:t>
      </w:r>
      <w:r>
        <w:t xml:space="preserve">ities, including other entities of higher education, for their own training purposes for any reason. Use of this material for </w:t>
      </w:r>
    </w:p>
    <w:tbl>
      <w:tblPr>
        <w:tblStyle w:val="TableGrid"/>
        <w:tblW w:w="9279" w:type="dxa"/>
        <w:tblInd w:w="15" w:type="dxa"/>
        <w:tblCellMar>
          <w:top w:w="0" w:type="dxa"/>
          <w:left w:w="150" w:type="dxa"/>
          <w:bottom w:w="0" w:type="dxa"/>
          <w:right w:w="115" w:type="dxa"/>
        </w:tblCellMar>
        <w:tblLook w:val="04A0" w:firstRow="1" w:lastRow="0" w:firstColumn="1" w:lastColumn="0" w:noHBand="0" w:noVBand="1"/>
      </w:tblPr>
      <w:tblGrid>
        <w:gridCol w:w="4427"/>
        <w:gridCol w:w="425"/>
        <w:gridCol w:w="4427"/>
      </w:tblGrid>
      <w:tr w:rsidR="005C0164" w14:paraId="540868A6" w14:textId="77777777">
        <w:trPr>
          <w:trHeight w:val="491"/>
        </w:trPr>
        <w:tc>
          <w:tcPr>
            <w:tcW w:w="4427" w:type="dxa"/>
            <w:tcBorders>
              <w:top w:val="nil"/>
              <w:left w:val="nil"/>
              <w:bottom w:val="single" w:sz="12" w:space="0" w:color="023C63"/>
              <w:right w:val="nil"/>
            </w:tcBorders>
            <w:shd w:val="clear" w:color="auto" w:fill="139475"/>
            <w:vAlign w:val="center"/>
          </w:tcPr>
          <w:p w14:paraId="37AC26B5" w14:textId="77777777" w:rsidR="005C0164" w:rsidRDefault="003B5413">
            <w:pPr>
              <w:spacing w:after="0"/>
              <w:ind w:left="5"/>
            </w:pPr>
            <w:r>
              <w:rPr>
                <w:rFonts w:ascii="Segoe UI" w:eastAsia="Segoe UI" w:hAnsi="Segoe UI" w:cs="Segoe UI"/>
                <w:color w:val="FFFFFF"/>
                <w:sz w:val="20"/>
              </w:rPr>
              <w:t>This Module is Designed for:</w:t>
            </w:r>
            <w:r>
              <w:t xml:space="preserve"> </w:t>
            </w:r>
          </w:p>
        </w:tc>
        <w:tc>
          <w:tcPr>
            <w:tcW w:w="425" w:type="dxa"/>
            <w:tcBorders>
              <w:top w:val="nil"/>
              <w:left w:val="nil"/>
              <w:bottom w:val="nil"/>
              <w:right w:val="nil"/>
            </w:tcBorders>
          </w:tcPr>
          <w:p w14:paraId="6255B8E8" w14:textId="77777777" w:rsidR="005C0164" w:rsidRDefault="005C0164"/>
        </w:tc>
        <w:tc>
          <w:tcPr>
            <w:tcW w:w="4427" w:type="dxa"/>
            <w:tcBorders>
              <w:top w:val="nil"/>
              <w:left w:val="nil"/>
              <w:bottom w:val="single" w:sz="12" w:space="0" w:color="023C63"/>
              <w:right w:val="nil"/>
            </w:tcBorders>
            <w:shd w:val="clear" w:color="auto" w:fill="139475"/>
            <w:vAlign w:val="center"/>
          </w:tcPr>
          <w:p w14:paraId="0DA37D3E" w14:textId="77777777" w:rsidR="005C0164" w:rsidRDefault="003B5413">
            <w:pPr>
              <w:spacing w:after="0"/>
            </w:pPr>
            <w:r>
              <w:rPr>
                <w:rFonts w:ascii="Segoe UI" w:eastAsia="Segoe UI" w:hAnsi="Segoe UI" w:cs="Segoe UI"/>
                <w:color w:val="FFFFFF"/>
                <w:sz w:val="20"/>
              </w:rPr>
              <w:t>What is Title IX? What is its mission?</w:t>
            </w:r>
            <w:r>
              <w:t xml:space="preserve"> </w:t>
            </w:r>
          </w:p>
        </w:tc>
      </w:tr>
    </w:tbl>
    <w:p w14:paraId="61A379D3" w14:textId="77777777" w:rsidR="005C0164" w:rsidRDefault="003B5413">
      <w:pPr>
        <w:spacing w:after="239" w:line="248" w:lineRule="auto"/>
        <w:ind w:left="195" w:right="3796" w:hanging="10"/>
      </w:pPr>
      <w:r>
        <w:rPr>
          <w:noProof/>
        </w:rPr>
        <mc:AlternateContent>
          <mc:Choice Requires="wpg">
            <w:drawing>
              <wp:anchor distT="0" distB="0" distL="114300" distR="114300" simplePos="0" relativeHeight="251673600" behindDoc="0" locked="0" layoutInCell="1" allowOverlap="1" wp14:anchorId="64848F02" wp14:editId="4C6F19CA">
                <wp:simplePos x="0" y="0"/>
                <wp:positionH relativeFrom="column">
                  <wp:posOffset>2184718</wp:posOffset>
                </wp:positionH>
                <wp:positionV relativeFrom="paragraph">
                  <wp:posOffset>-27050</wp:posOffset>
                </wp:positionV>
                <wp:extent cx="599440" cy="299720"/>
                <wp:effectExtent l="0" t="0" r="0" b="0"/>
                <wp:wrapSquare wrapText="bothSides"/>
                <wp:docPr id="259749" name="Group 259749"/>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25288" name="Picture 25288"/>
                          <pic:cNvPicPr/>
                        </pic:nvPicPr>
                        <pic:blipFill>
                          <a:blip r:embed="rId342"/>
                          <a:stretch>
                            <a:fillRect/>
                          </a:stretch>
                        </pic:blipFill>
                        <pic:spPr>
                          <a:xfrm>
                            <a:off x="299720" y="0"/>
                            <a:ext cx="299720" cy="299720"/>
                          </a:xfrm>
                          <a:prstGeom prst="rect">
                            <a:avLst/>
                          </a:prstGeom>
                        </pic:spPr>
                      </pic:pic>
                      <pic:pic xmlns:pic="http://schemas.openxmlformats.org/drawingml/2006/picture">
                        <pic:nvPicPr>
                          <pic:cNvPr id="25290" name="Picture 25290"/>
                          <pic:cNvPicPr/>
                        </pic:nvPicPr>
                        <pic:blipFill>
                          <a:blip r:embed="rId342"/>
                          <a:stretch>
                            <a:fillRect/>
                          </a:stretch>
                        </pic:blipFill>
                        <pic:spPr>
                          <a:xfrm>
                            <a:off x="0" y="0"/>
                            <a:ext cx="299720" cy="299720"/>
                          </a:xfrm>
                          <a:prstGeom prst="rect">
                            <a:avLst/>
                          </a:prstGeom>
                        </pic:spPr>
                      </pic:pic>
                    </wpg:wgp>
                  </a:graphicData>
                </a:graphic>
              </wp:anchor>
            </w:drawing>
          </mc:Choice>
          <mc:Fallback xmlns:a="http://schemas.openxmlformats.org/drawingml/2006/main">
            <w:pict>
              <v:group id="Group 259749" style="width:47.2pt;height:23.6pt;position:absolute;mso-position-horizontal-relative:text;mso-position-horizontal:absolute;margin-left:172.025pt;mso-position-vertical-relative:text;margin-top:-2.13pt;" coordsize="5994,2997">
                <v:shape id="Picture 25288" style="position:absolute;width:2997;height:2997;left:2997;top:0;" filled="f">
                  <v:imagedata r:id="rId350"/>
                </v:shape>
                <v:shape id="Picture 25290" style="position:absolute;width:2997;height:2997;left:0;top:0;" filled="f">
                  <v:imagedata r:id="rId350"/>
                </v:shape>
                <w10:wrap type="square"/>
              </v:group>
            </w:pict>
          </mc:Fallback>
        </mc:AlternateContent>
      </w:r>
      <w:r>
        <w:t xml:space="preserve">proprietary reasons, except by the original author(s), is strictly prohibited. </w:t>
      </w:r>
    </w:p>
    <w:p w14:paraId="57858578" w14:textId="77777777" w:rsidR="005C0164" w:rsidRDefault="003B5413">
      <w:pPr>
        <w:spacing w:after="48"/>
        <w:ind w:left="1426" w:right="2268" w:hanging="10"/>
        <w:jc w:val="center"/>
      </w:pPr>
      <w:r>
        <w:rPr>
          <w:rFonts w:ascii="Arial" w:eastAsia="Arial" w:hAnsi="Arial" w:cs="Arial"/>
          <w:sz w:val="11"/>
        </w:rPr>
        <w:t xml:space="preserve">• </w:t>
      </w:r>
      <w:r>
        <w:rPr>
          <w:rFonts w:ascii="Segoe UI" w:eastAsia="Segoe UI" w:hAnsi="Segoe UI" w:cs="Segoe UI"/>
          <w:sz w:val="11"/>
        </w:rPr>
        <w:t xml:space="preserve">Enacted by Congress, Title IX seeks to </w:t>
      </w:r>
      <w:r>
        <w:rPr>
          <w:rFonts w:ascii="Segoe UI" w:eastAsia="Segoe UI" w:hAnsi="Segoe UI" w:cs="Segoe UI"/>
          <w:b/>
          <w:sz w:val="11"/>
        </w:rPr>
        <w:t xml:space="preserve">reduce or eliminate </w:t>
      </w:r>
      <w:r>
        <w:t xml:space="preserve"> </w:t>
      </w:r>
    </w:p>
    <w:p w14:paraId="385E2310" w14:textId="77777777" w:rsidR="005C0164" w:rsidRDefault="003B5413">
      <w:pPr>
        <w:tabs>
          <w:tab w:val="center" w:pos="1596"/>
          <w:tab w:val="center" w:pos="6924"/>
        </w:tabs>
        <w:spacing w:after="3"/>
      </w:pPr>
      <w:r>
        <w:t xml:space="preserve"> </w:t>
      </w:r>
      <w:r>
        <w:tab/>
      </w:r>
      <w:r>
        <w:rPr>
          <w:rFonts w:ascii="Segoe UI" w:eastAsia="Segoe UI" w:hAnsi="Segoe UI" w:cs="Segoe UI"/>
          <w:sz w:val="17"/>
        </w:rPr>
        <w:t xml:space="preserve">TRACK 1 – Title IX Coordinators </w:t>
      </w:r>
      <w:r>
        <w:rPr>
          <w:rFonts w:ascii="Segoe UI" w:eastAsia="Segoe UI" w:hAnsi="Segoe UI" w:cs="Segoe UI"/>
          <w:sz w:val="17"/>
        </w:rPr>
        <w:tab/>
      </w:r>
      <w:r>
        <w:rPr>
          <w:rFonts w:ascii="Segoe UI" w:eastAsia="Segoe UI" w:hAnsi="Segoe UI" w:cs="Segoe UI"/>
          <w:b/>
          <w:sz w:val="11"/>
        </w:rPr>
        <w:t xml:space="preserve">barriers to educational opportunity caused by sex </w:t>
      </w:r>
      <w:r>
        <w:t xml:space="preserve"> </w:t>
      </w:r>
    </w:p>
    <w:p w14:paraId="0E73E7D2" w14:textId="77777777" w:rsidR="005C0164" w:rsidRDefault="003B5413">
      <w:pPr>
        <w:spacing w:after="0" w:line="265" w:lineRule="auto"/>
        <w:ind w:left="16" w:right="895" w:hanging="10"/>
        <w:jc w:val="right"/>
      </w:pPr>
      <w:r>
        <w:rPr>
          <w:rFonts w:ascii="Segoe UI" w:eastAsia="Segoe UI" w:hAnsi="Segoe UI" w:cs="Segoe UI"/>
          <w:b/>
          <w:sz w:val="11"/>
        </w:rPr>
        <w:t xml:space="preserve">discrimination </w:t>
      </w:r>
      <w:r>
        <w:rPr>
          <w:rFonts w:ascii="Segoe UI" w:eastAsia="Segoe UI" w:hAnsi="Segoe UI" w:cs="Segoe UI"/>
          <w:sz w:val="11"/>
        </w:rPr>
        <w:t>in institut</w:t>
      </w:r>
      <w:r>
        <w:rPr>
          <w:rFonts w:ascii="Segoe UI" w:eastAsia="Segoe UI" w:hAnsi="Segoe UI" w:cs="Segoe UI"/>
          <w:sz w:val="11"/>
        </w:rPr>
        <w:t xml:space="preserve">ions that receive federal funding. </w:t>
      </w:r>
      <w:r>
        <w:t xml:space="preserve"> </w:t>
      </w:r>
    </w:p>
    <w:p w14:paraId="0F910FF3" w14:textId="77777777" w:rsidR="005C0164" w:rsidRDefault="003B5413">
      <w:pPr>
        <w:spacing w:after="19" w:line="253" w:lineRule="auto"/>
        <w:ind w:left="25" w:right="941" w:hanging="10"/>
      </w:pPr>
      <w:r>
        <w:t xml:space="preserve"> </w:t>
      </w:r>
      <w:r>
        <w:rPr>
          <w:rFonts w:ascii="Segoe UI" w:eastAsia="Segoe UI" w:hAnsi="Segoe UI" w:cs="Segoe UI"/>
          <w:sz w:val="17"/>
        </w:rPr>
        <w:t xml:space="preserve">TRACK 2 – Title IX Decision-Makers and Student  </w:t>
      </w:r>
      <w:r>
        <w:rPr>
          <w:rFonts w:ascii="Segoe UI" w:eastAsia="Segoe UI" w:hAnsi="Segoe UI" w:cs="Segoe UI"/>
          <w:b/>
          <w:i/>
          <w:color w:val="FF0000"/>
          <w:sz w:val="11"/>
        </w:rPr>
        <w:t xml:space="preserve">This is the mission of Title IX! </w:t>
      </w:r>
      <w:r>
        <w:t xml:space="preserve">  </w:t>
      </w:r>
      <w:r>
        <w:rPr>
          <w:rFonts w:ascii="Segoe UI" w:eastAsia="Segoe UI" w:hAnsi="Segoe UI" w:cs="Segoe UI"/>
          <w:sz w:val="17"/>
        </w:rPr>
        <w:t xml:space="preserve">Conduct Administrators </w:t>
      </w:r>
      <w:r>
        <w:rPr>
          <w:rFonts w:ascii="Arial" w:eastAsia="Arial" w:hAnsi="Arial" w:cs="Arial"/>
          <w:sz w:val="11"/>
        </w:rPr>
        <w:t xml:space="preserve">• </w:t>
      </w:r>
      <w:r>
        <w:rPr>
          <w:rFonts w:ascii="Segoe UI" w:eastAsia="Segoe UI" w:hAnsi="Segoe UI" w:cs="Segoe UI"/>
          <w:sz w:val="11"/>
        </w:rPr>
        <w:t xml:space="preserve">Other federal laws also address sex discrimination.  There </w:t>
      </w:r>
      <w:r>
        <w:t xml:space="preserve"> </w:t>
      </w:r>
    </w:p>
    <w:p w14:paraId="4B1D9AA5" w14:textId="77777777" w:rsidR="005C0164" w:rsidRDefault="003B5413">
      <w:pPr>
        <w:spacing w:after="142" w:line="265" w:lineRule="auto"/>
        <w:ind w:left="16" w:right="808" w:hanging="10"/>
        <w:jc w:val="right"/>
      </w:pPr>
      <w:r>
        <w:rPr>
          <w:rFonts w:ascii="Segoe UI" w:eastAsia="Segoe UI" w:hAnsi="Segoe UI" w:cs="Segoe UI"/>
          <w:sz w:val="11"/>
        </w:rPr>
        <w:t xml:space="preserve">are complex interactions with other federal laws, such as the </w:t>
      </w:r>
    </w:p>
    <w:p w14:paraId="49C27CB7" w14:textId="77777777" w:rsidR="005C0164" w:rsidRDefault="003B5413">
      <w:pPr>
        <w:spacing w:after="67" w:line="265" w:lineRule="auto"/>
        <w:ind w:left="16" w:right="1036" w:hanging="10"/>
        <w:jc w:val="right"/>
      </w:pPr>
      <w:r>
        <w:rPr>
          <w:rFonts w:ascii="Segoe UI" w:eastAsia="Segoe UI" w:hAnsi="Segoe UI" w:cs="Segoe UI"/>
          <w:sz w:val="11"/>
        </w:rPr>
        <w:t xml:space="preserve">Clery Act, the Family Educational Rights and Privacy Act (FERPA), and the Violence Against Women Act (VAWA). </w:t>
      </w:r>
      <w:r>
        <w:t xml:space="preserve"> </w:t>
      </w:r>
    </w:p>
    <w:p w14:paraId="45374AFA" w14:textId="77777777" w:rsidR="005C0164" w:rsidRDefault="003B5413">
      <w:pPr>
        <w:spacing w:after="433" w:line="264" w:lineRule="auto"/>
        <w:ind w:left="2781" w:right="1177" w:firstLine="2861"/>
      </w:pPr>
      <w:r>
        <w:rPr>
          <w:rFonts w:ascii="Segoe UI" w:eastAsia="Segoe UI" w:hAnsi="Segoe UI" w:cs="Segoe UI"/>
          <w:sz w:val="11"/>
        </w:rPr>
        <w:t>[These issues are add</w:t>
      </w:r>
      <w:r>
        <w:rPr>
          <w:rFonts w:ascii="Segoe UI" w:eastAsia="Segoe UI" w:hAnsi="Segoe UI" w:cs="Segoe UI"/>
          <w:sz w:val="11"/>
        </w:rPr>
        <w:t>ressed in a separate module.]</w:t>
      </w:r>
      <w:r>
        <w:t xml:space="preserve"> </w:t>
      </w:r>
      <w:r>
        <w:rPr>
          <w:rFonts w:ascii="Arial" w:eastAsia="Arial" w:hAnsi="Arial" w:cs="Arial"/>
          <w:sz w:val="11"/>
        </w:rPr>
        <w:t xml:space="preserve">• </w:t>
      </w:r>
      <w:r>
        <w:rPr>
          <w:rFonts w:ascii="Segoe UI" w:eastAsia="Segoe UI" w:hAnsi="Segoe UI" w:cs="Segoe UI"/>
          <w:sz w:val="11"/>
        </w:rPr>
        <w:t xml:space="preserve">Title IX is concerned with </w:t>
      </w:r>
      <w:r>
        <w:rPr>
          <w:rFonts w:ascii="Segoe UI" w:eastAsia="Segoe UI" w:hAnsi="Segoe UI" w:cs="Segoe UI"/>
          <w:b/>
          <w:i/>
          <w:sz w:val="11"/>
        </w:rPr>
        <w:t xml:space="preserve">institutional response </w:t>
      </w:r>
      <w:r>
        <w:rPr>
          <w:rFonts w:ascii="Segoe UI" w:eastAsia="Segoe UI" w:hAnsi="Segoe UI" w:cs="Segoe UI"/>
          <w:sz w:val="11"/>
        </w:rPr>
        <w:t>to discrimination.</w:t>
      </w:r>
      <w:r>
        <w:t xml:space="preserve"> </w:t>
      </w:r>
    </w:p>
    <w:p w14:paraId="75443222" w14:textId="77777777" w:rsidR="005C0164" w:rsidRDefault="003B5413">
      <w:pPr>
        <w:spacing w:after="5" w:line="265" w:lineRule="auto"/>
        <w:ind w:left="10" w:right="4020" w:firstLine="5"/>
      </w:pPr>
      <w:r>
        <w:rPr>
          <w:color w:val="262626"/>
          <w:sz w:val="20"/>
        </w:rPr>
        <w:t xml:space="preserve">35 </w:t>
      </w:r>
      <w:r>
        <w:rPr>
          <w:color w:val="262626"/>
          <w:sz w:val="20"/>
        </w:rPr>
        <w:tab/>
        <w:t>36</w:t>
      </w:r>
      <w:r>
        <w:t xml:space="preserve"> </w:t>
      </w:r>
      <w:r>
        <w:rPr>
          <w:color w:val="262626"/>
          <w:sz w:val="20"/>
        </w:rPr>
        <w:t>32</w:t>
      </w:r>
      <w:r>
        <w:t xml:space="preserve"> </w:t>
      </w:r>
      <w:r>
        <w:tab/>
        <w:t xml:space="preserve"> </w:t>
      </w:r>
    </w:p>
    <w:p w14:paraId="54442FF9" w14:textId="77777777" w:rsidR="005C0164" w:rsidRDefault="003B5413">
      <w:pPr>
        <w:spacing w:after="2097"/>
        <w:ind w:left="14"/>
      </w:pPr>
      <w:r>
        <w:rPr>
          <w:noProof/>
        </w:rPr>
        <mc:AlternateContent>
          <mc:Choice Requires="wpg">
            <w:drawing>
              <wp:inline distT="0" distB="0" distL="0" distR="0" wp14:anchorId="5D3D40F5" wp14:editId="11F1EA66">
                <wp:extent cx="5895975" cy="20955"/>
                <wp:effectExtent l="0" t="0" r="0" b="0"/>
                <wp:docPr id="259537" name="Group 259537"/>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48" name="Shape 374448"/>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49" name="Shape 374449"/>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59537" style="width:464.25pt;height:1.65002pt;mso-position-horizontal-relative:char;mso-position-vertical-relative:line" coordsize="58959,209">
                <v:shape id="Shape 374450" style="position:absolute;width:28101;height:209;left:0;top:0;" coordsize="2810129,20955" path="m0,0l2810129,0l2810129,20955l0,20955l0,0">
                  <v:stroke weight="0pt" endcap="flat" joinstyle="miter" miterlimit="10" on="false" color="#000000" opacity="0"/>
                  <v:fill on="true" color="#023c63"/>
                </v:shape>
                <v:shape id="Shape 374451"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tbl>
      <w:tblPr>
        <w:tblStyle w:val="TableGrid"/>
        <w:tblpPr w:vertAnchor="text" w:tblpX="170" w:tblpY="-2029"/>
        <w:tblOverlap w:val="never"/>
        <w:tblW w:w="8839" w:type="dxa"/>
        <w:tblInd w:w="0" w:type="dxa"/>
        <w:tblCellMar>
          <w:top w:w="0" w:type="dxa"/>
          <w:left w:w="0" w:type="dxa"/>
          <w:bottom w:w="0" w:type="dxa"/>
          <w:right w:w="0" w:type="dxa"/>
        </w:tblCellMar>
        <w:tblLook w:val="04A0" w:firstRow="1" w:lastRow="0" w:firstColumn="1" w:lastColumn="0" w:noHBand="0" w:noVBand="1"/>
      </w:tblPr>
      <w:tblGrid>
        <w:gridCol w:w="4742"/>
        <w:gridCol w:w="4097"/>
      </w:tblGrid>
      <w:tr w:rsidR="005C0164" w14:paraId="1230562A" w14:textId="77777777">
        <w:trPr>
          <w:trHeight w:val="2175"/>
        </w:trPr>
        <w:tc>
          <w:tcPr>
            <w:tcW w:w="4742" w:type="dxa"/>
            <w:tcBorders>
              <w:top w:val="nil"/>
              <w:left w:val="nil"/>
              <w:bottom w:val="nil"/>
              <w:right w:val="nil"/>
            </w:tcBorders>
          </w:tcPr>
          <w:p w14:paraId="56F13368" w14:textId="77777777" w:rsidR="005C0164" w:rsidRDefault="003B5413">
            <w:pPr>
              <w:spacing w:after="86"/>
            </w:pPr>
            <w:r>
              <w:rPr>
                <w:rFonts w:ascii="Segoe UI" w:eastAsia="Segoe UI" w:hAnsi="Segoe UI" w:cs="Segoe UI"/>
                <w:color w:val="FFFFFF"/>
                <w:sz w:val="20"/>
              </w:rPr>
              <w:t xml:space="preserve">Title IX: FINAL RULE </w:t>
            </w:r>
          </w:p>
          <w:p w14:paraId="7E4DEF59" w14:textId="77777777" w:rsidR="005C0164" w:rsidRDefault="003B5413">
            <w:pPr>
              <w:spacing w:after="0" w:line="228" w:lineRule="auto"/>
              <w:ind w:left="185" w:right="484" w:hanging="70"/>
            </w:pPr>
            <w:r>
              <w:rPr>
                <w:rFonts w:ascii="Century Gothic" w:eastAsia="Century Gothic" w:hAnsi="Century Gothic" w:cs="Century Gothic"/>
                <w:b/>
                <w:sz w:val="12"/>
              </w:rPr>
              <w:t xml:space="preserve">34 CFR Part 106 </w:t>
            </w:r>
            <w:r>
              <w:rPr>
                <w:rFonts w:ascii="Century Gothic" w:eastAsia="Century Gothic" w:hAnsi="Century Gothic" w:cs="Century Gothic"/>
                <w:i/>
                <w:sz w:val="11"/>
              </w:rPr>
              <w:t xml:space="preserve">Nondiscrimination on the Basis of Sex in Education </w:t>
            </w:r>
            <w:r>
              <w:t xml:space="preserve"> </w:t>
            </w:r>
            <w:r>
              <w:rPr>
                <w:rFonts w:ascii="Century Gothic" w:eastAsia="Century Gothic" w:hAnsi="Century Gothic" w:cs="Century Gothic"/>
                <w:i/>
                <w:sz w:val="11"/>
              </w:rPr>
              <w:t>Programs or Activities Receiving Federal Financial Assistance</w:t>
            </w:r>
            <w:r>
              <w:t xml:space="preserve"> </w:t>
            </w:r>
          </w:p>
          <w:p w14:paraId="0EE42FFB" w14:textId="77777777" w:rsidR="005C0164" w:rsidRDefault="003B5413">
            <w:pPr>
              <w:spacing w:after="0" w:line="248" w:lineRule="auto"/>
              <w:ind w:left="190" w:right="946" w:hanging="10"/>
            </w:pPr>
            <w:r>
              <w:rPr>
                <w:rFonts w:ascii="Segoe UI" w:eastAsia="Segoe UI" w:hAnsi="Segoe UI" w:cs="Segoe UI"/>
                <w:i/>
                <w:sz w:val="12"/>
              </w:rPr>
              <w:t xml:space="preserve">The final regulations specify how recipients of Federal financial assistance covered by Title IX, including elementary and secondary schools as well as postsecondary institutions, (hereinafter collectively referred to as “recipients” or “schools”), </w:t>
            </w:r>
            <w:r>
              <w:rPr>
                <w:rFonts w:ascii="Segoe UI" w:eastAsia="Segoe UI" w:hAnsi="Segoe UI" w:cs="Segoe UI"/>
                <w:b/>
                <w:i/>
                <w:sz w:val="12"/>
              </w:rPr>
              <w:t xml:space="preserve">must </w:t>
            </w:r>
            <w:r>
              <w:rPr>
                <w:rFonts w:ascii="Segoe UI" w:eastAsia="Segoe UI" w:hAnsi="Segoe UI" w:cs="Segoe UI"/>
                <w:b/>
                <w:i/>
                <w:sz w:val="12"/>
                <w:u w:val="single" w:color="000000"/>
              </w:rPr>
              <w:t>re</w:t>
            </w:r>
            <w:r>
              <w:rPr>
                <w:rFonts w:ascii="Segoe UI" w:eastAsia="Segoe UI" w:hAnsi="Segoe UI" w:cs="Segoe UI"/>
                <w:b/>
                <w:i/>
                <w:sz w:val="12"/>
                <w:u w:val="single" w:color="000000"/>
              </w:rPr>
              <w:t xml:space="preserve">spond </w:t>
            </w:r>
            <w:r>
              <w:rPr>
                <w:rFonts w:ascii="Segoe UI" w:eastAsia="Segoe UI" w:hAnsi="Segoe UI" w:cs="Segoe UI"/>
                <w:b/>
                <w:i/>
                <w:sz w:val="12"/>
              </w:rPr>
              <w:t xml:space="preserve">to allegations of sexual harassment consistent with Title IX’s prohibition against sex discrimination. </w:t>
            </w:r>
            <w:r>
              <w:rPr>
                <w:rFonts w:ascii="Segoe UI" w:eastAsia="Segoe UI" w:hAnsi="Segoe UI" w:cs="Segoe UI"/>
                <w:i/>
                <w:sz w:val="12"/>
              </w:rPr>
              <w:t>These regulations are intended to effectuate Title IX’s prohibition against sex discrimination by requiring recipients to address sexual harassment</w:t>
            </w:r>
            <w:r>
              <w:rPr>
                <w:rFonts w:ascii="Segoe UI" w:eastAsia="Segoe UI" w:hAnsi="Segoe UI" w:cs="Segoe UI"/>
                <w:i/>
                <w:sz w:val="12"/>
              </w:rPr>
              <w:t xml:space="preserve"> as a form of sex </w:t>
            </w:r>
          </w:p>
          <w:p w14:paraId="63117364" w14:textId="77777777" w:rsidR="005C0164" w:rsidRDefault="003B5413">
            <w:pPr>
              <w:spacing w:after="0"/>
              <w:ind w:left="930"/>
              <w:jc w:val="center"/>
            </w:pPr>
            <w:r>
              <w:t xml:space="preserve"> </w:t>
            </w:r>
          </w:p>
        </w:tc>
        <w:tc>
          <w:tcPr>
            <w:tcW w:w="4097" w:type="dxa"/>
            <w:tcBorders>
              <w:top w:val="nil"/>
              <w:left w:val="nil"/>
              <w:bottom w:val="nil"/>
              <w:right w:val="nil"/>
            </w:tcBorders>
          </w:tcPr>
          <w:p w14:paraId="2F84C0E9" w14:textId="77777777" w:rsidR="005C0164" w:rsidRDefault="003B5413">
            <w:pPr>
              <w:spacing w:after="246"/>
              <w:ind w:left="170"/>
            </w:pPr>
            <w:r>
              <w:rPr>
                <w:rFonts w:ascii="Segoe UI" w:eastAsia="Segoe UI" w:hAnsi="Segoe UI" w:cs="Segoe UI"/>
                <w:color w:val="FFFFFF"/>
                <w:sz w:val="20"/>
              </w:rPr>
              <w:t xml:space="preserve">Title IX: FINAL RULE </w:t>
            </w:r>
          </w:p>
          <w:p w14:paraId="12E96E9C" w14:textId="77777777" w:rsidR="005C0164" w:rsidRDefault="003B5413">
            <w:pPr>
              <w:spacing w:after="162" w:line="244" w:lineRule="auto"/>
              <w:ind w:left="350" w:hanging="10"/>
            </w:pPr>
            <w:r>
              <w:rPr>
                <w:rFonts w:ascii="Segoe UI" w:eastAsia="Segoe UI" w:hAnsi="Segoe UI" w:cs="Segoe UI"/>
                <w:i/>
                <w:sz w:val="13"/>
              </w:rPr>
              <w:t xml:space="preserve">The final regulations obligate recipients to </w:t>
            </w:r>
            <w:r>
              <w:rPr>
                <w:rFonts w:ascii="Segoe UI" w:eastAsia="Segoe UI" w:hAnsi="Segoe UI" w:cs="Segoe UI"/>
                <w:b/>
                <w:i/>
                <w:sz w:val="13"/>
              </w:rPr>
              <w:t xml:space="preserve">respond </w:t>
            </w:r>
            <w:r>
              <w:rPr>
                <w:rFonts w:ascii="Segoe UI" w:eastAsia="Segoe UI" w:hAnsi="Segoe UI" w:cs="Segoe UI"/>
                <w:i/>
                <w:sz w:val="13"/>
              </w:rPr>
              <w:t xml:space="preserve">promptly and supportively to persons alleged to be victimized by sexual harassment, </w:t>
            </w:r>
            <w:r>
              <w:rPr>
                <w:rFonts w:ascii="Segoe UI" w:eastAsia="Segoe UI" w:hAnsi="Segoe UI" w:cs="Segoe UI"/>
                <w:b/>
                <w:i/>
                <w:sz w:val="13"/>
              </w:rPr>
              <w:t xml:space="preserve">resolve </w:t>
            </w:r>
            <w:r>
              <w:rPr>
                <w:rFonts w:ascii="Segoe UI" w:eastAsia="Segoe UI" w:hAnsi="Segoe UI" w:cs="Segoe UI"/>
                <w:i/>
                <w:sz w:val="13"/>
              </w:rPr>
              <w:t>allegations of sexual harassment promptly and accurately under a pre</w:t>
            </w:r>
            <w:r>
              <w:rPr>
                <w:rFonts w:ascii="Segoe UI" w:eastAsia="Segoe UI" w:hAnsi="Segoe UI" w:cs="Segoe UI"/>
                <w:i/>
                <w:sz w:val="13"/>
              </w:rPr>
              <w:t xml:space="preserve">dictable, fair grievance process that provides due process protections to alleged victims and alleged perpetrators of sexual harassment, and </w:t>
            </w:r>
            <w:r>
              <w:rPr>
                <w:rFonts w:ascii="Segoe UI" w:eastAsia="Segoe UI" w:hAnsi="Segoe UI" w:cs="Segoe UI"/>
                <w:b/>
                <w:i/>
                <w:sz w:val="13"/>
              </w:rPr>
              <w:t xml:space="preserve">effectively implement </w:t>
            </w:r>
            <w:r>
              <w:rPr>
                <w:rFonts w:ascii="Segoe UI" w:eastAsia="Segoe UI" w:hAnsi="Segoe UI" w:cs="Segoe UI"/>
                <w:i/>
                <w:sz w:val="13"/>
              </w:rPr>
              <w:t>remedies for victims.</w:t>
            </w:r>
            <w:r>
              <w:t xml:space="preserve"> </w:t>
            </w:r>
          </w:p>
          <w:p w14:paraId="2045007C" w14:textId="77777777" w:rsidR="005C0164" w:rsidRDefault="003B5413">
            <w:pPr>
              <w:spacing w:after="0"/>
              <w:ind w:right="52"/>
              <w:jc w:val="right"/>
            </w:pPr>
            <w:r>
              <w:rPr>
                <w:i/>
                <w:sz w:val="5"/>
              </w:rPr>
              <w:t xml:space="preserve">Id. </w:t>
            </w:r>
            <w:r>
              <w:rPr>
                <w:sz w:val="5"/>
              </w:rPr>
              <w:t>(emphasis added).</w:t>
            </w:r>
            <w:r>
              <w:t xml:space="preserve"> </w:t>
            </w:r>
          </w:p>
        </w:tc>
      </w:tr>
    </w:tbl>
    <w:p w14:paraId="636636D0" w14:textId="77777777" w:rsidR="005C0164" w:rsidRDefault="003B5413">
      <w:pPr>
        <w:spacing w:after="147" w:line="248" w:lineRule="auto"/>
        <w:ind w:left="355" w:hanging="10"/>
      </w:pPr>
      <w:r>
        <w:rPr>
          <w:rFonts w:ascii="Segoe UI" w:eastAsia="Segoe UI" w:hAnsi="Segoe UI" w:cs="Segoe UI"/>
          <w:i/>
          <w:sz w:val="12"/>
        </w:rPr>
        <w:t>discrimination in education programs or activi</w:t>
      </w:r>
      <w:r>
        <w:rPr>
          <w:rFonts w:ascii="Segoe UI" w:eastAsia="Segoe UI" w:hAnsi="Segoe UI" w:cs="Segoe UI"/>
          <w:i/>
          <w:sz w:val="12"/>
        </w:rPr>
        <w:t xml:space="preserve">ties. </w:t>
      </w:r>
    </w:p>
    <w:p w14:paraId="6351B42F" w14:textId="77777777" w:rsidR="005C0164" w:rsidRDefault="003B5413">
      <w:pPr>
        <w:spacing w:after="0"/>
        <w:ind w:left="2346" w:hanging="10"/>
      </w:pPr>
      <w:r>
        <w:rPr>
          <w:sz w:val="5"/>
        </w:rPr>
        <w:t xml:space="preserve">Department of Education, </w:t>
      </w:r>
      <w:r>
        <w:rPr>
          <w:i/>
          <w:sz w:val="5"/>
        </w:rPr>
        <w:t xml:space="preserve">Activities Receiving Federal Financial AssistanceNondiscrimination on the Basis of Sex in Education Programs or </w:t>
      </w:r>
      <w:r>
        <w:rPr>
          <w:sz w:val="5"/>
        </w:rPr>
        <w:t xml:space="preserve">, 85 Fed. Reg. 30026 (May 19, 2020) (final </w:t>
      </w:r>
      <w:r>
        <w:t xml:space="preserve"> </w:t>
      </w:r>
    </w:p>
    <w:p w14:paraId="507A5B1F" w14:textId="77777777" w:rsidR="005C0164" w:rsidRDefault="003B5413">
      <w:pPr>
        <w:tabs>
          <w:tab w:val="center" w:pos="2969"/>
          <w:tab w:val="center" w:pos="3862"/>
        </w:tabs>
        <w:spacing w:after="134" w:line="265" w:lineRule="auto"/>
      </w:pPr>
      <w:r>
        <w:tab/>
      </w:r>
      <w:r>
        <w:rPr>
          <w:sz w:val="5"/>
        </w:rPr>
        <w:t>rule) (online at www.govinfo.gov/content/pkg/FR</w:t>
      </w:r>
      <w:r>
        <w:rPr>
          <w:sz w:val="8"/>
          <w:vertAlign w:val="subscript"/>
        </w:rPr>
        <w:t xml:space="preserve">30026 (emphasis added). </w:t>
      </w:r>
      <w:r>
        <w:t xml:space="preserve"> </w:t>
      </w:r>
      <w:r>
        <w:tab/>
      </w:r>
      <w:r>
        <w:rPr>
          <w:sz w:val="5"/>
        </w:rPr>
        <w:t xml:space="preserve">-2020-05-19/pdf/2020-10512.pdf) at </w:t>
      </w:r>
    </w:p>
    <w:p w14:paraId="01068B42" w14:textId="77777777" w:rsidR="005C0164" w:rsidRDefault="003B5413">
      <w:pPr>
        <w:spacing w:after="3"/>
        <w:ind w:left="1811" w:right="1129" w:hanging="10"/>
        <w:jc w:val="center"/>
      </w:pPr>
      <w:r>
        <w:rPr>
          <w:color w:val="262626"/>
          <w:sz w:val="20"/>
        </w:rPr>
        <w:t>38</w:t>
      </w:r>
      <w:r>
        <w:t xml:space="preserve"> </w:t>
      </w:r>
    </w:p>
    <w:p w14:paraId="73191207" w14:textId="77777777" w:rsidR="005C0164" w:rsidRDefault="003B5413">
      <w:pPr>
        <w:spacing w:after="5" w:line="265" w:lineRule="auto"/>
        <w:ind w:left="10" w:firstLine="5"/>
      </w:pPr>
      <w:r>
        <w:rPr>
          <w:color w:val="262626"/>
          <w:sz w:val="20"/>
        </w:rPr>
        <w:t>37</w:t>
      </w:r>
      <w:r>
        <w:t xml:space="preserve"> </w:t>
      </w:r>
    </w:p>
    <w:p w14:paraId="23D59972"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p w14:paraId="546C7604" w14:textId="77777777" w:rsidR="005C0164" w:rsidRDefault="003B5413">
      <w:pPr>
        <w:spacing w:after="0" w:line="265" w:lineRule="auto"/>
        <w:ind w:left="76" w:right="494" w:hanging="10"/>
        <w:jc w:val="center"/>
      </w:pPr>
      <w:r>
        <w:lastRenderedPageBreak/>
        <w:t xml:space="preserve">entities of higher education, for their own training purposes for any reason. Use of this material </w:t>
      </w:r>
    </w:p>
    <w:tbl>
      <w:tblPr>
        <w:tblStyle w:val="TableGrid"/>
        <w:tblpPr w:vertAnchor="text" w:tblpX="125" w:tblpY="625"/>
        <w:tblOverlap w:val="never"/>
        <w:tblW w:w="3642" w:type="dxa"/>
        <w:tblInd w:w="0" w:type="dxa"/>
        <w:tblCellMar>
          <w:top w:w="69" w:type="dxa"/>
          <w:left w:w="30" w:type="dxa"/>
          <w:bottom w:w="0" w:type="dxa"/>
          <w:right w:w="115" w:type="dxa"/>
        </w:tblCellMar>
        <w:tblLook w:val="04A0" w:firstRow="1" w:lastRow="0" w:firstColumn="1" w:lastColumn="0" w:noHBand="0" w:noVBand="1"/>
      </w:tblPr>
      <w:tblGrid>
        <w:gridCol w:w="3642"/>
      </w:tblGrid>
      <w:tr w:rsidR="005C0164" w14:paraId="55E8C9AF" w14:textId="77777777">
        <w:trPr>
          <w:trHeight w:val="301"/>
        </w:trPr>
        <w:tc>
          <w:tcPr>
            <w:tcW w:w="3642" w:type="dxa"/>
            <w:tcBorders>
              <w:top w:val="nil"/>
              <w:left w:val="nil"/>
              <w:bottom w:val="single" w:sz="12" w:space="0" w:color="023C63"/>
              <w:right w:val="nil"/>
            </w:tcBorders>
            <w:shd w:val="clear" w:color="auto" w:fill="139475"/>
          </w:tcPr>
          <w:p w14:paraId="5FF85BDB" w14:textId="77777777" w:rsidR="005C0164" w:rsidRDefault="003B5413">
            <w:pPr>
              <w:spacing w:after="0"/>
            </w:pPr>
            <w:r>
              <w:rPr>
                <w:rFonts w:ascii="Segoe UI" w:eastAsia="Segoe UI" w:hAnsi="Segoe UI" w:cs="Segoe UI"/>
                <w:color w:val="FFFFFF"/>
                <w:sz w:val="20"/>
              </w:rPr>
              <w:t xml:space="preserve">Title IX: FINAL RULE </w:t>
            </w:r>
          </w:p>
        </w:tc>
      </w:tr>
    </w:tbl>
    <w:p w14:paraId="5E8E1258" w14:textId="77777777" w:rsidR="005C0164" w:rsidRDefault="003B5413">
      <w:pPr>
        <w:spacing w:after="123" w:line="248" w:lineRule="auto"/>
        <w:ind w:left="195" w:hanging="10"/>
      </w:pPr>
      <w:r>
        <w:rPr>
          <w:noProof/>
        </w:rPr>
        <w:drawing>
          <wp:anchor distT="0" distB="0" distL="114300" distR="114300" simplePos="0" relativeHeight="251674624" behindDoc="0" locked="0" layoutInCell="1" allowOverlap="0" wp14:anchorId="08B9F40B" wp14:editId="60D40B2F">
            <wp:simplePos x="0" y="0"/>
            <wp:positionH relativeFrom="column">
              <wp:posOffset>5102543</wp:posOffset>
            </wp:positionH>
            <wp:positionV relativeFrom="paragraph">
              <wp:posOffset>100076</wp:posOffset>
            </wp:positionV>
            <wp:extent cx="804545" cy="1581658"/>
            <wp:effectExtent l="0" t="0" r="0" b="0"/>
            <wp:wrapSquare wrapText="bothSides"/>
            <wp:docPr id="25430" name="Picture 25430"/>
            <wp:cNvGraphicFramePr/>
            <a:graphic xmlns:a="http://schemas.openxmlformats.org/drawingml/2006/main">
              <a:graphicData uri="http://schemas.openxmlformats.org/drawingml/2006/picture">
                <pic:pic xmlns:pic="http://schemas.openxmlformats.org/drawingml/2006/picture">
                  <pic:nvPicPr>
                    <pic:cNvPr id="25430" name="Picture 25430"/>
                    <pic:cNvPicPr/>
                  </pic:nvPicPr>
                  <pic:blipFill>
                    <a:blip r:embed="rId342"/>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675648" behindDoc="0" locked="0" layoutInCell="1" allowOverlap="1" wp14:anchorId="41BDE4F6" wp14:editId="2D0597DF">
                <wp:simplePos x="0" y="0"/>
                <wp:positionH relativeFrom="column">
                  <wp:posOffset>2484438</wp:posOffset>
                </wp:positionH>
                <wp:positionV relativeFrom="paragraph">
                  <wp:posOffset>124181</wp:posOffset>
                </wp:positionV>
                <wp:extent cx="1205230" cy="1557045"/>
                <wp:effectExtent l="0" t="0" r="0" b="0"/>
                <wp:wrapSquare wrapText="bothSides"/>
                <wp:docPr id="259539" name="Group 259539"/>
                <wp:cNvGraphicFramePr/>
                <a:graphic xmlns:a="http://schemas.openxmlformats.org/drawingml/2006/main">
                  <a:graphicData uri="http://schemas.microsoft.com/office/word/2010/wordprocessingGroup">
                    <wpg:wgp>
                      <wpg:cNvGrpSpPr/>
                      <wpg:grpSpPr>
                        <a:xfrm>
                          <a:off x="0" y="0"/>
                          <a:ext cx="1205230" cy="1557045"/>
                          <a:chOff x="0" y="0"/>
                          <a:chExt cx="1205230" cy="1557045"/>
                        </a:xfrm>
                      </wpg:grpSpPr>
                      <pic:pic xmlns:pic="http://schemas.openxmlformats.org/drawingml/2006/picture">
                        <pic:nvPicPr>
                          <pic:cNvPr id="25432" name="Picture 25432"/>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25434" name="Picture 25434"/>
                          <pic:cNvPicPr/>
                        </pic:nvPicPr>
                        <pic:blipFill>
                          <a:blip r:embed="rId360"/>
                          <a:stretch>
                            <a:fillRect/>
                          </a:stretch>
                        </pic:blipFill>
                        <pic:spPr>
                          <a:xfrm>
                            <a:off x="118745" y="1426870"/>
                            <a:ext cx="44450" cy="41275"/>
                          </a:xfrm>
                          <a:prstGeom prst="rect">
                            <a:avLst/>
                          </a:prstGeom>
                        </pic:spPr>
                      </pic:pic>
                      <wps:wsp>
                        <wps:cNvPr id="25435" name="Rectangle 25435"/>
                        <wps:cNvSpPr/>
                        <wps:spPr>
                          <a:xfrm>
                            <a:off x="120015" y="1437094"/>
                            <a:ext cx="44381" cy="43011"/>
                          </a:xfrm>
                          <a:prstGeom prst="rect">
                            <a:avLst/>
                          </a:prstGeom>
                          <a:ln>
                            <a:noFill/>
                          </a:ln>
                        </wps:spPr>
                        <wps:txbx>
                          <w:txbxContent>
                            <w:p w14:paraId="20485B0B" w14:textId="77777777" w:rsidR="005C0164" w:rsidRDefault="003B5413">
                              <w:r>
                                <w:rPr>
                                  <w:i/>
                                  <w:sz w:val="5"/>
                                </w:rPr>
                                <w:t>Id.</w:t>
                              </w:r>
                            </w:p>
                          </w:txbxContent>
                        </wps:txbx>
                        <wps:bodyPr horzOverflow="overflow" vert="horz" lIns="0" tIns="0" rIns="0" bIns="0" rtlCol="0">
                          <a:noAutofit/>
                        </wps:bodyPr>
                      </wps:wsp>
                      <wps:wsp>
                        <wps:cNvPr id="25436" name="Rectangle 25436"/>
                        <wps:cNvSpPr/>
                        <wps:spPr>
                          <a:xfrm>
                            <a:off x="151765" y="1356131"/>
                            <a:ext cx="41991" cy="189248"/>
                          </a:xfrm>
                          <a:prstGeom prst="rect">
                            <a:avLst/>
                          </a:prstGeom>
                          <a:ln>
                            <a:noFill/>
                          </a:ln>
                        </wps:spPr>
                        <wps:txbx>
                          <w:txbxContent>
                            <w:p w14:paraId="3A922FB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5438" name="Picture 25438"/>
                          <pic:cNvPicPr/>
                        </pic:nvPicPr>
                        <pic:blipFill>
                          <a:blip r:embed="rId361"/>
                          <a:stretch>
                            <a:fillRect/>
                          </a:stretch>
                        </pic:blipFill>
                        <pic:spPr>
                          <a:xfrm>
                            <a:off x="605790" y="353479"/>
                            <a:ext cx="597154" cy="1203566"/>
                          </a:xfrm>
                          <a:prstGeom prst="rect">
                            <a:avLst/>
                          </a:prstGeom>
                        </pic:spPr>
                      </pic:pic>
                      <pic:pic xmlns:pic="http://schemas.openxmlformats.org/drawingml/2006/picture">
                        <pic:nvPicPr>
                          <pic:cNvPr id="25440" name="Picture 25440"/>
                          <pic:cNvPicPr/>
                        </pic:nvPicPr>
                        <pic:blipFill>
                          <a:blip r:embed="rId342"/>
                          <a:stretch>
                            <a:fillRect/>
                          </a:stretch>
                        </pic:blipFill>
                        <pic:spPr>
                          <a:xfrm>
                            <a:off x="684022" y="1145794"/>
                            <a:ext cx="300101" cy="300126"/>
                          </a:xfrm>
                          <a:prstGeom prst="rect">
                            <a:avLst/>
                          </a:prstGeom>
                        </pic:spPr>
                      </pic:pic>
                      <wps:wsp>
                        <wps:cNvPr id="25441" name="Shape 25441"/>
                        <wps:cNvSpPr/>
                        <wps:spPr>
                          <a:xfrm>
                            <a:off x="610870" y="353720"/>
                            <a:ext cx="594360" cy="1203325"/>
                          </a:xfrm>
                          <a:custGeom>
                            <a:avLst/>
                            <a:gdLst/>
                            <a:ahLst/>
                            <a:cxnLst/>
                            <a:rect l="0" t="0" r="0" b="0"/>
                            <a:pathLst>
                              <a:path w="594360" h="1203325">
                                <a:moveTo>
                                  <a:pt x="0" y="0"/>
                                </a:moveTo>
                                <a:lnTo>
                                  <a:pt x="594360" y="1203325"/>
                                </a:lnTo>
                                <a:lnTo>
                                  <a:pt x="582676"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59539" style="width:94.9pt;height:122.602pt;position:absolute;mso-position-horizontal-relative:text;mso-position-horizontal:absolute;margin-left:195.625pt;mso-position-vertical-relative:text;margin-top:9.77802pt;" coordsize="12052,15570">
                <v:shape id="Picture 25432" style="position:absolute;width:3001;height:3001;left:0;top:0;" filled="f">
                  <v:imagedata r:id="rId350"/>
                </v:shape>
                <v:shape id="Picture 25434" style="position:absolute;width:444;height:412;left:1187;top:14268;" filled="f">
                  <v:imagedata r:id="rId362"/>
                </v:shape>
                <v:rect id="Rectangle 25435" style="position:absolute;width:443;height:430;left:1200;top:14370;" filled="f" stroked="f">
                  <v:textbox inset="0,0,0,0">
                    <w:txbxContent>
                      <w:p>
                        <w:pPr>
                          <w:spacing w:before="0" w:after="160" w:line="259" w:lineRule="auto"/>
                        </w:pPr>
                        <w:r>
                          <w:rPr>
                            <w:rFonts w:cs="Calibri" w:hAnsi="Calibri" w:eastAsia="Calibri" w:ascii="Calibri"/>
                            <w:i w:val="1"/>
                            <w:sz w:val="5"/>
                          </w:rPr>
                          <w:t xml:space="preserve">Id.</w:t>
                        </w:r>
                      </w:p>
                    </w:txbxContent>
                  </v:textbox>
                </v:rect>
                <v:rect id="Rectangle 25436" style="position:absolute;width:419;height:1892;left:1517;top:13561;" filled="f" stroked="f">
                  <v:textbox inset="0,0,0,0">
                    <w:txbxContent>
                      <w:p>
                        <w:pPr>
                          <w:spacing w:before="0" w:after="160" w:line="259" w:lineRule="auto"/>
                        </w:pPr>
                        <w:r>
                          <w:rPr>
                            <w:rFonts w:cs="Calibri" w:hAnsi="Calibri" w:eastAsia="Calibri" w:ascii="Calibri"/>
                          </w:rPr>
                          <w:t xml:space="preserve"> </w:t>
                        </w:r>
                      </w:p>
                    </w:txbxContent>
                  </v:textbox>
                </v:rect>
                <v:shape id="Picture 25438" style="position:absolute;width:5971;height:12035;left:6057;top:3534;" filled="f">
                  <v:imagedata r:id="rId363"/>
                </v:shape>
                <v:shape id="Picture 25440" style="position:absolute;width:3001;height:3001;left:6840;top:11457;" filled="f">
                  <v:imagedata r:id="rId350"/>
                </v:shape>
                <v:shape id="Shape 25441" style="position:absolute;width:5943;height:12033;left:6108;top:3537;" coordsize="594360,1203325" path="m0,0l594360,1203325l582676,1203325l0,23876l0,0x">
                  <v:stroke weight="0pt" endcap="flat" joinstyle="miter" miterlimit="10" on="false" color="#000000" opacity="0"/>
                  <v:fill on="true" color="#023c63"/>
                </v:shape>
                <w10:wrap type="square"/>
              </v:group>
            </w:pict>
          </mc:Fallback>
        </mc:AlternateContent>
      </w:r>
      <w:r>
        <w:t xml:space="preserve">for proprietary reasons, except by the original author(s), is strictly prohibited. </w:t>
      </w:r>
    </w:p>
    <w:p w14:paraId="0B6296A9" w14:textId="77777777" w:rsidR="005C0164" w:rsidRDefault="003B5413">
      <w:pPr>
        <w:spacing w:before="172" w:after="64" w:line="236" w:lineRule="auto"/>
        <w:ind w:left="300" w:right="5277" w:hanging="10"/>
        <w:jc w:val="both"/>
      </w:pPr>
      <w:r>
        <w:rPr>
          <w:rFonts w:ascii="Segoe UI" w:eastAsia="Segoe UI" w:hAnsi="Segoe UI" w:cs="Segoe UI"/>
          <w:i/>
          <w:sz w:val="12"/>
        </w:rPr>
        <w:t>The final regulations also clarify and modify Title IX regulatory requirements regarding remedies the Department may impose on recipients for Title IX violations, the inter</w:t>
      </w:r>
      <w:r>
        <w:rPr>
          <w:rFonts w:ascii="Segoe UI" w:eastAsia="Segoe UI" w:hAnsi="Segoe UI" w:cs="Segoe UI"/>
          <w:i/>
          <w:sz w:val="12"/>
        </w:rPr>
        <w:t xml:space="preserve">section between Title </w:t>
      </w:r>
    </w:p>
    <w:p w14:paraId="603A78F4" w14:textId="77777777" w:rsidR="005C0164" w:rsidRDefault="003B5413">
      <w:pPr>
        <w:spacing w:after="3" w:line="248" w:lineRule="auto"/>
        <w:ind w:left="355" w:right="3543" w:hanging="10"/>
      </w:pPr>
      <w:r>
        <w:rPr>
          <w:rFonts w:ascii="Segoe UI" w:eastAsia="Segoe UI" w:hAnsi="Segoe UI" w:cs="Segoe UI"/>
          <w:i/>
          <w:sz w:val="12"/>
        </w:rPr>
        <w:t xml:space="preserve">IX, </w:t>
      </w:r>
      <w:r>
        <w:t xml:space="preserve"> </w:t>
      </w:r>
    </w:p>
    <w:p w14:paraId="3E3F253F" w14:textId="77777777" w:rsidR="005C0164" w:rsidRDefault="003B5413">
      <w:pPr>
        <w:spacing w:after="4"/>
        <w:ind w:left="5617" w:hanging="10"/>
        <w:jc w:val="right"/>
      </w:pPr>
      <w:r>
        <w:rPr>
          <w:rFonts w:ascii="Segoe UI" w:eastAsia="Segoe UI" w:hAnsi="Segoe UI" w:cs="Segoe UI"/>
        </w:rPr>
        <w:t xml:space="preserve">Legal Foundations: </w:t>
      </w:r>
      <w:r>
        <w:t xml:space="preserve"> </w:t>
      </w:r>
    </w:p>
    <w:p w14:paraId="1784BE5A" w14:textId="77777777" w:rsidR="005C0164" w:rsidRDefault="003B5413">
      <w:pPr>
        <w:spacing w:after="137" w:line="248" w:lineRule="auto"/>
        <w:ind w:left="355" w:right="3543" w:hanging="10"/>
      </w:pPr>
      <w:r>
        <w:rPr>
          <w:rFonts w:ascii="Segoe UI" w:eastAsia="Segoe UI" w:hAnsi="Segoe UI" w:cs="Segoe UI"/>
          <w:i/>
          <w:sz w:val="12"/>
        </w:rPr>
        <w:t xml:space="preserve">Constitutional protections, and other laws, the designation by each </w:t>
      </w:r>
      <w:r>
        <w:t xml:space="preserve"> </w:t>
      </w:r>
    </w:p>
    <w:p w14:paraId="5A873BB7" w14:textId="77777777" w:rsidR="005C0164" w:rsidRDefault="003B5413">
      <w:pPr>
        <w:tabs>
          <w:tab w:val="center" w:pos="3411"/>
          <w:tab w:val="center" w:pos="7440"/>
        </w:tabs>
        <w:spacing w:after="72" w:line="248" w:lineRule="auto"/>
      </w:pPr>
      <w:r>
        <w:tab/>
      </w:r>
      <w:r>
        <w:rPr>
          <w:rFonts w:ascii="Segoe UI" w:eastAsia="Segoe UI" w:hAnsi="Segoe UI" w:cs="Segoe UI"/>
          <w:i/>
          <w:sz w:val="12"/>
        </w:rPr>
        <w:t xml:space="preserve">recipient of a Title IX Coordinator to address sex discrimination including  </w:t>
      </w:r>
      <w:r>
        <w:rPr>
          <w:rFonts w:ascii="Segoe UI" w:eastAsia="Segoe UI" w:hAnsi="Segoe UI" w:cs="Segoe UI"/>
          <w:i/>
          <w:sz w:val="12"/>
        </w:rPr>
        <w:tab/>
      </w:r>
      <w:r>
        <w:rPr>
          <w:rFonts w:ascii="Segoe UI" w:eastAsia="Segoe UI" w:hAnsi="Segoe UI" w:cs="Segoe UI"/>
        </w:rPr>
        <w:t xml:space="preserve">How </w:t>
      </w:r>
    </w:p>
    <w:p w14:paraId="110ABE17" w14:textId="77777777" w:rsidR="005C0164" w:rsidRDefault="003B5413">
      <w:pPr>
        <w:spacing w:after="3" w:line="248" w:lineRule="auto"/>
        <w:ind w:left="355" w:hanging="10"/>
      </w:pPr>
      <w:r>
        <w:rPr>
          <w:rFonts w:ascii="Segoe UI" w:eastAsia="Segoe UI" w:hAnsi="Segoe UI" w:cs="Segoe UI"/>
        </w:rPr>
        <w:t xml:space="preserve">did we get here? </w:t>
      </w:r>
      <w:r>
        <w:rPr>
          <w:rFonts w:ascii="Segoe UI" w:eastAsia="Segoe UI" w:hAnsi="Segoe UI" w:cs="Segoe UI"/>
          <w:i/>
          <w:sz w:val="12"/>
        </w:rPr>
        <w:t xml:space="preserve">sexual harassment, the dissemination of a recipient’s non-discrimination policy and contact information for a Title IX </w:t>
      </w:r>
    </w:p>
    <w:p w14:paraId="642B2D54" w14:textId="77777777" w:rsidR="005C0164" w:rsidRDefault="003B5413">
      <w:pPr>
        <w:spacing w:after="467" w:line="248" w:lineRule="auto"/>
        <w:ind w:left="355" w:right="1018" w:hanging="10"/>
      </w:pPr>
      <w:r>
        <w:rPr>
          <w:rFonts w:ascii="Segoe UI" w:eastAsia="Segoe UI" w:hAnsi="Segoe UI" w:cs="Segoe UI"/>
          <w:i/>
          <w:sz w:val="12"/>
        </w:rPr>
        <w:t>Coordinator, the adoption by recipie</w:t>
      </w:r>
      <w:r>
        <w:rPr>
          <w:rFonts w:ascii="Segoe UI" w:eastAsia="Segoe UI" w:hAnsi="Segoe UI" w:cs="Segoe UI"/>
          <w:i/>
          <w:sz w:val="12"/>
        </w:rPr>
        <w:t>nts of grievance procedures and a grievance process, how a recipient may claim a religious exemption, and prohibition of retaliation for exercise of rights under Title IX.</w:t>
      </w:r>
      <w:r>
        <w:t xml:space="preserve"> </w:t>
      </w:r>
    </w:p>
    <w:p w14:paraId="6776D976" w14:textId="77777777" w:rsidR="005C0164" w:rsidRDefault="003B5413">
      <w:pPr>
        <w:tabs>
          <w:tab w:val="center" w:pos="4978"/>
        </w:tabs>
        <w:spacing w:after="5" w:line="265" w:lineRule="auto"/>
      </w:pPr>
      <w:r>
        <w:rPr>
          <w:color w:val="262626"/>
          <w:sz w:val="20"/>
        </w:rPr>
        <w:t xml:space="preserve">39 </w:t>
      </w:r>
      <w:r>
        <w:rPr>
          <w:color w:val="262626"/>
          <w:sz w:val="20"/>
        </w:rPr>
        <w:tab/>
        <w:t>40</w:t>
      </w:r>
      <w:r>
        <w:t xml:space="preserve"> </w:t>
      </w:r>
    </w:p>
    <w:p w14:paraId="55817DED" w14:textId="77777777" w:rsidR="005C0164" w:rsidRDefault="003B5413">
      <w:pPr>
        <w:spacing w:after="5" w:line="248" w:lineRule="auto"/>
        <w:ind w:left="195" w:right="311" w:hanging="10"/>
      </w:pPr>
      <w:r>
        <w:t>©NASPA/Hierophant Enterprises, Inc, 2020. Copyrighted material. Express per</w:t>
      </w:r>
      <w:r>
        <w:t>mission to post this material on the Kalamazoo College website has been granted to comply with 34 C.F.R. § 106.45(b)(10)(i)(D). This material is not intended to be used by other entities, including other entities of higher education, for their own training</w:t>
      </w:r>
      <w:r>
        <w:t xml:space="preserve"> purposes for any reason. Use of this material for proprietary reasons, except by the original author(s), is strictly prohibited. </w:t>
      </w:r>
    </w:p>
    <w:tbl>
      <w:tblPr>
        <w:tblStyle w:val="TableGrid"/>
        <w:tblW w:w="9011" w:type="dxa"/>
        <w:tblInd w:w="-7" w:type="dxa"/>
        <w:tblCellMar>
          <w:top w:w="0" w:type="dxa"/>
          <w:left w:w="0" w:type="dxa"/>
          <w:bottom w:w="0" w:type="dxa"/>
          <w:right w:w="0" w:type="dxa"/>
        </w:tblCellMar>
        <w:tblLook w:val="04A0" w:firstRow="1" w:lastRow="0" w:firstColumn="1" w:lastColumn="0" w:noHBand="0" w:noVBand="1"/>
      </w:tblPr>
      <w:tblGrid>
        <w:gridCol w:w="2881"/>
        <w:gridCol w:w="6479"/>
      </w:tblGrid>
      <w:tr w:rsidR="005C0164" w14:paraId="354C2D30" w14:textId="77777777">
        <w:trPr>
          <w:trHeight w:val="526"/>
        </w:trPr>
        <w:tc>
          <w:tcPr>
            <w:tcW w:w="4508" w:type="dxa"/>
            <w:tcBorders>
              <w:top w:val="nil"/>
              <w:left w:val="nil"/>
              <w:bottom w:val="nil"/>
              <w:right w:val="nil"/>
            </w:tcBorders>
          </w:tcPr>
          <w:p w14:paraId="63C8C2D0" w14:textId="77777777" w:rsidR="005C0164" w:rsidRDefault="003B5413">
            <w:pPr>
              <w:spacing w:after="0"/>
            </w:pPr>
            <w:r>
              <w:rPr>
                <w:noProof/>
              </w:rPr>
              <mc:AlternateContent>
                <mc:Choice Requires="wpg">
                  <w:drawing>
                    <wp:inline distT="0" distB="0" distL="0" distR="0" wp14:anchorId="4AA00C12" wp14:editId="78FBE202">
                      <wp:extent cx="2814447" cy="327571"/>
                      <wp:effectExtent l="0" t="0" r="0" b="0"/>
                      <wp:docPr id="270988" name="Group 270988"/>
                      <wp:cNvGraphicFramePr/>
                      <a:graphic xmlns:a="http://schemas.openxmlformats.org/drawingml/2006/main">
                        <a:graphicData uri="http://schemas.microsoft.com/office/word/2010/wordprocessingGroup">
                          <wpg:wgp>
                            <wpg:cNvGrpSpPr/>
                            <wpg:grpSpPr>
                              <a:xfrm>
                                <a:off x="0" y="0"/>
                                <a:ext cx="2814447" cy="327571"/>
                                <a:chOff x="0" y="0"/>
                                <a:chExt cx="2814447" cy="327571"/>
                              </a:xfrm>
                            </wpg:grpSpPr>
                            <pic:pic xmlns:pic="http://schemas.openxmlformats.org/drawingml/2006/picture">
                              <pic:nvPicPr>
                                <pic:cNvPr id="25692" name="Picture 25692"/>
                                <pic:cNvPicPr/>
                              </pic:nvPicPr>
                              <pic:blipFill>
                                <a:blip r:embed="rId293"/>
                                <a:stretch>
                                  <a:fillRect/>
                                </a:stretch>
                              </pic:blipFill>
                              <pic:spPr>
                                <a:xfrm>
                                  <a:off x="0" y="0"/>
                                  <a:ext cx="2812923" cy="234607"/>
                                </a:xfrm>
                                <a:prstGeom prst="rect">
                                  <a:avLst/>
                                </a:prstGeom>
                              </pic:spPr>
                            </pic:pic>
                            <wps:wsp>
                              <wps:cNvPr id="374452" name="Shape 374452"/>
                              <wps:cNvSpPr/>
                              <wps:spPr>
                                <a:xfrm>
                                  <a:off x="4572" y="222415"/>
                                  <a:ext cx="2809875" cy="21337"/>
                                </a:xfrm>
                                <a:custGeom>
                                  <a:avLst/>
                                  <a:gdLst/>
                                  <a:ahLst/>
                                  <a:cxnLst/>
                                  <a:rect l="0" t="0" r="0" b="0"/>
                                  <a:pathLst>
                                    <a:path w="2809875" h="21337">
                                      <a:moveTo>
                                        <a:pt x="0" y="0"/>
                                      </a:moveTo>
                                      <a:lnTo>
                                        <a:pt x="2809875" y="0"/>
                                      </a:lnTo>
                                      <a:lnTo>
                                        <a:pt x="2809875" y="21337"/>
                                      </a:lnTo>
                                      <a:lnTo>
                                        <a:pt x="0" y="21337"/>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25695" name="Picture 25695"/>
                                <pic:cNvPicPr/>
                              </pic:nvPicPr>
                              <pic:blipFill>
                                <a:blip r:embed="rId342"/>
                                <a:stretch>
                                  <a:fillRect/>
                                </a:stretch>
                              </pic:blipFill>
                              <pic:spPr>
                                <a:xfrm>
                                  <a:off x="2479167" y="27458"/>
                                  <a:ext cx="300190" cy="300114"/>
                                </a:xfrm>
                                <a:prstGeom prst="rect">
                                  <a:avLst/>
                                </a:prstGeom>
                              </pic:spPr>
                            </pic:pic>
                          </wpg:wgp>
                        </a:graphicData>
                      </a:graphic>
                    </wp:inline>
                  </w:drawing>
                </mc:Choice>
                <mc:Fallback xmlns:a="http://schemas.openxmlformats.org/drawingml/2006/main">
                  <w:pict>
                    <v:group id="Group 270988" style="width:221.61pt;height:25.793pt;mso-position-horizontal-relative:char;mso-position-vertical-relative:line" coordsize="28144,3275">
                      <v:shape id="Picture 25692" style="position:absolute;width:28129;height:2346;left:0;top:0;" filled="f">
                        <v:imagedata r:id="rId294"/>
                      </v:shape>
                      <v:shape id="Shape 374453" style="position:absolute;width:28098;height:213;left:45;top:2224;" coordsize="2809875,21337" path="m0,0l2809875,0l2809875,21337l0,21337l0,0">
                        <v:stroke weight="0pt" endcap="flat" joinstyle="miter" miterlimit="10" on="false" color="#000000" opacity="0"/>
                        <v:fill on="true" color="#023c63"/>
                      </v:shape>
                      <v:shape id="Picture 25695" style="position:absolute;width:3001;height:3001;left:24791;top:274;" filled="f">
                        <v:imagedata r:id="rId350"/>
                      </v:shape>
                    </v:group>
                  </w:pict>
                </mc:Fallback>
              </mc:AlternateContent>
            </w:r>
          </w:p>
        </w:tc>
        <w:tc>
          <w:tcPr>
            <w:tcW w:w="4503" w:type="dxa"/>
            <w:tcBorders>
              <w:top w:val="nil"/>
              <w:left w:val="nil"/>
              <w:bottom w:val="nil"/>
              <w:right w:val="nil"/>
            </w:tcBorders>
          </w:tcPr>
          <w:p w14:paraId="27E69DF9" w14:textId="77777777" w:rsidR="005C0164" w:rsidRDefault="005C0164">
            <w:pPr>
              <w:spacing w:after="0"/>
              <w:ind w:left="-5242" w:right="9745"/>
            </w:pPr>
          </w:p>
          <w:tbl>
            <w:tblPr>
              <w:tblStyle w:val="TableGrid"/>
              <w:tblW w:w="4427" w:type="dxa"/>
              <w:tblInd w:w="76" w:type="dxa"/>
              <w:tblCellMar>
                <w:top w:w="0" w:type="dxa"/>
                <w:left w:w="220" w:type="dxa"/>
                <w:bottom w:w="0" w:type="dxa"/>
                <w:right w:w="115" w:type="dxa"/>
              </w:tblCellMar>
              <w:tblLook w:val="04A0" w:firstRow="1" w:lastRow="0" w:firstColumn="1" w:lastColumn="0" w:noHBand="0" w:noVBand="1"/>
            </w:tblPr>
            <w:tblGrid>
              <w:gridCol w:w="4427"/>
            </w:tblGrid>
            <w:tr w:rsidR="005C0164" w14:paraId="48BB0357" w14:textId="77777777">
              <w:trPr>
                <w:trHeight w:val="519"/>
              </w:trPr>
              <w:tc>
                <w:tcPr>
                  <w:tcW w:w="4427" w:type="dxa"/>
                  <w:tcBorders>
                    <w:top w:val="nil"/>
                    <w:left w:val="nil"/>
                    <w:bottom w:val="single" w:sz="12" w:space="0" w:color="023C63"/>
                    <w:right w:val="nil"/>
                  </w:tcBorders>
                  <w:shd w:val="clear" w:color="auto" w:fill="139475"/>
                  <w:vAlign w:val="bottom"/>
                </w:tcPr>
                <w:p w14:paraId="55472F53" w14:textId="77777777" w:rsidR="005C0164" w:rsidRDefault="003B5413">
                  <w:pPr>
                    <w:spacing w:after="0"/>
                  </w:pPr>
                  <w:r>
                    <w:rPr>
                      <w:rFonts w:ascii="Segoe UI" w:eastAsia="Segoe UI" w:hAnsi="Segoe UI" w:cs="Segoe UI"/>
                      <w:color w:val="FFFFFF"/>
                      <w:sz w:val="17"/>
                    </w:rPr>
                    <w:t>Title IX Before and After April 2011</w:t>
                  </w:r>
                  <w:r>
                    <w:t xml:space="preserve"> </w:t>
                  </w:r>
                </w:p>
                <w:p w14:paraId="26EF6323" w14:textId="77777777" w:rsidR="005C0164" w:rsidRDefault="003B5413">
                  <w:pPr>
                    <w:spacing w:after="0"/>
                    <w:ind w:left="785"/>
                  </w:pPr>
                  <w:r>
                    <w:rPr>
                      <w:rFonts w:ascii="Segoe UI" w:eastAsia="Segoe UI" w:hAnsi="Segoe UI" w:cs="Segoe UI"/>
                      <w:b/>
                      <w:sz w:val="8"/>
                    </w:rPr>
                    <w:t xml:space="preserve">Before: </w:t>
                  </w:r>
                </w:p>
              </w:tc>
            </w:tr>
          </w:tbl>
          <w:p w14:paraId="497C0156" w14:textId="77777777" w:rsidR="005C0164" w:rsidRDefault="005C0164"/>
        </w:tc>
      </w:tr>
    </w:tbl>
    <w:p w14:paraId="466E6853" w14:textId="77777777" w:rsidR="005C0164" w:rsidRDefault="003B5413">
      <w:pPr>
        <w:spacing w:after="74" w:line="265" w:lineRule="auto"/>
        <w:ind w:left="5588" w:hanging="10"/>
      </w:pPr>
      <w:r>
        <w:rPr>
          <w:rFonts w:ascii="Segoe UI" w:eastAsia="Segoe UI" w:hAnsi="Segoe UI" w:cs="Segoe UI"/>
          <w:sz w:val="8"/>
        </w:rPr>
        <w:t>Campuses focused on equality in sports, admissions, etc.</w:t>
      </w:r>
      <w:r>
        <w:t xml:space="preserve"> </w:t>
      </w:r>
    </w:p>
    <w:p w14:paraId="14A5027C" w14:textId="77777777" w:rsidR="005C0164" w:rsidRDefault="003B5413">
      <w:pPr>
        <w:spacing w:after="0"/>
        <w:ind w:left="3212" w:hanging="10"/>
        <w:jc w:val="center"/>
      </w:pPr>
      <w:r>
        <w:rPr>
          <w:rFonts w:ascii="Segoe UI" w:eastAsia="Segoe UI" w:hAnsi="Segoe UI" w:cs="Segoe UI"/>
          <w:b/>
          <w:sz w:val="8"/>
        </w:rPr>
        <w:t>April 2011 (Obama Administration):</w:t>
      </w:r>
      <w:r>
        <w:t xml:space="preserve"> </w:t>
      </w:r>
    </w:p>
    <w:p w14:paraId="195D09B8" w14:textId="77777777" w:rsidR="005C0164" w:rsidRDefault="003B5413">
      <w:pPr>
        <w:spacing w:after="3"/>
        <w:ind w:left="10" w:right="705" w:hanging="10"/>
        <w:jc w:val="right"/>
      </w:pPr>
      <w:r>
        <w:rPr>
          <w:rFonts w:ascii="Segoe UI" w:eastAsia="Segoe UI" w:hAnsi="Segoe UI" w:cs="Segoe UI"/>
          <w:i/>
          <w:sz w:val="8"/>
        </w:rPr>
        <w:t xml:space="preserve">Dear Colleague Letter </w:t>
      </w:r>
      <w:r>
        <w:rPr>
          <w:rFonts w:ascii="Segoe UI" w:eastAsia="Segoe UI" w:hAnsi="Segoe UI" w:cs="Segoe UI"/>
          <w:sz w:val="8"/>
        </w:rPr>
        <w:t xml:space="preserve">released as a “reminder” that Title IX covers sexual harassment </w:t>
      </w:r>
      <w:r>
        <w:t xml:space="preserve"> </w:t>
      </w:r>
    </w:p>
    <w:p w14:paraId="214A93F0" w14:textId="77777777" w:rsidR="005C0164" w:rsidRDefault="003B5413">
      <w:pPr>
        <w:spacing w:after="2"/>
        <w:ind w:left="2416"/>
        <w:jc w:val="center"/>
      </w:pPr>
      <w:r>
        <w:rPr>
          <w:rFonts w:ascii="Segoe UI" w:eastAsia="Segoe UI" w:hAnsi="Segoe UI" w:cs="Segoe UI"/>
          <w:sz w:val="8"/>
        </w:rPr>
        <w:t>Yale Investigation</w:t>
      </w:r>
      <w:r>
        <w:t xml:space="preserve"> </w:t>
      </w:r>
    </w:p>
    <w:p w14:paraId="451A2B97" w14:textId="77777777" w:rsidR="005C0164" w:rsidRDefault="003B5413">
      <w:pPr>
        <w:tabs>
          <w:tab w:val="center" w:pos="2339"/>
          <w:tab w:val="center" w:pos="4877"/>
          <w:tab w:val="center" w:pos="6407"/>
        </w:tabs>
        <w:spacing w:after="0"/>
      </w:pPr>
      <w:r>
        <w:tab/>
      </w:r>
      <w:r>
        <w:rPr>
          <w:rFonts w:ascii="Segoe UI" w:eastAsia="Segoe UI" w:hAnsi="Segoe UI" w:cs="Segoe UI"/>
          <w:sz w:val="30"/>
        </w:rPr>
        <w:t xml:space="preserve">Why do I need to know so </w:t>
      </w:r>
      <w:r>
        <w:rPr>
          <w:rFonts w:ascii="Segoe UI" w:eastAsia="Segoe UI" w:hAnsi="Segoe UI" w:cs="Segoe UI"/>
          <w:sz w:val="30"/>
        </w:rPr>
        <w:tab/>
      </w:r>
      <w:r>
        <w:t xml:space="preserve"> </w:t>
      </w:r>
      <w:r>
        <w:tab/>
      </w:r>
      <w:r>
        <w:rPr>
          <w:rFonts w:ascii="Segoe UI" w:eastAsia="Segoe UI" w:hAnsi="Segoe UI" w:cs="Segoe UI"/>
          <w:sz w:val="12"/>
          <w:vertAlign w:val="superscript"/>
        </w:rPr>
        <w:t>The awakening of the Dept. of Education (DOE)</w:t>
      </w:r>
      <w:r>
        <w:t xml:space="preserve"> </w:t>
      </w:r>
    </w:p>
    <w:p w14:paraId="18070BB0" w14:textId="77777777" w:rsidR="005C0164" w:rsidRDefault="003B5413">
      <w:pPr>
        <w:spacing w:after="0"/>
        <w:ind w:left="3212" w:right="755" w:hanging="10"/>
        <w:jc w:val="center"/>
      </w:pPr>
      <w:r>
        <w:rPr>
          <w:rFonts w:ascii="Segoe UI" w:eastAsia="Segoe UI" w:hAnsi="Segoe UI" w:cs="Segoe UI"/>
          <w:b/>
          <w:sz w:val="8"/>
        </w:rPr>
        <w:t>After April 2011 :</w:t>
      </w:r>
      <w:r>
        <w:t xml:space="preserve"> </w:t>
      </w:r>
    </w:p>
    <w:p w14:paraId="61580B85" w14:textId="77777777" w:rsidR="005C0164" w:rsidRDefault="003B5413">
      <w:pPr>
        <w:spacing w:after="0" w:line="265" w:lineRule="auto"/>
        <w:ind w:left="825" w:right="949" w:firstLine="4753"/>
      </w:pPr>
      <w:r>
        <w:rPr>
          <w:rFonts w:ascii="Segoe UI" w:eastAsia="Segoe UI" w:hAnsi="Segoe UI" w:cs="Segoe UI"/>
          <w:sz w:val="8"/>
        </w:rPr>
        <w:t>Numerous investigations/Substantial guidance</w:t>
      </w:r>
      <w:r>
        <w:t xml:space="preserve"> </w:t>
      </w:r>
      <w:r>
        <w:rPr>
          <w:rFonts w:ascii="Segoe UI" w:eastAsia="Segoe UI" w:hAnsi="Segoe UI" w:cs="Segoe UI"/>
          <w:sz w:val="30"/>
        </w:rPr>
        <w:t>much about law?</w:t>
      </w:r>
      <w:r>
        <w:t xml:space="preserve"> </w:t>
      </w:r>
      <w:r>
        <w:tab/>
      </w:r>
      <w:r>
        <w:rPr>
          <w:rFonts w:ascii="Segoe UI" w:eastAsia="Segoe UI" w:hAnsi="Segoe UI" w:cs="Segoe UI"/>
          <w:sz w:val="8"/>
        </w:rPr>
        <w:t xml:space="preserve">April 2014 FAQ document and White House Task Force to Protect Students from Sexual Assault report </w:t>
      </w:r>
      <w:r>
        <w:rPr>
          <w:rFonts w:ascii="Segoe UI" w:eastAsia="Segoe UI" w:hAnsi="Segoe UI" w:cs="Segoe UI"/>
          <w:i/>
          <w:sz w:val="8"/>
        </w:rPr>
        <w:t>Not Alone</w:t>
      </w:r>
      <w:r>
        <w:t xml:space="preserve"> </w:t>
      </w:r>
    </w:p>
    <w:p w14:paraId="09BECA15" w14:textId="77777777" w:rsidR="005C0164" w:rsidRDefault="003B5413">
      <w:pPr>
        <w:spacing w:after="459" w:line="265" w:lineRule="auto"/>
        <w:ind w:left="5588" w:hanging="10"/>
      </w:pPr>
      <w:r>
        <w:rPr>
          <w:rFonts w:ascii="Segoe UI" w:eastAsia="Segoe UI" w:hAnsi="Segoe UI" w:cs="Segoe UI"/>
          <w:sz w:val="8"/>
        </w:rPr>
        <w:t>April 2015 guidanc</w:t>
      </w:r>
      <w:r>
        <w:rPr>
          <w:rFonts w:ascii="Segoe UI" w:eastAsia="Segoe UI" w:hAnsi="Segoe UI" w:cs="Segoe UI"/>
          <w:sz w:val="8"/>
        </w:rPr>
        <w:t xml:space="preserve">e on the role of the Title IX Coordinator The </w:t>
      </w:r>
      <w:r>
        <w:rPr>
          <w:rFonts w:ascii="Segoe UI" w:eastAsia="Segoe UI" w:hAnsi="Segoe UI" w:cs="Segoe UI"/>
          <w:sz w:val="12"/>
          <w:vertAlign w:val="subscript"/>
        </w:rPr>
        <w:t>rise of vendors, experts, etc.</w:t>
      </w:r>
      <w:r>
        <w:t xml:space="preserve"> </w:t>
      </w:r>
    </w:p>
    <w:p w14:paraId="775B3628" w14:textId="77777777" w:rsidR="005C0164" w:rsidRDefault="003B5413">
      <w:pPr>
        <w:spacing w:after="0"/>
        <w:ind w:left="1851"/>
        <w:jc w:val="center"/>
      </w:pPr>
      <w:r>
        <w:t xml:space="preserve"> </w:t>
      </w:r>
    </w:p>
    <w:p w14:paraId="01399505" w14:textId="77777777" w:rsidR="005C0164" w:rsidRDefault="003B5413">
      <w:pPr>
        <w:tabs>
          <w:tab w:val="center" w:pos="4978"/>
        </w:tabs>
        <w:spacing w:after="5" w:line="265" w:lineRule="auto"/>
      </w:pPr>
      <w:r>
        <w:rPr>
          <w:color w:val="262626"/>
          <w:sz w:val="20"/>
        </w:rPr>
        <w:t>41</w:t>
      </w:r>
      <w:r>
        <w:t xml:space="preserve"> </w:t>
      </w:r>
      <w:r>
        <w:tab/>
      </w:r>
      <w:r>
        <w:rPr>
          <w:color w:val="262626"/>
          <w:sz w:val="20"/>
        </w:rPr>
        <w:t>42</w:t>
      </w:r>
      <w:r>
        <w:t xml:space="preserve"> </w:t>
      </w:r>
    </w:p>
    <w:p w14:paraId="1916974B" w14:textId="77777777" w:rsidR="005C0164" w:rsidRDefault="003B5413">
      <w:pPr>
        <w:tabs>
          <w:tab w:val="center" w:pos="6709"/>
        </w:tabs>
        <w:spacing w:after="64"/>
      </w:pPr>
      <w:r>
        <w:lastRenderedPageBreak/>
        <w:t xml:space="preserve"> </w:t>
      </w:r>
      <w:r>
        <w:rPr>
          <w:rFonts w:ascii="Segoe UI" w:eastAsia="Segoe UI" w:hAnsi="Segoe UI" w:cs="Segoe UI"/>
          <w:color w:val="FFFFFF"/>
          <w:sz w:val="20"/>
        </w:rPr>
        <w:t xml:space="preserve">Title IX and the Trump Administration </w:t>
      </w:r>
      <w:r>
        <w:rPr>
          <w:rFonts w:ascii="Segoe UI" w:eastAsia="Segoe UI" w:hAnsi="Segoe UI" w:cs="Segoe UI"/>
          <w:color w:val="FFFFFF"/>
          <w:sz w:val="20"/>
        </w:rPr>
        <w:tab/>
      </w:r>
      <w:r>
        <w:rPr>
          <w:rFonts w:ascii="Century Gothic" w:eastAsia="Century Gothic" w:hAnsi="Century Gothic" w:cs="Century Gothic"/>
          <w:color w:val="FFFFFF"/>
          <w:sz w:val="18"/>
        </w:rPr>
        <w:t>Title IX: Current and Former Guidance</w:t>
      </w:r>
      <w:r>
        <w:rPr>
          <w:rFonts w:ascii="Segoe UI" w:eastAsia="Segoe UI" w:hAnsi="Segoe UI" w:cs="Segoe UI"/>
          <w:color w:val="FFFFFF"/>
          <w:sz w:val="20"/>
        </w:rPr>
        <w:t xml:space="preserve"> </w:t>
      </w:r>
    </w:p>
    <w:p w14:paraId="12B6CDC0" w14:textId="77777777" w:rsidR="005C0164" w:rsidRDefault="003B5413">
      <w:pPr>
        <w:spacing w:after="0"/>
        <w:jc w:val="right"/>
      </w:pPr>
      <w:r>
        <w:rPr>
          <w:noProof/>
        </w:rPr>
        <mc:AlternateContent>
          <mc:Choice Requires="wpg">
            <w:drawing>
              <wp:inline distT="0" distB="0" distL="0" distR="0" wp14:anchorId="721A4DE6" wp14:editId="762B7566">
                <wp:extent cx="5895975" cy="20955"/>
                <wp:effectExtent l="0" t="0" r="0" b="0"/>
                <wp:docPr id="270989" name="Group 270989"/>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54" name="Shape 374454"/>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55" name="Shape 374455"/>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0989" style="width:464.25pt;height:1.64999pt;mso-position-horizontal-relative:char;mso-position-vertical-relative:line" coordsize="58959,209">
                <v:shape id="Shape 374456" style="position:absolute;width:28101;height:209;left:0;top:0;" coordsize="2810129,20955" path="m0,0l2810129,0l2810129,20955l0,20955l0,0">
                  <v:stroke weight="0pt" endcap="flat" joinstyle="miter" miterlimit="10" on="false" color="#000000" opacity="0"/>
                  <v:fill on="true" color="#023c63"/>
                </v:shape>
                <v:shape id="Shape 374457"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tbl>
      <w:tblPr>
        <w:tblStyle w:val="TableGrid"/>
        <w:tblW w:w="8367" w:type="dxa"/>
        <w:tblInd w:w="460" w:type="dxa"/>
        <w:tblCellMar>
          <w:top w:w="57" w:type="dxa"/>
          <w:left w:w="0" w:type="dxa"/>
          <w:bottom w:w="0" w:type="dxa"/>
          <w:right w:w="0" w:type="dxa"/>
        </w:tblCellMar>
        <w:tblLook w:val="04A0" w:firstRow="1" w:lastRow="0" w:firstColumn="1" w:lastColumn="0" w:noHBand="0" w:noVBand="1"/>
      </w:tblPr>
      <w:tblGrid>
        <w:gridCol w:w="4417"/>
        <w:gridCol w:w="195"/>
        <w:gridCol w:w="3755"/>
      </w:tblGrid>
      <w:tr w:rsidR="005C0164" w14:paraId="0C60DDDD" w14:textId="77777777">
        <w:trPr>
          <w:trHeight w:val="297"/>
        </w:trPr>
        <w:tc>
          <w:tcPr>
            <w:tcW w:w="4417" w:type="dxa"/>
            <w:tcBorders>
              <w:top w:val="nil"/>
              <w:left w:val="nil"/>
              <w:bottom w:val="nil"/>
              <w:right w:val="nil"/>
            </w:tcBorders>
          </w:tcPr>
          <w:p w14:paraId="09FFF1E4" w14:textId="77777777" w:rsidR="005C0164" w:rsidRDefault="003B5413">
            <w:pPr>
              <w:spacing w:after="0"/>
            </w:pPr>
            <w:r>
              <w:rPr>
                <w:rFonts w:ascii="Arial" w:eastAsia="Arial" w:hAnsi="Arial" w:cs="Arial"/>
                <w:sz w:val="10"/>
              </w:rPr>
              <w:t xml:space="preserve">• </w:t>
            </w:r>
            <w:r>
              <w:rPr>
                <w:rFonts w:ascii="Segoe UI" w:eastAsia="Segoe UI" w:hAnsi="Segoe UI" w:cs="Segoe UI"/>
                <w:sz w:val="10"/>
              </w:rPr>
              <w:t>Education Secretary Betsy DeVos</w:t>
            </w:r>
            <w:r>
              <w:t xml:space="preserve"> </w:t>
            </w:r>
          </w:p>
        </w:tc>
        <w:tc>
          <w:tcPr>
            <w:tcW w:w="195" w:type="dxa"/>
            <w:tcBorders>
              <w:top w:val="nil"/>
              <w:left w:val="nil"/>
              <w:bottom w:val="nil"/>
              <w:right w:val="nil"/>
            </w:tcBorders>
            <w:vAlign w:val="bottom"/>
          </w:tcPr>
          <w:p w14:paraId="3AEF7D53" w14:textId="77777777" w:rsidR="005C0164" w:rsidRDefault="003B5413">
            <w:pPr>
              <w:spacing w:after="0"/>
            </w:pPr>
            <w:r>
              <w:t xml:space="preserve"> </w:t>
            </w:r>
          </w:p>
        </w:tc>
        <w:tc>
          <w:tcPr>
            <w:tcW w:w="3755" w:type="dxa"/>
            <w:tcBorders>
              <w:top w:val="nil"/>
              <w:left w:val="nil"/>
              <w:bottom w:val="nil"/>
              <w:right w:val="nil"/>
            </w:tcBorders>
            <w:vAlign w:val="bottom"/>
          </w:tcPr>
          <w:p w14:paraId="10A7B1E8" w14:textId="77777777" w:rsidR="005C0164" w:rsidRDefault="003B5413">
            <w:pPr>
              <w:spacing w:after="0"/>
              <w:ind w:left="145"/>
            </w:pPr>
            <w:r>
              <w:t xml:space="preserve"> </w:t>
            </w:r>
          </w:p>
        </w:tc>
      </w:tr>
      <w:tr w:rsidR="005C0164" w14:paraId="4E6679F4" w14:textId="77777777">
        <w:trPr>
          <w:trHeight w:val="1547"/>
        </w:trPr>
        <w:tc>
          <w:tcPr>
            <w:tcW w:w="4417" w:type="dxa"/>
            <w:tcBorders>
              <w:top w:val="nil"/>
              <w:left w:val="nil"/>
              <w:bottom w:val="nil"/>
              <w:right w:val="nil"/>
            </w:tcBorders>
          </w:tcPr>
          <w:p w14:paraId="7B2C0CD2" w14:textId="77777777" w:rsidR="005C0164" w:rsidRDefault="003B5413">
            <w:pPr>
              <w:numPr>
                <w:ilvl w:val="0"/>
                <w:numId w:val="126"/>
              </w:numPr>
              <w:spacing w:after="0"/>
              <w:ind w:hanging="85"/>
            </w:pPr>
            <w:r>
              <w:rPr>
                <w:rFonts w:ascii="Segoe UI" w:eastAsia="Segoe UI" w:hAnsi="Segoe UI" w:cs="Segoe UI"/>
                <w:sz w:val="10"/>
              </w:rPr>
              <w:t>Rescission of Obama-</w:t>
            </w:r>
            <w:r>
              <w:rPr>
                <w:rFonts w:ascii="Segoe UI" w:eastAsia="Segoe UI" w:hAnsi="Segoe UI" w:cs="Segoe UI"/>
                <w:sz w:val="10"/>
              </w:rPr>
              <w:t>Era Guidance in 2017</w:t>
            </w:r>
            <w:r>
              <w:t xml:space="preserve"> </w:t>
            </w:r>
          </w:p>
          <w:p w14:paraId="63F4D490" w14:textId="77777777" w:rsidR="005C0164" w:rsidRDefault="003B5413">
            <w:pPr>
              <w:numPr>
                <w:ilvl w:val="0"/>
                <w:numId w:val="126"/>
              </w:numPr>
              <w:spacing w:after="0"/>
              <w:ind w:hanging="85"/>
            </w:pPr>
            <w:r>
              <w:rPr>
                <w:rFonts w:ascii="Segoe UI" w:eastAsia="Segoe UI" w:hAnsi="Segoe UI" w:cs="Segoe UI"/>
                <w:sz w:val="9"/>
              </w:rPr>
              <w:t>Withdrawal of guidance on transgender students (Feb. 2017)</w:t>
            </w:r>
            <w:r>
              <w:t xml:space="preserve"> </w:t>
            </w:r>
          </w:p>
          <w:p w14:paraId="428B9751" w14:textId="77777777" w:rsidR="005C0164" w:rsidRDefault="003B5413">
            <w:pPr>
              <w:numPr>
                <w:ilvl w:val="0"/>
                <w:numId w:val="126"/>
              </w:numPr>
              <w:spacing w:after="0"/>
              <w:ind w:hanging="85"/>
            </w:pPr>
            <w:r>
              <w:rPr>
                <w:rFonts w:ascii="Segoe UI" w:eastAsia="Segoe UI" w:hAnsi="Segoe UI" w:cs="Segoe UI"/>
                <w:sz w:val="9"/>
              </w:rPr>
              <w:t>2011 Dear College Letter (Sept. 2017)</w:t>
            </w:r>
            <w:r>
              <w:t xml:space="preserve"> </w:t>
            </w:r>
          </w:p>
          <w:p w14:paraId="0038D3B3" w14:textId="77777777" w:rsidR="005C0164" w:rsidRDefault="003B5413">
            <w:pPr>
              <w:numPr>
                <w:ilvl w:val="0"/>
                <w:numId w:val="126"/>
              </w:numPr>
              <w:spacing w:after="16"/>
              <w:ind w:hanging="85"/>
            </w:pPr>
            <w:r>
              <w:rPr>
                <w:rFonts w:ascii="Segoe UI" w:eastAsia="Segoe UI" w:hAnsi="Segoe UI" w:cs="Segoe UI"/>
                <w:sz w:val="9"/>
              </w:rPr>
              <w:t>2014 Questions &amp; Answers on Title IX and Sexual Violence (Sept. 2017)</w:t>
            </w:r>
            <w:r>
              <w:t xml:space="preserve"> </w:t>
            </w:r>
          </w:p>
          <w:p w14:paraId="1F1E2244" w14:textId="77777777" w:rsidR="005C0164" w:rsidRDefault="003B5413">
            <w:pPr>
              <w:numPr>
                <w:ilvl w:val="0"/>
                <w:numId w:val="126"/>
              </w:numPr>
              <w:spacing w:after="0"/>
              <w:ind w:hanging="85"/>
            </w:pPr>
            <w:r>
              <w:rPr>
                <w:rFonts w:ascii="Segoe UI" w:eastAsia="Segoe UI" w:hAnsi="Segoe UI" w:cs="Segoe UI"/>
                <w:sz w:val="10"/>
              </w:rPr>
              <w:t>Instituted “interim” and “substantial” guidance in September 201</w:t>
            </w:r>
            <w:r>
              <w:rPr>
                <w:rFonts w:ascii="Segoe UI" w:eastAsia="Segoe UI" w:hAnsi="Segoe UI" w:cs="Segoe UI"/>
                <w:sz w:val="10"/>
              </w:rPr>
              <w:t>7</w:t>
            </w:r>
            <w:r>
              <w:t xml:space="preserve"> </w:t>
            </w:r>
          </w:p>
          <w:p w14:paraId="621552EF" w14:textId="77777777" w:rsidR="005C0164" w:rsidRDefault="003B5413">
            <w:pPr>
              <w:numPr>
                <w:ilvl w:val="0"/>
                <w:numId w:val="126"/>
              </w:numPr>
              <w:spacing w:after="0"/>
              <w:ind w:hanging="85"/>
            </w:pPr>
            <w:r>
              <w:rPr>
                <w:rFonts w:ascii="Segoe UI" w:eastAsia="Segoe UI" w:hAnsi="Segoe UI" w:cs="Segoe UI"/>
                <w:sz w:val="10"/>
              </w:rPr>
              <w:t>Focus on respondents’ rights/procedural protections/due process/bias and conflicts of interest</w:t>
            </w:r>
            <w:r>
              <w:t xml:space="preserve"> </w:t>
            </w:r>
          </w:p>
          <w:p w14:paraId="671B86F2" w14:textId="77777777" w:rsidR="005C0164" w:rsidRDefault="003B5413">
            <w:pPr>
              <w:numPr>
                <w:ilvl w:val="0"/>
                <w:numId w:val="126"/>
              </w:numPr>
              <w:spacing w:after="0" w:line="216" w:lineRule="auto"/>
              <w:ind w:hanging="85"/>
            </w:pPr>
            <w:r>
              <w:rPr>
                <w:rFonts w:ascii="Segoe UI" w:eastAsia="Segoe UI" w:hAnsi="Segoe UI" w:cs="Segoe UI"/>
                <w:sz w:val="10"/>
              </w:rPr>
              <w:t>Notice and comment period on the new regulations ended with a record-breaking number of comments (over 120,000)</w:t>
            </w:r>
            <w:r>
              <w:t xml:space="preserve"> </w:t>
            </w:r>
          </w:p>
          <w:p w14:paraId="2614CFE0" w14:textId="77777777" w:rsidR="005C0164" w:rsidRDefault="003B5413">
            <w:pPr>
              <w:numPr>
                <w:ilvl w:val="0"/>
                <w:numId w:val="126"/>
              </w:numPr>
              <w:spacing w:after="0"/>
              <w:ind w:hanging="85"/>
            </w:pPr>
            <w:r>
              <w:rPr>
                <w:rFonts w:ascii="Segoe UI" w:eastAsia="Segoe UI" w:hAnsi="Segoe UI" w:cs="Segoe UI"/>
                <w:sz w:val="10"/>
              </w:rPr>
              <w:t>Complex implications for protection from dis</w:t>
            </w:r>
            <w:r>
              <w:rPr>
                <w:rFonts w:ascii="Segoe UI" w:eastAsia="Segoe UI" w:hAnsi="Segoe UI" w:cs="Segoe UI"/>
                <w:sz w:val="10"/>
              </w:rPr>
              <w:t>crimination based on sexual orientation, or appearance thereof.</w:t>
            </w:r>
            <w:r>
              <w:t xml:space="preserve"> </w:t>
            </w:r>
          </w:p>
        </w:tc>
        <w:tc>
          <w:tcPr>
            <w:tcW w:w="195" w:type="dxa"/>
            <w:tcBorders>
              <w:top w:val="nil"/>
              <w:left w:val="nil"/>
              <w:bottom w:val="nil"/>
              <w:right w:val="nil"/>
            </w:tcBorders>
          </w:tcPr>
          <w:p w14:paraId="077795AD" w14:textId="77777777" w:rsidR="005C0164" w:rsidRDefault="003B5413">
            <w:pPr>
              <w:spacing w:after="0"/>
            </w:pPr>
            <w:r>
              <w:t xml:space="preserve"> </w:t>
            </w:r>
          </w:p>
        </w:tc>
        <w:tc>
          <w:tcPr>
            <w:tcW w:w="3755" w:type="dxa"/>
            <w:tcBorders>
              <w:top w:val="nil"/>
              <w:left w:val="nil"/>
              <w:bottom w:val="nil"/>
              <w:right w:val="nil"/>
            </w:tcBorders>
          </w:tcPr>
          <w:p w14:paraId="11B5C466" w14:textId="77777777" w:rsidR="005C0164" w:rsidRDefault="003B5413">
            <w:pPr>
              <w:numPr>
                <w:ilvl w:val="0"/>
                <w:numId w:val="127"/>
              </w:numPr>
              <w:spacing w:after="0" w:line="216" w:lineRule="auto"/>
              <w:ind w:hanging="125"/>
            </w:pPr>
            <w:r>
              <w:rPr>
                <w:rFonts w:ascii="Segoe UI" w:eastAsia="Segoe UI" w:hAnsi="Segoe UI" w:cs="Segoe UI"/>
                <w:i/>
                <w:sz w:val="9"/>
              </w:rPr>
              <w:t>Sexual Harassment Guidance: Harassment of Students By School Employees, Other Students, or Third Parties</w:t>
            </w:r>
            <w:r>
              <w:rPr>
                <w:rFonts w:ascii="Segoe UI" w:eastAsia="Segoe UI" w:hAnsi="Segoe UI" w:cs="Segoe UI"/>
                <w:sz w:val="9"/>
              </w:rPr>
              <w:t xml:space="preserve">, 62 FR 12034 (Mar. 13, 1997). </w:t>
            </w:r>
            <w:r>
              <w:t xml:space="preserve"> </w:t>
            </w:r>
          </w:p>
          <w:p w14:paraId="053C3987" w14:textId="77777777" w:rsidR="005C0164" w:rsidRDefault="003B5413">
            <w:pPr>
              <w:numPr>
                <w:ilvl w:val="0"/>
                <w:numId w:val="127"/>
              </w:numPr>
              <w:spacing w:after="0" w:line="216" w:lineRule="auto"/>
              <w:ind w:hanging="125"/>
            </w:pPr>
            <w:r>
              <w:rPr>
                <w:rFonts w:ascii="Segoe UI" w:eastAsia="Segoe UI" w:hAnsi="Segoe UI" w:cs="Segoe UI"/>
                <w:i/>
                <w:sz w:val="9"/>
              </w:rPr>
              <w:t xml:space="preserve">Revised Guidance on Sexual Harassment: Harassment of Students by School Employees, Other Students, or Third Parties </w:t>
            </w:r>
            <w:r>
              <w:rPr>
                <w:rFonts w:ascii="Segoe UI" w:eastAsia="Segoe UI" w:hAnsi="Segoe UI" w:cs="Segoe UI"/>
                <w:sz w:val="9"/>
              </w:rPr>
              <w:t>(Ja</w:t>
            </w:r>
            <w:r>
              <w:rPr>
                <w:rFonts w:ascii="Segoe UI" w:eastAsia="Segoe UI" w:hAnsi="Segoe UI" w:cs="Segoe UI"/>
                <w:sz w:val="9"/>
              </w:rPr>
              <w:t>n. 19, 2001).</w:t>
            </w:r>
            <w:r>
              <w:t xml:space="preserve"> </w:t>
            </w:r>
          </w:p>
          <w:p w14:paraId="7277938E" w14:textId="77777777" w:rsidR="005C0164" w:rsidRDefault="003B5413">
            <w:pPr>
              <w:numPr>
                <w:ilvl w:val="0"/>
                <w:numId w:val="127"/>
              </w:numPr>
              <w:spacing w:after="0" w:line="216" w:lineRule="auto"/>
              <w:ind w:hanging="125"/>
            </w:pPr>
            <w:r>
              <w:rPr>
                <w:rFonts w:ascii="Segoe UI" w:eastAsia="Segoe UI" w:hAnsi="Segoe UI" w:cs="Segoe UI"/>
                <w:i/>
                <w:sz w:val="9"/>
              </w:rPr>
              <w:t xml:space="preserve">Dear Colleague Letter: Sexual Violence </w:t>
            </w:r>
            <w:r>
              <w:rPr>
                <w:rFonts w:ascii="Segoe UI" w:eastAsia="Segoe UI" w:hAnsi="Segoe UI" w:cs="Segoe UI"/>
                <w:sz w:val="9"/>
              </w:rPr>
              <w:t xml:space="preserve">(April 4, 2011), WITHDRAWN by, U.S. Dep’t. of Education, Office for Civil Rights, </w:t>
            </w:r>
            <w:r>
              <w:rPr>
                <w:rFonts w:ascii="Segoe UI" w:eastAsia="Segoe UI" w:hAnsi="Segoe UI" w:cs="Segoe UI"/>
                <w:i/>
                <w:sz w:val="9"/>
              </w:rPr>
              <w:t xml:space="preserve">Dear Colleague Letter </w:t>
            </w:r>
            <w:r>
              <w:rPr>
                <w:rFonts w:ascii="Segoe UI" w:eastAsia="Segoe UI" w:hAnsi="Segoe UI" w:cs="Segoe UI"/>
                <w:sz w:val="9"/>
              </w:rPr>
              <w:t>(Sept. 22, 2017).</w:t>
            </w:r>
            <w:r>
              <w:t xml:space="preserve"> </w:t>
            </w:r>
          </w:p>
          <w:p w14:paraId="7064B288" w14:textId="77777777" w:rsidR="005C0164" w:rsidRDefault="003B5413">
            <w:pPr>
              <w:numPr>
                <w:ilvl w:val="0"/>
                <w:numId w:val="127"/>
              </w:numPr>
              <w:spacing w:after="66" w:line="216" w:lineRule="auto"/>
              <w:ind w:hanging="125"/>
            </w:pPr>
            <w:r>
              <w:rPr>
                <w:rFonts w:ascii="Segoe UI" w:eastAsia="Segoe UI" w:hAnsi="Segoe UI" w:cs="Segoe UI"/>
                <w:i/>
                <w:sz w:val="9"/>
              </w:rPr>
              <w:t xml:space="preserve">Questions and Answers on Title IX and Sexual Violence </w:t>
            </w:r>
            <w:r>
              <w:rPr>
                <w:rFonts w:ascii="Segoe UI" w:eastAsia="Segoe UI" w:hAnsi="Segoe UI" w:cs="Segoe UI"/>
                <w:sz w:val="9"/>
              </w:rPr>
              <w:t>(April 29, 2014) WITHDRAW</w:t>
            </w:r>
            <w:r>
              <w:rPr>
                <w:rFonts w:ascii="Segoe UI" w:eastAsia="Segoe UI" w:hAnsi="Segoe UI" w:cs="Segoe UI"/>
                <w:sz w:val="9"/>
              </w:rPr>
              <w:t xml:space="preserve">N by, U.S. Dep’t. of Education, Office for Civil Rights, </w:t>
            </w:r>
            <w:r>
              <w:rPr>
                <w:rFonts w:ascii="Segoe UI" w:eastAsia="Segoe UI" w:hAnsi="Segoe UI" w:cs="Segoe UI"/>
                <w:i/>
                <w:sz w:val="9"/>
              </w:rPr>
              <w:t xml:space="preserve">Dear Colleague Letter </w:t>
            </w:r>
            <w:r>
              <w:rPr>
                <w:rFonts w:ascii="Segoe UI" w:eastAsia="Segoe UI" w:hAnsi="Segoe UI" w:cs="Segoe UI"/>
                <w:sz w:val="9"/>
              </w:rPr>
              <w:t>(Sept. 22, 2017).</w:t>
            </w:r>
            <w:r>
              <w:t xml:space="preserve"> </w:t>
            </w:r>
          </w:p>
          <w:p w14:paraId="622206A9" w14:textId="77777777" w:rsidR="005C0164" w:rsidRDefault="003B5413">
            <w:pPr>
              <w:numPr>
                <w:ilvl w:val="0"/>
                <w:numId w:val="127"/>
              </w:numPr>
              <w:spacing w:after="0"/>
              <w:ind w:hanging="125"/>
            </w:pPr>
            <w:r>
              <w:rPr>
                <w:rFonts w:ascii="Segoe UI" w:eastAsia="Segoe UI" w:hAnsi="Segoe UI" w:cs="Segoe UI"/>
                <w:i/>
                <w:sz w:val="9"/>
              </w:rPr>
              <w:t xml:space="preserve">Q&amp;A on Campus Sexual Misconduct </w:t>
            </w:r>
            <w:r>
              <w:rPr>
                <w:rFonts w:ascii="Segoe UI" w:eastAsia="Segoe UI" w:hAnsi="Segoe UI" w:cs="Segoe UI"/>
                <w:sz w:val="9"/>
              </w:rPr>
              <w:t>(Sept. 22, 2017).</w:t>
            </w:r>
            <w:r>
              <w:t xml:space="preserve"> </w:t>
            </w:r>
          </w:p>
        </w:tc>
      </w:tr>
    </w:tbl>
    <w:p w14:paraId="4C616972" w14:textId="77777777" w:rsidR="005C0164" w:rsidRDefault="003B5413">
      <w:pPr>
        <w:tabs>
          <w:tab w:val="center" w:pos="4978"/>
        </w:tabs>
        <w:spacing w:after="5" w:line="265" w:lineRule="auto"/>
      </w:pPr>
      <w:r>
        <w:rPr>
          <w:color w:val="262626"/>
          <w:sz w:val="20"/>
        </w:rPr>
        <w:t>43</w:t>
      </w:r>
      <w:r>
        <w:t xml:space="preserve"> </w:t>
      </w:r>
      <w:r>
        <w:tab/>
      </w:r>
      <w:r>
        <w:rPr>
          <w:color w:val="262626"/>
          <w:sz w:val="20"/>
        </w:rPr>
        <w:t>44</w:t>
      </w:r>
      <w:r>
        <w:t xml:space="preserve"> </w:t>
      </w:r>
      <w:r>
        <w:rPr>
          <w:sz w:val="34"/>
          <w:vertAlign w:val="superscript"/>
        </w:rPr>
        <w:t xml:space="preserve"> </w:t>
      </w:r>
    </w:p>
    <w:p w14:paraId="50171228" w14:textId="77777777" w:rsidR="005C0164" w:rsidRDefault="003B5413">
      <w:pPr>
        <w:spacing w:after="5" w:line="248" w:lineRule="auto"/>
        <w:ind w:left="195" w:right="31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19EA731B" w14:textId="77777777">
        <w:trPr>
          <w:trHeight w:val="504"/>
        </w:trPr>
        <w:tc>
          <w:tcPr>
            <w:tcW w:w="477" w:type="dxa"/>
            <w:tcBorders>
              <w:top w:val="nil"/>
              <w:left w:val="nil"/>
              <w:bottom w:val="nil"/>
              <w:right w:val="nil"/>
            </w:tcBorders>
          </w:tcPr>
          <w:p w14:paraId="202056E9" w14:textId="77777777" w:rsidR="005C0164" w:rsidRDefault="003B5413">
            <w:pPr>
              <w:spacing w:after="0"/>
            </w:pPr>
            <w:r>
              <w:rPr>
                <w:noProof/>
              </w:rPr>
              <w:drawing>
                <wp:inline distT="0" distB="0" distL="0" distR="0" wp14:anchorId="7C43CC34" wp14:editId="4FFDD45C">
                  <wp:extent cx="299720" cy="299720"/>
                  <wp:effectExtent l="0" t="0" r="0" b="0"/>
                  <wp:docPr id="25701" name="Picture 25701"/>
                  <wp:cNvGraphicFramePr/>
                  <a:graphic xmlns:a="http://schemas.openxmlformats.org/drawingml/2006/main">
                    <a:graphicData uri="http://schemas.openxmlformats.org/drawingml/2006/picture">
                      <pic:pic xmlns:pic="http://schemas.openxmlformats.org/drawingml/2006/picture">
                        <pic:nvPicPr>
                          <pic:cNvPr id="25701" name="Picture 25701"/>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13B2DBF9"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A08CE45" w14:textId="77777777">
              <w:trPr>
                <w:trHeight w:val="484"/>
              </w:trPr>
              <w:tc>
                <w:tcPr>
                  <w:tcW w:w="4427" w:type="dxa"/>
                  <w:tcBorders>
                    <w:top w:val="nil"/>
                    <w:left w:val="nil"/>
                    <w:bottom w:val="single" w:sz="12" w:space="0" w:color="023C63"/>
                    <w:right w:val="nil"/>
                  </w:tcBorders>
                  <w:shd w:val="clear" w:color="auto" w:fill="139475"/>
                  <w:vAlign w:val="center"/>
                </w:tcPr>
                <w:p w14:paraId="4FADA331" w14:textId="77777777" w:rsidR="005C0164" w:rsidRDefault="003B5413">
                  <w:pPr>
                    <w:spacing w:after="0"/>
                  </w:pPr>
                  <w:r>
                    <w:rPr>
                      <w:rFonts w:ascii="Segoe UI" w:eastAsia="Segoe UI" w:hAnsi="Segoe UI" w:cs="Segoe UI"/>
                      <w:color w:val="FFFFFF"/>
                      <w:sz w:val="19"/>
                    </w:rPr>
                    <w:t>The New Regulations and Previous Guidance</w:t>
                  </w:r>
                  <w:r>
                    <w:t xml:space="preserve"> </w:t>
                  </w:r>
                </w:p>
              </w:tc>
              <w:tc>
                <w:tcPr>
                  <w:tcW w:w="435" w:type="dxa"/>
                  <w:tcBorders>
                    <w:top w:val="nil"/>
                    <w:left w:val="nil"/>
                    <w:bottom w:val="nil"/>
                    <w:right w:val="nil"/>
                  </w:tcBorders>
                </w:tcPr>
                <w:p w14:paraId="535A706E" w14:textId="77777777" w:rsidR="005C0164" w:rsidRDefault="005C0164"/>
              </w:tc>
              <w:tc>
                <w:tcPr>
                  <w:tcW w:w="4427" w:type="dxa"/>
                  <w:tcBorders>
                    <w:top w:val="nil"/>
                    <w:left w:val="nil"/>
                    <w:bottom w:val="single" w:sz="12" w:space="0" w:color="023C63"/>
                    <w:right w:val="nil"/>
                  </w:tcBorders>
                  <w:shd w:val="clear" w:color="auto" w:fill="139475"/>
                  <w:vAlign w:val="center"/>
                </w:tcPr>
                <w:p w14:paraId="4F981FCD" w14:textId="77777777" w:rsidR="005C0164" w:rsidRDefault="003B5413">
                  <w:pPr>
                    <w:spacing w:after="0"/>
                  </w:pPr>
                  <w:r>
                    <w:rPr>
                      <w:rFonts w:ascii="Segoe UI" w:eastAsia="Segoe UI" w:hAnsi="Segoe UI" w:cs="Segoe UI"/>
                      <w:color w:val="FFFFFF"/>
                      <w:sz w:val="20"/>
                    </w:rPr>
                    <w:t>New Regulations and Court Activity</w:t>
                  </w:r>
                  <w:r>
                    <w:t xml:space="preserve"> </w:t>
                  </w:r>
                </w:p>
              </w:tc>
            </w:tr>
          </w:tbl>
          <w:p w14:paraId="5EDDFBE4" w14:textId="77777777" w:rsidR="005C0164" w:rsidRDefault="005C0164"/>
        </w:tc>
        <w:tc>
          <w:tcPr>
            <w:tcW w:w="483" w:type="dxa"/>
            <w:tcBorders>
              <w:top w:val="nil"/>
              <w:left w:val="nil"/>
              <w:bottom w:val="nil"/>
              <w:right w:val="nil"/>
            </w:tcBorders>
          </w:tcPr>
          <w:p w14:paraId="051536F8" w14:textId="77777777" w:rsidR="005C0164" w:rsidRDefault="003B5413">
            <w:pPr>
              <w:spacing w:after="0"/>
              <w:ind w:left="11"/>
            </w:pPr>
            <w:r>
              <w:rPr>
                <w:noProof/>
              </w:rPr>
              <w:drawing>
                <wp:inline distT="0" distB="0" distL="0" distR="0" wp14:anchorId="57C8B5CC" wp14:editId="49F32DEC">
                  <wp:extent cx="299720" cy="299720"/>
                  <wp:effectExtent l="0" t="0" r="0" b="0"/>
                  <wp:docPr id="25699" name="Picture 25699"/>
                  <wp:cNvGraphicFramePr/>
                  <a:graphic xmlns:a="http://schemas.openxmlformats.org/drawingml/2006/main">
                    <a:graphicData uri="http://schemas.openxmlformats.org/drawingml/2006/picture">
                      <pic:pic xmlns:pic="http://schemas.openxmlformats.org/drawingml/2006/picture">
                        <pic:nvPicPr>
                          <pic:cNvPr id="25699" name="Picture 25699"/>
                          <pic:cNvPicPr/>
                        </pic:nvPicPr>
                        <pic:blipFill>
                          <a:blip r:embed="rId342"/>
                          <a:stretch>
                            <a:fillRect/>
                          </a:stretch>
                        </pic:blipFill>
                        <pic:spPr>
                          <a:xfrm>
                            <a:off x="0" y="0"/>
                            <a:ext cx="299720" cy="299720"/>
                          </a:xfrm>
                          <a:prstGeom prst="rect">
                            <a:avLst/>
                          </a:prstGeom>
                        </pic:spPr>
                      </pic:pic>
                    </a:graphicData>
                  </a:graphic>
                </wp:inline>
              </w:drawing>
            </w:r>
          </w:p>
        </w:tc>
      </w:tr>
    </w:tbl>
    <w:p w14:paraId="524E9053" w14:textId="77777777" w:rsidR="005C0164" w:rsidRDefault="003B5413">
      <w:pPr>
        <w:spacing w:after="5" w:line="248" w:lineRule="auto"/>
        <w:ind w:left="4477" w:hanging="10"/>
      </w:pPr>
      <w:r>
        <w:t xml:space="preserve">proprietary reasons, except by the original </w:t>
      </w:r>
    </w:p>
    <w:p w14:paraId="2B039EDD" w14:textId="77777777" w:rsidR="005C0164" w:rsidRDefault="003B5413">
      <w:pPr>
        <w:spacing w:after="119" w:line="248" w:lineRule="auto"/>
        <w:ind w:left="195" w:hanging="10"/>
      </w:pPr>
      <w:r>
        <w:t xml:space="preserve">author(s), is strictly prohibited. </w:t>
      </w:r>
    </w:p>
    <w:p w14:paraId="44F24E8A" w14:textId="77777777" w:rsidR="005C0164" w:rsidRDefault="003B5413">
      <w:pPr>
        <w:spacing w:after="0" w:line="265" w:lineRule="auto"/>
        <w:ind w:left="3597" w:hanging="10"/>
        <w:jc w:val="center"/>
      </w:pPr>
      <w:r>
        <w:rPr>
          <w:rFonts w:ascii="Segoe UI" w:eastAsia="Segoe UI" w:hAnsi="Segoe UI" w:cs="Segoe UI"/>
          <w:sz w:val="13"/>
        </w:rPr>
        <w:t>Judicial activism and inactivism</w:t>
      </w:r>
      <w:r>
        <w:t xml:space="preserve"> </w:t>
      </w:r>
    </w:p>
    <w:p w14:paraId="1EBBDE33" w14:textId="77777777" w:rsidR="005C0164" w:rsidRDefault="003B5413">
      <w:pPr>
        <w:numPr>
          <w:ilvl w:val="0"/>
          <w:numId w:val="7"/>
        </w:numPr>
        <w:spacing w:after="98" w:line="260" w:lineRule="auto"/>
        <w:ind w:hanging="170"/>
      </w:pPr>
      <w:r>
        <w:rPr>
          <w:rFonts w:ascii="Segoe UI" w:eastAsia="Segoe UI" w:hAnsi="Segoe UI" w:cs="Segoe UI"/>
          <w:sz w:val="13"/>
        </w:rPr>
        <w:t>Lower courts and SCOTUS</w:t>
      </w:r>
      <w:r>
        <w:t xml:space="preserve"> </w:t>
      </w:r>
    </w:p>
    <w:p w14:paraId="28480ABE" w14:textId="77777777" w:rsidR="005C0164" w:rsidRDefault="003B5413">
      <w:pPr>
        <w:numPr>
          <w:ilvl w:val="0"/>
          <w:numId w:val="7"/>
        </w:numPr>
        <w:spacing w:after="71" w:line="263" w:lineRule="auto"/>
        <w:ind w:hanging="170"/>
      </w:pPr>
      <w:r>
        <w:rPr>
          <w:sz w:val="15"/>
        </w:rPr>
        <w:t xml:space="preserve">Uncertain features of pre-existing guidance and status of  </w:t>
      </w:r>
      <w:r>
        <w:rPr>
          <w:sz w:val="15"/>
        </w:rPr>
        <w:tab/>
      </w:r>
      <w:r>
        <w:rPr>
          <w:rFonts w:ascii="Arial" w:eastAsia="Arial" w:hAnsi="Arial" w:cs="Arial"/>
          <w:sz w:val="20"/>
          <w:vertAlign w:val="superscript"/>
        </w:rPr>
        <w:t xml:space="preserve">• </w:t>
      </w:r>
      <w:r>
        <w:rPr>
          <w:rFonts w:ascii="Segoe UI" w:eastAsia="Segoe UI" w:hAnsi="Segoe UI" w:cs="Segoe UI"/>
          <w:sz w:val="20"/>
          <w:vertAlign w:val="superscript"/>
        </w:rPr>
        <w:t>6</w:t>
      </w:r>
      <w:r>
        <w:rPr>
          <w:rFonts w:ascii="Segoe UI" w:eastAsia="Segoe UI" w:hAnsi="Segoe UI" w:cs="Segoe UI"/>
          <w:sz w:val="12"/>
          <w:vertAlign w:val="superscript"/>
        </w:rPr>
        <w:t xml:space="preserve">th </w:t>
      </w:r>
      <w:r>
        <w:rPr>
          <w:rFonts w:ascii="Segoe UI" w:eastAsia="Segoe UI" w:hAnsi="Segoe UI" w:cs="Segoe UI"/>
          <w:sz w:val="20"/>
          <w:vertAlign w:val="superscript"/>
        </w:rPr>
        <w:t xml:space="preserve">Circuit in </w:t>
      </w:r>
      <w:r>
        <w:rPr>
          <w:rFonts w:ascii="Segoe UI" w:eastAsia="Segoe UI" w:hAnsi="Segoe UI" w:cs="Segoe UI"/>
          <w:i/>
          <w:sz w:val="20"/>
          <w:vertAlign w:val="superscript"/>
        </w:rPr>
        <w:t>Baum</w:t>
      </w:r>
      <w:r>
        <w:t xml:space="preserve"> </w:t>
      </w:r>
    </w:p>
    <w:p w14:paraId="6ED0E80C" w14:textId="77777777" w:rsidR="005C0164" w:rsidRDefault="003B5413">
      <w:pPr>
        <w:tabs>
          <w:tab w:val="center" w:pos="1525"/>
          <w:tab w:val="center" w:pos="6021"/>
        </w:tabs>
        <w:spacing w:after="0"/>
      </w:pPr>
      <w:r>
        <w:t xml:space="preserve"> </w:t>
      </w:r>
      <w:r>
        <w:tab/>
      </w:r>
      <w:r>
        <w:rPr>
          <w:sz w:val="15"/>
        </w:rPr>
        <w:t xml:space="preserve">“commentary” and blog posts.  </w:t>
      </w:r>
      <w:r>
        <w:rPr>
          <w:sz w:val="15"/>
        </w:rPr>
        <w:tab/>
      </w:r>
      <w:r>
        <w:rPr>
          <w:rFonts w:ascii="Arial" w:eastAsia="Arial" w:hAnsi="Arial" w:cs="Arial"/>
          <w:sz w:val="13"/>
        </w:rPr>
        <w:t xml:space="preserve">• </w:t>
      </w:r>
      <w:r>
        <w:rPr>
          <w:rFonts w:ascii="Segoe UI" w:eastAsia="Segoe UI" w:hAnsi="Segoe UI" w:cs="Segoe UI"/>
          <w:sz w:val="13"/>
        </w:rPr>
        <w:t>7</w:t>
      </w:r>
      <w:r>
        <w:rPr>
          <w:rFonts w:ascii="Segoe UI" w:eastAsia="Segoe UI" w:hAnsi="Segoe UI" w:cs="Segoe UI"/>
          <w:sz w:val="13"/>
          <w:vertAlign w:val="subscript"/>
        </w:rPr>
        <w:t xml:space="preserve">th </w:t>
      </w:r>
      <w:r>
        <w:rPr>
          <w:rFonts w:ascii="Segoe UI" w:eastAsia="Segoe UI" w:hAnsi="Segoe UI" w:cs="Segoe UI"/>
          <w:sz w:val="13"/>
        </w:rPr>
        <w:t xml:space="preserve">Circuit in </w:t>
      </w:r>
      <w:r>
        <w:rPr>
          <w:rFonts w:ascii="Segoe UI" w:eastAsia="Segoe UI" w:hAnsi="Segoe UI" w:cs="Segoe UI"/>
          <w:i/>
          <w:sz w:val="13"/>
        </w:rPr>
        <w:t>Purdue</w:t>
      </w:r>
      <w:r>
        <w:t xml:space="preserve"> </w:t>
      </w:r>
    </w:p>
    <w:p w14:paraId="5F630A12" w14:textId="77777777" w:rsidR="005C0164" w:rsidRDefault="003B5413">
      <w:pPr>
        <w:numPr>
          <w:ilvl w:val="0"/>
          <w:numId w:val="7"/>
        </w:numPr>
        <w:spacing w:after="43"/>
        <w:ind w:hanging="170"/>
      </w:pPr>
      <w:r>
        <w:rPr>
          <w:sz w:val="15"/>
        </w:rPr>
        <w:t xml:space="preserve">New regulatory dynamics…. </w:t>
      </w:r>
      <w:r>
        <w:rPr>
          <w:sz w:val="15"/>
        </w:rPr>
        <w:tab/>
      </w:r>
      <w:r>
        <w:rPr>
          <w:rFonts w:ascii="Arial" w:eastAsia="Arial" w:hAnsi="Arial" w:cs="Arial"/>
          <w:sz w:val="13"/>
        </w:rPr>
        <w:t xml:space="preserve">• </w:t>
      </w:r>
      <w:r>
        <w:rPr>
          <w:rFonts w:ascii="Segoe UI" w:eastAsia="Segoe UI" w:hAnsi="Segoe UI" w:cs="Segoe UI"/>
          <w:sz w:val="13"/>
        </w:rPr>
        <w:t>3</w:t>
      </w:r>
      <w:r>
        <w:rPr>
          <w:rFonts w:ascii="Segoe UI" w:eastAsia="Segoe UI" w:hAnsi="Segoe UI" w:cs="Segoe UI"/>
          <w:sz w:val="13"/>
          <w:vertAlign w:val="superscript"/>
        </w:rPr>
        <w:t xml:space="preserve">rd </w:t>
      </w:r>
      <w:r>
        <w:rPr>
          <w:rFonts w:ascii="Segoe UI" w:eastAsia="Segoe UI" w:hAnsi="Segoe UI" w:cs="Segoe UI"/>
          <w:sz w:val="13"/>
        </w:rPr>
        <w:t xml:space="preserve">Circuit in </w:t>
      </w:r>
      <w:r>
        <w:rPr>
          <w:rFonts w:ascii="Segoe UI" w:eastAsia="Segoe UI" w:hAnsi="Segoe UI" w:cs="Segoe UI"/>
          <w:i/>
          <w:sz w:val="13"/>
        </w:rPr>
        <w:t>University of Sciences</w:t>
      </w:r>
      <w:r>
        <w:t xml:space="preserve"> </w:t>
      </w:r>
    </w:p>
    <w:p w14:paraId="75863C29" w14:textId="77777777" w:rsidR="005C0164" w:rsidRDefault="003B5413">
      <w:pPr>
        <w:numPr>
          <w:ilvl w:val="0"/>
          <w:numId w:val="7"/>
        </w:numPr>
        <w:spacing w:after="4" w:line="260" w:lineRule="auto"/>
        <w:ind w:hanging="170"/>
      </w:pPr>
      <w:r>
        <w:rPr>
          <w:sz w:val="15"/>
        </w:rPr>
        <w:t xml:space="preserve">What about “straddle” cases? </w:t>
      </w:r>
      <w:r>
        <w:rPr>
          <w:sz w:val="15"/>
        </w:rPr>
        <w:tab/>
      </w:r>
      <w:r>
        <w:rPr>
          <w:rFonts w:ascii="Arial" w:eastAsia="Arial" w:hAnsi="Arial" w:cs="Arial"/>
          <w:sz w:val="13"/>
        </w:rPr>
        <w:t xml:space="preserve">• </w:t>
      </w:r>
      <w:r>
        <w:rPr>
          <w:rFonts w:ascii="Segoe UI" w:eastAsia="Segoe UI" w:hAnsi="Segoe UI" w:cs="Segoe UI"/>
          <w:sz w:val="13"/>
        </w:rPr>
        <w:t xml:space="preserve">U.S. District Court for District of Tennessee in </w:t>
      </w:r>
      <w:r>
        <w:rPr>
          <w:rFonts w:ascii="Segoe UI" w:eastAsia="Segoe UI" w:hAnsi="Segoe UI" w:cs="Segoe UI"/>
          <w:i/>
          <w:sz w:val="13"/>
        </w:rPr>
        <w:t xml:space="preserve">Rhodes </w:t>
      </w:r>
      <w:r>
        <w:t xml:space="preserve"> </w:t>
      </w:r>
    </w:p>
    <w:p w14:paraId="39BEF91D" w14:textId="77777777" w:rsidR="005C0164" w:rsidRDefault="003B5413">
      <w:pPr>
        <w:numPr>
          <w:ilvl w:val="0"/>
          <w:numId w:val="7"/>
        </w:numPr>
        <w:spacing w:after="3" w:line="263" w:lineRule="auto"/>
        <w:ind w:hanging="170"/>
      </w:pPr>
      <w:r>
        <w:rPr>
          <w:sz w:val="15"/>
        </w:rPr>
        <w:t xml:space="preserve">DOE has said they will not enforce new regulations </w:t>
      </w:r>
      <w:r>
        <w:rPr>
          <w:rFonts w:ascii="Segoe UI" w:eastAsia="Segoe UI" w:hAnsi="Segoe UI" w:cs="Segoe UI"/>
          <w:i/>
          <w:sz w:val="13"/>
        </w:rPr>
        <w:t xml:space="preserve">College </w:t>
      </w:r>
      <w:r>
        <w:rPr>
          <w:sz w:val="15"/>
        </w:rPr>
        <w:t xml:space="preserve">retroactively. </w:t>
      </w:r>
      <w:r>
        <w:rPr>
          <w:rFonts w:ascii="Arial" w:eastAsia="Arial" w:hAnsi="Arial" w:cs="Arial"/>
          <w:sz w:val="11"/>
        </w:rPr>
        <w:t xml:space="preserve">• </w:t>
      </w:r>
      <w:r>
        <w:rPr>
          <w:rFonts w:ascii="Segoe UI" w:eastAsia="Segoe UI" w:hAnsi="Segoe UI" w:cs="Segoe UI"/>
          <w:i/>
          <w:sz w:val="11"/>
        </w:rPr>
        <w:t xml:space="preserve">See </w:t>
      </w:r>
      <w:r>
        <w:rPr>
          <w:rFonts w:ascii="Segoe UI" w:eastAsia="Segoe UI" w:hAnsi="Segoe UI" w:cs="Segoe UI"/>
          <w:sz w:val="11"/>
        </w:rPr>
        <w:t xml:space="preserve">Jeremy Bauer-Wolf, </w:t>
      </w:r>
      <w:r>
        <w:rPr>
          <w:rFonts w:ascii="Segoe UI" w:eastAsia="Segoe UI" w:hAnsi="Segoe UI" w:cs="Segoe UI"/>
          <w:i/>
          <w:sz w:val="11"/>
        </w:rPr>
        <w:t xml:space="preserve">Constitutional Due Process at Private </w:t>
      </w:r>
      <w:r>
        <w:t xml:space="preserve"> </w:t>
      </w:r>
    </w:p>
    <w:p w14:paraId="6E67B010" w14:textId="77777777" w:rsidR="005C0164" w:rsidRDefault="003B5413">
      <w:pPr>
        <w:spacing w:after="4" w:line="264" w:lineRule="auto"/>
        <w:ind w:left="5643" w:hanging="10"/>
      </w:pPr>
      <w:r>
        <w:rPr>
          <w:rFonts w:ascii="Segoe UI" w:eastAsia="Segoe UI" w:hAnsi="Segoe UI" w:cs="Segoe UI"/>
          <w:i/>
          <w:sz w:val="11"/>
        </w:rPr>
        <w:t xml:space="preserve">Institutions? </w:t>
      </w:r>
      <w:r>
        <w:rPr>
          <w:rFonts w:ascii="Segoe UI" w:eastAsia="Segoe UI" w:hAnsi="Segoe UI" w:cs="Segoe UI"/>
          <w:sz w:val="11"/>
        </w:rPr>
        <w:t>Inside Higher Ed (June 25, 2019).</w:t>
      </w:r>
      <w:r>
        <w:t xml:space="preserve"> </w:t>
      </w:r>
    </w:p>
    <w:p w14:paraId="1ADA508C" w14:textId="77777777" w:rsidR="005C0164" w:rsidRDefault="003B5413">
      <w:pPr>
        <w:tabs>
          <w:tab w:val="center" w:pos="4978"/>
        </w:tabs>
        <w:spacing w:after="5" w:line="265" w:lineRule="auto"/>
      </w:pPr>
      <w:r>
        <w:rPr>
          <w:color w:val="262626"/>
          <w:sz w:val="20"/>
        </w:rPr>
        <w:t xml:space="preserve">45 </w:t>
      </w:r>
      <w:r>
        <w:rPr>
          <w:color w:val="262626"/>
          <w:sz w:val="20"/>
        </w:rPr>
        <w:tab/>
        <w:t>46</w:t>
      </w:r>
      <w:r>
        <w:t xml:space="preserve"> </w:t>
      </w:r>
    </w:p>
    <w:p w14:paraId="4450D2B7" w14:textId="77777777" w:rsidR="005C0164" w:rsidRDefault="003B5413">
      <w:pPr>
        <w:spacing w:after="5" w:line="248" w:lineRule="auto"/>
        <w:ind w:left="195" w:hanging="10"/>
      </w:pPr>
      <w:r>
        <w:t>©NASPA/Hierophant Enterprises, Inc, 2020. Copyrighted materi</w:t>
      </w:r>
      <w:r>
        <w:t>al. Express permission to post this material on the Kalamazoo College website has been granted to comply with 34 C.F.R. § 106.45(b)(10)(i)(D). This material is not intended to be used by other entities, including other entities of higher education, for the</w:t>
      </w:r>
      <w:r>
        <w:t xml:space="preserv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5A0B02EE" w14:textId="77777777">
        <w:trPr>
          <w:trHeight w:val="509"/>
        </w:trPr>
        <w:tc>
          <w:tcPr>
            <w:tcW w:w="477" w:type="dxa"/>
            <w:tcBorders>
              <w:top w:val="nil"/>
              <w:left w:val="nil"/>
              <w:bottom w:val="nil"/>
              <w:right w:val="nil"/>
            </w:tcBorders>
          </w:tcPr>
          <w:p w14:paraId="6BB097BC" w14:textId="77777777" w:rsidR="005C0164" w:rsidRDefault="003B5413">
            <w:pPr>
              <w:spacing w:after="0"/>
            </w:pPr>
            <w:r>
              <w:rPr>
                <w:noProof/>
              </w:rPr>
              <w:drawing>
                <wp:inline distT="0" distB="0" distL="0" distR="0" wp14:anchorId="11359645" wp14:editId="4FD29F3F">
                  <wp:extent cx="299720" cy="299720"/>
                  <wp:effectExtent l="0" t="0" r="0" b="0"/>
                  <wp:docPr id="25972" name="Picture 25972"/>
                  <wp:cNvGraphicFramePr/>
                  <a:graphic xmlns:a="http://schemas.openxmlformats.org/drawingml/2006/main">
                    <a:graphicData uri="http://schemas.openxmlformats.org/drawingml/2006/picture">
                      <pic:pic xmlns:pic="http://schemas.openxmlformats.org/drawingml/2006/picture">
                        <pic:nvPicPr>
                          <pic:cNvPr id="25972" name="Picture 25972"/>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70B9FEA8"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4A862C1" w14:textId="77777777">
              <w:trPr>
                <w:trHeight w:val="476"/>
              </w:trPr>
              <w:tc>
                <w:tcPr>
                  <w:tcW w:w="4427" w:type="dxa"/>
                  <w:tcBorders>
                    <w:top w:val="nil"/>
                    <w:left w:val="nil"/>
                    <w:bottom w:val="single" w:sz="12" w:space="0" w:color="023C63"/>
                    <w:right w:val="nil"/>
                  </w:tcBorders>
                  <w:shd w:val="clear" w:color="auto" w:fill="139475"/>
                  <w:vAlign w:val="center"/>
                </w:tcPr>
                <w:p w14:paraId="2A6B5A82" w14:textId="77777777" w:rsidR="005C0164" w:rsidRDefault="003B5413">
                  <w:pPr>
                    <w:spacing w:after="0"/>
                    <w:ind w:left="55"/>
                  </w:pPr>
                  <w:r>
                    <w:rPr>
                      <w:rFonts w:ascii="Century Gothic" w:eastAsia="Century Gothic" w:hAnsi="Century Gothic" w:cs="Century Gothic"/>
                      <w:color w:val="FFFFFF"/>
                      <w:sz w:val="18"/>
                    </w:rPr>
                    <w:t>Litigation Risk</w:t>
                  </w:r>
                  <w:r>
                    <w:t xml:space="preserve"> </w:t>
                  </w:r>
                </w:p>
              </w:tc>
              <w:tc>
                <w:tcPr>
                  <w:tcW w:w="435" w:type="dxa"/>
                  <w:tcBorders>
                    <w:top w:val="nil"/>
                    <w:left w:val="nil"/>
                    <w:bottom w:val="nil"/>
                    <w:right w:val="nil"/>
                  </w:tcBorders>
                </w:tcPr>
                <w:p w14:paraId="737C0138" w14:textId="77777777" w:rsidR="005C0164" w:rsidRDefault="005C0164"/>
              </w:tc>
              <w:tc>
                <w:tcPr>
                  <w:tcW w:w="4427" w:type="dxa"/>
                  <w:tcBorders>
                    <w:top w:val="nil"/>
                    <w:left w:val="nil"/>
                    <w:bottom w:val="single" w:sz="12" w:space="0" w:color="023C63"/>
                    <w:right w:val="nil"/>
                  </w:tcBorders>
                  <w:shd w:val="clear" w:color="auto" w:fill="139475"/>
                  <w:vAlign w:val="center"/>
                </w:tcPr>
                <w:p w14:paraId="7747B2EF" w14:textId="77777777" w:rsidR="005C0164" w:rsidRDefault="003B5413">
                  <w:pPr>
                    <w:spacing w:after="0"/>
                  </w:pPr>
                  <w:r>
                    <w:rPr>
                      <w:rFonts w:ascii="Segoe UI" w:eastAsia="Segoe UI" w:hAnsi="Segoe UI" w:cs="Segoe UI"/>
                      <w:color w:val="FFFFFF"/>
                      <w:sz w:val="20"/>
                    </w:rPr>
                    <w:t>Challenges to the New Regulations</w:t>
                  </w:r>
                  <w:r>
                    <w:t xml:space="preserve"> </w:t>
                  </w:r>
                </w:p>
              </w:tc>
            </w:tr>
          </w:tbl>
          <w:p w14:paraId="1AE13732" w14:textId="77777777" w:rsidR="005C0164" w:rsidRDefault="005C0164"/>
        </w:tc>
        <w:tc>
          <w:tcPr>
            <w:tcW w:w="483" w:type="dxa"/>
            <w:tcBorders>
              <w:top w:val="nil"/>
              <w:left w:val="nil"/>
              <w:bottom w:val="nil"/>
              <w:right w:val="nil"/>
            </w:tcBorders>
          </w:tcPr>
          <w:p w14:paraId="4D0F2BAA" w14:textId="77777777" w:rsidR="005C0164" w:rsidRDefault="003B5413">
            <w:pPr>
              <w:spacing w:after="0"/>
              <w:ind w:left="11"/>
            </w:pPr>
            <w:r>
              <w:rPr>
                <w:noProof/>
              </w:rPr>
              <w:drawing>
                <wp:inline distT="0" distB="0" distL="0" distR="0" wp14:anchorId="5E3406FB" wp14:editId="0CFCB5E3">
                  <wp:extent cx="299720" cy="299720"/>
                  <wp:effectExtent l="0" t="0" r="0" b="0"/>
                  <wp:docPr id="25970" name="Picture 25970"/>
                  <wp:cNvGraphicFramePr/>
                  <a:graphic xmlns:a="http://schemas.openxmlformats.org/drawingml/2006/main">
                    <a:graphicData uri="http://schemas.openxmlformats.org/drawingml/2006/picture">
                      <pic:pic xmlns:pic="http://schemas.openxmlformats.org/drawingml/2006/picture">
                        <pic:nvPicPr>
                          <pic:cNvPr id="25970" name="Picture 25970"/>
                          <pic:cNvPicPr/>
                        </pic:nvPicPr>
                        <pic:blipFill>
                          <a:blip r:embed="rId342"/>
                          <a:stretch>
                            <a:fillRect/>
                          </a:stretch>
                        </pic:blipFill>
                        <pic:spPr>
                          <a:xfrm>
                            <a:off x="0" y="0"/>
                            <a:ext cx="299720" cy="299720"/>
                          </a:xfrm>
                          <a:prstGeom prst="rect">
                            <a:avLst/>
                          </a:prstGeom>
                        </pic:spPr>
                      </pic:pic>
                    </a:graphicData>
                  </a:graphic>
                </wp:inline>
              </w:drawing>
            </w:r>
          </w:p>
        </w:tc>
      </w:tr>
    </w:tbl>
    <w:p w14:paraId="737C4D0F" w14:textId="77777777" w:rsidR="005C0164" w:rsidRDefault="003B5413">
      <w:pPr>
        <w:spacing w:after="159" w:line="248" w:lineRule="auto"/>
        <w:ind w:left="195" w:right="4450" w:hanging="10"/>
      </w:pPr>
      <w:r>
        <w:lastRenderedPageBreak/>
        <w:t xml:space="preserve">proprietary reasons, except by the original author(s), is strictly prohibited. </w:t>
      </w:r>
    </w:p>
    <w:p w14:paraId="02A5282C" w14:textId="77777777" w:rsidR="005C0164" w:rsidRDefault="003B5413">
      <w:pPr>
        <w:numPr>
          <w:ilvl w:val="0"/>
          <w:numId w:val="8"/>
        </w:numPr>
        <w:spacing w:after="0" w:line="371" w:lineRule="auto"/>
        <w:ind w:right="424" w:hanging="5078"/>
        <w:jc w:val="both"/>
      </w:pPr>
      <w:r>
        <w:rPr>
          <w:rFonts w:ascii="Segoe UI" w:eastAsia="Segoe UI" w:hAnsi="Segoe UI" w:cs="Segoe UI"/>
          <w:b/>
          <w:sz w:val="11"/>
        </w:rPr>
        <w:t>Congress</w:t>
      </w:r>
      <w:r>
        <w:t xml:space="preserve"> </w:t>
      </w:r>
      <w:r>
        <w:rPr>
          <w:rFonts w:ascii="Arial" w:eastAsia="Arial" w:hAnsi="Arial" w:cs="Arial"/>
          <w:sz w:val="17"/>
          <w:vertAlign w:val="superscript"/>
        </w:rPr>
        <w:t>•</w:t>
      </w:r>
      <w:r>
        <w:rPr>
          <w:sz w:val="34"/>
          <w:vertAlign w:val="superscript"/>
        </w:rPr>
        <w:t xml:space="preserve"> </w:t>
      </w:r>
      <w:r>
        <w:t xml:space="preserve"> </w:t>
      </w:r>
      <w:r>
        <w:rPr>
          <w:rFonts w:ascii="Segoe UI" w:eastAsia="Segoe UI" w:hAnsi="Segoe UI" w:cs="Segoe UI"/>
          <w:sz w:val="11"/>
        </w:rPr>
        <w:t>Will the new regulations cause an increased risk of litigation?</w:t>
      </w:r>
      <w:r>
        <w:rPr>
          <w:sz w:val="34"/>
          <w:vertAlign w:val="superscript"/>
        </w:rPr>
        <w:t xml:space="preserve"> </w:t>
      </w:r>
      <w:r>
        <w:t xml:space="preserve"> </w:t>
      </w:r>
      <w:r>
        <w:rPr>
          <w:rFonts w:ascii="Arial" w:eastAsia="Arial" w:hAnsi="Arial" w:cs="Arial"/>
          <w:sz w:val="9"/>
        </w:rPr>
        <w:t xml:space="preserve">• </w:t>
      </w:r>
      <w:r>
        <w:rPr>
          <w:rFonts w:ascii="Segoe UI" w:eastAsia="Segoe UI" w:hAnsi="Segoe UI" w:cs="Segoe UI"/>
          <w:i/>
          <w:sz w:val="9"/>
        </w:rPr>
        <w:t xml:space="preserve">The Department acknowledges that Congress could address Title IX sexual harassment </w:t>
      </w:r>
      <w:r>
        <w:t xml:space="preserve"> </w:t>
      </w:r>
      <w:r>
        <w:rPr>
          <w:rFonts w:ascii="Segoe UI" w:eastAsia="Segoe UI" w:hAnsi="Segoe UI" w:cs="Segoe UI"/>
          <w:i/>
          <w:sz w:val="9"/>
        </w:rPr>
        <w:t>through legis</w:t>
      </w:r>
      <w:r>
        <w:rPr>
          <w:rFonts w:ascii="Segoe UI" w:eastAsia="Segoe UI" w:hAnsi="Segoe UI" w:cs="Segoe UI"/>
          <w:i/>
          <w:sz w:val="9"/>
        </w:rPr>
        <w:t xml:space="preserve">lation, but Congress has not yet done so. </w:t>
      </w:r>
      <w:r>
        <w:rPr>
          <w:i/>
          <w:sz w:val="8"/>
        </w:rPr>
        <w:t xml:space="preserve">Id. </w:t>
      </w:r>
      <w:r>
        <w:rPr>
          <w:sz w:val="8"/>
        </w:rPr>
        <w:t xml:space="preserve">at 30060. </w:t>
      </w:r>
    </w:p>
    <w:p w14:paraId="1502CCDF" w14:textId="77777777" w:rsidR="005C0164" w:rsidRDefault="003B5413">
      <w:pPr>
        <w:numPr>
          <w:ilvl w:val="0"/>
          <w:numId w:val="8"/>
        </w:numPr>
        <w:spacing w:after="4" w:line="251" w:lineRule="auto"/>
        <w:ind w:right="424" w:hanging="5078"/>
        <w:jc w:val="both"/>
      </w:pPr>
      <w:r>
        <w:rPr>
          <w:rFonts w:ascii="Segoe UI" w:eastAsia="Segoe UI" w:hAnsi="Segoe UI" w:cs="Segoe UI"/>
          <w:sz w:val="11"/>
        </w:rPr>
        <w:t xml:space="preserve">The Department doesn’t think so. For example: </w:t>
      </w:r>
      <w:r>
        <w:rPr>
          <w:rFonts w:ascii="Segoe UI" w:eastAsia="Segoe UI" w:hAnsi="Segoe UI" w:cs="Segoe UI"/>
          <w:i/>
          <w:sz w:val="11"/>
        </w:rPr>
        <w:t xml:space="preserve">“[I]f recipients comply with </w:t>
      </w:r>
    </w:p>
    <w:p w14:paraId="277A32ED" w14:textId="77777777" w:rsidR="005C0164" w:rsidRDefault="003B5413">
      <w:pPr>
        <w:numPr>
          <w:ilvl w:val="0"/>
          <w:numId w:val="8"/>
        </w:numPr>
        <w:spacing w:after="99" w:line="225" w:lineRule="auto"/>
        <w:ind w:right="424" w:hanging="5078"/>
        <w:jc w:val="both"/>
      </w:pPr>
      <w:r>
        <w:rPr>
          <w:rFonts w:ascii="Segoe UI" w:eastAsia="Segoe UI" w:hAnsi="Segoe UI" w:cs="Segoe UI"/>
          <w:sz w:val="9"/>
        </w:rPr>
        <w:t>House of Representatives Committee on Oversight Reform</w:t>
      </w:r>
      <w:r>
        <w:rPr>
          <w:rFonts w:ascii="Segoe UI" w:eastAsia="Segoe UI" w:hAnsi="Segoe UI" w:cs="Segoe UI"/>
          <w:i/>
          <w:sz w:val="9"/>
        </w:rPr>
        <w:t xml:space="preserve">, Letter to DeVos-DoED re: </w:t>
      </w:r>
      <w:r>
        <w:rPr>
          <w:rFonts w:ascii="Segoe UI" w:eastAsia="Segoe UI" w:hAnsi="Segoe UI" w:cs="Segoe UI"/>
          <w:i/>
          <w:sz w:val="11"/>
        </w:rPr>
        <w:t>these final regulations, these final regul</w:t>
      </w:r>
      <w:r>
        <w:rPr>
          <w:rFonts w:ascii="Segoe UI" w:eastAsia="Segoe UI" w:hAnsi="Segoe UI" w:cs="Segoe UI"/>
          <w:i/>
          <w:sz w:val="11"/>
        </w:rPr>
        <w:t xml:space="preserve">ations may have the effect of </w:t>
      </w:r>
      <w:r>
        <w:rPr>
          <w:rFonts w:ascii="Segoe UI" w:eastAsia="Segoe UI" w:hAnsi="Segoe UI" w:cs="Segoe UI"/>
          <w:i/>
          <w:sz w:val="9"/>
        </w:rPr>
        <w:t xml:space="preserve">Title IX </w:t>
      </w:r>
      <w:r>
        <w:rPr>
          <w:rFonts w:ascii="Segoe UI" w:eastAsia="Segoe UI" w:hAnsi="Segoe UI" w:cs="Segoe UI"/>
          <w:sz w:val="9"/>
        </w:rPr>
        <w:t xml:space="preserve">(June 22, 2020). </w:t>
      </w:r>
      <w:r>
        <w:t xml:space="preserve"> </w:t>
      </w:r>
      <w:r>
        <w:rPr>
          <w:rFonts w:ascii="Segoe UI" w:eastAsia="Segoe UI" w:hAnsi="Segoe UI" w:cs="Segoe UI"/>
          <w:i/>
          <w:sz w:val="11"/>
        </w:rPr>
        <w:t xml:space="preserve">decreasing litigation because recipients with actual knowledge would be </w:t>
      </w:r>
    </w:p>
    <w:p w14:paraId="16006326" w14:textId="77777777" w:rsidR="005C0164" w:rsidRDefault="003B5413">
      <w:pPr>
        <w:spacing w:after="5" w:line="250" w:lineRule="auto"/>
        <w:ind w:left="490" w:right="2302" w:hanging="10"/>
      </w:pPr>
      <w:r>
        <w:rPr>
          <w:rFonts w:ascii="Segoe UI" w:eastAsia="Segoe UI" w:hAnsi="Segoe UI" w:cs="Segoe UI"/>
          <w:i/>
          <w:sz w:val="11"/>
        </w:rPr>
        <w:t xml:space="preserve">able to demonstrate that they were not deliberately indifferent in </w:t>
      </w:r>
      <w:r>
        <w:rPr>
          <w:rFonts w:ascii="Arial" w:eastAsia="Arial" w:hAnsi="Arial" w:cs="Arial"/>
          <w:sz w:val="14"/>
          <w:vertAlign w:val="superscript"/>
        </w:rPr>
        <w:t xml:space="preserve">• </w:t>
      </w:r>
      <w:r>
        <w:rPr>
          <w:rFonts w:ascii="Segoe UI" w:eastAsia="Segoe UI" w:hAnsi="Segoe UI" w:cs="Segoe UI"/>
          <w:b/>
          <w:sz w:val="17"/>
          <w:vertAlign w:val="superscript"/>
        </w:rPr>
        <w:t>Pending Litigation</w:t>
      </w:r>
      <w:r>
        <w:t xml:space="preserve"> </w:t>
      </w:r>
      <w:r>
        <w:rPr>
          <w:rFonts w:ascii="Segoe UI" w:eastAsia="Segoe UI" w:hAnsi="Segoe UI" w:cs="Segoe UI"/>
          <w:i/>
          <w:sz w:val="11"/>
        </w:rPr>
        <w:t xml:space="preserve">responding to a report of sexual harassment.” </w:t>
      </w:r>
      <w:r>
        <w:rPr>
          <w:rFonts w:ascii="Segoe UI" w:eastAsia="Segoe UI" w:hAnsi="Segoe UI" w:cs="Segoe UI"/>
          <w:i/>
          <w:sz w:val="7"/>
        </w:rPr>
        <w:t xml:space="preserve">Id. </w:t>
      </w:r>
      <w:r>
        <w:rPr>
          <w:rFonts w:ascii="Segoe UI" w:eastAsia="Segoe UI" w:hAnsi="Segoe UI" w:cs="Segoe UI"/>
          <w:sz w:val="11"/>
          <w:vertAlign w:val="subscript"/>
        </w:rPr>
        <w:t>at 30115.</w:t>
      </w:r>
      <w:r>
        <w:t xml:space="preserve"> </w:t>
      </w:r>
    </w:p>
    <w:p w14:paraId="27E8735C" w14:textId="77777777" w:rsidR="005C0164" w:rsidRDefault="003B5413">
      <w:pPr>
        <w:numPr>
          <w:ilvl w:val="0"/>
          <w:numId w:val="8"/>
        </w:numPr>
        <w:spacing w:after="0"/>
        <w:ind w:right="424" w:hanging="5078"/>
        <w:jc w:val="both"/>
      </w:pPr>
      <w:r>
        <w:rPr>
          <w:rFonts w:ascii="Segoe UI" w:eastAsia="Segoe UI" w:hAnsi="Segoe UI" w:cs="Segoe UI"/>
          <w:sz w:val="9"/>
        </w:rPr>
        <w:t xml:space="preserve">James Walker, </w:t>
      </w:r>
      <w:r>
        <w:rPr>
          <w:rFonts w:ascii="Segoe UI" w:eastAsia="Segoe UI" w:hAnsi="Segoe UI" w:cs="Segoe UI"/>
          <w:i/>
          <w:sz w:val="9"/>
        </w:rPr>
        <w:t xml:space="preserve">Betsy DeVos Sued by Organizations Representing Student Victims of </w:t>
      </w:r>
    </w:p>
    <w:p w14:paraId="1B9E6000" w14:textId="77777777" w:rsidR="005C0164" w:rsidRDefault="003B5413">
      <w:pPr>
        <w:spacing w:after="128" w:line="265" w:lineRule="auto"/>
        <w:ind w:left="10" w:right="414" w:hanging="10"/>
        <w:jc w:val="right"/>
      </w:pPr>
      <w:hyperlink r:id="rId364">
        <w:r>
          <w:rPr>
            <w:rFonts w:ascii="Segoe UI" w:eastAsia="Segoe UI" w:hAnsi="Segoe UI" w:cs="Segoe UI"/>
            <w:i/>
            <w:sz w:val="9"/>
          </w:rPr>
          <w:t>Sexual Violenc</w:t>
        </w:r>
      </w:hyperlink>
      <w:hyperlink r:id="rId365">
        <w:r>
          <w:rPr>
            <w:rFonts w:ascii="Segoe UI" w:eastAsia="Segoe UI" w:hAnsi="Segoe UI" w:cs="Segoe UI"/>
            <w:i/>
            <w:sz w:val="9"/>
          </w:rPr>
          <w:t>e</w:t>
        </w:r>
      </w:hyperlink>
      <w:hyperlink r:id="rId366">
        <w:r>
          <w:rPr>
            <w:rFonts w:ascii="Segoe UI" w:eastAsia="Segoe UI" w:hAnsi="Segoe UI" w:cs="Segoe UI"/>
            <w:sz w:val="9"/>
          </w:rPr>
          <w:t>, Newsweek (Jun. 11, 2020) (online at</w:t>
        </w:r>
      </w:hyperlink>
      <w:hyperlink r:id="rId367">
        <w:r>
          <w:rPr>
            <w:rFonts w:ascii="Segoe UI" w:eastAsia="Segoe UI" w:hAnsi="Segoe UI" w:cs="Segoe UI"/>
            <w:sz w:val="9"/>
          </w:rPr>
          <w:t xml:space="preserve"> </w:t>
        </w:r>
      </w:hyperlink>
      <w:hyperlink r:id="rId368">
        <w:r>
          <w:rPr>
            <w:rFonts w:ascii="Segoe UI" w:eastAsia="Segoe UI" w:hAnsi="Segoe UI" w:cs="Segoe UI"/>
            <w:color w:val="0563C1"/>
            <w:sz w:val="9"/>
            <w:u w:val="single" w:color="0563C1"/>
          </w:rPr>
          <w:t>www.newsweek.com/bets</w:t>
        </w:r>
      </w:hyperlink>
      <w:hyperlink r:id="rId369">
        <w:r>
          <w:rPr>
            <w:rFonts w:ascii="Segoe UI" w:eastAsia="Segoe UI" w:hAnsi="Segoe UI" w:cs="Segoe UI"/>
            <w:color w:val="0563C1"/>
            <w:sz w:val="9"/>
            <w:u w:val="single" w:color="0563C1"/>
          </w:rPr>
          <w:t>ydevo</w:t>
        </w:r>
      </w:hyperlink>
      <w:hyperlink r:id="rId370">
        <w:r>
          <w:rPr>
            <w:rFonts w:ascii="Segoe UI" w:eastAsia="Segoe UI" w:hAnsi="Segoe UI" w:cs="Segoe UI"/>
            <w:color w:val="0563C1"/>
            <w:sz w:val="9"/>
            <w:u w:val="single" w:color="0563C1"/>
          </w:rPr>
          <w:t>s</w:t>
        </w:r>
      </w:hyperlink>
      <w:hyperlink r:id="rId371">
        <w:r>
          <w:rPr>
            <w:rFonts w:ascii="Segoe UI" w:eastAsia="Segoe UI" w:hAnsi="Segoe UI" w:cs="Segoe UI"/>
            <w:color w:val="0563C1"/>
            <w:sz w:val="9"/>
            <w:u w:val="single" w:color="0563C1"/>
          </w:rPr>
          <w:t>-</w:t>
        </w:r>
      </w:hyperlink>
    </w:p>
    <w:p w14:paraId="25D58FBB" w14:textId="77777777" w:rsidR="005C0164" w:rsidRDefault="003B5413">
      <w:pPr>
        <w:numPr>
          <w:ilvl w:val="0"/>
          <w:numId w:val="8"/>
        </w:numPr>
        <w:spacing w:after="4" w:line="264" w:lineRule="auto"/>
        <w:ind w:right="424" w:hanging="5078"/>
        <w:jc w:val="both"/>
      </w:pPr>
      <w:r>
        <w:rPr>
          <w:rFonts w:ascii="Segoe UI" w:eastAsia="Segoe UI" w:hAnsi="Segoe UI" w:cs="Segoe UI"/>
          <w:sz w:val="11"/>
        </w:rPr>
        <w:t xml:space="preserve">Actual cases are rising in number even before the regulations. Courts are </w:t>
      </w:r>
      <w:r>
        <w:rPr>
          <w:rFonts w:ascii="Segoe UI" w:eastAsia="Segoe UI" w:hAnsi="Segoe UI" w:cs="Segoe UI"/>
          <w:sz w:val="11"/>
        </w:rPr>
        <w:tab/>
      </w:r>
      <w:hyperlink r:id="rId372">
        <w:r>
          <w:rPr>
            <w:rFonts w:ascii="Segoe UI" w:eastAsia="Segoe UI" w:hAnsi="Segoe UI" w:cs="Segoe UI"/>
            <w:color w:val="0563C1"/>
            <w:sz w:val="9"/>
            <w:u w:val="single" w:color="0563C1"/>
          </w:rPr>
          <w:t>lawsui</w:t>
        </w:r>
      </w:hyperlink>
      <w:hyperlink r:id="rId373">
        <w:r>
          <w:rPr>
            <w:rFonts w:ascii="Segoe UI" w:eastAsia="Segoe UI" w:hAnsi="Segoe UI" w:cs="Segoe UI"/>
            <w:color w:val="0563C1"/>
            <w:sz w:val="9"/>
            <w:u w:val="single" w:color="0563C1"/>
          </w:rPr>
          <w:t>t</w:t>
        </w:r>
      </w:hyperlink>
      <w:hyperlink r:id="rId374">
        <w:r>
          <w:rPr>
            <w:rFonts w:ascii="Segoe UI" w:eastAsia="Segoe UI" w:hAnsi="Segoe UI" w:cs="Segoe UI"/>
            <w:color w:val="0563C1"/>
            <w:sz w:val="9"/>
            <w:u w:val="single" w:color="0563C1"/>
          </w:rPr>
          <w:t>-</w:t>
        </w:r>
      </w:hyperlink>
      <w:hyperlink r:id="rId375">
        <w:r>
          <w:rPr>
            <w:rFonts w:ascii="Segoe UI" w:eastAsia="Segoe UI" w:hAnsi="Segoe UI" w:cs="Segoe UI"/>
            <w:color w:val="0563C1"/>
            <w:sz w:val="9"/>
            <w:u w:val="single" w:color="0563C1"/>
          </w:rPr>
          <w:t>titl</w:t>
        </w:r>
      </w:hyperlink>
      <w:hyperlink r:id="rId376">
        <w:r>
          <w:rPr>
            <w:rFonts w:ascii="Segoe UI" w:eastAsia="Segoe UI" w:hAnsi="Segoe UI" w:cs="Segoe UI"/>
            <w:color w:val="0563C1"/>
            <w:sz w:val="9"/>
            <w:u w:val="single" w:color="0563C1"/>
          </w:rPr>
          <w:t>e</w:t>
        </w:r>
      </w:hyperlink>
      <w:hyperlink r:id="rId377">
        <w:r>
          <w:rPr>
            <w:rFonts w:ascii="Segoe UI" w:eastAsia="Segoe UI" w:hAnsi="Segoe UI" w:cs="Segoe UI"/>
            <w:color w:val="0563C1"/>
            <w:sz w:val="9"/>
            <w:u w:val="single" w:color="0563C1"/>
          </w:rPr>
          <w:t>-</w:t>
        </w:r>
      </w:hyperlink>
      <w:hyperlink r:id="rId378">
        <w:r>
          <w:rPr>
            <w:rFonts w:ascii="Segoe UI" w:eastAsia="Segoe UI" w:hAnsi="Segoe UI" w:cs="Segoe UI"/>
            <w:color w:val="0563C1"/>
            <w:sz w:val="9"/>
            <w:u w:val="single" w:color="0563C1"/>
          </w:rPr>
          <w:t>i</w:t>
        </w:r>
      </w:hyperlink>
      <w:hyperlink r:id="rId379">
        <w:r>
          <w:rPr>
            <w:rFonts w:ascii="Segoe UI" w:eastAsia="Segoe UI" w:hAnsi="Segoe UI" w:cs="Segoe UI"/>
            <w:color w:val="0563C1"/>
            <w:sz w:val="9"/>
            <w:u w:val="single" w:color="0563C1"/>
          </w:rPr>
          <w:t>x</w:t>
        </w:r>
      </w:hyperlink>
      <w:hyperlink r:id="rId380">
        <w:r>
          <w:rPr>
            <w:rFonts w:ascii="Segoe UI" w:eastAsia="Segoe UI" w:hAnsi="Segoe UI" w:cs="Segoe UI"/>
            <w:color w:val="0563C1"/>
            <w:sz w:val="9"/>
            <w:u w:val="single" w:color="0563C1"/>
          </w:rPr>
          <w:t>-</w:t>
        </w:r>
      </w:hyperlink>
      <w:hyperlink r:id="rId381">
        <w:r>
          <w:rPr>
            <w:rFonts w:ascii="Segoe UI" w:eastAsia="Segoe UI" w:hAnsi="Segoe UI" w:cs="Segoe UI"/>
            <w:color w:val="0563C1"/>
            <w:sz w:val="9"/>
            <w:u w:val="single" w:color="0563C1"/>
          </w:rPr>
          <w:t>rul</w:t>
        </w:r>
      </w:hyperlink>
      <w:hyperlink r:id="rId382">
        <w:r>
          <w:rPr>
            <w:rFonts w:ascii="Segoe UI" w:eastAsia="Segoe UI" w:hAnsi="Segoe UI" w:cs="Segoe UI"/>
            <w:color w:val="0563C1"/>
            <w:sz w:val="9"/>
            <w:u w:val="single" w:color="0563C1"/>
          </w:rPr>
          <w:t>e</w:t>
        </w:r>
      </w:hyperlink>
      <w:hyperlink r:id="rId383">
        <w:r>
          <w:rPr>
            <w:rFonts w:ascii="Segoe UI" w:eastAsia="Segoe UI" w:hAnsi="Segoe UI" w:cs="Segoe UI"/>
            <w:color w:val="0563C1"/>
            <w:sz w:val="9"/>
            <w:u w:val="single" w:color="0563C1"/>
          </w:rPr>
          <w:t>-</w:t>
        </w:r>
      </w:hyperlink>
      <w:hyperlink r:id="rId384">
        <w:r>
          <w:rPr>
            <w:rFonts w:ascii="Segoe UI" w:eastAsia="Segoe UI" w:hAnsi="Segoe UI" w:cs="Segoe UI"/>
            <w:color w:val="0563C1"/>
            <w:sz w:val="9"/>
            <w:u w:val="single" w:color="0563C1"/>
          </w:rPr>
          <w:t>change</w:t>
        </w:r>
      </w:hyperlink>
      <w:hyperlink r:id="rId385">
        <w:r>
          <w:rPr>
            <w:rFonts w:ascii="Segoe UI" w:eastAsia="Segoe UI" w:hAnsi="Segoe UI" w:cs="Segoe UI"/>
            <w:color w:val="0563C1"/>
            <w:sz w:val="9"/>
            <w:u w:val="single" w:color="0563C1"/>
          </w:rPr>
          <w:t>s</w:t>
        </w:r>
      </w:hyperlink>
      <w:hyperlink r:id="rId386">
        <w:r>
          <w:rPr>
            <w:rFonts w:ascii="Segoe UI" w:eastAsia="Segoe UI" w:hAnsi="Segoe UI" w:cs="Segoe UI"/>
            <w:color w:val="0563C1"/>
            <w:sz w:val="9"/>
            <w:u w:val="single" w:color="0563C1"/>
          </w:rPr>
          <w:t>-</w:t>
        </w:r>
      </w:hyperlink>
      <w:hyperlink r:id="rId387">
        <w:r>
          <w:rPr>
            <w:rFonts w:ascii="Segoe UI" w:eastAsia="Segoe UI" w:hAnsi="Segoe UI" w:cs="Segoe UI"/>
            <w:color w:val="0563C1"/>
            <w:sz w:val="9"/>
            <w:u w:val="single" w:color="0563C1"/>
          </w:rPr>
          <w:t>sexua</w:t>
        </w:r>
      </w:hyperlink>
      <w:hyperlink r:id="rId388">
        <w:r>
          <w:rPr>
            <w:rFonts w:ascii="Segoe UI" w:eastAsia="Segoe UI" w:hAnsi="Segoe UI" w:cs="Segoe UI"/>
            <w:color w:val="0563C1"/>
            <w:sz w:val="9"/>
            <w:u w:val="single" w:color="0563C1"/>
          </w:rPr>
          <w:t>l</w:t>
        </w:r>
      </w:hyperlink>
      <w:hyperlink r:id="rId389">
        <w:r>
          <w:rPr>
            <w:rFonts w:ascii="Segoe UI" w:eastAsia="Segoe UI" w:hAnsi="Segoe UI" w:cs="Segoe UI"/>
            <w:color w:val="0563C1"/>
            <w:sz w:val="9"/>
            <w:u w:val="single" w:color="0563C1"/>
          </w:rPr>
          <w:t>-</w:t>
        </w:r>
      </w:hyperlink>
      <w:hyperlink r:id="rId390">
        <w:r>
          <w:rPr>
            <w:rFonts w:ascii="Segoe UI" w:eastAsia="Segoe UI" w:hAnsi="Segoe UI" w:cs="Segoe UI"/>
            <w:color w:val="0563C1"/>
            <w:sz w:val="9"/>
            <w:u w:val="single" w:color="0563C1"/>
          </w:rPr>
          <w:t>harassmen</w:t>
        </w:r>
      </w:hyperlink>
      <w:hyperlink r:id="rId391">
        <w:r>
          <w:rPr>
            <w:rFonts w:ascii="Segoe UI" w:eastAsia="Segoe UI" w:hAnsi="Segoe UI" w:cs="Segoe UI"/>
            <w:color w:val="0563C1"/>
            <w:sz w:val="9"/>
            <w:u w:val="single" w:color="0563C1"/>
          </w:rPr>
          <w:t>t</w:t>
        </w:r>
      </w:hyperlink>
      <w:hyperlink r:id="rId392">
        <w:r>
          <w:rPr>
            <w:rFonts w:ascii="Segoe UI" w:eastAsia="Segoe UI" w:hAnsi="Segoe UI" w:cs="Segoe UI"/>
            <w:color w:val="0563C1"/>
            <w:sz w:val="9"/>
            <w:u w:val="single" w:color="0563C1"/>
          </w:rPr>
          <w:t>-</w:t>
        </w:r>
      </w:hyperlink>
      <w:hyperlink r:id="rId393">
        <w:r>
          <w:rPr>
            <w:rFonts w:ascii="Segoe UI" w:eastAsia="Segoe UI" w:hAnsi="Segoe UI" w:cs="Segoe UI"/>
            <w:color w:val="0563C1"/>
            <w:sz w:val="9"/>
            <w:u w:val="single" w:color="0563C1"/>
          </w:rPr>
          <w:t>151014</w:t>
        </w:r>
      </w:hyperlink>
      <w:hyperlink r:id="rId394">
        <w:r>
          <w:rPr>
            <w:rFonts w:ascii="Segoe UI" w:eastAsia="Segoe UI" w:hAnsi="Segoe UI" w:cs="Segoe UI"/>
            <w:color w:val="0563C1"/>
            <w:sz w:val="9"/>
            <w:u w:val="single" w:color="0563C1"/>
          </w:rPr>
          <w:t>7</w:t>
        </w:r>
      </w:hyperlink>
      <w:hyperlink r:id="rId395">
        <w:r>
          <w:rPr>
            <w:rFonts w:ascii="Segoe UI" w:eastAsia="Segoe UI" w:hAnsi="Segoe UI" w:cs="Segoe UI"/>
            <w:sz w:val="9"/>
          </w:rPr>
          <w:t>).</w:t>
        </w:r>
      </w:hyperlink>
      <w:hyperlink r:id="rId396">
        <w:r>
          <w:t xml:space="preserve"> </w:t>
        </w:r>
      </w:hyperlink>
    </w:p>
    <w:p w14:paraId="0CF7C776" w14:textId="77777777" w:rsidR="005C0164" w:rsidRDefault="003B5413">
      <w:pPr>
        <w:tabs>
          <w:tab w:val="center" w:pos="1451"/>
          <w:tab w:val="center" w:pos="5728"/>
        </w:tabs>
        <w:spacing w:after="4" w:line="264" w:lineRule="auto"/>
      </w:pPr>
      <w:r>
        <w:tab/>
      </w:r>
      <w:r>
        <w:rPr>
          <w:rFonts w:ascii="Segoe UI" w:eastAsia="Segoe UI" w:hAnsi="Segoe UI" w:cs="Segoe UI"/>
          <w:sz w:val="11"/>
        </w:rPr>
        <w:t>referring to the new regulations already.</w:t>
      </w:r>
      <w:r>
        <w:t xml:space="preserve"> </w:t>
      </w:r>
      <w:r>
        <w:tab/>
      </w:r>
      <w:r>
        <w:rPr>
          <w:rFonts w:ascii="Arial" w:eastAsia="Arial" w:hAnsi="Arial" w:cs="Arial"/>
          <w:sz w:val="9"/>
        </w:rPr>
        <w:t xml:space="preserve">• </w:t>
      </w:r>
      <w:r>
        <w:rPr>
          <w:rFonts w:ascii="Segoe UI" w:eastAsia="Segoe UI" w:hAnsi="Segoe UI" w:cs="Segoe UI"/>
          <w:sz w:val="9"/>
        </w:rPr>
        <w:t>ACLU/NWLC</w:t>
      </w:r>
      <w:r>
        <w:rPr>
          <w:sz w:val="34"/>
          <w:vertAlign w:val="superscript"/>
        </w:rPr>
        <w:t xml:space="preserve"> </w:t>
      </w:r>
    </w:p>
    <w:p w14:paraId="18ABBB22" w14:textId="77777777" w:rsidR="005C0164" w:rsidRDefault="003B5413">
      <w:pPr>
        <w:numPr>
          <w:ilvl w:val="0"/>
          <w:numId w:val="8"/>
        </w:numPr>
        <w:spacing w:after="3" w:line="266" w:lineRule="auto"/>
        <w:ind w:right="424" w:hanging="5078"/>
        <w:jc w:val="both"/>
      </w:pPr>
      <w:r>
        <w:rPr>
          <w:rFonts w:ascii="Arial" w:eastAsia="Arial" w:hAnsi="Arial" w:cs="Arial"/>
          <w:sz w:val="9"/>
        </w:rPr>
        <w:t xml:space="preserve">• </w:t>
      </w:r>
      <w:r>
        <w:rPr>
          <w:rFonts w:ascii="Segoe UI" w:eastAsia="Segoe UI" w:hAnsi="Segoe UI" w:cs="Segoe UI"/>
          <w:sz w:val="9"/>
        </w:rPr>
        <w:t xml:space="preserve">State Attorneys General </w:t>
      </w:r>
      <w:r>
        <w:t xml:space="preserve"> </w:t>
      </w:r>
    </w:p>
    <w:p w14:paraId="0F36C2D9" w14:textId="77777777" w:rsidR="005C0164" w:rsidRDefault="003B5413">
      <w:pPr>
        <w:spacing w:after="72" w:line="251" w:lineRule="auto"/>
        <w:ind w:left="490" w:hanging="10"/>
      </w:pPr>
      <w:r>
        <w:rPr>
          <w:rFonts w:ascii="Segoe UI" w:eastAsia="Segoe UI" w:hAnsi="Segoe UI" w:cs="Segoe UI"/>
          <w:sz w:val="11"/>
        </w:rPr>
        <w:t>Fee shifting?  Will colleges have to pay for attorney’s fees of plaintiffs?</w:t>
      </w:r>
    </w:p>
    <w:p w14:paraId="42DDBADA" w14:textId="77777777" w:rsidR="005C0164" w:rsidRDefault="003B5413">
      <w:pPr>
        <w:numPr>
          <w:ilvl w:val="0"/>
          <w:numId w:val="8"/>
        </w:numPr>
        <w:spacing w:after="331"/>
        <w:ind w:right="424" w:hanging="5078"/>
        <w:jc w:val="both"/>
      </w:pPr>
      <w:r>
        <w:rPr>
          <w:rFonts w:ascii="Segoe UI" w:eastAsia="Segoe UI" w:hAnsi="Segoe UI" w:cs="Segoe UI"/>
          <w:b/>
          <w:sz w:val="11"/>
        </w:rPr>
        <w:t>2020 General Election</w:t>
      </w:r>
      <w:r>
        <w:t xml:space="preserve"> </w:t>
      </w:r>
    </w:p>
    <w:p w14:paraId="4F5603A1" w14:textId="77777777" w:rsidR="005C0164" w:rsidRDefault="003B5413">
      <w:pPr>
        <w:tabs>
          <w:tab w:val="center" w:pos="480"/>
          <w:tab w:val="center" w:pos="4978"/>
        </w:tabs>
        <w:spacing w:after="5" w:line="265" w:lineRule="auto"/>
      </w:pPr>
      <w:r>
        <w:rPr>
          <w:color w:val="262626"/>
          <w:sz w:val="20"/>
        </w:rPr>
        <w:t>47</w:t>
      </w:r>
      <w:r>
        <w:t xml:space="preserve"> </w:t>
      </w:r>
      <w:r>
        <w:tab/>
      </w:r>
      <w:r>
        <w:rPr>
          <w:sz w:val="34"/>
          <w:vertAlign w:val="superscript"/>
        </w:rPr>
        <w:t xml:space="preserve"> </w:t>
      </w:r>
      <w:r>
        <w:rPr>
          <w:sz w:val="34"/>
          <w:vertAlign w:val="superscript"/>
        </w:rPr>
        <w:tab/>
      </w:r>
      <w:r>
        <w:rPr>
          <w:color w:val="262626"/>
          <w:sz w:val="20"/>
        </w:rPr>
        <w:t>48</w:t>
      </w:r>
      <w:r>
        <w:t xml:space="preserve"> </w:t>
      </w:r>
      <w:r>
        <w:rPr>
          <w:sz w:val="34"/>
          <w:vertAlign w:val="superscript"/>
        </w:rPr>
        <w:t xml:space="preserve"> </w:t>
      </w:r>
    </w:p>
    <w:p w14:paraId="31D60770" w14:textId="77777777" w:rsidR="005C0164" w:rsidRDefault="003B5413">
      <w:pPr>
        <w:tabs>
          <w:tab w:val="center" w:pos="6516"/>
        </w:tabs>
        <w:spacing w:after="68"/>
      </w:pPr>
      <w:r>
        <w:t xml:space="preserve"> </w:t>
      </w:r>
      <w:r>
        <w:rPr>
          <w:rFonts w:ascii="Segoe UI" w:eastAsia="Segoe UI" w:hAnsi="Segoe UI" w:cs="Segoe UI"/>
          <w:color w:val="FFFFFF"/>
          <w:sz w:val="15"/>
        </w:rPr>
        <w:t xml:space="preserve">Legal Mandates, Etc. Under Title IX —Where Is the Law? </w:t>
      </w:r>
      <w:r>
        <w:rPr>
          <w:rFonts w:ascii="Segoe UI" w:eastAsia="Segoe UI" w:hAnsi="Segoe UI" w:cs="Segoe UI"/>
          <w:color w:val="FFFFFF"/>
          <w:sz w:val="15"/>
        </w:rPr>
        <w:tab/>
      </w:r>
      <w:r>
        <w:rPr>
          <w:rFonts w:ascii="Segoe UI" w:eastAsia="Segoe UI" w:hAnsi="Segoe UI" w:cs="Segoe UI"/>
          <w:color w:val="FFFFFF"/>
          <w:sz w:val="18"/>
        </w:rPr>
        <w:t>Federal Regulators:  Two Key Players</w:t>
      </w:r>
      <w:r>
        <w:t xml:space="preserve"> </w:t>
      </w:r>
    </w:p>
    <w:p w14:paraId="7AE82641" w14:textId="77777777" w:rsidR="005C0164" w:rsidRDefault="003B5413">
      <w:pPr>
        <w:spacing w:after="0"/>
        <w:jc w:val="right"/>
      </w:pPr>
      <w:r>
        <w:rPr>
          <w:noProof/>
        </w:rPr>
        <mc:AlternateContent>
          <mc:Choice Requires="wpg">
            <w:drawing>
              <wp:inline distT="0" distB="0" distL="0" distR="0" wp14:anchorId="55DA6BC1" wp14:editId="37649DFC">
                <wp:extent cx="5895975" cy="20955"/>
                <wp:effectExtent l="0" t="0" r="0" b="0"/>
                <wp:docPr id="277247" name="Group 277247"/>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58" name="Shape 374458"/>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59" name="Shape 374459"/>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7247" style="width:464.25pt;height:1.64999pt;mso-position-horizontal-relative:char;mso-position-vertical-relative:line" coordsize="58959,209">
                <v:shape id="Shape 374460" style="position:absolute;width:28101;height:209;left:0;top:0;" coordsize="2810129,20955" path="m0,0l2810129,0l2810129,20955l0,20955l0,0">
                  <v:stroke weight="0pt" endcap="flat" joinstyle="miter" miterlimit="10" on="false" color="#000000" opacity="0"/>
                  <v:fill on="true" color="#023c63"/>
                </v:shape>
                <v:shape id="Shape 374461"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tbl>
      <w:tblPr>
        <w:tblStyle w:val="TableGrid"/>
        <w:tblW w:w="8589" w:type="dxa"/>
        <w:tblInd w:w="15" w:type="dxa"/>
        <w:tblCellMar>
          <w:top w:w="0" w:type="dxa"/>
          <w:left w:w="0" w:type="dxa"/>
          <w:bottom w:w="4" w:type="dxa"/>
          <w:right w:w="0" w:type="dxa"/>
        </w:tblCellMar>
        <w:tblLook w:val="04A0" w:firstRow="1" w:lastRow="0" w:firstColumn="1" w:lastColumn="0" w:noHBand="0" w:noVBand="1"/>
      </w:tblPr>
      <w:tblGrid>
        <w:gridCol w:w="4863"/>
        <w:gridCol w:w="845"/>
        <w:gridCol w:w="2881"/>
      </w:tblGrid>
      <w:tr w:rsidR="005C0164" w14:paraId="19BB1434" w14:textId="77777777">
        <w:trPr>
          <w:trHeight w:val="1690"/>
        </w:trPr>
        <w:tc>
          <w:tcPr>
            <w:tcW w:w="4862" w:type="dxa"/>
            <w:tcBorders>
              <w:top w:val="nil"/>
              <w:left w:val="nil"/>
              <w:bottom w:val="nil"/>
              <w:right w:val="nil"/>
            </w:tcBorders>
          </w:tcPr>
          <w:p w14:paraId="37109243" w14:textId="77777777" w:rsidR="005C0164" w:rsidRDefault="003B5413">
            <w:pPr>
              <w:spacing w:after="71"/>
              <w:ind w:left="755"/>
            </w:pPr>
            <w:r>
              <w:rPr>
                <w:rFonts w:ascii="Arial" w:eastAsia="Arial" w:hAnsi="Arial" w:cs="Arial"/>
                <w:sz w:val="10"/>
              </w:rPr>
              <w:t xml:space="preserve">• </w:t>
            </w:r>
            <w:r>
              <w:rPr>
                <w:rFonts w:ascii="Segoe UI" w:eastAsia="Segoe UI" w:hAnsi="Segoe UI" w:cs="Segoe UI"/>
                <w:sz w:val="10"/>
              </w:rPr>
              <w:t xml:space="preserve">Title IX of the Education Amendments of 1972 (Title IX), 20 U.S.C. </w:t>
            </w:r>
          </w:p>
          <w:p w14:paraId="11C7D78E" w14:textId="77777777" w:rsidR="005C0164" w:rsidRDefault="003B5413">
            <w:pPr>
              <w:spacing w:after="0"/>
              <w:ind w:left="840"/>
            </w:pPr>
            <w:r>
              <w:rPr>
                <w:rFonts w:ascii="Segoe UI" w:eastAsia="Segoe UI" w:hAnsi="Segoe UI" w:cs="Segoe UI"/>
                <w:sz w:val="10"/>
              </w:rPr>
              <w:t xml:space="preserve">§§ 1681 </w:t>
            </w:r>
            <w:r>
              <w:rPr>
                <w:rFonts w:ascii="Segoe UI" w:eastAsia="Segoe UI" w:hAnsi="Segoe UI" w:cs="Segoe UI"/>
                <w:i/>
                <w:sz w:val="10"/>
              </w:rPr>
              <w:t>et seq.</w:t>
            </w:r>
            <w:r>
              <w:t xml:space="preserve"> </w:t>
            </w:r>
          </w:p>
          <w:p w14:paraId="3AA51371" w14:textId="77777777" w:rsidR="005C0164" w:rsidRDefault="003B5413">
            <w:pPr>
              <w:numPr>
                <w:ilvl w:val="0"/>
                <w:numId w:val="128"/>
              </w:numPr>
              <w:spacing w:after="0"/>
              <w:ind w:hanging="85"/>
            </w:pPr>
            <w:r>
              <w:rPr>
                <w:rFonts w:ascii="Segoe UI" w:eastAsia="Segoe UI" w:hAnsi="Segoe UI" w:cs="Segoe UI"/>
                <w:sz w:val="10"/>
              </w:rPr>
              <w:t>Implementing Regulations, 34 C.F.R. Part 106</w:t>
            </w:r>
            <w:r>
              <w:t xml:space="preserve"> </w:t>
            </w:r>
          </w:p>
          <w:p w14:paraId="69E79A02" w14:textId="77777777" w:rsidR="005C0164" w:rsidRDefault="003B5413">
            <w:pPr>
              <w:numPr>
                <w:ilvl w:val="0"/>
                <w:numId w:val="128"/>
              </w:numPr>
              <w:spacing w:after="0"/>
              <w:ind w:hanging="85"/>
            </w:pPr>
            <w:r>
              <w:rPr>
                <w:rFonts w:ascii="Segoe UI" w:eastAsia="Segoe UI" w:hAnsi="Segoe UI" w:cs="Segoe UI"/>
                <w:sz w:val="10"/>
              </w:rPr>
              <w:t>Notice and Comment</w:t>
            </w:r>
            <w:r>
              <w:t xml:space="preserve"> </w:t>
            </w:r>
          </w:p>
          <w:p w14:paraId="750C3543" w14:textId="77777777" w:rsidR="005C0164" w:rsidRDefault="003B5413">
            <w:pPr>
              <w:numPr>
                <w:ilvl w:val="0"/>
                <w:numId w:val="128"/>
              </w:numPr>
              <w:spacing w:after="0"/>
              <w:ind w:hanging="85"/>
            </w:pPr>
            <w:r>
              <w:rPr>
                <w:rFonts w:ascii="Segoe UI" w:eastAsia="Segoe UI" w:hAnsi="Segoe UI" w:cs="Segoe UI"/>
                <w:sz w:val="10"/>
              </w:rPr>
              <w:t>Rule-making/Negotiated rule-making</w:t>
            </w:r>
            <w:r>
              <w:t xml:space="preserve"> </w:t>
            </w:r>
          </w:p>
          <w:p w14:paraId="706432D0" w14:textId="77777777" w:rsidR="005C0164" w:rsidRDefault="003B5413">
            <w:pPr>
              <w:numPr>
                <w:ilvl w:val="0"/>
                <w:numId w:val="128"/>
              </w:numPr>
              <w:spacing w:after="0"/>
              <w:ind w:hanging="85"/>
            </w:pPr>
            <w:r>
              <w:rPr>
                <w:rFonts w:ascii="Segoe UI" w:eastAsia="Segoe UI" w:hAnsi="Segoe UI" w:cs="Segoe UI"/>
                <w:sz w:val="10"/>
              </w:rPr>
              <w:t>Commentary/Blogs from the Dept. of Education</w:t>
            </w:r>
            <w:r>
              <w:t xml:space="preserve"> </w:t>
            </w:r>
          </w:p>
          <w:p w14:paraId="4EFE4FEB" w14:textId="77777777" w:rsidR="005C0164" w:rsidRDefault="003B5413">
            <w:pPr>
              <w:numPr>
                <w:ilvl w:val="0"/>
                <w:numId w:val="128"/>
              </w:numPr>
              <w:spacing w:after="0"/>
              <w:ind w:hanging="85"/>
            </w:pPr>
            <w:r>
              <w:rPr>
                <w:rFonts w:ascii="Segoe UI" w:eastAsia="Segoe UI" w:hAnsi="Segoe UI" w:cs="Segoe UI"/>
                <w:sz w:val="10"/>
              </w:rPr>
              <w:t>Guidance</w:t>
            </w:r>
            <w:r>
              <w:t xml:space="preserve"> </w:t>
            </w:r>
          </w:p>
          <w:p w14:paraId="0D4CDC0A" w14:textId="77777777" w:rsidR="005C0164" w:rsidRDefault="003B5413">
            <w:pPr>
              <w:numPr>
                <w:ilvl w:val="0"/>
                <w:numId w:val="128"/>
              </w:numPr>
              <w:spacing w:after="0"/>
              <w:ind w:hanging="85"/>
            </w:pPr>
            <w:r>
              <w:rPr>
                <w:rFonts w:ascii="Segoe UI" w:eastAsia="Segoe UI" w:hAnsi="Segoe UI" w:cs="Segoe UI"/>
                <w:sz w:val="10"/>
              </w:rPr>
              <w:t>Resolution Letters and Agreements</w:t>
            </w:r>
            <w:r>
              <w:t xml:space="preserve"> </w:t>
            </w:r>
          </w:p>
          <w:p w14:paraId="58A2342A" w14:textId="77777777" w:rsidR="005C0164" w:rsidRDefault="003B5413">
            <w:pPr>
              <w:numPr>
                <w:ilvl w:val="0"/>
                <w:numId w:val="128"/>
              </w:numPr>
              <w:spacing w:after="0"/>
              <w:ind w:hanging="85"/>
            </w:pPr>
            <w:r>
              <w:rPr>
                <w:rFonts w:ascii="Segoe UI" w:eastAsia="Segoe UI" w:hAnsi="Segoe UI" w:cs="Segoe UI"/>
                <w:sz w:val="10"/>
              </w:rPr>
              <w:t>Other Sources—Speeches, Website, Participation with the Field</w:t>
            </w:r>
            <w:r>
              <w:t xml:space="preserve"> </w:t>
            </w:r>
          </w:p>
          <w:p w14:paraId="61B80280" w14:textId="77777777" w:rsidR="005C0164" w:rsidRDefault="003B5413">
            <w:pPr>
              <w:numPr>
                <w:ilvl w:val="0"/>
                <w:numId w:val="128"/>
              </w:numPr>
              <w:spacing w:after="0"/>
              <w:ind w:hanging="85"/>
            </w:pPr>
            <w:r>
              <w:rPr>
                <w:rFonts w:ascii="Segoe UI" w:eastAsia="Segoe UI" w:hAnsi="Segoe UI" w:cs="Segoe UI"/>
                <w:sz w:val="10"/>
              </w:rPr>
              <w:t>State Law Mandates [These are addressed in a separate module.]</w:t>
            </w:r>
            <w:r>
              <w:t xml:space="preserve"> </w:t>
            </w:r>
          </w:p>
        </w:tc>
        <w:tc>
          <w:tcPr>
            <w:tcW w:w="845" w:type="dxa"/>
            <w:tcBorders>
              <w:top w:val="nil"/>
              <w:left w:val="nil"/>
              <w:bottom w:val="nil"/>
              <w:right w:val="nil"/>
            </w:tcBorders>
          </w:tcPr>
          <w:p w14:paraId="6B44E122" w14:textId="77777777" w:rsidR="005C0164" w:rsidRDefault="003B5413">
            <w:pPr>
              <w:spacing w:after="0"/>
            </w:pPr>
            <w:r>
              <w:t xml:space="preserve"> </w:t>
            </w:r>
          </w:p>
          <w:p w14:paraId="4C7DC020" w14:textId="77777777" w:rsidR="005C0164" w:rsidRDefault="003B5413">
            <w:pPr>
              <w:spacing w:after="0"/>
            </w:pPr>
            <w:r>
              <w:t xml:space="preserve"> </w:t>
            </w:r>
          </w:p>
        </w:tc>
        <w:tc>
          <w:tcPr>
            <w:tcW w:w="2881" w:type="dxa"/>
            <w:tcBorders>
              <w:top w:val="nil"/>
              <w:left w:val="nil"/>
              <w:bottom w:val="nil"/>
              <w:right w:val="nil"/>
            </w:tcBorders>
          </w:tcPr>
          <w:p w14:paraId="0F405F53" w14:textId="77777777" w:rsidR="005C0164" w:rsidRDefault="003B5413">
            <w:pPr>
              <w:spacing w:after="0"/>
            </w:pPr>
            <w:r>
              <w:t xml:space="preserve"> </w:t>
            </w:r>
          </w:p>
          <w:p w14:paraId="3395A282" w14:textId="77777777" w:rsidR="005C0164" w:rsidRDefault="003B5413">
            <w:pPr>
              <w:spacing w:after="0"/>
            </w:pPr>
            <w:r>
              <w:rPr>
                <w:b/>
                <w:sz w:val="11"/>
              </w:rPr>
              <w:t xml:space="preserve">Department of Education </w:t>
            </w:r>
            <w:r>
              <w:t xml:space="preserve"> </w:t>
            </w:r>
          </w:p>
          <w:p w14:paraId="0E882747" w14:textId="77777777" w:rsidR="005C0164" w:rsidRDefault="003B5413">
            <w:pPr>
              <w:spacing w:after="0" w:line="216" w:lineRule="auto"/>
              <w:ind w:left="165" w:right="15"/>
            </w:pPr>
            <w:r>
              <w:rPr>
                <w:sz w:val="11"/>
              </w:rPr>
              <w:t>Enforcement through Office for Civil Rights (regional offices)</w:t>
            </w:r>
            <w:r>
              <w:rPr>
                <w:sz w:val="11"/>
              </w:rPr>
              <w:t xml:space="preserve"> Historical K-12 focus</w:t>
            </w:r>
            <w:r>
              <w:t xml:space="preserve"> </w:t>
            </w:r>
          </w:p>
          <w:p w14:paraId="18577E4D" w14:textId="77777777" w:rsidR="005C0164" w:rsidRDefault="003B5413">
            <w:pPr>
              <w:spacing w:after="0"/>
            </w:pPr>
            <w:r>
              <w:rPr>
                <w:b/>
                <w:sz w:val="11"/>
              </w:rPr>
              <w:t>Department of Justice</w:t>
            </w:r>
            <w:r>
              <w:t xml:space="preserve"> </w:t>
            </w:r>
          </w:p>
          <w:p w14:paraId="6F950997" w14:textId="77777777" w:rsidR="005C0164" w:rsidRDefault="003B5413">
            <w:pPr>
              <w:spacing w:after="0"/>
              <w:ind w:left="165"/>
            </w:pPr>
            <w:r>
              <w:rPr>
                <w:sz w:val="11"/>
              </w:rPr>
              <w:t>Largely dormant in higher ed for years</w:t>
            </w:r>
            <w:r>
              <w:t xml:space="preserve"> </w:t>
            </w:r>
          </w:p>
          <w:p w14:paraId="439DD9D8" w14:textId="77777777" w:rsidR="005C0164" w:rsidRDefault="003B5413">
            <w:pPr>
              <w:spacing w:after="0"/>
              <w:ind w:left="165" w:right="56" w:hanging="5"/>
              <w:jc w:val="both"/>
            </w:pPr>
            <w:r>
              <w:rPr>
                <w:sz w:val="11"/>
              </w:rPr>
              <w:t>“Crime fighters” dealing with violence, drugs, weapons, etc.</w:t>
            </w:r>
            <w:r>
              <w:t xml:space="preserve"> </w:t>
            </w:r>
            <w:r>
              <w:rPr>
                <w:sz w:val="11"/>
              </w:rPr>
              <w:t>[DOJ does not seem to have played a large role in the new Title IX regulations.]</w:t>
            </w:r>
            <w:r>
              <w:t xml:space="preserve"> </w:t>
            </w:r>
          </w:p>
        </w:tc>
      </w:tr>
      <w:tr w:rsidR="005C0164" w14:paraId="7F925B23" w14:textId="77777777">
        <w:trPr>
          <w:trHeight w:val="562"/>
        </w:trPr>
        <w:tc>
          <w:tcPr>
            <w:tcW w:w="4862" w:type="dxa"/>
            <w:tcBorders>
              <w:top w:val="nil"/>
              <w:left w:val="nil"/>
              <w:bottom w:val="nil"/>
              <w:right w:val="nil"/>
            </w:tcBorders>
            <w:vAlign w:val="bottom"/>
          </w:tcPr>
          <w:p w14:paraId="3902D579" w14:textId="77777777" w:rsidR="005C0164" w:rsidRDefault="003B5413">
            <w:pPr>
              <w:spacing w:after="0"/>
            </w:pPr>
            <w:r>
              <w:rPr>
                <w:color w:val="262626"/>
                <w:sz w:val="20"/>
              </w:rPr>
              <w:t>49</w:t>
            </w:r>
            <w:r>
              <w:t xml:space="preserve"> </w:t>
            </w:r>
          </w:p>
        </w:tc>
        <w:tc>
          <w:tcPr>
            <w:tcW w:w="845" w:type="dxa"/>
            <w:tcBorders>
              <w:top w:val="nil"/>
              <w:left w:val="nil"/>
              <w:bottom w:val="nil"/>
              <w:right w:val="nil"/>
            </w:tcBorders>
            <w:vAlign w:val="bottom"/>
          </w:tcPr>
          <w:p w14:paraId="3CC460D8" w14:textId="77777777" w:rsidR="005C0164" w:rsidRDefault="003B5413">
            <w:pPr>
              <w:spacing w:after="0"/>
            </w:pPr>
            <w:r>
              <w:rPr>
                <w:color w:val="262626"/>
                <w:sz w:val="20"/>
              </w:rPr>
              <w:t>50</w:t>
            </w:r>
            <w:r>
              <w:t xml:space="preserve"> </w:t>
            </w:r>
          </w:p>
        </w:tc>
        <w:tc>
          <w:tcPr>
            <w:tcW w:w="2881" w:type="dxa"/>
            <w:tcBorders>
              <w:top w:val="nil"/>
              <w:left w:val="nil"/>
              <w:bottom w:val="nil"/>
              <w:right w:val="nil"/>
            </w:tcBorders>
            <w:vAlign w:val="center"/>
          </w:tcPr>
          <w:p w14:paraId="54C408CC" w14:textId="77777777" w:rsidR="005C0164" w:rsidRDefault="003B5413">
            <w:pPr>
              <w:spacing w:after="0"/>
            </w:pPr>
            <w:r>
              <w:t xml:space="preserve"> </w:t>
            </w:r>
          </w:p>
        </w:tc>
      </w:tr>
    </w:tbl>
    <w:p w14:paraId="2CBF5689" w14:textId="77777777" w:rsidR="005C0164" w:rsidRDefault="003B5413">
      <w:pPr>
        <w:spacing w:after="5" w:line="248" w:lineRule="auto"/>
        <w:ind w:left="195" w:right="31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3D47527E" w14:textId="77777777">
        <w:trPr>
          <w:trHeight w:val="504"/>
        </w:trPr>
        <w:tc>
          <w:tcPr>
            <w:tcW w:w="477" w:type="dxa"/>
            <w:tcBorders>
              <w:top w:val="nil"/>
              <w:left w:val="nil"/>
              <w:bottom w:val="nil"/>
              <w:right w:val="nil"/>
            </w:tcBorders>
          </w:tcPr>
          <w:p w14:paraId="43679352" w14:textId="77777777" w:rsidR="005C0164" w:rsidRDefault="003B5413">
            <w:pPr>
              <w:spacing w:after="0"/>
            </w:pPr>
            <w:r>
              <w:rPr>
                <w:noProof/>
              </w:rPr>
              <w:drawing>
                <wp:inline distT="0" distB="0" distL="0" distR="0" wp14:anchorId="2A0DA257" wp14:editId="6819BC9E">
                  <wp:extent cx="299720" cy="299720"/>
                  <wp:effectExtent l="0" t="0" r="0" b="0"/>
                  <wp:docPr id="25976" name="Picture 25976"/>
                  <wp:cNvGraphicFramePr/>
                  <a:graphic xmlns:a="http://schemas.openxmlformats.org/drawingml/2006/main">
                    <a:graphicData uri="http://schemas.openxmlformats.org/drawingml/2006/picture">
                      <pic:pic xmlns:pic="http://schemas.openxmlformats.org/drawingml/2006/picture">
                        <pic:nvPicPr>
                          <pic:cNvPr id="25976" name="Picture 25976"/>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778B8A8D"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024CD5AA" w14:textId="77777777">
              <w:trPr>
                <w:trHeight w:val="481"/>
              </w:trPr>
              <w:tc>
                <w:tcPr>
                  <w:tcW w:w="4427" w:type="dxa"/>
                  <w:tcBorders>
                    <w:top w:val="nil"/>
                    <w:left w:val="nil"/>
                    <w:bottom w:val="single" w:sz="12" w:space="0" w:color="023C63"/>
                    <w:right w:val="nil"/>
                  </w:tcBorders>
                  <w:shd w:val="clear" w:color="auto" w:fill="139475"/>
                  <w:vAlign w:val="center"/>
                </w:tcPr>
                <w:p w14:paraId="3F4F344A" w14:textId="77777777" w:rsidR="005C0164" w:rsidRDefault="003B5413">
                  <w:pPr>
                    <w:spacing w:after="0"/>
                  </w:pPr>
                  <w:r>
                    <w:rPr>
                      <w:rFonts w:ascii="Segoe UI" w:eastAsia="Segoe UI" w:hAnsi="Segoe UI" w:cs="Segoe UI"/>
                      <w:color w:val="FFFFFF"/>
                      <w:sz w:val="20"/>
                    </w:rPr>
                    <w:t xml:space="preserve">The Courts v. The Regulators  </w:t>
                  </w:r>
                  <w:r>
                    <w:t xml:space="preserve"> </w:t>
                  </w:r>
                </w:p>
              </w:tc>
              <w:tc>
                <w:tcPr>
                  <w:tcW w:w="435" w:type="dxa"/>
                  <w:tcBorders>
                    <w:top w:val="nil"/>
                    <w:left w:val="nil"/>
                    <w:bottom w:val="nil"/>
                    <w:right w:val="nil"/>
                  </w:tcBorders>
                </w:tcPr>
                <w:p w14:paraId="5C95D878" w14:textId="77777777" w:rsidR="005C0164" w:rsidRDefault="005C0164"/>
              </w:tc>
              <w:tc>
                <w:tcPr>
                  <w:tcW w:w="4427" w:type="dxa"/>
                  <w:tcBorders>
                    <w:top w:val="nil"/>
                    <w:left w:val="nil"/>
                    <w:bottom w:val="single" w:sz="12" w:space="0" w:color="023C63"/>
                    <w:right w:val="nil"/>
                  </w:tcBorders>
                  <w:shd w:val="clear" w:color="auto" w:fill="139475"/>
                  <w:vAlign w:val="center"/>
                </w:tcPr>
                <w:p w14:paraId="7B9E4869" w14:textId="77777777" w:rsidR="005C0164" w:rsidRDefault="003B5413">
                  <w:pPr>
                    <w:spacing w:after="0"/>
                  </w:pPr>
                  <w:r>
                    <w:rPr>
                      <w:rFonts w:ascii="Segoe UI" w:eastAsia="Segoe UI" w:hAnsi="Segoe UI" w:cs="Segoe UI"/>
                      <w:color w:val="FFFFFF"/>
                      <w:sz w:val="20"/>
                    </w:rPr>
                    <w:t>Important Note!</w:t>
                  </w:r>
                  <w:r>
                    <w:t xml:space="preserve"> </w:t>
                  </w:r>
                </w:p>
              </w:tc>
            </w:tr>
          </w:tbl>
          <w:p w14:paraId="58AD956D" w14:textId="77777777" w:rsidR="005C0164" w:rsidRDefault="005C0164"/>
        </w:tc>
        <w:tc>
          <w:tcPr>
            <w:tcW w:w="483" w:type="dxa"/>
            <w:tcBorders>
              <w:top w:val="nil"/>
              <w:left w:val="nil"/>
              <w:bottom w:val="nil"/>
              <w:right w:val="nil"/>
            </w:tcBorders>
          </w:tcPr>
          <w:p w14:paraId="164A590F" w14:textId="77777777" w:rsidR="005C0164" w:rsidRDefault="003B5413">
            <w:pPr>
              <w:spacing w:after="0"/>
              <w:ind w:left="11"/>
            </w:pPr>
            <w:r>
              <w:rPr>
                <w:noProof/>
              </w:rPr>
              <w:drawing>
                <wp:inline distT="0" distB="0" distL="0" distR="0" wp14:anchorId="3E65F182" wp14:editId="67EEE895">
                  <wp:extent cx="299720" cy="299720"/>
                  <wp:effectExtent l="0" t="0" r="0" b="0"/>
                  <wp:docPr id="25974" name="Picture 25974"/>
                  <wp:cNvGraphicFramePr/>
                  <a:graphic xmlns:a="http://schemas.openxmlformats.org/drawingml/2006/main">
                    <a:graphicData uri="http://schemas.openxmlformats.org/drawingml/2006/picture">
                      <pic:pic xmlns:pic="http://schemas.openxmlformats.org/drawingml/2006/picture">
                        <pic:nvPicPr>
                          <pic:cNvPr id="25974" name="Picture 25974"/>
                          <pic:cNvPicPr/>
                        </pic:nvPicPr>
                        <pic:blipFill>
                          <a:blip r:embed="rId342"/>
                          <a:stretch>
                            <a:fillRect/>
                          </a:stretch>
                        </pic:blipFill>
                        <pic:spPr>
                          <a:xfrm>
                            <a:off x="0" y="0"/>
                            <a:ext cx="299720" cy="299720"/>
                          </a:xfrm>
                          <a:prstGeom prst="rect">
                            <a:avLst/>
                          </a:prstGeom>
                        </pic:spPr>
                      </pic:pic>
                    </a:graphicData>
                  </a:graphic>
                </wp:inline>
              </w:drawing>
            </w:r>
          </w:p>
        </w:tc>
      </w:tr>
    </w:tbl>
    <w:p w14:paraId="74346E88" w14:textId="77777777" w:rsidR="005C0164" w:rsidRDefault="003B5413">
      <w:pPr>
        <w:spacing w:after="90" w:line="248" w:lineRule="auto"/>
        <w:ind w:left="195" w:hanging="10"/>
      </w:pPr>
      <w:r>
        <w:t xml:space="preserve">proprietary reasons, except by the original author(s), is strictly prohibited. </w:t>
      </w:r>
    </w:p>
    <w:p w14:paraId="1A81518B" w14:textId="77777777" w:rsidR="005C0164" w:rsidRDefault="003B5413">
      <w:pPr>
        <w:spacing w:after="3"/>
        <w:ind w:left="295" w:hanging="10"/>
      </w:pPr>
      <w:r>
        <w:rPr>
          <w:rFonts w:ascii="Segoe UI" w:eastAsia="Segoe UI" w:hAnsi="Segoe UI" w:cs="Segoe UI"/>
          <w:b/>
          <w:sz w:val="10"/>
          <w:u w:val="single" w:color="000000"/>
        </w:rPr>
        <w:t>The Courts—Civil Action Under Title IX</w:t>
      </w:r>
      <w:r>
        <w:t xml:space="preserve"> </w:t>
      </w:r>
    </w:p>
    <w:p w14:paraId="6E21F7F7" w14:textId="77777777" w:rsidR="005C0164" w:rsidRDefault="003B5413">
      <w:pPr>
        <w:numPr>
          <w:ilvl w:val="0"/>
          <w:numId w:val="9"/>
        </w:numPr>
        <w:spacing w:after="168" w:line="260" w:lineRule="auto"/>
        <w:ind w:hanging="125"/>
      </w:pPr>
      <w:r>
        <w:rPr>
          <w:rFonts w:ascii="Segoe UI" w:eastAsia="Segoe UI" w:hAnsi="Segoe UI" w:cs="Segoe UI"/>
          <w:sz w:val="10"/>
        </w:rPr>
        <w:lastRenderedPageBreak/>
        <w:t>The US Supreme Court allows actions in court to pursue damages for Title IX (but with many limitations).</w:t>
      </w:r>
      <w:r>
        <w:t xml:space="preserve"> </w:t>
      </w:r>
    </w:p>
    <w:p w14:paraId="2832C0F5" w14:textId="77777777" w:rsidR="005C0164" w:rsidRDefault="003B5413">
      <w:pPr>
        <w:tabs>
          <w:tab w:val="center" w:pos="1930"/>
          <w:tab w:val="center" w:pos="3752"/>
          <w:tab w:val="center" w:pos="4877"/>
          <w:tab w:val="center" w:pos="7094"/>
        </w:tabs>
        <w:spacing w:after="161" w:line="261" w:lineRule="auto"/>
      </w:pPr>
      <w:r>
        <w:tab/>
      </w:r>
      <w:r>
        <w:rPr>
          <w:rFonts w:ascii="Arial" w:eastAsia="Arial" w:hAnsi="Arial" w:cs="Arial"/>
          <w:sz w:val="9"/>
        </w:rPr>
        <w:t xml:space="preserve">•••  </w:t>
      </w:r>
      <w:r>
        <w:rPr>
          <w:rFonts w:ascii="Segoe UI" w:eastAsia="Segoe UI" w:hAnsi="Segoe UI" w:cs="Segoe UI"/>
          <w:i/>
          <w:sz w:val="9"/>
        </w:rPr>
        <w:t>Gebser v. Lago Vista Ind</w:t>
      </w:r>
      <w:r>
        <w:rPr>
          <w:rFonts w:ascii="Segoe UI" w:eastAsia="Segoe UI" w:hAnsi="Segoe UI" w:cs="Segoe UI"/>
          <w:i/>
          <w:sz w:val="9"/>
        </w:rPr>
        <w:t xml:space="preserve">ependent School District, Davis v. Monroe County Bd. of Ed., </w:t>
      </w:r>
      <w:r>
        <w:rPr>
          <w:rFonts w:ascii="Segoe UI" w:eastAsia="Segoe UI" w:hAnsi="Segoe UI" w:cs="Segoe UI"/>
          <w:sz w:val="9"/>
        </w:rPr>
        <w:t>526 U.S. 629 (1999).</w:t>
      </w:r>
      <w:r>
        <w:t xml:space="preserve"> </w:t>
      </w:r>
      <w:r>
        <w:rPr>
          <w:rFonts w:ascii="Segoe UI" w:eastAsia="Segoe UI" w:hAnsi="Segoe UI" w:cs="Segoe UI"/>
          <w:sz w:val="9"/>
        </w:rPr>
        <w:t xml:space="preserve">118 S. Ct. 1989, 141 L. Ed. </w:t>
      </w:r>
      <w:r>
        <w:t xml:space="preserve"> </w:t>
      </w:r>
      <w:r>
        <w:tab/>
      </w:r>
      <w:r>
        <w:rPr>
          <w:rFonts w:ascii="Segoe UI" w:eastAsia="Segoe UI" w:hAnsi="Segoe UI" w:cs="Segoe UI"/>
          <w:sz w:val="9"/>
        </w:rPr>
        <w:t>2d 277 (1998).</w:t>
      </w:r>
      <w:r>
        <w:t xml:space="preserve"> </w:t>
      </w:r>
      <w:r>
        <w:tab/>
        <w:t xml:space="preserve"> </w:t>
      </w:r>
      <w:r>
        <w:tab/>
      </w:r>
      <w:r>
        <w:rPr>
          <w:rFonts w:ascii="Segoe UI" w:eastAsia="Segoe UI" w:hAnsi="Segoe UI" w:cs="Segoe UI"/>
          <w:b/>
          <w:sz w:val="13"/>
        </w:rPr>
        <w:t xml:space="preserve">Institutions must seek advice of counsel on the Litigation in the lower courts has multiplied.  </w:t>
      </w:r>
      <w:r>
        <w:t xml:space="preserve"> </w:t>
      </w:r>
    </w:p>
    <w:p w14:paraId="3E214528" w14:textId="77777777" w:rsidR="005C0164" w:rsidRDefault="003B5413">
      <w:pPr>
        <w:spacing w:after="49" w:line="248" w:lineRule="auto"/>
        <w:ind w:left="450" w:hanging="10"/>
      </w:pPr>
      <w:r>
        <w:rPr>
          <w:rFonts w:ascii="Arial" w:eastAsia="Arial" w:hAnsi="Arial" w:cs="Arial"/>
          <w:sz w:val="9"/>
        </w:rPr>
        <w:t xml:space="preserve"> </w:t>
      </w:r>
      <w:r>
        <w:rPr>
          <w:rFonts w:ascii="Segoe UI" w:eastAsia="Segoe UI" w:hAnsi="Segoe UI" w:cs="Segoe UI"/>
          <w:sz w:val="10"/>
        </w:rPr>
        <w:t>Victims as “plaintiffs” fac</w:t>
      </w:r>
      <w:r>
        <w:rPr>
          <w:rFonts w:ascii="Segoe UI" w:eastAsia="Segoe UI" w:hAnsi="Segoe UI" w:cs="Segoe UI"/>
          <w:sz w:val="10"/>
        </w:rPr>
        <w:t>e tough standards</w:t>
      </w:r>
    </w:p>
    <w:p w14:paraId="1D66D451" w14:textId="77777777" w:rsidR="005C0164" w:rsidRDefault="003B5413">
      <w:pPr>
        <w:numPr>
          <w:ilvl w:val="0"/>
          <w:numId w:val="9"/>
        </w:numPr>
        <w:spacing w:after="1" w:line="261" w:lineRule="auto"/>
        <w:ind w:hanging="125"/>
      </w:pPr>
      <w:r>
        <w:rPr>
          <w:rFonts w:ascii="Segoe UI" w:eastAsia="Segoe UI" w:hAnsi="Segoe UI" w:cs="Segoe UI"/>
          <w:sz w:val="13"/>
          <w:vertAlign w:val="subscript"/>
        </w:rPr>
        <w:t>Knowledge (Reporting)</w:t>
      </w:r>
      <w:r>
        <w:t xml:space="preserve"> </w:t>
      </w:r>
      <w:r>
        <w:tab/>
      </w:r>
      <w:r>
        <w:rPr>
          <w:rFonts w:ascii="Segoe UI" w:eastAsia="Segoe UI" w:hAnsi="Segoe UI" w:cs="Segoe UI"/>
          <w:b/>
          <w:sz w:val="13"/>
        </w:rPr>
        <w:t xml:space="preserve">implications for Title IX compliance on their </w:t>
      </w:r>
    </w:p>
    <w:p w14:paraId="0CEBF787" w14:textId="77777777" w:rsidR="005C0164" w:rsidRDefault="003B5413">
      <w:pPr>
        <w:tabs>
          <w:tab w:val="center" w:pos="608"/>
          <w:tab w:val="center" w:pos="6067"/>
        </w:tabs>
        <w:spacing w:after="1" w:line="261" w:lineRule="auto"/>
      </w:pPr>
      <w:r>
        <w:tab/>
      </w:r>
      <w:r>
        <w:rPr>
          <w:rFonts w:ascii="Arial" w:eastAsia="Arial" w:hAnsi="Arial" w:cs="Arial"/>
          <w:sz w:val="14"/>
          <w:vertAlign w:val="superscript"/>
        </w:rPr>
        <w:t>•</w:t>
      </w:r>
      <w:r>
        <w:rPr>
          <w:rFonts w:ascii="Arial" w:eastAsia="Arial" w:hAnsi="Arial" w:cs="Arial"/>
          <w:sz w:val="9"/>
        </w:rPr>
        <w:t>•</w:t>
      </w:r>
      <w:r>
        <w:rPr>
          <w:rFonts w:ascii="Arial" w:eastAsia="Arial" w:hAnsi="Arial" w:cs="Arial"/>
          <w:sz w:val="14"/>
          <w:vertAlign w:val="superscript"/>
        </w:rPr>
        <w:t xml:space="preserve"> </w:t>
      </w:r>
      <w:r>
        <w:rPr>
          <w:rFonts w:ascii="Segoe UI" w:eastAsia="Segoe UI" w:hAnsi="Segoe UI" w:cs="Segoe UI"/>
          <w:sz w:val="9"/>
        </w:rPr>
        <w:t>Pattern</w:t>
      </w:r>
      <w:r>
        <w:t xml:space="preserve">  </w:t>
      </w:r>
      <w:r>
        <w:tab/>
      </w:r>
      <w:r>
        <w:rPr>
          <w:rFonts w:ascii="Segoe UI" w:eastAsia="Segoe UI" w:hAnsi="Segoe UI" w:cs="Segoe UI"/>
          <w:b/>
          <w:sz w:val="13"/>
        </w:rPr>
        <w:t>campuses.</w:t>
      </w:r>
      <w:r>
        <w:t xml:space="preserve"> </w:t>
      </w:r>
    </w:p>
    <w:p w14:paraId="5383B030" w14:textId="77777777" w:rsidR="005C0164" w:rsidRDefault="003B5413">
      <w:pPr>
        <w:spacing w:after="87" w:line="266" w:lineRule="auto"/>
        <w:ind w:left="450" w:hanging="10"/>
        <w:jc w:val="both"/>
      </w:pPr>
      <w:r>
        <w:rPr>
          <w:rFonts w:ascii="Arial" w:eastAsia="Arial" w:hAnsi="Arial" w:cs="Arial"/>
          <w:sz w:val="9"/>
        </w:rPr>
        <w:t xml:space="preserve"> </w:t>
      </w:r>
      <w:r>
        <w:rPr>
          <w:rFonts w:ascii="Segoe UI" w:eastAsia="Segoe UI" w:hAnsi="Segoe UI" w:cs="Segoe UI"/>
          <w:sz w:val="9"/>
        </w:rPr>
        <w:t>Objective</w:t>
      </w:r>
    </w:p>
    <w:p w14:paraId="7E0AF97A" w14:textId="77777777" w:rsidR="005C0164" w:rsidRDefault="003B5413">
      <w:pPr>
        <w:numPr>
          <w:ilvl w:val="0"/>
          <w:numId w:val="9"/>
        </w:numPr>
        <w:spacing w:after="122" w:line="266" w:lineRule="auto"/>
        <w:ind w:hanging="125"/>
      </w:pPr>
      <w:r>
        <w:rPr>
          <w:rFonts w:ascii="Segoe UI" w:eastAsia="Segoe UI" w:hAnsi="Segoe UI" w:cs="Segoe UI"/>
          <w:sz w:val="9"/>
        </w:rPr>
        <w:t>Deliberate indifference</w:t>
      </w:r>
      <w:r>
        <w:t xml:space="preserve"> </w:t>
      </w:r>
    </w:p>
    <w:p w14:paraId="0611A793" w14:textId="77777777" w:rsidR="005C0164" w:rsidRDefault="003B5413">
      <w:pPr>
        <w:tabs>
          <w:tab w:val="center" w:pos="1272"/>
          <w:tab w:val="center" w:pos="2131"/>
          <w:tab w:val="center" w:pos="7079"/>
        </w:tabs>
        <w:spacing w:after="107" w:line="260" w:lineRule="auto"/>
      </w:pPr>
      <w:r>
        <w:tab/>
      </w:r>
      <w:r>
        <w:rPr>
          <w:rFonts w:ascii="Arial" w:eastAsia="Arial" w:hAnsi="Arial" w:cs="Arial"/>
          <w:sz w:val="9"/>
        </w:rPr>
        <w:t xml:space="preserve">••  </w:t>
      </w:r>
      <w:r>
        <w:rPr>
          <w:rFonts w:ascii="Segoe UI" w:eastAsia="Segoe UI" w:hAnsi="Segoe UI" w:cs="Segoe UI"/>
          <w:sz w:val="10"/>
        </w:rPr>
        <w:t>The Supreme Court has hesitated to:</w:t>
      </w:r>
      <w:r>
        <w:rPr>
          <w:rFonts w:ascii="Segoe UI" w:eastAsia="Segoe UI" w:hAnsi="Segoe UI" w:cs="Segoe UI"/>
          <w:sz w:val="9"/>
        </w:rPr>
        <w:t>Apply Title IX to a “single act”</w:t>
      </w:r>
      <w:r>
        <w:t xml:space="preserve"> </w:t>
      </w:r>
      <w:r>
        <w:tab/>
        <w:t xml:space="preserve"> </w:t>
      </w:r>
      <w:r>
        <w:tab/>
      </w:r>
      <w:r>
        <w:rPr>
          <w:rFonts w:ascii="Segoe UI" w:eastAsia="Segoe UI" w:hAnsi="Segoe UI" w:cs="Segoe UI"/>
          <w:b/>
          <w:color w:val="FF0000"/>
          <w:sz w:val="13"/>
        </w:rPr>
        <w:t>Know when to talk with counsel.</w:t>
      </w:r>
      <w:r>
        <w:t xml:space="preserve"> </w:t>
      </w:r>
    </w:p>
    <w:p w14:paraId="6E565564" w14:textId="77777777" w:rsidR="005C0164" w:rsidRDefault="003B5413">
      <w:pPr>
        <w:numPr>
          <w:ilvl w:val="0"/>
          <w:numId w:val="9"/>
        </w:numPr>
        <w:spacing w:after="359" w:line="266" w:lineRule="auto"/>
        <w:ind w:hanging="125"/>
      </w:pPr>
      <w:r>
        <w:rPr>
          <w:rFonts w:ascii="Segoe UI" w:eastAsia="Segoe UI" w:hAnsi="Segoe UI" w:cs="Segoe UI"/>
          <w:sz w:val="9"/>
        </w:rPr>
        <w:t xml:space="preserve">Broadly protect LGBTQ rights, but see the recent </w:t>
      </w:r>
      <w:r>
        <w:rPr>
          <w:rFonts w:ascii="Segoe UI" w:eastAsia="Segoe UI" w:hAnsi="Segoe UI" w:cs="Segoe UI"/>
          <w:i/>
          <w:sz w:val="9"/>
        </w:rPr>
        <w:t xml:space="preserve">Bostock </w:t>
      </w:r>
      <w:r>
        <w:rPr>
          <w:rFonts w:ascii="Segoe UI" w:eastAsia="Segoe UI" w:hAnsi="Segoe UI" w:cs="Segoe UI"/>
          <w:sz w:val="9"/>
        </w:rPr>
        <w:t>Title VII decision (more to come on this…)</w:t>
      </w:r>
      <w:r>
        <w:t xml:space="preserve"> </w:t>
      </w:r>
    </w:p>
    <w:p w14:paraId="0116D6DE" w14:textId="77777777" w:rsidR="005C0164" w:rsidRDefault="003B5413">
      <w:pPr>
        <w:tabs>
          <w:tab w:val="center" w:pos="4978"/>
          <w:tab w:val="center" w:pos="5663"/>
        </w:tabs>
        <w:spacing w:after="5" w:line="265" w:lineRule="auto"/>
      </w:pPr>
      <w:r>
        <w:rPr>
          <w:color w:val="262626"/>
          <w:sz w:val="20"/>
        </w:rPr>
        <w:t>51</w:t>
      </w:r>
      <w:r>
        <w:t xml:space="preserve"> </w:t>
      </w:r>
      <w:r>
        <w:tab/>
      </w:r>
      <w:r>
        <w:rPr>
          <w:color w:val="262626"/>
          <w:sz w:val="20"/>
        </w:rPr>
        <w:t>52</w:t>
      </w:r>
      <w:r>
        <w:t xml:space="preserve"> </w:t>
      </w:r>
      <w:r>
        <w:tab/>
        <w:t xml:space="preserve"> </w:t>
      </w:r>
    </w:p>
    <w:p w14:paraId="643DA7BC" w14:textId="77777777" w:rsidR="005C0164" w:rsidRDefault="003B5413">
      <w:pPr>
        <w:spacing w:after="5" w:line="248" w:lineRule="auto"/>
        <w:ind w:left="195" w:hanging="10"/>
      </w:pPr>
      <w:r>
        <w:t xml:space="preserve">©NASPA/Hierophant Enterprises, Inc, 2020. Copyrighted material. Express permission to post this material on the </w:t>
      </w:r>
      <w:r>
        <w:t>Kalamazoo College website has been granted to comply with 34 C.F.R. § 106.45(b)(10)(i)(D). This material is not intended to be used by other entities, including other entities of higher education, for their own training purposes for any reason. Use of this</w:t>
      </w:r>
      <w:r>
        <w:t xml:space="preserve">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47484042" w14:textId="77777777">
        <w:trPr>
          <w:trHeight w:val="509"/>
        </w:trPr>
        <w:tc>
          <w:tcPr>
            <w:tcW w:w="477" w:type="dxa"/>
            <w:tcBorders>
              <w:top w:val="nil"/>
              <w:left w:val="nil"/>
              <w:bottom w:val="nil"/>
              <w:right w:val="nil"/>
            </w:tcBorders>
          </w:tcPr>
          <w:p w14:paraId="2C58D421" w14:textId="77777777" w:rsidR="005C0164" w:rsidRDefault="003B5413">
            <w:pPr>
              <w:spacing w:after="0"/>
            </w:pPr>
            <w:r>
              <w:rPr>
                <w:noProof/>
              </w:rPr>
              <w:drawing>
                <wp:inline distT="0" distB="0" distL="0" distR="0" wp14:anchorId="535D8C98" wp14:editId="46E795B6">
                  <wp:extent cx="299720" cy="299720"/>
                  <wp:effectExtent l="0" t="0" r="0" b="0"/>
                  <wp:docPr id="26198" name="Picture 26198"/>
                  <wp:cNvGraphicFramePr/>
                  <a:graphic xmlns:a="http://schemas.openxmlformats.org/drawingml/2006/main">
                    <a:graphicData uri="http://schemas.openxmlformats.org/drawingml/2006/picture">
                      <pic:pic xmlns:pic="http://schemas.openxmlformats.org/drawingml/2006/picture">
                        <pic:nvPicPr>
                          <pic:cNvPr id="26198" name="Picture 26198"/>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66CECC74"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5F046B2B" w14:textId="77777777">
              <w:trPr>
                <w:trHeight w:val="489"/>
              </w:trPr>
              <w:tc>
                <w:tcPr>
                  <w:tcW w:w="4427" w:type="dxa"/>
                  <w:tcBorders>
                    <w:top w:val="nil"/>
                    <w:left w:val="nil"/>
                    <w:bottom w:val="single" w:sz="12" w:space="0" w:color="023C63"/>
                    <w:right w:val="nil"/>
                  </w:tcBorders>
                  <w:shd w:val="clear" w:color="auto" w:fill="139475"/>
                  <w:vAlign w:val="center"/>
                </w:tcPr>
                <w:p w14:paraId="26866F82" w14:textId="77777777" w:rsidR="005C0164" w:rsidRDefault="003B5413">
                  <w:pPr>
                    <w:spacing w:after="0"/>
                  </w:pPr>
                  <w:r>
                    <w:rPr>
                      <w:rFonts w:ascii="Segoe UI" w:eastAsia="Segoe UI" w:hAnsi="Segoe UI" w:cs="Segoe UI"/>
                      <w:color w:val="FFFFFF"/>
                      <w:sz w:val="20"/>
                    </w:rPr>
                    <w:t xml:space="preserve">The Courts v. The Regulators  </w:t>
                  </w:r>
                  <w:r>
                    <w:t xml:space="preserve"> </w:t>
                  </w:r>
                </w:p>
              </w:tc>
              <w:tc>
                <w:tcPr>
                  <w:tcW w:w="435" w:type="dxa"/>
                  <w:tcBorders>
                    <w:top w:val="nil"/>
                    <w:left w:val="nil"/>
                    <w:bottom w:val="nil"/>
                    <w:right w:val="nil"/>
                  </w:tcBorders>
                </w:tcPr>
                <w:p w14:paraId="0E70A140" w14:textId="77777777" w:rsidR="005C0164" w:rsidRDefault="005C0164"/>
              </w:tc>
              <w:tc>
                <w:tcPr>
                  <w:tcW w:w="4427" w:type="dxa"/>
                  <w:tcBorders>
                    <w:top w:val="nil"/>
                    <w:left w:val="nil"/>
                    <w:bottom w:val="single" w:sz="12" w:space="0" w:color="023C63"/>
                    <w:right w:val="nil"/>
                  </w:tcBorders>
                  <w:shd w:val="clear" w:color="auto" w:fill="139475"/>
                  <w:vAlign w:val="center"/>
                </w:tcPr>
                <w:p w14:paraId="11E6D19F" w14:textId="77777777" w:rsidR="005C0164" w:rsidRDefault="003B5413">
                  <w:pPr>
                    <w:spacing w:after="0"/>
                    <w:ind w:left="225"/>
                  </w:pPr>
                  <w:r>
                    <w:rPr>
                      <w:rFonts w:ascii="Segoe UI" w:eastAsia="Segoe UI" w:hAnsi="Segoe UI" w:cs="Segoe UI"/>
                      <w:color w:val="FFFFFF"/>
                      <w:sz w:val="18"/>
                    </w:rPr>
                    <w:t>Whose View of Title IX Wins in the End?</w:t>
                  </w:r>
                  <w:r>
                    <w:t xml:space="preserve"> </w:t>
                  </w:r>
                </w:p>
              </w:tc>
            </w:tr>
          </w:tbl>
          <w:p w14:paraId="4790497B" w14:textId="77777777" w:rsidR="005C0164" w:rsidRDefault="005C0164"/>
        </w:tc>
        <w:tc>
          <w:tcPr>
            <w:tcW w:w="483" w:type="dxa"/>
            <w:tcBorders>
              <w:top w:val="nil"/>
              <w:left w:val="nil"/>
              <w:bottom w:val="nil"/>
              <w:right w:val="nil"/>
            </w:tcBorders>
          </w:tcPr>
          <w:p w14:paraId="055FCD01" w14:textId="77777777" w:rsidR="005C0164" w:rsidRDefault="003B5413">
            <w:pPr>
              <w:spacing w:after="0"/>
              <w:ind w:left="11"/>
            </w:pPr>
            <w:r>
              <w:rPr>
                <w:noProof/>
              </w:rPr>
              <w:drawing>
                <wp:inline distT="0" distB="0" distL="0" distR="0" wp14:anchorId="3D672F93" wp14:editId="3A98E6AE">
                  <wp:extent cx="299720" cy="299720"/>
                  <wp:effectExtent l="0" t="0" r="0" b="0"/>
                  <wp:docPr id="26196" name="Picture 26196"/>
                  <wp:cNvGraphicFramePr/>
                  <a:graphic xmlns:a="http://schemas.openxmlformats.org/drawingml/2006/main">
                    <a:graphicData uri="http://schemas.openxmlformats.org/drawingml/2006/picture">
                      <pic:pic xmlns:pic="http://schemas.openxmlformats.org/drawingml/2006/picture">
                        <pic:nvPicPr>
                          <pic:cNvPr id="26196" name="Picture 26196"/>
                          <pic:cNvPicPr/>
                        </pic:nvPicPr>
                        <pic:blipFill>
                          <a:blip r:embed="rId342"/>
                          <a:stretch>
                            <a:fillRect/>
                          </a:stretch>
                        </pic:blipFill>
                        <pic:spPr>
                          <a:xfrm>
                            <a:off x="0" y="0"/>
                            <a:ext cx="299720" cy="299720"/>
                          </a:xfrm>
                          <a:prstGeom prst="rect">
                            <a:avLst/>
                          </a:prstGeom>
                        </pic:spPr>
                      </pic:pic>
                    </a:graphicData>
                  </a:graphic>
                </wp:inline>
              </w:drawing>
            </w:r>
          </w:p>
        </w:tc>
      </w:tr>
    </w:tbl>
    <w:p w14:paraId="39D5F3DA" w14:textId="77777777" w:rsidR="005C0164" w:rsidRDefault="003B5413">
      <w:pPr>
        <w:spacing w:after="110" w:line="248" w:lineRule="auto"/>
        <w:ind w:left="195" w:right="4450" w:hanging="10"/>
      </w:pPr>
      <w:r>
        <w:t xml:space="preserve">proprietary reasons, except by the original author(s), is strictly prohibited. </w:t>
      </w:r>
    </w:p>
    <w:p w14:paraId="5FF8BDCC" w14:textId="77777777" w:rsidR="005C0164" w:rsidRDefault="003B5413">
      <w:pPr>
        <w:spacing w:after="68"/>
        <w:ind w:left="355"/>
      </w:pPr>
      <w:r>
        <w:rPr>
          <w:rFonts w:ascii="Segoe UI" w:eastAsia="Segoe UI" w:hAnsi="Segoe UI" w:cs="Segoe UI"/>
          <w:b/>
          <w:sz w:val="12"/>
          <w:u w:val="single" w:color="000000"/>
        </w:rPr>
        <w:t>The Regulators</w:t>
      </w:r>
      <w:r>
        <w:t xml:space="preserve"> </w:t>
      </w:r>
    </w:p>
    <w:p w14:paraId="64961F83" w14:textId="77777777" w:rsidR="005C0164" w:rsidRDefault="003B5413">
      <w:pPr>
        <w:numPr>
          <w:ilvl w:val="0"/>
          <w:numId w:val="10"/>
        </w:numPr>
        <w:spacing w:after="43" w:line="260" w:lineRule="auto"/>
        <w:ind w:hanging="125"/>
      </w:pPr>
      <w:r>
        <w:rPr>
          <w:rFonts w:ascii="Segoe UI" w:eastAsia="Segoe UI" w:hAnsi="Segoe UI" w:cs="Segoe UI"/>
          <w:sz w:val="13"/>
        </w:rPr>
        <w:t xml:space="preserve">Threat of loss of federal funding </w:t>
      </w:r>
      <w:r>
        <w:rPr>
          <w:rFonts w:ascii="Segoe UI" w:eastAsia="Segoe UI" w:hAnsi="Segoe UI" w:cs="Segoe UI"/>
          <w:sz w:val="13"/>
        </w:rPr>
        <w:tab/>
      </w:r>
      <w:r>
        <w:rPr>
          <w:rFonts w:ascii="Segoe UI" w:eastAsia="Segoe UI" w:hAnsi="Segoe UI" w:cs="Segoe UI"/>
          <w:sz w:val="18"/>
          <w:vertAlign w:val="superscript"/>
        </w:rPr>
        <w:t>Showdowns are coming!</w:t>
      </w:r>
      <w:r>
        <w:t xml:space="preserve"> </w:t>
      </w:r>
    </w:p>
    <w:p w14:paraId="6E43CDB6" w14:textId="77777777" w:rsidR="005C0164" w:rsidRDefault="003B5413">
      <w:pPr>
        <w:numPr>
          <w:ilvl w:val="0"/>
          <w:numId w:val="10"/>
        </w:numPr>
        <w:spacing w:after="4" w:line="260" w:lineRule="auto"/>
        <w:ind w:hanging="125"/>
      </w:pPr>
      <w:r>
        <w:rPr>
          <w:rFonts w:ascii="Segoe UI" w:eastAsia="Segoe UI" w:hAnsi="Segoe UI" w:cs="Segoe UI"/>
          <w:sz w:val="13"/>
        </w:rPr>
        <w:t xml:space="preserve">An act of violence is a crime, is against campus policy, and is a </w:t>
      </w:r>
      <w:r>
        <w:t xml:space="preserve"> </w:t>
      </w:r>
    </w:p>
    <w:p w14:paraId="3A37B940" w14:textId="77777777" w:rsidR="005C0164" w:rsidRDefault="003B5413">
      <w:pPr>
        <w:tabs>
          <w:tab w:val="center" w:pos="1121"/>
          <w:tab w:val="center" w:pos="6867"/>
        </w:tabs>
        <w:spacing w:after="4" w:line="260" w:lineRule="auto"/>
      </w:pPr>
      <w:r>
        <w:t xml:space="preserve"> </w:t>
      </w:r>
      <w:r>
        <w:tab/>
      </w:r>
      <w:r>
        <w:rPr>
          <w:rFonts w:ascii="Segoe UI" w:eastAsia="Segoe UI" w:hAnsi="Segoe UI" w:cs="Segoe UI"/>
          <w:sz w:val="13"/>
        </w:rPr>
        <w:t xml:space="preserve">form of discrimination. </w:t>
      </w:r>
      <w:r>
        <w:rPr>
          <w:rFonts w:ascii="Segoe UI" w:eastAsia="Segoe UI" w:hAnsi="Segoe UI" w:cs="Segoe UI"/>
          <w:sz w:val="13"/>
        </w:rPr>
        <w:tab/>
      </w:r>
      <w:r>
        <w:rPr>
          <w:rFonts w:ascii="Segoe UI" w:eastAsia="Segoe UI" w:hAnsi="Segoe UI" w:cs="Segoe UI"/>
          <w:sz w:val="18"/>
          <w:vertAlign w:val="superscript"/>
        </w:rPr>
        <w:t>CONGRESS</w:t>
      </w:r>
      <w:r>
        <w:t xml:space="preserve"> </w:t>
      </w:r>
    </w:p>
    <w:p w14:paraId="06CAA917" w14:textId="77777777" w:rsidR="005C0164" w:rsidRDefault="003B5413">
      <w:pPr>
        <w:spacing w:after="36"/>
        <w:ind w:right="1765"/>
        <w:jc w:val="right"/>
      </w:pPr>
      <w:r>
        <w:rPr>
          <w:noProof/>
        </w:rPr>
        <mc:AlternateContent>
          <mc:Choice Requires="wpg">
            <w:drawing>
              <wp:inline distT="0" distB="0" distL="0" distR="0" wp14:anchorId="16D6779B" wp14:editId="3CB73958">
                <wp:extent cx="845820" cy="328295"/>
                <wp:effectExtent l="0" t="0" r="0" b="0"/>
                <wp:docPr id="276004" name="Group 276004"/>
                <wp:cNvGraphicFramePr/>
                <a:graphic xmlns:a="http://schemas.openxmlformats.org/drawingml/2006/main">
                  <a:graphicData uri="http://schemas.microsoft.com/office/word/2010/wordprocessingGroup">
                    <wpg:wgp>
                      <wpg:cNvGrpSpPr/>
                      <wpg:grpSpPr>
                        <a:xfrm>
                          <a:off x="0" y="0"/>
                          <a:ext cx="845820" cy="328295"/>
                          <a:chOff x="0" y="0"/>
                          <a:chExt cx="845820" cy="328295"/>
                        </a:xfrm>
                      </wpg:grpSpPr>
                      <wps:wsp>
                        <wps:cNvPr id="26193" name="Shape 26193"/>
                        <wps:cNvSpPr/>
                        <wps:spPr>
                          <a:xfrm>
                            <a:off x="0" y="1651"/>
                            <a:ext cx="420624" cy="326390"/>
                          </a:xfrm>
                          <a:custGeom>
                            <a:avLst/>
                            <a:gdLst/>
                            <a:ahLst/>
                            <a:cxnLst/>
                            <a:rect l="0" t="0" r="0" b="0"/>
                            <a:pathLst>
                              <a:path w="420624" h="326390">
                                <a:moveTo>
                                  <a:pt x="415290" y="0"/>
                                </a:moveTo>
                                <a:lnTo>
                                  <a:pt x="420624" y="6858"/>
                                </a:lnTo>
                                <a:lnTo>
                                  <a:pt x="22352" y="314706"/>
                                </a:lnTo>
                                <a:lnTo>
                                  <a:pt x="36576" y="312801"/>
                                </a:lnTo>
                                <a:cubicBezTo>
                                  <a:pt x="38989" y="312547"/>
                                  <a:pt x="41148" y="314198"/>
                                  <a:pt x="41529" y="316611"/>
                                </a:cubicBezTo>
                                <a:cubicBezTo>
                                  <a:pt x="41783" y="319024"/>
                                  <a:pt x="40132" y="321183"/>
                                  <a:pt x="37719" y="321564"/>
                                </a:cubicBezTo>
                                <a:lnTo>
                                  <a:pt x="0" y="326390"/>
                                </a:lnTo>
                                <a:lnTo>
                                  <a:pt x="14224" y="291211"/>
                                </a:lnTo>
                                <a:cubicBezTo>
                                  <a:pt x="15113" y="288925"/>
                                  <a:pt x="17780" y="287909"/>
                                  <a:pt x="19939" y="288798"/>
                                </a:cubicBezTo>
                                <a:cubicBezTo>
                                  <a:pt x="22225" y="289687"/>
                                  <a:pt x="23368" y="292227"/>
                                  <a:pt x="22352" y="294513"/>
                                </a:cubicBezTo>
                                <a:lnTo>
                                  <a:pt x="17018" y="307721"/>
                                </a:lnTo>
                                <a:lnTo>
                                  <a:pt x="41529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194" name="Shape 26194"/>
                        <wps:cNvSpPr/>
                        <wps:spPr>
                          <a:xfrm>
                            <a:off x="416179" y="0"/>
                            <a:ext cx="429641" cy="328295"/>
                          </a:xfrm>
                          <a:custGeom>
                            <a:avLst/>
                            <a:gdLst/>
                            <a:ahLst/>
                            <a:cxnLst/>
                            <a:rect l="0" t="0" r="0" b="0"/>
                            <a:pathLst>
                              <a:path w="429641" h="328295">
                                <a:moveTo>
                                  <a:pt x="5334" y="0"/>
                                </a:moveTo>
                                <a:lnTo>
                                  <a:pt x="412369" y="309626"/>
                                </a:lnTo>
                                <a:lnTo>
                                  <a:pt x="406908" y="296545"/>
                                </a:lnTo>
                                <a:cubicBezTo>
                                  <a:pt x="406019" y="294259"/>
                                  <a:pt x="407162" y="291719"/>
                                  <a:pt x="409321" y="290830"/>
                                </a:cubicBezTo>
                                <a:cubicBezTo>
                                  <a:pt x="411607" y="289814"/>
                                  <a:pt x="414147" y="290957"/>
                                  <a:pt x="415036" y="293116"/>
                                </a:cubicBezTo>
                                <a:lnTo>
                                  <a:pt x="429641" y="328295"/>
                                </a:lnTo>
                                <a:lnTo>
                                  <a:pt x="391922" y="323723"/>
                                </a:lnTo>
                                <a:cubicBezTo>
                                  <a:pt x="389509" y="323342"/>
                                  <a:pt x="387731" y="321183"/>
                                  <a:pt x="387985" y="318770"/>
                                </a:cubicBezTo>
                                <a:cubicBezTo>
                                  <a:pt x="388366" y="316357"/>
                                  <a:pt x="390525" y="314706"/>
                                  <a:pt x="392938" y="314960"/>
                                </a:cubicBezTo>
                                <a:lnTo>
                                  <a:pt x="407035" y="316738"/>
                                </a:lnTo>
                                <a:lnTo>
                                  <a:pt x="0" y="7112"/>
                                </a:lnTo>
                                <a:lnTo>
                                  <a:pt x="533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276004" style="width:66.6pt;height:25.85pt;mso-position-horizontal-relative:char;mso-position-vertical-relative:line" coordsize="8458,3282">
                <v:shape id="Shape 26193" style="position:absolute;width:4206;height:3263;left:0;top:16;" coordsize="420624,326390" path="m415290,0l420624,6858l22352,314706l36576,312801c38989,312547,41148,314198,41529,316611c41783,319024,40132,321183,37719,321564l0,326390l14224,291211c15113,288925,17780,287909,19939,288798c22225,289687,23368,292227,22352,294513l17018,307721l415290,0x">
                  <v:stroke weight="0pt" endcap="flat" joinstyle="miter" miterlimit="10" on="false" color="#000000" opacity="0"/>
                  <v:fill on="true" color="#5b9bd5"/>
                </v:shape>
                <v:shape id="Shape 26194" style="position:absolute;width:4296;height:3282;left:4161;top:0;" coordsize="429641,328295" path="m5334,0l412369,309626l406908,296545c406019,294259,407162,291719,409321,290830c411607,289814,414147,290957,415036,293116l429641,328295l391922,323723c389509,323342,387731,321183,387985,318770c388366,316357,390525,314706,392938,314960l407035,316738l0,7112l5334,0x">
                  <v:stroke weight="0pt" endcap="flat" joinstyle="miter" miterlimit="10" on="false" color="#000000" opacity="0"/>
                  <v:fill on="true" color="#5b9bd5"/>
                </v:shape>
              </v:group>
            </w:pict>
          </mc:Fallback>
        </mc:AlternateContent>
      </w:r>
      <w:r>
        <w:t xml:space="preserve"> </w:t>
      </w:r>
    </w:p>
    <w:p w14:paraId="27C58CDB" w14:textId="77777777" w:rsidR="005C0164" w:rsidRDefault="003B5413">
      <w:pPr>
        <w:spacing w:after="106" w:line="265" w:lineRule="auto"/>
        <w:ind w:left="10" w:right="1549" w:hanging="10"/>
        <w:jc w:val="right"/>
      </w:pPr>
      <w:r>
        <w:rPr>
          <w:rFonts w:ascii="Segoe UI" w:eastAsia="Segoe UI" w:hAnsi="Segoe UI" w:cs="Segoe UI"/>
          <w:sz w:val="12"/>
        </w:rPr>
        <w:t>COURTS                     REGULATORS</w:t>
      </w:r>
      <w:r>
        <w:t xml:space="preserve"> </w:t>
      </w:r>
    </w:p>
    <w:p w14:paraId="60B97B8F" w14:textId="77777777" w:rsidR="005C0164" w:rsidRDefault="003B5413">
      <w:pPr>
        <w:spacing w:after="370" w:line="265" w:lineRule="auto"/>
        <w:ind w:left="10" w:right="1262" w:hanging="10"/>
        <w:jc w:val="right"/>
      </w:pPr>
      <w:r>
        <w:rPr>
          <w:rFonts w:ascii="Wingdings" w:eastAsia="Wingdings" w:hAnsi="Wingdings" w:cs="Wingdings"/>
          <w:sz w:val="12"/>
        </w:rPr>
        <w:t xml:space="preserve"> </w:t>
      </w:r>
      <w:r>
        <w:rPr>
          <w:rFonts w:ascii="Segoe UI" w:eastAsia="Segoe UI" w:hAnsi="Segoe UI" w:cs="Segoe UI"/>
          <w:sz w:val="12"/>
        </w:rPr>
        <w:t>Court cases are already testing some issues</w:t>
      </w:r>
      <w:r>
        <w:t xml:space="preserve"> </w:t>
      </w:r>
    </w:p>
    <w:p w14:paraId="46C5FA29" w14:textId="77777777" w:rsidR="005C0164" w:rsidRDefault="003B5413">
      <w:pPr>
        <w:tabs>
          <w:tab w:val="center" w:pos="4978"/>
        </w:tabs>
        <w:spacing w:after="5" w:line="265" w:lineRule="auto"/>
      </w:pPr>
      <w:r>
        <w:rPr>
          <w:color w:val="262626"/>
          <w:sz w:val="20"/>
        </w:rPr>
        <w:t xml:space="preserve">53 </w:t>
      </w:r>
      <w:r>
        <w:rPr>
          <w:color w:val="262626"/>
          <w:sz w:val="20"/>
        </w:rPr>
        <w:tab/>
      </w:r>
      <w:r>
        <w:rPr>
          <w:color w:val="262626"/>
          <w:sz w:val="20"/>
        </w:rPr>
        <w:t>54</w:t>
      </w:r>
      <w:r>
        <w:t xml:space="preserve"> </w:t>
      </w:r>
    </w:p>
    <w:p w14:paraId="341ACF3C" w14:textId="77777777" w:rsidR="005C0164" w:rsidRDefault="005C0164">
      <w:pPr>
        <w:sectPr w:rsidR="005C0164">
          <w:headerReference w:type="even" r:id="rId397"/>
          <w:headerReference w:type="default" r:id="rId398"/>
          <w:footerReference w:type="even" r:id="rId399"/>
          <w:footerReference w:type="default" r:id="rId400"/>
          <w:headerReference w:type="first" r:id="rId401"/>
          <w:footerReference w:type="first" r:id="rId402"/>
          <w:pgSz w:w="10800" w:h="14400"/>
          <w:pgMar w:top="2284" w:right="706" w:bottom="1585" w:left="741" w:header="1772" w:footer="720" w:gutter="0"/>
          <w:cols w:space="720"/>
        </w:sectPr>
      </w:pPr>
    </w:p>
    <w:p w14:paraId="038D108F" w14:textId="77777777" w:rsidR="005C0164" w:rsidRDefault="003B5413">
      <w:pPr>
        <w:spacing w:after="116"/>
        <w:ind w:left="2" w:right="-264"/>
      </w:pPr>
      <w:r>
        <w:rPr>
          <w:noProof/>
        </w:rPr>
        <w:lastRenderedPageBreak/>
        <w:drawing>
          <wp:inline distT="0" distB="0" distL="0" distR="0" wp14:anchorId="5C1FBC1C" wp14:editId="48806187">
            <wp:extent cx="5907025" cy="1792224"/>
            <wp:effectExtent l="0" t="0" r="0" b="0"/>
            <wp:docPr id="352040" name="Picture 352040"/>
            <wp:cNvGraphicFramePr/>
            <a:graphic xmlns:a="http://schemas.openxmlformats.org/drawingml/2006/main">
              <a:graphicData uri="http://schemas.openxmlformats.org/drawingml/2006/picture">
                <pic:pic xmlns:pic="http://schemas.openxmlformats.org/drawingml/2006/picture">
                  <pic:nvPicPr>
                    <pic:cNvPr id="352040" name="Picture 352040"/>
                    <pic:cNvPicPr/>
                  </pic:nvPicPr>
                  <pic:blipFill>
                    <a:blip r:embed="rId403"/>
                    <a:stretch>
                      <a:fillRect/>
                    </a:stretch>
                  </pic:blipFill>
                  <pic:spPr>
                    <a:xfrm>
                      <a:off x="0" y="0"/>
                      <a:ext cx="5907025" cy="1792224"/>
                    </a:xfrm>
                    <a:prstGeom prst="rect">
                      <a:avLst/>
                    </a:prstGeom>
                  </pic:spPr>
                </pic:pic>
              </a:graphicData>
            </a:graphic>
          </wp:inline>
        </w:drawing>
      </w:r>
    </w:p>
    <w:p w14:paraId="55C0F6AB"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pPr w:vertAnchor="text" w:tblpX="15" w:tblpY="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052388CE" w14:textId="77777777">
        <w:trPr>
          <w:trHeight w:val="481"/>
        </w:trPr>
        <w:tc>
          <w:tcPr>
            <w:tcW w:w="4427" w:type="dxa"/>
            <w:tcBorders>
              <w:top w:val="nil"/>
              <w:left w:val="nil"/>
              <w:bottom w:val="single" w:sz="12" w:space="0" w:color="023C63"/>
              <w:right w:val="nil"/>
            </w:tcBorders>
            <w:shd w:val="clear" w:color="auto" w:fill="139475"/>
            <w:vAlign w:val="center"/>
          </w:tcPr>
          <w:p w14:paraId="66C3EB37" w14:textId="77777777" w:rsidR="005C0164" w:rsidRDefault="003B5413">
            <w:pPr>
              <w:spacing w:after="0"/>
            </w:pPr>
            <w:r>
              <w:rPr>
                <w:rFonts w:ascii="Segoe UI" w:eastAsia="Segoe UI" w:hAnsi="Segoe UI" w:cs="Segoe UI"/>
                <w:color w:val="FFFFFF"/>
                <w:sz w:val="20"/>
              </w:rPr>
              <w:t>More on the First Amendment</w:t>
            </w:r>
            <w:r>
              <w:t xml:space="preserve"> </w:t>
            </w:r>
          </w:p>
        </w:tc>
      </w:tr>
    </w:tbl>
    <w:p w14:paraId="3F4408EC" w14:textId="77777777" w:rsidR="005C0164" w:rsidRDefault="003B5413">
      <w:pPr>
        <w:spacing w:after="5" w:line="248" w:lineRule="auto"/>
        <w:ind w:left="195" w:hanging="10"/>
      </w:pPr>
      <w:r>
        <w:rPr>
          <w:noProof/>
        </w:rPr>
        <w:drawing>
          <wp:anchor distT="0" distB="0" distL="114300" distR="114300" simplePos="0" relativeHeight="251676672" behindDoc="0" locked="0" layoutInCell="1" allowOverlap="0" wp14:anchorId="002A4C57" wp14:editId="71BF6657">
            <wp:simplePos x="0" y="0"/>
            <wp:positionH relativeFrom="column">
              <wp:posOffset>5102543</wp:posOffset>
            </wp:positionH>
            <wp:positionV relativeFrom="paragraph">
              <wp:posOffset>178054</wp:posOffset>
            </wp:positionV>
            <wp:extent cx="804545" cy="1581658"/>
            <wp:effectExtent l="0" t="0" r="0" b="0"/>
            <wp:wrapSquare wrapText="bothSides"/>
            <wp:docPr id="26524" name="Picture 26524"/>
            <wp:cNvGraphicFramePr/>
            <a:graphic xmlns:a="http://schemas.openxmlformats.org/drawingml/2006/main">
              <a:graphicData uri="http://schemas.openxmlformats.org/drawingml/2006/picture">
                <pic:pic xmlns:pic="http://schemas.openxmlformats.org/drawingml/2006/picture">
                  <pic:nvPicPr>
                    <pic:cNvPr id="26524" name="Picture 26524"/>
                    <pic:cNvPicPr/>
                  </pic:nvPicPr>
                  <pic:blipFill>
                    <a:blip r:embed="rId342"/>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14:anchorId="56C61569" wp14:editId="08304479">
                <wp:simplePos x="0" y="0"/>
                <wp:positionH relativeFrom="column">
                  <wp:posOffset>2484438</wp:posOffset>
                </wp:positionH>
                <wp:positionV relativeFrom="paragraph">
                  <wp:posOffset>379197</wp:posOffset>
                </wp:positionV>
                <wp:extent cx="1205230" cy="1557045"/>
                <wp:effectExtent l="0" t="0" r="0" b="0"/>
                <wp:wrapSquare wrapText="bothSides"/>
                <wp:docPr id="280977" name="Group 280977"/>
                <wp:cNvGraphicFramePr/>
                <a:graphic xmlns:a="http://schemas.openxmlformats.org/drawingml/2006/main">
                  <a:graphicData uri="http://schemas.microsoft.com/office/word/2010/wordprocessingGroup">
                    <wpg:wgp>
                      <wpg:cNvGrpSpPr/>
                      <wpg:grpSpPr>
                        <a:xfrm>
                          <a:off x="0" y="0"/>
                          <a:ext cx="1205230" cy="1557045"/>
                          <a:chOff x="0" y="0"/>
                          <a:chExt cx="1205230" cy="1557045"/>
                        </a:xfrm>
                      </wpg:grpSpPr>
                      <pic:pic xmlns:pic="http://schemas.openxmlformats.org/drawingml/2006/picture">
                        <pic:nvPicPr>
                          <pic:cNvPr id="26526" name="Picture 26526"/>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26528" name="Picture 26528"/>
                          <pic:cNvPicPr/>
                        </pic:nvPicPr>
                        <pic:blipFill>
                          <a:blip r:embed="rId361"/>
                          <a:stretch>
                            <a:fillRect/>
                          </a:stretch>
                        </pic:blipFill>
                        <pic:spPr>
                          <a:xfrm>
                            <a:off x="605790" y="353479"/>
                            <a:ext cx="597154" cy="1203566"/>
                          </a:xfrm>
                          <a:prstGeom prst="rect">
                            <a:avLst/>
                          </a:prstGeom>
                        </pic:spPr>
                      </pic:pic>
                      <pic:pic xmlns:pic="http://schemas.openxmlformats.org/drawingml/2006/picture">
                        <pic:nvPicPr>
                          <pic:cNvPr id="26530" name="Picture 26530"/>
                          <pic:cNvPicPr/>
                        </pic:nvPicPr>
                        <pic:blipFill>
                          <a:blip r:embed="rId342"/>
                          <a:stretch>
                            <a:fillRect/>
                          </a:stretch>
                        </pic:blipFill>
                        <pic:spPr>
                          <a:xfrm>
                            <a:off x="684022" y="1145667"/>
                            <a:ext cx="300101" cy="300126"/>
                          </a:xfrm>
                          <a:prstGeom prst="rect">
                            <a:avLst/>
                          </a:prstGeom>
                        </pic:spPr>
                      </pic:pic>
                      <wps:wsp>
                        <wps:cNvPr id="26531" name="Shape 26531"/>
                        <wps:cNvSpPr/>
                        <wps:spPr>
                          <a:xfrm>
                            <a:off x="610870" y="353593"/>
                            <a:ext cx="594360" cy="1203452"/>
                          </a:xfrm>
                          <a:custGeom>
                            <a:avLst/>
                            <a:gdLst/>
                            <a:ahLst/>
                            <a:cxnLst/>
                            <a:rect l="0" t="0" r="0" b="0"/>
                            <a:pathLst>
                              <a:path w="594360" h="1203452">
                                <a:moveTo>
                                  <a:pt x="0" y="0"/>
                                </a:moveTo>
                                <a:lnTo>
                                  <a:pt x="594360" y="1203452"/>
                                </a:lnTo>
                                <a:lnTo>
                                  <a:pt x="582676" y="120345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0977" style="width:94.9pt;height:122.602pt;position:absolute;mso-position-horizontal-relative:text;mso-position-horizontal:absolute;margin-left:195.625pt;mso-position-vertical-relative:text;margin-top:29.858pt;" coordsize="12052,15570">
                <v:shape id="Picture 26526" style="position:absolute;width:3001;height:3001;left:0;top:0;" filled="f">
                  <v:imagedata r:id="rId350"/>
                </v:shape>
                <v:shape id="Picture 26528" style="position:absolute;width:5971;height:12035;left:6057;top:3534;" filled="f">
                  <v:imagedata r:id="rId363"/>
                </v:shape>
                <v:shape id="Picture 26530" style="position:absolute;width:3001;height:3001;left:6840;top:11456;" filled="f">
                  <v:imagedata r:id="rId350"/>
                </v:shape>
                <v:shape id="Shape 26531" style="position:absolute;width:5943;height:12034;left:6108;top:3535;" coordsize="594360,1203452" path="m0,0l594360,1203452l582676,1203452l0,24003l0,0x">
                  <v:stroke weight="0pt" endcap="flat" joinstyle="miter" miterlimit="10" on="false" color="#000000" opacity="0"/>
                  <v:fill on="true" color="#023c63"/>
                </v:shape>
                <w10:wrap type="square"/>
              </v:group>
            </w:pict>
          </mc:Fallback>
        </mc:AlternateContent>
      </w:r>
      <w:r>
        <w:t xml:space="preserve">entities of higher education, for their own training purposes for any reason. Use of this </w:t>
      </w:r>
    </w:p>
    <w:p w14:paraId="30172784" w14:textId="77777777" w:rsidR="005C0164" w:rsidRDefault="003B5413">
      <w:pPr>
        <w:spacing w:after="157" w:line="248" w:lineRule="auto"/>
        <w:ind w:left="195" w:hanging="10"/>
      </w:pPr>
      <w:r>
        <w:t xml:space="preserve">material for proprietary reasons, except by the original author(s), is strictly prohibited. </w:t>
      </w:r>
    </w:p>
    <w:p w14:paraId="0353CE5F" w14:textId="77777777" w:rsidR="005C0164" w:rsidRDefault="003B5413">
      <w:pPr>
        <w:spacing w:after="0" w:line="265" w:lineRule="auto"/>
        <w:ind w:left="345" w:hanging="10"/>
      </w:pPr>
      <w:r>
        <w:rPr>
          <w:i/>
          <w:sz w:val="10"/>
        </w:rPr>
        <w:t>The Supreme Court has not squarely addressed the intersection between First Amendment protection of speech and academic freedom, and non-sex discrimination Federal civil rights laws that include sexual harassment as a form of sex discrimination (i.e., Titl</w:t>
      </w:r>
      <w:r>
        <w:rPr>
          <w:i/>
          <w:sz w:val="10"/>
        </w:rPr>
        <w:t xml:space="preserve">e VII and Title </w:t>
      </w:r>
      <w:r>
        <w:t xml:space="preserve"> </w:t>
      </w:r>
    </w:p>
    <w:p w14:paraId="4120B6B4" w14:textId="77777777" w:rsidR="005C0164" w:rsidRDefault="003B5413">
      <w:pPr>
        <w:spacing w:after="618" w:line="265" w:lineRule="auto"/>
        <w:ind w:left="345" w:hanging="10"/>
      </w:pPr>
      <w:r>
        <w:rPr>
          <w:i/>
          <w:sz w:val="10"/>
        </w:rPr>
        <w:t xml:space="preserve">IX). With respect to sex discriminatory conduct in the form of admissions or hiring and firing </w:t>
      </w:r>
      <w:r>
        <w:t xml:space="preserve"> </w:t>
      </w:r>
    </w:p>
    <w:p w14:paraId="1F0DE6F8" w14:textId="77777777" w:rsidR="005C0164" w:rsidRDefault="003B5413">
      <w:pPr>
        <w:spacing w:after="0" w:line="265" w:lineRule="auto"/>
        <w:ind w:left="25" w:hanging="10"/>
      </w:pPr>
      <w:r>
        <w:t xml:space="preserve"> </w:t>
      </w:r>
      <w:r>
        <w:rPr>
          <w:i/>
          <w:sz w:val="10"/>
        </w:rPr>
        <w:t xml:space="preserve">decisions, for example, prohibiting such conduct does not implicate constitutional concerns </w:t>
      </w:r>
      <w:r>
        <w:rPr>
          <w:i/>
          <w:sz w:val="15"/>
          <w:vertAlign w:val="subscript"/>
        </w:rPr>
        <w:t xml:space="preserve"> </w:t>
      </w:r>
      <w:r>
        <w:rPr>
          <w:rFonts w:ascii="Segoe UI" w:eastAsia="Segoe UI" w:hAnsi="Segoe UI" w:cs="Segoe UI"/>
          <w:sz w:val="44"/>
        </w:rPr>
        <w:t>“Sex”</w:t>
      </w:r>
      <w:r>
        <w:t xml:space="preserve"> </w:t>
      </w:r>
    </w:p>
    <w:p w14:paraId="73627ED3" w14:textId="77777777" w:rsidR="005C0164" w:rsidRDefault="003B5413">
      <w:pPr>
        <w:spacing w:after="0" w:line="265" w:lineRule="auto"/>
        <w:ind w:left="345" w:hanging="10"/>
      </w:pPr>
      <w:r>
        <w:rPr>
          <w:i/>
          <w:sz w:val="10"/>
        </w:rPr>
        <w:t xml:space="preserve">even when the conduct is accompanied by </w:t>
      </w:r>
      <w:r>
        <w:rPr>
          <w:i/>
          <w:sz w:val="10"/>
        </w:rPr>
        <w:t>speech, and similarly, when sex discrimination occurs in the form of non-</w:t>
      </w:r>
    </w:p>
    <w:p w14:paraId="24A8507A" w14:textId="77777777" w:rsidR="005C0164" w:rsidRDefault="003B5413">
      <w:pPr>
        <w:spacing w:after="0" w:line="265" w:lineRule="auto"/>
        <w:ind w:left="345" w:hanging="10"/>
      </w:pPr>
      <w:r>
        <w:rPr>
          <w:i/>
          <w:sz w:val="10"/>
        </w:rPr>
        <w:t>verbal sexually harassing conduct, or speech used to harass in a quid pro quo manner, stalk, or threaten violence against a victim, no First Amendment problem exists. However, with r</w:t>
      </w:r>
      <w:r>
        <w:rPr>
          <w:i/>
          <w:sz w:val="10"/>
        </w:rPr>
        <w:t xml:space="preserve">espect to speech and expression, tension exists between First Amendment protections and the government’s interest in ensuring workplace and educational environments free from sex discrimination when the speech is unwelcome on the basis of sex. </w:t>
      </w:r>
      <w:r>
        <w:t xml:space="preserve"> </w:t>
      </w:r>
    </w:p>
    <w:p w14:paraId="68241A7B" w14:textId="77777777" w:rsidR="005C0164" w:rsidRDefault="003B5413">
      <w:pPr>
        <w:spacing w:after="318" w:line="265" w:lineRule="auto"/>
        <w:ind w:left="2351" w:hanging="10"/>
      </w:pPr>
      <w:r>
        <w:rPr>
          <w:i/>
          <w:sz w:val="8"/>
        </w:rPr>
        <w:t xml:space="preserve">Id. </w:t>
      </w:r>
      <w:r>
        <w:rPr>
          <w:sz w:val="8"/>
        </w:rPr>
        <w:t>at 301</w:t>
      </w:r>
      <w:r>
        <w:rPr>
          <w:sz w:val="8"/>
        </w:rPr>
        <w:t>61-62 (internal citations omitted).</w:t>
      </w:r>
      <w:r>
        <w:t xml:space="preserve"> </w:t>
      </w:r>
    </w:p>
    <w:p w14:paraId="4C18C96F" w14:textId="77777777" w:rsidR="005C0164" w:rsidRDefault="003B5413">
      <w:pPr>
        <w:tabs>
          <w:tab w:val="center" w:pos="4978"/>
        </w:tabs>
        <w:spacing w:after="5" w:line="265" w:lineRule="auto"/>
      </w:pPr>
      <w:r>
        <w:rPr>
          <w:color w:val="262626"/>
          <w:sz w:val="20"/>
        </w:rPr>
        <w:t xml:space="preserve">57 </w:t>
      </w:r>
      <w:r>
        <w:rPr>
          <w:color w:val="262626"/>
          <w:sz w:val="20"/>
        </w:rPr>
        <w:tab/>
        <w:t>58</w:t>
      </w:r>
      <w:r>
        <w:t xml:space="preserve"> </w:t>
      </w:r>
    </w:p>
    <w:p w14:paraId="6DF47E9D" w14:textId="77777777" w:rsidR="005C0164" w:rsidRDefault="003B5413">
      <w:pPr>
        <w:spacing w:after="5" w:line="248" w:lineRule="auto"/>
        <w:ind w:left="195" w:hanging="10"/>
      </w:pPr>
      <w:r>
        <w:t xml:space="preserve">©NASPA/Hierophant Enterprises, Inc, 2020. Copyrighted material. Express permission to post this material on the Kalamazoo College website has been granted to comply with 34 C.F.R. § </w:t>
      </w:r>
    </w:p>
    <w:tbl>
      <w:tblPr>
        <w:tblStyle w:val="TableGrid"/>
        <w:tblW w:w="9114" w:type="dxa"/>
        <w:tblInd w:w="15" w:type="dxa"/>
        <w:tblCellMar>
          <w:top w:w="28" w:type="dxa"/>
          <w:left w:w="0" w:type="dxa"/>
          <w:bottom w:w="0" w:type="dxa"/>
          <w:right w:w="0" w:type="dxa"/>
        </w:tblCellMar>
        <w:tblLook w:val="04A0" w:firstRow="1" w:lastRow="0" w:firstColumn="1" w:lastColumn="0" w:noHBand="0" w:noVBand="1"/>
      </w:tblPr>
      <w:tblGrid>
        <w:gridCol w:w="4862"/>
        <w:gridCol w:w="335"/>
        <w:gridCol w:w="3917"/>
      </w:tblGrid>
      <w:tr w:rsidR="005C0164" w14:paraId="473D6AF4" w14:textId="77777777">
        <w:trPr>
          <w:trHeight w:val="2043"/>
        </w:trPr>
        <w:tc>
          <w:tcPr>
            <w:tcW w:w="4862" w:type="dxa"/>
            <w:tcBorders>
              <w:top w:val="nil"/>
              <w:left w:val="nil"/>
              <w:bottom w:val="nil"/>
              <w:right w:val="nil"/>
            </w:tcBorders>
          </w:tcPr>
          <w:p w14:paraId="57AA3E53" w14:textId="77777777" w:rsidR="005C0164" w:rsidRDefault="003B5413">
            <w:pPr>
              <w:spacing w:after="130" w:line="222" w:lineRule="auto"/>
              <w:ind w:left="465" w:right="1140"/>
            </w:pPr>
            <w:r>
              <w:rPr>
                <w:sz w:val="11"/>
              </w:rPr>
              <w:lastRenderedPageBreak/>
              <w:t xml:space="preserve">The modern concept of “sex” </w:t>
            </w:r>
            <w:r>
              <w:rPr>
                <w:sz w:val="11"/>
              </w:rPr>
              <w:t>has evolved and represents a cultural shift.  In past generations, “sex” usually meant the male/female assignment at birth based on biological or anatomical factors.  “Sex” for Title IX purposes includes:</w:t>
            </w:r>
            <w:r>
              <w:t xml:space="preserve"> </w:t>
            </w:r>
          </w:p>
          <w:p w14:paraId="3925E892" w14:textId="77777777" w:rsidR="005C0164" w:rsidRDefault="003B5413">
            <w:pPr>
              <w:numPr>
                <w:ilvl w:val="0"/>
                <w:numId w:val="129"/>
              </w:numPr>
              <w:spacing w:after="0"/>
              <w:ind w:hanging="165"/>
            </w:pPr>
            <w:r>
              <w:rPr>
                <w:sz w:val="11"/>
              </w:rPr>
              <w:t>Gender based on biological or anatomical factors</w:t>
            </w:r>
            <w:r>
              <w:t xml:space="preserve"> </w:t>
            </w:r>
          </w:p>
          <w:p w14:paraId="7E57EA86" w14:textId="77777777" w:rsidR="005C0164" w:rsidRDefault="003B5413">
            <w:pPr>
              <w:numPr>
                <w:ilvl w:val="0"/>
                <w:numId w:val="129"/>
              </w:numPr>
              <w:spacing w:after="0"/>
              <w:ind w:hanging="165"/>
            </w:pPr>
            <w:r>
              <w:rPr>
                <w:sz w:val="11"/>
              </w:rPr>
              <w:t>Actual or perceived gender identity</w:t>
            </w:r>
            <w:r>
              <w:t xml:space="preserve"> </w:t>
            </w:r>
          </w:p>
          <w:p w14:paraId="0DCD0D72" w14:textId="77777777" w:rsidR="005C0164" w:rsidRDefault="003B5413">
            <w:pPr>
              <w:spacing w:after="239" w:line="216" w:lineRule="auto"/>
              <w:ind w:left="465" w:right="937"/>
            </w:pPr>
            <w:r>
              <w:rPr>
                <w:sz w:val="11"/>
              </w:rPr>
              <w:t xml:space="preserve">Sometimes individuals do not conform to stereotypical notions of masculinity or femininity. </w:t>
            </w:r>
            <w:r>
              <w:t xml:space="preserve"> </w:t>
            </w:r>
          </w:p>
          <w:p w14:paraId="0E897E26" w14:textId="77777777" w:rsidR="005C0164" w:rsidRDefault="003B5413">
            <w:pPr>
              <w:tabs>
                <w:tab w:val="center" w:pos="782"/>
                <w:tab w:val="center" w:pos="3837"/>
              </w:tabs>
              <w:spacing w:after="0"/>
            </w:pPr>
            <w:r>
              <w:tab/>
            </w:r>
            <w:r>
              <w:rPr>
                <w:b/>
                <w:sz w:val="9"/>
              </w:rPr>
              <w:t>Helpful Resource</w:t>
            </w:r>
            <w:r>
              <w:rPr>
                <w:sz w:val="34"/>
                <w:vertAlign w:val="superscript"/>
              </w:rPr>
              <w:t xml:space="preserve"> </w:t>
            </w:r>
            <w:r>
              <w:rPr>
                <w:sz w:val="34"/>
                <w:vertAlign w:val="superscript"/>
              </w:rPr>
              <w:tab/>
            </w:r>
            <w:r>
              <w:t xml:space="preserve"> </w:t>
            </w:r>
          </w:p>
          <w:p w14:paraId="4BB91FF7" w14:textId="77777777" w:rsidR="005C0164" w:rsidRDefault="003B5413">
            <w:pPr>
              <w:spacing w:after="0"/>
              <w:ind w:left="465"/>
            </w:pPr>
            <w:r>
              <w:rPr>
                <w:sz w:val="9"/>
              </w:rPr>
              <w:t xml:space="preserve">UC Davis, </w:t>
            </w:r>
            <w:r>
              <w:rPr>
                <w:i/>
                <w:sz w:val="9"/>
              </w:rPr>
              <w:t>LGBTQIA Resource Center Glossary</w:t>
            </w:r>
            <w:hyperlink r:id="rId404">
              <w:r>
                <w:rPr>
                  <w:i/>
                  <w:sz w:val="9"/>
                </w:rPr>
                <w:t xml:space="preserve">, </w:t>
              </w:r>
            </w:hyperlink>
            <w:hyperlink r:id="rId405">
              <w:r>
                <w:rPr>
                  <w:color w:val="0563C1"/>
                  <w:sz w:val="9"/>
                  <w:u w:val="single" w:color="0563C1"/>
                </w:rPr>
                <w:t>https://lgbtqia.ucdavis.edu/educated/glossary</w:t>
              </w:r>
            </w:hyperlink>
          </w:p>
        </w:tc>
        <w:tc>
          <w:tcPr>
            <w:tcW w:w="335" w:type="dxa"/>
            <w:tcBorders>
              <w:top w:val="nil"/>
              <w:left w:val="nil"/>
              <w:bottom w:val="nil"/>
              <w:right w:val="nil"/>
            </w:tcBorders>
          </w:tcPr>
          <w:p w14:paraId="180C2E5C" w14:textId="77777777" w:rsidR="005C0164" w:rsidRDefault="003B5413">
            <w:pPr>
              <w:spacing w:after="0"/>
            </w:pPr>
            <w:r>
              <w:t xml:space="preserve"> </w:t>
            </w:r>
          </w:p>
        </w:tc>
        <w:tc>
          <w:tcPr>
            <w:tcW w:w="3917" w:type="dxa"/>
            <w:tcBorders>
              <w:top w:val="nil"/>
              <w:left w:val="nil"/>
              <w:bottom w:val="nil"/>
              <w:right w:val="nil"/>
            </w:tcBorders>
          </w:tcPr>
          <w:p w14:paraId="265B3AEB" w14:textId="77777777" w:rsidR="005C0164" w:rsidRDefault="003B5413">
            <w:pPr>
              <w:spacing w:after="0"/>
            </w:pPr>
            <w:r>
              <w:rPr>
                <w:rFonts w:ascii="Segoe UI" w:eastAsia="Segoe UI" w:hAnsi="Segoe UI" w:cs="Segoe UI"/>
                <w:sz w:val="10"/>
              </w:rPr>
              <w:t>2001 Guidance pg. 3:</w:t>
            </w:r>
            <w:r>
              <w:t xml:space="preserve"> </w:t>
            </w:r>
          </w:p>
          <w:p w14:paraId="14F00564" w14:textId="77777777" w:rsidR="005C0164" w:rsidRDefault="003B5413">
            <w:pPr>
              <w:spacing w:after="0" w:line="216" w:lineRule="auto"/>
              <w:ind w:right="498"/>
            </w:pPr>
            <w:r>
              <w:rPr>
                <w:rFonts w:ascii="Segoe UI" w:eastAsia="Segoe UI" w:hAnsi="Segoe UI" w:cs="Segoe UI"/>
                <w:i/>
                <w:sz w:val="10"/>
              </w:rPr>
              <w:t xml:space="preserve">“Although </w:t>
            </w:r>
            <w:r>
              <w:rPr>
                <w:rFonts w:ascii="Segoe UI" w:eastAsia="Segoe UI" w:hAnsi="Segoe UI" w:cs="Segoe UI"/>
                <w:b/>
                <w:i/>
                <w:sz w:val="10"/>
              </w:rPr>
              <w:t>Title IX does not prohibit discrimination on t</w:t>
            </w:r>
            <w:r>
              <w:rPr>
                <w:rFonts w:ascii="Segoe UI" w:eastAsia="Segoe UI" w:hAnsi="Segoe UI" w:cs="Segoe UI"/>
                <w:b/>
                <w:i/>
                <w:sz w:val="10"/>
              </w:rPr>
              <w:t>he basis of sexual orientation</w:t>
            </w:r>
            <w:r>
              <w:rPr>
                <w:rFonts w:ascii="Segoe UI" w:eastAsia="Segoe UI" w:hAnsi="Segoe UI" w:cs="Segoe UI"/>
                <w:i/>
                <w:sz w:val="10"/>
              </w:rPr>
              <w:t>, sexual harassment directed at gay or lesbian students that is sufficiently serious to limit or deny a student’s ability to participate in or benefit from the school’s program constitutes sexual harassment prohibited by Title</w:t>
            </w:r>
            <w:r>
              <w:rPr>
                <w:rFonts w:ascii="Segoe UI" w:eastAsia="Segoe UI" w:hAnsi="Segoe UI" w:cs="Segoe UI"/>
                <w:i/>
                <w:sz w:val="10"/>
              </w:rPr>
              <w:t xml:space="preserve"> IX under the circumstances described in this guidance.  For example, if a male student or a group of male students target a gay student for physical sexual advances, serious enough to deny or limit the victim’s ability to participate in or benefit from th</w:t>
            </w:r>
            <w:r>
              <w:rPr>
                <w:rFonts w:ascii="Segoe UI" w:eastAsia="Segoe UI" w:hAnsi="Segoe UI" w:cs="Segoe UI"/>
                <w:i/>
                <w:sz w:val="10"/>
              </w:rPr>
              <w:t>e school’s program, the school would need to respond promptly and effectively, as described in this guidance, just as it would if the victim were heterosexual.  On the other hand, if students heckle another student with comments based on the student’s sexu</w:t>
            </w:r>
            <w:r>
              <w:rPr>
                <w:rFonts w:ascii="Segoe UI" w:eastAsia="Segoe UI" w:hAnsi="Segoe UI" w:cs="Segoe UI"/>
                <w:i/>
                <w:sz w:val="10"/>
              </w:rPr>
              <w:t xml:space="preserve">al orientation (e.g., “gay students are not welcome at this table in the cafeteria”), but their actions do </w:t>
            </w:r>
          </w:p>
          <w:p w14:paraId="570B93C2" w14:textId="77777777" w:rsidR="005C0164" w:rsidRDefault="003B5413">
            <w:pPr>
              <w:spacing w:after="0" w:line="216" w:lineRule="auto"/>
              <w:ind w:right="278"/>
            </w:pPr>
            <w:r>
              <w:rPr>
                <w:rFonts w:ascii="Segoe UI" w:eastAsia="Segoe UI" w:hAnsi="Segoe UI" w:cs="Segoe UI"/>
                <w:i/>
                <w:sz w:val="10"/>
              </w:rPr>
              <w:t xml:space="preserve">not involve conduct of a sexual nature, their actions would not be sexual harassment covered by Title IX. </w:t>
            </w:r>
            <w:r>
              <w:rPr>
                <w:sz w:val="34"/>
                <w:vertAlign w:val="superscript"/>
              </w:rPr>
              <w:t xml:space="preserve"> </w:t>
            </w:r>
            <w:r>
              <w:rPr>
                <w:sz w:val="34"/>
                <w:vertAlign w:val="superscript"/>
              </w:rPr>
              <w:tab/>
            </w:r>
            <w:r>
              <w:t xml:space="preserve"> </w:t>
            </w:r>
          </w:p>
          <w:p w14:paraId="72306FC9" w14:textId="77777777" w:rsidR="005C0164" w:rsidRDefault="003B5413">
            <w:pPr>
              <w:spacing w:after="0"/>
              <w:ind w:right="71"/>
              <w:jc w:val="right"/>
            </w:pPr>
            <w:r>
              <w:rPr>
                <w:sz w:val="8"/>
              </w:rPr>
              <w:t xml:space="preserve">(emphasis added) </w:t>
            </w:r>
          </w:p>
        </w:tc>
      </w:tr>
      <w:tr w:rsidR="005C0164" w14:paraId="41BA83D9" w14:textId="77777777">
        <w:trPr>
          <w:trHeight w:val="307"/>
        </w:trPr>
        <w:tc>
          <w:tcPr>
            <w:tcW w:w="4862" w:type="dxa"/>
            <w:tcBorders>
              <w:top w:val="nil"/>
              <w:left w:val="nil"/>
              <w:bottom w:val="nil"/>
              <w:right w:val="nil"/>
            </w:tcBorders>
          </w:tcPr>
          <w:p w14:paraId="1A3CF313" w14:textId="77777777" w:rsidR="005C0164" w:rsidRDefault="003B5413">
            <w:pPr>
              <w:spacing w:after="0"/>
            </w:pPr>
            <w:r>
              <w:rPr>
                <w:color w:val="262626"/>
                <w:sz w:val="20"/>
              </w:rPr>
              <w:t>59</w:t>
            </w:r>
            <w:r>
              <w:t xml:space="preserve"> </w:t>
            </w:r>
          </w:p>
        </w:tc>
        <w:tc>
          <w:tcPr>
            <w:tcW w:w="335" w:type="dxa"/>
            <w:tcBorders>
              <w:top w:val="nil"/>
              <w:left w:val="nil"/>
              <w:bottom w:val="nil"/>
              <w:right w:val="nil"/>
            </w:tcBorders>
          </w:tcPr>
          <w:p w14:paraId="2F45F0FA" w14:textId="77777777" w:rsidR="005C0164" w:rsidRDefault="003B5413">
            <w:pPr>
              <w:spacing w:after="0"/>
              <w:jc w:val="both"/>
            </w:pPr>
            <w:r>
              <w:rPr>
                <w:color w:val="262626"/>
                <w:sz w:val="20"/>
              </w:rPr>
              <w:t>60</w:t>
            </w:r>
            <w:r>
              <w:t xml:space="preserve"> </w:t>
            </w:r>
          </w:p>
        </w:tc>
        <w:tc>
          <w:tcPr>
            <w:tcW w:w="3917" w:type="dxa"/>
            <w:tcBorders>
              <w:top w:val="nil"/>
              <w:left w:val="nil"/>
              <w:bottom w:val="nil"/>
              <w:right w:val="nil"/>
            </w:tcBorders>
          </w:tcPr>
          <w:p w14:paraId="293A6ED4" w14:textId="77777777" w:rsidR="005C0164" w:rsidRDefault="003B5413">
            <w:pPr>
              <w:spacing w:after="0"/>
            </w:pPr>
            <w:r>
              <w:t xml:space="preserve"> </w:t>
            </w:r>
          </w:p>
        </w:tc>
      </w:tr>
    </w:tbl>
    <w:p w14:paraId="2B60E497" w14:textId="77777777" w:rsidR="005C0164" w:rsidRDefault="003B5413">
      <w:pPr>
        <w:spacing w:after="5" w:line="248" w:lineRule="auto"/>
        <w:ind w:left="195" w:hanging="10"/>
      </w:pPr>
      <w:r>
        <w:t xml:space="preserve">106.45(b)(10)(i)(D). This material is not intended to be used by other entities, including other entities of higher education, for their own training purposes for any reason. Use of this material for proprietary reasons, except by the </w:t>
      </w:r>
      <w:r>
        <w:tab/>
        <w:t xml:space="preserve">original author(s), </w:t>
      </w:r>
      <w:r>
        <w:t xml:space="preserve">is strictly prohibited. </w:t>
      </w:r>
    </w:p>
    <w:p w14:paraId="3F2E36A5" w14:textId="77777777" w:rsidR="005C0164" w:rsidRDefault="003B5413">
      <w:pPr>
        <w:spacing w:after="0"/>
        <w:ind w:left="15" w:right="-313"/>
      </w:pPr>
      <w:r>
        <w:rPr>
          <w:noProof/>
        </w:rPr>
        <mc:AlternateContent>
          <mc:Choice Requires="wpg">
            <w:drawing>
              <wp:inline distT="0" distB="0" distL="0" distR="0" wp14:anchorId="3EBF9BF1" wp14:editId="57CE390D">
                <wp:extent cx="5929707" cy="900482"/>
                <wp:effectExtent l="0" t="0" r="0" b="0"/>
                <wp:docPr id="284319" name="Group 284319"/>
                <wp:cNvGraphicFramePr/>
                <a:graphic xmlns:a="http://schemas.openxmlformats.org/drawingml/2006/main">
                  <a:graphicData uri="http://schemas.microsoft.com/office/word/2010/wordprocessingGroup">
                    <wpg:wgp>
                      <wpg:cNvGrpSpPr/>
                      <wpg:grpSpPr>
                        <a:xfrm>
                          <a:off x="0" y="0"/>
                          <a:ext cx="5929707" cy="900482"/>
                          <a:chOff x="0" y="0"/>
                          <a:chExt cx="5929707" cy="900482"/>
                        </a:xfrm>
                      </wpg:grpSpPr>
                      <wps:wsp>
                        <wps:cNvPr id="374462" name="Shape 374462"/>
                        <wps:cNvSpPr/>
                        <wps:spPr>
                          <a:xfrm>
                            <a:off x="2871216" y="14796"/>
                            <a:ext cx="2461641" cy="136843"/>
                          </a:xfrm>
                          <a:custGeom>
                            <a:avLst/>
                            <a:gdLst/>
                            <a:ahLst/>
                            <a:cxnLst/>
                            <a:rect l="0" t="0" r="0" b="0"/>
                            <a:pathLst>
                              <a:path w="2461641" h="136843">
                                <a:moveTo>
                                  <a:pt x="0" y="0"/>
                                </a:moveTo>
                                <a:lnTo>
                                  <a:pt x="2461641" y="0"/>
                                </a:lnTo>
                                <a:lnTo>
                                  <a:pt x="2461641" y="136843"/>
                                </a:lnTo>
                                <a:lnTo>
                                  <a:pt x="0" y="136843"/>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262639" name="Rectangle 262639"/>
                        <wps:cNvSpPr/>
                        <wps:spPr>
                          <a:xfrm>
                            <a:off x="3096641" y="47115"/>
                            <a:ext cx="2945495" cy="124023"/>
                          </a:xfrm>
                          <a:prstGeom prst="rect">
                            <a:avLst/>
                          </a:prstGeom>
                          <a:ln>
                            <a:noFill/>
                          </a:ln>
                        </wps:spPr>
                        <wps:txbx>
                          <w:txbxContent>
                            <w:p w14:paraId="0532A09F" w14:textId="77777777" w:rsidR="005C0164" w:rsidRDefault="003B5413">
                              <w:r>
                                <w:rPr>
                                  <w:rFonts w:ascii="Segoe UI" w:eastAsia="Segoe UI" w:hAnsi="Segoe UI" w:cs="Segoe UI"/>
                                  <w:color w:val="FFFFFF"/>
                                  <w:sz w:val="15"/>
                                </w:rPr>
                                <w:t>Title IX: Does “sex” include actual or perceived sexual</w:t>
                              </w:r>
                            </w:p>
                          </w:txbxContent>
                        </wps:txbx>
                        <wps:bodyPr horzOverflow="overflow" vert="horz" lIns="0" tIns="0" rIns="0" bIns="0" rtlCol="0">
                          <a:noAutofit/>
                        </wps:bodyPr>
                      </wps:wsp>
                      <wps:wsp>
                        <wps:cNvPr id="262640" name="Rectangle 262640"/>
                        <wps:cNvSpPr/>
                        <wps:spPr>
                          <a:xfrm>
                            <a:off x="5310442" y="47115"/>
                            <a:ext cx="34711" cy="124023"/>
                          </a:xfrm>
                          <a:prstGeom prst="rect">
                            <a:avLst/>
                          </a:prstGeom>
                          <a:ln>
                            <a:noFill/>
                          </a:ln>
                        </wps:spPr>
                        <wps:txbx>
                          <w:txbxContent>
                            <w:p w14:paraId="3958946B" w14:textId="77777777" w:rsidR="005C0164" w:rsidRDefault="003B5413">
                              <w:r>
                                <w:rPr>
                                  <w:rFonts w:ascii="Segoe UI" w:eastAsia="Segoe UI" w:hAnsi="Segoe UI" w:cs="Segoe UI"/>
                                  <w:color w:val="FFFFFF"/>
                                  <w:sz w:val="15"/>
                                </w:rPr>
                                <w:t xml:space="preserve"> </w:t>
                              </w:r>
                            </w:p>
                          </w:txbxContent>
                        </wps:txbx>
                        <wps:bodyPr horzOverflow="overflow" vert="horz" lIns="0" tIns="0" rIns="0" bIns="0" rtlCol="0">
                          <a:noAutofit/>
                        </wps:bodyPr>
                      </wps:wsp>
                      <wps:wsp>
                        <wps:cNvPr id="26570" name="Rectangle 26570"/>
                        <wps:cNvSpPr/>
                        <wps:spPr>
                          <a:xfrm>
                            <a:off x="5342256" y="11684"/>
                            <a:ext cx="41991" cy="189248"/>
                          </a:xfrm>
                          <a:prstGeom prst="rect">
                            <a:avLst/>
                          </a:prstGeom>
                          <a:ln>
                            <a:noFill/>
                          </a:ln>
                        </wps:spPr>
                        <wps:txbx>
                          <w:txbxContent>
                            <w:p w14:paraId="14255243" w14:textId="77777777" w:rsidR="005C0164" w:rsidRDefault="003B5413">
                              <w:r>
                                <w:t xml:space="preserve"> </w:t>
                              </w:r>
                            </w:p>
                          </w:txbxContent>
                        </wps:txbx>
                        <wps:bodyPr horzOverflow="overflow" vert="horz" lIns="0" tIns="0" rIns="0" bIns="0" rtlCol="0">
                          <a:noAutofit/>
                        </wps:bodyPr>
                      </wps:wsp>
                      <wps:wsp>
                        <wps:cNvPr id="374463" name="Shape 374463"/>
                        <wps:cNvSpPr/>
                        <wps:spPr>
                          <a:xfrm>
                            <a:off x="2871216" y="151766"/>
                            <a:ext cx="2461641" cy="19050"/>
                          </a:xfrm>
                          <a:custGeom>
                            <a:avLst/>
                            <a:gdLst/>
                            <a:ahLst/>
                            <a:cxnLst/>
                            <a:rect l="0" t="0" r="0" b="0"/>
                            <a:pathLst>
                              <a:path w="2461641" h="19050">
                                <a:moveTo>
                                  <a:pt x="0" y="0"/>
                                </a:moveTo>
                                <a:lnTo>
                                  <a:pt x="2461641" y="0"/>
                                </a:lnTo>
                                <a:lnTo>
                                  <a:pt x="2461641"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26572" name="Rectangle 26572"/>
                        <wps:cNvSpPr/>
                        <wps:spPr>
                          <a:xfrm>
                            <a:off x="88583" y="211427"/>
                            <a:ext cx="2361615" cy="148827"/>
                          </a:xfrm>
                          <a:prstGeom prst="rect">
                            <a:avLst/>
                          </a:prstGeom>
                          <a:ln>
                            <a:noFill/>
                          </a:ln>
                        </wps:spPr>
                        <wps:txbx>
                          <w:txbxContent>
                            <w:p w14:paraId="62AFA7ED" w14:textId="77777777" w:rsidR="005C0164" w:rsidRDefault="003B5413">
                              <w:r>
                                <w:rPr>
                                  <w:rFonts w:ascii="Segoe UI" w:eastAsia="Segoe UI" w:hAnsi="Segoe UI" w:cs="Segoe UI"/>
                                  <w:color w:val="FFFFFF"/>
                                  <w:sz w:val="18"/>
                                </w:rPr>
                                <w:t xml:space="preserve">What is “sex” for Title IX purposes? </w:t>
                              </w:r>
                            </w:p>
                          </w:txbxContent>
                        </wps:txbx>
                        <wps:bodyPr horzOverflow="overflow" vert="horz" lIns="0" tIns="0" rIns="0" bIns="0" rtlCol="0">
                          <a:noAutofit/>
                        </wps:bodyPr>
                      </wps:wsp>
                      <wps:wsp>
                        <wps:cNvPr id="26573" name="Rectangle 26573"/>
                        <wps:cNvSpPr/>
                        <wps:spPr>
                          <a:xfrm>
                            <a:off x="2890266" y="225296"/>
                            <a:ext cx="602755" cy="124023"/>
                          </a:xfrm>
                          <a:prstGeom prst="rect">
                            <a:avLst/>
                          </a:prstGeom>
                          <a:ln>
                            <a:noFill/>
                          </a:ln>
                        </wps:spPr>
                        <wps:txbx>
                          <w:txbxContent>
                            <w:p w14:paraId="71C7B72D" w14:textId="77777777" w:rsidR="005C0164" w:rsidRDefault="003B5413">
                              <w:r>
                                <w:rPr>
                                  <w:rFonts w:ascii="Segoe UI" w:eastAsia="Segoe UI" w:hAnsi="Segoe UI" w:cs="Segoe UI"/>
                                  <w:i/>
                                  <w:color w:val="FFFFFF"/>
                                  <w:sz w:val="15"/>
                                </w:rPr>
                                <w:t>orientation</w:t>
                              </w:r>
                            </w:p>
                          </w:txbxContent>
                        </wps:txbx>
                        <wps:bodyPr horzOverflow="overflow" vert="horz" lIns="0" tIns="0" rIns="0" bIns="0" rtlCol="0">
                          <a:noAutofit/>
                        </wps:bodyPr>
                      </wps:wsp>
                      <wps:wsp>
                        <wps:cNvPr id="26574" name="Rectangle 26574"/>
                        <wps:cNvSpPr/>
                        <wps:spPr>
                          <a:xfrm>
                            <a:off x="3344545" y="225296"/>
                            <a:ext cx="56754" cy="124023"/>
                          </a:xfrm>
                          <a:prstGeom prst="rect">
                            <a:avLst/>
                          </a:prstGeom>
                          <a:ln>
                            <a:noFill/>
                          </a:ln>
                        </wps:spPr>
                        <wps:txbx>
                          <w:txbxContent>
                            <w:p w14:paraId="30DEA2CC" w14:textId="77777777" w:rsidR="005C0164" w:rsidRDefault="003B5413">
                              <w:r>
                                <w:rPr>
                                  <w:rFonts w:ascii="Segoe UI" w:eastAsia="Segoe UI" w:hAnsi="Segoe UI" w:cs="Segoe UI"/>
                                  <w:color w:val="FFFFFF"/>
                                  <w:sz w:val="15"/>
                                </w:rPr>
                                <w:t>?</w:t>
                              </w:r>
                            </w:p>
                          </w:txbxContent>
                        </wps:txbx>
                        <wps:bodyPr horzOverflow="overflow" vert="horz" lIns="0" tIns="0" rIns="0" bIns="0" rtlCol="0">
                          <a:noAutofit/>
                        </wps:bodyPr>
                      </wps:wsp>
                      <wps:wsp>
                        <wps:cNvPr id="26575" name="Rectangle 26575"/>
                        <wps:cNvSpPr/>
                        <wps:spPr>
                          <a:xfrm>
                            <a:off x="3385820" y="189866"/>
                            <a:ext cx="41991" cy="189248"/>
                          </a:xfrm>
                          <a:prstGeom prst="rect">
                            <a:avLst/>
                          </a:prstGeom>
                          <a:ln>
                            <a:noFill/>
                          </a:ln>
                        </wps:spPr>
                        <wps:txbx>
                          <w:txbxContent>
                            <w:p w14:paraId="0585755C" w14:textId="77777777" w:rsidR="005C0164" w:rsidRDefault="003B5413">
                              <w:r>
                                <w:t xml:space="preserve"> </w:t>
                              </w:r>
                            </w:p>
                          </w:txbxContent>
                        </wps:txbx>
                        <wps:bodyPr horzOverflow="overflow" vert="horz" lIns="0" tIns="0" rIns="0" bIns="0" rtlCol="0">
                          <a:noAutofit/>
                        </wps:bodyPr>
                      </wps:wsp>
                      <wps:wsp>
                        <wps:cNvPr id="262458" name="Rectangle 262458"/>
                        <wps:cNvSpPr/>
                        <wps:spPr>
                          <a:xfrm>
                            <a:off x="3191891" y="383156"/>
                            <a:ext cx="365183" cy="165364"/>
                          </a:xfrm>
                          <a:prstGeom prst="rect">
                            <a:avLst/>
                          </a:prstGeom>
                          <a:ln>
                            <a:noFill/>
                          </a:ln>
                        </wps:spPr>
                        <wps:txbx>
                          <w:txbxContent>
                            <w:p w14:paraId="0A35142C" w14:textId="77777777" w:rsidR="005C0164" w:rsidRDefault="003B5413">
                              <w:r>
                                <w:rPr>
                                  <w:rFonts w:ascii="Segoe UI" w:eastAsia="Segoe UI" w:hAnsi="Segoe UI" w:cs="Segoe UI"/>
                                  <w:color w:val="FFFFFF"/>
                                  <w:sz w:val="20"/>
                                </w:rPr>
                                <w:t>2018</w:t>
                              </w:r>
                            </w:p>
                          </w:txbxContent>
                        </wps:txbx>
                        <wps:bodyPr horzOverflow="overflow" vert="horz" lIns="0" tIns="0" rIns="0" bIns="0" rtlCol="0">
                          <a:noAutofit/>
                        </wps:bodyPr>
                      </wps:wsp>
                      <wps:wsp>
                        <wps:cNvPr id="262459" name="Rectangle 262459"/>
                        <wps:cNvSpPr/>
                        <wps:spPr>
                          <a:xfrm>
                            <a:off x="3467735" y="383156"/>
                            <a:ext cx="1188282" cy="165364"/>
                          </a:xfrm>
                          <a:prstGeom prst="rect">
                            <a:avLst/>
                          </a:prstGeom>
                          <a:ln>
                            <a:noFill/>
                          </a:ln>
                        </wps:spPr>
                        <wps:txbx>
                          <w:txbxContent>
                            <w:p w14:paraId="6B690DEB" w14:textId="77777777" w:rsidR="005C0164" w:rsidRDefault="003B5413">
                              <w:r>
                                <w:rPr>
                                  <w:rFonts w:ascii="Segoe UI" w:eastAsia="Segoe UI" w:hAnsi="Segoe UI" w:cs="Segoe UI"/>
                                  <w:color w:val="FFFFFF"/>
                                  <w:sz w:val="20"/>
                                </w:rPr>
                                <w:t xml:space="preserve"> OCR Statement</w:t>
                              </w:r>
                            </w:p>
                          </w:txbxContent>
                        </wps:txbx>
                        <wps:bodyPr horzOverflow="overflow" vert="horz" lIns="0" tIns="0" rIns="0" bIns="0" rtlCol="0">
                          <a:noAutofit/>
                        </wps:bodyPr>
                      </wps:wsp>
                      <wps:wsp>
                        <wps:cNvPr id="26577" name="Rectangle 26577"/>
                        <wps:cNvSpPr/>
                        <wps:spPr>
                          <a:xfrm>
                            <a:off x="4360926" y="383156"/>
                            <a:ext cx="46281" cy="165364"/>
                          </a:xfrm>
                          <a:prstGeom prst="rect">
                            <a:avLst/>
                          </a:prstGeom>
                          <a:ln>
                            <a:noFill/>
                          </a:ln>
                        </wps:spPr>
                        <wps:txbx>
                          <w:txbxContent>
                            <w:p w14:paraId="3A554F9E"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26578" name="Rectangle 26578"/>
                        <wps:cNvSpPr/>
                        <wps:spPr>
                          <a:xfrm>
                            <a:off x="5898134" y="589915"/>
                            <a:ext cx="41991" cy="189248"/>
                          </a:xfrm>
                          <a:prstGeom prst="rect">
                            <a:avLst/>
                          </a:prstGeom>
                          <a:ln>
                            <a:noFill/>
                          </a:ln>
                        </wps:spPr>
                        <wps:txbx>
                          <w:txbxContent>
                            <w:p w14:paraId="1A0F863A" w14:textId="77777777" w:rsidR="005C0164" w:rsidRDefault="003B5413">
                              <w:r>
                                <w:t xml:space="preserve"> </w:t>
                              </w:r>
                            </w:p>
                          </w:txbxContent>
                        </wps:txbx>
                        <wps:bodyPr horzOverflow="overflow" vert="horz" lIns="0" tIns="0" rIns="0" bIns="0" rtlCol="0">
                          <a:noAutofit/>
                        </wps:bodyPr>
                      </wps:wsp>
                      <wps:wsp>
                        <wps:cNvPr id="26579" name="Rectangle 26579"/>
                        <wps:cNvSpPr/>
                        <wps:spPr>
                          <a:xfrm>
                            <a:off x="536258" y="802867"/>
                            <a:ext cx="2380280" cy="107486"/>
                          </a:xfrm>
                          <a:prstGeom prst="rect">
                            <a:avLst/>
                          </a:prstGeom>
                          <a:ln>
                            <a:noFill/>
                          </a:ln>
                        </wps:spPr>
                        <wps:txbx>
                          <w:txbxContent>
                            <w:p w14:paraId="06364704" w14:textId="77777777" w:rsidR="005C0164" w:rsidRDefault="003B5413">
                              <w:r>
                                <w:rPr>
                                  <w:rFonts w:ascii="Segoe UI" w:eastAsia="Segoe UI" w:hAnsi="Segoe UI" w:cs="Segoe UI"/>
                                  <w:b/>
                                  <w:sz w:val="13"/>
                                </w:rPr>
                                <w:t xml:space="preserve">The 2001 guidance position is complicated by </w:t>
                              </w:r>
                            </w:p>
                          </w:txbxContent>
                        </wps:txbx>
                        <wps:bodyPr horzOverflow="overflow" vert="horz" lIns="0" tIns="0" rIns="0" bIns="0" rtlCol="0">
                          <a:noAutofit/>
                        </wps:bodyPr>
                      </wps:wsp>
                      <wps:wsp>
                        <wps:cNvPr id="26580" name="Rectangle 26580"/>
                        <wps:cNvSpPr/>
                        <wps:spPr>
                          <a:xfrm>
                            <a:off x="2331085" y="758190"/>
                            <a:ext cx="41991" cy="189248"/>
                          </a:xfrm>
                          <a:prstGeom prst="rect">
                            <a:avLst/>
                          </a:prstGeom>
                          <a:ln>
                            <a:noFill/>
                          </a:ln>
                        </wps:spPr>
                        <wps:txbx>
                          <w:txbxContent>
                            <w:p w14:paraId="54E590AA" w14:textId="77777777" w:rsidR="005C0164" w:rsidRDefault="003B5413">
                              <w:r>
                                <w:t xml:space="preserve"> </w:t>
                              </w:r>
                            </w:p>
                          </w:txbxContent>
                        </wps:txbx>
                        <wps:bodyPr horzOverflow="overflow" vert="horz" lIns="0" tIns="0" rIns="0" bIns="0" rtlCol="0">
                          <a:noAutofit/>
                        </wps:bodyPr>
                      </wps:wsp>
                      <wps:wsp>
                        <wps:cNvPr id="26584" name="Rectangle 26584"/>
                        <wps:cNvSpPr/>
                        <wps:spPr>
                          <a:xfrm>
                            <a:off x="3255391" y="794790"/>
                            <a:ext cx="1383271" cy="99218"/>
                          </a:xfrm>
                          <a:prstGeom prst="rect">
                            <a:avLst/>
                          </a:prstGeom>
                          <a:ln>
                            <a:noFill/>
                          </a:ln>
                        </wps:spPr>
                        <wps:txbx>
                          <w:txbxContent>
                            <w:p w14:paraId="3F7C4D63" w14:textId="77777777" w:rsidR="005C0164" w:rsidRDefault="003B5413">
                              <w:r>
                                <w:rPr>
                                  <w:rFonts w:ascii="Segoe UI" w:eastAsia="Segoe UI" w:hAnsi="Segoe UI" w:cs="Segoe UI"/>
                                  <w:i/>
                                  <w:sz w:val="12"/>
                                </w:rPr>
                                <w:t>“All students can experience sex</w:t>
                              </w:r>
                            </w:p>
                          </w:txbxContent>
                        </wps:txbx>
                        <wps:bodyPr horzOverflow="overflow" vert="horz" lIns="0" tIns="0" rIns="0" bIns="0" rtlCol="0">
                          <a:noAutofit/>
                        </wps:bodyPr>
                      </wps:wsp>
                      <wps:wsp>
                        <wps:cNvPr id="26585" name="Rectangle 26585"/>
                        <wps:cNvSpPr/>
                        <wps:spPr>
                          <a:xfrm>
                            <a:off x="4297300" y="794790"/>
                            <a:ext cx="40538" cy="99218"/>
                          </a:xfrm>
                          <a:prstGeom prst="rect">
                            <a:avLst/>
                          </a:prstGeom>
                          <a:ln>
                            <a:noFill/>
                          </a:ln>
                        </wps:spPr>
                        <wps:txbx>
                          <w:txbxContent>
                            <w:p w14:paraId="20E4F5AA" w14:textId="77777777" w:rsidR="005C0164" w:rsidRDefault="003B5413">
                              <w:r>
                                <w:rPr>
                                  <w:rFonts w:ascii="Segoe UI" w:eastAsia="Segoe UI" w:hAnsi="Segoe UI" w:cs="Segoe UI"/>
                                  <w:i/>
                                  <w:sz w:val="12"/>
                                </w:rPr>
                                <w:t>-</w:t>
                              </w:r>
                            </w:p>
                          </w:txbxContent>
                        </wps:txbx>
                        <wps:bodyPr horzOverflow="overflow" vert="horz" lIns="0" tIns="0" rIns="0" bIns="0" rtlCol="0">
                          <a:noAutofit/>
                        </wps:bodyPr>
                      </wps:wsp>
                      <wps:wsp>
                        <wps:cNvPr id="26586" name="Rectangle 26586"/>
                        <wps:cNvSpPr/>
                        <wps:spPr>
                          <a:xfrm>
                            <a:off x="4329176" y="794790"/>
                            <a:ext cx="1268345" cy="99218"/>
                          </a:xfrm>
                          <a:prstGeom prst="rect">
                            <a:avLst/>
                          </a:prstGeom>
                          <a:ln>
                            <a:noFill/>
                          </a:ln>
                        </wps:spPr>
                        <wps:txbx>
                          <w:txbxContent>
                            <w:p w14:paraId="4DDF5C15" w14:textId="77777777" w:rsidR="005C0164" w:rsidRDefault="003B5413">
                              <w:r>
                                <w:rPr>
                                  <w:rFonts w:ascii="Segoe UI" w:eastAsia="Segoe UI" w:hAnsi="Segoe UI" w:cs="Segoe UI"/>
                                  <w:i/>
                                  <w:sz w:val="12"/>
                                </w:rPr>
                                <w:t xml:space="preserve">based harassment, including </w:t>
                              </w:r>
                            </w:p>
                          </w:txbxContent>
                        </wps:txbx>
                        <wps:bodyPr horzOverflow="overflow" vert="horz" lIns="0" tIns="0" rIns="0" bIns="0" rtlCol="0">
                          <a:noAutofit/>
                        </wps:bodyPr>
                      </wps:wsp>
                      <wps:wsp>
                        <wps:cNvPr id="374464" name="Shape 374464"/>
                        <wps:cNvSpPr/>
                        <wps:spPr>
                          <a:xfrm>
                            <a:off x="0" y="672084"/>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65" name="Shape 374465"/>
                        <wps:cNvSpPr/>
                        <wps:spPr>
                          <a:xfrm>
                            <a:off x="3085846" y="672084"/>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26693" name="Picture 26693"/>
                          <pic:cNvPicPr/>
                        </pic:nvPicPr>
                        <pic:blipFill>
                          <a:blip r:embed="rId342"/>
                          <a:stretch>
                            <a:fillRect/>
                          </a:stretch>
                        </pic:blipFill>
                        <pic:spPr>
                          <a:xfrm>
                            <a:off x="2474595" y="0"/>
                            <a:ext cx="299720" cy="299720"/>
                          </a:xfrm>
                          <a:prstGeom prst="rect">
                            <a:avLst/>
                          </a:prstGeom>
                        </pic:spPr>
                      </pic:pic>
                      <pic:pic xmlns:pic="http://schemas.openxmlformats.org/drawingml/2006/picture">
                        <pic:nvPicPr>
                          <pic:cNvPr id="26695" name="Picture 26695"/>
                          <pic:cNvPicPr/>
                        </pic:nvPicPr>
                        <pic:blipFill>
                          <a:blip r:embed="rId342"/>
                          <a:stretch>
                            <a:fillRect/>
                          </a:stretch>
                        </pic:blipFill>
                        <pic:spPr>
                          <a:xfrm>
                            <a:off x="5560695" y="0"/>
                            <a:ext cx="299720" cy="299720"/>
                          </a:xfrm>
                          <a:prstGeom prst="rect">
                            <a:avLst/>
                          </a:prstGeom>
                        </pic:spPr>
                      </pic:pic>
                    </wpg:wgp>
                  </a:graphicData>
                </a:graphic>
              </wp:inline>
            </w:drawing>
          </mc:Choice>
          <mc:Fallback xmlns:a="http://schemas.openxmlformats.org/drawingml/2006/main">
            <w:pict>
              <v:group id="Group 284319" style="width:466.906pt;height:70.9041pt;mso-position-horizontal-relative:char;mso-position-vertical-relative:line" coordsize="59297,9004">
                <v:shape id="Shape 374466" style="position:absolute;width:24616;height:1368;left:28712;top:147;" coordsize="2461641,136843" path="m0,0l2461641,0l2461641,136843l0,136843l0,0">
                  <v:stroke weight="0pt" endcap="flat" joinstyle="miter" miterlimit="10" on="false" color="#000000" opacity="0"/>
                  <v:fill on="true" color="#139475"/>
                </v:shape>
                <v:rect id="Rectangle 262639" style="position:absolute;width:29454;height:1240;left:30966;top:471;" filled="f" stroked="f">
                  <v:textbox inset="0,0,0,0">
                    <w:txbxContent>
                      <w:p>
                        <w:pPr>
                          <w:spacing w:before="0" w:after="160" w:line="259" w:lineRule="auto"/>
                        </w:pPr>
                        <w:r>
                          <w:rPr>
                            <w:rFonts w:cs="Segoe UI" w:hAnsi="Segoe UI" w:eastAsia="Segoe UI" w:ascii="Segoe UI"/>
                            <w:color w:val="ffffff"/>
                            <w:sz w:val="15"/>
                          </w:rPr>
                          <w:t xml:space="preserve">Title IX: Does “sex” include actual or perceived sexual</w:t>
                        </w:r>
                      </w:p>
                    </w:txbxContent>
                  </v:textbox>
                </v:rect>
                <v:rect id="Rectangle 262640" style="position:absolute;width:347;height:1240;left:53104;top:471;" filled="f" stroked="f">
                  <v:textbox inset="0,0,0,0">
                    <w:txbxContent>
                      <w:p>
                        <w:pPr>
                          <w:spacing w:before="0" w:after="160" w:line="259" w:lineRule="auto"/>
                        </w:pPr>
                        <w:r>
                          <w:rPr>
                            <w:rFonts w:cs="Segoe UI" w:hAnsi="Segoe UI" w:eastAsia="Segoe UI" w:ascii="Segoe UI"/>
                            <w:color w:val="ffffff"/>
                            <w:sz w:val="15"/>
                          </w:rPr>
                          <w:t xml:space="preserve"> </w:t>
                        </w:r>
                      </w:p>
                    </w:txbxContent>
                  </v:textbox>
                </v:rect>
                <v:rect id="Rectangle 26570" style="position:absolute;width:419;height:1892;left:53422;top:116;" filled="f" stroked="f">
                  <v:textbox inset="0,0,0,0">
                    <w:txbxContent>
                      <w:p>
                        <w:pPr>
                          <w:spacing w:before="0" w:after="160" w:line="259" w:lineRule="auto"/>
                        </w:pPr>
                        <w:r>
                          <w:rPr>
                            <w:rFonts w:cs="Calibri" w:hAnsi="Calibri" w:eastAsia="Calibri" w:ascii="Calibri"/>
                          </w:rPr>
                          <w:t xml:space="preserve"> </w:t>
                        </w:r>
                      </w:p>
                    </w:txbxContent>
                  </v:textbox>
                </v:rect>
                <v:shape id="Shape 374467" style="position:absolute;width:24616;height:190;left:28712;top:1517;" coordsize="2461641,19050" path="m0,0l2461641,0l2461641,19050l0,19050l0,0">
                  <v:stroke weight="0pt" endcap="flat" joinstyle="miter" miterlimit="10" on="false" color="#000000" opacity="0"/>
                  <v:fill on="true" color="#023c63"/>
                </v:shape>
                <v:rect id="Rectangle 26572" style="position:absolute;width:23616;height:1488;left:885;top:2114;" filled="f" stroked="f">
                  <v:textbox inset="0,0,0,0">
                    <w:txbxContent>
                      <w:p>
                        <w:pPr>
                          <w:spacing w:before="0" w:after="160" w:line="259" w:lineRule="auto"/>
                        </w:pPr>
                        <w:r>
                          <w:rPr>
                            <w:rFonts w:cs="Segoe UI" w:hAnsi="Segoe UI" w:eastAsia="Segoe UI" w:ascii="Segoe UI"/>
                            <w:color w:val="ffffff"/>
                            <w:sz w:val="18"/>
                          </w:rPr>
                          <w:t xml:space="preserve">What is “sex” for Title IX purposes? </w:t>
                        </w:r>
                      </w:p>
                    </w:txbxContent>
                  </v:textbox>
                </v:rect>
                <v:rect id="Rectangle 26573" style="position:absolute;width:6027;height:1240;left:28902;top:2252;" filled="f" stroked="f">
                  <v:textbox inset="0,0,0,0">
                    <w:txbxContent>
                      <w:p>
                        <w:pPr>
                          <w:spacing w:before="0" w:after="160" w:line="259" w:lineRule="auto"/>
                        </w:pPr>
                        <w:r>
                          <w:rPr>
                            <w:rFonts w:cs="Segoe UI" w:hAnsi="Segoe UI" w:eastAsia="Segoe UI" w:ascii="Segoe UI"/>
                            <w:i w:val="1"/>
                            <w:color w:val="ffffff"/>
                            <w:sz w:val="15"/>
                          </w:rPr>
                          <w:t xml:space="preserve">orientation</w:t>
                        </w:r>
                      </w:p>
                    </w:txbxContent>
                  </v:textbox>
                </v:rect>
                <v:rect id="Rectangle 26574" style="position:absolute;width:567;height:1240;left:33445;top:2252;" filled="f" stroked="f">
                  <v:textbox inset="0,0,0,0">
                    <w:txbxContent>
                      <w:p>
                        <w:pPr>
                          <w:spacing w:before="0" w:after="160" w:line="259" w:lineRule="auto"/>
                        </w:pPr>
                        <w:r>
                          <w:rPr>
                            <w:rFonts w:cs="Segoe UI" w:hAnsi="Segoe UI" w:eastAsia="Segoe UI" w:ascii="Segoe UI"/>
                            <w:color w:val="ffffff"/>
                            <w:sz w:val="15"/>
                          </w:rPr>
                          <w:t xml:space="preserve">?</w:t>
                        </w:r>
                      </w:p>
                    </w:txbxContent>
                  </v:textbox>
                </v:rect>
                <v:rect id="Rectangle 26575" style="position:absolute;width:419;height:1892;left:33858;top:1898;" filled="f" stroked="f">
                  <v:textbox inset="0,0,0,0">
                    <w:txbxContent>
                      <w:p>
                        <w:pPr>
                          <w:spacing w:before="0" w:after="160" w:line="259" w:lineRule="auto"/>
                        </w:pPr>
                        <w:r>
                          <w:rPr>
                            <w:rFonts w:cs="Calibri" w:hAnsi="Calibri" w:eastAsia="Calibri" w:ascii="Calibri"/>
                          </w:rPr>
                          <w:t xml:space="preserve"> </w:t>
                        </w:r>
                      </w:p>
                    </w:txbxContent>
                  </v:textbox>
                </v:rect>
                <v:rect id="Rectangle 262458" style="position:absolute;width:3651;height:1653;left:31918;top:3831;" filled="f" stroked="f">
                  <v:textbox inset="0,0,0,0">
                    <w:txbxContent>
                      <w:p>
                        <w:pPr>
                          <w:spacing w:before="0" w:after="160" w:line="259" w:lineRule="auto"/>
                        </w:pPr>
                        <w:r>
                          <w:rPr>
                            <w:rFonts w:cs="Segoe UI" w:hAnsi="Segoe UI" w:eastAsia="Segoe UI" w:ascii="Segoe UI"/>
                            <w:color w:val="ffffff"/>
                            <w:sz w:val="20"/>
                          </w:rPr>
                          <w:t xml:space="preserve">2018</w:t>
                        </w:r>
                      </w:p>
                    </w:txbxContent>
                  </v:textbox>
                </v:rect>
                <v:rect id="Rectangle 262459" style="position:absolute;width:11882;height:1653;left:34677;top:3831;" filled="f" stroked="f">
                  <v:textbox inset="0,0,0,0">
                    <w:txbxContent>
                      <w:p>
                        <w:pPr>
                          <w:spacing w:before="0" w:after="160" w:line="259" w:lineRule="auto"/>
                        </w:pPr>
                        <w:r>
                          <w:rPr>
                            <w:rFonts w:cs="Segoe UI" w:hAnsi="Segoe UI" w:eastAsia="Segoe UI" w:ascii="Segoe UI"/>
                            <w:color w:val="ffffff"/>
                            <w:sz w:val="20"/>
                          </w:rPr>
                          <w:t xml:space="preserve"> OCR Statement</w:t>
                        </w:r>
                      </w:p>
                    </w:txbxContent>
                  </v:textbox>
                </v:rect>
                <v:rect id="Rectangle 26577" style="position:absolute;width:462;height:1653;left:43609;top:3831;"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26578" style="position:absolute;width:419;height:1892;left:58981;top:5899;" filled="f" stroked="f">
                  <v:textbox inset="0,0,0,0">
                    <w:txbxContent>
                      <w:p>
                        <w:pPr>
                          <w:spacing w:before="0" w:after="160" w:line="259" w:lineRule="auto"/>
                        </w:pPr>
                        <w:r>
                          <w:rPr>
                            <w:rFonts w:cs="Calibri" w:hAnsi="Calibri" w:eastAsia="Calibri" w:ascii="Calibri"/>
                          </w:rPr>
                          <w:t xml:space="preserve"> </w:t>
                        </w:r>
                      </w:p>
                    </w:txbxContent>
                  </v:textbox>
                </v:rect>
                <v:rect id="Rectangle 26579" style="position:absolute;width:23802;height:1074;left:5362;top:8028;" filled="f" stroked="f">
                  <v:textbox inset="0,0,0,0">
                    <w:txbxContent>
                      <w:p>
                        <w:pPr>
                          <w:spacing w:before="0" w:after="160" w:line="259" w:lineRule="auto"/>
                        </w:pPr>
                        <w:r>
                          <w:rPr>
                            <w:rFonts w:cs="Segoe UI" w:hAnsi="Segoe UI" w:eastAsia="Segoe UI" w:ascii="Segoe UI"/>
                            <w:b w:val="1"/>
                            <w:sz w:val="13"/>
                          </w:rPr>
                          <w:t xml:space="preserve">The 2001 guidance position is complicated by </w:t>
                        </w:r>
                      </w:p>
                    </w:txbxContent>
                  </v:textbox>
                </v:rect>
                <v:rect id="Rectangle 26580" style="position:absolute;width:419;height:1892;left:23310;top:7581;" filled="f" stroked="f">
                  <v:textbox inset="0,0,0,0">
                    <w:txbxContent>
                      <w:p>
                        <w:pPr>
                          <w:spacing w:before="0" w:after="160" w:line="259" w:lineRule="auto"/>
                        </w:pPr>
                        <w:r>
                          <w:rPr>
                            <w:rFonts w:cs="Calibri" w:hAnsi="Calibri" w:eastAsia="Calibri" w:ascii="Calibri"/>
                          </w:rPr>
                          <w:t xml:space="preserve"> </w:t>
                        </w:r>
                      </w:p>
                    </w:txbxContent>
                  </v:textbox>
                </v:rect>
                <v:rect id="Rectangle 26584" style="position:absolute;width:13832;height:992;left:32553;top:7947;" filled="f" stroked="f">
                  <v:textbox inset="0,0,0,0">
                    <w:txbxContent>
                      <w:p>
                        <w:pPr>
                          <w:spacing w:before="0" w:after="160" w:line="259" w:lineRule="auto"/>
                        </w:pPr>
                        <w:r>
                          <w:rPr>
                            <w:rFonts w:cs="Segoe UI" w:hAnsi="Segoe UI" w:eastAsia="Segoe UI" w:ascii="Segoe UI"/>
                            <w:i w:val="1"/>
                            <w:sz w:val="12"/>
                          </w:rPr>
                          <w:t xml:space="preserve">“All students can experience sex</w:t>
                        </w:r>
                      </w:p>
                    </w:txbxContent>
                  </v:textbox>
                </v:rect>
                <v:rect id="Rectangle 26585" style="position:absolute;width:405;height:992;left:42973;top:7947;" filled="f" stroked="f">
                  <v:textbox inset="0,0,0,0">
                    <w:txbxContent>
                      <w:p>
                        <w:pPr>
                          <w:spacing w:before="0" w:after="160" w:line="259" w:lineRule="auto"/>
                        </w:pPr>
                        <w:r>
                          <w:rPr>
                            <w:rFonts w:cs="Segoe UI" w:hAnsi="Segoe UI" w:eastAsia="Segoe UI" w:ascii="Segoe UI"/>
                            <w:i w:val="1"/>
                            <w:sz w:val="12"/>
                          </w:rPr>
                          <w:t xml:space="preserve">-</w:t>
                        </w:r>
                      </w:p>
                    </w:txbxContent>
                  </v:textbox>
                </v:rect>
                <v:rect id="Rectangle 26586" style="position:absolute;width:12683;height:992;left:43291;top:7947;" filled="f" stroked="f">
                  <v:textbox inset="0,0,0,0">
                    <w:txbxContent>
                      <w:p>
                        <w:pPr>
                          <w:spacing w:before="0" w:after="160" w:line="259" w:lineRule="auto"/>
                        </w:pPr>
                        <w:r>
                          <w:rPr>
                            <w:rFonts w:cs="Segoe UI" w:hAnsi="Segoe UI" w:eastAsia="Segoe UI" w:ascii="Segoe UI"/>
                            <w:i w:val="1"/>
                            <w:sz w:val="12"/>
                          </w:rPr>
                          <w:t xml:space="preserve">based harassment, including </w:t>
                        </w:r>
                      </w:p>
                    </w:txbxContent>
                  </v:textbox>
                </v:rect>
                <v:shape id="Shape 374468" style="position:absolute;width:28101;height:209;left:0;top:6720;" coordsize="2810129,20955" path="m0,0l2810129,0l2810129,20955l0,20955l0,0">
                  <v:stroke weight="0pt" endcap="flat" joinstyle="miter" miterlimit="10" on="false" color="#000000" opacity="0"/>
                  <v:fill on="true" color="#023c63"/>
                </v:shape>
                <v:shape id="Shape 374469" style="position:absolute;width:28101;height:209;left:30858;top:6720;" coordsize="2810129,20955" path="m0,0l2810129,0l2810129,20955l0,20955l0,0">
                  <v:stroke weight="0pt" endcap="flat" joinstyle="miter" miterlimit="10" on="false" color="#000000" opacity="0"/>
                  <v:fill on="true" color="#023c63"/>
                </v:shape>
                <v:shape id="Picture 26693" style="position:absolute;width:2997;height:2997;left:24745;top:0;" filled="f">
                  <v:imagedata r:id="rId350"/>
                </v:shape>
                <v:shape id="Picture 26695" style="position:absolute;width:2997;height:2997;left:55606;top:0;" filled="f">
                  <v:imagedata r:id="rId350"/>
                </v:shape>
              </v:group>
            </w:pict>
          </mc:Fallback>
        </mc:AlternateContent>
      </w:r>
    </w:p>
    <w:p w14:paraId="6AF31DD9" w14:textId="77777777" w:rsidR="005C0164" w:rsidRDefault="003B5413">
      <w:pPr>
        <w:spacing w:after="1" w:line="261" w:lineRule="auto"/>
        <w:ind w:left="1251" w:right="303" w:hanging="110"/>
      </w:pPr>
      <w:r>
        <w:rPr>
          <w:rFonts w:ascii="Segoe UI" w:eastAsia="Segoe UI" w:hAnsi="Segoe UI" w:cs="Segoe UI"/>
          <w:b/>
          <w:sz w:val="13"/>
        </w:rPr>
        <w:t xml:space="preserve">OCR statements and the new Title IX </w:t>
      </w:r>
      <w:r>
        <w:rPr>
          <w:rFonts w:ascii="Segoe UI" w:eastAsia="Segoe UI" w:hAnsi="Segoe UI" w:cs="Segoe UI"/>
          <w:b/>
          <w:sz w:val="13"/>
        </w:rPr>
        <w:tab/>
      </w:r>
      <w:r>
        <w:rPr>
          <w:rFonts w:ascii="Segoe UI" w:eastAsia="Segoe UI" w:hAnsi="Segoe UI" w:cs="Segoe UI"/>
          <w:i/>
          <w:sz w:val="12"/>
        </w:rPr>
        <w:t xml:space="preserve">male and female students, </w:t>
      </w:r>
      <w:r>
        <w:rPr>
          <w:rFonts w:ascii="Segoe UI" w:eastAsia="Segoe UI" w:hAnsi="Segoe UI" w:cs="Segoe UI"/>
          <w:i/>
          <w:sz w:val="12"/>
          <w:u w:val="single" w:color="000000"/>
        </w:rPr>
        <w:t>LGBT students</w:t>
      </w:r>
      <w:r>
        <w:rPr>
          <w:rFonts w:ascii="Segoe UI" w:eastAsia="Segoe UI" w:hAnsi="Segoe UI" w:cs="Segoe UI"/>
          <w:i/>
          <w:sz w:val="12"/>
        </w:rPr>
        <w:t xml:space="preserve">, students with </w:t>
      </w:r>
      <w:r>
        <w:rPr>
          <w:rFonts w:ascii="Segoe UI" w:eastAsia="Segoe UI" w:hAnsi="Segoe UI" w:cs="Segoe UI"/>
          <w:b/>
          <w:sz w:val="13"/>
        </w:rPr>
        <w:t>regulations and recent litigation.</w:t>
      </w:r>
      <w:r>
        <w:t xml:space="preserve"> </w:t>
      </w:r>
    </w:p>
    <w:p w14:paraId="0BCCF9BB" w14:textId="77777777" w:rsidR="005C0164" w:rsidRDefault="003B5413">
      <w:pPr>
        <w:spacing w:after="50" w:line="248" w:lineRule="auto"/>
        <w:ind w:left="5152" w:right="322" w:hanging="10"/>
      </w:pPr>
      <w:r>
        <w:rPr>
          <w:rFonts w:ascii="Segoe UI" w:eastAsia="Segoe UI" w:hAnsi="Segoe UI" w:cs="Segoe UI"/>
          <w:i/>
          <w:sz w:val="12"/>
        </w:rPr>
        <w:t>disabil</w:t>
      </w:r>
      <w:r>
        <w:rPr>
          <w:rFonts w:ascii="Segoe UI" w:eastAsia="Segoe UI" w:hAnsi="Segoe UI" w:cs="Segoe UI"/>
          <w:i/>
          <w:sz w:val="12"/>
        </w:rPr>
        <w:t xml:space="preserve">ities, and students of different races, national origins, and ages. Title IX protects all students from sex-based harassment, regardless of the sex of the parties, including when they are </w:t>
      </w:r>
      <w:r>
        <w:rPr>
          <w:rFonts w:ascii="Segoe UI" w:eastAsia="Segoe UI" w:hAnsi="Segoe UI" w:cs="Segoe UI"/>
          <w:i/>
          <w:sz w:val="12"/>
          <w:u w:val="single" w:color="000000"/>
        </w:rPr>
        <w:t>members of the same sex</w:t>
      </w:r>
      <w:r>
        <w:rPr>
          <w:rFonts w:ascii="Segoe UI" w:eastAsia="Segoe UI" w:hAnsi="Segoe UI" w:cs="Segoe UI"/>
          <w:i/>
          <w:sz w:val="12"/>
        </w:rPr>
        <w:t>.”</w:t>
      </w:r>
      <w:r>
        <w:t xml:space="preserve"> </w:t>
      </w:r>
    </w:p>
    <w:p w14:paraId="519543FD" w14:textId="77777777" w:rsidR="005C0164" w:rsidRDefault="003B5413">
      <w:pPr>
        <w:spacing w:after="0" w:line="218" w:lineRule="auto"/>
        <w:ind w:left="5152" w:right="293" w:hanging="10"/>
      </w:pPr>
      <w:r>
        <w:rPr>
          <w:rFonts w:ascii="Segoe UI" w:eastAsia="Segoe UI" w:hAnsi="Segoe UI" w:cs="Segoe UI"/>
          <w:i/>
          <w:sz w:val="12"/>
        </w:rPr>
        <w:t xml:space="preserve">“Title IX also prohibits gender-based harassment, which is unwelcome conduct based on a student’s sex, harassing conduct based on a student’s </w:t>
      </w:r>
      <w:r>
        <w:rPr>
          <w:rFonts w:ascii="Segoe UI" w:eastAsia="Segoe UI" w:hAnsi="Segoe UI" w:cs="Segoe UI"/>
          <w:i/>
          <w:sz w:val="12"/>
          <w:u w:val="single" w:color="000000"/>
        </w:rPr>
        <w:t>failure to conform to sex stereotypes</w:t>
      </w:r>
      <w:r>
        <w:rPr>
          <w:rFonts w:ascii="Segoe UI" w:eastAsia="Segoe UI" w:hAnsi="Segoe UI" w:cs="Segoe UI"/>
          <w:i/>
          <w:sz w:val="12"/>
        </w:rPr>
        <w:t>.”</w:t>
      </w:r>
      <w:r>
        <w:t xml:space="preserve"> </w:t>
      </w:r>
    </w:p>
    <w:p w14:paraId="665E1E92" w14:textId="77777777" w:rsidR="005C0164" w:rsidRDefault="003B5413">
      <w:pPr>
        <w:spacing w:after="468" w:line="358" w:lineRule="auto"/>
        <w:ind w:left="6348" w:right="298" w:hanging="10"/>
      </w:pPr>
      <w:r>
        <w:rPr>
          <w:sz w:val="6"/>
        </w:rPr>
        <w:t xml:space="preserve">U.S. Dept. of Educ. Office for Civil Rights, </w:t>
      </w:r>
      <w:r>
        <w:rPr>
          <w:i/>
          <w:sz w:val="6"/>
        </w:rPr>
        <w:t>Sex-based Harassment</w:t>
      </w:r>
      <w:r>
        <w:rPr>
          <w:sz w:val="6"/>
        </w:rPr>
        <w:t xml:space="preserve">, </w:t>
      </w:r>
      <w:hyperlink r:id="rId406">
        <w:r>
          <w:rPr>
            <w:color w:val="0563C1"/>
            <w:sz w:val="6"/>
            <w:u w:val="single" w:color="0563C1"/>
          </w:rPr>
          <w:t>https://www2.ed.gov/about/offices/list/ocr/frontpage/pr</w:t>
        </w:r>
      </w:hyperlink>
      <w:r>
        <w:t xml:space="preserve"> </w:t>
      </w:r>
      <w:r>
        <w:tab/>
      </w:r>
      <w:hyperlink r:id="rId407">
        <w:r>
          <w:rPr>
            <w:color w:val="0563C1"/>
            <w:sz w:val="6"/>
            <w:u w:val="single" w:color="0563C1"/>
          </w:rPr>
          <w:t>o</w:t>
        </w:r>
      </w:hyperlink>
      <w:hyperlink r:id="rId408">
        <w:r>
          <w:rPr>
            <w:color w:val="0563C1"/>
            <w:sz w:val="6"/>
            <w:u w:val="single" w:color="0563C1"/>
          </w:rPr>
          <w:t>-</w:t>
        </w:r>
      </w:hyperlink>
      <w:hyperlink r:id="rId409">
        <w:r>
          <w:rPr>
            <w:color w:val="0563C1"/>
            <w:sz w:val="6"/>
            <w:u w:val="single" w:color="0563C1"/>
          </w:rPr>
          <w:t>students/issues/se</w:t>
        </w:r>
      </w:hyperlink>
      <w:hyperlink r:id="rId410">
        <w:r>
          <w:rPr>
            <w:color w:val="0563C1"/>
            <w:sz w:val="6"/>
            <w:u w:val="single" w:color="0563C1"/>
          </w:rPr>
          <w:t>x</w:t>
        </w:r>
      </w:hyperlink>
      <w:hyperlink r:id="rId411">
        <w:r>
          <w:rPr>
            <w:color w:val="0563C1"/>
            <w:sz w:val="6"/>
            <w:u w:val="single" w:color="0563C1"/>
          </w:rPr>
          <w:t>-</w:t>
        </w:r>
      </w:hyperlink>
      <w:hyperlink r:id="rId412">
        <w:r>
          <w:rPr>
            <w:color w:val="0563C1"/>
            <w:sz w:val="6"/>
            <w:u w:val="single" w:color="0563C1"/>
          </w:rPr>
          <w:t>issue01.html</w:t>
        </w:r>
      </w:hyperlink>
      <w:hyperlink r:id="rId413">
        <w:r>
          <w:rPr>
            <w:color w:val="0563C1"/>
            <w:sz w:val="6"/>
          </w:rPr>
          <w:t xml:space="preserve"> </w:t>
        </w:r>
      </w:hyperlink>
      <w:r>
        <w:rPr>
          <w:sz w:val="6"/>
        </w:rPr>
        <w:t>(last visited July 8, 2020) (emphasis added).</w:t>
      </w:r>
    </w:p>
    <w:p w14:paraId="43C7A2D4" w14:textId="77777777" w:rsidR="005C0164" w:rsidRDefault="003B5413">
      <w:pPr>
        <w:tabs>
          <w:tab w:val="center" w:pos="4978"/>
        </w:tabs>
        <w:spacing w:after="1099" w:line="265" w:lineRule="auto"/>
      </w:pPr>
      <w:r>
        <w:rPr>
          <w:color w:val="262626"/>
          <w:sz w:val="20"/>
        </w:rPr>
        <w:t>61</w:t>
      </w:r>
      <w:r>
        <w:t xml:space="preserve"> </w:t>
      </w:r>
      <w:r>
        <w:tab/>
      </w:r>
      <w:r>
        <w:rPr>
          <w:color w:val="262626"/>
          <w:sz w:val="20"/>
        </w:rPr>
        <w:t>62</w:t>
      </w:r>
      <w:r>
        <w:t xml:space="preserve"> </w:t>
      </w:r>
    </w:p>
    <w:tbl>
      <w:tblPr>
        <w:tblStyle w:val="TableGrid"/>
        <w:tblW w:w="9289" w:type="dxa"/>
        <w:tblInd w:w="1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8FF0CFC" w14:textId="77777777">
        <w:trPr>
          <w:trHeight w:val="446"/>
        </w:trPr>
        <w:tc>
          <w:tcPr>
            <w:tcW w:w="4427" w:type="dxa"/>
            <w:tcBorders>
              <w:top w:val="nil"/>
              <w:left w:val="nil"/>
              <w:bottom w:val="single" w:sz="12" w:space="0" w:color="023C63"/>
              <w:right w:val="nil"/>
            </w:tcBorders>
            <w:shd w:val="clear" w:color="auto" w:fill="139475"/>
            <w:vAlign w:val="center"/>
          </w:tcPr>
          <w:p w14:paraId="5CBE660C" w14:textId="77777777" w:rsidR="005C0164" w:rsidRDefault="003B5413">
            <w:pPr>
              <w:spacing w:after="0"/>
            </w:pPr>
            <w:r>
              <w:rPr>
                <w:rFonts w:ascii="Segoe UI" w:eastAsia="Segoe UI" w:hAnsi="Segoe UI" w:cs="Segoe UI"/>
                <w:color w:val="FFFFFF"/>
                <w:sz w:val="20"/>
              </w:rPr>
              <w:t>Is “sex” defined in the new regulations?</w:t>
            </w:r>
            <w:r>
              <w:t xml:space="preserve"> </w:t>
            </w:r>
          </w:p>
        </w:tc>
        <w:tc>
          <w:tcPr>
            <w:tcW w:w="435" w:type="dxa"/>
            <w:tcBorders>
              <w:top w:val="nil"/>
              <w:left w:val="nil"/>
              <w:bottom w:val="nil"/>
              <w:right w:val="nil"/>
            </w:tcBorders>
          </w:tcPr>
          <w:p w14:paraId="0F5DBBB2" w14:textId="77777777" w:rsidR="005C0164" w:rsidRDefault="005C0164"/>
        </w:tc>
        <w:tc>
          <w:tcPr>
            <w:tcW w:w="4427" w:type="dxa"/>
            <w:tcBorders>
              <w:top w:val="single" w:sz="46" w:space="0" w:color="139475"/>
              <w:left w:val="nil"/>
              <w:bottom w:val="single" w:sz="12" w:space="0" w:color="023C63"/>
              <w:right w:val="nil"/>
            </w:tcBorders>
            <w:shd w:val="clear" w:color="auto" w:fill="139475"/>
            <w:vAlign w:val="center"/>
          </w:tcPr>
          <w:p w14:paraId="19F64D45" w14:textId="77777777" w:rsidR="005C0164" w:rsidRDefault="003B5413">
            <w:pPr>
              <w:spacing w:after="0"/>
            </w:pPr>
            <w:r>
              <w:rPr>
                <w:rFonts w:ascii="Segoe UI" w:eastAsia="Segoe UI" w:hAnsi="Segoe UI" w:cs="Segoe UI"/>
                <w:color w:val="FFFFFF"/>
                <w:sz w:val="18"/>
              </w:rPr>
              <w:t>SCOTUS/</w:t>
            </w:r>
            <w:r>
              <w:rPr>
                <w:rFonts w:ascii="Segoe UI" w:eastAsia="Segoe UI" w:hAnsi="Segoe UI" w:cs="Segoe UI"/>
                <w:i/>
                <w:color w:val="FFFFFF"/>
                <w:sz w:val="18"/>
              </w:rPr>
              <w:t xml:space="preserve">Bostock </w:t>
            </w:r>
            <w:r>
              <w:rPr>
                <w:rFonts w:ascii="Segoe UI" w:eastAsia="Segoe UI" w:hAnsi="Segoe UI" w:cs="Segoe UI"/>
                <w:color w:val="FFFFFF"/>
                <w:sz w:val="18"/>
              </w:rPr>
              <w:t>and Implications for Title IX</w:t>
            </w:r>
            <w:r>
              <w:t xml:space="preserve"> </w:t>
            </w:r>
          </w:p>
        </w:tc>
      </w:tr>
    </w:tbl>
    <w:p w14:paraId="0BA1ECE0" w14:textId="77777777" w:rsidR="005C0164" w:rsidRDefault="003B5413">
      <w:pPr>
        <w:spacing w:after="33" w:line="250" w:lineRule="auto"/>
        <w:ind w:left="350" w:right="298" w:hanging="10"/>
      </w:pPr>
      <w:r>
        <w:rPr>
          <w:color w:val="302F32"/>
          <w:sz w:val="12"/>
        </w:rPr>
        <w:t xml:space="preserve">“These terms generate the following rule: An employer violates Title VII </w:t>
      </w:r>
      <w:r>
        <w:rPr>
          <w:color w:val="302F32"/>
          <w:sz w:val="12"/>
        </w:rPr>
        <w:tab/>
      </w:r>
      <w:r>
        <w:t xml:space="preserve"> </w:t>
      </w:r>
      <w:r>
        <w:tab/>
      </w:r>
      <w:r>
        <w:rPr>
          <w:rFonts w:ascii="Arial" w:eastAsia="Arial" w:hAnsi="Arial" w:cs="Arial"/>
          <w:color w:val="302F32"/>
          <w:sz w:val="12"/>
        </w:rPr>
        <w:t xml:space="preserve">• </w:t>
      </w:r>
      <w:r>
        <w:rPr>
          <w:color w:val="302F32"/>
          <w:sz w:val="12"/>
        </w:rPr>
        <w:t xml:space="preserve">“An individual’s homosexuality or transgender status is not relevant to when it intentionally fires an individual employee based in part on sex. It </w:t>
      </w:r>
      <w:r>
        <w:rPr>
          <w:color w:val="302F32"/>
          <w:sz w:val="12"/>
        </w:rPr>
        <w:tab/>
        <w:t xml:space="preserve">employment decisions. That’s </w:t>
      </w:r>
      <w:r>
        <w:rPr>
          <w:color w:val="302F32"/>
          <w:sz w:val="12"/>
        </w:rPr>
        <w:t xml:space="preserve">because it is impossible to discriminate makes no difference if other factors besides the plaintiff’s sex contributed to </w:t>
      </w:r>
      <w:r>
        <w:rPr>
          <w:color w:val="302F32"/>
          <w:sz w:val="12"/>
        </w:rPr>
        <w:tab/>
        <w:t xml:space="preserve">against a person for being homosexual or transgender without the decision or that the employer treated women as a group the same when </w:t>
      </w:r>
      <w:r>
        <w:rPr>
          <w:color w:val="302F32"/>
          <w:sz w:val="12"/>
        </w:rPr>
        <w:tab/>
        <w:t>discriminating against that individual based on sex.”</w:t>
      </w:r>
      <w:r>
        <w:t xml:space="preserve"> </w:t>
      </w:r>
    </w:p>
    <w:p w14:paraId="5E09123C" w14:textId="77777777" w:rsidR="005C0164" w:rsidRDefault="003B5413">
      <w:pPr>
        <w:tabs>
          <w:tab w:val="center" w:pos="1097"/>
          <w:tab w:val="center" w:pos="7034"/>
        </w:tabs>
        <w:spacing w:after="5" w:line="250" w:lineRule="auto"/>
      </w:pPr>
      <w:r>
        <w:tab/>
      </w:r>
      <w:r>
        <w:rPr>
          <w:color w:val="302F32"/>
          <w:sz w:val="18"/>
          <w:vertAlign w:val="superscript"/>
        </w:rPr>
        <w:t xml:space="preserve">compared to men as a group.” </w:t>
      </w:r>
      <w:r>
        <w:rPr>
          <w:sz w:val="34"/>
          <w:vertAlign w:val="superscript"/>
        </w:rPr>
        <w:t xml:space="preserve"> </w:t>
      </w:r>
      <w:r>
        <w:rPr>
          <w:sz w:val="34"/>
          <w:vertAlign w:val="superscript"/>
        </w:rPr>
        <w:tab/>
      </w:r>
      <w:r>
        <w:rPr>
          <w:rFonts w:ascii="Arial" w:eastAsia="Arial" w:hAnsi="Arial" w:cs="Arial"/>
          <w:color w:val="302F32"/>
          <w:sz w:val="12"/>
        </w:rPr>
        <w:t xml:space="preserve">• </w:t>
      </w:r>
      <w:r>
        <w:rPr>
          <w:color w:val="302F32"/>
          <w:sz w:val="12"/>
        </w:rPr>
        <w:t xml:space="preserve">“… homosexuality and transgender status are inextricably bound up with </w:t>
      </w:r>
    </w:p>
    <w:p w14:paraId="1D0D5EDE" w14:textId="77777777" w:rsidR="005C0164" w:rsidRDefault="003B5413">
      <w:pPr>
        <w:spacing w:after="0" w:line="321" w:lineRule="auto"/>
        <w:ind w:left="355" w:right="521"/>
      </w:pPr>
      <w:r>
        <w:rPr>
          <w:color w:val="302F32"/>
          <w:sz w:val="12"/>
        </w:rPr>
        <w:t xml:space="preserve">“Few facts are needed to appreciate the legal question we face. Each of the </w:t>
      </w:r>
      <w:r>
        <w:rPr>
          <w:color w:val="302F32"/>
          <w:sz w:val="12"/>
        </w:rPr>
        <w:tab/>
        <w:t xml:space="preserve">sex.” </w:t>
      </w:r>
      <w:r>
        <w:t xml:space="preserve"> </w:t>
      </w:r>
      <w:r>
        <w:rPr>
          <w:color w:val="302F32"/>
          <w:sz w:val="12"/>
        </w:rPr>
        <w:t>three case</w:t>
      </w:r>
      <w:r>
        <w:rPr>
          <w:color w:val="302F32"/>
          <w:sz w:val="12"/>
        </w:rPr>
        <w:t xml:space="preserve">s before us started the same way: An employer fired a long-time </w:t>
      </w:r>
      <w:r>
        <w:rPr>
          <w:color w:val="302F32"/>
          <w:sz w:val="12"/>
        </w:rPr>
        <w:tab/>
      </w:r>
      <w:r>
        <w:rPr>
          <w:rFonts w:ascii="Arial" w:eastAsia="Arial" w:hAnsi="Arial" w:cs="Arial"/>
          <w:color w:val="302F32"/>
          <w:sz w:val="12"/>
        </w:rPr>
        <w:t xml:space="preserve">• </w:t>
      </w:r>
      <w:r>
        <w:rPr>
          <w:color w:val="302F32"/>
          <w:sz w:val="12"/>
        </w:rPr>
        <w:t xml:space="preserve">“We agree that homosexuality and transgender status are distinct employee shortly after the employee revealed that he or she is homosexual </w:t>
      </w:r>
    </w:p>
    <w:p w14:paraId="24FD20AC" w14:textId="77777777" w:rsidR="005C0164" w:rsidRDefault="003B5413">
      <w:pPr>
        <w:spacing w:after="344" w:line="250" w:lineRule="auto"/>
        <w:ind w:left="340" w:right="298" w:firstLine="4948"/>
      </w:pPr>
      <w:r>
        <w:rPr>
          <w:color w:val="302F32"/>
          <w:sz w:val="12"/>
        </w:rPr>
        <w:t>concepts from sex. But, as we’ve seen, discrimina</w:t>
      </w:r>
      <w:r>
        <w:rPr>
          <w:color w:val="302F32"/>
          <w:sz w:val="12"/>
        </w:rPr>
        <w:t xml:space="preserve">tion based on or transgender—and allegedly for no reason other than the employee’s </w:t>
      </w:r>
      <w:r>
        <w:t xml:space="preserve"> </w:t>
      </w:r>
      <w:r>
        <w:tab/>
      </w:r>
      <w:r>
        <w:rPr>
          <w:color w:val="302F32"/>
          <w:sz w:val="12"/>
        </w:rPr>
        <w:t xml:space="preserve">homosexuality or transgender status necessarily entails discrimination </w:t>
      </w:r>
      <w:r>
        <w:t xml:space="preserve"> </w:t>
      </w:r>
      <w:r>
        <w:rPr>
          <w:color w:val="302F32"/>
          <w:sz w:val="12"/>
        </w:rPr>
        <w:t>homosexuality or transgender status.” based on sex; the first cannot happen without the second.”</w:t>
      </w:r>
    </w:p>
    <w:p w14:paraId="1DDB3EE7" w14:textId="77777777" w:rsidR="005C0164" w:rsidRDefault="003B5413">
      <w:pPr>
        <w:spacing w:after="0"/>
        <w:ind w:left="1444"/>
        <w:jc w:val="center"/>
      </w:pPr>
      <w:r>
        <w:lastRenderedPageBreak/>
        <w:t xml:space="preserve"> </w:t>
      </w:r>
    </w:p>
    <w:p w14:paraId="7F08E447" w14:textId="77777777" w:rsidR="005C0164" w:rsidRDefault="003B5413">
      <w:pPr>
        <w:tabs>
          <w:tab w:val="center" w:pos="4978"/>
        </w:tabs>
        <w:spacing w:after="5" w:line="265" w:lineRule="auto"/>
      </w:pPr>
      <w:r>
        <w:rPr>
          <w:color w:val="262626"/>
          <w:sz w:val="20"/>
        </w:rPr>
        <w:t>65</w:t>
      </w:r>
      <w:r>
        <w:t xml:space="preserve"> </w:t>
      </w:r>
      <w:r>
        <w:tab/>
      </w:r>
      <w:r>
        <w:rPr>
          <w:color w:val="262626"/>
          <w:sz w:val="20"/>
        </w:rPr>
        <w:t>66</w:t>
      </w:r>
      <w:r>
        <w:t xml:space="preserve"> </w:t>
      </w:r>
    </w:p>
    <w:p w14:paraId="132A791F" w14:textId="77777777" w:rsidR="005C0164" w:rsidRDefault="003B5413">
      <w:pPr>
        <w:spacing w:after="5" w:line="248" w:lineRule="auto"/>
        <w:ind w:left="195" w:hanging="10"/>
      </w:pPr>
      <w:r>
        <w:t xml:space="preserve">©NASPA/Hierophant Enterprises, Inc, 2020. </w:t>
      </w:r>
    </w:p>
    <w:p w14:paraId="5F756184" w14:textId="77777777" w:rsidR="005C0164" w:rsidRDefault="003B5413">
      <w:pPr>
        <w:spacing w:after="5" w:line="248" w:lineRule="auto"/>
        <w:ind w:left="195" w:right="-777" w:hanging="10"/>
      </w:pPr>
      <w:r>
        <w:t xml:space="preserve">Copyrighted material. Express permission to post this material on the Kalamazoo College website has been granted to comply with 34 C.F.R. § 106.45(b)(10)(i)(D). This material is not intended to be used by </w:t>
      </w:r>
      <w:r>
        <w:t xml:space="preserve">other entities, including other entities of higher education, for their own training purposes for any reason. Use of this material for proprietary reasons, except by the original author(s), is strictly prohibited. </w:t>
      </w:r>
      <w:r>
        <w:tab/>
      </w:r>
      <w:r>
        <w:rPr>
          <w:noProof/>
        </w:rPr>
        <mc:AlternateContent>
          <mc:Choice Requires="wpg">
            <w:drawing>
              <wp:inline distT="0" distB="0" distL="0" distR="0" wp14:anchorId="1D6F9306" wp14:editId="5C6804DA">
                <wp:extent cx="599439" cy="299720"/>
                <wp:effectExtent l="0" t="0" r="0" b="0"/>
                <wp:docPr id="276379" name="Group 276379"/>
                <wp:cNvGraphicFramePr/>
                <a:graphic xmlns:a="http://schemas.openxmlformats.org/drawingml/2006/main">
                  <a:graphicData uri="http://schemas.microsoft.com/office/word/2010/wordprocessingGroup">
                    <wpg:wgp>
                      <wpg:cNvGrpSpPr/>
                      <wpg:grpSpPr>
                        <a:xfrm>
                          <a:off x="0" y="0"/>
                          <a:ext cx="599439" cy="299720"/>
                          <a:chOff x="0" y="0"/>
                          <a:chExt cx="599439" cy="299720"/>
                        </a:xfrm>
                      </wpg:grpSpPr>
                      <pic:pic xmlns:pic="http://schemas.openxmlformats.org/drawingml/2006/picture">
                        <pic:nvPicPr>
                          <pic:cNvPr id="26872" name="Picture 26872"/>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26874" name="Picture 26874"/>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76379" style="width:47.2pt;height:23.6pt;mso-position-horizontal-relative:char;mso-position-vertical-relative:line" coordsize="5994,2997">
                <v:shape id="Picture 26872" style="position:absolute;width:2997;height:2997;left:0;top:0;" filled="f">
                  <v:imagedata r:id="rId350"/>
                </v:shape>
                <v:shape id="Picture 26874" style="position:absolute;width:2997;height:2997;left:2997;top:0;" filled="f">
                  <v:imagedata r:id="rId350"/>
                </v:shape>
              </v:group>
            </w:pict>
          </mc:Fallback>
        </mc:AlternateContent>
      </w:r>
    </w:p>
    <w:tbl>
      <w:tblPr>
        <w:tblStyle w:val="TableGrid"/>
        <w:tblW w:w="8443" w:type="dxa"/>
        <w:tblInd w:w="355" w:type="dxa"/>
        <w:tblCellMar>
          <w:top w:w="33" w:type="dxa"/>
          <w:left w:w="0" w:type="dxa"/>
          <w:bottom w:w="0" w:type="dxa"/>
          <w:right w:w="0" w:type="dxa"/>
        </w:tblCellMar>
        <w:tblLook w:val="04A0" w:firstRow="1" w:lastRow="0" w:firstColumn="1" w:lastColumn="0" w:noHBand="0" w:noVBand="1"/>
      </w:tblPr>
      <w:tblGrid>
        <w:gridCol w:w="3796"/>
        <w:gridCol w:w="931"/>
        <w:gridCol w:w="3716"/>
      </w:tblGrid>
      <w:tr w:rsidR="005C0164" w14:paraId="3A08587B" w14:textId="77777777">
        <w:trPr>
          <w:trHeight w:val="1154"/>
        </w:trPr>
        <w:tc>
          <w:tcPr>
            <w:tcW w:w="3797" w:type="dxa"/>
            <w:tcBorders>
              <w:top w:val="nil"/>
              <w:left w:val="nil"/>
              <w:bottom w:val="nil"/>
              <w:right w:val="nil"/>
            </w:tcBorders>
          </w:tcPr>
          <w:p w14:paraId="352AFB31" w14:textId="77777777" w:rsidR="005C0164" w:rsidRDefault="003B5413">
            <w:pPr>
              <w:spacing w:after="0"/>
              <w:ind w:right="172"/>
              <w:jc w:val="both"/>
            </w:pPr>
            <w:r>
              <w:rPr>
                <w:i/>
                <w:sz w:val="17"/>
              </w:rPr>
              <w:t xml:space="preserve">The word “sex” is undefined in the Title IX statute. </w:t>
            </w:r>
            <w:r>
              <w:rPr>
                <w:b/>
                <w:i/>
                <w:sz w:val="17"/>
              </w:rPr>
              <w:t xml:space="preserve">The Department did not propose a definition of “sex” in the NPRM and declines to do so in these final regulations. </w:t>
            </w:r>
            <w:r>
              <w:rPr>
                <w:i/>
                <w:sz w:val="17"/>
              </w:rPr>
              <w:t>The focus of these regulations remains prohibited conduct.</w:t>
            </w:r>
            <w:r>
              <w:t xml:space="preserve"> </w:t>
            </w:r>
          </w:p>
        </w:tc>
        <w:tc>
          <w:tcPr>
            <w:tcW w:w="931" w:type="dxa"/>
            <w:tcBorders>
              <w:top w:val="nil"/>
              <w:left w:val="nil"/>
              <w:bottom w:val="nil"/>
              <w:right w:val="nil"/>
            </w:tcBorders>
          </w:tcPr>
          <w:p w14:paraId="4CF35267" w14:textId="77777777" w:rsidR="005C0164" w:rsidRDefault="003B5413">
            <w:pPr>
              <w:spacing w:after="0"/>
              <w:ind w:left="726"/>
            </w:pPr>
            <w:r>
              <w:t xml:space="preserve"> </w:t>
            </w:r>
          </w:p>
        </w:tc>
        <w:tc>
          <w:tcPr>
            <w:tcW w:w="3716" w:type="dxa"/>
            <w:tcBorders>
              <w:top w:val="nil"/>
              <w:left w:val="nil"/>
              <w:bottom w:val="nil"/>
              <w:right w:val="nil"/>
            </w:tcBorders>
          </w:tcPr>
          <w:p w14:paraId="2DAD1DD3" w14:textId="77777777" w:rsidR="005C0164" w:rsidRDefault="003B5413">
            <w:pPr>
              <w:spacing w:after="0"/>
              <w:ind w:left="135"/>
            </w:pPr>
            <w:r>
              <w:rPr>
                <w:i/>
                <w:sz w:val="17"/>
              </w:rPr>
              <w:t xml:space="preserve">Bostock v. Clayton County </w:t>
            </w:r>
            <w:r>
              <w:rPr>
                <w:sz w:val="17"/>
              </w:rPr>
              <w:t>(June 15, 2020)</w:t>
            </w:r>
            <w:r>
              <w:t xml:space="preserve"> </w:t>
            </w:r>
          </w:p>
          <w:p w14:paraId="655DEA69" w14:textId="77777777" w:rsidR="005C0164" w:rsidRDefault="003B5413">
            <w:pPr>
              <w:spacing w:after="5" w:line="216" w:lineRule="auto"/>
              <w:ind w:left="135"/>
            </w:pPr>
            <w:r>
              <w:rPr>
                <w:sz w:val="13"/>
              </w:rPr>
              <w:t xml:space="preserve">A consolidation of three cases of employment discrimination under </w:t>
            </w:r>
            <w:r>
              <w:rPr>
                <w:b/>
                <w:sz w:val="13"/>
              </w:rPr>
              <w:t>Title VII</w:t>
            </w:r>
            <w:r>
              <w:rPr>
                <w:sz w:val="13"/>
              </w:rPr>
              <w:t>.</w:t>
            </w:r>
            <w:r>
              <w:t xml:space="preserve"> </w:t>
            </w:r>
          </w:p>
          <w:p w14:paraId="5EF6B847" w14:textId="77777777" w:rsidR="005C0164" w:rsidRDefault="003B5413">
            <w:pPr>
              <w:spacing w:after="0"/>
              <w:ind w:left="135"/>
            </w:pPr>
            <w:r>
              <w:rPr>
                <w:sz w:val="13"/>
              </w:rPr>
              <w:t xml:space="preserve">Holding: Employees are protected from discrimination due to </w:t>
            </w:r>
            <w:r>
              <w:rPr>
                <w:color w:val="111111"/>
                <w:sz w:val="13"/>
              </w:rPr>
              <w:t xml:space="preserve">their sexual orientation or gender identity </w:t>
            </w:r>
            <w:r>
              <w:rPr>
                <w:sz w:val="13"/>
              </w:rPr>
              <w:t xml:space="preserve">under </w:t>
            </w:r>
            <w:r>
              <w:rPr>
                <w:color w:val="111111"/>
                <w:sz w:val="13"/>
              </w:rPr>
              <w:t>Title VII of the Civil Ri</w:t>
            </w:r>
            <w:r>
              <w:rPr>
                <w:color w:val="111111"/>
                <w:sz w:val="13"/>
              </w:rPr>
              <w:t>ghts Act of 1964.</w:t>
            </w:r>
            <w:r>
              <w:t xml:space="preserve"> </w:t>
            </w:r>
          </w:p>
        </w:tc>
      </w:tr>
    </w:tbl>
    <w:p w14:paraId="6D37349B" w14:textId="77777777" w:rsidR="005C0164" w:rsidRDefault="003B5413">
      <w:pPr>
        <w:spacing w:after="0"/>
        <w:ind w:left="2331" w:hanging="10"/>
      </w:pPr>
      <w:r>
        <w:rPr>
          <w:noProof/>
        </w:rPr>
        <mc:AlternateContent>
          <mc:Choice Requires="wpg">
            <w:drawing>
              <wp:anchor distT="0" distB="0" distL="114300" distR="114300" simplePos="0" relativeHeight="251678720" behindDoc="0" locked="0" layoutInCell="1" allowOverlap="1" wp14:anchorId="1D8EF777" wp14:editId="10B842A9">
                <wp:simplePos x="0" y="0"/>
                <wp:positionH relativeFrom="column">
                  <wp:posOffset>5634673</wp:posOffset>
                </wp:positionH>
                <wp:positionV relativeFrom="paragraph">
                  <wp:posOffset>-159716</wp:posOffset>
                </wp:positionV>
                <wp:extent cx="599439" cy="299720"/>
                <wp:effectExtent l="0" t="0" r="0" b="0"/>
                <wp:wrapSquare wrapText="bothSides"/>
                <wp:docPr id="276381" name="Group 276381"/>
                <wp:cNvGraphicFramePr/>
                <a:graphic xmlns:a="http://schemas.openxmlformats.org/drawingml/2006/main">
                  <a:graphicData uri="http://schemas.microsoft.com/office/word/2010/wordprocessingGroup">
                    <wpg:wgp>
                      <wpg:cNvGrpSpPr/>
                      <wpg:grpSpPr>
                        <a:xfrm>
                          <a:off x="0" y="0"/>
                          <a:ext cx="599439" cy="299720"/>
                          <a:chOff x="0" y="0"/>
                          <a:chExt cx="599439" cy="299720"/>
                        </a:xfrm>
                      </wpg:grpSpPr>
                      <pic:pic xmlns:pic="http://schemas.openxmlformats.org/drawingml/2006/picture">
                        <pic:nvPicPr>
                          <pic:cNvPr id="26876" name="Picture 26876"/>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26878" name="Picture 26878"/>
                          <pic:cNvPicPr/>
                        </pic:nvPicPr>
                        <pic:blipFill>
                          <a:blip r:embed="rId34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276381" style="width:47.2pt;height:23.6pt;position:absolute;mso-position-horizontal-relative:text;mso-position-horizontal:absolute;margin-left:443.675pt;mso-position-vertical-relative:text;margin-top:-12.5761pt;" coordsize="5994,2997">
                <v:shape id="Picture 26876" style="position:absolute;width:2997;height:2997;left:0;top:0;" filled="f">
                  <v:imagedata r:id="rId350"/>
                </v:shape>
                <v:shape id="Picture 26878" style="position:absolute;width:2997;height:2997;left:2997;top:0;" filled="f">
                  <v:imagedata r:id="rId350"/>
                </v:shape>
                <w10:wrap type="square"/>
              </v:group>
            </w:pict>
          </mc:Fallback>
        </mc:AlternateContent>
      </w:r>
      <w:r>
        <w:rPr>
          <w:sz w:val="5"/>
        </w:rPr>
        <w:t xml:space="preserve">Department of Education, </w:t>
      </w:r>
      <w:r>
        <w:rPr>
          <w:i/>
          <w:sz w:val="5"/>
        </w:rPr>
        <w:t xml:space="preserve">Nondiscrimination on the Basis of Sex in Education Programs or </w:t>
      </w:r>
      <w:r>
        <w:t xml:space="preserve"> </w:t>
      </w:r>
    </w:p>
    <w:p w14:paraId="79EA1AE9" w14:textId="77777777" w:rsidR="005C0164" w:rsidRDefault="003B5413">
      <w:pPr>
        <w:spacing w:after="3" w:line="472" w:lineRule="auto"/>
        <w:ind w:left="2316" w:hanging="10"/>
        <w:jc w:val="both"/>
      </w:pPr>
      <w:r>
        <w:rPr>
          <w:i/>
          <w:sz w:val="5"/>
        </w:rPr>
        <w:t>Activities Receiving Federal Financial Assistance</w:t>
      </w:r>
      <w:r>
        <w:rPr>
          <w:sz w:val="5"/>
        </w:rPr>
        <w:t xml:space="preserve">, 85 Fed. Reg. 30026 (May 19, 2020) (final rule) (emphasis added). </w:t>
      </w:r>
    </w:p>
    <w:p w14:paraId="25175F8C" w14:textId="77777777" w:rsidR="005C0164" w:rsidRDefault="003B5413">
      <w:pPr>
        <w:tabs>
          <w:tab w:val="center" w:pos="2389"/>
          <w:tab w:val="center" w:pos="2527"/>
          <w:tab w:val="center" w:pos="2947"/>
          <w:tab w:val="center" w:pos="3642"/>
          <w:tab w:val="center" w:pos="4057"/>
          <w:tab w:val="center" w:pos="4189"/>
        </w:tabs>
        <w:spacing w:after="487" w:line="265" w:lineRule="auto"/>
      </w:pPr>
      <w:r>
        <w:tab/>
      </w:r>
      <w:r>
        <w:rPr>
          <w:sz w:val="5"/>
        </w:rPr>
        <w:t xml:space="preserve">(online </w:t>
      </w:r>
      <w:r>
        <w:rPr>
          <w:sz w:val="5"/>
        </w:rPr>
        <w:tab/>
        <w:t xml:space="preserve">at </w:t>
      </w:r>
      <w:r>
        <w:rPr>
          <w:sz w:val="5"/>
        </w:rPr>
        <w:tab/>
        <w:t>www.govinfo.go</w:t>
      </w:r>
      <w:r>
        <w:rPr>
          <w:sz w:val="5"/>
        </w:rPr>
        <w:t>v/content/pkg/FR</w:t>
      </w:r>
      <w:r>
        <w:t xml:space="preserve"> </w:t>
      </w:r>
      <w:r>
        <w:tab/>
      </w:r>
      <w:r>
        <w:rPr>
          <w:sz w:val="5"/>
        </w:rPr>
        <w:t xml:space="preserve">-2020-05-19/pdf/2020-10512.pdf) </w:t>
      </w:r>
      <w:r>
        <w:rPr>
          <w:sz w:val="5"/>
        </w:rPr>
        <w:tab/>
        <w:t xml:space="preserve">at </w:t>
      </w:r>
      <w:r>
        <w:rPr>
          <w:sz w:val="5"/>
        </w:rPr>
        <w:tab/>
        <w:t xml:space="preserve">30177 </w:t>
      </w:r>
    </w:p>
    <w:p w14:paraId="0CB93DED" w14:textId="77777777" w:rsidR="005C0164" w:rsidRDefault="003B5413">
      <w:pPr>
        <w:tabs>
          <w:tab w:val="center" w:pos="4978"/>
        </w:tabs>
        <w:spacing w:after="5" w:line="265" w:lineRule="auto"/>
      </w:pPr>
      <w:r>
        <w:rPr>
          <w:color w:val="262626"/>
          <w:sz w:val="20"/>
        </w:rPr>
        <w:t>63</w:t>
      </w:r>
      <w:r>
        <w:t xml:space="preserve"> </w:t>
      </w:r>
      <w:r>
        <w:tab/>
      </w:r>
      <w:r>
        <w:rPr>
          <w:color w:val="262626"/>
          <w:sz w:val="20"/>
        </w:rPr>
        <w:t>64</w:t>
      </w:r>
      <w:r>
        <w:t xml:space="preserve"> </w:t>
      </w:r>
      <w:r>
        <w:rPr>
          <w:sz w:val="34"/>
          <w:vertAlign w:val="superscript"/>
        </w:rPr>
        <w:t xml:space="preserve"> </w:t>
      </w:r>
    </w:p>
    <w:tbl>
      <w:tblPr>
        <w:tblStyle w:val="TableGrid"/>
        <w:tblW w:w="9094" w:type="dxa"/>
        <w:tblInd w:w="25" w:type="dxa"/>
        <w:tblCellMar>
          <w:top w:w="0" w:type="dxa"/>
          <w:left w:w="155" w:type="dxa"/>
          <w:bottom w:w="0" w:type="dxa"/>
          <w:right w:w="115" w:type="dxa"/>
        </w:tblCellMar>
        <w:tblLook w:val="04A0" w:firstRow="1" w:lastRow="0" w:firstColumn="1" w:lastColumn="0" w:noHBand="0" w:noVBand="1"/>
      </w:tblPr>
      <w:tblGrid>
        <w:gridCol w:w="4409"/>
        <w:gridCol w:w="276"/>
        <w:gridCol w:w="4409"/>
      </w:tblGrid>
      <w:tr w:rsidR="005C0164" w14:paraId="45AC85E6" w14:textId="77777777">
        <w:trPr>
          <w:trHeight w:val="494"/>
        </w:trPr>
        <w:tc>
          <w:tcPr>
            <w:tcW w:w="4427" w:type="dxa"/>
            <w:tcBorders>
              <w:top w:val="nil"/>
              <w:left w:val="nil"/>
              <w:bottom w:val="single" w:sz="12" w:space="0" w:color="023C63"/>
              <w:right w:val="nil"/>
            </w:tcBorders>
            <w:shd w:val="clear" w:color="auto" w:fill="139475"/>
            <w:vAlign w:val="center"/>
          </w:tcPr>
          <w:p w14:paraId="39896C30" w14:textId="77777777" w:rsidR="005C0164" w:rsidRDefault="003B5413">
            <w:pPr>
              <w:spacing w:after="0"/>
            </w:pPr>
            <w:r>
              <w:rPr>
                <w:rFonts w:ascii="Segoe UI" w:eastAsia="Segoe UI" w:hAnsi="Segoe UI" w:cs="Segoe UI"/>
                <w:i/>
                <w:color w:val="FFFFFF"/>
                <w:sz w:val="20"/>
              </w:rPr>
              <w:t xml:space="preserve">Bostock </w:t>
            </w:r>
            <w:r>
              <w:rPr>
                <w:rFonts w:ascii="Segoe UI" w:eastAsia="Segoe UI" w:hAnsi="Segoe UI" w:cs="Segoe UI"/>
                <w:color w:val="FFFFFF"/>
                <w:sz w:val="20"/>
              </w:rPr>
              <w:t>Quotes</w:t>
            </w:r>
            <w:r>
              <w:t xml:space="preserve"> </w:t>
            </w:r>
          </w:p>
        </w:tc>
        <w:tc>
          <w:tcPr>
            <w:tcW w:w="240" w:type="dxa"/>
            <w:tcBorders>
              <w:top w:val="nil"/>
              <w:left w:val="nil"/>
              <w:bottom w:val="nil"/>
              <w:right w:val="nil"/>
            </w:tcBorders>
          </w:tcPr>
          <w:p w14:paraId="68084507" w14:textId="77777777" w:rsidR="005C0164" w:rsidRDefault="005C0164"/>
        </w:tc>
        <w:tc>
          <w:tcPr>
            <w:tcW w:w="4427" w:type="dxa"/>
            <w:tcBorders>
              <w:top w:val="nil"/>
              <w:left w:val="nil"/>
              <w:bottom w:val="single" w:sz="12" w:space="0" w:color="023C63"/>
              <w:right w:val="nil"/>
            </w:tcBorders>
            <w:shd w:val="clear" w:color="auto" w:fill="139475"/>
            <w:vAlign w:val="center"/>
          </w:tcPr>
          <w:p w14:paraId="204D0459" w14:textId="77777777" w:rsidR="005C0164" w:rsidRDefault="003B5413">
            <w:pPr>
              <w:spacing w:after="0"/>
              <w:ind w:left="120"/>
            </w:pPr>
            <w:r>
              <w:rPr>
                <w:rFonts w:ascii="Segoe UI" w:eastAsia="Segoe UI" w:hAnsi="Segoe UI" w:cs="Segoe UI"/>
                <w:i/>
                <w:color w:val="FFFFFF"/>
                <w:sz w:val="20"/>
              </w:rPr>
              <w:t xml:space="preserve">Bostock </w:t>
            </w:r>
            <w:r>
              <w:rPr>
                <w:rFonts w:ascii="Segoe UI" w:eastAsia="Segoe UI" w:hAnsi="Segoe UI" w:cs="Segoe UI"/>
                <w:color w:val="FFFFFF"/>
                <w:sz w:val="20"/>
              </w:rPr>
              <w:t>Quotes</w:t>
            </w:r>
            <w:r>
              <w:t xml:space="preserve"> </w:t>
            </w:r>
          </w:p>
        </w:tc>
      </w:tr>
    </w:tbl>
    <w:p w14:paraId="0699B1E8" w14:textId="77777777" w:rsidR="005C0164" w:rsidRDefault="003B5413">
      <w:pPr>
        <w:spacing w:after="5" w:line="248" w:lineRule="auto"/>
        <w:ind w:left="195" w:hanging="10"/>
      </w:pPr>
      <w:r>
        <w:t xml:space="preserve">©NASPA/Hierophant Enterprises, Inc, 2020. </w:t>
      </w:r>
    </w:p>
    <w:p w14:paraId="514AD398" w14:textId="77777777" w:rsidR="005C0164" w:rsidRDefault="003B5413">
      <w:pPr>
        <w:spacing w:after="5" w:line="248" w:lineRule="auto"/>
        <w:ind w:left="195" w:hanging="10"/>
      </w:pPr>
      <w:r>
        <w:t xml:space="preserve">Copyrighted material. Express permission to post this material on the Kalamazoo College website has been granted to comply with 34 C.F.R. § 106.45(b)(10)(i)(D). This material is not intended to be used by other entities, including other entities of higher </w:t>
      </w:r>
      <w:r>
        <w:t xml:space="preserve">education, for their own training purposes for any reason. Use of this material for proprietary reasons, except by the original author(s), is strictly prohibited. </w:t>
      </w:r>
    </w:p>
    <w:p w14:paraId="3EA43E8B" w14:textId="77777777" w:rsidR="005C0164" w:rsidRDefault="003B5413">
      <w:pPr>
        <w:pStyle w:val="Heading3"/>
        <w:spacing w:after="3" w:line="259" w:lineRule="auto"/>
        <w:ind w:left="165"/>
      </w:pPr>
      <w:r>
        <w:rPr>
          <w:noProof/>
        </w:rPr>
        <mc:AlternateContent>
          <mc:Choice Requires="wpg">
            <w:drawing>
              <wp:inline distT="0" distB="0" distL="0" distR="0" wp14:anchorId="07E20A3D" wp14:editId="05AF8C86">
                <wp:extent cx="5860174" cy="359029"/>
                <wp:effectExtent l="0" t="0" r="0" b="0"/>
                <wp:docPr id="276378" name="Group 276378"/>
                <wp:cNvGraphicFramePr/>
                <a:graphic xmlns:a="http://schemas.openxmlformats.org/drawingml/2006/main">
                  <a:graphicData uri="http://schemas.microsoft.com/office/word/2010/wordprocessingGroup">
                    <wpg:wgp>
                      <wpg:cNvGrpSpPr/>
                      <wpg:grpSpPr>
                        <a:xfrm>
                          <a:off x="0" y="0"/>
                          <a:ext cx="5860174" cy="359029"/>
                          <a:chOff x="0" y="0"/>
                          <a:chExt cx="5860174" cy="359029"/>
                        </a:xfrm>
                      </wpg:grpSpPr>
                      <wps:wsp>
                        <wps:cNvPr id="374470" name="Shape 374470"/>
                        <wps:cNvSpPr/>
                        <wps:spPr>
                          <a:xfrm>
                            <a:off x="0" y="3429"/>
                            <a:ext cx="5847715" cy="336550"/>
                          </a:xfrm>
                          <a:custGeom>
                            <a:avLst/>
                            <a:gdLst/>
                            <a:ahLst/>
                            <a:cxnLst/>
                            <a:rect l="0" t="0" r="0" b="0"/>
                            <a:pathLst>
                              <a:path w="5847715" h="336550">
                                <a:moveTo>
                                  <a:pt x="0" y="0"/>
                                </a:moveTo>
                                <a:lnTo>
                                  <a:pt x="5847715" y="0"/>
                                </a:lnTo>
                                <a:lnTo>
                                  <a:pt x="5847715" y="336550"/>
                                </a:lnTo>
                                <a:lnTo>
                                  <a:pt x="0" y="33655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26760" name="Rectangle 26760"/>
                        <wps:cNvSpPr/>
                        <wps:spPr>
                          <a:xfrm>
                            <a:off x="5828602" y="197104"/>
                            <a:ext cx="41991" cy="189248"/>
                          </a:xfrm>
                          <a:prstGeom prst="rect">
                            <a:avLst/>
                          </a:prstGeom>
                          <a:ln>
                            <a:noFill/>
                          </a:ln>
                        </wps:spPr>
                        <wps:txbx>
                          <w:txbxContent>
                            <w:p w14:paraId="029A43A9" w14:textId="77777777" w:rsidR="005C0164" w:rsidRDefault="003B5413">
                              <w:r>
                                <w:t xml:space="preserve"> </w:t>
                              </w:r>
                            </w:p>
                          </w:txbxContent>
                        </wps:txbx>
                        <wps:bodyPr horzOverflow="overflow" vert="horz" lIns="0" tIns="0" rIns="0" bIns="0" rtlCol="0">
                          <a:noAutofit/>
                        </wps:bodyPr>
                      </wps:wsp>
                      <wps:wsp>
                        <wps:cNvPr id="374471" name="Shape 374471"/>
                        <wps:cNvSpPr/>
                        <wps:spPr>
                          <a:xfrm>
                            <a:off x="0" y="339979"/>
                            <a:ext cx="5847715" cy="19050"/>
                          </a:xfrm>
                          <a:custGeom>
                            <a:avLst/>
                            <a:gdLst/>
                            <a:ahLst/>
                            <a:cxnLst/>
                            <a:rect l="0" t="0" r="0" b="0"/>
                            <a:pathLst>
                              <a:path w="5847715" h="19050">
                                <a:moveTo>
                                  <a:pt x="0" y="0"/>
                                </a:moveTo>
                                <a:lnTo>
                                  <a:pt x="5847715" y="0"/>
                                </a:lnTo>
                                <a:lnTo>
                                  <a:pt x="5847715"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26861" name="Picture 26861"/>
                          <pic:cNvPicPr/>
                        </pic:nvPicPr>
                        <pic:blipFill>
                          <a:blip r:embed="rId342"/>
                          <a:stretch>
                            <a:fillRect/>
                          </a:stretch>
                        </pic:blipFill>
                        <pic:spPr>
                          <a:xfrm>
                            <a:off x="2405697" y="0"/>
                            <a:ext cx="300228" cy="299720"/>
                          </a:xfrm>
                          <a:prstGeom prst="rect">
                            <a:avLst/>
                          </a:prstGeom>
                        </pic:spPr>
                      </pic:pic>
                      <wps:wsp>
                        <wps:cNvPr id="374472" name="Shape 374472"/>
                        <wps:cNvSpPr/>
                        <wps:spPr>
                          <a:xfrm>
                            <a:off x="3016822" y="194691"/>
                            <a:ext cx="2810256" cy="21336"/>
                          </a:xfrm>
                          <a:custGeom>
                            <a:avLst/>
                            <a:gdLst/>
                            <a:ahLst/>
                            <a:cxnLst/>
                            <a:rect l="0" t="0" r="0" b="0"/>
                            <a:pathLst>
                              <a:path w="2810256" h="21336">
                                <a:moveTo>
                                  <a:pt x="0" y="0"/>
                                </a:moveTo>
                                <a:lnTo>
                                  <a:pt x="2810256" y="0"/>
                                </a:lnTo>
                                <a:lnTo>
                                  <a:pt x="2810256"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26864" name="Picture 26864"/>
                          <pic:cNvPicPr/>
                        </pic:nvPicPr>
                        <pic:blipFill>
                          <a:blip r:embed="rId414"/>
                          <a:stretch>
                            <a:fillRect/>
                          </a:stretch>
                        </pic:blipFill>
                        <pic:spPr>
                          <a:xfrm>
                            <a:off x="3117533" y="45974"/>
                            <a:ext cx="1444625" cy="168275"/>
                          </a:xfrm>
                          <a:prstGeom prst="rect">
                            <a:avLst/>
                          </a:prstGeom>
                        </pic:spPr>
                      </pic:pic>
                      <wps:wsp>
                        <wps:cNvPr id="26865" name="Rectangle 26865"/>
                        <wps:cNvSpPr/>
                        <wps:spPr>
                          <a:xfrm>
                            <a:off x="3119184" y="91944"/>
                            <a:ext cx="1430499" cy="165364"/>
                          </a:xfrm>
                          <a:prstGeom prst="rect">
                            <a:avLst/>
                          </a:prstGeom>
                          <a:ln>
                            <a:noFill/>
                          </a:ln>
                        </wps:spPr>
                        <wps:txbx>
                          <w:txbxContent>
                            <w:p w14:paraId="09F3749E" w14:textId="77777777" w:rsidR="005C0164" w:rsidRDefault="003B5413">
                              <w:r>
                                <w:rPr>
                                  <w:rFonts w:ascii="Segoe UI" w:eastAsia="Segoe UI" w:hAnsi="Segoe UI" w:cs="Segoe UI"/>
                                  <w:color w:val="FFFFFF"/>
                                  <w:sz w:val="20"/>
                                </w:rPr>
                                <w:t xml:space="preserve">More Quotes from </w:t>
                              </w:r>
                            </w:p>
                          </w:txbxContent>
                        </wps:txbx>
                        <wps:bodyPr horzOverflow="overflow" vert="horz" lIns="0" tIns="0" rIns="0" bIns="0" rtlCol="0">
                          <a:noAutofit/>
                        </wps:bodyPr>
                      </wps:wsp>
                      <wps:wsp>
                        <wps:cNvPr id="26866" name="Rectangle 26866"/>
                        <wps:cNvSpPr/>
                        <wps:spPr>
                          <a:xfrm>
                            <a:off x="4196017" y="79629"/>
                            <a:ext cx="41991" cy="189248"/>
                          </a:xfrm>
                          <a:prstGeom prst="rect">
                            <a:avLst/>
                          </a:prstGeom>
                          <a:ln>
                            <a:noFill/>
                          </a:ln>
                        </wps:spPr>
                        <wps:txbx>
                          <w:txbxContent>
                            <w:p w14:paraId="78CAFBE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6868" name="Picture 26868"/>
                          <pic:cNvPicPr/>
                        </pic:nvPicPr>
                        <pic:blipFill>
                          <a:blip r:embed="rId415"/>
                          <a:stretch>
                            <a:fillRect/>
                          </a:stretch>
                        </pic:blipFill>
                        <pic:spPr>
                          <a:xfrm>
                            <a:off x="4200208" y="45974"/>
                            <a:ext cx="565150" cy="168275"/>
                          </a:xfrm>
                          <a:prstGeom prst="rect">
                            <a:avLst/>
                          </a:prstGeom>
                        </pic:spPr>
                      </pic:pic>
                      <wps:wsp>
                        <wps:cNvPr id="26869" name="Rectangle 26869"/>
                        <wps:cNvSpPr/>
                        <wps:spPr>
                          <a:xfrm>
                            <a:off x="4202494" y="91944"/>
                            <a:ext cx="551323" cy="165364"/>
                          </a:xfrm>
                          <a:prstGeom prst="rect">
                            <a:avLst/>
                          </a:prstGeom>
                          <a:ln>
                            <a:noFill/>
                          </a:ln>
                        </wps:spPr>
                        <wps:txbx>
                          <w:txbxContent>
                            <w:p w14:paraId="6A399EA1" w14:textId="77777777" w:rsidR="005C0164" w:rsidRDefault="003B5413">
                              <w:r>
                                <w:rPr>
                                  <w:rFonts w:ascii="Segoe UI" w:eastAsia="Segoe UI" w:hAnsi="Segoe UI" w:cs="Segoe UI"/>
                                  <w:i/>
                                  <w:color w:val="FFFFFF"/>
                                  <w:sz w:val="20"/>
                                </w:rPr>
                                <w:t>Bostock</w:t>
                              </w:r>
                            </w:p>
                          </w:txbxContent>
                        </wps:txbx>
                        <wps:bodyPr horzOverflow="overflow" vert="horz" lIns="0" tIns="0" rIns="0" bIns="0" rtlCol="0">
                          <a:noAutofit/>
                        </wps:bodyPr>
                      </wps:wsp>
                      <wps:wsp>
                        <wps:cNvPr id="26870" name="Rectangle 26870"/>
                        <wps:cNvSpPr/>
                        <wps:spPr>
                          <a:xfrm>
                            <a:off x="4621467" y="79629"/>
                            <a:ext cx="41991" cy="189248"/>
                          </a:xfrm>
                          <a:prstGeom prst="rect">
                            <a:avLst/>
                          </a:prstGeom>
                          <a:ln>
                            <a:noFill/>
                          </a:ln>
                        </wps:spPr>
                        <wps:txbx>
                          <w:txbxContent>
                            <w:p w14:paraId="4A9DC49F"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76378" style="width:461.431pt;height:28.27pt;mso-position-horizontal-relative:char;mso-position-vertical-relative:line" coordsize="58601,3590">
                <v:shape id="Shape 374473" style="position:absolute;width:58477;height:3365;left:0;top:34;" coordsize="5847715,336550" path="m0,0l5847715,0l5847715,336550l0,336550l0,0">
                  <v:stroke weight="0pt" endcap="flat" joinstyle="miter" miterlimit="10" on="false" color="#000000" opacity="0"/>
                  <v:fill on="true" color="#139475"/>
                </v:shape>
                <v:rect id="Rectangle 26760" style="position:absolute;width:419;height:1892;left:58286;top:1971;" filled="f" stroked="f">
                  <v:textbox inset="0,0,0,0">
                    <w:txbxContent>
                      <w:p>
                        <w:pPr>
                          <w:spacing w:before="0" w:after="160" w:line="259" w:lineRule="auto"/>
                        </w:pPr>
                        <w:r>
                          <w:rPr>
                            <w:rFonts w:cs="Calibri" w:hAnsi="Calibri" w:eastAsia="Calibri" w:ascii="Calibri"/>
                          </w:rPr>
                          <w:t xml:space="preserve"> </w:t>
                        </w:r>
                      </w:p>
                    </w:txbxContent>
                  </v:textbox>
                </v:rect>
                <v:shape id="Shape 374474" style="position:absolute;width:58477;height:190;left:0;top:3399;" coordsize="5847715,19050" path="m0,0l5847715,0l5847715,19050l0,19050l0,0">
                  <v:stroke weight="0pt" endcap="flat" joinstyle="miter" miterlimit="10" on="false" color="#000000" opacity="0"/>
                  <v:fill on="true" color="#023c63"/>
                </v:shape>
                <v:shape id="Picture 26861" style="position:absolute;width:3002;height:2997;left:24056;top:0;" filled="f">
                  <v:imagedata r:id="rId350"/>
                </v:shape>
                <v:shape id="Shape 374475" style="position:absolute;width:28102;height:213;left:30168;top:1946;" coordsize="2810256,21336" path="m0,0l2810256,0l2810256,21336l0,21336l0,0">
                  <v:stroke weight="0pt" endcap="flat" joinstyle="miter" miterlimit="10" on="false" color="#000000" opacity="0"/>
                  <v:fill on="true" color="#023c63"/>
                </v:shape>
                <v:shape id="Picture 26864" style="position:absolute;width:14446;height:1682;left:31175;top:459;" filled="f">
                  <v:imagedata r:id="rId416"/>
                </v:shape>
                <v:rect id="Rectangle 26865" style="position:absolute;width:14304;height:1653;left:31191;top:919;" filled="f" stroked="f">
                  <v:textbox inset="0,0,0,0">
                    <w:txbxContent>
                      <w:p>
                        <w:pPr>
                          <w:spacing w:before="0" w:after="160" w:line="259" w:lineRule="auto"/>
                        </w:pPr>
                        <w:r>
                          <w:rPr>
                            <w:rFonts w:cs="Segoe UI" w:hAnsi="Segoe UI" w:eastAsia="Segoe UI" w:ascii="Segoe UI"/>
                            <w:color w:val="ffffff"/>
                            <w:sz w:val="20"/>
                          </w:rPr>
                          <w:t xml:space="preserve">More Quotes from </w:t>
                        </w:r>
                      </w:p>
                    </w:txbxContent>
                  </v:textbox>
                </v:rect>
                <v:rect id="Rectangle 26866" style="position:absolute;width:419;height:1892;left:41960;top:796;" filled="f" stroked="f">
                  <v:textbox inset="0,0,0,0">
                    <w:txbxContent>
                      <w:p>
                        <w:pPr>
                          <w:spacing w:before="0" w:after="160" w:line="259" w:lineRule="auto"/>
                        </w:pPr>
                        <w:r>
                          <w:rPr>
                            <w:rFonts w:cs="Calibri" w:hAnsi="Calibri" w:eastAsia="Calibri" w:ascii="Calibri"/>
                          </w:rPr>
                          <w:t xml:space="preserve"> </w:t>
                        </w:r>
                      </w:p>
                    </w:txbxContent>
                  </v:textbox>
                </v:rect>
                <v:shape id="Picture 26868" style="position:absolute;width:5651;height:1682;left:42002;top:459;" filled="f">
                  <v:imagedata r:id="rId417"/>
                </v:shape>
                <v:rect id="Rectangle 26869" style="position:absolute;width:5513;height:1653;left:42024;top:919;" filled="f" stroked="f">
                  <v:textbox inset="0,0,0,0">
                    <w:txbxContent>
                      <w:p>
                        <w:pPr>
                          <w:spacing w:before="0" w:after="160" w:line="259" w:lineRule="auto"/>
                        </w:pPr>
                        <w:r>
                          <w:rPr>
                            <w:rFonts w:cs="Segoe UI" w:hAnsi="Segoe UI" w:eastAsia="Segoe UI" w:ascii="Segoe UI"/>
                            <w:i w:val="1"/>
                            <w:color w:val="ffffff"/>
                            <w:sz w:val="20"/>
                          </w:rPr>
                          <w:t xml:space="preserve">Bostock</w:t>
                        </w:r>
                      </w:p>
                    </w:txbxContent>
                  </v:textbox>
                </v:rect>
                <v:rect id="Rectangle 26870" style="position:absolute;width:419;height:1892;left:46214;top:796;"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r>
        <w:rPr>
          <w:sz w:val="17"/>
        </w:rPr>
        <w:t xml:space="preserve">More Quotes from </w:t>
      </w:r>
      <w:r>
        <w:rPr>
          <w:i/>
          <w:sz w:val="17"/>
        </w:rPr>
        <w:t xml:space="preserve">Bostock – </w:t>
      </w:r>
      <w:r>
        <w:rPr>
          <w:sz w:val="17"/>
        </w:rPr>
        <w:t xml:space="preserve">The </w:t>
      </w:r>
      <w:r>
        <w:rPr>
          <w:i/>
          <w:sz w:val="17"/>
        </w:rPr>
        <w:t xml:space="preserve">Bostock </w:t>
      </w:r>
      <w:r>
        <w:rPr>
          <w:sz w:val="17"/>
        </w:rPr>
        <w:t xml:space="preserve">Caveat </w:t>
      </w:r>
    </w:p>
    <w:p w14:paraId="3E00298C" w14:textId="77777777" w:rsidR="005C0164" w:rsidRDefault="005C0164">
      <w:pPr>
        <w:sectPr w:rsidR="005C0164">
          <w:headerReference w:type="even" r:id="rId418"/>
          <w:headerReference w:type="default" r:id="rId419"/>
          <w:footerReference w:type="even" r:id="rId420"/>
          <w:footerReference w:type="default" r:id="rId421"/>
          <w:headerReference w:type="first" r:id="rId422"/>
          <w:footerReference w:type="first" r:id="rId423"/>
          <w:pgSz w:w="10800" w:h="14400"/>
          <w:pgMar w:top="2116" w:right="1019" w:bottom="1461" w:left="741" w:header="1772" w:footer="720" w:gutter="0"/>
          <w:cols w:space="720"/>
        </w:sectPr>
      </w:pPr>
    </w:p>
    <w:p w14:paraId="2746AB8A" w14:textId="77777777" w:rsidR="005C0164" w:rsidRDefault="003B5413">
      <w:pPr>
        <w:spacing w:after="964" w:line="234" w:lineRule="auto"/>
        <w:ind w:left="340"/>
      </w:pPr>
      <w:r>
        <w:rPr>
          <w:color w:val="302F32"/>
          <w:sz w:val="13"/>
        </w:rPr>
        <w:t xml:space="preserve">“The employers worry that our decision will sweep beyond Title VII to </w:t>
      </w:r>
      <w:r>
        <w:rPr>
          <w:color w:val="302F32"/>
          <w:sz w:val="13"/>
        </w:rPr>
        <w:t>other federal or state laws that prohibit sex discrimination. And, under Title VII itself, they say sex-segregated bathrooms, locker rooms, and dress codes will prove unsustainable after our decision today. But none of these other laws are before us; we ha</w:t>
      </w:r>
      <w:r>
        <w:rPr>
          <w:color w:val="302F32"/>
          <w:sz w:val="13"/>
        </w:rPr>
        <w:t>ve not had the benefit of adversarial testing about the meaning of their terms, and we do not prejudge any such question today.”</w:t>
      </w:r>
      <w:r>
        <w:t xml:space="preserve"> </w:t>
      </w:r>
    </w:p>
    <w:p w14:paraId="5D2F9224" w14:textId="77777777" w:rsidR="005C0164" w:rsidRDefault="003B5413">
      <w:pPr>
        <w:spacing w:after="5" w:line="265" w:lineRule="auto"/>
        <w:ind w:left="10" w:firstLine="5"/>
      </w:pPr>
      <w:r>
        <w:rPr>
          <w:color w:val="262626"/>
          <w:sz w:val="20"/>
        </w:rPr>
        <w:t>67</w:t>
      </w:r>
      <w:r>
        <w:t xml:space="preserve"> </w:t>
      </w:r>
    </w:p>
    <w:p w14:paraId="05065416" w14:textId="77777777" w:rsidR="005C0164" w:rsidRDefault="003B5413">
      <w:pPr>
        <w:tabs>
          <w:tab w:val="right" w:pos="4082"/>
        </w:tabs>
        <w:spacing w:after="17" w:line="222" w:lineRule="auto"/>
        <w:ind w:left="-15"/>
      </w:pPr>
      <w:r>
        <w:t xml:space="preserve"> </w:t>
      </w:r>
      <w:r>
        <w:tab/>
      </w:r>
      <w:r>
        <w:rPr>
          <w:color w:val="302F32"/>
          <w:sz w:val="11"/>
        </w:rPr>
        <w:t>statutory exception for the First Amendment can bar the application of employment discrimination laws religious organiza</w:t>
      </w:r>
      <w:r>
        <w:rPr>
          <w:color w:val="302F32"/>
          <w:sz w:val="11"/>
        </w:rPr>
        <w:t xml:space="preserve">tions… this Court has also recognized that </w:t>
      </w:r>
    </w:p>
    <w:p w14:paraId="5ED47DC6" w14:textId="77777777" w:rsidR="005C0164" w:rsidRDefault="003B5413">
      <w:pPr>
        <w:spacing w:after="51" w:line="216" w:lineRule="auto"/>
        <w:ind w:left="340"/>
      </w:pPr>
      <w:r>
        <w:rPr>
          <w:color w:val="302F32"/>
          <w:sz w:val="11"/>
        </w:rPr>
        <w:t>“to claims concerning the employment relationship between a religious institution and its ministers.”</w:t>
      </w:r>
      <w:r>
        <w:t xml:space="preserve"> </w:t>
      </w:r>
    </w:p>
    <w:p w14:paraId="18E9EE19" w14:textId="77777777" w:rsidR="005C0164" w:rsidRDefault="003B5413">
      <w:pPr>
        <w:spacing w:after="57" w:line="216" w:lineRule="auto"/>
        <w:ind w:left="340"/>
        <w:jc w:val="both"/>
      </w:pPr>
      <w:r>
        <w:rPr>
          <w:color w:val="302F32"/>
          <w:sz w:val="11"/>
        </w:rPr>
        <w:t>“Because the Re</w:t>
      </w:r>
      <w:r>
        <w:rPr>
          <w:color w:val="302F32"/>
          <w:sz w:val="11"/>
        </w:rPr>
        <w:t>ligious Freedom Restoration Act (RFRA) operates as a kind of super statute, displacing the normal operation of other federal laws, it might supersede Title VII’s commands in appropriate cases.” “But how these doctrines protecting religious liberty interact</w:t>
      </w:r>
      <w:r>
        <w:rPr>
          <w:color w:val="302F32"/>
          <w:sz w:val="11"/>
        </w:rPr>
        <w:t xml:space="preserve"> with Title VII are questions for future cases too.” </w:t>
      </w:r>
      <w:r>
        <w:t xml:space="preserve"> </w:t>
      </w:r>
    </w:p>
    <w:p w14:paraId="615FEE67" w14:textId="77777777" w:rsidR="005C0164" w:rsidRDefault="003B5413">
      <w:pPr>
        <w:spacing w:after="109" w:line="222" w:lineRule="auto"/>
        <w:ind w:left="350" w:hanging="10"/>
      </w:pPr>
      <w:r>
        <w:rPr>
          <w:color w:val="302F32"/>
          <w:sz w:val="11"/>
        </w:rPr>
        <w:lastRenderedPageBreak/>
        <w:t>“So while other employers in other cases may raise free exercise arguments that merit careful consideration, none of the employers before us today represent in this Court that compliance with Title VII</w:t>
      </w:r>
      <w:r>
        <w:rPr>
          <w:color w:val="302F32"/>
          <w:sz w:val="11"/>
        </w:rPr>
        <w:t xml:space="preserve"> will infringe their own religious liberties in any way.” </w:t>
      </w:r>
      <w:r>
        <w:t xml:space="preserve"> </w:t>
      </w:r>
    </w:p>
    <w:p w14:paraId="3849BD89" w14:textId="77777777" w:rsidR="005C0164" w:rsidRDefault="003B5413">
      <w:pPr>
        <w:spacing w:after="0"/>
        <w:ind w:left="340"/>
      </w:pPr>
      <w:r>
        <w:t xml:space="preserve"> </w:t>
      </w:r>
    </w:p>
    <w:p w14:paraId="7FF8FB9F" w14:textId="77777777" w:rsidR="005C0164" w:rsidRDefault="003B5413">
      <w:pPr>
        <w:spacing w:after="5" w:line="265" w:lineRule="auto"/>
        <w:ind w:left="10" w:firstLine="5"/>
      </w:pPr>
      <w:r>
        <w:rPr>
          <w:color w:val="262626"/>
          <w:sz w:val="20"/>
        </w:rPr>
        <w:t>68</w:t>
      </w:r>
      <w:r>
        <w:t xml:space="preserve"> </w:t>
      </w:r>
    </w:p>
    <w:p w14:paraId="0DD9EE36" w14:textId="77777777" w:rsidR="005C0164" w:rsidRDefault="003B5413">
      <w:pPr>
        <w:spacing w:after="0"/>
        <w:ind w:right="97"/>
        <w:jc w:val="center"/>
      </w:pPr>
      <w:r>
        <w:rPr>
          <w:color w:val="302F32"/>
          <w:sz w:val="11"/>
        </w:rPr>
        <w:t xml:space="preserve">“As a result of its deliberations in adopting the law, Congress included an express </w:t>
      </w:r>
      <w:r>
        <w:t xml:space="preserve"> </w:t>
      </w:r>
    </w:p>
    <w:p w14:paraId="7C94535F" w14:textId="77777777" w:rsidR="005C0164" w:rsidRDefault="005C0164">
      <w:pPr>
        <w:sectPr w:rsidR="005C0164">
          <w:type w:val="continuous"/>
          <w:pgSz w:w="10800" w:h="14400"/>
          <w:pgMar w:top="1440" w:right="1127" w:bottom="1440" w:left="756" w:header="720" w:footer="720" w:gutter="0"/>
          <w:cols w:num="2" w:space="724"/>
        </w:sectPr>
      </w:pPr>
    </w:p>
    <w:p w14:paraId="614F67D5" w14:textId="77777777" w:rsidR="005C0164" w:rsidRDefault="003B5413">
      <w:pPr>
        <w:spacing w:after="13" w:line="216" w:lineRule="auto"/>
        <w:ind w:left="4877" w:right="275"/>
      </w:pPr>
      <w:r>
        <w:rPr>
          <w:rFonts w:ascii="Segoe UI" w:eastAsia="Segoe UI" w:hAnsi="Segoe UI" w:cs="Segoe UI"/>
          <w:i/>
          <w:sz w:val="8"/>
        </w:rPr>
        <w:t>[T]he final regulations prescribe a grievance process grounded in principles of due proc</w:t>
      </w:r>
      <w:r>
        <w:rPr>
          <w:rFonts w:ascii="Segoe UI" w:eastAsia="Segoe UI" w:hAnsi="Segoe UI" w:cs="Segoe UI"/>
          <w:i/>
          <w:sz w:val="8"/>
        </w:rPr>
        <w:t xml:space="preserve">ess for the benefit of </w:t>
      </w:r>
      <w:r>
        <w:t xml:space="preserve"> </w:t>
      </w:r>
      <w:r>
        <w:tab/>
      </w:r>
      <w:r>
        <w:rPr>
          <w:rFonts w:ascii="Segoe UI" w:eastAsia="Segoe UI" w:hAnsi="Segoe UI" w:cs="Segoe UI"/>
          <w:i/>
          <w:sz w:val="8"/>
        </w:rPr>
        <w:t xml:space="preserve">both complainants and respondents, seeking justice in each sexual harassment situation that arises in a recipient’s education program or activity. </w:t>
      </w:r>
      <w:r>
        <w:t xml:space="preserve"> </w:t>
      </w:r>
    </w:p>
    <w:p w14:paraId="3E4F4E31" w14:textId="77777777" w:rsidR="005C0164" w:rsidRDefault="003B5413">
      <w:pPr>
        <w:spacing w:after="5" w:line="250" w:lineRule="auto"/>
        <w:ind w:left="365" w:right="82" w:hanging="10"/>
      </w:pPr>
      <w:r>
        <w:rPr>
          <w:rFonts w:ascii="Segoe UI" w:eastAsia="Segoe UI" w:hAnsi="Segoe UI" w:cs="Segoe UI"/>
          <w:i/>
          <w:sz w:val="11"/>
        </w:rPr>
        <w:t xml:space="preserve">[T]he evolution of the American concept of due process of law has revolved </w:t>
      </w:r>
      <w:r>
        <w:rPr>
          <w:rFonts w:ascii="Segoe UI" w:eastAsia="Segoe UI" w:hAnsi="Segoe UI" w:cs="Segoe UI"/>
          <w:i/>
          <w:sz w:val="8"/>
        </w:rPr>
        <w:t>‘Once i</w:t>
      </w:r>
      <w:r>
        <w:rPr>
          <w:rFonts w:ascii="Segoe UI" w:eastAsia="Segoe UI" w:hAnsi="Segoe UI" w:cs="Segoe UI"/>
          <w:i/>
          <w:sz w:val="8"/>
        </w:rPr>
        <w:t xml:space="preserve">t is determined that due process applies, the question remains what process is due.’ </w:t>
      </w:r>
      <w:r>
        <w:rPr>
          <w:rFonts w:ascii="Segoe UI" w:eastAsia="Segoe UI" w:hAnsi="Segoe UI" w:cs="Segoe UI"/>
          <w:i/>
          <w:sz w:val="5"/>
        </w:rPr>
        <w:t>Goss v. Lopez</w:t>
      </w:r>
      <w:r>
        <w:rPr>
          <w:rFonts w:ascii="Segoe UI" w:eastAsia="Segoe UI" w:hAnsi="Segoe UI" w:cs="Segoe UI"/>
          <w:sz w:val="5"/>
        </w:rPr>
        <w:t xml:space="preserve">, 419 U.S. 565, </w:t>
      </w:r>
      <w:r>
        <w:rPr>
          <w:rFonts w:ascii="Segoe UI" w:eastAsia="Segoe UI" w:hAnsi="Segoe UI" w:cs="Segoe UI"/>
          <w:i/>
          <w:sz w:val="11"/>
        </w:rPr>
        <w:t xml:space="preserve">around recognition that for justice to be done, procedural protections must be </w:t>
      </w:r>
      <w:r>
        <w:rPr>
          <w:rFonts w:ascii="Segoe UI" w:eastAsia="Segoe UI" w:hAnsi="Segoe UI" w:cs="Segoe UI"/>
          <w:sz w:val="5"/>
        </w:rPr>
        <w:t xml:space="preserve">577(1975) ( </w:t>
      </w:r>
      <w:r>
        <w:rPr>
          <w:sz w:val="34"/>
          <w:vertAlign w:val="superscript"/>
        </w:rPr>
        <w:t xml:space="preserve"> </w:t>
      </w:r>
      <w:r>
        <w:rPr>
          <w:rFonts w:ascii="Segoe UI" w:eastAsia="Segoe UI" w:hAnsi="Segoe UI" w:cs="Segoe UI"/>
          <w:sz w:val="5"/>
        </w:rPr>
        <w:t xml:space="preserve">quoting </w:t>
      </w:r>
      <w:r>
        <w:rPr>
          <w:rFonts w:ascii="Segoe UI" w:eastAsia="Segoe UI" w:hAnsi="Segoe UI" w:cs="Segoe UI"/>
          <w:i/>
          <w:sz w:val="5"/>
        </w:rPr>
        <w:t>Morrissey</w:t>
      </w:r>
      <w:r>
        <w:rPr>
          <w:rFonts w:ascii="Segoe UI" w:eastAsia="Segoe UI" w:hAnsi="Segoe UI" w:cs="Segoe UI"/>
          <w:sz w:val="5"/>
        </w:rPr>
        <w:t>, 408 U.S. at 481).</w:t>
      </w:r>
      <w:r>
        <w:t xml:space="preserve"> </w:t>
      </w:r>
    </w:p>
    <w:p w14:paraId="0377724A" w14:textId="77777777" w:rsidR="005C0164" w:rsidRDefault="003B5413">
      <w:pPr>
        <w:spacing w:after="0" w:line="329" w:lineRule="auto"/>
        <w:ind w:left="340" w:right="424"/>
        <w:jc w:val="both"/>
      </w:pPr>
      <w:r>
        <w:rPr>
          <w:rFonts w:ascii="Segoe UI" w:eastAsia="Segoe UI" w:hAnsi="Segoe UI" w:cs="Segoe UI"/>
          <w:i/>
          <w:sz w:val="11"/>
        </w:rPr>
        <w:t xml:space="preserve">offered to those accused of even the most heinous offenses – precisely because only through a fair process can a just conclusion of responsibility be made. </w:t>
      </w:r>
      <w:r>
        <w:rPr>
          <w:rFonts w:ascii="Segoe UI" w:eastAsia="Segoe UI" w:hAnsi="Segoe UI" w:cs="Segoe UI"/>
          <w:i/>
          <w:sz w:val="8"/>
        </w:rPr>
        <w:t>Procedural due process of law requires at a minimum notice and a meaningful opportunity to be heard.</w:t>
      </w:r>
      <w:r>
        <w:rPr>
          <w:rFonts w:ascii="Segoe UI" w:eastAsia="Segoe UI" w:hAnsi="Segoe UI" w:cs="Segoe UI"/>
          <w:i/>
          <w:sz w:val="8"/>
        </w:rPr>
        <w:t xml:space="preserve"> </w:t>
      </w:r>
      <w:r>
        <w:rPr>
          <w:rFonts w:ascii="Segoe UI" w:eastAsia="Segoe UI" w:hAnsi="Segoe UI" w:cs="Segoe UI"/>
          <w:sz w:val="8"/>
          <w:vertAlign w:val="superscript"/>
        </w:rPr>
        <w:t xml:space="preserve"> </w:t>
      </w:r>
      <w:r>
        <w:t xml:space="preserve">  </w:t>
      </w:r>
      <w:r>
        <w:rPr>
          <w:rFonts w:ascii="Segoe UI" w:eastAsia="Segoe UI" w:hAnsi="Segoe UI" w:cs="Segoe UI"/>
          <w:i/>
          <w:sz w:val="5"/>
        </w:rPr>
        <w:t>Goss</w:t>
      </w:r>
      <w:r>
        <w:rPr>
          <w:rFonts w:ascii="Segoe UI" w:eastAsia="Segoe UI" w:hAnsi="Segoe UI" w:cs="Segoe UI"/>
          <w:sz w:val="5"/>
        </w:rPr>
        <w:t xml:space="preserve">, </w:t>
      </w:r>
      <w:r>
        <w:rPr>
          <w:rFonts w:ascii="Segoe UI" w:eastAsia="Segoe UI" w:hAnsi="Segoe UI" w:cs="Segoe UI"/>
          <w:i/>
          <w:sz w:val="11"/>
        </w:rPr>
        <w:t xml:space="preserve">Further, the § 106.45 grievance process grants procedural rights to complainants </w:t>
      </w:r>
      <w:r>
        <w:rPr>
          <w:rFonts w:ascii="Segoe UI" w:eastAsia="Segoe UI" w:hAnsi="Segoe UI" w:cs="Segoe UI"/>
          <w:sz w:val="8"/>
          <w:vertAlign w:val="superscript"/>
        </w:rPr>
        <w:t xml:space="preserve">419U.S. at 580. </w:t>
      </w:r>
      <w:r>
        <w:rPr>
          <w:rFonts w:ascii="Segoe UI" w:eastAsia="Segoe UI" w:hAnsi="Segoe UI" w:cs="Segoe UI"/>
          <w:i/>
          <w:sz w:val="11"/>
        </w:rPr>
        <w:t xml:space="preserve">and respondents so that both parties benefit from strong, clear due process </w:t>
      </w:r>
      <w:r>
        <w:rPr>
          <w:rFonts w:ascii="Segoe UI" w:eastAsia="Segoe UI" w:hAnsi="Segoe UI" w:cs="Segoe UI"/>
          <w:i/>
          <w:sz w:val="8"/>
        </w:rPr>
        <w:t>Due process ‘is not a technical conception with a fixed content unrelated</w:t>
      </w:r>
      <w:r>
        <w:rPr>
          <w:rFonts w:ascii="Segoe UI" w:eastAsia="Segoe UI" w:hAnsi="Segoe UI" w:cs="Segoe UI"/>
          <w:i/>
          <w:sz w:val="8"/>
        </w:rPr>
        <w:t xml:space="preserve"> to time, place and circumstances.’ </w:t>
      </w:r>
      <w:r>
        <w:t xml:space="preserve">  </w:t>
      </w:r>
    </w:p>
    <w:p w14:paraId="1868351C" w14:textId="77777777" w:rsidR="005C0164" w:rsidRDefault="003B5413">
      <w:pPr>
        <w:tabs>
          <w:tab w:val="center" w:pos="629"/>
          <w:tab w:val="center" w:pos="6394"/>
        </w:tabs>
        <w:spacing w:after="70" w:line="265" w:lineRule="auto"/>
      </w:pPr>
      <w:r>
        <w:tab/>
      </w:r>
      <w:r>
        <w:rPr>
          <w:rFonts w:ascii="Segoe UI" w:eastAsia="Segoe UI" w:hAnsi="Segoe UI" w:cs="Segoe UI"/>
          <w:i/>
          <w:sz w:val="17"/>
          <w:vertAlign w:val="superscript"/>
        </w:rPr>
        <w:t xml:space="preserve">protections. </w:t>
      </w:r>
      <w:r>
        <w:t xml:space="preserve"> </w:t>
      </w:r>
      <w:r>
        <w:tab/>
      </w:r>
      <w:r>
        <w:rPr>
          <w:rFonts w:ascii="Segoe UI" w:eastAsia="Segoe UI" w:hAnsi="Segoe UI" w:cs="Segoe UI"/>
          <w:i/>
          <w:sz w:val="6"/>
        </w:rPr>
        <w:t>Mathews</w:t>
      </w:r>
      <w:r>
        <w:rPr>
          <w:rFonts w:ascii="Segoe UI" w:eastAsia="Segoe UI" w:hAnsi="Segoe UI" w:cs="Segoe UI"/>
          <w:sz w:val="6"/>
        </w:rPr>
        <w:t xml:space="preserve">, 424 U.S. at 334 (quoting </w:t>
      </w:r>
      <w:r>
        <w:rPr>
          <w:rFonts w:ascii="Segoe UI" w:eastAsia="Segoe UI" w:hAnsi="Segoe UI" w:cs="Segoe UI"/>
          <w:i/>
          <w:sz w:val="6"/>
        </w:rPr>
        <w:t>Cafeteria Workers v. McElroy</w:t>
      </w:r>
      <w:r>
        <w:rPr>
          <w:rFonts w:ascii="Segoe UI" w:eastAsia="Segoe UI" w:hAnsi="Segoe UI" w:cs="Segoe UI"/>
          <w:sz w:val="6"/>
        </w:rPr>
        <w:t xml:space="preserve">, 367 U.S. 886, 895 (1961)). </w:t>
      </w:r>
    </w:p>
    <w:p w14:paraId="70CA3DCC" w14:textId="77777777" w:rsidR="005C0164" w:rsidRDefault="003B5413">
      <w:pPr>
        <w:spacing w:after="0" w:line="500" w:lineRule="auto"/>
        <w:ind w:left="2321" w:right="156"/>
      </w:pPr>
      <w:r>
        <w:rPr>
          <w:sz w:val="5"/>
        </w:rPr>
        <w:t xml:space="preserve">Department of Education, </w:t>
      </w:r>
      <w:r>
        <w:rPr>
          <w:i/>
          <w:sz w:val="5"/>
        </w:rPr>
        <w:t xml:space="preserve">Nondiscrimination on the Basis of Sex in Education Programs or </w:t>
      </w:r>
      <w:r>
        <w:t xml:space="preserve"> </w:t>
      </w:r>
      <w:r>
        <w:rPr>
          <w:rFonts w:ascii="Segoe UI" w:eastAsia="Segoe UI" w:hAnsi="Segoe UI" w:cs="Segoe UI"/>
          <w:i/>
          <w:sz w:val="8"/>
        </w:rPr>
        <w:t xml:space="preserve">Instead, due process ‘is flexible and calls for such procedural protections as the particular situation demands.’ </w:t>
      </w:r>
      <w:r>
        <w:t xml:space="preserve"> </w:t>
      </w:r>
      <w:r>
        <w:rPr>
          <w:i/>
          <w:sz w:val="5"/>
        </w:rPr>
        <w:t>Activities Receiving Federal Financial Assistance</w:t>
      </w:r>
      <w:r>
        <w:rPr>
          <w:sz w:val="5"/>
        </w:rPr>
        <w:t>, 85 Fed. Reg. 30026 (May 19</w:t>
      </w:r>
      <w:r>
        <w:rPr>
          <w:sz w:val="5"/>
        </w:rPr>
        <w:t xml:space="preserve">, 2020) (final rule) </w:t>
      </w:r>
      <w:r>
        <w:rPr>
          <w:rFonts w:ascii="Segoe UI" w:eastAsia="Segoe UI" w:hAnsi="Segoe UI" w:cs="Segoe UI"/>
          <w:i/>
          <w:sz w:val="6"/>
        </w:rPr>
        <w:t>Mathews</w:t>
      </w:r>
      <w:r>
        <w:rPr>
          <w:rFonts w:ascii="Segoe UI" w:eastAsia="Segoe UI" w:hAnsi="Segoe UI" w:cs="Segoe UI"/>
          <w:sz w:val="6"/>
        </w:rPr>
        <w:t xml:space="preserve">, 424 U.S. at 334 (quoting </w:t>
      </w:r>
      <w:r>
        <w:rPr>
          <w:rFonts w:ascii="Segoe UI" w:eastAsia="Segoe UI" w:hAnsi="Segoe UI" w:cs="Segoe UI"/>
          <w:i/>
          <w:sz w:val="6"/>
        </w:rPr>
        <w:t>Morrissey v. Brewer</w:t>
      </w:r>
      <w:r>
        <w:rPr>
          <w:rFonts w:ascii="Segoe UI" w:eastAsia="Segoe UI" w:hAnsi="Segoe UI" w:cs="Segoe UI"/>
          <w:sz w:val="6"/>
        </w:rPr>
        <w:t>, 408 U.S. 471, 481 (1972).</w:t>
      </w:r>
    </w:p>
    <w:p w14:paraId="19B1B804" w14:textId="77777777" w:rsidR="005C0164" w:rsidRDefault="003B5413">
      <w:pPr>
        <w:spacing w:after="192" w:line="265" w:lineRule="auto"/>
        <w:ind w:left="2316" w:hanging="10"/>
        <w:jc w:val="both"/>
      </w:pPr>
      <w:r>
        <w:rPr>
          <w:sz w:val="5"/>
        </w:rPr>
        <w:t xml:space="preserve">(online at www.govinfo.gov/content/pkg/FR-2020-05-19/pdf/2020-10512.pdf) at 30095 </w:t>
      </w:r>
    </w:p>
    <w:p w14:paraId="51ED4380" w14:textId="77777777" w:rsidR="005C0164" w:rsidRDefault="003B5413">
      <w:pPr>
        <w:tabs>
          <w:tab w:val="center" w:pos="2505"/>
          <w:tab w:val="center" w:pos="7048"/>
          <w:tab w:val="center" w:pos="8904"/>
        </w:tabs>
        <w:spacing w:after="0"/>
      </w:pPr>
      <w:r>
        <w:tab/>
      </w:r>
      <w:r>
        <w:rPr>
          <w:sz w:val="8"/>
          <w:vertAlign w:val="superscript"/>
        </w:rPr>
        <w:t xml:space="preserve">(emphasis added). </w:t>
      </w:r>
      <w:r>
        <w:t xml:space="preserve"> </w:t>
      </w:r>
      <w:r>
        <w:tab/>
      </w:r>
      <w:r>
        <w:rPr>
          <w:rFonts w:ascii="Segoe UI" w:eastAsia="Segoe UI" w:hAnsi="Segoe UI" w:cs="Segoe UI"/>
          <w:i/>
          <w:sz w:val="8"/>
        </w:rPr>
        <w:t xml:space="preserve">The fundamental requirement of due process is the </w:t>
      </w:r>
      <w:r>
        <w:rPr>
          <w:rFonts w:ascii="Segoe UI" w:eastAsia="Segoe UI" w:hAnsi="Segoe UI" w:cs="Segoe UI"/>
          <w:i/>
          <w:sz w:val="8"/>
        </w:rPr>
        <w:t xml:space="preserve">opportunity to be heard ‘at a meaningful time and in a </w:t>
      </w:r>
      <w:r>
        <w:t xml:space="preserve"> </w:t>
      </w:r>
      <w:r>
        <w:tab/>
        <w:t xml:space="preserve"> </w:t>
      </w:r>
    </w:p>
    <w:p w14:paraId="16435B5F" w14:textId="77777777" w:rsidR="005C0164" w:rsidRDefault="003B5413">
      <w:pPr>
        <w:spacing w:after="157" w:line="265" w:lineRule="auto"/>
        <w:ind w:left="10" w:right="1264" w:hanging="10"/>
        <w:jc w:val="right"/>
      </w:pPr>
      <w:r>
        <w:rPr>
          <w:rFonts w:ascii="Segoe UI" w:eastAsia="Segoe UI" w:hAnsi="Segoe UI" w:cs="Segoe UI"/>
          <w:i/>
          <w:sz w:val="8"/>
        </w:rPr>
        <w:t xml:space="preserve">meaningful manner.’ </w:t>
      </w:r>
      <w:r>
        <w:rPr>
          <w:rFonts w:ascii="Segoe UI" w:eastAsia="Segoe UI" w:hAnsi="Segoe UI" w:cs="Segoe UI"/>
          <w:i/>
          <w:sz w:val="6"/>
        </w:rPr>
        <w:t>Mathews</w:t>
      </w:r>
      <w:r>
        <w:rPr>
          <w:rFonts w:ascii="Segoe UI" w:eastAsia="Segoe UI" w:hAnsi="Segoe UI" w:cs="Segoe UI"/>
          <w:sz w:val="6"/>
        </w:rPr>
        <w:t xml:space="preserve">, 424 U.S. at 333 (quoting </w:t>
      </w:r>
      <w:r>
        <w:rPr>
          <w:rFonts w:ascii="Segoe UI" w:eastAsia="Segoe UI" w:hAnsi="Segoe UI" w:cs="Segoe UI"/>
          <w:i/>
          <w:sz w:val="6"/>
        </w:rPr>
        <w:t>Armstrong v. Manzo</w:t>
      </w:r>
      <w:r>
        <w:rPr>
          <w:rFonts w:ascii="Segoe UI" w:eastAsia="Segoe UI" w:hAnsi="Segoe UI" w:cs="Segoe UI"/>
          <w:sz w:val="6"/>
        </w:rPr>
        <w:t>, 380 U.S. 545, 552 (1965)).</w:t>
      </w:r>
    </w:p>
    <w:p w14:paraId="31150522" w14:textId="77777777" w:rsidR="005C0164" w:rsidRDefault="003B5413">
      <w:pPr>
        <w:spacing w:after="0"/>
        <w:ind w:right="364"/>
        <w:jc w:val="right"/>
      </w:pPr>
      <w:r>
        <w:rPr>
          <w:i/>
          <w:sz w:val="8"/>
        </w:rPr>
        <w:t xml:space="preserve">*See generally id. </w:t>
      </w:r>
      <w:r>
        <w:rPr>
          <w:sz w:val="8"/>
        </w:rPr>
        <w:t xml:space="preserve">at 30050-53. </w:t>
      </w:r>
      <w:r>
        <w:t xml:space="preserve"> </w:t>
      </w:r>
    </w:p>
    <w:p w14:paraId="0E72B6FB" w14:textId="77777777" w:rsidR="005C0164" w:rsidRDefault="003B5413">
      <w:pPr>
        <w:tabs>
          <w:tab w:val="center" w:pos="4978"/>
        </w:tabs>
        <w:spacing w:after="5" w:line="265" w:lineRule="auto"/>
      </w:pPr>
      <w:r>
        <w:rPr>
          <w:color w:val="262626"/>
          <w:sz w:val="20"/>
        </w:rPr>
        <w:t>71</w:t>
      </w:r>
      <w:r>
        <w:t xml:space="preserve"> </w:t>
      </w:r>
      <w:r>
        <w:tab/>
      </w:r>
      <w:r>
        <w:rPr>
          <w:color w:val="262626"/>
          <w:sz w:val="20"/>
        </w:rPr>
        <w:t>72</w:t>
      </w:r>
      <w:r>
        <w:t xml:space="preserve"> </w:t>
      </w:r>
      <w:r>
        <w:rPr>
          <w:sz w:val="34"/>
          <w:vertAlign w:val="superscript"/>
        </w:rPr>
        <w:t xml:space="preserve"> </w:t>
      </w:r>
    </w:p>
    <w:p w14:paraId="61E2758D" w14:textId="77777777" w:rsidR="005C0164" w:rsidRDefault="003B5413">
      <w:pPr>
        <w:spacing w:after="5" w:line="248" w:lineRule="auto"/>
        <w:ind w:left="195" w:hanging="10"/>
      </w:pPr>
      <w:r>
        <w:t>©NASPA/Hierophant Enterprises, Inc, 2020. Copyrighted</w:t>
      </w:r>
      <w:r>
        <w:t xml:space="preserve"> material. Express permission to post this material on the Kalamazoo College website has been granted to comply with 34 C.F.R. § </w:t>
      </w:r>
    </w:p>
    <w:tbl>
      <w:tblPr>
        <w:tblStyle w:val="TableGrid"/>
        <w:tblpPr w:vertAnchor="text" w:tblpX="4877" w:tblpY="16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5AB54281" w14:textId="77777777">
        <w:trPr>
          <w:trHeight w:val="484"/>
        </w:trPr>
        <w:tc>
          <w:tcPr>
            <w:tcW w:w="4427" w:type="dxa"/>
            <w:tcBorders>
              <w:top w:val="nil"/>
              <w:left w:val="nil"/>
              <w:bottom w:val="single" w:sz="12" w:space="0" w:color="023C63"/>
              <w:right w:val="nil"/>
            </w:tcBorders>
            <w:shd w:val="clear" w:color="auto" w:fill="139475"/>
            <w:vAlign w:val="center"/>
          </w:tcPr>
          <w:p w14:paraId="47C48F2B" w14:textId="77777777" w:rsidR="005C0164" w:rsidRDefault="003B5413">
            <w:pPr>
              <w:spacing w:after="0"/>
            </w:pPr>
            <w:r>
              <w:rPr>
                <w:rFonts w:ascii="Segoe UI" w:eastAsia="Segoe UI" w:hAnsi="Segoe UI" w:cs="Segoe UI"/>
                <w:color w:val="FFFFFF"/>
                <w:sz w:val="20"/>
              </w:rPr>
              <w:t>Due Process</w:t>
            </w:r>
            <w:r>
              <w:t xml:space="preserve"> </w:t>
            </w:r>
          </w:p>
        </w:tc>
      </w:tr>
    </w:tbl>
    <w:p w14:paraId="76C53F8D" w14:textId="77777777" w:rsidR="005C0164" w:rsidRDefault="003B5413">
      <w:pPr>
        <w:spacing w:after="5" w:line="248" w:lineRule="auto"/>
        <w:ind w:left="195" w:right="109" w:hanging="10"/>
      </w:pPr>
      <w:r>
        <w:rPr>
          <w:noProof/>
        </w:rPr>
        <w:drawing>
          <wp:anchor distT="0" distB="0" distL="114300" distR="114300" simplePos="0" relativeHeight="251679744" behindDoc="0" locked="0" layoutInCell="1" allowOverlap="0" wp14:anchorId="3AAE934C" wp14:editId="5655A14D">
            <wp:simplePos x="0" y="0"/>
            <wp:positionH relativeFrom="column">
              <wp:posOffset>2016442</wp:posOffset>
            </wp:positionH>
            <wp:positionV relativeFrom="paragraph">
              <wp:posOffset>454914</wp:posOffset>
            </wp:positionV>
            <wp:extent cx="804545" cy="1581658"/>
            <wp:effectExtent l="0" t="0" r="0" b="0"/>
            <wp:wrapSquare wrapText="bothSides"/>
            <wp:docPr id="27250" name="Picture 27250"/>
            <wp:cNvGraphicFramePr/>
            <a:graphic xmlns:a="http://schemas.openxmlformats.org/drawingml/2006/main">
              <a:graphicData uri="http://schemas.openxmlformats.org/drawingml/2006/picture">
                <pic:pic xmlns:pic="http://schemas.openxmlformats.org/drawingml/2006/picture">
                  <pic:nvPicPr>
                    <pic:cNvPr id="27250" name="Picture 27250"/>
                    <pic:cNvPicPr/>
                  </pic:nvPicPr>
                  <pic:blipFill>
                    <a:blip r:embed="rId342"/>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680768" behindDoc="0" locked="0" layoutInCell="1" allowOverlap="0" wp14:anchorId="2E19E6E2" wp14:editId="32BB32C3">
            <wp:simplePos x="0" y="0"/>
            <wp:positionH relativeFrom="column">
              <wp:posOffset>5570538</wp:posOffset>
            </wp:positionH>
            <wp:positionV relativeFrom="paragraph">
              <wp:posOffset>479679</wp:posOffset>
            </wp:positionV>
            <wp:extent cx="299720" cy="299720"/>
            <wp:effectExtent l="0" t="0" r="0" b="0"/>
            <wp:wrapSquare wrapText="bothSides"/>
            <wp:docPr id="27252" name="Picture 27252"/>
            <wp:cNvGraphicFramePr/>
            <a:graphic xmlns:a="http://schemas.openxmlformats.org/drawingml/2006/main">
              <a:graphicData uri="http://schemas.openxmlformats.org/drawingml/2006/picture">
                <pic:pic xmlns:pic="http://schemas.openxmlformats.org/drawingml/2006/picture">
                  <pic:nvPicPr>
                    <pic:cNvPr id="27252" name="Picture 27252"/>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681792" behindDoc="0" locked="0" layoutInCell="1" allowOverlap="1" wp14:anchorId="52972154" wp14:editId="0AE68017">
                <wp:simplePos x="0" y="0"/>
                <wp:positionH relativeFrom="column">
                  <wp:posOffset>3619</wp:posOffset>
                </wp:positionH>
                <wp:positionV relativeFrom="paragraph">
                  <wp:posOffset>833146</wp:posOffset>
                </wp:positionV>
                <wp:extent cx="599948" cy="1203554"/>
                <wp:effectExtent l="0" t="0" r="0" b="0"/>
                <wp:wrapSquare wrapText="bothSides"/>
                <wp:docPr id="263890" name="Group 263890"/>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27254" name="Picture 27254"/>
                          <pic:cNvPicPr/>
                        </pic:nvPicPr>
                        <pic:blipFill>
                          <a:blip r:embed="rId424"/>
                          <a:stretch>
                            <a:fillRect/>
                          </a:stretch>
                        </pic:blipFill>
                        <pic:spPr>
                          <a:xfrm>
                            <a:off x="0" y="0"/>
                            <a:ext cx="597116" cy="1203554"/>
                          </a:xfrm>
                          <a:prstGeom prst="rect">
                            <a:avLst/>
                          </a:prstGeom>
                        </pic:spPr>
                      </pic:pic>
                      <pic:pic xmlns:pic="http://schemas.openxmlformats.org/drawingml/2006/picture">
                        <pic:nvPicPr>
                          <pic:cNvPr id="27256" name="Picture 27256"/>
                          <pic:cNvPicPr/>
                        </pic:nvPicPr>
                        <pic:blipFill>
                          <a:blip r:embed="rId342"/>
                          <a:stretch>
                            <a:fillRect/>
                          </a:stretch>
                        </pic:blipFill>
                        <pic:spPr>
                          <a:xfrm>
                            <a:off x="78702" y="792175"/>
                            <a:ext cx="300088" cy="300126"/>
                          </a:xfrm>
                          <a:prstGeom prst="rect">
                            <a:avLst/>
                          </a:prstGeom>
                        </pic:spPr>
                      </pic:pic>
                      <wps:wsp>
                        <wps:cNvPr id="27257" name="Shape 27257"/>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3890" style="width:47.24pt;height:94.768pt;position:absolute;mso-position-horizontal-relative:text;mso-position-horizontal:absolute;margin-left:0.285pt;mso-position-vertical-relative:text;margin-top:65.602pt;" coordsize="5999,12035">
                <v:shape id="Picture 27254" style="position:absolute;width:5971;height:12035;left:0;top:0;" filled="f">
                  <v:imagedata r:id="rId425"/>
                </v:shape>
                <v:shape id="Picture 27256" style="position:absolute;width:3000;height:3001;left:787;top:7921;" filled="f">
                  <v:imagedata r:id="rId350"/>
                </v:shape>
                <v:shape id="Shape 27257"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t xml:space="preserve">106.45(b)(10)(i)(D). This material is not intended to be used by other entities, including other entities of higher education, for their own </w:t>
      </w:r>
    </w:p>
    <w:p w14:paraId="08240B9F" w14:textId="77777777" w:rsidR="005C0164" w:rsidRDefault="003B5413">
      <w:pPr>
        <w:spacing w:after="5" w:line="248" w:lineRule="auto"/>
        <w:ind w:left="195" w:right="109" w:hanging="10"/>
      </w:pPr>
      <w:r>
        <w:t xml:space="preserve">training purposes for any reason. Use of this material for proprietary </w:t>
      </w:r>
    </w:p>
    <w:p w14:paraId="69DE8EED" w14:textId="77777777" w:rsidR="005C0164" w:rsidRDefault="003B5413">
      <w:pPr>
        <w:spacing w:after="377" w:line="248" w:lineRule="auto"/>
        <w:ind w:left="195" w:right="109" w:hanging="10"/>
      </w:pPr>
      <w:r>
        <w:t>reasons, except by the original author(s),</w:t>
      </w:r>
      <w:r>
        <w:t xml:space="preserve"> is strictly prohibited. </w:t>
      </w:r>
    </w:p>
    <w:p w14:paraId="1A1E14D5" w14:textId="77777777" w:rsidR="005C0164" w:rsidRDefault="003B5413">
      <w:pPr>
        <w:numPr>
          <w:ilvl w:val="0"/>
          <w:numId w:val="11"/>
        </w:numPr>
        <w:spacing w:after="3" w:line="260" w:lineRule="auto"/>
        <w:ind w:hanging="325"/>
      </w:pPr>
      <w:r>
        <w:rPr>
          <w:sz w:val="13"/>
        </w:rPr>
        <w:t>“Due Process” - a complex and multidimensional concept</w:t>
      </w:r>
      <w:r>
        <w:t xml:space="preserve"> </w:t>
      </w:r>
    </w:p>
    <w:p w14:paraId="0F11F717" w14:textId="77777777" w:rsidR="005C0164" w:rsidRDefault="003B5413">
      <w:pPr>
        <w:numPr>
          <w:ilvl w:val="0"/>
          <w:numId w:val="11"/>
        </w:numPr>
        <w:spacing w:after="3" w:line="260" w:lineRule="auto"/>
        <w:ind w:hanging="325"/>
      </w:pPr>
      <w:r>
        <w:rPr>
          <w:sz w:val="13"/>
        </w:rPr>
        <w:t xml:space="preserve">More than dialectic between “complainants” and </w:t>
      </w:r>
      <w:r>
        <w:t xml:space="preserve"> </w:t>
      </w:r>
    </w:p>
    <w:p w14:paraId="3F40DA50" w14:textId="77777777" w:rsidR="005C0164" w:rsidRDefault="003B5413">
      <w:pPr>
        <w:spacing w:after="290" w:line="263" w:lineRule="auto"/>
        <w:ind w:left="1081" w:right="4911"/>
      </w:pPr>
      <w:r>
        <w:rPr>
          <w:sz w:val="13"/>
        </w:rPr>
        <w:t>”respondents”</w:t>
      </w:r>
      <w:r>
        <w:t xml:space="preserve"> </w:t>
      </w:r>
    </w:p>
    <w:p w14:paraId="3604084E" w14:textId="77777777" w:rsidR="005C0164" w:rsidRDefault="003B5413">
      <w:pPr>
        <w:spacing w:after="0"/>
        <w:ind w:left="1076" w:hanging="10"/>
      </w:pPr>
      <w:r>
        <w:rPr>
          <w:rFonts w:ascii="Segoe UI" w:eastAsia="Segoe UI" w:hAnsi="Segoe UI" w:cs="Segoe UI"/>
          <w:sz w:val="37"/>
        </w:rPr>
        <w:t>“Due Process”</w:t>
      </w:r>
      <w:r>
        <w:rPr>
          <w:rFonts w:ascii="Arial" w:eastAsia="Arial" w:hAnsi="Arial" w:cs="Arial"/>
          <w:sz w:val="13"/>
        </w:rPr>
        <w:t xml:space="preserve">• </w:t>
      </w:r>
      <w:r>
        <w:rPr>
          <w:sz w:val="20"/>
          <w:vertAlign w:val="subscript"/>
        </w:rPr>
        <w:t>The college as bystander or neutral</w:t>
      </w:r>
      <w:r>
        <w:t xml:space="preserve"> </w:t>
      </w:r>
    </w:p>
    <w:p w14:paraId="53BF58A0" w14:textId="77777777" w:rsidR="005C0164" w:rsidRDefault="003B5413">
      <w:pPr>
        <w:numPr>
          <w:ilvl w:val="0"/>
          <w:numId w:val="11"/>
        </w:numPr>
        <w:spacing w:after="3" w:line="260" w:lineRule="auto"/>
        <w:ind w:hanging="325"/>
      </w:pPr>
      <w:r>
        <w:rPr>
          <w:sz w:val="13"/>
        </w:rPr>
        <w:t>Is this the way to create college court?</w:t>
      </w:r>
      <w:r>
        <w:t xml:space="preserve"> </w:t>
      </w:r>
    </w:p>
    <w:p w14:paraId="6EB7C61E" w14:textId="77777777" w:rsidR="005C0164" w:rsidRDefault="003B5413">
      <w:pPr>
        <w:numPr>
          <w:ilvl w:val="0"/>
          <w:numId w:val="11"/>
        </w:numPr>
        <w:spacing w:after="857" w:line="260" w:lineRule="auto"/>
        <w:ind w:hanging="325"/>
      </w:pPr>
      <w:r>
        <w:rPr>
          <w:sz w:val="13"/>
        </w:rPr>
        <w:t>What about resource imbalances between institutions or complainants/respondents?</w:t>
      </w:r>
      <w:r>
        <w:t xml:space="preserve"> </w:t>
      </w:r>
    </w:p>
    <w:p w14:paraId="1B385E7E" w14:textId="77777777" w:rsidR="005C0164" w:rsidRDefault="003B5413">
      <w:pPr>
        <w:tabs>
          <w:tab w:val="center" w:pos="4978"/>
        </w:tabs>
        <w:spacing w:after="5" w:line="265" w:lineRule="auto"/>
      </w:pPr>
      <w:r>
        <w:rPr>
          <w:color w:val="262626"/>
          <w:sz w:val="20"/>
        </w:rPr>
        <w:t xml:space="preserve">69 </w:t>
      </w:r>
      <w:r>
        <w:rPr>
          <w:color w:val="262626"/>
          <w:sz w:val="20"/>
        </w:rPr>
        <w:tab/>
        <w:t>70</w:t>
      </w:r>
      <w:r>
        <w:t xml:space="preserve"> </w:t>
      </w:r>
    </w:p>
    <w:p w14:paraId="5C8DC956" w14:textId="77777777" w:rsidR="005C0164" w:rsidRDefault="003B5413">
      <w:pPr>
        <w:spacing w:after="5" w:line="248" w:lineRule="auto"/>
        <w:ind w:left="195" w:right="136" w:hanging="10"/>
      </w:pPr>
      <w:r>
        <w:t>©NASPA/Hierophant Enterprises, Inc, 2020. Copyrighted material. Express permission to post this material on the Kalamazoo College website has been granted to comply w</w:t>
      </w:r>
      <w:r>
        <w:t xml:space="preserve">ith 34 C.F.R. § 106.45(b)(10)(i)(D). This material is not intended to be used by other entities,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4650"/>
        <w:gridCol w:w="4655"/>
        <w:gridCol w:w="483"/>
      </w:tblGrid>
      <w:tr w:rsidR="005C0164" w14:paraId="6E651AFC" w14:textId="77777777">
        <w:trPr>
          <w:trHeight w:val="505"/>
        </w:trPr>
        <w:tc>
          <w:tcPr>
            <w:tcW w:w="477" w:type="dxa"/>
            <w:tcBorders>
              <w:top w:val="nil"/>
              <w:left w:val="nil"/>
              <w:bottom w:val="nil"/>
              <w:right w:val="nil"/>
            </w:tcBorders>
          </w:tcPr>
          <w:p w14:paraId="4671BF9C" w14:textId="77777777" w:rsidR="005C0164" w:rsidRDefault="003B5413">
            <w:pPr>
              <w:spacing w:after="0"/>
            </w:pPr>
            <w:r>
              <w:rPr>
                <w:noProof/>
              </w:rPr>
              <w:drawing>
                <wp:inline distT="0" distB="0" distL="0" distR="0" wp14:anchorId="47CCAD66" wp14:editId="122500FE">
                  <wp:extent cx="299720" cy="299720"/>
                  <wp:effectExtent l="0" t="0" r="0" b="0"/>
                  <wp:docPr id="27261" name="Picture 27261"/>
                  <wp:cNvGraphicFramePr/>
                  <a:graphic xmlns:a="http://schemas.openxmlformats.org/drawingml/2006/main">
                    <a:graphicData uri="http://schemas.openxmlformats.org/drawingml/2006/picture">
                      <pic:pic xmlns:pic="http://schemas.openxmlformats.org/drawingml/2006/picture">
                        <pic:nvPicPr>
                          <pic:cNvPr id="27261" name="Picture 27261"/>
                          <pic:cNvPicPr/>
                        </pic:nvPicPr>
                        <pic:blipFill>
                          <a:blip r:embed="rId342"/>
                          <a:stretch>
                            <a:fillRect/>
                          </a:stretch>
                        </pic:blipFill>
                        <pic:spPr>
                          <a:xfrm>
                            <a:off x="0" y="0"/>
                            <a:ext cx="299720" cy="299720"/>
                          </a:xfrm>
                          <a:prstGeom prst="rect">
                            <a:avLst/>
                          </a:prstGeom>
                        </pic:spPr>
                      </pic:pic>
                    </a:graphicData>
                  </a:graphic>
                </wp:inline>
              </w:drawing>
            </w:r>
          </w:p>
        </w:tc>
        <w:tc>
          <w:tcPr>
            <w:tcW w:w="4650" w:type="dxa"/>
            <w:tcBorders>
              <w:top w:val="nil"/>
              <w:left w:val="nil"/>
              <w:bottom w:val="nil"/>
              <w:right w:val="nil"/>
            </w:tcBorders>
          </w:tcPr>
          <w:p w14:paraId="14D09592" w14:textId="77777777" w:rsidR="005C0164" w:rsidRDefault="005C0164">
            <w:pPr>
              <w:spacing w:after="0"/>
              <w:ind w:left="-750" w:right="218"/>
            </w:pPr>
          </w:p>
          <w:tbl>
            <w:tblPr>
              <w:tblStyle w:val="TableGrid"/>
              <w:tblW w:w="4427" w:type="dxa"/>
              <w:tblInd w:w="5" w:type="dxa"/>
              <w:tblCellMar>
                <w:top w:w="0" w:type="dxa"/>
                <w:left w:w="340" w:type="dxa"/>
                <w:bottom w:w="0" w:type="dxa"/>
                <w:right w:w="115" w:type="dxa"/>
              </w:tblCellMar>
              <w:tblLook w:val="04A0" w:firstRow="1" w:lastRow="0" w:firstColumn="1" w:lastColumn="0" w:noHBand="0" w:noVBand="1"/>
            </w:tblPr>
            <w:tblGrid>
              <w:gridCol w:w="4427"/>
            </w:tblGrid>
            <w:tr w:rsidR="005C0164" w14:paraId="1C7F1752" w14:textId="77777777">
              <w:trPr>
                <w:trHeight w:val="494"/>
              </w:trPr>
              <w:tc>
                <w:tcPr>
                  <w:tcW w:w="4427" w:type="dxa"/>
                  <w:tcBorders>
                    <w:top w:val="nil"/>
                    <w:left w:val="nil"/>
                    <w:bottom w:val="single" w:sz="12" w:space="0" w:color="023C63"/>
                    <w:right w:val="nil"/>
                  </w:tcBorders>
                  <w:shd w:val="clear" w:color="auto" w:fill="139475"/>
                  <w:vAlign w:val="center"/>
                </w:tcPr>
                <w:p w14:paraId="2106C9F9" w14:textId="77777777" w:rsidR="005C0164" w:rsidRDefault="003B5413">
                  <w:pPr>
                    <w:spacing w:after="0"/>
                  </w:pPr>
                  <w:r>
                    <w:rPr>
                      <w:rFonts w:ascii="Segoe UI" w:eastAsia="Segoe UI" w:hAnsi="Segoe UI" w:cs="Segoe UI"/>
                      <w:color w:val="FFFFFF"/>
                      <w:sz w:val="18"/>
                    </w:rPr>
                    <w:t>Due Process</w:t>
                  </w:r>
                  <w:r>
                    <w:t xml:space="preserve"> </w:t>
                  </w:r>
                </w:p>
              </w:tc>
            </w:tr>
          </w:tbl>
          <w:p w14:paraId="52AE71AA" w14:textId="77777777" w:rsidR="005C0164" w:rsidRDefault="005C0164"/>
        </w:tc>
        <w:tc>
          <w:tcPr>
            <w:tcW w:w="4655" w:type="dxa"/>
            <w:tcBorders>
              <w:top w:val="nil"/>
              <w:left w:val="nil"/>
              <w:bottom w:val="nil"/>
              <w:right w:val="nil"/>
            </w:tcBorders>
          </w:tcPr>
          <w:p w14:paraId="094B6E8A" w14:textId="77777777" w:rsidR="005C0164" w:rsidRDefault="005C0164">
            <w:pPr>
              <w:spacing w:after="0"/>
              <w:ind w:left="-5400" w:right="11"/>
            </w:pPr>
          </w:p>
          <w:tbl>
            <w:tblPr>
              <w:tblStyle w:val="TableGrid"/>
              <w:tblW w:w="4427" w:type="dxa"/>
              <w:tblInd w:w="218" w:type="dxa"/>
              <w:tblCellMar>
                <w:top w:w="0" w:type="dxa"/>
                <w:left w:w="300" w:type="dxa"/>
                <w:bottom w:w="31" w:type="dxa"/>
                <w:right w:w="115" w:type="dxa"/>
              </w:tblCellMar>
              <w:tblLook w:val="04A0" w:firstRow="1" w:lastRow="0" w:firstColumn="1" w:lastColumn="0" w:noHBand="0" w:noVBand="1"/>
            </w:tblPr>
            <w:tblGrid>
              <w:gridCol w:w="4427"/>
            </w:tblGrid>
            <w:tr w:rsidR="005C0164" w14:paraId="76A449AA" w14:textId="77777777">
              <w:trPr>
                <w:trHeight w:val="391"/>
              </w:trPr>
              <w:tc>
                <w:tcPr>
                  <w:tcW w:w="4427" w:type="dxa"/>
                  <w:tcBorders>
                    <w:top w:val="nil"/>
                    <w:left w:val="nil"/>
                    <w:bottom w:val="single" w:sz="12" w:space="0" w:color="023C63"/>
                    <w:right w:val="nil"/>
                  </w:tcBorders>
                  <w:shd w:val="clear" w:color="auto" w:fill="139475"/>
                  <w:vAlign w:val="bottom"/>
                </w:tcPr>
                <w:p w14:paraId="2DDC4733" w14:textId="77777777" w:rsidR="005C0164" w:rsidRDefault="003B5413">
                  <w:pPr>
                    <w:spacing w:after="0"/>
                  </w:pPr>
                  <w:r>
                    <w:rPr>
                      <w:rFonts w:ascii="Segoe UI" w:eastAsia="Segoe UI" w:hAnsi="Segoe UI" w:cs="Segoe UI"/>
                      <w:color w:val="FFFFFF"/>
                      <w:sz w:val="20"/>
                    </w:rPr>
                    <w:t>Due Process Cont’d*</w:t>
                  </w:r>
                  <w:r>
                    <w:t xml:space="preserve"> </w:t>
                  </w:r>
                </w:p>
              </w:tc>
            </w:tr>
          </w:tbl>
          <w:p w14:paraId="17AAEC4E" w14:textId="77777777" w:rsidR="005C0164" w:rsidRDefault="005C0164"/>
        </w:tc>
        <w:tc>
          <w:tcPr>
            <w:tcW w:w="483" w:type="dxa"/>
            <w:tcBorders>
              <w:top w:val="nil"/>
              <w:left w:val="nil"/>
              <w:bottom w:val="nil"/>
              <w:right w:val="nil"/>
            </w:tcBorders>
          </w:tcPr>
          <w:p w14:paraId="13383565" w14:textId="77777777" w:rsidR="005C0164" w:rsidRDefault="003B5413">
            <w:pPr>
              <w:spacing w:after="0"/>
              <w:ind w:left="11"/>
            </w:pPr>
            <w:r>
              <w:rPr>
                <w:noProof/>
              </w:rPr>
              <w:drawing>
                <wp:inline distT="0" distB="0" distL="0" distR="0" wp14:anchorId="30A3C912" wp14:editId="1665853E">
                  <wp:extent cx="299720" cy="299720"/>
                  <wp:effectExtent l="0" t="0" r="0" b="0"/>
                  <wp:docPr id="27259" name="Picture 27259"/>
                  <wp:cNvGraphicFramePr/>
                  <a:graphic xmlns:a="http://schemas.openxmlformats.org/drawingml/2006/main">
                    <a:graphicData uri="http://schemas.openxmlformats.org/drawingml/2006/picture">
                      <pic:pic xmlns:pic="http://schemas.openxmlformats.org/drawingml/2006/picture">
                        <pic:nvPicPr>
                          <pic:cNvPr id="27259" name="Picture 27259"/>
                          <pic:cNvPicPr/>
                        </pic:nvPicPr>
                        <pic:blipFill>
                          <a:blip r:embed="rId342"/>
                          <a:stretch>
                            <a:fillRect/>
                          </a:stretch>
                        </pic:blipFill>
                        <pic:spPr>
                          <a:xfrm>
                            <a:off x="0" y="0"/>
                            <a:ext cx="299720" cy="299720"/>
                          </a:xfrm>
                          <a:prstGeom prst="rect">
                            <a:avLst/>
                          </a:prstGeom>
                        </pic:spPr>
                      </pic:pic>
                    </a:graphicData>
                  </a:graphic>
                </wp:inline>
              </w:drawing>
            </w:r>
          </w:p>
        </w:tc>
      </w:tr>
    </w:tbl>
    <w:p w14:paraId="37C937B3" w14:textId="77777777" w:rsidR="005C0164" w:rsidRDefault="003B5413">
      <w:pPr>
        <w:spacing w:after="5" w:line="248" w:lineRule="auto"/>
        <w:ind w:left="195" w:hanging="10"/>
      </w:pPr>
      <w:r>
        <w:lastRenderedPageBreak/>
        <w:t xml:space="preserve">proprietary reasons, except by the original </w:t>
      </w:r>
    </w:p>
    <w:p w14:paraId="3D6A9523" w14:textId="77777777" w:rsidR="005C0164" w:rsidRDefault="003B5413">
      <w:pPr>
        <w:spacing w:after="122" w:line="248" w:lineRule="auto"/>
        <w:ind w:left="195" w:hanging="10"/>
      </w:pPr>
      <w:r>
        <w:t xml:space="preserve">author(s), is strictly prohibited. </w:t>
      </w:r>
    </w:p>
    <w:p w14:paraId="3CE821A7" w14:textId="77777777" w:rsidR="005C0164" w:rsidRDefault="003B5413">
      <w:pPr>
        <w:tabs>
          <w:tab w:val="center" w:pos="972"/>
          <w:tab w:val="center" w:pos="6154"/>
          <w:tab w:val="center" w:pos="7758"/>
        </w:tabs>
        <w:spacing w:after="203"/>
      </w:pPr>
      <w:r>
        <w:tab/>
      </w:r>
      <w:r>
        <w:rPr>
          <w:rFonts w:ascii="Segoe UI" w:eastAsia="Segoe UI" w:hAnsi="Segoe UI" w:cs="Segoe UI"/>
          <w:color w:val="FFFFFF"/>
          <w:sz w:val="20"/>
        </w:rPr>
        <w:t>More Due Process</w:t>
      </w:r>
      <w:r>
        <w:t xml:space="preserve"> </w:t>
      </w:r>
      <w:r>
        <w:tab/>
      </w:r>
      <w:r>
        <w:rPr>
          <w:rFonts w:ascii="Segoe UI" w:eastAsia="Segoe UI" w:hAnsi="Segoe UI" w:cs="Segoe UI"/>
          <w:color w:val="FFFFFF"/>
          <w:sz w:val="12"/>
        </w:rPr>
        <w:t>The Department of Education reiter</w:t>
      </w:r>
      <w:r>
        <w:rPr>
          <w:rFonts w:ascii="Segoe UI" w:eastAsia="Segoe UI" w:hAnsi="Segoe UI" w:cs="Segoe UI"/>
          <w:color w:val="FFFFFF"/>
          <w:sz w:val="18"/>
          <w:vertAlign w:val="subscript"/>
        </w:rPr>
        <w:t>courts prosecuting crimes.</w:t>
      </w:r>
      <w:r>
        <w:t xml:space="preserve"> </w:t>
      </w:r>
      <w:r>
        <w:tab/>
      </w:r>
      <w:r>
        <w:rPr>
          <w:rFonts w:ascii="Segoe UI" w:eastAsia="Segoe UI" w:hAnsi="Segoe UI" w:cs="Segoe UI"/>
          <w:color w:val="FFFFFF"/>
          <w:sz w:val="12"/>
        </w:rPr>
        <w:t xml:space="preserve">ates that colleges are not </w:t>
      </w:r>
    </w:p>
    <w:p w14:paraId="305FD784" w14:textId="77777777" w:rsidR="005C0164" w:rsidRDefault="003B5413">
      <w:pPr>
        <w:spacing w:after="0"/>
        <w:jc w:val="right"/>
      </w:pPr>
      <w:r>
        <w:rPr>
          <w:noProof/>
        </w:rPr>
        <mc:AlternateContent>
          <mc:Choice Requires="wpg">
            <w:drawing>
              <wp:inline distT="0" distB="0" distL="0" distR="0" wp14:anchorId="4FB55CDC" wp14:editId="7BB84CBE">
                <wp:extent cx="5895975" cy="20955"/>
                <wp:effectExtent l="0" t="0" r="0" b="0"/>
                <wp:docPr id="263887" name="Group 263887"/>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76" name="Shape 374476"/>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77" name="Shape 374477"/>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63887" style="width:464.25pt;height:1.65002pt;mso-position-horizontal-relative:char;mso-position-vertical-relative:line" coordsize="58959,209">
                <v:shape id="Shape 374478" style="position:absolute;width:28101;height:209;left:0;top:0;" coordsize="2810129,20955" path="m0,0l2810129,0l2810129,20955l0,20955l0,0">
                  <v:stroke weight="0pt" endcap="flat" joinstyle="miter" miterlimit="10" on="false" color="#000000" opacity="0"/>
                  <v:fill on="true" color="#023c63"/>
                </v:shape>
                <v:shape id="Shape 374479"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p w14:paraId="67DBA03E" w14:textId="77777777" w:rsidR="005C0164" w:rsidRDefault="005C0164">
      <w:pPr>
        <w:sectPr w:rsidR="005C0164">
          <w:type w:val="continuous"/>
          <w:pgSz w:w="10800" w:h="14400"/>
          <w:pgMar w:top="2420" w:right="706" w:bottom="1562" w:left="741" w:header="720" w:footer="720" w:gutter="0"/>
          <w:cols w:space="720"/>
        </w:sectPr>
      </w:pPr>
    </w:p>
    <w:p w14:paraId="6F9F5AB0" w14:textId="77777777" w:rsidR="005C0164" w:rsidRDefault="003B5413">
      <w:pPr>
        <w:numPr>
          <w:ilvl w:val="0"/>
          <w:numId w:val="12"/>
        </w:numPr>
        <w:spacing w:after="3" w:line="260" w:lineRule="auto"/>
        <w:ind w:hanging="85"/>
      </w:pPr>
      <w:r>
        <w:rPr>
          <w:i/>
          <w:sz w:val="13"/>
        </w:rPr>
        <w:t>Chevron</w:t>
      </w:r>
      <w:r>
        <w:rPr>
          <w:sz w:val="13"/>
        </w:rPr>
        <w:t>//Article II</w:t>
      </w:r>
      <w:r>
        <w:t xml:space="preserve"> </w:t>
      </w:r>
    </w:p>
    <w:p w14:paraId="4F670EEB" w14:textId="77777777" w:rsidR="005C0164" w:rsidRDefault="003B5413">
      <w:pPr>
        <w:numPr>
          <w:ilvl w:val="0"/>
          <w:numId w:val="12"/>
        </w:numPr>
        <w:spacing w:after="3" w:line="270" w:lineRule="auto"/>
        <w:ind w:hanging="85"/>
      </w:pPr>
      <w:r>
        <w:rPr>
          <w:i/>
          <w:sz w:val="13"/>
        </w:rPr>
        <w:t>State Farm</w:t>
      </w:r>
      <w:r>
        <w:t xml:space="preserve"> </w:t>
      </w:r>
    </w:p>
    <w:p w14:paraId="3FB42650" w14:textId="77777777" w:rsidR="005C0164" w:rsidRDefault="003B5413">
      <w:pPr>
        <w:numPr>
          <w:ilvl w:val="0"/>
          <w:numId w:val="12"/>
        </w:numPr>
        <w:spacing w:after="3" w:line="260" w:lineRule="auto"/>
        <w:ind w:hanging="85"/>
      </w:pPr>
      <w:r>
        <w:rPr>
          <w:sz w:val="13"/>
        </w:rPr>
        <w:t>Protected Interests</w:t>
      </w:r>
      <w:r>
        <w:t xml:space="preserve"> </w:t>
      </w:r>
    </w:p>
    <w:p w14:paraId="7D2E95D6" w14:textId="77777777" w:rsidR="005C0164" w:rsidRDefault="003B5413">
      <w:pPr>
        <w:numPr>
          <w:ilvl w:val="0"/>
          <w:numId w:val="12"/>
        </w:numPr>
        <w:spacing w:after="3" w:line="260" w:lineRule="auto"/>
        <w:ind w:hanging="85"/>
      </w:pPr>
      <w:r>
        <w:rPr>
          <w:i/>
          <w:sz w:val="13"/>
        </w:rPr>
        <w:t xml:space="preserve">Matthews </w:t>
      </w:r>
      <w:r>
        <w:rPr>
          <w:sz w:val="13"/>
        </w:rPr>
        <w:t>Balancing Test</w:t>
      </w:r>
      <w:r>
        <w:t xml:space="preserve"> </w:t>
      </w:r>
    </w:p>
    <w:p w14:paraId="7F373D95" w14:textId="77777777" w:rsidR="005C0164" w:rsidRDefault="003B5413">
      <w:pPr>
        <w:numPr>
          <w:ilvl w:val="0"/>
          <w:numId w:val="12"/>
        </w:numPr>
        <w:spacing w:after="3" w:line="260" w:lineRule="auto"/>
        <w:ind w:hanging="85"/>
      </w:pPr>
      <w:r>
        <w:rPr>
          <w:i/>
          <w:sz w:val="13"/>
        </w:rPr>
        <w:t xml:space="preserve">Citizens United </w:t>
      </w:r>
      <w:r>
        <w:rPr>
          <w:rFonts w:ascii="Wingdings" w:eastAsia="Wingdings" w:hAnsi="Wingdings" w:cs="Wingdings"/>
          <w:sz w:val="14"/>
        </w:rPr>
        <w:t></w:t>
      </w:r>
      <w:r>
        <w:rPr>
          <w:sz w:val="13"/>
        </w:rPr>
        <w:t>Associational Rights</w:t>
      </w:r>
      <w:r>
        <w:t xml:space="preserve"> </w:t>
      </w:r>
    </w:p>
    <w:p w14:paraId="05426D4D" w14:textId="77777777" w:rsidR="005C0164" w:rsidRDefault="003B5413">
      <w:pPr>
        <w:numPr>
          <w:ilvl w:val="0"/>
          <w:numId w:val="12"/>
        </w:numPr>
        <w:spacing w:after="3" w:line="260" w:lineRule="auto"/>
        <w:ind w:hanging="85"/>
      </w:pPr>
      <w:r>
        <w:rPr>
          <w:sz w:val="13"/>
        </w:rPr>
        <w:t>Originalism/Textualism</w:t>
      </w:r>
      <w:r>
        <w:t xml:space="preserve"> </w:t>
      </w:r>
    </w:p>
    <w:p w14:paraId="6067D34D" w14:textId="77777777" w:rsidR="005C0164" w:rsidRDefault="003B5413">
      <w:pPr>
        <w:numPr>
          <w:ilvl w:val="0"/>
          <w:numId w:val="12"/>
        </w:numPr>
        <w:spacing w:after="88" w:line="261" w:lineRule="auto"/>
        <w:ind w:hanging="85"/>
      </w:pPr>
      <w:r>
        <w:rPr>
          <w:sz w:val="13"/>
        </w:rPr>
        <w:t xml:space="preserve">Efficacy/Fairness to those not represented in a </w:t>
      </w:r>
      <w:r>
        <w:rPr>
          <w:sz w:val="13"/>
        </w:rPr>
        <w:tab/>
      </w:r>
      <w:r>
        <w:rPr>
          <w:rFonts w:ascii="Segoe UI" w:eastAsia="Segoe UI" w:hAnsi="Segoe UI" w:cs="Segoe UI"/>
          <w:i/>
          <w:sz w:val="9"/>
        </w:rPr>
        <w:t xml:space="preserve">[S]chools, colleges, and </w:t>
      </w:r>
      <w:r>
        <w:rPr>
          <w:rFonts w:ascii="Segoe UI" w:eastAsia="Segoe UI" w:hAnsi="Segoe UI" w:cs="Segoe UI"/>
          <w:i/>
          <w:sz w:val="9"/>
        </w:rPr>
        <w:t xml:space="preserve">universities are educational institutions and not courts of law. The § </w:t>
      </w:r>
    </w:p>
    <w:p w14:paraId="0A2210E2" w14:textId="77777777" w:rsidR="005C0164" w:rsidRDefault="003B5413">
      <w:pPr>
        <w:spacing w:after="53" w:line="330" w:lineRule="auto"/>
        <w:ind w:left="2926" w:hanging="2841"/>
      </w:pPr>
      <w:r>
        <w:rPr>
          <w:sz w:val="20"/>
          <w:vertAlign w:val="superscript"/>
        </w:rPr>
        <w:t>“hearing”</w:t>
      </w:r>
      <w:r>
        <w:t xml:space="preserve"> </w:t>
      </w:r>
      <w:r>
        <w:tab/>
        <w:t xml:space="preserve"> </w:t>
      </w:r>
      <w:r>
        <w:tab/>
      </w:r>
      <w:r>
        <w:rPr>
          <w:rFonts w:ascii="Segoe UI" w:eastAsia="Segoe UI" w:hAnsi="Segoe UI" w:cs="Segoe UI"/>
          <w:i/>
          <w:sz w:val="9"/>
        </w:rPr>
        <w:t>106.45 grievance process does not attempt to transform schools into courts; rather, the prescribed framework provides a structure by which schools reach the factual determ</w:t>
      </w:r>
      <w:r>
        <w:rPr>
          <w:rFonts w:ascii="Segoe UI" w:eastAsia="Segoe UI" w:hAnsi="Segoe UI" w:cs="Segoe UI"/>
          <w:i/>
          <w:sz w:val="9"/>
        </w:rPr>
        <w:t xml:space="preserve">inations </w:t>
      </w:r>
    </w:p>
    <w:p w14:paraId="57EE74C2" w14:textId="77777777" w:rsidR="005C0164" w:rsidRDefault="003B5413">
      <w:pPr>
        <w:numPr>
          <w:ilvl w:val="0"/>
          <w:numId w:val="12"/>
        </w:numPr>
        <w:spacing w:after="32" w:line="261" w:lineRule="auto"/>
        <w:ind w:hanging="85"/>
      </w:pPr>
      <w:r>
        <w:rPr>
          <w:sz w:val="20"/>
          <w:vertAlign w:val="superscript"/>
        </w:rPr>
        <w:t xml:space="preserve">New Fairness Issues Created by </w:t>
      </w:r>
      <w:r>
        <w:t xml:space="preserve"> </w:t>
      </w:r>
      <w:r>
        <w:tab/>
      </w:r>
      <w:r>
        <w:rPr>
          <w:rFonts w:ascii="Segoe UI" w:eastAsia="Segoe UI" w:hAnsi="Segoe UI" w:cs="Segoe UI"/>
          <w:i/>
          <w:sz w:val="9"/>
        </w:rPr>
        <w:t xml:space="preserve">needed to discern when victims of sexual harassment are entitled to remedies. The Department </w:t>
      </w:r>
    </w:p>
    <w:p w14:paraId="72021B54" w14:textId="77777777" w:rsidR="005C0164" w:rsidRDefault="003B5413">
      <w:pPr>
        <w:tabs>
          <w:tab w:val="center" w:pos="4661"/>
        </w:tabs>
        <w:spacing w:after="3" w:line="261" w:lineRule="auto"/>
      </w:pPr>
      <w:r>
        <w:rPr>
          <w:sz w:val="13"/>
        </w:rPr>
        <w:t>“College Court”</w:t>
      </w:r>
      <w:r>
        <w:t xml:space="preserve"> </w:t>
      </w:r>
      <w:r>
        <w:tab/>
      </w:r>
      <w:r>
        <w:rPr>
          <w:rFonts w:ascii="Segoe UI" w:eastAsia="Segoe UI" w:hAnsi="Segoe UI" w:cs="Segoe UI"/>
          <w:i/>
          <w:sz w:val="9"/>
        </w:rPr>
        <w:t>declines to import into § 106.45 comprehensive rules of evidence, rules of civil or criminal procedure</w:t>
      </w:r>
      <w:r>
        <w:rPr>
          <w:rFonts w:ascii="Segoe UI" w:eastAsia="Segoe UI" w:hAnsi="Segoe UI" w:cs="Segoe UI"/>
          <w:i/>
          <w:sz w:val="9"/>
        </w:rPr>
        <w:t xml:space="preserve">, or constitutional protections available to criminal defendants. The Department </w:t>
      </w:r>
    </w:p>
    <w:p w14:paraId="55DF5216" w14:textId="77777777" w:rsidR="005C0164" w:rsidRDefault="003B5413">
      <w:pPr>
        <w:numPr>
          <w:ilvl w:val="0"/>
          <w:numId w:val="12"/>
        </w:numPr>
        <w:spacing w:after="27" w:line="261" w:lineRule="auto"/>
        <w:ind w:hanging="85"/>
      </w:pPr>
      <w:r>
        <w:rPr>
          <w:i/>
          <w:sz w:val="13"/>
        </w:rPr>
        <w:t xml:space="preserve">Horowitz/Ewing </w:t>
      </w:r>
      <w:r>
        <w:rPr>
          <w:sz w:val="13"/>
        </w:rPr>
        <w:t>and Academic Freedom</w:t>
      </w:r>
      <w:r>
        <w:t xml:space="preserve"> </w:t>
      </w:r>
      <w:r>
        <w:tab/>
      </w:r>
      <w:r>
        <w:rPr>
          <w:rFonts w:ascii="Segoe UI" w:eastAsia="Segoe UI" w:hAnsi="Segoe UI" w:cs="Segoe UI"/>
          <w:i/>
          <w:sz w:val="9"/>
        </w:rPr>
        <w:t xml:space="preserve">recognizes that schools are neither civil nor criminal courts, and acknowledges that the purpose </w:t>
      </w:r>
    </w:p>
    <w:p w14:paraId="735CF779" w14:textId="77777777" w:rsidR="005C0164" w:rsidRDefault="003B5413">
      <w:pPr>
        <w:numPr>
          <w:ilvl w:val="0"/>
          <w:numId w:val="12"/>
        </w:numPr>
        <w:spacing w:after="46" w:line="261" w:lineRule="auto"/>
        <w:ind w:hanging="85"/>
      </w:pPr>
      <w:r>
        <w:rPr>
          <w:sz w:val="13"/>
        </w:rPr>
        <w:t>Substantive Due Process</w:t>
      </w:r>
      <w:r>
        <w:t xml:space="preserve"> </w:t>
      </w:r>
      <w:r>
        <w:tab/>
      </w:r>
      <w:r>
        <w:rPr>
          <w:rFonts w:ascii="Segoe UI" w:eastAsia="Segoe UI" w:hAnsi="Segoe UI" w:cs="Segoe UI"/>
          <w:i/>
          <w:sz w:val="14"/>
          <w:vertAlign w:val="subscript"/>
        </w:rPr>
        <w:t>of the § 106.4</w:t>
      </w:r>
      <w:r>
        <w:rPr>
          <w:rFonts w:ascii="Segoe UI" w:eastAsia="Segoe UI" w:hAnsi="Segoe UI" w:cs="Segoe UI"/>
          <w:i/>
          <w:sz w:val="14"/>
          <w:vertAlign w:val="subscript"/>
        </w:rPr>
        <w:t xml:space="preserve">5 grievance process is to resolve formal complaints of sexual harassment in an </w:t>
      </w:r>
      <w:r>
        <w:rPr>
          <w:rFonts w:ascii="Segoe UI" w:eastAsia="Segoe UI" w:hAnsi="Segoe UI" w:cs="Segoe UI"/>
          <w:i/>
          <w:sz w:val="9"/>
        </w:rPr>
        <w:t xml:space="preserve">education program or activity, which is a different purpose carried out in a different forum from </w:t>
      </w:r>
    </w:p>
    <w:p w14:paraId="508EC2DC" w14:textId="77777777" w:rsidR="005C0164" w:rsidRDefault="003B5413">
      <w:pPr>
        <w:numPr>
          <w:ilvl w:val="0"/>
          <w:numId w:val="12"/>
        </w:numPr>
        <w:spacing w:after="52" w:line="261" w:lineRule="auto"/>
        <w:ind w:hanging="85"/>
      </w:pPr>
      <w:r>
        <w:rPr>
          <w:sz w:val="13"/>
        </w:rPr>
        <w:t>Slippery Slope</w:t>
      </w:r>
      <w:r>
        <w:t xml:space="preserve"> </w:t>
      </w:r>
      <w:r>
        <w:tab/>
      </w:r>
      <w:r>
        <w:rPr>
          <w:rFonts w:ascii="Segoe UI" w:eastAsia="Segoe UI" w:hAnsi="Segoe UI" w:cs="Segoe UI"/>
          <w:i/>
          <w:sz w:val="9"/>
        </w:rPr>
        <w:t xml:space="preserve">private lawsuits in civil courts or criminal charges prosecuted by the government in criminal </w:t>
      </w:r>
      <w:r>
        <w:t xml:space="preserve"> </w:t>
      </w:r>
    </w:p>
    <w:p w14:paraId="0FD64CF7" w14:textId="77777777" w:rsidR="005C0164" w:rsidRDefault="003B5413">
      <w:pPr>
        <w:numPr>
          <w:ilvl w:val="0"/>
          <w:numId w:val="12"/>
        </w:numPr>
        <w:spacing w:after="37" w:line="248" w:lineRule="auto"/>
        <w:ind w:hanging="85"/>
      </w:pPr>
      <w:r>
        <w:rPr>
          <w:sz w:val="11"/>
        </w:rPr>
        <w:t>Tenure for Students</w:t>
      </w:r>
      <w:r>
        <w:t xml:space="preserve"> </w:t>
      </w:r>
      <w:r>
        <w:tab/>
      </w:r>
      <w:r>
        <w:rPr>
          <w:rFonts w:ascii="Segoe UI" w:eastAsia="Segoe UI" w:hAnsi="Segoe UI" w:cs="Segoe UI"/>
          <w:i/>
          <w:sz w:val="9"/>
        </w:rPr>
        <w:t xml:space="preserve">courts.  </w:t>
      </w:r>
      <w:r>
        <w:rPr>
          <w:rFonts w:ascii="Segoe UI" w:eastAsia="Segoe UI" w:hAnsi="Segoe UI" w:cs="Segoe UI"/>
          <w:i/>
          <w:sz w:val="9"/>
        </w:rPr>
        <w:tab/>
      </w:r>
      <w:r>
        <w:rPr>
          <w:i/>
          <w:sz w:val="8"/>
        </w:rPr>
        <w:t>Id</w:t>
      </w:r>
      <w:r>
        <w:rPr>
          <w:sz w:val="8"/>
        </w:rPr>
        <w:t>. at 30097.</w:t>
      </w:r>
    </w:p>
    <w:p w14:paraId="2B534772" w14:textId="77777777" w:rsidR="005C0164" w:rsidRDefault="003B5413">
      <w:pPr>
        <w:numPr>
          <w:ilvl w:val="0"/>
          <w:numId w:val="12"/>
        </w:numPr>
        <w:spacing w:after="3" w:line="261" w:lineRule="auto"/>
        <w:ind w:hanging="85"/>
      </w:pPr>
      <w:r>
        <w:rPr>
          <w:sz w:val="11"/>
        </w:rPr>
        <w:t xml:space="preserve">Ghost of Hugo Black in </w:t>
      </w:r>
      <w:r>
        <w:rPr>
          <w:i/>
          <w:sz w:val="11"/>
        </w:rPr>
        <w:t>Tinker</w:t>
      </w:r>
      <w:r>
        <w:t xml:space="preserve"> </w:t>
      </w:r>
      <w:r>
        <w:tab/>
      </w:r>
      <w:r>
        <w:rPr>
          <w:rFonts w:ascii="Segoe UI" w:eastAsia="Segoe UI" w:hAnsi="Segoe UI" w:cs="Segoe UI"/>
          <w:i/>
          <w:sz w:val="9"/>
        </w:rPr>
        <w:t>The Department is not regulating sex crimes, per se, but rather is addressing a type</w:t>
      </w:r>
      <w:r>
        <w:rPr>
          <w:rFonts w:ascii="Segoe UI" w:eastAsia="Segoe UI" w:hAnsi="Segoe UI" w:cs="Segoe UI"/>
          <w:i/>
          <w:sz w:val="9"/>
        </w:rPr>
        <w:t xml:space="preserve"> of </w:t>
      </w:r>
      <w:r>
        <w:t xml:space="preserve"> </w:t>
      </w:r>
    </w:p>
    <w:p w14:paraId="34E89E3B" w14:textId="77777777" w:rsidR="005C0164" w:rsidRDefault="003B5413">
      <w:pPr>
        <w:tabs>
          <w:tab w:val="center" w:pos="3453"/>
          <w:tab w:val="center" w:pos="6175"/>
        </w:tabs>
        <w:spacing w:after="0"/>
      </w:pPr>
      <w:r>
        <w:tab/>
      </w:r>
      <w:r>
        <w:rPr>
          <w:rFonts w:ascii="Segoe UI" w:eastAsia="Segoe UI" w:hAnsi="Segoe UI" w:cs="Segoe UI"/>
          <w:i/>
          <w:sz w:val="9"/>
        </w:rPr>
        <w:t xml:space="preserve">discrimination based on sex. </w:t>
      </w:r>
      <w:r>
        <w:rPr>
          <w:rFonts w:ascii="Segoe UI" w:eastAsia="Segoe UI" w:hAnsi="Segoe UI" w:cs="Segoe UI"/>
          <w:i/>
          <w:sz w:val="9"/>
        </w:rPr>
        <w:tab/>
      </w:r>
      <w:r>
        <w:rPr>
          <w:i/>
          <w:sz w:val="8"/>
        </w:rPr>
        <w:t>Id</w:t>
      </w:r>
      <w:r>
        <w:rPr>
          <w:sz w:val="8"/>
        </w:rPr>
        <w:t>. at 30099.</w:t>
      </w:r>
      <w:r>
        <w:t xml:space="preserve"> </w:t>
      </w:r>
    </w:p>
    <w:p w14:paraId="5B0B11A7" w14:textId="77777777" w:rsidR="005C0164" w:rsidRDefault="003B5413">
      <w:pPr>
        <w:spacing w:after="0"/>
        <w:ind w:right="191"/>
        <w:jc w:val="center"/>
      </w:pPr>
      <w:r>
        <w:rPr>
          <w:b/>
          <w:color w:val="FF0000"/>
          <w:sz w:val="9"/>
        </w:rPr>
        <w:t>What is a “court?”</w:t>
      </w:r>
      <w:r>
        <w:t xml:space="preserve"> </w:t>
      </w:r>
    </w:p>
    <w:p w14:paraId="52B113CD" w14:textId="77777777" w:rsidR="005C0164" w:rsidRDefault="003B5413">
      <w:pPr>
        <w:spacing w:after="0" w:line="276" w:lineRule="auto"/>
        <w:ind w:left="2906"/>
      </w:pPr>
      <w:hyperlink r:id="rId426">
        <w:r>
          <w:rPr>
            <w:sz w:val="8"/>
            <w:u w:val="single" w:color="000000"/>
          </w:rPr>
          <w:t>A</w:t>
        </w:r>
      </w:hyperlink>
      <w:hyperlink r:id="rId427">
        <w:r>
          <w:rPr>
            <w:sz w:val="8"/>
            <w:u w:val="single" w:color="000000"/>
          </w:rPr>
          <w:t xml:space="preserve"> </w:t>
        </w:r>
      </w:hyperlink>
      <w:hyperlink r:id="rId428">
        <w:r>
          <w:rPr>
            <w:b/>
            <w:sz w:val="8"/>
            <w:u w:val="single" w:color="000000"/>
          </w:rPr>
          <w:t>cour</w:t>
        </w:r>
      </w:hyperlink>
      <w:hyperlink r:id="rId429">
        <w:r>
          <w:rPr>
            <w:b/>
            <w:sz w:val="8"/>
            <w:u w:val="single" w:color="000000"/>
          </w:rPr>
          <w:t>t</w:t>
        </w:r>
      </w:hyperlink>
      <w:hyperlink r:id="rId430">
        <w:r>
          <w:rPr>
            <w:b/>
            <w:sz w:val="8"/>
            <w:u w:val="single" w:color="000000"/>
          </w:rPr>
          <w:t xml:space="preserve"> </w:t>
        </w:r>
      </w:hyperlink>
      <w:hyperlink r:id="rId431">
        <w:r>
          <w:rPr>
            <w:sz w:val="8"/>
            <w:u w:val="single" w:color="000000"/>
          </w:rPr>
          <w:t xml:space="preserve">is any person or institution, often as </w:t>
        </w:r>
      </w:hyperlink>
      <w:hyperlink r:id="rId432">
        <w:r>
          <w:rPr>
            <w:sz w:val="8"/>
            <w:u w:val="single" w:color="000000"/>
          </w:rPr>
          <w:t>a</w:t>
        </w:r>
      </w:hyperlink>
      <w:hyperlink r:id="rId433">
        <w:r>
          <w:rPr>
            <w:sz w:val="8"/>
            <w:u w:val="single" w:color="000000"/>
          </w:rPr>
          <w:t xml:space="preserve"> </w:t>
        </w:r>
      </w:hyperlink>
      <w:hyperlink r:id="rId434">
        <w:r>
          <w:rPr>
            <w:sz w:val="8"/>
            <w:u w:val="single" w:color="000000"/>
          </w:rPr>
          <w:t>governmen</w:t>
        </w:r>
      </w:hyperlink>
      <w:hyperlink r:id="rId435">
        <w:r>
          <w:rPr>
            <w:sz w:val="8"/>
            <w:u w:val="single" w:color="000000"/>
          </w:rPr>
          <w:t>t</w:t>
        </w:r>
      </w:hyperlink>
      <w:hyperlink r:id="rId436">
        <w:r>
          <w:rPr>
            <w:sz w:val="8"/>
            <w:u w:val="single" w:color="000000"/>
          </w:rPr>
          <w:t xml:space="preserve"> </w:t>
        </w:r>
      </w:hyperlink>
      <w:hyperlink r:id="rId437">
        <w:r>
          <w:rPr>
            <w:sz w:val="8"/>
            <w:u w:val="single" w:color="000000"/>
          </w:rPr>
          <w:t>institution, with th</w:t>
        </w:r>
      </w:hyperlink>
      <w:hyperlink r:id="rId438">
        <w:r>
          <w:rPr>
            <w:sz w:val="8"/>
            <w:u w:val="single" w:color="000000"/>
          </w:rPr>
          <w:t>e</w:t>
        </w:r>
      </w:hyperlink>
      <w:hyperlink r:id="rId439">
        <w:r>
          <w:rPr>
            <w:sz w:val="8"/>
            <w:u w:val="single" w:color="000000"/>
          </w:rPr>
          <w:t xml:space="preserve"> </w:t>
        </w:r>
      </w:hyperlink>
      <w:hyperlink r:id="rId440">
        <w:r>
          <w:rPr>
            <w:sz w:val="8"/>
            <w:u w:val="single" w:color="000000"/>
          </w:rPr>
          <w:t>au</w:t>
        </w:r>
        <w:r>
          <w:rPr>
            <w:sz w:val="8"/>
            <w:u w:val="single" w:color="000000"/>
          </w:rPr>
          <w:t>thorit</w:t>
        </w:r>
      </w:hyperlink>
      <w:hyperlink r:id="rId441">
        <w:r>
          <w:rPr>
            <w:sz w:val="8"/>
            <w:u w:val="single" w:color="000000"/>
          </w:rPr>
          <w:t>y</w:t>
        </w:r>
      </w:hyperlink>
      <w:hyperlink r:id="rId442">
        <w:r>
          <w:rPr>
            <w:sz w:val="8"/>
            <w:u w:val="single" w:color="000000"/>
          </w:rPr>
          <w:t xml:space="preserve"> </w:t>
        </w:r>
      </w:hyperlink>
      <w:hyperlink r:id="rId443">
        <w:r>
          <w:rPr>
            <w:sz w:val="8"/>
            <w:u w:val="single" w:color="000000"/>
          </w:rPr>
          <w:t>t</w:t>
        </w:r>
      </w:hyperlink>
      <w:hyperlink r:id="rId444">
        <w:r>
          <w:rPr>
            <w:sz w:val="8"/>
            <w:u w:val="single" w:color="000000"/>
          </w:rPr>
          <w:t>o</w:t>
        </w:r>
      </w:hyperlink>
      <w:hyperlink r:id="rId445">
        <w:r>
          <w:rPr>
            <w:sz w:val="8"/>
            <w:u w:val="single" w:color="000000"/>
          </w:rPr>
          <w:t xml:space="preserve"> </w:t>
        </w:r>
      </w:hyperlink>
      <w:hyperlink r:id="rId446">
        <w:r>
          <w:rPr>
            <w:sz w:val="8"/>
            <w:u w:val="single" w:color="000000"/>
          </w:rPr>
          <w:t>adjudicat</w:t>
        </w:r>
      </w:hyperlink>
      <w:hyperlink r:id="rId447">
        <w:r>
          <w:rPr>
            <w:sz w:val="8"/>
            <w:u w:val="single" w:color="000000"/>
          </w:rPr>
          <w:t>e</w:t>
        </w:r>
      </w:hyperlink>
      <w:hyperlink r:id="rId448">
        <w:r>
          <w:rPr>
            <w:sz w:val="8"/>
            <w:u w:val="single" w:color="000000"/>
          </w:rPr>
          <w:t xml:space="preserve"> </w:t>
        </w:r>
      </w:hyperlink>
      <w:hyperlink r:id="rId449">
        <w:r>
          <w:rPr>
            <w:sz w:val="8"/>
            <w:u w:val="single" w:color="000000"/>
          </w:rPr>
          <w:t>lega</w:t>
        </w:r>
      </w:hyperlink>
      <w:hyperlink r:id="rId450">
        <w:r>
          <w:rPr>
            <w:sz w:val="8"/>
            <w:u w:val="single" w:color="000000"/>
          </w:rPr>
          <w:t>l</w:t>
        </w:r>
      </w:hyperlink>
      <w:hyperlink r:id="rId451">
        <w:r>
          <w:rPr>
            <w:sz w:val="8"/>
          </w:rPr>
          <w:t xml:space="preserve"> </w:t>
        </w:r>
      </w:hyperlink>
      <w:hyperlink r:id="rId452">
        <w:r>
          <w:rPr>
            <w:sz w:val="8"/>
            <w:u w:val="single" w:color="000000"/>
          </w:rPr>
          <w:t>disputes</w:t>
        </w:r>
      </w:hyperlink>
      <w:hyperlink r:id="rId453">
        <w:r>
          <w:rPr>
            <w:sz w:val="8"/>
          </w:rPr>
          <w:t xml:space="preserve"> </w:t>
        </w:r>
      </w:hyperlink>
      <w:r>
        <w:rPr>
          <w:sz w:val="8"/>
          <w:u w:val="single" w:color="000000"/>
        </w:rPr>
        <w:t>with th</w:t>
      </w:r>
      <w:hyperlink r:id="rId454">
        <w:r>
          <w:rPr>
            <w:sz w:val="8"/>
            <w:u w:val="single" w:color="000000"/>
          </w:rPr>
          <w:t>e rule of la</w:t>
        </w:r>
      </w:hyperlink>
      <w:hyperlink r:id="rId455">
        <w:r>
          <w:rPr>
            <w:sz w:val="8"/>
            <w:u w:val="single" w:color="000000"/>
          </w:rPr>
          <w:t>w</w:t>
        </w:r>
      </w:hyperlink>
      <w:hyperlink r:id="rId456">
        <w:r>
          <w:rPr>
            <w:sz w:val="8"/>
            <w:u w:val="single" w:color="000000"/>
          </w:rPr>
          <w:t>.</w:t>
        </w:r>
      </w:hyperlink>
      <w:hyperlink r:id="rId457">
        <w:r>
          <w:rPr>
            <w:sz w:val="8"/>
            <w:u w:val="single" w:color="000000"/>
          </w:rPr>
          <w:t xml:space="preserve"> </w:t>
        </w:r>
      </w:hyperlink>
      <w:hyperlink r:id="rId458">
        <w:r>
          <w:rPr>
            <w:sz w:val="6"/>
          </w:rPr>
          <w:t>D</w:t>
        </w:r>
      </w:hyperlink>
      <w:r>
        <w:rPr>
          <w:sz w:val="6"/>
        </w:rPr>
        <w:t xml:space="preserve">avid Walker, </w:t>
      </w:r>
      <w:r>
        <w:rPr>
          <w:i/>
          <w:sz w:val="6"/>
        </w:rPr>
        <w:t xml:space="preserve">The Oxford Companion to Law, </w:t>
      </w:r>
      <w:r>
        <w:rPr>
          <w:sz w:val="6"/>
        </w:rPr>
        <w:t>Oxford University Press (1980), at 301.</w:t>
      </w:r>
      <w:r>
        <w:t xml:space="preserve"> </w:t>
      </w:r>
    </w:p>
    <w:p w14:paraId="6E517B08" w14:textId="77777777" w:rsidR="005C0164" w:rsidRDefault="003B5413">
      <w:pPr>
        <w:spacing w:after="0"/>
        <w:jc w:val="right"/>
      </w:pPr>
      <w:hyperlink r:id="rId459">
        <w:r>
          <w:rPr>
            <w:sz w:val="8"/>
            <w:u w:val="single" w:color="000000"/>
          </w:rPr>
          <w:t>betwee</w:t>
        </w:r>
      </w:hyperlink>
      <w:hyperlink r:id="rId460">
        <w:r>
          <w:rPr>
            <w:sz w:val="8"/>
            <w:u w:val="single" w:color="000000"/>
          </w:rPr>
          <w:t>n</w:t>
        </w:r>
      </w:hyperlink>
      <w:hyperlink r:id="rId461">
        <w:r>
          <w:rPr>
            <w:sz w:val="8"/>
            <w:u w:val="single" w:color="000000"/>
          </w:rPr>
          <w:t xml:space="preserve"> </w:t>
        </w:r>
      </w:hyperlink>
      <w:hyperlink r:id="rId462">
        <w:r>
          <w:rPr>
            <w:sz w:val="8"/>
            <w:u w:val="single" w:color="000000"/>
          </w:rPr>
          <w:t>partie</w:t>
        </w:r>
      </w:hyperlink>
      <w:hyperlink r:id="rId463">
        <w:r>
          <w:rPr>
            <w:sz w:val="8"/>
            <w:u w:val="single" w:color="000000"/>
          </w:rPr>
          <w:t>s</w:t>
        </w:r>
      </w:hyperlink>
      <w:hyperlink r:id="rId464">
        <w:r>
          <w:rPr>
            <w:sz w:val="8"/>
            <w:u w:val="single" w:color="000000"/>
          </w:rPr>
          <w:t xml:space="preserve"> </w:t>
        </w:r>
      </w:hyperlink>
      <w:hyperlink r:id="rId465">
        <w:r>
          <w:rPr>
            <w:sz w:val="8"/>
            <w:u w:val="single" w:color="000000"/>
          </w:rPr>
          <w:t>and carry out th</w:t>
        </w:r>
      </w:hyperlink>
      <w:hyperlink r:id="rId466">
        <w:r>
          <w:rPr>
            <w:sz w:val="8"/>
            <w:u w:val="single" w:color="000000"/>
          </w:rPr>
          <w:t>e</w:t>
        </w:r>
      </w:hyperlink>
      <w:hyperlink r:id="rId467">
        <w:r>
          <w:rPr>
            <w:sz w:val="8"/>
            <w:u w:val="single" w:color="000000"/>
          </w:rPr>
          <w:t xml:space="preserve"> </w:t>
        </w:r>
      </w:hyperlink>
      <w:hyperlink r:id="rId468">
        <w:r>
          <w:rPr>
            <w:sz w:val="8"/>
            <w:u w:val="single" w:color="000000"/>
          </w:rPr>
          <w:t>administration of justic</w:t>
        </w:r>
      </w:hyperlink>
      <w:hyperlink r:id="rId469">
        <w:r>
          <w:rPr>
            <w:sz w:val="8"/>
            <w:u w:val="single" w:color="000000"/>
          </w:rPr>
          <w:t>e</w:t>
        </w:r>
      </w:hyperlink>
      <w:hyperlink r:id="rId470">
        <w:r>
          <w:rPr>
            <w:sz w:val="8"/>
            <w:u w:val="single" w:color="000000"/>
          </w:rPr>
          <w:t xml:space="preserve"> </w:t>
        </w:r>
      </w:hyperlink>
      <w:hyperlink r:id="rId471">
        <w:r>
          <w:rPr>
            <w:sz w:val="8"/>
            <w:u w:val="single" w:color="000000"/>
          </w:rPr>
          <w:t>i</w:t>
        </w:r>
      </w:hyperlink>
      <w:hyperlink r:id="rId472">
        <w:r>
          <w:rPr>
            <w:sz w:val="8"/>
            <w:u w:val="single" w:color="000000"/>
          </w:rPr>
          <w:t>n</w:t>
        </w:r>
      </w:hyperlink>
      <w:hyperlink r:id="rId473">
        <w:r>
          <w:rPr>
            <w:sz w:val="8"/>
            <w:u w:val="single" w:color="000000"/>
          </w:rPr>
          <w:t xml:space="preserve"> </w:t>
        </w:r>
      </w:hyperlink>
      <w:hyperlink r:id="rId474">
        <w:r>
          <w:rPr>
            <w:sz w:val="8"/>
            <w:u w:val="single" w:color="000000"/>
          </w:rPr>
          <w:t>ci</w:t>
        </w:r>
      </w:hyperlink>
      <w:hyperlink r:id="rId475">
        <w:r>
          <w:rPr>
            <w:sz w:val="8"/>
            <w:u w:val="single" w:color="000000"/>
          </w:rPr>
          <w:t>v</w:t>
        </w:r>
      </w:hyperlink>
      <w:hyperlink r:id="rId476">
        <w:r>
          <w:rPr>
            <w:sz w:val="8"/>
            <w:u w:val="single" w:color="000000"/>
          </w:rPr>
          <w:t>il</w:t>
        </w:r>
      </w:hyperlink>
      <w:hyperlink r:id="rId477">
        <w:r>
          <w:rPr>
            <w:sz w:val="8"/>
            <w:u w:val="single" w:color="000000"/>
          </w:rPr>
          <w:t>,</w:t>
        </w:r>
      </w:hyperlink>
      <w:hyperlink r:id="rId478">
        <w:r>
          <w:rPr>
            <w:sz w:val="8"/>
            <w:u w:val="single" w:color="000000"/>
          </w:rPr>
          <w:t xml:space="preserve"> </w:t>
        </w:r>
      </w:hyperlink>
      <w:hyperlink r:id="rId479">
        <w:r>
          <w:rPr>
            <w:sz w:val="8"/>
            <w:u w:val="single" w:color="000000"/>
          </w:rPr>
          <w:t>crimina</w:t>
        </w:r>
      </w:hyperlink>
      <w:hyperlink r:id="rId480">
        <w:r>
          <w:rPr>
            <w:sz w:val="8"/>
            <w:u w:val="single" w:color="000000"/>
          </w:rPr>
          <w:t>l, an</w:t>
        </w:r>
      </w:hyperlink>
      <w:hyperlink r:id="rId481">
        <w:r>
          <w:rPr>
            <w:sz w:val="8"/>
            <w:u w:val="single" w:color="000000"/>
          </w:rPr>
          <w:t>d</w:t>
        </w:r>
      </w:hyperlink>
      <w:hyperlink r:id="rId482">
        <w:r>
          <w:rPr>
            <w:sz w:val="8"/>
            <w:u w:val="single" w:color="000000"/>
          </w:rPr>
          <w:t xml:space="preserve"> </w:t>
        </w:r>
      </w:hyperlink>
      <w:hyperlink r:id="rId483">
        <w:r>
          <w:rPr>
            <w:sz w:val="8"/>
            <w:u w:val="single" w:color="000000"/>
          </w:rPr>
          <w:t>administrativ</w:t>
        </w:r>
      </w:hyperlink>
      <w:hyperlink r:id="rId484">
        <w:r>
          <w:rPr>
            <w:sz w:val="8"/>
            <w:u w:val="single" w:color="000000"/>
          </w:rPr>
          <w:t>ematter</w:t>
        </w:r>
      </w:hyperlink>
      <w:hyperlink r:id="rId485">
        <w:r>
          <w:rPr>
            <w:sz w:val="8"/>
            <w:u w:val="single" w:color="000000"/>
          </w:rPr>
          <w:t>s</w:t>
        </w:r>
      </w:hyperlink>
      <w:hyperlink r:id="rId486">
        <w:r>
          <w:rPr>
            <w:sz w:val="8"/>
          </w:rPr>
          <w:t xml:space="preserve"> </w:t>
        </w:r>
      </w:hyperlink>
      <w:hyperlink r:id="rId487">
        <w:r>
          <w:rPr>
            <w:sz w:val="8"/>
            <w:u w:val="single" w:color="000000"/>
          </w:rPr>
          <w:t>in</w:t>
        </w:r>
      </w:hyperlink>
      <w:r>
        <w:rPr>
          <w:sz w:val="8"/>
          <w:u w:val="single" w:color="000000"/>
        </w:rPr>
        <w:t xml:space="preserve"> accordance</w:t>
      </w:r>
      <w:r>
        <w:rPr>
          <w:sz w:val="8"/>
        </w:rPr>
        <w:t xml:space="preserve"> </w:t>
      </w:r>
    </w:p>
    <w:p w14:paraId="46E9E0C2" w14:textId="77777777" w:rsidR="005C0164" w:rsidRDefault="005C0164">
      <w:pPr>
        <w:sectPr w:rsidR="005C0164">
          <w:type w:val="continuous"/>
          <w:pgSz w:w="10800" w:h="14400"/>
          <w:pgMar w:top="1440" w:right="1107" w:bottom="1440" w:left="1066" w:header="720" w:footer="720" w:gutter="0"/>
          <w:cols w:num="2" w:space="720" w:equalWidth="0">
            <w:col w:w="1741" w:space="197"/>
            <w:col w:w="6690"/>
          </w:cols>
        </w:sectPr>
      </w:pPr>
    </w:p>
    <w:p w14:paraId="15606040" w14:textId="77777777" w:rsidR="005C0164" w:rsidRDefault="003B5413">
      <w:pPr>
        <w:tabs>
          <w:tab w:val="center" w:pos="2266"/>
          <w:tab w:val="center" w:pos="4978"/>
        </w:tabs>
        <w:spacing w:after="5" w:line="265" w:lineRule="auto"/>
      </w:pPr>
      <w:r>
        <w:rPr>
          <w:color w:val="262626"/>
          <w:sz w:val="20"/>
        </w:rPr>
        <w:t>73</w:t>
      </w:r>
      <w:r>
        <w:t xml:space="preserve"> </w:t>
      </w:r>
      <w:r>
        <w:tab/>
        <w:t xml:space="preserve"> </w:t>
      </w:r>
      <w:r>
        <w:tab/>
      </w:r>
      <w:r>
        <w:rPr>
          <w:color w:val="262626"/>
          <w:sz w:val="20"/>
        </w:rPr>
        <w:t>74</w:t>
      </w:r>
      <w:r>
        <w:t xml:space="preserve">  </w:t>
      </w:r>
    </w:p>
    <w:p w14:paraId="2D592EB3" w14:textId="77777777" w:rsidR="005C0164" w:rsidRDefault="003B5413">
      <w:pPr>
        <w:spacing w:after="558"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pPr w:vertAnchor="text" w:tblpX="4597" w:tblpY="-580"/>
        <w:tblOverlap w:val="never"/>
        <w:tblW w:w="4032" w:type="dxa"/>
        <w:tblInd w:w="0" w:type="dxa"/>
        <w:tblCellMar>
          <w:top w:w="44" w:type="dxa"/>
          <w:left w:w="30" w:type="dxa"/>
          <w:bottom w:w="0" w:type="dxa"/>
          <w:right w:w="115" w:type="dxa"/>
        </w:tblCellMar>
        <w:tblLook w:val="04A0" w:firstRow="1" w:lastRow="0" w:firstColumn="1" w:lastColumn="0" w:noHBand="0" w:noVBand="1"/>
      </w:tblPr>
      <w:tblGrid>
        <w:gridCol w:w="4032"/>
      </w:tblGrid>
      <w:tr w:rsidR="005C0164" w14:paraId="0066FBFC" w14:textId="77777777">
        <w:trPr>
          <w:trHeight w:val="386"/>
        </w:trPr>
        <w:tc>
          <w:tcPr>
            <w:tcW w:w="4032" w:type="dxa"/>
            <w:tcBorders>
              <w:top w:val="nil"/>
              <w:left w:val="nil"/>
              <w:bottom w:val="single" w:sz="12" w:space="0" w:color="023C63"/>
              <w:right w:val="nil"/>
            </w:tcBorders>
            <w:shd w:val="clear" w:color="auto" w:fill="139475"/>
          </w:tcPr>
          <w:p w14:paraId="51614C63" w14:textId="77777777" w:rsidR="005C0164" w:rsidRDefault="003B5413">
            <w:pPr>
              <w:spacing w:after="0"/>
            </w:pPr>
            <w:r>
              <w:rPr>
                <w:rFonts w:ascii="Segoe UI" w:eastAsia="Segoe UI" w:hAnsi="Segoe UI" w:cs="Segoe UI"/>
                <w:i/>
                <w:color w:val="FFFFFF"/>
                <w:sz w:val="13"/>
              </w:rPr>
              <w:t xml:space="preserve">“Gebser/Davis </w:t>
            </w:r>
            <w:r>
              <w:rPr>
                <w:rFonts w:ascii="Segoe UI" w:eastAsia="Segoe UI" w:hAnsi="Segoe UI" w:cs="Segoe UI"/>
                <w:color w:val="FFFFFF"/>
                <w:sz w:val="13"/>
              </w:rPr>
              <w:t>Framework” for Evaluating Institutio</w:t>
            </w:r>
            <w:r>
              <w:rPr>
                <w:rFonts w:ascii="Segoe UI" w:eastAsia="Segoe UI" w:hAnsi="Segoe UI" w:cs="Segoe UI"/>
                <w:color w:val="FFFFFF"/>
                <w:sz w:val="13"/>
              </w:rPr>
              <w:t xml:space="preserve">nal </w:t>
            </w:r>
            <w:r>
              <w:t xml:space="preserve"> </w:t>
            </w:r>
          </w:p>
          <w:p w14:paraId="1CBC571F" w14:textId="77777777" w:rsidR="005C0164" w:rsidRDefault="003B5413">
            <w:pPr>
              <w:spacing w:after="0"/>
              <w:ind w:left="82"/>
              <w:jc w:val="center"/>
            </w:pPr>
            <w:r>
              <w:rPr>
                <w:rFonts w:ascii="Segoe UI" w:eastAsia="Segoe UI" w:hAnsi="Segoe UI" w:cs="Segoe UI"/>
                <w:color w:val="FFFFFF"/>
                <w:sz w:val="13"/>
              </w:rPr>
              <w:t>Compliance (with Some Twists)</w:t>
            </w:r>
            <w:r>
              <w:t xml:space="preserve"> </w:t>
            </w:r>
          </w:p>
        </w:tc>
      </w:tr>
    </w:tbl>
    <w:p w14:paraId="09DD9D1C" w14:textId="77777777" w:rsidR="005C0164" w:rsidRDefault="003B5413">
      <w:pPr>
        <w:spacing w:after="336" w:line="264" w:lineRule="auto"/>
        <w:ind w:left="350" w:right="4661" w:hanging="10"/>
      </w:pPr>
      <w:r>
        <w:rPr>
          <w:noProof/>
        </w:rPr>
        <w:drawing>
          <wp:anchor distT="0" distB="0" distL="114300" distR="114300" simplePos="0" relativeHeight="251682816" behindDoc="0" locked="0" layoutInCell="1" allowOverlap="0" wp14:anchorId="686519A5" wp14:editId="0995BC44">
            <wp:simplePos x="0" y="0"/>
            <wp:positionH relativeFrom="column">
              <wp:posOffset>2016442</wp:posOffset>
            </wp:positionH>
            <wp:positionV relativeFrom="paragraph">
              <wp:posOffset>-412693</wp:posOffset>
            </wp:positionV>
            <wp:extent cx="804545" cy="1581658"/>
            <wp:effectExtent l="0" t="0" r="0" b="0"/>
            <wp:wrapSquare wrapText="bothSides"/>
            <wp:docPr id="27501" name="Picture 27501"/>
            <wp:cNvGraphicFramePr/>
            <a:graphic xmlns:a="http://schemas.openxmlformats.org/drawingml/2006/main">
              <a:graphicData uri="http://schemas.openxmlformats.org/drawingml/2006/picture">
                <pic:pic xmlns:pic="http://schemas.openxmlformats.org/drawingml/2006/picture">
                  <pic:nvPicPr>
                    <pic:cNvPr id="27501" name="Picture 27501"/>
                    <pic:cNvPicPr/>
                  </pic:nvPicPr>
                  <pic:blipFill>
                    <a:blip r:embed="rId342"/>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683840" behindDoc="0" locked="0" layoutInCell="1" allowOverlap="0" wp14:anchorId="506430B4" wp14:editId="2EAD457B">
            <wp:simplePos x="0" y="0"/>
            <wp:positionH relativeFrom="column">
              <wp:posOffset>5570538</wp:posOffset>
            </wp:positionH>
            <wp:positionV relativeFrom="paragraph">
              <wp:posOffset>-388563</wp:posOffset>
            </wp:positionV>
            <wp:extent cx="299720" cy="299720"/>
            <wp:effectExtent l="0" t="0" r="0" b="0"/>
            <wp:wrapSquare wrapText="bothSides"/>
            <wp:docPr id="27503" name="Picture 27503"/>
            <wp:cNvGraphicFramePr/>
            <a:graphic xmlns:a="http://schemas.openxmlformats.org/drawingml/2006/main">
              <a:graphicData uri="http://schemas.openxmlformats.org/drawingml/2006/picture">
                <pic:pic xmlns:pic="http://schemas.openxmlformats.org/drawingml/2006/picture">
                  <pic:nvPicPr>
                    <pic:cNvPr id="27503" name="Picture 27503"/>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684864" behindDoc="0" locked="0" layoutInCell="1" allowOverlap="1" wp14:anchorId="484F3C3A" wp14:editId="22C64DEC">
                <wp:simplePos x="0" y="0"/>
                <wp:positionH relativeFrom="column">
                  <wp:posOffset>3619</wp:posOffset>
                </wp:positionH>
                <wp:positionV relativeFrom="paragraph">
                  <wp:posOffset>-35732</wp:posOffset>
                </wp:positionV>
                <wp:extent cx="599948" cy="1203554"/>
                <wp:effectExtent l="0" t="0" r="0" b="0"/>
                <wp:wrapSquare wrapText="bothSides"/>
                <wp:docPr id="262945" name="Group 262945"/>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27505" name="Picture 27505"/>
                          <pic:cNvPicPr/>
                        </pic:nvPicPr>
                        <pic:blipFill>
                          <a:blip r:embed="rId424"/>
                          <a:stretch>
                            <a:fillRect/>
                          </a:stretch>
                        </pic:blipFill>
                        <pic:spPr>
                          <a:xfrm>
                            <a:off x="0" y="0"/>
                            <a:ext cx="597116" cy="1203554"/>
                          </a:xfrm>
                          <a:prstGeom prst="rect">
                            <a:avLst/>
                          </a:prstGeom>
                        </pic:spPr>
                      </pic:pic>
                      <pic:pic xmlns:pic="http://schemas.openxmlformats.org/drawingml/2006/picture">
                        <pic:nvPicPr>
                          <pic:cNvPr id="27507" name="Picture 27507"/>
                          <pic:cNvPicPr/>
                        </pic:nvPicPr>
                        <pic:blipFill>
                          <a:blip r:embed="rId342"/>
                          <a:stretch>
                            <a:fillRect/>
                          </a:stretch>
                        </pic:blipFill>
                        <pic:spPr>
                          <a:xfrm>
                            <a:off x="78702" y="792176"/>
                            <a:ext cx="300088" cy="300126"/>
                          </a:xfrm>
                          <a:prstGeom prst="rect">
                            <a:avLst/>
                          </a:prstGeom>
                        </pic:spPr>
                      </pic:pic>
                      <wps:wsp>
                        <wps:cNvPr id="27508" name="Shape 27508"/>
                        <wps:cNvSpPr/>
                        <wps:spPr>
                          <a:xfrm>
                            <a:off x="5588" y="229"/>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2945" style="width:47.24pt;height:94.768pt;position:absolute;mso-position-horizontal-relative:text;mso-position-horizontal:absolute;margin-left:0.285pt;mso-position-vertical-relative:text;margin-top:-2.81363pt;" coordsize="5999,12035">
                <v:shape id="Picture 27505" style="position:absolute;width:5971;height:12035;left:0;top:0;" filled="f">
                  <v:imagedata r:id="rId425"/>
                </v:shape>
                <v:shape id="Picture 27507" style="position:absolute;width:3000;height:3001;left:787;top:7921;" filled="f">
                  <v:imagedata r:id="rId350"/>
                </v:shape>
                <v:shape id="Shape 27508" style="position:absolute;width:5943;height:12033;left:55;top:2;" coordsize="594360,1203325" path="m0,0l594360,1203325l582600,1203325l0,23749l0,0x">
                  <v:stroke weight="0pt" endcap="flat" joinstyle="miter" miterlimit="10" on="false" color="#000000" opacity="0"/>
                  <v:fill on="true" color="#023c63"/>
                </v:shape>
                <w10:wrap type="square"/>
              </v:group>
            </w:pict>
          </mc:Fallback>
        </mc:AlternateContent>
      </w:r>
      <w:r>
        <w:rPr>
          <w:rFonts w:ascii="Segoe UI" w:eastAsia="Segoe UI" w:hAnsi="Segoe UI" w:cs="Segoe UI"/>
          <w:sz w:val="11"/>
        </w:rPr>
        <w:t>3-Part Framework</w:t>
      </w:r>
      <w:r>
        <w:t xml:space="preserve"> </w:t>
      </w:r>
    </w:p>
    <w:p w14:paraId="15E0F53F" w14:textId="77777777" w:rsidR="005C0164" w:rsidRDefault="003B5413">
      <w:pPr>
        <w:tabs>
          <w:tab w:val="center" w:pos="1172"/>
          <w:tab w:val="center" w:pos="5052"/>
        </w:tabs>
        <w:spacing w:after="5" w:line="250" w:lineRule="auto"/>
      </w:pPr>
      <w:r>
        <w:tab/>
      </w:r>
      <w:r>
        <w:rPr>
          <w:rFonts w:ascii="Segoe UI" w:eastAsia="Segoe UI" w:hAnsi="Segoe UI" w:cs="Segoe UI"/>
          <w:i/>
          <w:sz w:val="11"/>
        </w:rPr>
        <w:t xml:space="preserve">1. </w:t>
      </w:r>
      <w:r>
        <w:rPr>
          <w:rFonts w:ascii="Segoe UI" w:eastAsia="Segoe UI" w:hAnsi="Segoe UI" w:cs="Segoe UI"/>
          <w:i/>
          <w:sz w:val="11"/>
        </w:rPr>
        <w:tab/>
        <w:t xml:space="preserve">A definition of actionable sexual harassment </w:t>
      </w:r>
      <w:r>
        <w:rPr>
          <w:rFonts w:ascii="Segoe UI" w:eastAsia="Segoe UI" w:hAnsi="Segoe UI" w:cs="Segoe UI"/>
          <w:sz w:val="37"/>
        </w:rPr>
        <w:t xml:space="preserve">“Deliberate </w:t>
      </w:r>
      <w:r>
        <w:rPr>
          <w:rFonts w:ascii="Segoe UI" w:eastAsia="Segoe UI" w:hAnsi="Segoe UI" w:cs="Segoe UI"/>
          <w:i/>
          <w:sz w:val="11"/>
        </w:rPr>
        <w:t>2. The school’s actual knowledge</w:t>
      </w:r>
      <w:r>
        <w:t xml:space="preserve"> </w:t>
      </w:r>
    </w:p>
    <w:p w14:paraId="722D2AF8" w14:textId="77777777" w:rsidR="005C0164" w:rsidRDefault="003B5413">
      <w:pPr>
        <w:spacing w:after="65"/>
        <w:ind w:left="16" w:right="4661" w:hanging="10"/>
      </w:pPr>
      <w:r>
        <w:rPr>
          <w:sz w:val="5"/>
        </w:rPr>
        <w:t xml:space="preserve">Department of Education, </w:t>
      </w:r>
      <w:r>
        <w:rPr>
          <w:i/>
          <w:sz w:val="5"/>
        </w:rPr>
        <w:t xml:space="preserve">Nondiscrimination on the Basis of Sex in Education </w:t>
      </w:r>
      <w:r>
        <w:t xml:space="preserve"> </w:t>
      </w:r>
    </w:p>
    <w:p w14:paraId="49D66CC8" w14:textId="77777777" w:rsidR="005C0164" w:rsidRDefault="003B5413">
      <w:pPr>
        <w:tabs>
          <w:tab w:val="center" w:pos="2975"/>
          <w:tab w:val="center" w:pos="5481"/>
          <w:tab w:val="right" w:pos="9103"/>
        </w:tabs>
        <w:spacing w:after="289"/>
      </w:pPr>
      <w:r>
        <w:tab/>
      </w:r>
      <w:r>
        <w:t xml:space="preserve"> </w:t>
      </w:r>
      <w:r>
        <w:rPr>
          <w:sz w:val="5"/>
        </w:rPr>
        <w:t xml:space="preserve">(online at  </w:t>
      </w:r>
      <w:r>
        <w:rPr>
          <w:sz w:val="5"/>
        </w:rPr>
        <w:tab/>
        <w:t xml:space="preserve">, 85 Fed. Reg. </w:t>
      </w:r>
      <w:r>
        <w:rPr>
          <w:rFonts w:ascii="Segoe UI" w:eastAsia="Segoe UI" w:hAnsi="Segoe UI" w:cs="Segoe UI"/>
          <w:i/>
          <w:sz w:val="11"/>
        </w:rPr>
        <w:t xml:space="preserve">3. The school’s </w:t>
      </w:r>
      <w:r>
        <w:t xml:space="preserve"> </w:t>
      </w:r>
      <w:r>
        <w:tab/>
      </w:r>
      <w:r>
        <w:rPr>
          <w:rFonts w:ascii="Segoe UI" w:eastAsia="Segoe UI" w:hAnsi="Segoe UI" w:cs="Segoe UI"/>
          <w:b/>
          <w:i/>
          <w:sz w:val="11"/>
        </w:rPr>
        <w:t xml:space="preserve">deliberate indifference </w:t>
      </w:r>
      <w:r>
        <w:rPr>
          <w:i/>
          <w:sz w:val="5"/>
        </w:rPr>
        <w:t>Programs or Activities Receiving Federal Financial Assistance</w:t>
      </w:r>
      <w:r>
        <w:rPr>
          <w:sz w:val="5"/>
        </w:rPr>
        <w:t xml:space="preserve">30026 (May 19, 2020) (final rule) </w:t>
      </w:r>
    </w:p>
    <w:p w14:paraId="4218207A" w14:textId="77777777" w:rsidR="005C0164" w:rsidRDefault="003B5413">
      <w:pPr>
        <w:spacing w:after="4340"/>
        <w:ind w:left="6" w:right="824"/>
        <w:jc w:val="right"/>
      </w:pPr>
      <w:r>
        <w:rPr>
          <w:rFonts w:ascii="Segoe UI" w:eastAsia="Segoe UI" w:hAnsi="Segoe UI" w:cs="Segoe UI"/>
          <w:sz w:val="37"/>
        </w:rPr>
        <w:t>Indifference”</w:t>
      </w:r>
      <w:r>
        <w:rPr>
          <w:sz w:val="5"/>
        </w:rPr>
        <w:t>www.govinfo.gov/conten</w:t>
      </w:r>
      <w:r>
        <w:rPr>
          <w:sz w:val="5"/>
        </w:rPr>
        <w:t xml:space="preserve">t/pkg/FR-2020-05-19/pdf/2020-10512.pdf) at 30032 </w:t>
      </w:r>
      <w:r>
        <w:t xml:space="preserve"> </w:t>
      </w:r>
    </w:p>
    <w:p w14:paraId="32A2D0C6" w14:textId="77777777" w:rsidR="005C0164" w:rsidRDefault="003B5413">
      <w:pPr>
        <w:tabs>
          <w:tab w:val="center" w:pos="2062"/>
          <w:tab w:val="center" w:pos="4877"/>
          <w:tab w:val="center" w:pos="5217"/>
        </w:tabs>
        <w:spacing w:after="50" w:line="250" w:lineRule="auto"/>
      </w:pPr>
      <w:r>
        <w:lastRenderedPageBreak/>
        <w:tab/>
      </w:r>
      <w:r>
        <w:rPr>
          <w:rFonts w:ascii="Segoe UI" w:eastAsia="Segoe UI" w:hAnsi="Segoe UI" w:cs="Segoe UI"/>
          <w:i/>
          <w:sz w:val="11"/>
        </w:rPr>
        <w:t xml:space="preserve">As the Supreme Court reasoned in Davis, a recipient acts with deliberate </w:t>
      </w:r>
      <w:r>
        <w:rPr>
          <w:sz w:val="34"/>
          <w:vertAlign w:val="superscript"/>
        </w:rPr>
        <w:t xml:space="preserve"> </w:t>
      </w:r>
      <w:r>
        <w:rPr>
          <w:sz w:val="34"/>
          <w:vertAlign w:val="superscript"/>
        </w:rPr>
        <w:tab/>
      </w:r>
      <w:r>
        <w:t xml:space="preserve"> </w:t>
      </w:r>
      <w:r>
        <w:tab/>
        <w:t xml:space="preserve"> </w:t>
      </w:r>
    </w:p>
    <w:p w14:paraId="2B2FF759" w14:textId="77777777" w:rsidR="005C0164" w:rsidRDefault="003B5413">
      <w:pPr>
        <w:tabs>
          <w:tab w:val="center" w:pos="2144"/>
          <w:tab w:val="center" w:pos="3972"/>
          <w:tab w:val="center" w:pos="4877"/>
          <w:tab w:val="center" w:pos="6915"/>
        </w:tabs>
        <w:spacing w:after="2" w:line="265" w:lineRule="auto"/>
      </w:pPr>
      <w:r>
        <w:tab/>
      </w:r>
      <w:r>
        <w:rPr>
          <w:rFonts w:ascii="Segoe UI" w:eastAsia="Segoe UI" w:hAnsi="Segoe UI" w:cs="Segoe UI"/>
          <w:i/>
          <w:sz w:val="11"/>
        </w:rPr>
        <w:t xml:space="preserve">indifference only when it responds to sexual harassment in a manner that is </w:t>
      </w:r>
      <w:r>
        <w:t xml:space="preserve"> </w:t>
      </w:r>
      <w:r>
        <w:tab/>
      </w:r>
      <w:r>
        <w:rPr>
          <w:sz w:val="34"/>
          <w:vertAlign w:val="superscript"/>
        </w:rPr>
        <w:t xml:space="preserve"> </w:t>
      </w:r>
      <w:r>
        <w:rPr>
          <w:sz w:val="34"/>
          <w:vertAlign w:val="superscript"/>
        </w:rPr>
        <w:tab/>
      </w:r>
      <w:r>
        <w:t xml:space="preserve"> </w:t>
      </w:r>
      <w:r>
        <w:tab/>
      </w:r>
      <w:r>
        <w:rPr>
          <w:rFonts w:ascii="Segoe UI" w:eastAsia="Segoe UI" w:hAnsi="Segoe UI" w:cs="Segoe UI"/>
          <w:i/>
          <w:sz w:val="10"/>
        </w:rPr>
        <w:t xml:space="preserve">[T]he final regulations apply a deliberate indifference standard for evaluating a </w:t>
      </w:r>
    </w:p>
    <w:p w14:paraId="6A30ECBE" w14:textId="77777777" w:rsidR="005C0164" w:rsidRDefault="003B5413">
      <w:pPr>
        <w:tabs>
          <w:tab w:val="center" w:pos="1753"/>
          <w:tab w:val="center" w:pos="6994"/>
        </w:tabs>
        <w:spacing w:after="4"/>
      </w:pPr>
      <w:r>
        <w:tab/>
      </w:r>
      <w:r>
        <w:rPr>
          <w:rFonts w:ascii="Segoe UI" w:eastAsia="Segoe UI" w:hAnsi="Segoe UI" w:cs="Segoe UI"/>
          <w:i/>
          <w:sz w:val="17"/>
          <w:vertAlign w:val="superscript"/>
        </w:rPr>
        <w:t>“clearly unreasonable in light of the known circumstances.”</w:t>
      </w:r>
      <w:r>
        <w:rPr>
          <w:rFonts w:ascii="Segoe UI" w:eastAsia="Segoe UI" w:hAnsi="Segoe UI" w:cs="Segoe UI"/>
          <w:i/>
          <w:sz w:val="17"/>
          <w:vertAlign w:val="superscript"/>
        </w:rPr>
        <w:tab/>
      </w:r>
      <w:r>
        <w:rPr>
          <w:rFonts w:ascii="Segoe UI" w:eastAsia="Segoe UI" w:hAnsi="Segoe UI" w:cs="Segoe UI"/>
          <w:i/>
          <w:sz w:val="10"/>
        </w:rPr>
        <w:t>recipient’s decisions with res</w:t>
      </w:r>
      <w:r>
        <w:rPr>
          <w:rFonts w:ascii="Segoe UI" w:eastAsia="Segoe UI" w:hAnsi="Segoe UI" w:cs="Segoe UI"/>
          <w:i/>
          <w:sz w:val="10"/>
        </w:rPr>
        <w:t xml:space="preserve">pect to selection of supportive measures and remedies, </w:t>
      </w:r>
    </w:p>
    <w:p w14:paraId="71F725F0" w14:textId="77777777" w:rsidR="005C0164" w:rsidRDefault="003B5413">
      <w:pPr>
        <w:tabs>
          <w:tab w:val="center" w:pos="3168"/>
          <w:tab w:val="center" w:pos="7010"/>
        </w:tabs>
        <w:spacing w:after="0"/>
      </w:pPr>
      <w:r>
        <w:tab/>
      </w:r>
      <w:r>
        <w:rPr>
          <w:i/>
          <w:sz w:val="12"/>
          <w:vertAlign w:val="subscript"/>
        </w:rPr>
        <w:t>Id</w:t>
      </w:r>
      <w:r>
        <w:rPr>
          <w:sz w:val="8"/>
        </w:rPr>
        <w:t>. at 30091 (internal citation omitted).</w:t>
      </w:r>
      <w:r>
        <w:t xml:space="preserve"> </w:t>
      </w:r>
      <w:r>
        <w:tab/>
      </w:r>
      <w:r>
        <w:rPr>
          <w:rFonts w:ascii="Segoe UI" w:eastAsia="Segoe UI" w:hAnsi="Segoe UI" w:cs="Segoe UI"/>
          <w:i/>
          <w:sz w:val="10"/>
        </w:rPr>
        <w:t xml:space="preserve">and these final regulations do not mandate or scrutinize a recipient’s decisions with </w:t>
      </w:r>
    </w:p>
    <w:p w14:paraId="31775E20" w14:textId="77777777" w:rsidR="005C0164" w:rsidRDefault="003B5413">
      <w:pPr>
        <w:spacing w:after="2" w:line="265" w:lineRule="auto"/>
        <w:ind w:left="340" w:firstLine="4862"/>
      </w:pPr>
      <w:r>
        <w:rPr>
          <w:rFonts w:ascii="Segoe UI" w:eastAsia="Segoe UI" w:hAnsi="Segoe UI" w:cs="Segoe UI"/>
          <w:i/>
          <w:sz w:val="10"/>
        </w:rPr>
        <w:t>respect to disciplinary sanctions imposed on a respondent after a res</w:t>
      </w:r>
      <w:r>
        <w:rPr>
          <w:rFonts w:ascii="Segoe UI" w:eastAsia="Segoe UI" w:hAnsi="Segoe UI" w:cs="Segoe UI"/>
          <w:i/>
          <w:sz w:val="10"/>
        </w:rPr>
        <w:t xml:space="preserve">pondent has been </w:t>
      </w:r>
      <w:r>
        <w:rPr>
          <w:rFonts w:ascii="Segoe UI" w:eastAsia="Segoe UI" w:hAnsi="Segoe UI" w:cs="Segoe UI"/>
          <w:i/>
          <w:sz w:val="11"/>
        </w:rPr>
        <w:t xml:space="preserve">[U]nless the recipient’s response to sexual harassment is clearly unreasonable in </w:t>
      </w:r>
      <w:r>
        <w:rPr>
          <w:rFonts w:ascii="Segoe UI" w:eastAsia="Segoe UI" w:hAnsi="Segoe UI" w:cs="Segoe UI"/>
          <w:i/>
          <w:sz w:val="10"/>
        </w:rPr>
        <w:t xml:space="preserve">found responsible for sexual harassment. </w:t>
      </w:r>
      <w:r>
        <w:rPr>
          <w:i/>
          <w:sz w:val="11"/>
          <w:vertAlign w:val="subscript"/>
        </w:rPr>
        <w:t>Id</w:t>
      </w:r>
      <w:r>
        <w:rPr>
          <w:sz w:val="11"/>
          <w:vertAlign w:val="subscript"/>
        </w:rPr>
        <w:t>. at 30034 n.60.</w:t>
      </w:r>
      <w:r>
        <w:t xml:space="preserve"> </w:t>
      </w:r>
    </w:p>
    <w:p w14:paraId="4B62C7DE" w14:textId="77777777" w:rsidR="005C0164" w:rsidRDefault="003B5413">
      <w:pPr>
        <w:spacing w:after="71" w:line="250" w:lineRule="auto"/>
        <w:ind w:left="365" w:hanging="10"/>
      </w:pPr>
      <w:r>
        <w:rPr>
          <w:rFonts w:ascii="Segoe UI" w:eastAsia="Segoe UI" w:hAnsi="Segoe UI" w:cs="Segoe UI"/>
          <w:i/>
          <w:sz w:val="11"/>
        </w:rPr>
        <w:t xml:space="preserve">light of the known circumstances, the Department will not second guess </w:t>
      </w:r>
      <w:r>
        <w:t xml:space="preserve"> </w:t>
      </w:r>
    </w:p>
    <w:p w14:paraId="279A6C1D" w14:textId="77777777" w:rsidR="005C0164" w:rsidRDefault="003B5413">
      <w:pPr>
        <w:tabs>
          <w:tab w:val="center" w:pos="704"/>
          <w:tab w:val="center" w:pos="3163"/>
          <w:tab w:val="center" w:pos="7019"/>
        </w:tabs>
        <w:spacing w:after="2" w:line="265" w:lineRule="auto"/>
      </w:pPr>
      <w:r>
        <w:t xml:space="preserve"> </w:t>
      </w:r>
      <w:r>
        <w:tab/>
      </w:r>
      <w:r>
        <w:rPr>
          <w:rFonts w:ascii="Segoe UI" w:eastAsia="Segoe UI" w:hAnsi="Segoe UI" w:cs="Segoe UI"/>
          <w:i/>
          <w:sz w:val="17"/>
          <w:vertAlign w:val="superscript"/>
        </w:rPr>
        <w:t xml:space="preserve">such decisions. </w:t>
      </w:r>
      <w:r>
        <w:rPr>
          <w:rFonts w:ascii="Segoe UI" w:eastAsia="Segoe UI" w:hAnsi="Segoe UI" w:cs="Segoe UI"/>
          <w:i/>
          <w:sz w:val="17"/>
          <w:vertAlign w:val="superscript"/>
        </w:rPr>
        <w:tab/>
      </w:r>
      <w:r>
        <w:rPr>
          <w:i/>
          <w:sz w:val="8"/>
        </w:rPr>
        <w:t>Id</w:t>
      </w:r>
      <w:r>
        <w:rPr>
          <w:sz w:val="8"/>
        </w:rPr>
        <w:t>. at 30092 (internal citation omitted).</w:t>
      </w:r>
      <w:r>
        <w:t xml:space="preserve"> </w:t>
      </w:r>
      <w:r>
        <w:tab/>
      </w:r>
      <w:r>
        <w:rPr>
          <w:rFonts w:ascii="Segoe UI" w:eastAsia="Segoe UI" w:hAnsi="Segoe UI" w:cs="Segoe UI"/>
          <w:i/>
          <w:sz w:val="10"/>
        </w:rPr>
        <w:t xml:space="preserve">[T]he Department will not deem a recipient not deliberately indifferent based on the </w:t>
      </w:r>
    </w:p>
    <w:p w14:paraId="6A324D8E" w14:textId="77777777" w:rsidR="005C0164" w:rsidRDefault="003B5413">
      <w:pPr>
        <w:spacing w:after="4" w:line="221" w:lineRule="auto"/>
        <w:ind w:left="5227" w:right="9" w:hanging="10"/>
        <w:jc w:val="both"/>
      </w:pPr>
      <w:r>
        <w:rPr>
          <w:rFonts w:ascii="Segoe UI" w:eastAsia="Segoe UI" w:hAnsi="Segoe UI" w:cs="Segoe UI"/>
          <w:i/>
          <w:sz w:val="10"/>
        </w:rPr>
        <w:t>recipient’s restriction of rights protected under the U.S. Constitution, including the First Amendment, the Fi</w:t>
      </w:r>
      <w:r>
        <w:rPr>
          <w:rFonts w:ascii="Segoe UI" w:eastAsia="Segoe UI" w:hAnsi="Segoe UI" w:cs="Segoe UI"/>
          <w:i/>
          <w:sz w:val="10"/>
        </w:rPr>
        <w:t xml:space="preserve">fth Amendment, and the Fourteenth Amendment. </w:t>
      </w:r>
      <w:r>
        <w:rPr>
          <w:i/>
          <w:sz w:val="8"/>
        </w:rPr>
        <w:t>Id</w:t>
      </w:r>
      <w:r>
        <w:rPr>
          <w:sz w:val="8"/>
        </w:rPr>
        <w:t>. at 30091.</w:t>
      </w:r>
      <w:r>
        <w:t xml:space="preserve"> </w:t>
      </w:r>
    </w:p>
    <w:p w14:paraId="26D62332" w14:textId="77777777" w:rsidR="005C0164" w:rsidRDefault="003B5413">
      <w:pPr>
        <w:spacing w:after="132" w:line="265" w:lineRule="auto"/>
        <w:ind w:left="25" w:hanging="10"/>
        <w:jc w:val="both"/>
      </w:pPr>
      <w:r>
        <w:rPr>
          <w:sz w:val="5"/>
        </w:rPr>
        <w:t xml:space="preserve">(numeration and emphasis added). </w:t>
      </w:r>
      <w:r>
        <w:t xml:space="preserve"> </w:t>
      </w:r>
    </w:p>
    <w:p w14:paraId="0010EA25" w14:textId="77777777" w:rsidR="005C0164" w:rsidRDefault="003B5413">
      <w:pPr>
        <w:spacing w:after="0"/>
        <w:ind w:left="1381"/>
        <w:jc w:val="center"/>
      </w:pPr>
      <w:r>
        <w:t xml:space="preserve"> </w:t>
      </w:r>
    </w:p>
    <w:p w14:paraId="23F32AAA" w14:textId="77777777" w:rsidR="005C0164" w:rsidRDefault="003B5413">
      <w:pPr>
        <w:tabs>
          <w:tab w:val="center" w:pos="4978"/>
        </w:tabs>
        <w:spacing w:after="57" w:line="265" w:lineRule="auto"/>
      </w:pPr>
      <w:r>
        <w:rPr>
          <w:color w:val="262626"/>
          <w:sz w:val="20"/>
        </w:rPr>
        <w:t>77</w:t>
      </w:r>
      <w:r>
        <w:t xml:space="preserve"> </w:t>
      </w:r>
      <w:r>
        <w:tab/>
      </w:r>
      <w:r>
        <w:rPr>
          <w:color w:val="262626"/>
          <w:sz w:val="20"/>
        </w:rPr>
        <w:t>78</w:t>
      </w:r>
      <w:r>
        <w:t xml:space="preserve"> </w:t>
      </w:r>
    </w:p>
    <w:p w14:paraId="42B88F74" w14:textId="77777777" w:rsidR="005C0164" w:rsidRDefault="003B5413">
      <w:pPr>
        <w:tabs>
          <w:tab w:val="center" w:pos="5551"/>
        </w:tabs>
        <w:spacing w:after="1"/>
      </w:pPr>
      <w:r>
        <w:t xml:space="preserve"> </w:t>
      </w:r>
      <w:r>
        <w:tab/>
      </w:r>
      <w:r>
        <w:rPr>
          <w:rFonts w:ascii="Segoe UI" w:eastAsia="Segoe UI" w:hAnsi="Segoe UI" w:cs="Segoe UI"/>
          <w:b/>
          <w:color w:val="FF0000"/>
          <w:sz w:val="11"/>
        </w:rPr>
        <w:t>4. Promptness</w:t>
      </w:r>
      <w:r>
        <w:rPr>
          <w:rFonts w:ascii="Segoe UI" w:eastAsia="Segoe UI" w:hAnsi="Segoe UI" w:cs="Segoe UI"/>
          <w:color w:val="FFFFFF"/>
          <w:sz w:val="20"/>
        </w:rPr>
        <w:t xml:space="preserve"> </w:t>
      </w:r>
    </w:p>
    <w:p w14:paraId="3D64387F" w14:textId="77777777" w:rsidR="005C0164" w:rsidRDefault="003B5413">
      <w:pPr>
        <w:spacing w:after="3" w:line="260" w:lineRule="auto"/>
        <w:ind w:left="350" w:hanging="10"/>
      </w:pPr>
      <w:r>
        <w:rPr>
          <w:rFonts w:ascii="Arial" w:eastAsia="Arial" w:hAnsi="Arial" w:cs="Arial"/>
          <w:sz w:val="13"/>
        </w:rPr>
        <w:t xml:space="preserve">• </w:t>
      </w:r>
      <w:r>
        <w:rPr>
          <w:sz w:val="13"/>
        </w:rPr>
        <w:t xml:space="preserve">New grievance procedures well beyond </w:t>
      </w:r>
      <w:r>
        <w:rPr>
          <w:i/>
          <w:sz w:val="13"/>
        </w:rPr>
        <w:t>Gebser</w:t>
      </w:r>
      <w:r>
        <w:t xml:space="preserve"> </w:t>
      </w:r>
    </w:p>
    <w:p w14:paraId="48D8346E" w14:textId="77777777" w:rsidR="005C0164" w:rsidRDefault="003B5413">
      <w:pPr>
        <w:spacing w:after="1"/>
        <w:ind w:left="185" w:hanging="10"/>
      </w:pPr>
      <w:r>
        <w:rPr>
          <w:rFonts w:ascii="Segoe UI" w:eastAsia="Segoe UI" w:hAnsi="Segoe UI" w:cs="Segoe UI"/>
          <w:b/>
          <w:color w:val="FF0000"/>
          <w:sz w:val="11"/>
        </w:rPr>
        <w:t>5.</w:t>
      </w:r>
      <w:r>
        <w:rPr>
          <w:rFonts w:ascii="Arial" w:eastAsia="Arial" w:hAnsi="Arial" w:cs="Arial"/>
          <w:b/>
          <w:color w:val="FF0000"/>
          <w:sz w:val="11"/>
        </w:rPr>
        <w:t xml:space="preserve"> </w:t>
      </w:r>
      <w:r>
        <w:rPr>
          <w:rFonts w:ascii="Segoe UI" w:eastAsia="Segoe UI" w:hAnsi="Segoe UI" w:cs="Segoe UI"/>
          <w:b/>
          <w:color w:val="FF0000"/>
          <w:sz w:val="11"/>
        </w:rPr>
        <w:t>Equitableness</w:t>
      </w:r>
      <w:r>
        <w:t xml:space="preserve"> </w:t>
      </w:r>
    </w:p>
    <w:p w14:paraId="29604710" w14:textId="77777777" w:rsidR="005C0164" w:rsidRDefault="003B5413">
      <w:pPr>
        <w:spacing w:after="3" w:line="260" w:lineRule="auto"/>
        <w:ind w:left="185" w:hanging="10"/>
      </w:pPr>
      <w:r>
        <w:rPr>
          <w:rFonts w:ascii="Arial" w:eastAsia="Arial" w:hAnsi="Arial" w:cs="Arial"/>
          <w:sz w:val="13"/>
        </w:rPr>
        <w:t xml:space="preserve">• </w:t>
      </w:r>
      <w:r>
        <w:rPr>
          <w:sz w:val="13"/>
        </w:rPr>
        <w:t>Roadmap for litigation?</w:t>
      </w:r>
      <w:r>
        <w:t xml:space="preserve"> </w:t>
      </w:r>
    </w:p>
    <w:p w14:paraId="6D930840" w14:textId="77777777" w:rsidR="005C0164" w:rsidRDefault="003B5413">
      <w:pPr>
        <w:tabs>
          <w:tab w:val="center" w:pos="676"/>
          <w:tab w:val="center" w:pos="2190"/>
        </w:tabs>
        <w:spacing w:after="0"/>
      </w:pPr>
      <w:r>
        <w:tab/>
      </w:r>
      <w:r>
        <w:rPr>
          <w:rFonts w:ascii="Segoe UI" w:eastAsia="Segoe UI" w:hAnsi="Segoe UI" w:cs="Segoe UI"/>
          <w:b/>
          <w:color w:val="FF0000"/>
          <w:sz w:val="11"/>
        </w:rPr>
        <w:t>6.</w:t>
      </w:r>
      <w:r>
        <w:rPr>
          <w:rFonts w:ascii="Arial" w:eastAsia="Arial" w:hAnsi="Arial" w:cs="Arial"/>
          <w:b/>
          <w:color w:val="FF0000"/>
          <w:sz w:val="11"/>
        </w:rPr>
        <w:t xml:space="preserve"> </w:t>
      </w:r>
      <w:r>
        <w:rPr>
          <w:rFonts w:ascii="Segoe UI" w:eastAsia="Segoe UI" w:hAnsi="Segoe UI" w:cs="Segoe UI"/>
          <w:b/>
          <w:color w:val="FF0000"/>
          <w:sz w:val="11"/>
        </w:rPr>
        <w:t xml:space="preserve">Reasonableness  </w:t>
      </w:r>
      <w:r>
        <w:rPr>
          <w:rFonts w:ascii="Segoe UI" w:eastAsia="Segoe UI" w:hAnsi="Segoe UI" w:cs="Segoe UI"/>
          <w:b/>
          <w:color w:val="FF0000"/>
          <w:sz w:val="11"/>
        </w:rPr>
        <w:tab/>
      </w:r>
      <w:r>
        <w:rPr>
          <w:rFonts w:ascii="Arial" w:eastAsia="Arial" w:hAnsi="Arial" w:cs="Arial"/>
          <w:sz w:val="13"/>
        </w:rPr>
        <w:t xml:space="preserve">• </w:t>
      </w:r>
      <w:r>
        <w:rPr>
          <w:sz w:val="20"/>
          <w:vertAlign w:val="superscript"/>
        </w:rPr>
        <w:t>Risk of DOE enforcement?</w:t>
      </w:r>
      <w:r>
        <w:t xml:space="preserve"> </w:t>
      </w:r>
    </w:p>
    <w:p w14:paraId="3CB07E7B" w14:textId="77777777" w:rsidR="005C0164" w:rsidRDefault="003B5413">
      <w:pPr>
        <w:spacing w:after="317" w:line="260" w:lineRule="auto"/>
        <w:ind w:left="185" w:hanging="10"/>
      </w:pPr>
      <w:r>
        <w:rPr>
          <w:rFonts w:ascii="Arial" w:eastAsia="Arial" w:hAnsi="Arial" w:cs="Arial"/>
          <w:sz w:val="13"/>
        </w:rPr>
        <w:t xml:space="preserve">• </w:t>
      </w:r>
      <w:r>
        <w:rPr>
          <w:sz w:val="13"/>
        </w:rPr>
        <w:t xml:space="preserve">Doug Lederman, </w:t>
      </w:r>
      <w:r>
        <w:rPr>
          <w:i/>
          <w:sz w:val="13"/>
        </w:rPr>
        <w:t xml:space="preserve">A New Day at OCR </w:t>
      </w:r>
      <w:r>
        <w:rPr>
          <w:sz w:val="13"/>
        </w:rPr>
        <w:t>Inside Higher Ed (June 28, 2017).</w:t>
      </w:r>
      <w:r>
        <w:t xml:space="preserve"> </w:t>
      </w:r>
    </w:p>
    <w:p w14:paraId="59F0F8A4" w14:textId="77777777" w:rsidR="005C0164" w:rsidRDefault="003B5413">
      <w:pPr>
        <w:tabs>
          <w:tab w:val="center" w:pos="4978"/>
        </w:tabs>
        <w:spacing w:after="5" w:line="265" w:lineRule="auto"/>
      </w:pPr>
      <w:r>
        <w:rPr>
          <w:noProof/>
        </w:rPr>
        <w:drawing>
          <wp:anchor distT="0" distB="0" distL="114300" distR="114300" simplePos="0" relativeHeight="251685888" behindDoc="0" locked="0" layoutInCell="1" allowOverlap="0" wp14:anchorId="2CA809D6" wp14:editId="458E2BF0">
            <wp:simplePos x="0" y="0"/>
            <wp:positionH relativeFrom="page">
              <wp:posOffset>6391910</wp:posOffset>
            </wp:positionH>
            <wp:positionV relativeFrom="page">
              <wp:posOffset>3687699</wp:posOffset>
            </wp:positionV>
            <wp:extent cx="299720" cy="299720"/>
            <wp:effectExtent l="0" t="0" r="0" b="0"/>
            <wp:wrapTopAndBottom/>
            <wp:docPr id="27597" name="Picture 27597"/>
            <wp:cNvGraphicFramePr/>
            <a:graphic xmlns:a="http://schemas.openxmlformats.org/drawingml/2006/main">
              <a:graphicData uri="http://schemas.openxmlformats.org/drawingml/2006/picture">
                <pic:pic xmlns:pic="http://schemas.openxmlformats.org/drawingml/2006/picture">
                  <pic:nvPicPr>
                    <pic:cNvPr id="27597" name="Picture 27597"/>
                    <pic:cNvPicPr/>
                  </pic:nvPicPr>
                  <pic:blipFill>
                    <a:blip r:embed="rId342"/>
                    <a:stretch>
                      <a:fillRect/>
                    </a:stretch>
                  </pic:blipFill>
                  <pic:spPr>
                    <a:xfrm>
                      <a:off x="0" y="0"/>
                      <a:ext cx="299720" cy="299720"/>
                    </a:xfrm>
                    <a:prstGeom prst="rect">
                      <a:avLst/>
                    </a:prstGeom>
                  </pic:spPr>
                </pic:pic>
              </a:graphicData>
            </a:graphic>
          </wp:anchor>
        </w:drawing>
      </w:r>
      <w:r>
        <w:rPr>
          <w:color w:val="262626"/>
          <w:sz w:val="20"/>
        </w:rPr>
        <w:t xml:space="preserve">75 </w:t>
      </w:r>
      <w:r>
        <w:rPr>
          <w:color w:val="262626"/>
          <w:sz w:val="20"/>
        </w:rPr>
        <w:tab/>
        <w:t>76</w:t>
      </w:r>
      <w:r>
        <w:t xml:space="preserve"> </w:t>
      </w:r>
    </w:p>
    <w:p w14:paraId="0C7FA21E"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4432"/>
        <w:gridCol w:w="10045"/>
      </w:tblGrid>
      <w:tr w:rsidR="005C0164" w14:paraId="69909571" w14:textId="77777777">
        <w:trPr>
          <w:trHeight w:val="507"/>
        </w:trPr>
        <w:tc>
          <w:tcPr>
            <w:tcW w:w="477" w:type="dxa"/>
            <w:tcBorders>
              <w:top w:val="nil"/>
              <w:left w:val="nil"/>
              <w:bottom w:val="nil"/>
              <w:right w:val="nil"/>
            </w:tcBorders>
          </w:tcPr>
          <w:p w14:paraId="177B1A04" w14:textId="77777777" w:rsidR="005C0164" w:rsidRDefault="003B5413">
            <w:pPr>
              <w:spacing w:after="0"/>
            </w:pPr>
            <w:r>
              <w:rPr>
                <w:noProof/>
              </w:rPr>
              <w:drawing>
                <wp:inline distT="0" distB="0" distL="0" distR="0" wp14:anchorId="7A385DD1" wp14:editId="5F740DA4">
                  <wp:extent cx="299720" cy="299720"/>
                  <wp:effectExtent l="0" t="0" r="0" b="0"/>
                  <wp:docPr id="27599" name="Picture 27599"/>
                  <wp:cNvGraphicFramePr/>
                  <a:graphic xmlns:a="http://schemas.openxmlformats.org/drawingml/2006/main">
                    <a:graphicData uri="http://schemas.openxmlformats.org/drawingml/2006/picture">
                      <pic:pic xmlns:pic="http://schemas.openxmlformats.org/drawingml/2006/picture">
                        <pic:nvPicPr>
                          <pic:cNvPr id="27599" name="Picture 27599"/>
                          <pic:cNvPicPr/>
                        </pic:nvPicPr>
                        <pic:blipFill>
                          <a:blip r:embed="rId342"/>
                          <a:stretch>
                            <a:fillRect/>
                          </a:stretch>
                        </pic:blipFill>
                        <pic:spPr>
                          <a:xfrm>
                            <a:off x="0" y="0"/>
                            <a:ext cx="299720" cy="299720"/>
                          </a:xfrm>
                          <a:prstGeom prst="rect">
                            <a:avLst/>
                          </a:prstGeom>
                        </pic:spPr>
                      </pic:pic>
                    </a:graphicData>
                  </a:graphic>
                </wp:inline>
              </w:drawing>
            </w:r>
          </w:p>
        </w:tc>
        <w:tc>
          <w:tcPr>
            <w:tcW w:w="4650" w:type="dxa"/>
            <w:tcBorders>
              <w:top w:val="nil"/>
              <w:left w:val="nil"/>
              <w:bottom w:val="nil"/>
              <w:right w:val="nil"/>
            </w:tcBorders>
          </w:tcPr>
          <w:p w14:paraId="68A1B902" w14:textId="77777777" w:rsidR="005C0164" w:rsidRDefault="005C0164">
            <w:pPr>
              <w:spacing w:after="0"/>
              <w:ind w:left="-750" w:right="218"/>
            </w:pPr>
          </w:p>
          <w:tbl>
            <w:tblPr>
              <w:tblStyle w:val="TableGrid"/>
              <w:tblW w:w="4427" w:type="dxa"/>
              <w:tblInd w:w="5" w:type="dxa"/>
              <w:tblCellMar>
                <w:top w:w="0" w:type="dxa"/>
                <w:left w:w="340" w:type="dxa"/>
                <w:bottom w:w="0" w:type="dxa"/>
                <w:right w:w="115" w:type="dxa"/>
              </w:tblCellMar>
              <w:tblLook w:val="04A0" w:firstRow="1" w:lastRow="0" w:firstColumn="1" w:lastColumn="0" w:noHBand="0" w:noVBand="1"/>
            </w:tblPr>
            <w:tblGrid>
              <w:gridCol w:w="4427"/>
            </w:tblGrid>
            <w:tr w:rsidR="005C0164" w14:paraId="78A07E60" w14:textId="77777777">
              <w:trPr>
                <w:trHeight w:val="489"/>
              </w:trPr>
              <w:tc>
                <w:tcPr>
                  <w:tcW w:w="4427" w:type="dxa"/>
                  <w:tcBorders>
                    <w:top w:val="nil"/>
                    <w:left w:val="nil"/>
                    <w:bottom w:val="single" w:sz="12" w:space="0" w:color="023C63"/>
                    <w:right w:val="nil"/>
                  </w:tcBorders>
                  <w:shd w:val="clear" w:color="auto" w:fill="139475"/>
                  <w:vAlign w:val="center"/>
                </w:tcPr>
                <w:p w14:paraId="1F436C5A" w14:textId="77777777" w:rsidR="005C0164" w:rsidRDefault="003B5413">
                  <w:pPr>
                    <w:spacing w:after="0"/>
                  </w:pPr>
                  <w:r>
                    <w:rPr>
                      <w:rFonts w:ascii="Segoe UI" w:eastAsia="Segoe UI" w:hAnsi="Segoe UI" w:cs="Segoe UI"/>
                      <w:color w:val="FFFFFF"/>
                      <w:sz w:val="20"/>
                    </w:rPr>
                    <w:t>“Deliberate Indifference”</w:t>
                  </w:r>
                  <w:r>
                    <w:t xml:space="preserve"> </w:t>
                  </w:r>
                </w:p>
              </w:tc>
            </w:tr>
          </w:tbl>
          <w:p w14:paraId="401D263B" w14:textId="77777777" w:rsidR="005C0164" w:rsidRDefault="005C0164"/>
        </w:tc>
        <w:tc>
          <w:tcPr>
            <w:tcW w:w="4645" w:type="dxa"/>
            <w:tcBorders>
              <w:top w:val="nil"/>
              <w:left w:val="nil"/>
              <w:bottom w:val="nil"/>
              <w:right w:val="nil"/>
            </w:tcBorders>
          </w:tcPr>
          <w:p w14:paraId="39507AED" w14:textId="77777777" w:rsidR="005C0164" w:rsidRDefault="005C0164">
            <w:pPr>
              <w:spacing w:after="0"/>
              <w:ind w:left="-5400" w:right="10045"/>
            </w:pPr>
          </w:p>
          <w:tbl>
            <w:tblPr>
              <w:tblStyle w:val="TableGrid"/>
              <w:tblW w:w="4427" w:type="dxa"/>
              <w:tblInd w:w="218" w:type="dxa"/>
              <w:tblCellMar>
                <w:top w:w="0" w:type="dxa"/>
                <w:left w:w="340" w:type="dxa"/>
                <w:bottom w:w="16" w:type="dxa"/>
                <w:right w:w="115" w:type="dxa"/>
              </w:tblCellMar>
              <w:tblLook w:val="04A0" w:firstRow="1" w:lastRow="0" w:firstColumn="1" w:lastColumn="0" w:noHBand="0" w:noVBand="1"/>
            </w:tblPr>
            <w:tblGrid>
              <w:gridCol w:w="4427"/>
            </w:tblGrid>
            <w:tr w:rsidR="005C0164" w14:paraId="1B452B2E" w14:textId="77777777">
              <w:trPr>
                <w:trHeight w:val="376"/>
              </w:trPr>
              <w:tc>
                <w:tcPr>
                  <w:tcW w:w="4427" w:type="dxa"/>
                  <w:tcBorders>
                    <w:top w:val="nil"/>
                    <w:left w:val="nil"/>
                    <w:bottom w:val="single" w:sz="12" w:space="0" w:color="023C63"/>
                    <w:right w:val="nil"/>
                  </w:tcBorders>
                  <w:shd w:val="clear" w:color="auto" w:fill="139475"/>
                  <w:vAlign w:val="bottom"/>
                </w:tcPr>
                <w:p w14:paraId="5F88B99A" w14:textId="77777777" w:rsidR="005C0164" w:rsidRDefault="003B5413">
                  <w:pPr>
                    <w:spacing w:after="0"/>
                  </w:pPr>
                  <w:r>
                    <w:rPr>
                      <w:rFonts w:ascii="Segoe UI" w:eastAsia="Segoe UI" w:hAnsi="Segoe UI" w:cs="Segoe UI"/>
                      <w:color w:val="FFFFFF"/>
                      <w:sz w:val="20"/>
                    </w:rPr>
                    <w:t>“Deliberate Indifference” Cont’d</w:t>
                  </w:r>
                  <w:r>
                    <w:t xml:space="preserve"> </w:t>
                  </w:r>
                </w:p>
              </w:tc>
            </w:tr>
          </w:tbl>
          <w:p w14:paraId="47963C35" w14:textId="77777777" w:rsidR="005C0164" w:rsidRDefault="005C0164"/>
        </w:tc>
      </w:tr>
    </w:tbl>
    <w:p w14:paraId="6AC2083C" w14:textId="77777777" w:rsidR="005C0164" w:rsidRDefault="003B5413">
      <w:pPr>
        <w:spacing w:after="9" w:line="249" w:lineRule="auto"/>
        <w:ind w:left="195" w:right="846" w:hanging="10"/>
        <w:jc w:val="right"/>
      </w:pPr>
      <w:r>
        <w:t xml:space="preserve">proprietary reasons, except by the original </w:t>
      </w:r>
    </w:p>
    <w:p w14:paraId="30C2CD20" w14:textId="77777777" w:rsidR="005C0164" w:rsidRDefault="003B5413">
      <w:pPr>
        <w:spacing w:after="5" w:line="248" w:lineRule="auto"/>
        <w:ind w:left="195" w:hanging="10"/>
      </w:pPr>
      <w:r>
        <w:t xml:space="preserve">author(s), is strictly prohibited. </w:t>
      </w:r>
    </w:p>
    <w:p w14:paraId="3C440A9C" w14:textId="77777777" w:rsidR="005C0164" w:rsidRDefault="005C0164">
      <w:pPr>
        <w:sectPr w:rsidR="005C0164">
          <w:type w:val="continuous"/>
          <w:pgSz w:w="10800" w:h="14400"/>
          <w:pgMar w:top="2075" w:right="956" w:bottom="2056" w:left="741" w:header="720" w:footer="720" w:gutter="0"/>
          <w:cols w:space="720"/>
        </w:sectPr>
      </w:pPr>
    </w:p>
    <w:p w14:paraId="1957CF2D" w14:textId="77777777" w:rsidR="005C0164" w:rsidRDefault="003B5413">
      <w:pPr>
        <w:spacing w:after="1054"/>
        <w:ind w:left="15"/>
      </w:pPr>
      <w:r>
        <w:lastRenderedPageBreak/>
        <w:t xml:space="preserve"> </w:t>
      </w:r>
    </w:p>
    <w:p w14:paraId="58B3B648" w14:textId="77777777" w:rsidR="005C0164" w:rsidRDefault="003B5413">
      <w:pPr>
        <w:spacing w:after="0"/>
        <w:ind w:left="6" w:right="51"/>
        <w:jc w:val="center"/>
      </w:pPr>
      <w:r>
        <w:rPr>
          <w:noProof/>
        </w:rPr>
        <mc:AlternateContent>
          <mc:Choice Requires="wpg">
            <w:drawing>
              <wp:anchor distT="0" distB="0" distL="114300" distR="114300" simplePos="0" relativeHeight="251686912" behindDoc="0" locked="0" layoutInCell="1" allowOverlap="1" wp14:anchorId="023C2A05" wp14:editId="5924A256">
                <wp:simplePos x="0" y="0"/>
                <wp:positionH relativeFrom="column">
                  <wp:posOffset>3619</wp:posOffset>
                </wp:positionH>
                <wp:positionV relativeFrom="paragraph">
                  <wp:posOffset>-73592</wp:posOffset>
                </wp:positionV>
                <wp:extent cx="599313" cy="1203820"/>
                <wp:effectExtent l="0" t="0" r="0" b="0"/>
                <wp:wrapSquare wrapText="bothSides"/>
                <wp:docPr id="273631" name="Group 273631"/>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27740" name="Picture 27740"/>
                          <pic:cNvPicPr/>
                        </pic:nvPicPr>
                        <pic:blipFill>
                          <a:blip r:embed="rId488"/>
                          <a:stretch>
                            <a:fillRect/>
                          </a:stretch>
                        </pic:blipFill>
                        <pic:spPr>
                          <a:xfrm>
                            <a:off x="0" y="0"/>
                            <a:ext cx="597243" cy="1203820"/>
                          </a:xfrm>
                          <a:prstGeom prst="rect">
                            <a:avLst/>
                          </a:prstGeom>
                        </pic:spPr>
                      </pic:pic>
                      <pic:pic xmlns:pic="http://schemas.openxmlformats.org/drawingml/2006/picture">
                        <pic:nvPicPr>
                          <pic:cNvPr id="27742" name="Picture 27742"/>
                          <pic:cNvPicPr/>
                        </pic:nvPicPr>
                        <pic:blipFill>
                          <a:blip r:embed="rId342"/>
                          <a:stretch>
                            <a:fillRect/>
                          </a:stretch>
                        </pic:blipFill>
                        <pic:spPr>
                          <a:xfrm>
                            <a:off x="78715" y="792886"/>
                            <a:ext cx="300139" cy="300190"/>
                          </a:xfrm>
                          <a:prstGeom prst="rect">
                            <a:avLst/>
                          </a:prstGeom>
                        </pic:spPr>
                      </pic:pic>
                      <wps:wsp>
                        <wps:cNvPr id="27743" name="Shape 27743"/>
                        <wps:cNvSpPr/>
                        <wps:spPr>
                          <a:xfrm>
                            <a:off x="5588" y="749"/>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3631" style="width:47.19pt;height:94.789pt;position:absolute;mso-position-horizontal-relative:text;mso-position-horizontal:absolute;margin-left:0.285pt;mso-position-vertical-relative:text;margin-top:-5.79469pt;" coordsize="5993,12038">
                <v:shape id="Picture 27740" style="position:absolute;width:5972;height:12038;left:0;top:0;" filled="f">
                  <v:imagedata r:id="rId489"/>
                </v:shape>
                <v:shape id="Picture 27742" style="position:absolute;width:3001;height:3001;left:787;top:7928;" filled="f">
                  <v:imagedata r:id="rId350"/>
                </v:shape>
                <v:shape id="Shape 27743" style="position:absolute;width:5937;height:12020;left:55;top:7;" coordsize="593725,1202055" path="m0,0l593725,1202055l581952,1202055l0,23876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687936" behindDoc="0" locked="0" layoutInCell="1" allowOverlap="0" wp14:anchorId="6D7490A3" wp14:editId="2BDDB46D">
            <wp:simplePos x="0" y="0"/>
            <wp:positionH relativeFrom="column">
              <wp:posOffset>5102543</wp:posOffset>
            </wp:positionH>
            <wp:positionV relativeFrom="paragraph">
              <wp:posOffset>-72843</wp:posOffset>
            </wp:positionV>
            <wp:extent cx="804545" cy="1581658"/>
            <wp:effectExtent l="0" t="0" r="0" b="0"/>
            <wp:wrapSquare wrapText="bothSides"/>
            <wp:docPr id="27738" name="Picture 27738"/>
            <wp:cNvGraphicFramePr/>
            <a:graphic xmlns:a="http://schemas.openxmlformats.org/drawingml/2006/main">
              <a:graphicData uri="http://schemas.openxmlformats.org/drawingml/2006/picture">
                <pic:pic xmlns:pic="http://schemas.openxmlformats.org/drawingml/2006/picture">
                  <pic:nvPicPr>
                    <pic:cNvPr id="27738" name="Picture 27738"/>
                    <pic:cNvPicPr/>
                  </pic:nvPicPr>
                  <pic:blipFill>
                    <a:blip r:embed="rId342"/>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688960" behindDoc="0" locked="0" layoutInCell="1" allowOverlap="1" wp14:anchorId="735F9322" wp14:editId="349C81E1">
                <wp:simplePos x="0" y="0"/>
                <wp:positionH relativeFrom="column">
                  <wp:posOffset>2016442</wp:posOffset>
                </wp:positionH>
                <wp:positionV relativeFrom="paragraph">
                  <wp:posOffset>-72843</wp:posOffset>
                </wp:positionV>
                <wp:extent cx="1672590" cy="1581785"/>
                <wp:effectExtent l="0" t="0" r="0" b="0"/>
                <wp:wrapSquare wrapText="bothSides"/>
                <wp:docPr id="273629" name="Group 273629"/>
                <wp:cNvGraphicFramePr/>
                <a:graphic xmlns:a="http://schemas.openxmlformats.org/drawingml/2006/main">
                  <a:graphicData uri="http://schemas.microsoft.com/office/word/2010/wordprocessingGroup">
                    <wpg:wgp>
                      <wpg:cNvGrpSpPr/>
                      <wpg:grpSpPr>
                        <a:xfrm>
                          <a:off x="0" y="0"/>
                          <a:ext cx="1672590" cy="1581785"/>
                          <a:chOff x="0" y="0"/>
                          <a:chExt cx="1672590" cy="1581785"/>
                        </a:xfrm>
                      </wpg:grpSpPr>
                      <pic:pic xmlns:pic="http://schemas.openxmlformats.org/drawingml/2006/picture">
                        <pic:nvPicPr>
                          <pic:cNvPr id="27731" name="Picture 27731"/>
                          <pic:cNvPicPr/>
                        </pic:nvPicPr>
                        <pic:blipFill>
                          <a:blip r:embed="rId342"/>
                          <a:stretch>
                            <a:fillRect/>
                          </a:stretch>
                        </pic:blipFill>
                        <pic:spPr>
                          <a:xfrm>
                            <a:off x="0" y="0"/>
                            <a:ext cx="804545" cy="1581785"/>
                          </a:xfrm>
                          <a:prstGeom prst="rect">
                            <a:avLst/>
                          </a:prstGeom>
                        </pic:spPr>
                      </pic:pic>
                      <pic:pic xmlns:pic="http://schemas.openxmlformats.org/drawingml/2006/picture">
                        <pic:nvPicPr>
                          <pic:cNvPr id="27733" name="Picture 27733"/>
                          <pic:cNvPicPr/>
                        </pic:nvPicPr>
                        <pic:blipFill>
                          <a:blip r:embed="rId490"/>
                          <a:stretch>
                            <a:fillRect/>
                          </a:stretch>
                        </pic:blipFill>
                        <pic:spPr>
                          <a:xfrm>
                            <a:off x="1073785" y="380467"/>
                            <a:ext cx="597307" cy="1200810"/>
                          </a:xfrm>
                          <a:prstGeom prst="rect">
                            <a:avLst/>
                          </a:prstGeom>
                        </pic:spPr>
                      </pic:pic>
                      <pic:pic xmlns:pic="http://schemas.openxmlformats.org/drawingml/2006/picture">
                        <pic:nvPicPr>
                          <pic:cNvPr id="27735" name="Picture 27735"/>
                          <pic:cNvPicPr/>
                        </pic:nvPicPr>
                        <pic:blipFill>
                          <a:blip r:embed="rId342"/>
                          <a:stretch>
                            <a:fillRect/>
                          </a:stretch>
                        </pic:blipFill>
                        <pic:spPr>
                          <a:xfrm>
                            <a:off x="1152017" y="1170330"/>
                            <a:ext cx="300177" cy="300203"/>
                          </a:xfrm>
                          <a:prstGeom prst="rect">
                            <a:avLst/>
                          </a:prstGeom>
                        </pic:spPr>
                      </pic:pic>
                      <wps:wsp>
                        <wps:cNvPr id="27736" name="Shape 27736"/>
                        <wps:cNvSpPr/>
                        <wps:spPr>
                          <a:xfrm>
                            <a:off x="1078865" y="378079"/>
                            <a:ext cx="593725" cy="1202182"/>
                          </a:xfrm>
                          <a:custGeom>
                            <a:avLst/>
                            <a:gdLst/>
                            <a:ahLst/>
                            <a:cxnLst/>
                            <a:rect l="0" t="0" r="0" b="0"/>
                            <a:pathLst>
                              <a:path w="593725" h="1202182">
                                <a:moveTo>
                                  <a:pt x="0" y="0"/>
                                </a:moveTo>
                                <a:lnTo>
                                  <a:pt x="593725" y="1202182"/>
                                </a:lnTo>
                                <a:lnTo>
                                  <a:pt x="582041" y="120218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3629" style="width:131.7pt;height:124.55pt;position:absolute;mso-position-horizontal-relative:text;mso-position-horizontal:absolute;margin-left:158.775pt;mso-position-vertical-relative:text;margin-top:-5.73572pt;" coordsize="16725,15817">
                <v:shape id="Picture 27731" style="position:absolute;width:8045;height:15817;left:0;top:0;" filled="f">
                  <v:imagedata r:id="rId350"/>
                </v:shape>
                <v:shape id="Picture 27733" style="position:absolute;width:5973;height:12008;left:10737;top:3804;" filled="f">
                  <v:imagedata r:id="rId491"/>
                </v:shape>
                <v:shape id="Picture 27735" style="position:absolute;width:3001;height:3002;left:11520;top:11703;" filled="f">
                  <v:imagedata r:id="rId350"/>
                </v:shape>
                <v:shape id="Shape 27736" style="position:absolute;width:5937;height:12021;left:10788;top:3780;" coordsize="593725,1202182" path="m0,0l593725,1202182l582041,1202182l0,24003l0,0x">
                  <v:stroke weight="0pt" endcap="flat" joinstyle="miter" miterlimit="10" on="false" color="#000000" opacity="0"/>
                  <v:fill on="true" color="#023c63"/>
                </v:shape>
                <w10:wrap type="square"/>
              </v:group>
            </w:pict>
          </mc:Fallback>
        </mc:AlternateContent>
      </w:r>
      <w:r>
        <w:rPr>
          <w:rFonts w:ascii="Segoe UI" w:eastAsia="Segoe UI" w:hAnsi="Segoe UI" w:cs="Segoe UI"/>
          <w:sz w:val="37"/>
        </w:rPr>
        <w:t xml:space="preserve">A Review of the </w:t>
      </w:r>
      <w:r>
        <w:rPr>
          <w:rFonts w:ascii="Segoe UI" w:eastAsia="Segoe UI" w:hAnsi="Segoe UI" w:cs="Segoe UI"/>
        </w:rPr>
        <w:t xml:space="preserve">§ 106.8 </w:t>
      </w:r>
    </w:p>
    <w:p w14:paraId="0164C632" w14:textId="77777777" w:rsidR="005C0164" w:rsidRDefault="003B5413">
      <w:pPr>
        <w:spacing w:after="974" w:line="265" w:lineRule="auto"/>
        <w:ind w:left="765" w:right="51" w:hanging="10"/>
      </w:pPr>
      <w:r>
        <w:rPr>
          <w:rFonts w:ascii="Segoe UI" w:eastAsia="Segoe UI" w:hAnsi="Segoe UI" w:cs="Segoe UI"/>
          <w:i/>
        </w:rPr>
        <w:t xml:space="preserve">Designation of </w:t>
      </w:r>
      <w:r>
        <w:rPr>
          <w:rFonts w:ascii="Segoe UI" w:eastAsia="Segoe UI" w:hAnsi="Segoe UI" w:cs="Segoe UI"/>
          <w:sz w:val="37"/>
        </w:rPr>
        <w:t xml:space="preserve">New </w:t>
      </w:r>
    </w:p>
    <w:p w14:paraId="12141E12" w14:textId="77777777" w:rsidR="005C0164" w:rsidRDefault="003B5413">
      <w:pPr>
        <w:spacing w:after="0" w:line="265" w:lineRule="auto"/>
        <w:ind w:left="765" w:right="51" w:hanging="10"/>
      </w:pPr>
      <w:r>
        <w:rPr>
          <w:rFonts w:ascii="Segoe UI" w:eastAsia="Segoe UI" w:hAnsi="Segoe UI" w:cs="Segoe UI"/>
          <w:sz w:val="37"/>
        </w:rPr>
        <w:t xml:space="preserve">Regulations </w:t>
      </w:r>
      <w:r>
        <w:rPr>
          <w:rFonts w:ascii="Segoe UI" w:eastAsia="Segoe UI" w:hAnsi="Segoe UI" w:cs="Segoe UI"/>
          <w:i/>
        </w:rPr>
        <w:t xml:space="preserve">coordinator, </w:t>
      </w:r>
    </w:p>
    <w:p w14:paraId="28D24AF8" w14:textId="77777777" w:rsidR="005C0164" w:rsidRDefault="003B5413">
      <w:pPr>
        <w:spacing w:after="0" w:line="265" w:lineRule="auto"/>
        <w:ind w:left="765" w:right="3544" w:hanging="10"/>
      </w:pPr>
      <w:r>
        <w:rPr>
          <w:rFonts w:ascii="Segoe UI" w:eastAsia="Segoe UI" w:hAnsi="Segoe UI" w:cs="Segoe UI"/>
          <w:i/>
        </w:rPr>
        <w:t xml:space="preserve">dissemination of </w:t>
      </w:r>
      <w:r>
        <w:t xml:space="preserve"> </w:t>
      </w:r>
    </w:p>
    <w:p w14:paraId="2692D470" w14:textId="77777777" w:rsidR="005C0164" w:rsidRDefault="003B5413">
      <w:pPr>
        <w:pStyle w:val="Heading3"/>
        <w:spacing w:after="36" w:line="259" w:lineRule="auto"/>
        <w:ind w:left="0" w:right="1435" w:firstLine="0"/>
        <w:jc w:val="right"/>
      </w:pPr>
      <w:r>
        <w:rPr>
          <w:i/>
          <w:color w:val="000000"/>
          <w:sz w:val="22"/>
        </w:rPr>
        <w:t xml:space="preserve">policy, and adoption of </w:t>
      </w:r>
      <w:r>
        <w:t xml:space="preserve"> </w:t>
      </w:r>
    </w:p>
    <w:p w14:paraId="69ECA1B1" w14:textId="77777777" w:rsidR="005C0164" w:rsidRDefault="003B5413">
      <w:pPr>
        <w:tabs>
          <w:tab w:val="center" w:pos="2184"/>
          <w:tab w:val="center" w:pos="6061"/>
        </w:tabs>
        <w:spacing w:after="638" w:line="265" w:lineRule="auto"/>
      </w:pPr>
      <w:r>
        <w:tab/>
      </w:r>
      <w:r>
        <w:rPr>
          <w:rFonts w:ascii="Segoe UI" w:eastAsia="Segoe UI" w:hAnsi="Segoe UI" w:cs="Segoe UI"/>
          <w:i/>
          <w:sz w:val="15"/>
        </w:rPr>
        <w:t xml:space="preserve">Operational considerations will be addressed  </w:t>
      </w:r>
      <w:r>
        <w:rPr>
          <w:rFonts w:ascii="Segoe UI" w:eastAsia="Segoe UI" w:hAnsi="Segoe UI" w:cs="Segoe UI"/>
          <w:i/>
          <w:sz w:val="15"/>
        </w:rPr>
        <w:tab/>
      </w:r>
      <w:r>
        <w:rPr>
          <w:rFonts w:ascii="Segoe UI" w:eastAsia="Segoe UI" w:hAnsi="Segoe UI" w:cs="Segoe UI"/>
          <w:i/>
        </w:rPr>
        <w:t xml:space="preserve">grievance procedures. </w:t>
      </w:r>
      <w:r>
        <w:rPr>
          <w:rFonts w:ascii="Segoe UI" w:eastAsia="Segoe UI" w:hAnsi="Segoe UI" w:cs="Segoe UI"/>
          <w:i/>
          <w:sz w:val="15"/>
        </w:rPr>
        <w:t>in separate modules.</w:t>
      </w:r>
      <w:r>
        <w:t xml:space="preserve"> </w:t>
      </w:r>
    </w:p>
    <w:p w14:paraId="3603F30F" w14:textId="77777777" w:rsidR="005C0164" w:rsidRDefault="003B5413">
      <w:pPr>
        <w:tabs>
          <w:tab w:val="center" w:pos="4978"/>
        </w:tabs>
        <w:spacing w:after="5" w:line="265" w:lineRule="auto"/>
      </w:pPr>
      <w:r>
        <w:rPr>
          <w:color w:val="262626"/>
          <w:sz w:val="20"/>
        </w:rPr>
        <w:t xml:space="preserve">79 </w:t>
      </w:r>
      <w:r>
        <w:rPr>
          <w:color w:val="262626"/>
          <w:sz w:val="20"/>
        </w:rPr>
        <w:tab/>
        <w:t>80</w:t>
      </w:r>
      <w:r>
        <w:t xml:space="preserve"> </w:t>
      </w:r>
    </w:p>
    <w:tbl>
      <w:tblPr>
        <w:tblStyle w:val="TableGrid"/>
        <w:tblpPr w:vertAnchor="text" w:tblpX="15" w:tblpY="1305"/>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2F15406B" w14:textId="77777777">
        <w:trPr>
          <w:trHeight w:val="486"/>
        </w:trPr>
        <w:tc>
          <w:tcPr>
            <w:tcW w:w="4427" w:type="dxa"/>
            <w:tcBorders>
              <w:top w:val="nil"/>
              <w:left w:val="nil"/>
              <w:bottom w:val="single" w:sz="12" w:space="0" w:color="023C63"/>
              <w:right w:val="nil"/>
            </w:tcBorders>
            <w:shd w:val="clear" w:color="auto" w:fill="139475"/>
            <w:vAlign w:val="center"/>
          </w:tcPr>
          <w:p w14:paraId="509049E2" w14:textId="77777777" w:rsidR="005C0164" w:rsidRDefault="003B5413">
            <w:pPr>
              <w:spacing w:after="0"/>
            </w:pPr>
            <w:r>
              <w:rPr>
                <w:rFonts w:ascii="Segoe UI" w:eastAsia="Segoe UI" w:hAnsi="Segoe UI" w:cs="Segoe UI"/>
                <w:color w:val="FFFFFF"/>
                <w:sz w:val="20"/>
              </w:rPr>
              <w:t xml:space="preserve">§106.8(a) </w:t>
            </w:r>
            <w:r>
              <w:rPr>
                <w:rFonts w:ascii="Segoe UI" w:eastAsia="Segoe UI" w:hAnsi="Segoe UI" w:cs="Segoe UI"/>
                <w:i/>
                <w:color w:val="FFFFFF"/>
                <w:sz w:val="20"/>
              </w:rPr>
              <w:t>Designation of coordinator.</w:t>
            </w:r>
            <w:r>
              <w:t xml:space="preserve"> </w:t>
            </w:r>
          </w:p>
        </w:tc>
        <w:tc>
          <w:tcPr>
            <w:tcW w:w="435" w:type="dxa"/>
            <w:tcBorders>
              <w:top w:val="nil"/>
              <w:left w:val="nil"/>
              <w:bottom w:val="nil"/>
              <w:right w:val="nil"/>
            </w:tcBorders>
          </w:tcPr>
          <w:p w14:paraId="4A6F4F39" w14:textId="77777777" w:rsidR="005C0164" w:rsidRDefault="005C0164"/>
        </w:tc>
        <w:tc>
          <w:tcPr>
            <w:tcW w:w="4427" w:type="dxa"/>
            <w:tcBorders>
              <w:top w:val="nil"/>
              <w:left w:val="nil"/>
              <w:bottom w:val="single" w:sz="12" w:space="0" w:color="023C63"/>
              <w:right w:val="nil"/>
            </w:tcBorders>
            <w:shd w:val="clear" w:color="auto" w:fill="139475"/>
            <w:vAlign w:val="center"/>
          </w:tcPr>
          <w:p w14:paraId="2B3F1BAB" w14:textId="77777777" w:rsidR="005C0164" w:rsidRDefault="003B5413">
            <w:pPr>
              <w:spacing w:after="0"/>
            </w:pPr>
            <w:r>
              <w:rPr>
                <w:rFonts w:ascii="Segoe UI" w:eastAsia="Segoe UI" w:hAnsi="Segoe UI" w:cs="Segoe UI"/>
                <w:color w:val="FFFFFF"/>
                <w:sz w:val="20"/>
              </w:rPr>
              <w:t xml:space="preserve">§106.8(b) </w:t>
            </w:r>
            <w:r>
              <w:rPr>
                <w:rFonts w:ascii="Segoe UI" w:eastAsia="Segoe UI" w:hAnsi="Segoe UI" w:cs="Segoe UI"/>
                <w:i/>
                <w:color w:val="FFFFFF"/>
                <w:sz w:val="20"/>
              </w:rPr>
              <w:t>Dissemination of policy.</w:t>
            </w:r>
            <w:r>
              <w:t xml:space="preserve"> </w:t>
            </w:r>
          </w:p>
        </w:tc>
      </w:tr>
    </w:tbl>
    <w:tbl>
      <w:tblPr>
        <w:tblStyle w:val="TableGrid"/>
        <w:tblpPr w:vertAnchor="text" w:tblpX="25" w:tblpY="1776"/>
        <w:tblOverlap w:val="never"/>
        <w:tblW w:w="8985" w:type="dxa"/>
        <w:tblInd w:w="0" w:type="dxa"/>
        <w:tblCellMar>
          <w:top w:w="12" w:type="dxa"/>
          <w:left w:w="0" w:type="dxa"/>
          <w:bottom w:w="0" w:type="dxa"/>
          <w:right w:w="0" w:type="dxa"/>
        </w:tblCellMar>
        <w:tblLook w:val="04A0" w:firstRow="1" w:lastRow="0" w:firstColumn="1" w:lastColumn="0" w:noHBand="0" w:noVBand="1"/>
      </w:tblPr>
      <w:tblGrid>
        <w:gridCol w:w="4862"/>
        <w:gridCol w:w="145"/>
        <w:gridCol w:w="3978"/>
      </w:tblGrid>
      <w:tr w:rsidR="005C0164" w14:paraId="4E24E22F" w14:textId="77777777">
        <w:trPr>
          <w:trHeight w:val="1984"/>
        </w:trPr>
        <w:tc>
          <w:tcPr>
            <w:tcW w:w="4862" w:type="dxa"/>
            <w:tcBorders>
              <w:top w:val="nil"/>
              <w:left w:val="nil"/>
              <w:bottom w:val="nil"/>
              <w:right w:val="nil"/>
            </w:tcBorders>
          </w:tcPr>
          <w:p w14:paraId="5D5525C8" w14:textId="77777777" w:rsidR="005C0164" w:rsidRDefault="003B5413">
            <w:pPr>
              <w:spacing w:after="0" w:line="216" w:lineRule="auto"/>
              <w:ind w:left="340" w:right="686"/>
            </w:pPr>
            <w:r>
              <w:rPr>
                <w:rFonts w:ascii="Segoe UI" w:eastAsia="Segoe UI" w:hAnsi="Segoe UI" w:cs="Segoe UI"/>
                <w:b/>
                <w:i/>
                <w:sz w:val="10"/>
              </w:rPr>
              <w:t xml:space="preserve">Each recipient must designate and authorize at least one employee to coordinate its efforts to comply with its responsibilities under this part, which employee must be referred to as the ‘‘Title IX Coordinator.’’ </w:t>
            </w:r>
            <w:r>
              <w:rPr>
                <w:rFonts w:ascii="Segoe UI" w:eastAsia="Segoe UI" w:hAnsi="Segoe UI" w:cs="Segoe UI"/>
                <w:i/>
                <w:sz w:val="10"/>
              </w:rPr>
              <w:t>The recipient must notify applicants for ad</w:t>
            </w:r>
            <w:r>
              <w:rPr>
                <w:rFonts w:ascii="Segoe UI" w:eastAsia="Segoe UI" w:hAnsi="Segoe UI" w:cs="Segoe UI"/>
                <w:i/>
                <w:sz w:val="10"/>
              </w:rPr>
              <w:t>mission and employment, students, parents or legal guardians of elementary and secondary school students, employees, and all unions or professional organizations holding collective bargaining or professional agreements with the recipient, of the name or ti</w:t>
            </w:r>
            <w:r>
              <w:rPr>
                <w:rFonts w:ascii="Segoe UI" w:eastAsia="Segoe UI" w:hAnsi="Segoe UI" w:cs="Segoe UI"/>
                <w:i/>
                <w:sz w:val="10"/>
              </w:rPr>
              <w:t xml:space="preserve">tle, office address, electronic mail address, and telephone number of the employee or employees designated as the Title IX </w:t>
            </w:r>
            <w:r>
              <w:t xml:space="preserve"> </w:t>
            </w:r>
          </w:p>
          <w:p w14:paraId="26974C7D" w14:textId="77777777" w:rsidR="005C0164" w:rsidRDefault="003B5413">
            <w:pPr>
              <w:spacing w:after="90" w:line="216" w:lineRule="auto"/>
              <w:ind w:left="340" w:right="731"/>
            </w:pPr>
            <w:r>
              <w:rPr>
                <w:rFonts w:ascii="Segoe UI" w:eastAsia="Segoe UI" w:hAnsi="Segoe UI" w:cs="Segoe UI"/>
                <w:i/>
                <w:sz w:val="10"/>
              </w:rPr>
              <w:t>Coordinator pursuant to this paragraph. Any person may report sex discrimination, including sexual harassment (whether or not the person reporting is the person alleged to be the victim of conduct that could constitute sex discrimination or sexual harassme</w:t>
            </w:r>
            <w:r>
              <w:rPr>
                <w:rFonts w:ascii="Segoe UI" w:eastAsia="Segoe UI" w:hAnsi="Segoe UI" w:cs="Segoe UI"/>
                <w:i/>
                <w:sz w:val="10"/>
              </w:rPr>
              <w:t>nt), in person, by mail, by telephone, or by electronic mail, using the contact information listed for the Title IX Coordinator, or by any other means that results in the Title IX Coordinator receiving the person’s verbal or written report. Such a report m</w:t>
            </w:r>
            <w:r>
              <w:rPr>
                <w:rFonts w:ascii="Segoe UI" w:eastAsia="Segoe UI" w:hAnsi="Segoe UI" w:cs="Segoe UI"/>
                <w:i/>
                <w:sz w:val="10"/>
              </w:rPr>
              <w:t xml:space="preserve">ay be made at any time (including during non-business hours) by using the telephone </w:t>
            </w:r>
          </w:p>
          <w:p w14:paraId="155E214B" w14:textId="77777777" w:rsidR="005C0164" w:rsidRDefault="003B5413">
            <w:pPr>
              <w:spacing w:after="0"/>
              <w:ind w:left="340"/>
            </w:pPr>
            <w:r>
              <w:rPr>
                <w:rFonts w:ascii="Segoe UI" w:eastAsia="Segoe UI" w:hAnsi="Segoe UI" w:cs="Segoe UI"/>
                <w:i/>
                <w:sz w:val="10"/>
              </w:rPr>
              <w:t xml:space="preserve">number or electronic mail address, or by mail to the office address, listed </w:t>
            </w:r>
            <w:r>
              <w:t xml:space="preserve"> </w:t>
            </w:r>
          </w:p>
        </w:tc>
        <w:tc>
          <w:tcPr>
            <w:tcW w:w="145" w:type="dxa"/>
            <w:vMerge w:val="restart"/>
            <w:tcBorders>
              <w:top w:val="nil"/>
              <w:left w:val="nil"/>
              <w:bottom w:val="nil"/>
              <w:right w:val="nil"/>
            </w:tcBorders>
          </w:tcPr>
          <w:p w14:paraId="572FF178" w14:textId="77777777" w:rsidR="005C0164" w:rsidRDefault="003B5413">
            <w:pPr>
              <w:spacing w:after="0"/>
            </w:pPr>
            <w:r>
              <w:t xml:space="preserve"> </w:t>
            </w:r>
          </w:p>
        </w:tc>
        <w:tc>
          <w:tcPr>
            <w:tcW w:w="3978" w:type="dxa"/>
            <w:vMerge w:val="restart"/>
            <w:tcBorders>
              <w:top w:val="nil"/>
              <w:left w:val="nil"/>
              <w:bottom w:val="nil"/>
              <w:right w:val="nil"/>
            </w:tcBorders>
          </w:tcPr>
          <w:p w14:paraId="654F5D69" w14:textId="77777777" w:rsidR="005C0164" w:rsidRDefault="003B5413">
            <w:pPr>
              <w:spacing w:after="0"/>
              <w:ind w:left="195"/>
            </w:pPr>
            <w:r>
              <w:rPr>
                <w:rFonts w:ascii="Segoe UI" w:eastAsia="Segoe UI" w:hAnsi="Segoe UI" w:cs="Segoe UI"/>
                <w:i/>
                <w:sz w:val="12"/>
              </w:rPr>
              <w:t xml:space="preserve">1) Notification of policy. </w:t>
            </w:r>
            <w:r>
              <w:t xml:space="preserve"> </w:t>
            </w:r>
          </w:p>
          <w:p w14:paraId="30BF76AA" w14:textId="77777777" w:rsidR="005C0164" w:rsidRDefault="003B5413">
            <w:pPr>
              <w:spacing w:after="74" w:line="239" w:lineRule="auto"/>
              <w:ind w:left="195"/>
            </w:pPr>
            <w:r>
              <w:rPr>
                <w:rFonts w:ascii="Segoe UI" w:eastAsia="Segoe UI" w:hAnsi="Segoe UI" w:cs="Segoe UI"/>
                <w:i/>
                <w:sz w:val="12"/>
              </w:rPr>
              <w:t>Each recipient must notify persons entitled to a notification under paragraph (a) of this section that the recipient does not discriminate on the basis of sex in the education program or activity that it operates, and that it is required by title IX and th</w:t>
            </w:r>
            <w:r>
              <w:rPr>
                <w:rFonts w:ascii="Segoe UI" w:eastAsia="Segoe UI" w:hAnsi="Segoe UI" w:cs="Segoe UI"/>
                <w:i/>
                <w:sz w:val="12"/>
              </w:rPr>
              <w:t xml:space="preserve">is part not to discriminate in such a manner. Such notification must state that the requirement not to discriminate in the education program or activity extends to admission (unless subpart C of this part does not apply) and employment, and that inquiries </w:t>
            </w:r>
            <w:r>
              <w:rPr>
                <w:rFonts w:ascii="Segoe UI" w:eastAsia="Segoe UI" w:hAnsi="Segoe UI" w:cs="Segoe UI"/>
                <w:i/>
                <w:sz w:val="12"/>
              </w:rPr>
              <w:t xml:space="preserve">about the application of title IX and this part to such recipient may be referred to the recipient’s Title IX Coordinator, to the Assistant </w:t>
            </w:r>
          </w:p>
          <w:p w14:paraId="3C38125A" w14:textId="77777777" w:rsidR="005C0164" w:rsidRDefault="003B5413">
            <w:pPr>
              <w:spacing w:after="0"/>
              <w:ind w:left="195"/>
            </w:pPr>
            <w:r>
              <w:rPr>
                <w:rFonts w:ascii="Segoe UI" w:eastAsia="Segoe UI" w:hAnsi="Segoe UI" w:cs="Segoe UI"/>
                <w:i/>
                <w:sz w:val="12"/>
              </w:rPr>
              <w:t>Secretary, or both.</w:t>
            </w:r>
            <w:r>
              <w:t xml:space="preserve"> </w:t>
            </w:r>
          </w:p>
        </w:tc>
      </w:tr>
      <w:tr w:rsidR="005C0164" w14:paraId="023C1F8A" w14:textId="77777777">
        <w:trPr>
          <w:trHeight w:val="180"/>
        </w:trPr>
        <w:tc>
          <w:tcPr>
            <w:tcW w:w="4862" w:type="dxa"/>
            <w:tcBorders>
              <w:top w:val="nil"/>
              <w:left w:val="nil"/>
              <w:bottom w:val="nil"/>
              <w:right w:val="nil"/>
            </w:tcBorders>
          </w:tcPr>
          <w:p w14:paraId="7805F698" w14:textId="77777777" w:rsidR="005C0164" w:rsidRDefault="003B5413">
            <w:pPr>
              <w:tabs>
                <w:tab w:val="center" w:pos="930"/>
                <w:tab w:val="center" w:pos="4023"/>
              </w:tabs>
              <w:spacing w:after="0"/>
            </w:pPr>
            <w:r>
              <w:t xml:space="preserve"> </w:t>
            </w:r>
            <w:r>
              <w:tab/>
            </w:r>
            <w:r>
              <w:rPr>
                <w:rFonts w:ascii="Segoe UI" w:eastAsia="Segoe UI" w:hAnsi="Segoe UI" w:cs="Segoe UI"/>
                <w:i/>
                <w:sz w:val="10"/>
              </w:rPr>
              <w:t xml:space="preserve">for the Title IX Coordinator.   </w:t>
            </w:r>
            <w:r>
              <w:rPr>
                <w:rFonts w:ascii="Segoe UI" w:eastAsia="Segoe UI" w:hAnsi="Segoe UI" w:cs="Segoe UI"/>
                <w:i/>
                <w:sz w:val="10"/>
              </w:rPr>
              <w:tab/>
            </w:r>
            <w:r>
              <w:rPr>
                <w:sz w:val="8"/>
              </w:rPr>
              <w:t xml:space="preserve">(emphasis added) </w:t>
            </w:r>
            <w:r>
              <w:t xml:space="preserve"> </w:t>
            </w:r>
          </w:p>
        </w:tc>
        <w:tc>
          <w:tcPr>
            <w:tcW w:w="0" w:type="auto"/>
            <w:vMerge/>
            <w:tcBorders>
              <w:top w:val="nil"/>
              <w:left w:val="nil"/>
              <w:bottom w:val="nil"/>
              <w:right w:val="nil"/>
            </w:tcBorders>
          </w:tcPr>
          <w:p w14:paraId="17D2170A" w14:textId="77777777" w:rsidR="005C0164" w:rsidRDefault="005C0164"/>
        </w:tc>
        <w:tc>
          <w:tcPr>
            <w:tcW w:w="0" w:type="auto"/>
            <w:vMerge/>
            <w:tcBorders>
              <w:top w:val="nil"/>
              <w:left w:val="nil"/>
              <w:bottom w:val="nil"/>
              <w:right w:val="nil"/>
            </w:tcBorders>
          </w:tcPr>
          <w:p w14:paraId="71CA8ACF" w14:textId="77777777" w:rsidR="005C0164" w:rsidRDefault="005C0164"/>
        </w:tc>
      </w:tr>
      <w:tr w:rsidR="005C0164" w14:paraId="30477E1B" w14:textId="77777777">
        <w:trPr>
          <w:trHeight w:val="245"/>
        </w:trPr>
        <w:tc>
          <w:tcPr>
            <w:tcW w:w="4862" w:type="dxa"/>
            <w:tcBorders>
              <w:top w:val="nil"/>
              <w:left w:val="nil"/>
              <w:bottom w:val="nil"/>
              <w:right w:val="nil"/>
            </w:tcBorders>
          </w:tcPr>
          <w:p w14:paraId="579299D1" w14:textId="77777777" w:rsidR="005C0164" w:rsidRDefault="003B5413">
            <w:pPr>
              <w:spacing w:after="0"/>
            </w:pPr>
            <w:r>
              <w:rPr>
                <w:color w:val="262626"/>
                <w:sz w:val="20"/>
              </w:rPr>
              <w:t>81</w:t>
            </w:r>
            <w:r>
              <w:t xml:space="preserve"> </w:t>
            </w:r>
          </w:p>
        </w:tc>
        <w:tc>
          <w:tcPr>
            <w:tcW w:w="4123" w:type="dxa"/>
            <w:gridSpan w:val="2"/>
            <w:tcBorders>
              <w:top w:val="nil"/>
              <w:left w:val="nil"/>
              <w:bottom w:val="nil"/>
              <w:right w:val="nil"/>
            </w:tcBorders>
          </w:tcPr>
          <w:p w14:paraId="2E23D8F8" w14:textId="77777777" w:rsidR="005C0164" w:rsidRDefault="003B5413">
            <w:pPr>
              <w:spacing w:after="0"/>
            </w:pPr>
            <w:r>
              <w:rPr>
                <w:color w:val="262626"/>
                <w:sz w:val="20"/>
              </w:rPr>
              <w:t>82</w:t>
            </w:r>
            <w:r>
              <w:t xml:space="preserve">  </w:t>
            </w:r>
          </w:p>
        </w:tc>
      </w:tr>
    </w:tbl>
    <w:p w14:paraId="41BDADBF" w14:textId="77777777" w:rsidR="005C0164" w:rsidRDefault="003B5413">
      <w:pPr>
        <w:spacing w:after="438" w:line="248" w:lineRule="auto"/>
        <w:ind w:left="195" w:right="316" w:hanging="10"/>
      </w:pPr>
      <w:r>
        <w:rPr>
          <w:noProof/>
        </w:rPr>
        <w:drawing>
          <wp:anchor distT="0" distB="0" distL="114300" distR="114300" simplePos="0" relativeHeight="251689984" behindDoc="0" locked="0" layoutInCell="1" allowOverlap="0" wp14:anchorId="732F5865" wp14:editId="7A5F1BB7">
            <wp:simplePos x="0" y="0"/>
            <wp:positionH relativeFrom="column">
              <wp:posOffset>5921693</wp:posOffset>
            </wp:positionH>
            <wp:positionV relativeFrom="paragraph">
              <wp:posOffset>852805</wp:posOffset>
            </wp:positionV>
            <wp:extent cx="299720" cy="299720"/>
            <wp:effectExtent l="0" t="0" r="0" b="0"/>
            <wp:wrapSquare wrapText="bothSides"/>
            <wp:docPr id="27745" name="Picture 27745"/>
            <wp:cNvGraphicFramePr/>
            <a:graphic xmlns:a="http://schemas.openxmlformats.org/drawingml/2006/main">
              <a:graphicData uri="http://schemas.openxmlformats.org/drawingml/2006/picture">
                <pic:pic xmlns:pic="http://schemas.openxmlformats.org/drawingml/2006/picture">
                  <pic:nvPicPr>
                    <pic:cNvPr id="27745" name="Picture 27745"/>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91008" behindDoc="0" locked="0" layoutInCell="1" allowOverlap="0" wp14:anchorId="2DB73398" wp14:editId="68430849">
            <wp:simplePos x="0" y="0"/>
            <wp:positionH relativeFrom="column">
              <wp:posOffset>-296862</wp:posOffset>
            </wp:positionH>
            <wp:positionV relativeFrom="paragraph">
              <wp:posOffset>852805</wp:posOffset>
            </wp:positionV>
            <wp:extent cx="299720" cy="299720"/>
            <wp:effectExtent l="0" t="0" r="0" b="0"/>
            <wp:wrapSquare wrapText="bothSides"/>
            <wp:docPr id="27747" name="Picture 27747"/>
            <wp:cNvGraphicFramePr/>
            <a:graphic xmlns:a="http://schemas.openxmlformats.org/drawingml/2006/main">
              <a:graphicData uri="http://schemas.openxmlformats.org/drawingml/2006/picture">
                <pic:pic xmlns:pic="http://schemas.openxmlformats.org/drawingml/2006/picture">
                  <pic:nvPicPr>
                    <pic:cNvPr id="27747" name="Picture 27747"/>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24BF4D5B" w14:textId="77777777" w:rsidR="005C0164" w:rsidRDefault="003B5413">
      <w:pPr>
        <w:spacing w:before="71" w:after="65" w:line="248" w:lineRule="auto"/>
        <w:ind w:left="195" w:hanging="10"/>
      </w:pPr>
      <w:r>
        <w:t xml:space="preserve">proprietary reasons, except by the original author(s), is strictly prohibited. </w:t>
      </w:r>
    </w:p>
    <w:p w14:paraId="5A077526" w14:textId="77777777" w:rsidR="005C0164" w:rsidRDefault="003B5413">
      <w:pPr>
        <w:spacing w:after="5" w:line="248" w:lineRule="auto"/>
        <w:ind w:left="195" w:right="316" w:hanging="10"/>
      </w:pPr>
      <w:r>
        <w:lastRenderedPageBreak/>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6B260B84" w14:textId="77777777" w:rsidR="005C0164" w:rsidRDefault="003B5413">
      <w:pPr>
        <w:tabs>
          <w:tab w:val="center" w:pos="4238"/>
          <w:tab w:val="center" w:pos="6912"/>
        </w:tabs>
        <w:spacing w:after="13"/>
      </w:pPr>
      <w:r>
        <w:t xml:space="preserve"> </w:t>
      </w:r>
      <w:r>
        <w:rPr>
          <w:rFonts w:ascii="Segoe UI" w:eastAsia="Segoe UI" w:hAnsi="Segoe UI" w:cs="Segoe UI"/>
          <w:color w:val="FFFFFF"/>
          <w:sz w:val="20"/>
        </w:rPr>
        <w:t xml:space="preserve">§106.8(b) </w:t>
      </w:r>
      <w:r>
        <w:rPr>
          <w:rFonts w:ascii="Segoe UI" w:eastAsia="Segoe UI" w:hAnsi="Segoe UI" w:cs="Segoe UI"/>
          <w:i/>
          <w:color w:val="FFFFFF"/>
          <w:sz w:val="20"/>
        </w:rPr>
        <w:t xml:space="preserve">Dissemination of policy. </w:t>
      </w:r>
      <w:r>
        <w:rPr>
          <w:rFonts w:ascii="Segoe UI" w:eastAsia="Segoe UI" w:hAnsi="Segoe UI" w:cs="Segoe UI"/>
          <w:i/>
          <w:color w:val="FFFFFF"/>
          <w:sz w:val="20"/>
        </w:rPr>
        <w:tab/>
      </w:r>
      <w:r>
        <w:rPr>
          <w:noProof/>
        </w:rPr>
        <w:drawing>
          <wp:inline distT="0" distB="0" distL="0" distR="0" wp14:anchorId="6EA1CFF4" wp14:editId="50B3B202">
            <wp:extent cx="299720" cy="299720"/>
            <wp:effectExtent l="0" t="0" r="0" b="0"/>
            <wp:docPr id="27659" name="Picture 27659"/>
            <wp:cNvGraphicFramePr/>
            <a:graphic xmlns:a="http://schemas.openxmlformats.org/drawingml/2006/main">
              <a:graphicData uri="http://schemas.openxmlformats.org/drawingml/2006/picture">
                <pic:pic xmlns:pic="http://schemas.openxmlformats.org/drawingml/2006/picture">
                  <pic:nvPicPr>
                    <pic:cNvPr id="27659" name="Picture 27659"/>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20"/>
        </w:rPr>
        <w:t xml:space="preserve"> </w:t>
      </w:r>
      <w:r>
        <w:rPr>
          <w:rFonts w:ascii="Segoe UI" w:eastAsia="Segoe UI" w:hAnsi="Segoe UI" w:cs="Segoe UI"/>
          <w:color w:val="FFFFFF"/>
          <w:sz w:val="20"/>
        </w:rPr>
        <w:tab/>
        <w:t xml:space="preserve">§106.8(c) </w:t>
      </w:r>
      <w:r>
        <w:rPr>
          <w:rFonts w:ascii="Segoe UI" w:eastAsia="Segoe UI" w:hAnsi="Segoe UI" w:cs="Segoe UI"/>
          <w:i/>
          <w:color w:val="FFFFFF"/>
          <w:sz w:val="20"/>
        </w:rPr>
        <w:t>Adoption of grievance procedures</w:t>
      </w:r>
      <w:r>
        <w:rPr>
          <w:noProof/>
        </w:rPr>
        <w:drawing>
          <wp:inline distT="0" distB="0" distL="0" distR="0" wp14:anchorId="18C0E5FF" wp14:editId="3B44375C">
            <wp:extent cx="299720" cy="299720"/>
            <wp:effectExtent l="0" t="0" r="0" b="0"/>
            <wp:docPr id="27661" name="Picture 27661"/>
            <wp:cNvGraphicFramePr/>
            <a:graphic xmlns:a="http://schemas.openxmlformats.org/drawingml/2006/main">
              <a:graphicData uri="http://schemas.openxmlformats.org/drawingml/2006/picture">
                <pic:pic xmlns:pic="http://schemas.openxmlformats.org/drawingml/2006/picture">
                  <pic:nvPicPr>
                    <pic:cNvPr id="27661" name="Picture 27661"/>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20"/>
        </w:rPr>
        <w:t xml:space="preserve">. </w:t>
      </w:r>
      <w:r>
        <w:t xml:space="preserve"> </w:t>
      </w:r>
    </w:p>
    <w:p w14:paraId="2D94C98E" w14:textId="77777777" w:rsidR="005C0164" w:rsidRDefault="003B5413">
      <w:pPr>
        <w:tabs>
          <w:tab w:val="center" w:pos="770"/>
          <w:tab w:val="center" w:pos="6924"/>
        </w:tabs>
        <w:spacing w:after="4" w:line="247" w:lineRule="auto"/>
      </w:pPr>
      <w:r>
        <w:t xml:space="preserve"> </w:t>
      </w:r>
      <w:r>
        <w:tab/>
      </w:r>
      <w:r>
        <w:rPr>
          <w:rFonts w:ascii="Segoe UI" w:eastAsia="Segoe UI" w:hAnsi="Segoe UI" w:cs="Segoe UI"/>
          <w:i/>
          <w:sz w:val="12"/>
        </w:rPr>
        <w:t xml:space="preserve">(2) Publications.  </w:t>
      </w:r>
      <w:r>
        <w:rPr>
          <w:rFonts w:ascii="Segoe UI" w:eastAsia="Segoe UI" w:hAnsi="Segoe UI" w:cs="Segoe UI"/>
          <w:i/>
          <w:sz w:val="12"/>
        </w:rPr>
        <w:tab/>
      </w:r>
      <w:r>
        <w:rPr>
          <w:rFonts w:ascii="Segoe UI" w:eastAsia="Segoe UI" w:hAnsi="Segoe UI" w:cs="Segoe UI"/>
          <w:i/>
          <w:sz w:val="13"/>
        </w:rPr>
        <w:t xml:space="preserve">A recipient must adopt and publish grievance procedures that </w:t>
      </w:r>
      <w:r>
        <w:t xml:space="preserve"> </w:t>
      </w:r>
    </w:p>
    <w:p w14:paraId="40051724" w14:textId="77777777" w:rsidR="005C0164" w:rsidRDefault="003B5413">
      <w:pPr>
        <w:numPr>
          <w:ilvl w:val="0"/>
          <w:numId w:val="13"/>
        </w:numPr>
        <w:spacing w:after="3" w:line="401" w:lineRule="auto"/>
        <w:ind w:right="438" w:hanging="10"/>
      </w:pPr>
      <w:r>
        <w:rPr>
          <w:rFonts w:ascii="Segoe UI" w:eastAsia="Segoe UI" w:hAnsi="Segoe UI" w:cs="Segoe UI"/>
          <w:i/>
          <w:sz w:val="12"/>
        </w:rPr>
        <w:t xml:space="preserve">Each recipient must prominently display the contact information  </w:t>
      </w:r>
      <w:r>
        <w:rPr>
          <w:rFonts w:ascii="Segoe UI" w:eastAsia="Segoe UI" w:hAnsi="Segoe UI" w:cs="Segoe UI"/>
          <w:i/>
          <w:sz w:val="13"/>
        </w:rPr>
        <w:t xml:space="preserve">provide for the prompt and equitable resolution of student and </w:t>
      </w:r>
      <w:r>
        <w:t xml:space="preserve">  </w:t>
      </w:r>
      <w:r>
        <w:tab/>
      </w:r>
      <w:r>
        <w:rPr>
          <w:rFonts w:ascii="Segoe UI" w:eastAsia="Segoe UI" w:hAnsi="Segoe UI" w:cs="Segoe UI"/>
          <w:i/>
          <w:sz w:val="12"/>
        </w:rPr>
        <w:t>req</w:t>
      </w:r>
      <w:r>
        <w:rPr>
          <w:rFonts w:ascii="Segoe UI" w:eastAsia="Segoe UI" w:hAnsi="Segoe UI" w:cs="Segoe UI"/>
          <w:i/>
          <w:sz w:val="12"/>
        </w:rPr>
        <w:t xml:space="preserve">uired to be listed for the Title IX Coordinator under paragraph (a)  </w:t>
      </w:r>
      <w:r>
        <w:rPr>
          <w:rFonts w:ascii="Segoe UI" w:eastAsia="Segoe UI" w:hAnsi="Segoe UI" w:cs="Segoe UI"/>
          <w:i/>
          <w:sz w:val="12"/>
        </w:rPr>
        <w:tab/>
      </w:r>
      <w:r>
        <w:rPr>
          <w:rFonts w:ascii="Segoe UI" w:eastAsia="Segoe UI" w:hAnsi="Segoe UI" w:cs="Segoe UI"/>
          <w:i/>
          <w:sz w:val="13"/>
        </w:rPr>
        <w:t xml:space="preserve">employee complaints alleging any action that would be prohibited </w:t>
      </w:r>
      <w:r>
        <w:t xml:space="preserve">  </w:t>
      </w:r>
      <w:r>
        <w:tab/>
      </w:r>
      <w:r>
        <w:rPr>
          <w:rFonts w:ascii="Segoe UI" w:eastAsia="Segoe UI" w:hAnsi="Segoe UI" w:cs="Segoe UI"/>
          <w:i/>
          <w:sz w:val="12"/>
        </w:rPr>
        <w:t xml:space="preserve">of this section and the policy described in paragraph (b)(1) of this  </w:t>
      </w:r>
      <w:r>
        <w:rPr>
          <w:rFonts w:ascii="Segoe UI" w:eastAsia="Segoe UI" w:hAnsi="Segoe UI" w:cs="Segoe UI"/>
          <w:i/>
          <w:sz w:val="12"/>
        </w:rPr>
        <w:tab/>
      </w:r>
      <w:r>
        <w:rPr>
          <w:rFonts w:ascii="Segoe UI" w:eastAsia="Segoe UI" w:hAnsi="Segoe UI" w:cs="Segoe UI"/>
          <w:i/>
          <w:sz w:val="13"/>
        </w:rPr>
        <w:t xml:space="preserve">by this part and a grievance process that complies with § 106.45 for </w:t>
      </w:r>
      <w:r>
        <w:t xml:space="preserve"> </w:t>
      </w:r>
      <w:r>
        <w:rPr>
          <w:rFonts w:ascii="Segoe UI" w:eastAsia="Segoe UI" w:hAnsi="Segoe UI" w:cs="Segoe UI"/>
          <w:i/>
          <w:sz w:val="12"/>
        </w:rPr>
        <w:t xml:space="preserve">section on its website, if any, and in each handbook or catalog that it </w:t>
      </w:r>
      <w:r>
        <w:t xml:space="preserve"> </w:t>
      </w:r>
      <w:r>
        <w:rPr>
          <w:rFonts w:ascii="Segoe UI" w:eastAsia="Segoe UI" w:hAnsi="Segoe UI" w:cs="Segoe UI"/>
          <w:i/>
          <w:sz w:val="13"/>
        </w:rPr>
        <w:t xml:space="preserve">formal complaints as defined in § 106.30. </w:t>
      </w:r>
      <w:r>
        <w:rPr>
          <w:rFonts w:ascii="Segoe UI" w:eastAsia="Segoe UI" w:hAnsi="Segoe UI" w:cs="Segoe UI"/>
          <w:i/>
          <w:sz w:val="13"/>
        </w:rPr>
        <w:t xml:space="preserve">A recipient must provide </w:t>
      </w:r>
      <w:r>
        <w:t xml:space="preserve"> </w:t>
      </w:r>
      <w:r>
        <w:rPr>
          <w:rFonts w:ascii="Segoe UI" w:eastAsia="Segoe UI" w:hAnsi="Segoe UI" w:cs="Segoe UI"/>
          <w:i/>
          <w:sz w:val="12"/>
        </w:rPr>
        <w:t xml:space="preserve">makes available to persons entitled to a notification under </w:t>
      </w:r>
      <w:r>
        <w:t xml:space="preserve"> </w:t>
      </w:r>
    </w:p>
    <w:p w14:paraId="1E558FA8" w14:textId="77777777" w:rsidR="005C0164" w:rsidRDefault="003B5413">
      <w:pPr>
        <w:tabs>
          <w:tab w:val="center" w:pos="1302"/>
          <w:tab w:val="center" w:pos="6953"/>
        </w:tabs>
        <w:spacing w:after="162" w:line="247" w:lineRule="auto"/>
      </w:pPr>
      <w:r>
        <w:t xml:space="preserve"> </w:t>
      </w:r>
      <w:r>
        <w:tab/>
      </w:r>
      <w:r>
        <w:rPr>
          <w:rFonts w:ascii="Segoe UI" w:eastAsia="Segoe UI" w:hAnsi="Segoe UI" w:cs="Segoe UI"/>
          <w:i/>
          <w:sz w:val="12"/>
        </w:rPr>
        <w:t xml:space="preserve">paragraph (a) of this section.  </w:t>
      </w:r>
      <w:r>
        <w:rPr>
          <w:rFonts w:ascii="Segoe UI" w:eastAsia="Segoe UI" w:hAnsi="Segoe UI" w:cs="Segoe UI"/>
          <w:i/>
          <w:sz w:val="12"/>
        </w:rPr>
        <w:tab/>
      </w:r>
      <w:r>
        <w:rPr>
          <w:rFonts w:ascii="Segoe UI" w:eastAsia="Segoe UI" w:hAnsi="Segoe UI" w:cs="Segoe UI"/>
          <w:i/>
          <w:sz w:val="13"/>
        </w:rPr>
        <w:t xml:space="preserve">to persons entitled to a notification under paragraph (a) of this </w:t>
      </w:r>
      <w:r>
        <w:t xml:space="preserve"> </w:t>
      </w:r>
    </w:p>
    <w:p w14:paraId="5374CFC2" w14:textId="77777777" w:rsidR="005C0164" w:rsidRDefault="003B5413">
      <w:pPr>
        <w:numPr>
          <w:ilvl w:val="0"/>
          <w:numId w:val="13"/>
        </w:numPr>
        <w:spacing w:after="3" w:line="413" w:lineRule="auto"/>
        <w:ind w:right="438" w:hanging="10"/>
      </w:pPr>
      <w:r>
        <w:rPr>
          <w:rFonts w:ascii="Segoe UI" w:eastAsia="Segoe UI" w:hAnsi="Segoe UI" w:cs="Segoe UI"/>
          <w:i/>
          <w:sz w:val="12"/>
        </w:rPr>
        <w:t>A recipient must not use or distribute a publication stating that</w:t>
      </w:r>
      <w:r>
        <w:rPr>
          <w:rFonts w:ascii="Segoe UI" w:eastAsia="Segoe UI" w:hAnsi="Segoe UI" w:cs="Segoe UI"/>
          <w:i/>
          <w:sz w:val="12"/>
        </w:rPr>
        <w:t xml:space="preserve"> the  </w:t>
      </w:r>
      <w:r>
        <w:rPr>
          <w:rFonts w:ascii="Segoe UI" w:eastAsia="Segoe UI" w:hAnsi="Segoe UI" w:cs="Segoe UI"/>
          <w:i/>
          <w:sz w:val="12"/>
        </w:rPr>
        <w:tab/>
      </w:r>
      <w:r>
        <w:rPr>
          <w:rFonts w:ascii="Segoe UI" w:eastAsia="Segoe UI" w:hAnsi="Segoe UI" w:cs="Segoe UI"/>
          <w:i/>
          <w:sz w:val="13"/>
        </w:rPr>
        <w:t xml:space="preserve">section notice of the recipient’s grievance procedures and grievance </w:t>
      </w:r>
      <w:r>
        <w:t xml:space="preserve">  </w:t>
      </w:r>
      <w:r>
        <w:tab/>
      </w:r>
      <w:r>
        <w:rPr>
          <w:rFonts w:ascii="Segoe UI" w:eastAsia="Segoe UI" w:hAnsi="Segoe UI" w:cs="Segoe UI"/>
          <w:i/>
          <w:sz w:val="12"/>
        </w:rPr>
        <w:t xml:space="preserve">recipient treats applicants, students, or employees differently on the  </w:t>
      </w:r>
      <w:r>
        <w:rPr>
          <w:rFonts w:ascii="Segoe UI" w:eastAsia="Segoe UI" w:hAnsi="Segoe UI" w:cs="Segoe UI"/>
          <w:i/>
          <w:sz w:val="12"/>
        </w:rPr>
        <w:tab/>
      </w:r>
      <w:r>
        <w:rPr>
          <w:rFonts w:ascii="Segoe UI" w:eastAsia="Segoe UI" w:hAnsi="Segoe UI" w:cs="Segoe UI"/>
          <w:i/>
          <w:sz w:val="13"/>
        </w:rPr>
        <w:t xml:space="preserve">process, including how to report or file a complaint of sex </w:t>
      </w:r>
      <w:r>
        <w:t xml:space="preserve">  </w:t>
      </w:r>
      <w:r>
        <w:tab/>
      </w:r>
      <w:r>
        <w:rPr>
          <w:rFonts w:ascii="Segoe UI" w:eastAsia="Segoe UI" w:hAnsi="Segoe UI" w:cs="Segoe UI"/>
          <w:i/>
          <w:sz w:val="12"/>
        </w:rPr>
        <w:t xml:space="preserve">basis of sex except as such treatment is </w:t>
      </w:r>
      <w:r>
        <w:rPr>
          <w:rFonts w:ascii="Segoe UI" w:eastAsia="Segoe UI" w:hAnsi="Segoe UI" w:cs="Segoe UI"/>
          <w:i/>
          <w:sz w:val="12"/>
        </w:rPr>
        <w:t xml:space="preserve">permitted by title IX or this  </w:t>
      </w:r>
      <w:r>
        <w:rPr>
          <w:rFonts w:ascii="Segoe UI" w:eastAsia="Segoe UI" w:hAnsi="Segoe UI" w:cs="Segoe UI"/>
          <w:i/>
          <w:sz w:val="12"/>
        </w:rPr>
        <w:tab/>
      </w:r>
      <w:r>
        <w:rPr>
          <w:rFonts w:ascii="Segoe UI" w:eastAsia="Segoe UI" w:hAnsi="Segoe UI" w:cs="Segoe UI"/>
          <w:i/>
          <w:sz w:val="13"/>
        </w:rPr>
        <w:t xml:space="preserve">discrimination, how to report or file a formal complaint of sexual </w:t>
      </w:r>
      <w:r>
        <w:t xml:space="preserve"> </w:t>
      </w:r>
    </w:p>
    <w:p w14:paraId="43533A5D" w14:textId="77777777" w:rsidR="005C0164" w:rsidRDefault="003B5413">
      <w:pPr>
        <w:tabs>
          <w:tab w:val="center" w:pos="680"/>
          <w:tab w:val="center" w:pos="6537"/>
        </w:tabs>
        <w:spacing w:after="156" w:line="247" w:lineRule="auto"/>
      </w:pPr>
      <w:r>
        <w:t xml:space="preserve"> </w:t>
      </w:r>
      <w:r>
        <w:tab/>
      </w:r>
      <w:r>
        <w:rPr>
          <w:rFonts w:ascii="Segoe UI" w:eastAsia="Segoe UI" w:hAnsi="Segoe UI" w:cs="Segoe UI"/>
          <w:i/>
          <w:sz w:val="12"/>
        </w:rPr>
        <w:t xml:space="preserve">part.  </w:t>
      </w:r>
      <w:r>
        <w:rPr>
          <w:rFonts w:ascii="Segoe UI" w:eastAsia="Segoe UI" w:hAnsi="Segoe UI" w:cs="Segoe UI"/>
          <w:i/>
          <w:sz w:val="12"/>
        </w:rPr>
        <w:tab/>
      </w:r>
      <w:r>
        <w:rPr>
          <w:rFonts w:ascii="Segoe UI" w:eastAsia="Segoe UI" w:hAnsi="Segoe UI" w:cs="Segoe UI"/>
          <w:i/>
          <w:sz w:val="13"/>
        </w:rPr>
        <w:t xml:space="preserve">harassment, and how the recipient will respond. </w:t>
      </w:r>
      <w:r>
        <w:t xml:space="preserve"> </w:t>
      </w:r>
    </w:p>
    <w:p w14:paraId="6AF2E969" w14:textId="77777777" w:rsidR="005C0164" w:rsidRDefault="003B5413">
      <w:pPr>
        <w:tabs>
          <w:tab w:val="center" w:pos="4978"/>
        </w:tabs>
        <w:spacing w:after="196" w:line="265" w:lineRule="auto"/>
      </w:pPr>
      <w:r>
        <w:rPr>
          <w:color w:val="262626"/>
          <w:sz w:val="20"/>
        </w:rPr>
        <w:t xml:space="preserve">83 </w:t>
      </w:r>
      <w:r>
        <w:rPr>
          <w:color w:val="262626"/>
          <w:sz w:val="20"/>
        </w:rPr>
        <w:tab/>
        <w:t>84</w:t>
      </w:r>
      <w:r>
        <w:t xml:space="preserve"> </w:t>
      </w:r>
    </w:p>
    <w:p w14:paraId="03F14301" w14:textId="77777777" w:rsidR="005C0164" w:rsidRDefault="003B5413">
      <w:pPr>
        <w:pStyle w:val="Heading4"/>
        <w:tabs>
          <w:tab w:val="center" w:pos="2051"/>
          <w:tab w:val="center" w:pos="6905"/>
        </w:tabs>
        <w:spacing w:after="71" w:line="259" w:lineRule="auto"/>
        <w:ind w:left="0" w:firstLine="0"/>
      </w:pPr>
      <w:r>
        <w:rPr>
          <w:rFonts w:ascii="Calibri" w:eastAsia="Calibri" w:hAnsi="Calibri" w:cs="Calibri"/>
          <w:color w:val="000000"/>
          <w:sz w:val="22"/>
        </w:rPr>
        <w:t xml:space="preserve"> </w:t>
      </w:r>
      <w:r>
        <w:rPr>
          <w:rFonts w:ascii="Calibri" w:eastAsia="Calibri" w:hAnsi="Calibri" w:cs="Calibri"/>
          <w:color w:val="000000"/>
          <w:sz w:val="22"/>
        </w:rPr>
        <w:tab/>
      </w:r>
      <w:r>
        <w:rPr>
          <w:sz w:val="18"/>
        </w:rPr>
        <w:t xml:space="preserve">§106.8(d) </w:t>
      </w:r>
      <w:r>
        <w:rPr>
          <w:i/>
          <w:sz w:val="18"/>
        </w:rPr>
        <w:t xml:space="preserve">Application outside the United States. </w:t>
      </w:r>
      <w:r>
        <w:rPr>
          <w:i/>
          <w:sz w:val="18"/>
        </w:rPr>
        <w:tab/>
      </w:r>
      <w:r>
        <w:t>“Severability” Throughout the Regul</w:t>
      </w:r>
      <w:r>
        <w:t>ations</w:t>
      </w:r>
      <w:r>
        <w:t xml:space="preserve"> </w:t>
      </w:r>
    </w:p>
    <w:p w14:paraId="59A43988" w14:textId="77777777" w:rsidR="005C0164" w:rsidRDefault="003B5413">
      <w:pPr>
        <w:spacing w:after="0"/>
        <w:jc w:val="right"/>
      </w:pPr>
      <w:r>
        <w:rPr>
          <w:noProof/>
        </w:rPr>
        <mc:AlternateContent>
          <mc:Choice Requires="wpg">
            <w:drawing>
              <wp:inline distT="0" distB="0" distL="0" distR="0" wp14:anchorId="430CA874" wp14:editId="57A7306C">
                <wp:extent cx="5895975" cy="20955"/>
                <wp:effectExtent l="0" t="0" r="0" b="0"/>
                <wp:docPr id="263348" name="Group 263348"/>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480" name="Shape 37448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481" name="Shape 37448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63348" style="width:464.25pt;height:1.64999pt;mso-position-horizontal-relative:char;mso-position-vertical-relative:line" coordsize="58959,209">
                <v:shape id="Shape 374482" style="position:absolute;width:28101;height:209;left:0;top:0;" coordsize="2810129,20955" path="m0,0l2810129,0l2810129,20955l0,20955l0,0">
                  <v:stroke weight="0pt" endcap="flat" joinstyle="miter" miterlimit="10" on="false" color="#000000" opacity="0"/>
                  <v:fill on="true" color="#023c63"/>
                </v:shape>
                <v:shape id="Shape 374483"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p w14:paraId="0C3FEAC7" w14:textId="77777777" w:rsidR="005C0164" w:rsidRDefault="003B5413">
      <w:pPr>
        <w:spacing w:after="1478" w:line="247" w:lineRule="auto"/>
        <w:ind w:left="360" w:hanging="10"/>
      </w:pPr>
      <w:r>
        <w:rPr>
          <w:rFonts w:ascii="Segoe UI" w:eastAsia="Segoe UI" w:hAnsi="Segoe UI" w:cs="Segoe UI"/>
          <w:i/>
          <w:sz w:val="13"/>
        </w:rPr>
        <w:t xml:space="preserve">The requirements of paragraph (c) of this section apply only to sex  </w:t>
      </w:r>
      <w:r>
        <w:rPr>
          <w:rFonts w:ascii="Segoe UI" w:eastAsia="Segoe UI" w:hAnsi="Segoe UI" w:cs="Segoe UI"/>
          <w:i/>
          <w:sz w:val="13"/>
        </w:rPr>
        <w:tab/>
        <w:t xml:space="preserve">If any provision of this subpart or its application to any person, act, discrimination occurring against a person in the United States. </w:t>
      </w:r>
      <w:r>
        <w:rPr>
          <w:rFonts w:ascii="Segoe UI" w:eastAsia="Segoe UI" w:hAnsi="Segoe UI" w:cs="Segoe UI"/>
          <w:i/>
          <w:sz w:val="13"/>
        </w:rPr>
        <w:tab/>
        <w:t>or practice is held invalid, the remai</w:t>
      </w:r>
      <w:r>
        <w:rPr>
          <w:rFonts w:ascii="Segoe UI" w:eastAsia="Segoe UI" w:hAnsi="Segoe UI" w:cs="Segoe UI"/>
          <w:i/>
          <w:sz w:val="13"/>
        </w:rPr>
        <w:t xml:space="preserve">nder of the subpart or the application of its provisions to any person, act, or practice shall not be affected thereby. </w:t>
      </w:r>
      <w:r>
        <w:t xml:space="preserve"> </w:t>
      </w:r>
    </w:p>
    <w:p w14:paraId="0B1E9C01" w14:textId="77777777" w:rsidR="005C0164" w:rsidRDefault="003B5413">
      <w:pPr>
        <w:tabs>
          <w:tab w:val="center" w:pos="4978"/>
        </w:tabs>
        <w:spacing w:after="5" w:line="265" w:lineRule="auto"/>
      </w:pPr>
      <w:r>
        <w:rPr>
          <w:color w:val="262626"/>
          <w:sz w:val="20"/>
        </w:rPr>
        <w:t xml:space="preserve">85 </w:t>
      </w:r>
      <w:r>
        <w:rPr>
          <w:color w:val="262626"/>
          <w:sz w:val="20"/>
        </w:rPr>
        <w:tab/>
        <w:t>86</w:t>
      </w:r>
      <w:r>
        <w:t xml:space="preserve"> </w:t>
      </w:r>
    </w:p>
    <w:p w14:paraId="30537F52" w14:textId="77777777" w:rsidR="005C0164" w:rsidRDefault="003B5413">
      <w:pPr>
        <w:spacing w:after="5" w:line="248" w:lineRule="auto"/>
        <w:ind w:left="195" w:right="31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W w:w="6133" w:type="dxa"/>
        <w:tblInd w:w="3147" w:type="dxa"/>
        <w:tblCellMar>
          <w:top w:w="0" w:type="dxa"/>
          <w:left w:w="30" w:type="dxa"/>
          <w:bottom w:w="31" w:type="dxa"/>
          <w:right w:w="34" w:type="dxa"/>
        </w:tblCellMar>
        <w:tblLook w:val="04A0" w:firstRow="1" w:lastRow="0" w:firstColumn="1" w:lastColumn="0" w:noHBand="0" w:noVBand="1"/>
      </w:tblPr>
      <w:tblGrid>
        <w:gridCol w:w="6133"/>
      </w:tblGrid>
      <w:tr w:rsidR="005C0164" w14:paraId="05B36133" w14:textId="77777777">
        <w:trPr>
          <w:trHeight w:val="552"/>
        </w:trPr>
        <w:tc>
          <w:tcPr>
            <w:tcW w:w="6133" w:type="dxa"/>
            <w:tcBorders>
              <w:top w:val="nil"/>
              <w:left w:val="nil"/>
              <w:bottom w:val="single" w:sz="12" w:space="0" w:color="023C63"/>
              <w:right w:val="nil"/>
            </w:tcBorders>
            <w:shd w:val="clear" w:color="auto" w:fill="139475"/>
            <w:vAlign w:val="bottom"/>
          </w:tcPr>
          <w:p w14:paraId="0E484608" w14:textId="77777777" w:rsidR="005C0164" w:rsidRDefault="003B5413">
            <w:pPr>
              <w:tabs>
                <w:tab w:val="right" w:pos="6069"/>
              </w:tabs>
              <w:spacing w:after="0"/>
            </w:pPr>
            <w:r>
              <w:rPr>
                <w:rFonts w:ascii="Segoe UI" w:eastAsia="Segoe UI" w:hAnsi="Segoe UI" w:cs="Segoe UI"/>
                <w:color w:val="FFFFFF"/>
                <w:sz w:val="20"/>
              </w:rPr>
              <w:t xml:space="preserve">§106.12(b) </w:t>
            </w:r>
            <w:r>
              <w:rPr>
                <w:rFonts w:ascii="Segoe UI" w:eastAsia="Segoe UI" w:hAnsi="Segoe UI" w:cs="Segoe UI"/>
                <w:i/>
                <w:color w:val="FFFFFF"/>
                <w:sz w:val="20"/>
              </w:rPr>
              <w:t xml:space="preserve">Assurance of Exemption. </w:t>
            </w:r>
            <w:r>
              <w:rPr>
                <w:rFonts w:ascii="Segoe UI" w:eastAsia="Segoe UI" w:hAnsi="Segoe UI" w:cs="Segoe UI"/>
                <w:i/>
                <w:color w:val="FFFFFF"/>
                <w:sz w:val="20"/>
              </w:rPr>
              <w:tab/>
            </w:r>
            <w:r>
              <w:rPr>
                <w:noProof/>
              </w:rPr>
              <w:drawing>
                <wp:inline distT="0" distB="0" distL="0" distR="0" wp14:anchorId="43F9879C" wp14:editId="56D4467C">
                  <wp:extent cx="280416" cy="301752"/>
                  <wp:effectExtent l="0" t="0" r="0" b="0"/>
                  <wp:docPr id="352042" name="Picture 352042"/>
                  <wp:cNvGraphicFramePr/>
                  <a:graphic xmlns:a="http://schemas.openxmlformats.org/drawingml/2006/main">
                    <a:graphicData uri="http://schemas.openxmlformats.org/drawingml/2006/picture">
                      <pic:pic xmlns:pic="http://schemas.openxmlformats.org/drawingml/2006/picture">
                        <pic:nvPicPr>
                          <pic:cNvPr id="352042" name="Picture 352042"/>
                          <pic:cNvPicPr/>
                        </pic:nvPicPr>
                        <pic:blipFill>
                          <a:blip r:embed="rId492"/>
                          <a:stretch>
                            <a:fillRect/>
                          </a:stretch>
                        </pic:blipFill>
                        <pic:spPr>
                          <a:xfrm>
                            <a:off x="0" y="0"/>
                            <a:ext cx="280416" cy="301752"/>
                          </a:xfrm>
                          <a:prstGeom prst="rect">
                            <a:avLst/>
                          </a:prstGeom>
                        </pic:spPr>
                      </pic:pic>
                    </a:graphicData>
                  </a:graphic>
                </wp:inline>
              </w:drawing>
            </w:r>
          </w:p>
        </w:tc>
      </w:tr>
    </w:tbl>
    <w:p w14:paraId="4DA48F28" w14:textId="77777777" w:rsidR="005C0164" w:rsidRDefault="003B5413">
      <w:pPr>
        <w:spacing w:after="176"/>
        <w:ind w:left="16" w:right="548" w:hanging="10"/>
        <w:jc w:val="right"/>
      </w:pPr>
      <w:r>
        <w:rPr>
          <w:noProof/>
        </w:rPr>
        <w:lastRenderedPageBreak/>
        <mc:AlternateContent>
          <mc:Choice Requires="wpg">
            <w:drawing>
              <wp:anchor distT="0" distB="0" distL="114300" distR="114300" simplePos="0" relativeHeight="251692032" behindDoc="0" locked="0" layoutInCell="1" allowOverlap="1" wp14:anchorId="28A0E295" wp14:editId="3F21384F">
                <wp:simplePos x="0" y="0"/>
                <wp:positionH relativeFrom="column">
                  <wp:posOffset>3619</wp:posOffset>
                </wp:positionH>
                <wp:positionV relativeFrom="paragraph">
                  <wp:posOffset>-187677</wp:posOffset>
                </wp:positionV>
                <wp:extent cx="599948" cy="1203554"/>
                <wp:effectExtent l="0" t="0" r="0" b="0"/>
                <wp:wrapSquare wrapText="bothSides"/>
                <wp:docPr id="261622" name="Group 261622"/>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27989" name="Picture 27989"/>
                          <pic:cNvPicPr/>
                        </pic:nvPicPr>
                        <pic:blipFill>
                          <a:blip r:embed="rId424"/>
                          <a:stretch>
                            <a:fillRect/>
                          </a:stretch>
                        </pic:blipFill>
                        <pic:spPr>
                          <a:xfrm>
                            <a:off x="0" y="0"/>
                            <a:ext cx="597116" cy="1203554"/>
                          </a:xfrm>
                          <a:prstGeom prst="rect">
                            <a:avLst/>
                          </a:prstGeom>
                        </pic:spPr>
                      </pic:pic>
                      <pic:pic xmlns:pic="http://schemas.openxmlformats.org/drawingml/2006/picture">
                        <pic:nvPicPr>
                          <pic:cNvPr id="27991" name="Picture 27991"/>
                          <pic:cNvPicPr/>
                        </pic:nvPicPr>
                        <pic:blipFill>
                          <a:blip r:embed="rId342"/>
                          <a:stretch>
                            <a:fillRect/>
                          </a:stretch>
                        </pic:blipFill>
                        <pic:spPr>
                          <a:xfrm>
                            <a:off x="78702" y="792175"/>
                            <a:ext cx="300088" cy="300126"/>
                          </a:xfrm>
                          <a:prstGeom prst="rect">
                            <a:avLst/>
                          </a:prstGeom>
                        </pic:spPr>
                      </pic:pic>
                      <wps:wsp>
                        <wps:cNvPr id="27992" name="Shape 27992"/>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1622" style="width:47.24pt;height:94.768pt;position:absolute;mso-position-horizontal-relative:text;mso-position-horizontal:absolute;margin-left:0.285pt;mso-position-vertical-relative:text;margin-top:-14.7778pt;" coordsize="5999,12035">
                <v:shape id="Picture 27989" style="position:absolute;width:5971;height:12035;left:0;top:0;" filled="f">
                  <v:imagedata r:id="rId425"/>
                </v:shape>
                <v:shape id="Picture 27991" style="position:absolute;width:3000;height:3001;left:787;top:7921;" filled="f">
                  <v:imagedata r:id="rId350"/>
                </v:shape>
                <v:shape id="Shape 27992"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693056" behindDoc="0" locked="0" layoutInCell="1" allowOverlap="0" wp14:anchorId="787A01CB" wp14:editId="7BA3B371">
            <wp:simplePos x="0" y="0"/>
            <wp:positionH relativeFrom="column">
              <wp:posOffset>2016442</wp:posOffset>
            </wp:positionH>
            <wp:positionV relativeFrom="paragraph">
              <wp:posOffset>-18539</wp:posOffset>
            </wp:positionV>
            <wp:extent cx="804545" cy="1581658"/>
            <wp:effectExtent l="0" t="0" r="0" b="0"/>
            <wp:wrapSquare wrapText="bothSides"/>
            <wp:docPr id="27987" name="Picture 27987"/>
            <wp:cNvGraphicFramePr/>
            <a:graphic xmlns:a="http://schemas.openxmlformats.org/drawingml/2006/main">
              <a:graphicData uri="http://schemas.openxmlformats.org/drawingml/2006/picture">
                <pic:pic xmlns:pic="http://schemas.openxmlformats.org/drawingml/2006/picture">
                  <pic:nvPicPr>
                    <pic:cNvPr id="27987" name="Picture 27987"/>
                    <pic:cNvPicPr/>
                  </pic:nvPicPr>
                  <pic:blipFill>
                    <a:blip r:embed="rId342"/>
                    <a:stretch>
                      <a:fillRect/>
                    </a:stretch>
                  </pic:blipFill>
                  <pic:spPr>
                    <a:xfrm>
                      <a:off x="0" y="0"/>
                      <a:ext cx="804545" cy="1581658"/>
                    </a:xfrm>
                    <a:prstGeom prst="rect">
                      <a:avLst/>
                    </a:prstGeom>
                  </pic:spPr>
                </pic:pic>
              </a:graphicData>
            </a:graphic>
          </wp:anchor>
        </w:drawing>
      </w:r>
      <w:r>
        <w:rPr>
          <w:rFonts w:ascii="Segoe UI" w:eastAsia="Segoe UI" w:hAnsi="Segoe UI" w:cs="Segoe UI"/>
          <w:i/>
          <w:sz w:val="10"/>
        </w:rPr>
        <w:t xml:space="preserve">Assurance of exemption. An educational institution that seeks assurance of the exemption set forth in paragraph (a) of this </w:t>
      </w:r>
    </w:p>
    <w:p w14:paraId="3D14E31F" w14:textId="77777777" w:rsidR="005C0164" w:rsidRDefault="003B5413">
      <w:pPr>
        <w:spacing w:after="50" w:line="265" w:lineRule="auto"/>
        <w:ind w:left="350" w:hanging="10"/>
      </w:pPr>
      <w:r>
        <w:rPr>
          <w:rFonts w:ascii="Segoe UI" w:eastAsia="Segoe UI" w:hAnsi="Segoe UI" w:cs="Segoe UI"/>
          <w:i/>
          <w:sz w:val="10"/>
        </w:rPr>
        <w:t xml:space="preserve">section may do so by submitting in writing to the Assistant Secretary a statement by the highest ranking official of the </w:t>
      </w:r>
      <w:r>
        <w:rPr>
          <w:rFonts w:ascii="Segoe UI" w:eastAsia="Segoe UI" w:hAnsi="Segoe UI" w:cs="Segoe UI"/>
        </w:rPr>
        <w:t xml:space="preserve">§ 106.12 </w:t>
      </w:r>
    </w:p>
    <w:p w14:paraId="655A042F" w14:textId="77777777" w:rsidR="005C0164" w:rsidRDefault="003B5413">
      <w:pPr>
        <w:spacing w:after="32"/>
        <w:ind w:left="16" w:right="480" w:hanging="10"/>
        <w:jc w:val="right"/>
      </w:pPr>
      <w:r>
        <w:rPr>
          <w:rFonts w:ascii="Segoe UI" w:eastAsia="Segoe UI" w:hAnsi="Segoe UI" w:cs="Segoe UI"/>
          <w:i/>
        </w:rPr>
        <w:t xml:space="preserve">Educational </w:t>
      </w:r>
      <w:r>
        <w:rPr>
          <w:rFonts w:ascii="Segoe UI" w:eastAsia="Segoe UI" w:hAnsi="Segoe UI" w:cs="Segoe UI"/>
          <w:i/>
          <w:sz w:val="10"/>
        </w:rPr>
        <w:t xml:space="preserve">institution, identifying the provisions of this part that conflict with a specific tenet of the religious organization. </w:t>
      </w:r>
    </w:p>
    <w:p w14:paraId="495F7CCE" w14:textId="77777777" w:rsidR="005C0164" w:rsidRDefault="003B5413">
      <w:pPr>
        <w:spacing w:after="0"/>
        <w:ind w:left="16" w:right="480" w:hanging="10"/>
        <w:jc w:val="right"/>
      </w:pPr>
      <w:r>
        <w:rPr>
          <w:rFonts w:ascii="Segoe UI" w:eastAsia="Segoe UI" w:hAnsi="Segoe UI" w:cs="Segoe UI"/>
          <w:i/>
          <w:sz w:val="10"/>
        </w:rPr>
        <w:t xml:space="preserve">An institution is not required to seek assurance from the </w:t>
      </w:r>
      <w:r>
        <w:rPr>
          <w:rFonts w:ascii="Segoe UI" w:eastAsia="Segoe UI" w:hAnsi="Segoe UI" w:cs="Segoe UI"/>
          <w:i/>
        </w:rPr>
        <w:t xml:space="preserve">institutions controlled by  </w:t>
      </w:r>
      <w:r>
        <w:rPr>
          <w:rFonts w:ascii="Segoe UI" w:eastAsia="Segoe UI" w:hAnsi="Segoe UI" w:cs="Segoe UI"/>
          <w:i/>
          <w:sz w:val="10"/>
        </w:rPr>
        <w:t xml:space="preserve">Assistant Secretary in </w:t>
      </w:r>
    </w:p>
    <w:p w14:paraId="6F43BCBB" w14:textId="77777777" w:rsidR="005C0164" w:rsidRDefault="003B5413">
      <w:pPr>
        <w:spacing w:after="2" w:line="265" w:lineRule="auto"/>
        <w:ind w:left="350" w:right="380" w:hanging="10"/>
      </w:pPr>
      <w:r>
        <w:rPr>
          <w:rFonts w:ascii="Segoe UI" w:eastAsia="Segoe UI" w:hAnsi="Segoe UI" w:cs="Segoe UI"/>
          <w:i/>
          <w:sz w:val="10"/>
        </w:rPr>
        <w:t>order to assert such an exemption. In the event the Department notifies an institution that it is under investigation for noncompliance with this part</w:t>
      </w:r>
      <w:r>
        <w:rPr>
          <w:rFonts w:ascii="Segoe UI" w:eastAsia="Segoe UI" w:hAnsi="Segoe UI" w:cs="Segoe UI"/>
          <w:i/>
          <w:sz w:val="15"/>
          <w:vertAlign w:val="subscript"/>
        </w:rPr>
        <w:t xml:space="preserve"> </w:t>
      </w:r>
      <w:r>
        <w:rPr>
          <w:rFonts w:ascii="Segoe UI" w:eastAsia="Segoe UI" w:hAnsi="Segoe UI" w:cs="Segoe UI"/>
          <w:i/>
        </w:rPr>
        <w:t xml:space="preserve">religious organizations.  </w:t>
      </w:r>
      <w:r>
        <w:rPr>
          <w:rFonts w:ascii="Segoe UI" w:eastAsia="Segoe UI" w:hAnsi="Segoe UI" w:cs="Segoe UI"/>
          <w:i/>
        </w:rPr>
        <w:tab/>
      </w:r>
      <w:r>
        <w:rPr>
          <w:rFonts w:ascii="Segoe UI" w:eastAsia="Segoe UI" w:hAnsi="Segoe UI" w:cs="Segoe UI"/>
          <w:i/>
          <w:sz w:val="10"/>
        </w:rPr>
        <w:t xml:space="preserve">and the institution wishes to assert an exemption set </w:t>
      </w:r>
    </w:p>
    <w:p w14:paraId="14AC403B" w14:textId="77777777" w:rsidR="005C0164" w:rsidRDefault="003B5413">
      <w:pPr>
        <w:spacing w:after="730" w:line="228" w:lineRule="auto"/>
        <w:ind w:left="340" w:right="380" w:firstLine="180"/>
        <w:jc w:val="both"/>
      </w:pPr>
      <w:r>
        <w:rPr>
          <w:rFonts w:ascii="Segoe UI" w:eastAsia="Segoe UI" w:hAnsi="Segoe UI" w:cs="Segoe UI"/>
          <w:i/>
          <w:sz w:val="10"/>
        </w:rPr>
        <w:t xml:space="preserve">forth in paragraph (a) of this section, the institution may at that time raise its exemption by submitting in writing </w:t>
      </w:r>
      <w:r>
        <w:t xml:space="preserve"> </w:t>
      </w:r>
      <w:r>
        <w:rPr>
          <w:rFonts w:ascii="Segoe UI" w:eastAsia="Segoe UI" w:hAnsi="Segoe UI" w:cs="Segoe UI"/>
          <w:i/>
          <w:sz w:val="10"/>
        </w:rPr>
        <w:t>to the Assistant Secretary a statement by the highest ranking official of the institution, identifying the provisions of this part which</w:t>
      </w:r>
      <w:r>
        <w:rPr>
          <w:rFonts w:ascii="Segoe UI" w:eastAsia="Segoe UI" w:hAnsi="Segoe UI" w:cs="Segoe UI"/>
          <w:i/>
          <w:sz w:val="10"/>
        </w:rPr>
        <w:t xml:space="preserve"> conflict with a specific tenet of the religious organization, whether or not the institution had previously sought assurance of an exemption from the Assistant Secretary. </w:t>
      </w:r>
      <w:r>
        <w:t xml:space="preserve"> </w:t>
      </w:r>
    </w:p>
    <w:p w14:paraId="2F28D94C" w14:textId="77777777" w:rsidR="005C0164" w:rsidRDefault="003B5413">
      <w:pPr>
        <w:tabs>
          <w:tab w:val="center" w:pos="4978"/>
        </w:tabs>
        <w:spacing w:after="5" w:line="265" w:lineRule="auto"/>
      </w:pPr>
      <w:r>
        <w:rPr>
          <w:color w:val="262626"/>
          <w:sz w:val="20"/>
        </w:rPr>
        <w:t xml:space="preserve">87 </w:t>
      </w:r>
      <w:r>
        <w:rPr>
          <w:color w:val="262626"/>
          <w:sz w:val="20"/>
        </w:rPr>
        <w:tab/>
        <w:t>88</w:t>
      </w:r>
      <w:r>
        <w:t xml:space="preserve"> </w:t>
      </w:r>
    </w:p>
    <w:p w14:paraId="4D25057C" w14:textId="77777777" w:rsidR="005C0164" w:rsidRDefault="003B5413">
      <w:pPr>
        <w:spacing w:after="5" w:line="248" w:lineRule="auto"/>
        <w:ind w:left="195" w:right="137" w:hanging="10"/>
      </w:pPr>
      <w:r>
        <w:t>©NASPA/Hierophant Enterprises, Inc, 2020. Copyrighted material. Express pe</w:t>
      </w:r>
      <w:r>
        <w:t>rmission to post this material on the Kalamazoo College website has been granted to comply with 34 C.F.R. § 106.45(b)(10)(i)(D). This material is not intended to be used by other entities, including other entities of higher education, for their own trainin</w:t>
      </w:r>
      <w:r>
        <w:t xml:space="preserve">g purposes for any reason. Use of this material </w:t>
      </w:r>
    </w:p>
    <w:p w14:paraId="20504DD3" w14:textId="77777777" w:rsidR="005C0164" w:rsidRDefault="003B5413">
      <w:pPr>
        <w:spacing w:after="336"/>
        <w:ind w:left="6"/>
      </w:pPr>
      <w:r>
        <w:rPr>
          <w:noProof/>
        </w:rPr>
        <mc:AlternateContent>
          <mc:Choice Requires="wpg">
            <w:drawing>
              <wp:inline distT="0" distB="0" distL="0" distR="0" wp14:anchorId="5227E911" wp14:editId="6025041F">
                <wp:extent cx="5901132" cy="1723136"/>
                <wp:effectExtent l="0" t="0" r="0" b="0"/>
                <wp:docPr id="261620" name="Group 261620"/>
                <wp:cNvGraphicFramePr/>
                <a:graphic xmlns:a="http://schemas.openxmlformats.org/drawingml/2006/main">
                  <a:graphicData uri="http://schemas.microsoft.com/office/word/2010/wordprocessingGroup">
                    <wpg:wgp>
                      <wpg:cNvGrpSpPr/>
                      <wpg:grpSpPr>
                        <a:xfrm>
                          <a:off x="0" y="0"/>
                          <a:ext cx="5901132" cy="1723136"/>
                          <a:chOff x="0" y="0"/>
                          <a:chExt cx="5901132" cy="1723136"/>
                        </a:xfrm>
                      </wpg:grpSpPr>
                      <wps:wsp>
                        <wps:cNvPr id="27928" name="Rectangle 27928"/>
                        <wps:cNvSpPr/>
                        <wps:spPr>
                          <a:xfrm>
                            <a:off x="120206" y="0"/>
                            <a:ext cx="2380483" cy="189248"/>
                          </a:xfrm>
                          <a:prstGeom prst="rect">
                            <a:avLst/>
                          </a:prstGeom>
                          <a:ln>
                            <a:noFill/>
                          </a:ln>
                        </wps:spPr>
                        <wps:txbx>
                          <w:txbxContent>
                            <w:p w14:paraId="3749E501" w14:textId="77777777" w:rsidR="005C0164" w:rsidRDefault="003B5413">
                              <w:r>
                                <w:t xml:space="preserve">for proprietary reasons, except </w:t>
                              </w:r>
                            </w:p>
                          </w:txbxContent>
                        </wps:txbx>
                        <wps:bodyPr horzOverflow="overflow" vert="horz" lIns="0" tIns="0" rIns="0" bIns="0" rtlCol="0">
                          <a:noAutofit/>
                        </wps:bodyPr>
                      </wps:wsp>
                      <wps:wsp>
                        <wps:cNvPr id="27929" name="Rectangle 27929"/>
                        <wps:cNvSpPr/>
                        <wps:spPr>
                          <a:xfrm>
                            <a:off x="2934589" y="0"/>
                            <a:ext cx="3452926" cy="189248"/>
                          </a:xfrm>
                          <a:prstGeom prst="rect">
                            <a:avLst/>
                          </a:prstGeom>
                          <a:ln>
                            <a:noFill/>
                          </a:ln>
                        </wps:spPr>
                        <wps:txbx>
                          <w:txbxContent>
                            <w:p w14:paraId="2B5FB20B" w14:textId="77777777" w:rsidR="005C0164" w:rsidRDefault="003B5413">
                              <w:r>
                                <w:t>by the original author(s), is strictly prohibited.</w:t>
                              </w:r>
                            </w:p>
                          </w:txbxContent>
                        </wps:txbx>
                        <wps:bodyPr horzOverflow="overflow" vert="horz" lIns="0" tIns="0" rIns="0" bIns="0" rtlCol="0">
                          <a:noAutofit/>
                        </wps:bodyPr>
                      </wps:wsp>
                      <wps:wsp>
                        <wps:cNvPr id="27930" name="Rectangle 27930"/>
                        <wps:cNvSpPr/>
                        <wps:spPr>
                          <a:xfrm>
                            <a:off x="5536184" y="0"/>
                            <a:ext cx="41991" cy="189248"/>
                          </a:xfrm>
                          <a:prstGeom prst="rect">
                            <a:avLst/>
                          </a:prstGeom>
                          <a:ln>
                            <a:noFill/>
                          </a:ln>
                        </wps:spPr>
                        <wps:txbx>
                          <w:txbxContent>
                            <w:p w14:paraId="169BC227" w14:textId="77777777" w:rsidR="005C0164" w:rsidRDefault="003B5413">
                              <w:r>
                                <w:t xml:space="preserve"> </w:t>
                              </w:r>
                            </w:p>
                          </w:txbxContent>
                        </wps:txbx>
                        <wps:bodyPr horzOverflow="overflow" vert="horz" lIns="0" tIns="0" rIns="0" bIns="0" rtlCol="0">
                          <a:noAutofit/>
                        </wps:bodyPr>
                      </wps:wsp>
                      <wps:wsp>
                        <wps:cNvPr id="374484" name="Shape 374484"/>
                        <wps:cNvSpPr/>
                        <wps:spPr>
                          <a:xfrm>
                            <a:off x="2915539" y="149161"/>
                            <a:ext cx="2973070" cy="340042"/>
                          </a:xfrm>
                          <a:custGeom>
                            <a:avLst/>
                            <a:gdLst/>
                            <a:ahLst/>
                            <a:cxnLst/>
                            <a:rect l="0" t="0" r="0" b="0"/>
                            <a:pathLst>
                              <a:path w="2973070" h="340042">
                                <a:moveTo>
                                  <a:pt x="0" y="0"/>
                                </a:moveTo>
                                <a:lnTo>
                                  <a:pt x="2973070" y="0"/>
                                </a:lnTo>
                                <a:lnTo>
                                  <a:pt x="2973070" y="340042"/>
                                </a:lnTo>
                                <a:lnTo>
                                  <a:pt x="0" y="340042"/>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27932" name="Rectangle 27932"/>
                        <wps:cNvSpPr/>
                        <wps:spPr>
                          <a:xfrm>
                            <a:off x="2934589" y="369338"/>
                            <a:ext cx="1252392" cy="140559"/>
                          </a:xfrm>
                          <a:prstGeom prst="rect">
                            <a:avLst/>
                          </a:prstGeom>
                          <a:ln>
                            <a:noFill/>
                          </a:ln>
                        </wps:spPr>
                        <wps:txbx>
                          <w:txbxContent>
                            <w:p w14:paraId="3022E46E" w14:textId="77777777" w:rsidR="005C0164" w:rsidRDefault="003B5413">
                              <w:r>
                                <w:rPr>
                                  <w:rFonts w:ascii="Segoe UI" w:eastAsia="Segoe UI" w:hAnsi="Segoe UI" w:cs="Segoe UI"/>
                                  <w:color w:val="FFFFFF"/>
                                  <w:sz w:val="17"/>
                                </w:rPr>
                                <w:t>“Actual Knowledge”</w:t>
                              </w:r>
                            </w:p>
                          </w:txbxContent>
                        </wps:txbx>
                        <wps:bodyPr horzOverflow="overflow" vert="horz" lIns="0" tIns="0" rIns="0" bIns="0" rtlCol="0">
                          <a:noAutofit/>
                        </wps:bodyPr>
                      </wps:wsp>
                      <wps:wsp>
                        <wps:cNvPr id="27933" name="Rectangle 27933"/>
                        <wps:cNvSpPr/>
                        <wps:spPr>
                          <a:xfrm>
                            <a:off x="3874643" y="369338"/>
                            <a:ext cx="39339" cy="140559"/>
                          </a:xfrm>
                          <a:prstGeom prst="rect">
                            <a:avLst/>
                          </a:prstGeom>
                          <a:ln>
                            <a:noFill/>
                          </a:ln>
                        </wps:spPr>
                        <wps:txbx>
                          <w:txbxContent>
                            <w:p w14:paraId="789AB59C" w14:textId="77777777" w:rsidR="005C0164" w:rsidRDefault="003B5413">
                              <w:r>
                                <w:rPr>
                                  <w:rFonts w:ascii="Segoe UI" w:eastAsia="Segoe UI" w:hAnsi="Segoe UI" w:cs="Segoe UI"/>
                                  <w:color w:val="FFFFFF"/>
                                  <w:sz w:val="17"/>
                                </w:rPr>
                                <w:t xml:space="preserve"> </w:t>
                              </w:r>
                            </w:p>
                          </w:txbxContent>
                        </wps:txbx>
                        <wps:bodyPr horzOverflow="overflow" vert="horz" lIns="0" tIns="0" rIns="0" bIns="0" rtlCol="0">
                          <a:noAutofit/>
                        </wps:bodyPr>
                      </wps:wsp>
                      <wps:wsp>
                        <wps:cNvPr id="27934" name="Rectangle 27934"/>
                        <wps:cNvSpPr/>
                        <wps:spPr>
                          <a:xfrm>
                            <a:off x="5869559" y="343154"/>
                            <a:ext cx="41991" cy="189248"/>
                          </a:xfrm>
                          <a:prstGeom prst="rect">
                            <a:avLst/>
                          </a:prstGeom>
                          <a:ln>
                            <a:noFill/>
                          </a:ln>
                        </wps:spPr>
                        <wps:txbx>
                          <w:txbxContent>
                            <w:p w14:paraId="4E0F8A8A" w14:textId="77777777" w:rsidR="005C0164" w:rsidRDefault="003B5413">
                              <w:r>
                                <w:t xml:space="preserve"> </w:t>
                              </w:r>
                            </w:p>
                          </w:txbxContent>
                        </wps:txbx>
                        <wps:bodyPr horzOverflow="overflow" vert="horz" lIns="0" tIns="0" rIns="0" bIns="0" rtlCol="0">
                          <a:noAutofit/>
                        </wps:bodyPr>
                      </wps:wsp>
                      <wps:wsp>
                        <wps:cNvPr id="374485" name="Shape 374485"/>
                        <wps:cNvSpPr/>
                        <wps:spPr>
                          <a:xfrm>
                            <a:off x="2915539" y="489204"/>
                            <a:ext cx="2973070" cy="19050"/>
                          </a:xfrm>
                          <a:custGeom>
                            <a:avLst/>
                            <a:gdLst/>
                            <a:ahLst/>
                            <a:cxnLst/>
                            <a:rect l="0" t="0" r="0" b="0"/>
                            <a:pathLst>
                              <a:path w="2973070" h="19050">
                                <a:moveTo>
                                  <a:pt x="0" y="0"/>
                                </a:moveTo>
                                <a:lnTo>
                                  <a:pt x="2973070" y="0"/>
                                </a:lnTo>
                                <a:lnTo>
                                  <a:pt x="297307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27936" name="Rectangle 27936"/>
                        <wps:cNvSpPr/>
                        <wps:spPr>
                          <a:xfrm>
                            <a:off x="714248" y="528699"/>
                            <a:ext cx="878248" cy="82682"/>
                          </a:xfrm>
                          <a:prstGeom prst="rect">
                            <a:avLst/>
                          </a:prstGeom>
                          <a:ln>
                            <a:noFill/>
                          </a:ln>
                        </wps:spPr>
                        <wps:txbx>
                          <w:txbxContent>
                            <w:p w14:paraId="2BD28C5C" w14:textId="77777777" w:rsidR="005C0164" w:rsidRDefault="003B5413">
                              <w:r>
                                <w:rPr>
                                  <w:rFonts w:ascii="Segoe UI" w:eastAsia="Segoe UI" w:hAnsi="Segoe UI" w:cs="Segoe UI"/>
                                  <w:i/>
                                  <w:sz w:val="10"/>
                                </w:rPr>
                                <w:t>Actual knowledge mean</w:t>
                              </w:r>
                            </w:p>
                          </w:txbxContent>
                        </wps:txbx>
                        <wps:bodyPr horzOverflow="overflow" vert="horz" lIns="0" tIns="0" rIns="0" bIns="0" rtlCol="0">
                          <a:noAutofit/>
                        </wps:bodyPr>
                      </wps:wsp>
                      <wps:wsp>
                        <wps:cNvPr id="27937" name="Rectangle 27937"/>
                        <wps:cNvSpPr/>
                        <wps:spPr>
                          <a:xfrm>
                            <a:off x="1375029" y="528699"/>
                            <a:ext cx="643125" cy="82682"/>
                          </a:xfrm>
                          <a:prstGeom prst="rect">
                            <a:avLst/>
                          </a:prstGeom>
                          <a:ln>
                            <a:noFill/>
                          </a:ln>
                        </wps:spPr>
                        <wps:txbx>
                          <w:txbxContent>
                            <w:p w14:paraId="3434EF70" w14:textId="77777777" w:rsidR="005C0164" w:rsidRDefault="003B5413">
                              <w:r>
                                <w:rPr>
                                  <w:rFonts w:ascii="Segoe UI" w:eastAsia="Segoe UI" w:hAnsi="Segoe UI" w:cs="Segoe UI"/>
                                  <w:i/>
                                  <w:sz w:val="10"/>
                                </w:rPr>
                                <w:t xml:space="preserve">s notice of sexual </w:t>
                              </w:r>
                            </w:p>
                          </w:txbxContent>
                        </wps:txbx>
                        <wps:bodyPr horzOverflow="overflow" vert="horz" lIns="0" tIns="0" rIns="0" bIns="0" rtlCol="0">
                          <a:noAutofit/>
                        </wps:bodyPr>
                      </wps:wsp>
                      <wps:wsp>
                        <wps:cNvPr id="27938" name="Rectangle 27938"/>
                        <wps:cNvSpPr/>
                        <wps:spPr>
                          <a:xfrm>
                            <a:off x="2934589" y="528699"/>
                            <a:ext cx="3658338" cy="82682"/>
                          </a:xfrm>
                          <a:prstGeom prst="rect">
                            <a:avLst/>
                          </a:prstGeom>
                          <a:ln>
                            <a:noFill/>
                          </a:ln>
                        </wps:spPr>
                        <wps:txbx>
                          <w:txbxContent>
                            <w:p w14:paraId="3BD44628" w14:textId="77777777" w:rsidR="005C0164" w:rsidRDefault="003B5413">
                              <w:r>
                                <w:rPr>
                                  <w:rFonts w:ascii="Segoe UI" w:eastAsia="Segoe UI" w:hAnsi="Segoe UI" w:cs="Segoe UI"/>
                                  <w:i/>
                                  <w:sz w:val="10"/>
                                </w:rPr>
                                <w:t xml:space="preserve">harassment or allegations of sexual harassment to a recipient’s Title IX Coordinator or any official of </w:t>
                              </w:r>
                            </w:p>
                          </w:txbxContent>
                        </wps:txbx>
                        <wps:bodyPr horzOverflow="overflow" vert="horz" lIns="0" tIns="0" rIns="0" bIns="0" rtlCol="0">
                          <a:noAutofit/>
                        </wps:bodyPr>
                      </wps:wsp>
                      <wps:wsp>
                        <wps:cNvPr id="27939" name="Rectangle 27939"/>
                        <wps:cNvSpPr/>
                        <wps:spPr>
                          <a:xfrm>
                            <a:off x="714248" y="608074"/>
                            <a:ext cx="1571201" cy="82682"/>
                          </a:xfrm>
                          <a:prstGeom prst="rect">
                            <a:avLst/>
                          </a:prstGeom>
                          <a:ln>
                            <a:noFill/>
                          </a:ln>
                        </wps:spPr>
                        <wps:txbx>
                          <w:txbxContent>
                            <w:p w14:paraId="2A0BA8C9" w14:textId="77777777" w:rsidR="005C0164" w:rsidRDefault="003B5413">
                              <w:r>
                                <w:rPr>
                                  <w:rFonts w:ascii="Segoe UI" w:eastAsia="Segoe UI" w:hAnsi="Segoe UI" w:cs="Segoe UI"/>
                                  <w:i/>
                                  <w:sz w:val="10"/>
                                </w:rPr>
                                <w:t xml:space="preserve">the recipient who has authority to institute </w:t>
                              </w:r>
                            </w:p>
                          </w:txbxContent>
                        </wps:txbx>
                        <wps:bodyPr horzOverflow="overflow" vert="horz" lIns="0" tIns="0" rIns="0" bIns="0" rtlCol="0">
                          <a:noAutofit/>
                        </wps:bodyPr>
                      </wps:wsp>
                      <wps:wsp>
                        <wps:cNvPr id="27940" name="Rectangle 27940"/>
                        <wps:cNvSpPr/>
                        <wps:spPr>
                          <a:xfrm>
                            <a:off x="2934589" y="608074"/>
                            <a:ext cx="3219678" cy="82682"/>
                          </a:xfrm>
                          <a:prstGeom prst="rect">
                            <a:avLst/>
                          </a:prstGeom>
                          <a:ln>
                            <a:noFill/>
                          </a:ln>
                        </wps:spPr>
                        <wps:txbx>
                          <w:txbxContent>
                            <w:p w14:paraId="5010D1DF" w14:textId="77777777" w:rsidR="005C0164" w:rsidRDefault="003B5413">
                              <w:r>
                                <w:rPr>
                                  <w:rFonts w:ascii="Segoe UI" w:eastAsia="Segoe UI" w:hAnsi="Segoe UI" w:cs="Segoe UI"/>
                                  <w:i/>
                                  <w:sz w:val="10"/>
                                </w:rPr>
                                <w:t xml:space="preserve">corrective measures on behalf of the recipient, or to any employee of an elementary and </w:t>
                              </w:r>
                            </w:p>
                          </w:txbxContent>
                        </wps:txbx>
                        <wps:bodyPr horzOverflow="overflow" vert="horz" lIns="0" tIns="0" rIns="0" bIns="0" rtlCol="0">
                          <a:noAutofit/>
                        </wps:bodyPr>
                      </wps:wsp>
                      <wps:wsp>
                        <wps:cNvPr id="27941" name="Rectangle 27941"/>
                        <wps:cNvSpPr/>
                        <wps:spPr>
                          <a:xfrm>
                            <a:off x="5361178" y="608074"/>
                            <a:ext cx="385959" cy="82682"/>
                          </a:xfrm>
                          <a:prstGeom prst="rect">
                            <a:avLst/>
                          </a:prstGeom>
                          <a:ln>
                            <a:noFill/>
                          </a:ln>
                        </wps:spPr>
                        <wps:txbx>
                          <w:txbxContent>
                            <w:p w14:paraId="0ECC12EC" w14:textId="77777777" w:rsidR="005C0164" w:rsidRDefault="003B5413">
                              <w:r>
                                <w:rPr>
                                  <w:rFonts w:ascii="Segoe UI" w:eastAsia="Segoe UI" w:hAnsi="Segoe UI" w:cs="Segoe UI"/>
                                  <w:i/>
                                  <w:sz w:val="10"/>
                                </w:rPr>
                                <w:t xml:space="preserve">secondary </w:t>
                              </w:r>
                            </w:p>
                          </w:txbxContent>
                        </wps:txbx>
                        <wps:bodyPr horzOverflow="overflow" vert="horz" lIns="0" tIns="0" rIns="0" bIns="0" rtlCol="0">
                          <a:noAutofit/>
                        </wps:bodyPr>
                      </wps:wsp>
                      <wps:wsp>
                        <wps:cNvPr id="27942" name="Rectangle 27942"/>
                        <wps:cNvSpPr/>
                        <wps:spPr>
                          <a:xfrm>
                            <a:off x="714248" y="687449"/>
                            <a:ext cx="1440211" cy="82682"/>
                          </a:xfrm>
                          <a:prstGeom prst="rect">
                            <a:avLst/>
                          </a:prstGeom>
                          <a:ln>
                            <a:noFill/>
                          </a:ln>
                        </wps:spPr>
                        <wps:txbx>
                          <w:txbxContent>
                            <w:p w14:paraId="568096AA" w14:textId="77777777" w:rsidR="005C0164" w:rsidRDefault="003B5413">
                              <w:r>
                                <w:rPr>
                                  <w:rFonts w:ascii="Segoe UI" w:eastAsia="Segoe UI" w:hAnsi="Segoe UI" w:cs="Segoe UI"/>
                                  <w:i/>
                                  <w:sz w:val="10"/>
                                </w:rPr>
                                <w:t xml:space="preserve">school. Imputation of knowledge based </w:t>
                              </w:r>
                            </w:p>
                          </w:txbxContent>
                        </wps:txbx>
                        <wps:bodyPr horzOverflow="overflow" vert="horz" lIns="0" tIns="0" rIns="0" bIns="0" rtlCol="0">
                          <a:noAutofit/>
                        </wps:bodyPr>
                      </wps:wsp>
                      <wps:wsp>
                        <wps:cNvPr id="27943" name="Rectangle 27943"/>
                        <wps:cNvSpPr/>
                        <wps:spPr>
                          <a:xfrm>
                            <a:off x="1797304" y="628904"/>
                            <a:ext cx="41991" cy="189248"/>
                          </a:xfrm>
                          <a:prstGeom prst="rect">
                            <a:avLst/>
                          </a:prstGeom>
                          <a:ln>
                            <a:noFill/>
                          </a:ln>
                        </wps:spPr>
                        <wps:txbx>
                          <w:txbxContent>
                            <w:p w14:paraId="6C6BE85F" w14:textId="77777777" w:rsidR="005C0164" w:rsidRDefault="003B5413">
                              <w:r>
                                <w:t xml:space="preserve"> </w:t>
                              </w:r>
                            </w:p>
                          </w:txbxContent>
                        </wps:txbx>
                        <wps:bodyPr horzOverflow="overflow" vert="horz" lIns="0" tIns="0" rIns="0" bIns="0" rtlCol="0">
                          <a:noAutofit/>
                        </wps:bodyPr>
                      </wps:wsp>
                      <wps:wsp>
                        <wps:cNvPr id="27944" name="Rectangle 27944"/>
                        <wps:cNvSpPr/>
                        <wps:spPr>
                          <a:xfrm>
                            <a:off x="1234948" y="901848"/>
                            <a:ext cx="931978" cy="181900"/>
                          </a:xfrm>
                          <a:prstGeom prst="rect">
                            <a:avLst/>
                          </a:prstGeom>
                          <a:ln>
                            <a:noFill/>
                          </a:ln>
                        </wps:spPr>
                        <wps:txbx>
                          <w:txbxContent>
                            <w:p w14:paraId="609D41BF" w14:textId="77777777" w:rsidR="005C0164" w:rsidRDefault="003B5413">
                              <w:r>
                                <w:rPr>
                                  <w:rFonts w:ascii="Segoe UI" w:eastAsia="Segoe UI" w:hAnsi="Segoe UI" w:cs="Segoe UI"/>
                                </w:rPr>
                                <w:t xml:space="preserve">§ 106.30(a) </w:t>
                              </w:r>
                            </w:p>
                          </w:txbxContent>
                        </wps:txbx>
                        <wps:bodyPr horzOverflow="overflow" vert="horz" lIns="0" tIns="0" rIns="0" bIns="0" rtlCol="0">
                          <a:noAutofit/>
                        </wps:bodyPr>
                      </wps:wsp>
                      <wps:wsp>
                        <wps:cNvPr id="27945" name="Rectangle 27945"/>
                        <wps:cNvSpPr/>
                        <wps:spPr>
                          <a:xfrm>
                            <a:off x="3185414" y="901848"/>
                            <a:ext cx="953531" cy="181900"/>
                          </a:xfrm>
                          <a:prstGeom prst="rect">
                            <a:avLst/>
                          </a:prstGeom>
                          <a:ln>
                            <a:noFill/>
                          </a:ln>
                        </wps:spPr>
                        <wps:txbx>
                          <w:txbxContent>
                            <w:p w14:paraId="14EAB3BD" w14:textId="77777777" w:rsidR="005C0164" w:rsidRDefault="003B5413">
                              <w:r>
                                <w:rPr>
                                  <w:rFonts w:ascii="Segoe UI" w:eastAsia="Segoe UI" w:hAnsi="Segoe UI" w:cs="Segoe UI"/>
                                  <w:i/>
                                </w:rPr>
                                <w:t xml:space="preserve">Definitions. </w:t>
                              </w:r>
                            </w:p>
                          </w:txbxContent>
                        </wps:txbx>
                        <wps:bodyPr horzOverflow="overflow" vert="horz" lIns="0" tIns="0" rIns="0" bIns="0" rtlCol="0">
                          <a:noAutofit/>
                        </wps:bodyPr>
                      </wps:wsp>
                      <wps:wsp>
                        <wps:cNvPr id="27946" name="Rectangle 27946"/>
                        <wps:cNvSpPr/>
                        <wps:spPr>
                          <a:xfrm>
                            <a:off x="3903218" y="957324"/>
                            <a:ext cx="2372257" cy="82682"/>
                          </a:xfrm>
                          <a:prstGeom prst="rect">
                            <a:avLst/>
                          </a:prstGeom>
                          <a:ln>
                            <a:noFill/>
                          </a:ln>
                        </wps:spPr>
                        <wps:txbx>
                          <w:txbxContent>
                            <w:p w14:paraId="51B7AD74" w14:textId="77777777" w:rsidR="005C0164" w:rsidRDefault="003B5413">
                              <w:r>
                                <w:rPr>
                                  <w:rFonts w:ascii="Segoe UI" w:eastAsia="Segoe UI" w:hAnsi="Segoe UI" w:cs="Segoe UI"/>
                                  <w:i/>
                                  <w:sz w:val="10"/>
                                </w:rPr>
                                <w:t xml:space="preserve">solely on vicarious liability or constructive notice is insufficient to </w:t>
                              </w:r>
                            </w:p>
                          </w:txbxContent>
                        </wps:txbx>
                        <wps:bodyPr horzOverflow="overflow" vert="horz" lIns="0" tIns="0" rIns="0" bIns="0" rtlCol="0">
                          <a:noAutofit/>
                        </wps:bodyPr>
                      </wps:wsp>
                      <wps:wsp>
                        <wps:cNvPr id="27947" name="Rectangle 27947"/>
                        <wps:cNvSpPr/>
                        <wps:spPr>
                          <a:xfrm>
                            <a:off x="733298" y="1122805"/>
                            <a:ext cx="626149" cy="82682"/>
                          </a:xfrm>
                          <a:prstGeom prst="rect">
                            <a:avLst/>
                          </a:prstGeom>
                          <a:ln>
                            <a:noFill/>
                          </a:ln>
                        </wps:spPr>
                        <wps:txbx>
                          <w:txbxContent>
                            <w:p w14:paraId="47A38115" w14:textId="77777777" w:rsidR="005C0164" w:rsidRDefault="003B5413">
                              <w:r>
                                <w:rPr>
                                  <w:rFonts w:ascii="Segoe UI" w:eastAsia="Segoe UI" w:hAnsi="Segoe UI" w:cs="Segoe UI"/>
                                  <w:i/>
                                  <w:sz w:val="10"/>
                                </w:rPr>
                                <w:t xml:space="preserve">constitute actual </w:t>
                              </w:r>
                            </w:p>
                          </w:txbxContent>
                        </wps:txbx>
                        <wps:bodyPr horzOverflow="overflow" vert="horz" lIns="0" tIns="0" rIns="0" bIns="0" rtlCol="0">
                          <a:noAutofit/>
                        </wps:bodyPr>
                      </wps:wsp>
                      <wps:wsp>
                        <wps:cNvPr id="27948" name="Rectangle 27948"/>
                        <wps:cNvSpPr/>
                        <wps:spPr>
                          <a:xfrm>
                            <a:off x="1206373" y="1135505"/>
                            <a:ext cx="942687" cy="82682"/>
                          </a:xfrm>
                          <a:prstGeom prst="rect">
                            <a:avLst/>
                          </a:prstGeom>
                          <a:ln>
                            <a:noFill/>
                          </a:ln>
                        </wps:spPr>
                        <wps:txbx>
                          <w:txbxContent>
                            <w:p w14:paraId="03464634" w14:textId="77777777" w:rsidR="005C0164" w:rsidRDefault="003B5413">
                              <w:r>
                                <w:rPr>
                                  <w:rFonts w:ascii="Segoe UI" w:eastAsia="Segoe UI" w:hAnsi="Segoe UI" w:cs="Segoe UI"/>
                                  <w:i/>
                                  <w:sz w:val="10"/>
                                </w:rPr>
                                <w:t xml:space="preserve">knowledge. This standard </w:t>
                              </w:r>
                            </w:p>
                          </w:txbxContent>
                        </wps:txbx>
                        <wps:bodyPr horzOverflow="overflow" vert="horz" lIns="0" tIns="0" rIns="0" bIns="0" rtlCol="0">
                          <a:noAutofit/>
                        </wps:bodyPr>
                      </wps:wsp>
                      <wps:wsp>
                        <wps:cNvPr id="27949" name="Rectangle 27949"/>
                        <wps:cNvSpPr/>
                        <wps:spPr>
                          <a:xfrm>
                            <a:off x="4043172" y="1135505"/>
                            <a:ext cx="2186793" cy="82682"/>
                          </a:xfrm>
                          <a:prstGeom prst="rect">
                            <a:avLst/>
                          </a:prstGeom>
                          <a:ln>
                            <a:noFill/>
                          </a:ln>
                        </wps:spPr>
                        <wps:txbx>
                          <w:txbxContent>
                            <w:p w14:paraId="288EF5AC" w14:textId="77777777" w:rsidR="005C0164" w:rsidRDefault="003B5413">
                              <w:r>
                                <w:rPr>
                                  <w:rFonts w:ascii="Segoe UI" w:eastAsia="Segoe UI" w:hAnsi="Segoe UI" w:cs="Segoe UI"/>
                                  <w:i/>
                                  <w:sz w:val="10"/>
                                </w:rPr>
                                <w:t xml:space="preserve">is not met when the only official of the recipient with actual </w:t>
                              </w:r>
                            </w:p>
                          </w:txbxContent>
                        </wps:txbx>
                        <wps:bodyPr horzOverflow="overflow" vert="horz" lIns="0" tIns="0" rIns="0" bIns="0" rtlCol="0">
                          <a:noAutofit/>
                        </wps:bodyPr>
                      </wps:wsp>
                      <wps:wsp>
                        <wps:cNvPr id="27950" name="Rectangle 27950"/>
                        <wps:cNvSpPr/>
                        <wps:spPr>
                          <a:xfrm>
                            <a:off x="5688457" y="1064260"/>
                            <a:ext cx="41991" cy="189248"/>
                          </a:xfrm>
                          <a:prstGeom prst="rect">
                            <a:avLst/>
                          </a:prstGeom>
                          <a:ln>
                            <a:noFill/>
                          </a:ln>
                        </wps:spPr>
                        <wps:txbx>
                          <w:txbxContent>
                            <w:p w14:paraId="5E9F85C0" w14:textId="77777777" w:rsidR="005C0164" w:rsidRDefault="003B5413">
                              <w:r>
                                <w:t xml:space="preserve"> </w:t>
                              </w:r>
                            </w:p>
                          </w:txbxContent>
                        </wps:txbx>
                        <wps:bodyPr horzOverflow="overflow" vert="horz" lIns="0" tIns="0" rIns="0" bIns="0" rtlCol="0">
                          <a:noAutofit/>
                        </wps:bodyPr>
                      </wps:wsp>
                      <wps:wsp>
                        <wps:cNvPr id="27951" name="Rectangle 27951"/>
                        <wps:cNvSpPr/>
                        <wps:spPr>
                          <a:xfrm>
                            <a:off x="714248" y="1218055"/>
                            <a:ext cx="41383" cy="82682"/>
                          </a:xfrm>
                          <a:prstGeom prst="rect">
                            <a:avLst/>
                          </a:prstGeom>
                          <a:ln>
                            <a:noFill/>
                          </a:ln>
                        </wps:spPr>
                        <wps:txbx>
                          <w:txbxContent>
                            <w:p w14:paraId="7426ED30" w14:textId="77777777" w:rsidR="005C0164" w:rsidRDefault="003B5413">
                              <w:r>
                                <w:rPr>
                                  <w:rFonts w:ascii="Segoe UI" w:eastAsia="Segoe UI" w:hAnsi="Segoe UI" w:cs="Segoe UI"/>
                                  <w:i/>
                                  <w:sz w:val="10"/>
                                </w:rPr>
                                <w:t>k</w:t>
                              </w:r>
                            </w:p>
                          </w:txbxContent>
                        </wps:txbx>
                        <wps:bodyPr horzOverflow="overflow" vert="horz" lIns="0" tIns="0" rIns="0" bIns="0" rtlCol="0">
                          <a:noAutofit/>
                        </wps:bodyPr>
                      </wps:wsp>
                      <wps:wsp>
                        <wps:cNvPr id="27952" name="Rectangle 27952"/>
                        <wps:cNvSpPr/>
                        <wps:spPr>
                          <a:xfrm>
                            <a:off x="745998" y="1218055"/>
                            <a:ext cx="1398153" cy="82682"/>
                          </a:xfrm>
                          <a:prstGeom prst="rect">
                            <a:avLst/>
                          </a:prstGeom>
                          <a:ln>
                            <a:noFill/>
                          </a:ln>
                        </wps:spPr>
                        <wps:txbx>
                          <w:txbxContent>
                            <w:p w14:paraId="2F0E9828" w14:textId="77777777" w:rsidR="005C0164" w:rsidRDefault="003B5413">
                              <w:r>
                                <w:rPr>
                                  <w:rFonts w:ascii="Segoe UI" w:eastAsia="Segoe UI" w:hAnsi="Segoe UI" w:cs="Segoe UI"/>
                                  <w:i/>
                                  <w:sz w:val="10"/>
                                </w:rPr>
                                <w:t xml:space="preserve">nowledge is the respondent. The mere </w:t>
                              </w:r>
                            </w:p>
                          </w:txbxContent>
                        </wps:txbx>
                        <wps:bodyPr horzOverflow="overflow" vert="horz" lIns="0" tIns="0" rIns="0" bIns="0" rtlCol="0">
                          <a:noAutofit/>
                        </wps:bodyPr>
                      </wps:wsp>
                      <wps:wsp>
                        <wps:cNvPr id="27953" name="Rectangle 27953"/>
                        <wps:cNvSpPr/>
                        <wps:spPr>
                          <a:xfrm>
                            <a:off x="2934589" y="1218055"/>
                            <a:ext cx="3590943" cy="82682"/>
                          </a:xfrm>
                          <a:prstGeom prst="rect">
                            <a:avLst/>
                          </a:prstGeom>
                          <a:ln>
                            <a:noFill/>
                          </a:ln>
                        </wps:spPr>
                        <wps:txbx>
                          <w:txbxContent>
                            <w:p w14:paraId="5CD38824" w14:textId="77777777" w:rsidR="005C0164" w:rsidRDefault="003B5413">
                              <w:r>
                                <w:rPr>
                                  <w:rFonts w:ascii="Segoe UI" w:eastAsia="Segoe UI" w:hAnsi="Segoe UI" w:cs="Segoe UI"/>
                                  <w:i/>
                                  <w:sz w:val="10"/>
                                </w:rPr>
                                <w:t xml:space="preserve">ability or obligation to report sexual harassment or to inform a student about how to report sexual </w:t>
                              </w:r>
                            </w:p>
                          </w:txbxContent>
                        </wps:txbx>
                        <wps:bodyPr horzOverflow="overflow" vert="horz" lIns="0" tIns="0" rIns="0" bIns="0" rtlCol="0">
                          <a:noAutofit/>
                        </wps:bodyPr>
                      </wps:wsp>
                      <wps:wsp>
                        <wps:cNvPr id="27954" name="Rectangle 27954"/>
                        <wps:cNvSpPr/>
                        <wps:spPr>
                          <a:xfrm>
                            <a:off x="714248" y="1297430"/>
                            <a:ext cx="1524666" cy="82682"/>
                          </a:xfrm>
                          <a:prstGeom prst="rect">
                            <a:avLst/>
                          </a:prstGeom>
                          <a:ln>
                            <a:noFill/>
                          </a:ln>
                        </wps:spPr>
                        <wps:txbx>
                          <w:txbxContent>
                            <w:p w14:paraId="2D00A5D8" w14:textId="77777777" w:rsidR="005C0164" w:rsidRDefault="003B5413">
                              <w:r>
                                <w:rPr>
                                  <w:rFonts w:ascii="Segoe UI" w:eastAsia="Segoe UI" w:hAnsi="Segoe UI" w:cs="Segoe UI"/>
                                  <w:i/>
                                  <w:sz w:val="10"/>
                                </w:rPr>
                                <w:t xml:space="preserve">harassment, or having been trained to do </w:t>
                              </w:r>
                            </w:p>
                          </w:txbxContent>
                        </wps:txbx>
                        <wps:bodyPr horzOverflow="overflow" vert="horz" lIns="0" tIns="0" rIns="0" bIns="0" rtlCol="0">
                          <a:noAutofit/>
                        </wps:bodyPr>
                      </wps:wsp>
                      <wps:wsp>
                        <wps:cNvPr id="27955" name="Rectangle 27955"/>
                        <wps:cNvSpPr/>
                        <wps:spPr>
                          <a:xfrm>
                            <a:off x="2934589" y="1297430"/>
                            <a:ext cx="2761172" cy="82682"/>
                          </a:xfrm>
                          <a:prstGeom prst="rect">
                            <a:avLst/>
                          </a:prstGeom>
                          <a:ln>
                            <a:noFill/>
                          </a:ln>
                        </wps:spPr>
                        <wps:txbx>
                          <w:txbxContent>
                            <w:p w14:paraId="1970C129" w14:textId="77777777" w:rsidR="005C0164" w:rsidRDefault="003B5413">
                              <w:r>
                                <w:rPr>
                                  <w:rFonts w:ascii="Segoe UI" w:eastAsia="Segoe UI" w:hAnsi="Segoe UI" w:cs="Segoe UI"/>
                                  <w:i/>
                                  <w:sz w:val="10"/>
                                </w:rPr>
                                <w:t>so, does not qualify an individual as one who has authority to institute corre</w:t>
                              </w:r>
                            </w:p>
                          </w:txbxContent>
                        </wps:txbx>
                        <wps:bodyPr horzOverflow="overflow" vert="horz" lIns="0" tIns="0" rIns="0" bIns="0" rtlCol="0">
                          <a:noAutofit/>
                        </wps:bodyPr>
                      </wps:wsp>
                      <wps:wsp>
                        <wps:cNvPr id="27956" name="Rectangle 27956"/>
                        <wps:cNvSpPr/>
                        <wps:spPr>
                          <a:xfrm>
                            <a:off x="5011928" y="1297430"/>
                            <a:ext cx="921488" cy="82682"/>
                          </a:xfrm>
                          <a:prstGeom prst="rect">
                            <a:avLst/>
                          </a:prstGeom>
                          <a:ln>
                            <a:noFill/>
                          </a:ln>
                        </wps:spPr>
                        <wps:txbx>
                          <w:txbxContent>
                            <w:p w14:paraId="7677D31E" w14:textId="77777777" w:rsidR="005C0164" w:rsidRDefault="003B5413">
                              <w:r>
                                <w:rPr>
                                  <w:rFonts w:ascii="Segoe UI" w:eastAsia="Segoe UI" w:hAnsi="Segoe UI" w:cs="Segoe UI"/>
                                  <w:i/>
                                  <w:sz w:val="10"/>
                                </w:rPr>
                                <w:t xml:space="preserve">ctive measures on behalf </w:t>
                              </w:r>
                            </w:p>
                          </w:txbxContent>
                        </wps:txbx>
                        <wps:bodyPr horzOverflow="overflow" vert="horz" lIns="0" tIns="0" rIns="0" bIns="0" rtlCol="0">
                          <a:noAutofit/>
                        </wps:bodyPr>
                      </wps:wsp>
                      <wps:wsp>
                        <wps:cNvPr id="27957" name="Rectangle 27957"/>
                        <wps:cNvSpPr/>
                        <wps:spPr>
                          <a:xfrm>
                            <a:off x="714248" y="1376805"/>
                            <a:ext cx="1448572" cy="82682"/>
                          </a:xfrm>
                          <a:prstGeom prst="rect">
                            <a:avLst/>
                          </a:prstGeom>
                          <a:ln>
                            <a:noFill/>
                          </a:ln>
                        </wps:spPr>
                        <wps:txbx>
                          <w:txbxContent>
                            <w:p w14:paraId="6F473A9A" w14:textId="77777777" w:rsidR="005C0164" w:rsidRDefault="003B5413">
                              <w:r>
                                <w:rPr>
                                  <w:rFonts w:ascii="Segoe UI" w:eastAsia="Segoe UI" w:hAnsi="Segoe UI" w:cs="Segoe UI"/>
                                  <w:i/>
                                  <w:sz w:val="10"/>
                                </w:rPr>
                                <w:t xml:space="preserve">of the recipient. “Notice” as used in this </w:t>
                              </w:r>
                            </w:p>
                          </w:txbxContent>
                        </wps:txbx>
                        <wps:bodyPr horzOverflow="overflow" vert="horz" lIns="0" tIns="0" rIns="0" bIns="0" rtlCol="0">
                          <a:noAutofit/>
                        </wps:bodyPr>
                      </wps:wsp>
                      <wps:wsp>
                        <wps:cNvPr id="27958" name="Rectangle 27958"/>
                        <wps:cNvSpPr/>
                        <wps:spPr>
                          <a:xfrm>
                            <a:off x="2934589" y="1376805"/>
                            <a:ext cx="3670921" cy="82682"/>
                          </a:xfrm>
                          <a:prstGeom prst="rect">
                            <a:avLst/>
                          </a:prstGeom>
                          <a:ln>
                            <a:noFill/>
                          </a:ln>
                        </wps:spPr>
                        <wps:txbx>
                          <w:txbxContent>
                            <w:p w14:paraId="0D574C62" w14:textId="77777777" w:rsidR="005C0164" w:rsidRDefault="003B5413">
                              <w:r>
                                <w:rPr>
                                  <w:rFonts w:ascii="Segoe UI" w:eastAsia="Segoe UI" w:hAnsi="Segoe UI" w:cs="Segoe UI"/>
                                  <w:i/>
                                  <w:sz w:val="10"/>
                                </w:rPr>
                                <w:t xml:space="preserve">paragraph includes, but is not limited to, a report of sexual harassment to the Title IX Coordinator as </w:t>
                              </w:r>
                            </w:p>
                          </w:txbxContent>
                        </wps:txbx>
                        <wps:bodyPr horzOverflow="overflow" vert="horz" lIns="0" tIns="0" rIns="0" bIns="0" rtlCol="0">
                          <a:noAutofit/>
                        </wps:bodyPr>
                      </wps:wsp>
                      <wps:wsp>
                        <wps:cNvPr id="27959" name="Rectangle 27959"/>
                        <wps:cNvSpPr/>
                        <wps:spPr>
                          <a:xfrm>
                            <a:off x="714248" y="1456180"/>
                            <a:ext cx="836527" cy="82682"/>
                          </a:xfrm>
                          <a:prstGeom prst="rect">
                            <a:avLst/>
                          </a:prstGeom>
                          <a:ln>
                            <a:noFill/>
                          </a:ln>
                        </wps:spPr>
                        <wps:txbx>
                          <w:txbxContent>
                            <w:p w14:paraId="24A09C58" w14:textId="77777777" w:rsidR="005C0164" w:rsidRDefault="003B5413">
                              <w:r>
                                <w:rPr>
                                  <w:rFonts w:ascii="Segoe UI" w:eastAsia="Segoe UI" w:hAnsi="Segoe UI" w:cs="Segoe UI"/>
                                  <w:i/>
                                  <w:sz w:val="10"/>
                                </w:rPr>
                                <w:t>described in § 106.8(a).</w:t>
                              </w:r>
                            </w:p>
                          </w:txbxContent>
                        </wps:txbx>
                        <wps:bodyPr horzOverflow="overflow" vert="horz" lIns="0" tIns="0" rIns="0" bIns="0" rtlCol="0">
                          <a:noAutofit/>
                        </wps:bodyPr>
                      </wps:wsp>
                      <wps:wsp>
                        <wps:cNvPr id="27960" name="Rectangle 27960"/>
                        <wps:cNvSpPr/>
                        <wps:spPr>
                          <a:xfrm>
                            <a:off x="1343279" y="1397635"/>
                            <a:ext cx="41991" cy="189248"/>
                          </a:xfrm>
                          <a:prstGeom prst="rect">
                            <a:avLst/>
                          </a:prstGeom>
                          <a:ln>
                            <a:noFill/>
                          </a:ln>
                        </wps:spPr>
                        <wps:txbx>
                          <w:txbxContent>
                            <w:p w14:paraId="0A1279D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27985" name="Picture 27985"/>
                          <pic:cNvPicPr/>
                        </pic:nvPicPr>
                        <pic:blipFill>
                          <a:blip r:embed="rId342"/>
                          <a:stretch>
                            <a:fillRect/>
                          </a:stretch>
                        </pic:blipFill>
                        <pic:spPr>
                          <a:xfrm>
                            <a:off x="5567553" y="148717"/>
                            <a:ext cx="299720" cy="299720"/>
                          </a:xfrm>
                          <a:prstGeom prst="rect">
                            <a:avLst/>
                          </a:prstGeom>
                        </pic:spPr>
                      </pic:pic>
                      <pic:pic xmlns:pic="http://schemas.openxmlformats.org/drawingml/2006/picture">
                        <pic:nvPicPr>
                          <pic:cNvPr id="27994" name="Picture 27994"/>
                          <pic:cNvPicPr/>
                        </pic:nvPicPr>
                        <pic:blipFill>
                          <a:blip r:embed="rId342"/>
                          <a:stretch>
                            <a:fillRect/>
                          </a:stretch>
                        </pic:blipFill>
                        <pic:spPr>
                          <a:xfrm>
                            <a:off x="2012823" y="61849"/>
                            <a:ext cx="804545" cy="1581658"/>
                          </a:xfrm>
                          <a:prstGeom prst="rect">
                            <a:avLst/>
                          </a:prstGeom>
                        </pic:spPr>
                      </pic:pic>
                      <pic:pic xmlns:pic="http://schemas.openxmlformats.org/drawingml/2006/picture">
                        <pic:nvPicPr>
                          <pic:cNvPr id="27996" name="Picture 27996"/>
                          <pic:cNvPicPr/>
                        </pic:nvPicPr>
                        <pic:blipFill>
                          <a:blip r:embed="rId493"/>
                          <a:stretch>
                            <a:fillRect/>
                          </a:stretch>
                        </pic:blipFill>
                        <pic:spPr>
                          <a:xfrm>
                            <a:off x="0" y="519316"/>
                            <a:ext cx="597243" cy="1203820"/>
                          </a:xfrm>
                          <a:prstGeom prst="rect">
                            <a:avLst/>
                          </a:prstGeom>
                        </pic:spPr>
                      </pic:pic>
                      <pic:pic xmlns:pic="http://schemas.openxmlformats.org/drawingml/2006/picture">
                        <pic:nvPicPr>
                          <pic:cNvPr id="27998" name="Picture 27998"/>
                          <pic:cNvPicPr/>
                        </pic:nvPicPr>
                        <pic:blipFill>
                          <a:blip r:embed="rId342"/>
                          <a:stretch>
                            <a:fillRect/>
                          </a:stretch>
                        </pic:blipFill>
                        <pic:spPr>
                          <a:xfrm>
                            <a:off x="78715" y="1311694"/>
                            <a:ext cx="300139" cy="300190"/>
                          </a:xfrm>
                          <a:prstGeom prst="rect">
                            <a:avLst/>
                          </a:prstGeom>
                        </pic:spPr>
                      </pic:pic>
                      <wps:wsp>
                        <wps:cNvPr id="27999" name="Shape 27999"/>
                        <wps:cNvSpPr/>
                        <wps:spPr>
                          <a:xfrm>
                            <a:off x="5588" y="519557"/>
                            <a:ext cx="593725" cy="1202055"/>
                          </a:xfrm>
                          <a:custGeom>
                            <a:avLst/>
                            <a:gdLst/>
                            <a:ahLst/>
                            <a:cxnLst/>
                            <a:rect l="0" t="0" r="0" b="0"/>
                            <a:pathLst>
                              <a:path w="593725" h="1202055">
                                <a:moveTo>
                                  <a:pt x="0" y="0"/>
                                </a:moveTo>
                                <a:lnTo>
                                  <a:pt x="593725" y="1202055"/>
                                </a:lnTo>
                                <a:lnTo>
                                  <a:pt x="581977" y="120205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61620" style="width:464.656pt;height:135.68pt;mso-position-horizontal-relative:char;mso-position-vertical-relative:line" coordsize="59011,17231">
                <v:rect id="Rectangle 27928" style="position:absolute;width:23804;height:1892;left:1202;top:0;" filled="f" stroked="f">
                  <v:textbox inset="0,0,0,0">
                    <w:txbxContent>
                      <w:p>
                        <w:pPr>
                          <w:spacing w:before="0" w:after="160" w:line="259" w:lineRule="auto"/>
                        </w:pPr>
                        <w:r>
                          <w:rPr>
                            <w:rFonts w:cs="Calibri" w:hAnsi="Calibri" w:eastAsia="Calibri" w:ascii="Calibri"/>
                          </w:rPr>
                          <w:t xml:space="preserve">for proprietary reasons, except </w:t>
                        </w:r>
                      </w:p>
                    </w:txbxContent>
                  </v:textbox>
                </v:rect>
                <v:rect id="Rectangle 27929" style="position:absolute;width:34529;height:1892;left:29345;top:0;" filled="f" stroked="f">
                  <v:textbox inset="0,0,0,0">
                    <w:txbxContent>
                      <w:p>
                        <w:pPr>
                          <w:spacing w:before="0" w:after="160" w:line="259" w:lineRule="auto"/>
                        </w:pPr>
                        <w:r>
                          <w:rPr>
                            <w:rFonts w:cs="Calibri" w:hAnsi="Calibri" w:eastAsia="Calibri" w:ascii="Calibri"/>
                          </w:rPr>
                          <w:t xml:space="preserve">by the original author(s), is strictly prohibited.</w:t>
                        </w:r>
                      </w:p>
                    </w:txbxContent>
                  </v:textbox>
                </v:rect>
                <v:rect id="Rectangle 27930" style="position:absolute;width:419;height:1892;left:55361;top:0;" filled="f" stroked="f">
                  <v:textbox inset="0,0,0,0">
                    <w:txbxContent>
                      <w:p>
                        <w:pPr>
                          <w:spacing w:before="0" w:after="160" w:line="259" w:lineRule="auto"/>
                        </w:pPr>
                        <w:r>
                          <w:rPr>
                            <w:rFonts w:cs="Calibri" w:hAnsi="Calibri" w:eastAsia="Calibri" w:ascii="Calibri"/>
                          </w:rPr>
                          <w:t xml:space="preserve"> </w:t>
                        </w:r>
                      </w:p>
                    </w:txbxContent>
                  </v:textbox>
                </v:rect>
                <v:shape id="Shape 374486" style="position:absolute;width:29730;height:3400;left:29155;top:1491;" coordsize="2973070,340042" path="m0,0l2973070,0l2973070,340042l0,340042l0,0">
                  <v:stroke weight="0pt" endcap="flat" joinstyle="miter" miterlimit="10" on="false" color="#000000" opacity="0"/>
                  <v:fill on="true" color="#139475"/>
                </v:shape>
                <v:rect id="Rectangle 27932" style="position:absolute;width:12523;height:1405;left:29345;top:3693;" filled="f" stroked="f">
                  <v:textbox inset="0,0,0,0">
                    <w:txbxContent>
                      <w:p>
                        <w:pPr>
                          <w:spacing w:before="0" w:after="160" w:line="259" w:lineRule="auto"/>
                        </w:pPr>
                        <w:r>
                          <w:rPr>
                            <w:rFonts w:cs="Segoe UI" w:hAnsi="Segoe UI" w:eastAsia="Segoe UI" w:ascii="Segoe UI"/>
                            <w:color w:val="ffffff"/>
                            <w:sz w:val="17"/>
                          </w:rPr>
                          <w:t xml:space="preserve">“Actual Knowledge”</w:t>
                        </w:r>
                      </w:p>
                    </w:txbxContent>
                  </v:textbox>
                </v:rect>
                <v:rect id="Rectangle 27933" style="position:absolute;width:393;height:1405;left:38746;top:3693;" filled="f" stroked="f">
                  <v:textbox inset="0,0,0,0">
                    <w:txbxContent>
                      <w:p>
                        <w:pPr>
                          <w:spacing w:before="0" w:after="160" w:line="259" w:lineRule="auto"/>
                        </w:pPr>
                        <w:r>
                          <w:rPr>
                            <w:rFonts w:cs="Segoe UI" w:hAnsi="Segoe UI" w:eastAsia="Segoe UI" w:ascii="Segoe UI"/>
                            <w:color w:val="ffffff"/>
                            <w:sz w:val="17"/>
                          </w:rPr>
                          <w:t xml:space="preserve"> </w:t>
                        </w:r>
                      </w:p>
                    </w:txbxContent>
                  </v:textbox>
                </v:rect>
                <v:rect id="Rectangle 27934" style="position:absolute;width:419;height:1892;left:58695;top:3431;" filled="f" stroked="f">
                  <v:textbox inset="0,0,0,0">
                    <w:txbxContent>
                      <w:p>
                        <w:pPr>
                          <w:spacing w:before="0" w:after="160" w:line="259" w:lineRule="auto"/>
                        </w:pPr>
                        <w:r>
                          <w:rPr>
                            <w:rFonts w:cs="Calibri" w:hAnsi="Calibri" w:eastAsia="Calibri" w:ascii="Calibri"/>
                          </w:rPr>
                          <w:t xml:space="preserve"> </w:t>
                        </w:r>
                      </w:p>
                    </w:txbxContent>
                  </v:textbox>
                </v:rect>
                <v:shape id="Shape 374487" style="position:absolute;width:29730;height:190;left:29155;top:4892;" coordsize="2973070,19050" path="m0,0l2973070,0l2973070,19050l0,19050l0,0">
                  <v:stroke weight="0pt" endcap="flat" joinstyle="miter" miterlimit="10" on="false" color="#000000" opacity="0"/>
                  <v:fill on="true" color="#023c63"/>
                </v:shape>
                <v:rect id="Rectangle 27936" style="position:absolute;width:8782;height:826;left:7142;top:5286;" filled="f" stroked="f">
                  <v:textbox inset="0,0,0,0">
                    <w:txbxContent>
                      <w:p>
                        <w:pPr>
                          <w:spacing w:before="0" w:after="160" w:line="259" w:lineRule="auto"/>
                        </w:pPr>
                        <w:r>
                          <w:rPr>
                            <w:rFonts w:cs="Segoe UI" w:hAnsi="Segoe UI" w:eastAsia="Segoe UI" w:ascii="Segoe UI"/>
                            <w:i w:val="1"/>
                            <w:sz w:val="10"/>
                          </w:rPr>
                          <w:t xml:space="preserve">Actual knowledge mean</w:t>
                        </w:r>
                      </w:p>
                    </w:txbxContent>
                  </v:textbox>
                </v:rect>
                <v:rect id="Rectangle 27937" style="position:absolute;width:6431;height:826;left:13750;top:5286;" filled="f" stroked="f">
                  <v:textbox inset="0,0,0,0">
                    <w:txbxContent>
                      <w:p>
                        <w:pPr>
                          <w:spacing w:before="0" w:after="160" w:line="259" w:lineRule="auto"/>
                        </w:pPr>
                        <w:r>
                          <w:rPr>
                            <w:rFonts w:cs="Segoe UI" w:hAnsi="Segoe UI" w:eastAsia="Segoe UI" w:ascii="Segoe UI"/>
                            <w:i w:val="1"/>
                            <w:sz w:val="10"/>
                          </w:rPr>
                          <w:t xml:space="preserve">s notice of sexual </w:t>
                        </w:r>
                      </w:p>
                    </w:txbxContent>
                  </v:textbox>
                </v:rect>
                <v:rect id="Rectangle 27938" style="position:absolute;width:36583;height:826;left:29345;top:5286;" filled="f" stroked="f">
                  <v:textbox inset="0,0,0,0">
                    <w:txbxContent>
                      <w:p>
                        <w:pPr>
                          <w:spacing w:before="0" w:after="160" w:line="259" w:lineRule="auto"/>
                        </w:pPr>
                        <w:r>
                          <w:rPr>
                            <w:rFonts w:cs="Segoe UI" w:hAnsi="Segoe UI" w:eastAsia="Segoe UI" w:ascii="Segoe UI"/>
                            <w:i w:val="1"/>
                            <w:sz w:val="10"/>
                          </w:rPr>
                          <w:t xml:space="preserve">harassment or allegations of sexual harassment to a recipient’s Title IX Coordinator or any official of </w:t>
                        </w:r>
                      </w:p>
                    </w:txbxContent>
                  </v:textbox>
                </v:rect>
                <v:rect id="Rectangle 27939" style="position:absolute;width:15712;height:826;left:7142;top:6080;" filled="f" stroked="f">
                  <v:textbox inset="0,0,0,0">
                    <w:txbxContent>
                      <w:p>
                        <w:pPr>
                          <w:spacing w:before="0" w:after="160" w:line="259" w:lineRule="auto"/>
                        </w:pPr>
                        <w:r>
                          <w:rPr>
                            <w:rFonts w:cs="Segoe UI" w:hAnsi="Segoe UI" w:eastAsia="Segoe UI" w:ascii="Segoe UI"/>
                            <w:i w:val="1"/>
                            <w:sz w:val="10"/>
                          </w:rPr>
                          <w:t xml:space="preserve">the recipient who has authority to institute </w:t>
                        </w:r>
                      </w:p>
                    </w:txbxContent>
                  </v:textbox>
                </v:rect>
                <v:rect id="Rectangle 27940" style="position:absolute;width:32196;height:826;left:29345;top:6080;" filled="f" stroked="f">
                  <v:textbox inset="0,0,0,0">
                    <w:txbxContent>
                      <w:p>
                        <w:pPr>
                          <w:spacing w:before="0" w:after="160" w:line="259" w:lineRule="auto"/>
                        </w:pPr>
                        <w:r>
                          <w:rPr>
                            <w:rFonts w:cs="Segoe UI" w:hAnsi="Segoe UI" w:eastAsia="Segoe UI" w:ascii="Segoe UI"/>
                            <w:i w:val="1"/>
                            <w:sz w:val="10"/>
                          </w:rPr>
                          <w:t xml:space="preserve">corrective measures on behalf of the recipient, or to any employee of an elementary and </w:t>
                        </w:r>
                      </w:p>
                    </w:txbxContent>
                  </v:textbox>
                </v:rect>
                <v:rect id="Rectangle 27941" style="position:absolute;width:3859;height:826;left:53611;top:6080;" filled="f" stroked="f">
                  <v:textbox inset="0,0,0,0">
                    <w:txbxContent>
                      <w:p>
                        <w:pPr>
                          <w:spacing w:before="0" w:after="160" w:line="259" w:lineRule="auto"/>
                        </w:pPr>
                        <w:r>
                          <w:rPr>
                            <w:rFonts w:cs="Segoe UI" w:hAnsi="Segoe UI" w:eastAsia="Segoe UI" w:ascii="Segoe UI"/>
                            <w:i w:val="1"/>
                            <w:sz w:val="10"/>
                          </w:rPr>
                          <w:t xml:space="preserve">secondary </w:t>
                        </w:r>
                      </w:p>
                    </w:txbxContent>
                  </v:textbox>
                </v:rect>
                <v:rect id="Rectangle 27942" style="position:absolute;width:14402;height:826;left:7142;top:6874;" filled="f" stroked="f">
                  <v:textbox inset="0,0,0,0">
                    <w:txbxContent>
                      <w:p>
                        <w:pPr>
                          <w:spacing w:before="0" w:after="160" w:line="259" w:lineRule="auto"/>
                        </w:pPr>
                        <w:r>
                          <w:rPr>
                            <w:rFonts w:cs="Segoe UI" w:hAnsi="Segoe UI" w:eastAsia="Segoe UI" w:ascii="Segoe UI"/>
                            <w:i w:val="1"/>
                            <w:sz w:val="10"/>
                          </w:rPr>
                          <w:t xml:space="preserve">school. Imputation of knowledge based </w:t>
                        </w:r>
                      </w:p>
                    </w:txbxContent>
                  </v:textbox>
                </v:rect>
                <v:rect id="Rectangle 27943" style="position:absolute;width:419;height:1892;left:17973;top:6289;" filled="f" stroked="f">
                  <v:textbox inset="0,0,0,0">
                    <w:txbxContent>
                      <w:p>
                        <w:pPr>
                          <w:spacing w:before="0" w:after="160" w:line="259" w:lineRule="auto"/>
                        </w:pPr>
                        <w:r>
                          <w:rPr>
                            <w:rFonts w:cs="Calibri" w:hAnsi="Calibri" w:eastAsia="Calibri" w:ascii="Calibri"/>
                          </w:rPr>
                          <w:t xml:space="preserve"> </w:t>
                        </w:r>
                      </w:p>
                    </w:txbxContent>
                  </v:textbox>
                </v:rect>
                <v:rect id="Rectangle 27944" style="position:absolute;width:9319;height:1819;left:12349;top:9018;" filled="f" stroked="f">
                  <v:textbox inset="0,0,0,0">
                    <w:txbxContent>
                      <w:p>
                        <w:pPr>
                          <w:spacing w:before="0" w:after="160" w:line="259" w:lineRule="auto"/>
                        </w:pPr>
                        <w:r>
                          <w:rPr>
                            <w:rFonts w:cs="Segoe UI" w:hAnsi="Segoe UI" w:eastAsia="Segoe UI" w:ascii="Segoe UI"/>
                          </w:rPr>
                          <w:t xml:space="preserve">§ 106.30(a) </w:t>
                        </w:r>
                      </w:p>
                    </w:txbxContent>
                  </v:textbox>
                </v:rect>
                <v:rect id="Rectangle 27945" style="position:absolute;width:9535;height:1819;left:31854;top:9018;" filled="f" stroked="f">
                  <v:textbox inset="0,0,0,0">
                    <w:txbxContent>
                      <w:p>
                        <w:pPr>
                          <w:spacing w:before="0" w:after="160" w:line="259" w:lineRule="auto"/>
                        </w:pPr>
                        <w:r>
                          <w:rPr>
                            <w:rFonts w:cs="Segoe UI" w:hAnsi="Segoe UI" w:eastAsia="Segoe UI" w:ascii="Segoe UI"/>
                            <w:i w:val="1"/>
                          </w:rPr>
                          <w:t xml:space="preserve">Definitions. </w:t>
                        </w:r>
                      </w:p>
                    </w:txbxContent>
                  </v:textbox>
                </v:rect>
                <v:rect id="Rectangle 27946" style="position:absolute;width:23722;height:826;left:39032;top:9573;" filled="f" stroked="f">
                  <v:textbox inset="0,0,0,0">
                    <w:txbxContent>
                      <w:p>
                        <w:pPr>
                          <w:spacing w:before="0" w:after="160" w:line="259" w:lineRule="auto"/>
                        </w:pPr>
                        <w:r>
                          <w:rPr>
                            <w:rFonts w:cs="Segoe UI" w:hAnsi="Segoe UI" w:eastAsia="Segoe UI" w:ascii="Segoe UI"/>
                            <w:i w:val="1"/>
                            <w:sz w:val="10"/>
                          </w:rPr>
                          <w:t xml:space="preserve">solely on vicarious liability or constructive notice is insufficient to </w:t>
                        </w:r>
                      </w:p>
                    </w:txbxContent>
                  </v:textbox>
                </v:rect>
                <v:rect id="Rectangle 27947" style="position:absolute;width:6261;height:826;left:7332;top:11228;" filled="f" stroked="f">
                  <v:textbox inset="0,0,0,0">
                    <w:txbxContent>
                      <w:p>
                        <w:pPr>
                          <w:spacing w:before="0" w:after="160" w:line="259" w:lineRule="auto"/>
                        </w:pPr>
                        <w:r>
                          <w:rPr>
                            <w:rFonts w:cs="Segoe UI" w:hAnsi="Segoe UI" w:eastAsia="Segoe UI" w:ascii="Segoe UI"/>
                            <w:i w:val="1"/>
                            <w:sz w:val="10"/>
                          </w:rPr>
                          <w:t xml:space="preserve">constitute actual </w:t>
                        </w:r>
                      </w:p>
                    </w:txbxContent>
                  </v:textbox>
                </v:rect>
                <v:rect id="Rectangle 27948" style="position:absolute;width:9426;height:826;left:12063;top:11355;" filled="f" stroked="f">
                  <v:textbox inset="0,0,0,0">
                    <w:txbxContent>
                      <w:p>
                        <w:pPr>
                          <w:spacing w:before="0" w:after="160" w:line="259" w:lineRule="auto"/>
                        </w:pPr>
                        <w:r>
                          <w:rPr>
                            <w:rFonts w:cs="Segoe UI" w:hAnsi="Segoe UI" w:eastAsia="Segoe UI" w:ascii="Segoe UI"/>
                            <w:i w:val="1"/>
                            <w:sz w:val="10"/>
                          </w:rPr>
                          <w:t xml:space="preserve">knowledge. This standard </w:t>
                        </w:r>
                      </w:p>
                    </w:txbxContent>
                  </v:textbox>
                </v:rect>
                <v:rect id="Rectangle 27949" style="position:absolute;width:21867;height:826;left:40431;top:11355;" filled="f" stroked="f">
                  <v:textbox inset="0,0,0,0">
                    <w:txbxContent>
                      <w:p>
                        <w:pPr>
                          <w:spacing w:before="0" w:after="160" w:line="259" w:lineRule="auto"/>
                        </w:pPr>
                        <w:r>
                          <w:rPr>
                            <w:rFonts w:cs="Segoe UI" w:hAnsi="Segoe UI" w:eastAsia="Segoe UI" w:ascii="Segoe UI"/>
                            <w:i w:val="1"/>
                            <w:sz w:val="10"/>
                          </w:rPr>
                          <w:t xml:space="preserve">is not met when the only official of the recipient with actual </w:t>
                        </w:r>
                      </w:p>
                    </w:txbxContent>
                  </v:textbox>
                </v:rect>
                <v:rect id="Rectangle 27950" style="position:absolute;width:419;height:1892;left:56884;top:10642;" filled="f" stroked="f">
                  <v:textbox inset="0,0,0,0">
                    <w:txbxContent>
                      <w:p>
                        <w:pPr>
                          <w:spacing w:before="0" w:after="160" w:line="259" w:lineRule="auto"/>
                        </w:pPr>
                        <w:r>
                          <w:rPr>
                            <w:rFonts w:cs="Calibri" w:hAnsi="Calibri" w:eastAsia="Calibri" w:ascii="Calibri"/>
                          </w:rPr>
                          <w:t xml:space="preserve"> </w:t>
                        </w:r>
                      </w:p>
                    </w:txbxContent>
                  </v:textbox>
                </v:rect>
                <v:rect id="Rectangle 27951" style="position:absolute;width:413;height:826;left:7142;top:12180;" filled="f" stroked="f">
                  <v:textbox inset="0,0,0,0">
                    <w:txbxContent>
                      <w:p>
                        <w:pPr>
                          <w:spacing w:before="0" w:after="160" w:line="259" w:lineRule="auto"/>
                        </w:pPr>
                        <w:r>
                          <w:rPr>
                            <w:rFonts w:cs="Segoe UI" w:hAnsi="Segoe UI" w:eastAsia="Segoe UI" w:ascii="Segoe UI"/>
                            <w:i w:val="1"/>
                            <w:sz w:val="10"/>
                          </w:rPr>
                          <w:t xml:space="preserve">k</w:t>
                        </w:r>
                      </w:p>
                    </w:txbxContent>
                  </v:textbox>
                </v:rect>
                <v:rect id="Rectangle 27952" style="position:absolute;width:13981;height:826;left:7459;top:12180;" filled="f" stroked="f">
                  <v:textbox inset="0,0,0,0">
                    <w:txbxContent>
                      <w:p>
                        <w:pPr>
                          <w:spacing w:before="0" w:after="160" w:line="259" w:lineRule="auto"/>
                        </w:pPr>
                        <w:r>
                          <w:rPr>
                            <w:rFonts w:cs="Segoe UI" w:hAnsi="Segoe UI" w:eastAsia="Segoe UI" w:ascii="Segoe UI"/>
                            <w:i w:val="1"/>
                            <w:sz w:val="10"/>
                          </w:rPr>
                          <w:t xml:space="preserve">nowledge is the respondent. The mere </w:t>
                        </w:r>
                      </w:p>
                    </w:txbxContent>
                  </v:textbox>
                </v:rect>
                <v:rect id="Rectangle 27953" style="position:absolute;width:35909;height:826;left:29345;top:12180;" filled="f" stroked="f">
                  <v:textbox inset="0,0,0,0">
                    <w:txbxContent>
                      <w:p>
                        <w:pPr>
                          <w:spacing w:before="0" w:after="160" w:line="259" w:lineRule="auto"/>
                        </w:pPr>
                        <w:r>
                          <w:rPr>
                            <w:rFonts w:cs="Segoe UI" w:hAnsi="Segoe UI" w:eastAsia="Segoe UI" w:ascii="Segoe UI"/>
                            <w:i w:val="1"/>
                            <w:sz w:val="10"/>
                          </w:rPr>
                          <w:t xml:space="preserve">ability or obligation to report sexual harassment or to inform a student about how to report sexual </w:t>
                        </w:r>
                      </w:p>
                    </w:txbxContent>
                  </v:textbox>
                </v:rect>
                <v:rect id="Rectangle 27954" style="position:absolute;width:15246;height:826;left:7142;top:12974;" filled="f" stroked="f">
                  <v:textbox inset="0,0,0,0">
                    <w:txbxContent>
                      <w:p>
                        <w:pPr>
                          <w:spacing w:before="0" w:after="160" w:line="259" w:lineRule="auto"/>
                        </w:pPr>
                        <w:r>
                          <w:rPr>
                            <w:rFonts w:cs="Segoe UI" w:hAnsi="Segoe UI" w:eastAsia="Segoe UI" w:ascii="Segoe UI"/>
                            <w:i w:val="1"/>
                            <w:sz w:val="10"/>
                          </w:rPr>
                          <w:t xml:space="preserve">harassment, or having been trained to do </w:t>
                        </w:r>
                      </w:p>
                    </w:txbxContent>
                  </v:textbox>
                </v:rect>
                <v:rect id="Rectangle 27955" style="position:absolute;width:27611;height:826;left:29345;top:12974;" filled="f" stroked="f">
                  <v:textbox inset="0,0,0,0">
                    <w:txbxContent>
                      <w:p>
                        <w:pPr>
                          <w:spacing w:before="0" w:after="160" w:line="259" w:lineRule="auto"/>
                        </w:pPr>
                        <w:r>
                          <w:rPr>
                            <w:rFonts w:cs="Segoe UI" w:hAnsi="Segoe UI" w:eastAsia="Segoe UI" w:ascii="Segoe UI"/>
                            <w:i w:val="1"/>
                            <w:sz w:val="10"/>
                          </w:rPr>
                          <w:t xml:space="preserve">so, does not qualify an individual as one who has authority to institute corre</w:t>
                        </w:r>
                      </w:p>
                    </w:txbxContent>
                  </v:textbox>
                </v:rect>
                <v:rect id="Rectangle 27956" style="position:absolute;width:9214;height:826;left:50119;top:12974;" filled="f" stroked="f">
                  <v:textbox inset="0,0,0,0">
                    <w:txbxContent>
                      <w:p>
                        <w:pPr>
                          <w:spacing w:before="0" w:after="160" w:line="259" w:lineRule="auto"/>
                        </w:pPr>
                        <w:r>
                          <w:rPr>
                            <w:rFonts w:cs="Segoe UI" w:hAnsi="Segoe UI" w:eastAsia="Segoe UI" w:ascii="Segoe UI"/>
                            <w:i w:val="1"/>
                            <w:sz w:val="10"/>
                          </w:rPr>
                          <w:t xml:space="preserve">ctive measures on behalf </w:t>
                        </w:r>
                      </w:p>
                    </w:txbxContent>
                  </v:textbox>
                </v:rect>
                <v:rect id="Rectangle 27957" style="position:absolute;width:14485;height:826;left:7142;top:13768;" filled="f" stroked="f">
                  <v:textbox inset="0,0,0,0">
                    <w:txbxContent>
                      <w:p>
                        <w:pPr>
                          <w:spacing w:before="0" w:after="160" w:line="259" w:lineRule="auto"/>
                        </w:pPr>
                        <w:r>
                          <w:rPr>
                            <w:rFonts w:cs="Segoe UI" w:hAnsi="Segoe UI" w:eastAsia="Segoe UI" w:ascii="Segoe UI"/>
                            <w:i w:val="1"/>
                            <w:sz w:val="10"/>
                          </w:rPr>
                          <w:t xml:space="preserve">of the recipient. “Notice” as used in this </w:t>
                        </w:r>
                      </w:p>
                    </w:txbxContent>
                  </v:textbox>
                </v:rect>
                <v:rect id="Rectangle 27958" style="position:absolute;width:36709;height:826;left:29345;top:13768;" filled="f" stroked="f">
                  <v:textbox inset="0,0,0,0">
                    <w:txbxContent>
                      <w:p>
                        <w:pPr>
                          <w:spacing w:before="0" w:after="160" w:line="259" w:lineRule="auto"/>
                        </w:pPr>
                        <w:r>
                          <w:rPr>
                            <w:rFonts w:cs="Segoe UI" w:hAnsi="Segoe UI" w:eastAsia="Segoe UI" w:ascii="Segoe UI"/>
                            <w:i w:val="1"/>
                            <w:sz w:val="10"/>
                          </w:rPr>
                          <w:t xml:space="preserve">paragraph includes, but is not limited to, a report of sexual harassment to the Title IX Coordinator as </w:t>
                        </w:r>
                      </w:p>
                    </w:txbxContent>
                  </v:textbox>
                </v:rect>
                <v:rect id="Rectangle 27959" style="position:absolute;width:8365;height:826;left:7142;top:14561;" filled="f" stroked="f">
                  <v:textbox inset="0,0,0,0">
                    <w:txbxContent>
                      <w:p>
                        <w:pPr>
                          <w:spacing w:before="0" w:after="160" w:line="259" w:lineRule="auto"/>
                        </w:pPr>
                        <w:r>
                          <w:rPr>
                            <w:rFonts w:cs="Segoe UI" w:hAnsi="Segoe UI" w:eastAsia="Segoe UI" w:ascii="Segoe UI"/>
                            <w:i w:val="1"/>
                            <w:sz w:val="10"/>
                          </w:rPr>
                          <w:t xml:space="preserve">described in § 106.8(a).</w:t>
                        </w:r>
                      </w:p>
                    </w:txbxContent>
                  </v:textbox>
                </v:rect>
                <v:rect id="Rectangle 27960" style="position:absolute;width:419;height:1892;left:13432;top:13976;" filled="f" stroked="f">
                  <v:textbox inset="0,0,0,0">
                    <w:txbxContent>
                      <w:p>
                        <w:pPr>
                          <w:spacing w:before="0" w:after="160" w:line="259" w:lineRule="auto"/>
                        </w:pPr>
                        <w:r>
                          <w:rPr>
                            <w:rFonts w:cs="Calibri" w:hAnsi="Calibri" w:eastAsia="Calibri" w:ascii="Calibri"/>
                          </w:rPr>
                          <w:t xml:space="preserve"> </w:t>
                        </w:r>
                      </w:p>
                    </w:txbxContent>
                  </v:textbox>
                </v:rect>
                <v:shape id="Picture 27985" style="position:absolute;width:2997;height:2997;left:55675;top:1487;" filled="f">
                  <v:imagedata r:id="rId350"/>
                </v:shape>
                <v:shape id="Picture 27994" style="position:absolute;width:8045;height:15816;left:20128;top:618;" filled="f">
                  <v:imagedata r:id="rId350"/>
                </v:shape>
                <v:shape id="Picture 27996" style="position:absolute;width:5972;height:12038;left:0;top:5193;" filled="f">
                  <v:imagedata r:id="rId494"/>
                </v:shape>
                <v:shape id="Picture 27998" style="position:absolute;width:3001;height:3001;left:787;top:13116;" filled="f">
                  <v:imagedata r:id="rId350"/>
                </v:shape>
                <v:shape id="Shape 27999" style="position:absolute;width:5937;height:12020;left:55;top:5195;" coordsize="593725,1202055" path="m0,0l593725,1202055l581977,1202055l0,23749l0,0x">
                  <v:stroke weight="0pt" endcap="flat" joinstyle="miter" miterlimit="10" on="false" color="#000000" opacity="0"/>
                  <v:fill on="true" color="#023c63"/>
                </v:shape>
              </v:group>
            </w:pict>
          </mc:Fallback>
        </mc:AlternateContent>
      </w:r>
    </w:p>
    <w:p w14:paraId="43C66115" w14:textId="77777777" w:rsidR="005C0164" w:rsidRDefault="003B5413">
      <w:pPr>
        <w:tabs>
          <w:tab w:val="center" w:pos="4978"/>
        </w:tabs>
        <w:spacing w:after="5" w:line="265" w:lineRule="auto"/>
      </w:pPr>
      <w:r>
        <w:rPr>
          <w:color w:val="262626"/>
          <w:sz w:val="20"/>
        </w:rPr>
        <w:t xml:space="preserve">89 </w:t>
      </w:r>
      <w:r>
        <w:rPr>
          <w:color w:val="262626"/>
          <w:sz w:val="20"/>
        </w:rPr>
        <w:tab/>
        <w:t>90</w:t>
      </w:r>
      <w:r>
        <w:t xml:space="preserve"> </w:t>
      </w:r>
    </w:p>
    <w:p w14:paraId="2C873CC5" w14:textId="77777777" w:rsidR="005C0164" w:rsidRDefault="003B5413">
      <w:pPr>
        <w:pStyle w:val="Heading4"/>
        <w:tabs>
          <w:tab w:val="center" w:pos="805"/>
          <w:tab w:val="center" w:pos="6020"/>
        </w:tabs>
        <w:spacing w:after="241" w:line="259" w:lineRule="auto"/>
        <w:ind w:left="0" w:firstLine="0"/>
      </w:pPr>
      <w:r>
        <w:rPr>
          <w:rFonts w:ascii="Calibri" w:eastAsia="Calibri" w:hAnsi="Calibri" w:cs="Calibri"/>
          <w:color w:val="000000"/>
          <w:sz w:val="22"/>
        </w:rPr>
        <w:tab/>
      </w:r>
      <w:r>
        <w:t>“Complainant”</w:t>
      </w:r>
      <w:r>
        <w:t xml:space="preserve"> </w:t>
      </w:r>
      <w:r>
        <w:tab/>
      </w:r>
      <w:r>
        <w:t>“Respondent”</w:t>
      </w:r>
      <w:r>
        <w:t xml:space="preserve"> </w:t>
      </w:r>
    </w:p>
    <w:p w14:paraId="5B3318BF" w14:textId="77777777" w:rsidR="005C0164" w:rsidRDefault="003B5413">
      <w:pPr>
        <w:spacing w:after="0"/>
        <w:ind w:left="605" w:right="888" w:hanging="10"/>
      </w:pPr>
      <w:r>
        <w:rPr>
          <w:i/>
          <w:sz w:val="15"/>
        </w:rPr>
        <w:t xml:space="preserve">Complainant means an individual who is alleged </w:t>
      </w:r>
    </w:p>
    <w:p w14:paraId="524946A8" w14:textId="77777777" w:rsidR="005C0164" w:rsidRDefault="003B5413">
      <w:pPr>
        <w:spacing w:after="133"/>
        <w:ind w:left="595" w:right="888" w:firstLine="4968"/>
      </w:pPr>
      <w:r>
        <w:rPr>
          <w:i/>
          <w:sz w:val="15"/>
        </w:rPr>
        <w:t xml:space="preserve">Respondent means an individual who has to be the victim of conduct that could constitute </w:t>
      </w:r>
    </w:p>
    <w:p w14:paraId="60286AC1" w14:textId="77777777" w:rsidR="005C0164" w:rsidRDefault="003B5413">
      <w:pPr>
        <w:spacing w:after="41" w:line="330" w:lineRule="auto"/>
        <w:ind w:left="5573" w:right="888" w:hanging="4978"/>
      </w:pPr>
      <w:r>
        <w:rPr>
          <w:i/>
          <w:sz w:val="15"/>
        </w:rPr>
        <w:t xml:space="preserve">sexual harassment. </w:t>
      </w:r>
      <w:r>
        <w:t xml:space="preserve"> </w:t>
      </w:r>
      <w:r>
        <w:tab/>
      </w:r>
      <w:r>
        <w:rPr>
          <w:i/>
          <w:sz w:val="15"/>
        </w:rPr>
        <w:t xml:space="preserve">been reported to be the perpetrator of conduct </w:t>
      </w:r>
      <w:r>
        <w:rPr>
          <w:i/>
          <w:sz w:val="15"/>
        </w:rPr>
        <w:tab/>
        <w:t xml:space="preserve">that </w:t>
      </w:r>
      <w:r>
        <w:rPr>
          <w:i/>
          <w:sz w:val="15"/>
        </w:rPr>
        <w:tab/>
        <w:t xml:space="preserve">could </w:t>
      </w:r>
      <w:r>
        <w:rPr>
          <w:i/>
          <w:sz w:val="15"/>
        </w:rPr>
        <w:tab/>
        <w:t xml:space="preserve">constitute </w:t>
      </w:r>
      <w:r>
        <w:rPr>
          <w:i/>
          <w:sz w:val="15"/>
        </w:rPr>
        <w:tab/>
        <w:t xml:space="preserve">sexual harassment. </w:t>
      </w:r>
      <w:r>
        <w:t xml:space="preserve"> </w:t>
      </w:r>
    </w:p>
    <w:p w14:paraId="09945225" w14:textId="77777777" w:rsidR="005C0164" w:rsidRDefault="003B5413">
      <w:pPr>
        <w:spacing w:after="6"/>
        <w:ind w:left="600"/>
      </w:pPr>
      <w:r>
        <w:rPr>
          <w:b/>
          <w:color w:val="FF0000"/>
          <w:sz w:val="11"/>
        </w:rPr>
        <w:t>Wha</w:t>
      </w:r>
      <w:r>
        <w:rPr>
          <w:b/>
          <w:color w:val="FF0000"/>
          <w:sz w:val="11"/>
        </w:rPr>
        <w:t>t is “alleged?”</w:t>
      </w:r>
      <w:r>
        <w:t xml:space="preserve"> </w:t>
      </w:r>
    </w:p>
    <w:p w14:paraId="1A201BBA" w14:textId="77777777" w:rsidR="005C0164" w:rsidRDefault="003B5413">
      <w:pPr>
        <w:spacing w:after="585"/>
        <w:ind w:left="2628"/>
        <w:jc w:val="center"/>
      </w:pPr>
      <w:r>
        <w:rPr>
          <w:b/>
          <w:color w:val="FF0000"/>
          <w:sz w:val="11"/>
        </w:rPr>
        <w:t>Allege = “report?”</w:t>
      </w:r>
      <w:r>
        <w:t xml:space="preserve"> </w:t>
      </w:r>
    </w:p>
    <w:p w14:paraId="5CD47095" w14:textId="77777777" w:rsidR="005C0164" w:rsidRDefault="003B5413">
      <w:pPr>
        <w:spacing w:after="5" w:line="265" w:lineRule="auto"/>
        <w:ind w:left="10" w:firstLine="5"/>
      </w:pPr>
      <w:r>
        <w:rPr>
          <w:color w:val="262626"/>
          <w:sz w:val="20"/>
        </w:rPr>
        <w:t>91</w:t>
      </w:r>
      <w:r>
        <w:t xml:space="preserve"> </w:t>
      </w:r>
    </w:p>
    <w:p w14:paraId="5CEFDEF1" w14:textId="77777777" w:rsidR="005C0164" w:rsidRDefault="003B5413">
      <w:pPr>
        <w:spacing w:after="5" w:line="248" w:lineRule="auto"/>
        <w:ind w:left="195" w:right="138" w:hanging="10"/>
      </w:pPr>
      <w:r>
        <w:lastRenderedPageBreak/>
        <w:t>©NASPA/Hierophant Enterprises, Inc, 2020. Copyrighted material. Express permission to post this material on the Kalamazoo College website has been granted to comply with 34 C.F.R. § 106.45(b)(10)(i)(D). This materia</w:t>
      </w:r>
      <w:r>
        <w:t xml:space="preserve">l is not intended to be used by other entities, including other entities of higher education, for their own training purposes for any reason. Use of this material for proprietary reasons, except by the original author(s), is strictly prohibited. </w:t>
      </w:r>
    </w:p>
    <w:tbl>
      <w:tblPr>
        <w:tblStyle w:val="TableGrid"/>
        <w:tblW w:w="9274" w:type="dxa"/>
        <w:tblInd w:w="15" w:type="dxa"/>
        <w:tblCellMar>
          <w:top w:w="0" w:type="dxa"/>
          <w:left w:w="160" w:type="dxa"/>
          <w:bottom w:w="0" w:type="dxa"/>
          <w:right w:w="115" w:type="dxa"/>
        </w:tblCellMar>
        <w:tblLook w:val="04A0" w:firstRow="1" w:lastRow="0" w:firstColumn="1" w:lastColumn="0" w:noHBand="0" w:noVBand="1"/>
      </w:tblPr>
      <w:tblGrid>
        <w:gridCol w:w="4427"/>
        <w:gridCol w:w="420"/>
        <w:gridCol w:w="4427"/>
      </w:tblGrid>
      <w:tr w:rsidR="005C0164" w14:paraId="53A7FDC7" w14:textId="77777777">
        <w:trPr>
          <w:trHeight w:val="496"/>
        </w:trPr>
        <w:tc>
          <w:tcPr>
            <w:tcW w:w="4427" w:type="dxa"/>
            <w:tcBorders>
              <w:top w:val="nil"/>
              <w:left w:val="nil"/>
              <w:bottom w:val="single" w:sz="12" w:space="0" w:color="023C63"/>
              <w:right w:val="nil"/>
            </w:tcBorders>
            <w:shd w:val="clear" w:color="auto" w:fill="139475"/>
            <w:vAlign w:val="center"/>
          </w:tcPr>
          <w:p w14:paraId="7948A315" w14:textId="77777777" w:rsidR="005C0164" w:rsidRDefault="003B5413">
            <w:pPr>
              <w:spacing w:after="0"/>
              <w:ind w:left="130"/>
            </w:pPr>
            <w:r>
              <w:rPr>
                <w:rFonts w:ascii="Segoe UI" w:eastAsia="Segoe UI" w:hAnsi="Segoe UI" w:cs="Segoe UI"/>
                <w:color w:val="FFFFFF"/>
                <w:sz w:val="18"/>
              </w:rPr>
              <w:t>More on C</w:t>
            </w:r>
            <w:r>
              <w:rPr>
                <w:rFonts w:ascii="Segoe UI" w:eastAsia="Segoe UI" w:hAnsi="Segoe UI" w:cs="Segoe UI"/>
                <w:color w:val="FFFFFF"/>
                <w:sz w:val="18"/>
              </w:rPr>
              <w:t>omplainants/Respondents</w:t>
            </w:r>
            <w:r>
              <w:t xml:space="preserve"> </w:t>
            </w:r>
          </w:p>
        </w:tc>
        <w:tc>
          <w:tcPr>
            <w:tcW w:w="420" w:type="dxa"/>
            <w:tcBorders>
              <w:top w:val="nil"/>
              <w:left w:val="nil"/>
              <w:bottom w:val="nil"/>
              <w:right w:val="nil"/>
            </w:tcBorders>
          </w:tcPr>
          <w:p w14:paraId="72A54D2B" w14:textId="77777777" w:rsidR="005C0164" w:rsidRDefault="005C0164"/>
        </w:tc>
        <w:tc>
          <w:tcPr>
            <w:tcW w:w="4427" w:type="dxa"/>
            <w:tcBorders>
              <w:top w:val="nil"/>
              <w:left w:val="nil"/>
              <w:bottom w:val="single" w:sz="12" w:space="0" w:color="023C63"/>
              <w:right w:val="nil"/>
            </w:tcBorders>
            <w:shd w:val="clear" w:color="auto" w:fill="139475"/>
            <w:vAlign w:val="center"/>
          </w:tcPr>
          <w:p w14:paraId="4A8E643B" w14:textId="77777777" w:rsidR="005C0164" w:rsidRDefault="003B5413">
            <w:pPr>
              <w:spacing w:after="0"/>
            </w:pPr>
            <w:r>
              <w:rPr>
                <w:rFonts w:ascii="Segoe UI" w:eastAsia="Segoe UI" w:hAnsi="Segoe UI" w:cs="Segoe UI"/>
                <w:color w:val="FFFFFF"/>
                <w:sz w:val="20"/>
              </w:rPr>
              <w:t>“Consent”</w:t>
            </w:r>
            <w:r>
              <w:t xml:space="preserve"> </w:t>
            </w:r>
          </w:p>
        </w:tc>
      </w:tr>
    </w:tbl>
    <w:p w14:paraId="6EBFAD08" w14:textId="77777777" w:rsidR="005C0164" w:rsidRDefault="003B5413">
      <w:pPr>
        <w:spacing w:after="200"/>
        <w:ind w:left="4456"/>
      </w:pPr>
      <w:r>
        <w:rPr>
          <w:noProof/>
        </w:rPr>
        <mc:AlternateContent>
          <mc:Choice Requires="wpg">
            <w:drawing>
              <wp:inline distT="0" distB="0" distL="0" distR="0" wp14:anchorId="071BF607" wp14:editId="56BA1913">
                <wp:extent cx="3041015" cy="299720"/>
                <wp:effectExtent l="0" t="0" r="0" b="0"/>
                <wp:docPr id="354102" name="Group 354102"/>
                <wp:cNvGraphicFramePr/>
                <a:graphic xmlns:a="http://schemas.openxmlformats.org/drawingml/2006/main">
                  <a:graphicData uri="http://schemas.microsoft.com/office/word/2010/wordprocessingGroup">
                    <wpg:wgp>
                      <wpg:cNvGrpSpPr/>
                      <wpg:grpSpPr>
                        <a:xfrm>
                          <a:off x="0" y="0"/>
                          <a:ext cx="3041015" cy="299720"/>
                          <a:chOff x="0" y="0"/>
                          <a:chExt cx="3041015" cy="299720"/>
                        </a:xfrm>
                      </wpg:grpSpPr>
                      <pic:pic xmlns:pic="http://schemas.openxmlformats.org/drawingml/2006/picture">
                        <pic:nvPicPr>
                          <pic:cNvPr id="28149" name="Picture 28149"/>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28151" name="Picture 28151"/>
                          <pic:cNvPicPr/>
                        </pic:nvPicPr>
                        <pic:blipFill>
                          <a:blip r:embed="rId292"/>
                          <a:stretch>
                            <a:fillRect/>
                          </a:stretch>
                        </pic:blipFill>
                        <pic:spPr>
                          <a:xfrm>
                            <a:off x="2741295" y="0"/>
                            <a:ext cx="299720" cy="299720"/>
                          </a:xfrm>
                          <a:prstGeom prst="rect">
                            <a:avLst/>
                          </a:prstGeom>
                        </pic:spPr>
                      </pic:pic>
                    </wpg:wgp>
                  </a:graphicData>
                </a:graphic>
              </wp:inline>
            </w:drawing>
          </mc:Choice>
          <mc:Fallback xmlns:a="http://schemas.openxmlformats.org/drawingml/2006/main">
            <w:pict>
              <v:group id="Group 354102" style="width:239.45pt;height:23.6pt;mso-position-horizontal-relative:char;mso-position-vertical-relative:line" coordsize="30410,2997">
                <v:shape id="Picture 28149" style="position:absolute;width:2997;height:2997;left:0;top:0;" filled="f">
                  <v:imagedata r:id="rId295"/>
                </v:shape>
                <v:shape id="Picture 28151" style="position:absolute;width:2997;height:2997;left:27412;top:0;" filled="f">
                  <v:imagedata r:id="rId295"/>
                </v:shape>
              </v:group>
            </w:pict>
          </mc:Fallback>
        </mc:AlternateContent>
      </w:r>
    </w:p>
    <w:p w14:paraId="4A5E01C5" w14:textId="77777777" w:rsidR="005C0164" w:rsidRDefault="003B5413">
      <w:pPr>
        <w:numPr>
          <w:ilvl w:val="0"/>
          <w:numId w:val="14"/>
        </w:numPr>
        <w:spacing w:after="239" w:line="248" w:lineRule="auto"/>
        <w:ind w:right="591" w:hanging="80"/>
        <w:jc w:val="both"/>
      </w:pPr>
      <w:r>
        <w:rPr>
          <w:rFonts w:ascii="Segoe UI" w:eastAsia="Segoe UI" w:hAnsi="Segoe UI" w:cs="Segoe UI"/>
          <w:i/>
          <w:sz w:val="12"/>
        </w:rPr>
        <w:t>A person may be a complainant, or a respondent, even where no formal complaint has been filed and no grievance process is pending.</w:t>
      </w:r>
      <w:r>
        <w:rPr>
          <w:i/>
          <w:sz w:val="8"/>
        </w:rPr>
        <w:t>Id</w:t>
      </w:r>
      <w:r>
        <w:rPr>
          <w:sz w:val="8"/>
        </w:rPr>
        <w:t xml:space="preserve">. at 30030. </w:t>
      </w:r>
      <w:r>
        <w:t xml:space="preserve"> </w:t>
      </w:r>
      <w:r>
        <w:tab/>
        <w:t xml:space="preserve"> </w:t>
      </w:r>
      <w:r>
        <w:tab/>
        <w:t xml:space="preserve"> </w:t>
      </w:r>
      <w:r>
        <w:tab/>
        <w:t xml:space="preserve"> </w:t>
      </w:r>
      <w:r>
        <w:rPr>
          <w:i/>
          <w:sz w:val="11"/>
        </w:rPr>
        <w:t xml:space="preserve">The Assistant Secretary will not require recipients to adopt a particular definition </w:t>
      </w:r>
    </w:p>
    <w:p w14:paraId="1376B1C5" w14:textId="77777777" w:rsidR="005C0164" w:rsidRDefault="003B5413">
      <w:pPr>
        <w:numPr>
          <w:ilvl w:val="0"/>
          <w:numId w:val="14"/>
        </w:numPr>
        <w:spacing w:after="10" w:line="228" w:lineRule="auto"/>
        <w:ind w:right="591" w:hanging="80"/>
        <w:jc w:val="both"/>
      </w:pPr>
      <w:r>
        <w:rPr>
          <w:rFonts w:ascii="Segoe UI" w:eastAsia="Segoe UI" w:hAnsi="Segoe UI" w:cs="Segoe UI"/>
          <w:i/>
          <w:sz w:val="12"/>
        </w:rPr>
        <w:t xml:space="preserve">References . . . to a complainant, respondent, or other individual with </w:t>
      </w:r>
      <w:r>
        <w:rPr>
          <w:rFonts w:ascii="Segoe UI" w:eastAsia="Segoe UI" w:hAnsi="Segoe UI" w:cs="Segoe UI"/>
          <w:i/>
          <w:sz w:val="12"/>
        </w:rPr>
        <w:tab/>
      </w:r>
      <w:r>
        <w:t xml:space="preserve"> </w:t>
      </w:r>
      <w:r>
        <w:tab/>
      </w:r>
      <w:r>
        <w:rPr>
          <w:i/>
          <w:sz w:val="11"/>
        </w:rPr>
        <w:t xml:space="preserve">of consent with respect to sexual assault, as referenced in this section. </w:t>
      </w:r>
      <w:r>
        <w:t xml:space="preserve"> </w:t>
      </w:r>
    </w:p>
    <w:p w14:paraId="4B8E85D1" w14:textId="77777777" w:rsidR="005C0164" w:rsidRDefault="003B5413">
      <w:pPr>
        <w:spacing w:after="57" w:line="248" w:lineRule="auto"/>
        <w:ind w:left="355" w:right="1767" w:hanging="10"/>
      </w:pPr>
      <w:r>
        <w:rPr>
          <w:rFonts w:ascii="Segoe UI" w:eastAsia="Segoe UI" w:hAnsi="Segoe UI" w:cs="Segoe UI"/>
          <w:i/>
          <w:sz w:val="12"/>
        </w:rPr>
        <w:t>respect to exercise of rights under Title IX should be understood to include situations in which a parent</w:t>
      </w:r>
      <w:r>
        <w:rPr>
          <w:rFonts w:ascii="Segoe UI" w:eastAsia="Segoe UI" w:hAnsi="Segoe UI" w:cs="Segoe UI"/>
          <w:i/>
          <w:sz w:val="12"/>
        </w:rPr>
        <w:t xml:space="preserve"> or guardian has the legal right to </w:t>
      </w:r>
      <w:r>
        <w:rPr>
          <w:rFonts w:ascii="Segoe UI" w:eastAsia="Segoe UI" w:hAnsi="Segoe UI" w:cs="Segoe UI"/>
          <w:i/>
          <w:sz w:val="12"/>
        </w:rPr>
        <w:tab/>
      </w:r>
      <w:r>
        <w:rPr>
          <w:color w:val="FF0000"/>
          <w:sz w:val="17"/>
          <w:vertAlign w:val="superscript"/>
        </w:rPr>
        <w:t>This has been a central issue in fairness/consistency.</w:t>
      </w:r>
      <w:r>
        <w:t xml:space="preserve"> </w:t>
      </w:r>
    </w:p>
    <w:p w14:paraId="35B0860F" w14:textId="77777777" w:rsidR="005C0164" w:rsidRDefault="003B5413">
      <w:pPr>
        <w:tabs>
          <w:tab w:val="center" w:pos="1170"/>
          <w:tab w:val="center" w:pos="2216"/>
          <w:tab w:val="center" w:pos="6896"/>
        </w:tabs>
        <w:spacing w:after="24"/>
      </w:pPr>
      <w:r>
        <w:tab/>
      </w:r>
      <w:r>
        <w:rPr>
          <w:rFonts w:ascii="Segoe UI" w:eastAsia="Segoe UI" w:hAnsi="Segoe UI" w:cs="Segoe UI"/>
          <w:i/>
          <w:sz w:val="12"/>
        </w:rPr>
        <w:t xml:space="preserve">act on behalf of the individual. </w:t>
      </w:r>
      <w:r>
        <w:rPr>
          <w:rFonts w:ascii="Segoe UI" w:eastAsia="Segoe UI" w:hAnsi="Segoe UI" w:cs="Segoe UI"/>
          <w:i/>
          <w:sz w:val="12"/>
        </w:rPr>
        <w:tab/>
      </w:r>
      <w:r>
        <w:rPr>
          <w:i/>
          <w:sz w:val="8"/>
        </w:rPr>
        <w:t>Id</w:t>
      </w:r>
      <w:r>
        <w:rPr>
          <w:sz w:val="8"/>
        </w:rPr>
        <w:t xml:space="preserve">.  </w:t>
      </w:r>
      <w:r>
        <w:t xml:space="preserve"> </w:t>
      </w:r>
      <w:r>
        <w:tab/>
      </w:r>
      <w:r>
        <w:rPr>
          <w:color w:val="FF0000"/>
          <w:sz w:val="11"/>
        </w:rPr>
        <w:t>How does “consent” fit into the new framework for “sexual harassment?”</w:t>
      </w:r>
      <w:r>
        <w:t xml:space="preserve"> </w:t>
      </w:r>
    </w:p>
    <w:p w14:paraId="5013ACD7" w14:textId="77777777" w:rsidR="005C0164" w:rsidRDefault="003B5413">
      <w:pPr>
        <w:numPr>
          <w:ilvl w:val="0"/>
          <w:numId w:val="14"/>
        </w:numPr>
        <w:spacing w:after="36" w:line="236" w:lineRule="auto"/>
        <w:ind w:right="591" w:hanging="80"/>
        <w:jc w:val="both"/>
      </w:pPr>
      <w:r>
        <w:rPr>
          <w:rFonts w:ascii="Segoe UI" w:eastAsia="Segoe UI" w:hAnsi="Segoe UI" w:cs="Segoe UI"/>
          <w:b/>
          <w:i/>
          <w:sz w:val="12"/>
        </w:rPr>
        <w:t>[T]he definitions of “complainant” and “respondent” do not restrict either party to being a student or employee</w:t>
      </w:r>
      <w:r>
        <w:rPr>
          <w:rFonts w:ascii="Segoe UI" w:eastAsia="Segoe UI" w:hAnsi="Segoe UI" w:cs="Segoe UI"/>
          <w:i/>
          <w:sz w:val="12"/>
        </w:rPr>
        <w:t>, and, therefore, the final regulations do apply to allegations that an e</w:t>
      </w:r>
      <w:r>
        <w:rPr>
          <w:rFonts w:ascii="Segoe UI" w:eastAsia="Segoe UI" w:hAnsi="Segoe UI" w:cs="Segoe UI"/>
          <w:i/>
          <w:sz w:val="12"/>
        </w:rPr>
        <w:t xml:space="preserve">mployee was </w:t>
      </w:r>
      <w:r>
        <w:t xml:space="preserve"> </w:t>
      </w:r>
    </w:p>
    <w:p w14:paraId="1DDA8136" w14:textId="77777777" w:rsidR="005C0164" w:rsidRDefault="003B5413">
      <w:pPr>
        <w:tabs>
          <w:tab w:val="center" w:pos="1182"/>
          <w:tab w:val="center" w:pos="3230"/>
        </w:tabs>
        <w:spacing w:after="86" w:line="265" w:lineRule="auto"/>
      </w:pPr>
      <w:r>
        <w:t xml:space="preserve"> </w:t>
      </w:r>
      <w:r>
        <w:tab/>
      </w:r>
      <w:r>
        <w:rPr>
          <w:rFonts w:ascii="Segoe UI" w:eastAsia="Segoe UI" w:hAnsi="Segoe UI" w:cs="Segoe UI"/>
          <w:i/>
          <w:sz w:val="12"/>
        </w:rPr>
        <w:t xml:space="preserve">sexually harassed by a student.  </w:t>
      </w:r>
      <w:r>
        <w:rPr>
          <w:rFonts w:ascii="Segoe UI" w:eastAsia="Segoe UI" w:hAnsi="Segoe UI" w:cs="Segoe UI"/>
          <w:i/>
          <w:sz w:val="12"/>
        </w:rPr>
        <w:tab/>
      </w:r>
      <w:r>
        <w:rPr>
          <w:i/>
          <w:sz w:val="8"/>
        </w:rPr>
        <w:t>Id</w:t>
      </w:r>
      <w:r>
        <w:rPr>
          <w:sz w:val="8"/>
        </w:rPr>
        <w:t xml:space="preserve">. at 30071-72 (internal citations omitted, emphasis added). </w:t>
      </w:r>
      <w:r>
        <w:t xml:space="preserve"> </w:t>
      </w:r>
    </w:p>
    <w:p w14:paraId="629BA492" w14:textId="77777777" w:rsidR="005C0164" w:rsidRDefault="003B5413">
      <w:pPr>
        <w:spacing w:after="0"/>
        <w:ind w:left="1190"/>
        <w:jc w:val="center"/>
      </w:pPr>
      <w:r>
        <w:t xml:space="preserve"> </w:t>
      </w:r>
    </w:p>
    <w:p w14:paraId="08055879" w14:textId="77777777" w:rsidR="005C0164" w:rsidRDefault="003B5413">
      <w:pPr>
        <w:tabs>
          <w:tab w:val="center" w:pos="4978"/>
        </w:tabs>
        <w:spacing w:after="5" w:line="265" w:lineRule="auto"/>
      </w:pPr>
      <w:r>
        <w:rPr>
          <w:color w:val="262626"/>
          <w:sz w:val="20"/>
        </w:rPr>
        <w:t>93</w:t>
      </w:r>
      <w:r>
        <w:t xml:space="preserve"> </w:t>
      </w:r>
      <w:r>
        <w:tab/>
      </w:r>
      <w:r>
        <w:rPr>
          <w:color w:val="262626"/>
          <w:sz w:val="20"/>
        </w:rPr>
        <w:t>94</w:t>
      </w:r>
      <w:r>
        <w:t xml:space="preserve"> </w:t>
      </w:r>
    </w:p>
    <w:p w14:paraId="501FCEDB" w14:textId="77777777" w:rsidR="005C0164" w:rsidRDefault="003B5413">
      <w:pPr>
        <w:spacing w:after="246" w:line="248" w:lineRule="auto"/>
        <w:ind w:left="195" w:right="138" w:hanging="10"/>
      </w:pPr>
      <w:r>
        <w:t>©NASPA/Hierophant Enterprises, Inc, 2020. Copyrighted material. Express permission to post this material on the Kalamazoo College we</w:t>
      </w:r>
      <w:r>
        <w:t xml:space="preserve">bsite has been granted to comply with 34 C.F.R. § 106.45(b)(10)(i)(D). This material is not intended to be used by other entities, including other entities of higher education, for their own training purposes for any reason. Use of this material for </w:t>
      </w:r>
    </w:p>
    <w:tbl>
      <w:tblPr>
        <w:tblStyle w:val="TableGrid"/>
        <w:tblpPr w:vertAnchor="text" w:tblpX="15" w:tblpY="-460"/>
        <w:tblOverlap w:val="never"/>
        <w:tblW w:w="4427" w:type="dxa"/>
        <w:tblInd w:w="0" w:type="dxa"/>
        <w:tblCellMar>
          <w:top w:w="0" w:type="dxa"/>
          <w:left w:w="265" w:type="dxa"/>
          <w:bottom w:w="0" w:type="dxa"/>
          <w:right w:w="115" w:type="dxa"/>
        </w:tblCellMar>
        <w:tblLook w:val="04A0" w:firstRow="1" w:lastRow="0" w:firstColumn="1" w:lastColumn="0" w:noHBand="0" w:noVBand="1"/>
      </w:tblPr>
      <w:tblGrid>
        <w:gridCol w:w="4427"/>
      </w:tblGrid>
      <w:tr w:rsidR="005C0164" w14:paraId="5982A7F3" w14:textId="77777777">
        <w:trPr>
          <w:trHeight w:val="486"/>
        </w:trPr>
        <w:tc>
          <w:tcPr>
            <w:tcW w:w="4427" w:type="dxa"/>
            <w:tcBorders>
              <w:top w:val="nil"/>
              <w:left w:val="nil"/>
              <w:bottom w:val="single" w:sz="12" w:space="0" w:color="023C63"/>
              <w:right w:val="nil"/>
            </w:tcBorders>
            <w:shd w:val="clear" w:color="auto" w:fill="139475"/>
            <w:vAlign w:val="center"/>
          </w:tcPr>
          <w:p w14:paraId="6F4F8A89" w14:textId="77777777" w:rsidR="005C0164" w:rsidRDefault="003B5413">
            <w:pPr>
              <w:spacing w:after="0"/>
            </w:pPr>
            <w:r>
              <w:rPr>
                <w:rFonts w:ascii="Segoe UI" w:eastAsia="Segoe UI" w:hAnsi="Segoe UI" w:cs="Segoe UI"/>
                <w:color w:val="FFFFFF"/>
                <w:sz w:val="20"/>
              </w:rPr>
              <w:t>“Form</w:t>
            </w:r>
            <w:r>
              <w:rPr>
                <w:rFonts w:ascii="Segoe UI" w:eastAsia="Segoe UI" w:hAnsi="Segoe UI" w:cs="Segoe UI"/>
                <w:color w:val="FFFFFF"/>
                <w:sz w:val="20"/>
              </w:rPr>
              <w:t>al Complaint”</w:t>
            </w:r>
            <w:r>
              <w:t xml:space="preserve"> </w:t>
            </w:r>
          </w:p>
        </w:tc>
      </w:tr>
    </w:tbl>
    <w:tbl>
      <w:tblPr>
        <w:tblStyle w:val="TableGrid"/>
        <w:tblpPr w:vertAnchor="text" w:tblpX="4862" w:tblpY="-460"/>
        <w:tblOverlap w:val="never"/>
        <w:tblW w:w="4427" w:type="dxa"/>
        <w:tblInd w:w="0" w:type="dxa"/>
        <w:tblCellMar>
          <w:top w:w="0" w:type="dxa"/>
          <w:left w:w="245" w:type="dxa"/>
          <w:bottom w:w="36" w:type="dxa"/>
          <w:right w:w="115" w:type="dxa"/>
        </w:tblCellMar>
        <w:tblLook w:val="04A0" w:firstRow="1" w:lastRow="0" w:firstColumn="1" w:lastColumn="0" w:noHBand="0" w:noVBand="1"/>
      </w:tblPr>
      <w:tblGrid>
        <w:gridCol w:w="4427"/>
      </w:tblGrid>
      <w:tr w:rsidR="005C0164" w14:paraId="2142AB55" w14:textId="77777777">
        <w:trPr>
          <w:trHeight w:val="401"/>
        </w:trPr>
        <w:tc>
          <w:tcPr>
            <w:tcW w:w="4427" w:type="dxa"/>
            <w:tcBorders>
              <w:top w:val="nil"/>
              <w:left w:val="nil"/>
              <w:bottom w:val="single" w:sz="12" w:space="0" w:color="023C63"/>
              <w:right w:val="nil"/>
            </w:tcBorders>
            <w:shd w:val="clear" w:color="auto" w:fill="139475"/>
            <w:vAlign w:val="bottom"/>
          </w:tcPr>
          <w:p w14:paraId="0471EAA0" w14:textId="77777777" w:rsidR="005C0164" w:rsidRDefault="003B5413">
            <w:pPr>
              <w:spacing w:after="0"/>
            </w:pPr>
            <w:r>
              <w:rPr>
                <w:rFonts w:ascii="Segoe UI" w:eastAsia="Segoe UI" w:hAnsi="Segoe UI" w:cs="Segoe UI"/>
                <w:color w:val="FFFFFF"/>
                <w:sz w:val="20"/>
              </w:rPr>
              <w:t>“Formal Complaint” Cont’d</w:t>
            </w:r>
            <w:r>
              <w:t xml:space="preserve"> </w:t>
            </w:r>
          </w:p>
        </w:tc>
      </w:tr>
    </w:tbl>
    <w:p w14:paraId="15B39FFE" w14:textId="77777777" w:rsidR="005C0164" w:rsidRDefault="003B5413">
      <w:pPr>
        <w:spacing w:before="59" w:after="403" w:line="248" w:lineRule="auto"/>
        <w:ind w:left="185" w:right="109" w:firstLine="185"/>
      </w:pPr>
      <w:r>
        <w:rPr>
          <w:noProof/>
        </w:rPr>
        <w:drawing>
          <wp:anchor distT="0" distB="0" distL="114300" distR="114300" simplePos="0" relativeHeight="251694080" behindDoc="0" locked="0" layoutInCell="1" allowOverlap="0" wp14:anchorId="3C60C006" wp14:editId="66B38304">
            <wp:simplePos x="0" y="0"/>
            <wp:positionH relativeFrom="column">
              <wp:posOffset>2829243</wp:posOffset>
            </wp:positionH>
            <wp:positionV relativeFrom="paragraph">
              <wp:posOffset>-27812</wp:posOffset>
            </wp:positionV>
            <wp:extent cx="299720" cy="299720"/>
            <wp:effectExtent l="0" t="0" r="0" b="0"/>
            <wp:wrapSquare wrapText="bothSides"/>
            <wp:docPr id="28153" name="Picture 28153"/>
            <wp:cNvGraphicFramePr/>
            <a:graphic xmlns:a="http://schemas.openxmlformats.org/drawingml/2006/main">
              <a:graphicData uri="http://schemas.openxmlformats.org/drawingml/2006/picture">
                <pic:pic xmlns:pic="http://schemas.openxmlformats.org/drawingml/2006/picture">
                  <pic:nvPicPr>
                    <pic:cNvPr id="28153" name="Picture 28153"/>
                    <pic:cNvPicPr/>
                  </pic:nvPicPr>
                  <pic:blipFill>
                    <a:blip r:embed="rId29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95104" behindDoc="0" locked="0" layoutInCell="1" allowOverlap="0" wp14:anchorId="0FB60C52" wp14:editId="56034D6D">
            <wp:simplePos x="0" y="0"/>
            <wp:positionH relativeFrom="column">
              <wp:posOffset>5570538</wp:posOffset>
            </wp:positionH>
            <wp:positionV relativeFrom="paragraph">
              <wp:posOffset>-27812</wp:posOffset>
            </wp:positionV>
            <wp:extent cx="299720" cy="299720"/>
            <wp:effectExtent l="0" t="0" r="0" b="0"/>
            <wp:wrapSquare wrapText="bothSides"/>
            <wp:docPr id="28155" name="Picture 28155"/>
            <wp:cNvGraphicFramePr/>
            <a:graphic xmlns:a="http://schemas.openxmlformats.org/drawingml/2006/main">
              <a:graphicData uri="http://schemas.openxmlformats.org/drawingml/2006/picture">
                <pic:pic xmlns:pic="http://schemas.openxmlformats.org/drawingml/2006/picture">
                  <pic:nvPicPr>
                    <pic:cNvPr id="28155" name="Picture 28155"/>
                    <pic:cNvPicPr/>
                  </pic:nvPicPr>
                  <pic:blipFill>
                    <a:blip r:embed="rId292"/>
                    <a:stretch>
                      <a:fillRect/>
                    </a:stretch>
                  </pic:blipFill>
                  <pic:spPr>
                    <a:xfrm>
                      <a:off x="0" y="0"/>
                      <a:ext cx="299720" cy="299720"/>
                    </a:xfrm>
                    <a:prstGeom prst="rect">
                      <a:avLst/>
                    </a:prstGeom>
                  </pic:spPr>
                </pic:pic>
              </a:graphicData>
            </a:graphic>
          </wp:anchor>
        </w:drawing>
      </w:r>
      <w:r>
        <w:t xml:space="preserve">proprietary reasons, except by the original author(s), is strictly prohibited. </w:t>
      </w:r>
    </w:p>
    <w:p w14:paraId="270D8B06" w14:textId="77777777" w:rsidR="005C0164" w:rsidRDefault="003B5413">
      <w:pPr>
        <w:tabs>
          <w:tab w:val="center" w:pos="2142"/>
          <w:tab w:val="center" w:pos="3997"/>
          <w:tab w:val="center" w:pos="4877"/>
          <w:tab w:val="center" w:pos="6957"/>
        </w:tabs>
        <w:spacing w:after="5" w:line="250" w:lineRule="auto"/>
      </w:pPr>
      <w:r>
        <w:tab/>
      </w:r>
      <w:r>
        <w:rPr>
          <w:rFonts w:ascii="Segoe UI" w:eastAsia="Segoe UI" w:hAnsi="Segoe UI" w:cs="Segoe UI"/>
          <w:b/>
          <w:i/>
          <w:sz w:val="11"/>
        </w:rPr>
        <w:t xml:space="preserve">respondent and requesting that the recipient investigate the allegation of sexual harassment. </w:t>
      </w:r>
      <w:r>
        <w:rPr>
          <w:rFonts w:ascii="Segoe UI" w:eastAsia="Segoe UI" w:hAnsi="Segoe UI" w:cs="Segoe UI"/>
          <w:i/>
          <w:sz w:val="11"/>
        </w:rPr>
        <w:t xml:space="preserve">At the time of filing a formal complaint, </w:t>
      </w:r>
      <w:r>
        <w:rPr>
          <w:rFonts w:ascii="Segoe UI" w:eastAsia="Segoe UI" w:hAnsi="Segoe UI" w:cs="Segoe UI"/>
          <w:b/>
          <w:i/>
          <w:sz w:val="11"/>
        </w:rPr>
        <w:t xml:space="preserve">a </w:t>
      </w:r>
      <w:r>
        <w:rPr>
          <w:rFonts w:ascii="Segoe UI" w:eastAsia="Segoe UI" w:hAnsi="Segoe UI" w:cs="Segoe UI"/>
          <w:b/>
          <w:i/>
          <w:sz w:val="11"/>
        </w:rPr>
        <w:tab/>
      </w:r>
      <w:r>
        <w:t xml:space="preserve"> </w:t>
      </w:r>
      <w:r>
        <w:tab/>
        <w:t xml:space="preserve"> </w:t>
      </w:r>
      <w:r>
        <w:tab/>
      </w:r>
      <w:r>
        <w:rPr>
          <w:rFonts w:ascii="Segoe UI" w:eastAsia="Segoe UI" w:hAnsi="Segoe UI" w:cs="Segoe UI"/>
          <w:i/>
          <w:sz w:val="11"/>
        </w:rPr>
        <w:t>As used in this paragraph, the phrase “document filed by a complainant” means a document or electronic submission</w:t>
      </w:r>
      <w:r>
        <w:rPr>
          <w:rFonts w:ascii="Segoe UI" w:eastAsia="Segoe UI" w:hAnsi="Segoe UI" w:cs="Segoe UI"/>
          <w:i/>
          <w:sz w:val="11"/>
        </w:rPr>
        <w:t xml:space="preserve"> (such as by electronic mail or </w:t>
      </w:r>
    </w:p>
    <w:p w14:paraId="4D9B1E0D" w14:textId="77777777" w:rsidR="005C0164" w:rsidRDefault="003B5413">
      <w:pPr>
        <w:spacing w:after="203" w:line="250" w:lineRule="auto"/>
        <w:ind w:left="365" w:right="310" w:hanging="10"/>
      </w:pPr>
      <w:r>
        <w:rPr>
          <w:rFonts w:ascii="Segoe UI" w:eastAsia="Segoe UI" w:hAnsi="Segoe UI" w:cs="Segoe UI"/>
          <w:b/>
          <w:i/>
          <w:sz w:val="11"/>
        </w:rPr>
        <w:t xml:space="preserve">complainant must be participating in or attempting to participate in the </w:t>
      </w:r>
      <w:r>
        <w:rPr>
          <w:rFonts w:ascii="Segoe UI" w:eastAsia="Segoe UI" w:hAnsi="Segoe UI" w:cs="Segoe UI"/>
          <w:b/>
          <w:i/>
          <w:sz w:val="11"/>
        </w:rPr>
        <w:tab/>
      </w:r>
      <w:r>
        <w:rPr>
          <w:rFonts w:ascii="Segoe UI" w:eastAsia="Segoe UI" w:hAnsi="Segoe UI" w:cs="Segoe UI"/>
          <w:i/>
          <w:sz w:val="11"/>
        </w:rPr>
        <w:t xml:space="preserve">through an online portal provided for this purpose by the recipient) that </w:t>
      </w:r>
      <w:r>
        <w:rPr>
          <w:rFonts w:ascii="Segoe UI" w:eastAsia="Segoe UI" w:hAnsi="Segoe UI" w:cs="Segoe UI"/>
          <w:b/>
          <w:i/>
          <w:sz w:val="11"/>
        </w:rPr>
        <w:t xml:space="preserve">education program or activity of the recipient with which the formal </w:t>
      </w:r>
      <w:r>
        <w:t xml:space="preserve"> </w:t>
      </w:r>
      <w:r>
        <w:tab/>
      </w:r>
      <w:r>
        <w:rPr>
          <w:rFonts w:ascii="Segoe UI" w:eastAsia="Segoe UI" w:hAnsi="Segoe UI" w:cs="Segoe UI"/>
          <w:i/>
          <w:sz w:val="11"/>
        </w:rPr>
        <w:t>cont</w:t>
      </w:r>
      <w:r>
        <w:rPr>
          <w:rFonts w:ascii="Segoe UI" w:eastAsia="Segoe UI" w:hAnsi="Segoe UI" w:cs="Segoe UI"/>
          <w:i/>
          <w:sz w:val="11"/>
        </w:rPr>
        <w:t xml:space="preserve">ains the complainant’s physical or digital signature, or otherwise indicates </w:t>
      </w:r>
      <w:r>
        <w:rPr>
          <w:rFonts w:ascii="Segoe UI" w:eastAsia="Segoe UI" w:hAnsi="Segoe UI" w:cs="Segoe UI"/>
          <w:b/>
          <w:i/>
          <w:sz w:val="11"/>
        </w:rPr>
        <w:t xml:space="preserve">complaint is filed. </w:t>
      </w:r>
      <w:r>
        <w:rPr>
          <w:rFonts w:ascii="Segoe UI" w:eastAsia="Segoe UI" w:hAnsi="Segoe UI" w:cs="Segoe UI"/>
          <w:i/>
          <w:sz w:val="11"/>
        </w:rPr>
        <w:t xml:space="preserve">A formal complaint may be filed with the Title IX Coordinator </w:t>
      </w:r>
      <w:r>
        <w:rPr>
          <w:rFonts w:ascii="Segoe UI" w:eastAsia="Segoe UI" w:hAnsi="Segoe UI" w:cs="Segoe UI"/>
          <w:i/>
          <w:sz w:val="11"/>
        </w:rPr>
        <w:tab/>
        <w:t>that the complainant is the person filing the formal complaint. Where the Title in person, by ma</w:t>
      </w:r>
      <w:r>
        <w:rPr>
          <w:rFonts w:ascii="Segoe UI" w:eastAsia="Segoe UI" w:hAnsi="Segoe UI" w:cs="Segoe UI"/>
          <w:i/>
          <w:sz w:val="11"/>
        </w:rPr>
        <w:t xml:space="preserve">il, or by electronic mail, by using the contact information </w:t>
      </w:r>
      <w:r>
        <w:rPr>
          <w:rFonts w:ascii="Segoe UI" w:eastAsia="Segoe UI" w:hAnsi="Segoe UI" w:cs="Segoe UI"/>
          <w:i/>
          <w:sz w:val="11"/>
        </w:rPr>
        <w:tab/>
        <w:t xml:space="preserve">IX Coordinator signs a formal complaint, the Title IX Coordinator is not a required to be listed for the Title IX Coordinator under § 106.8(a), and by any </w:t>
      </w:r>
      <w:r>
        <w:rPr>
          <w:rFonts w:ascii="Segoe UI" w:eastAsia="Segoe UI" w:hAnsi="Segoe UI" w:cs="Segoe UI"/>
          <w:i/>
          <w:sz w:val="11"/>
        </w:rPr>
        <w:tab/>
        <w:t xml:space="preserve">complainant or otherwise a party under </w:t>
      </w:r>
      <w:r>
        <w:rPr>
          <w:rFonts w:ascii="Segoe UI" w:eastAsia="Segoe UI" w:hAnsi="Segoe UI" w:cs="Segoe UI"/>
          <w:i/>
          <w:sz w:val="11"/>
        </w:rPr>
        <w:t xml:space="preserve">this part or under § 106.45, and must additional method designated by the recipient. </w:t>
      </w:r>
      <w:r>
        <w:t xml:space="preserve"> </w:t>
      </w:r>
      <w:r>
        <w:tab/>
      </w:r>
      <w:r>
        <w:rPr>
          <w:rFonts w:ascii="Segoe UI" w:eastAsia="Segoe UI" w:hAnsi="Segoe UI" w:cs="Segoe UI"/>
          <w:i/>
          <w:sz w:val="11"/>
        </w:rPr>
        <w:t xml:space="preserve">comply with the requirements of this part, including § 106.45(b)(1)(iii). </w:t>
      </w:r>
      <w:r>
        <w:t xml:space="preserve"> </w:t>
      </w:r>
    </w:p>
    <w:p w14:paraId="52DCAD64" w14:textId="77777777" w:rsidR="005C0164" w:rsidRDefault="003B5413">
      <w:pPr>
        <w:spacing w:after="286" w:line="265" w:lineRule="auto"/>
        <w:ind w:left="3632" w:hanging="10"/>
      </w:pPr>
      <w:r>
        <w:rPr>
          <w:sz w:val="8"/>
        </w:rPr>
        <w:t xml:space="preserve">(emphasis added) </w:t>
      </w:r>
      <w:r>
        <w:t xml:space="preserve"> </w:t>
      </w:r>
    </w:p>
    <w:p w14:paraId="76F4B8E8" w14:textId="77777777" w:rsidR="005C0164" w:rsidRDefault="003B5413">
      <w:pPr>
        <w:tabs>
          <w:tab w:val="center" w:pos="4978"/>
        </w:tabs>
        <w:spacing w:after="5" w:line="265" w:lineRule="auto"/>
      </w:pPr>
      <w:r>
        <w:rPr>
          <w:color w:val="262626"/>
          <w:sz w:val="20"/>
        </w:rPr>
        <w:t>95</w:t>
      </w:r>
      <w:r>
        <w:t xml:space="preserve"> </w:t>
      </w:r>
      <w:r>
        <w:tab/>
      </w:r>
      <w:r>
        <w:rPr>
          <w:color w:val="262626"/>
          <w:sz w:val="20"/>
        </w:rPr>
        <w:t>96</w:t>
      </w:r>
      <w:r>
        <w:t xml:space="preserve"> </w:t>
      </w:r>
      <w:r>
        <w:rPr>
          <w:sz w:val="34"/>
          <w:vertAlign w:val="superscript"/>
        </w:rPr>
        <w:t xml:space="preserve"> </w:t>
      </w:r>
    </w:p>
    <w:p w14:paraId="2566857C" w14:textId="77777777" w:rsidR="005C0164" w:rsidRDefault="003B5413">
      <w:pPr>
        <w:spacing w:after="27" w:line="219" w:lineRule="auto"/>
        <w:ind w:left="380" w:right="5072" w:hanging="10"/>
      </w:pPr>
      <w:r>
        <w:rPr>
          <w:rFonts w:ascii="Segoe UI" w:eastAsia="Segoe UI" w:hAnsi="Segoe UI" w:cs="Segoe UI"/>
          <w:b/>
          <w:i/>
          <w:sz w:val="11"/>
        </w:rPr>
        <w:t xml:space="preserve">Formal complaint means a document filed by a complainant or signed by the Title IX Coordinator alleging sexual harassment against a </w:t>
      </w:r>
      <w:r>
        <w:t xml:space="preserve"> </w:t>
      </w:r>
    </w:p>
    <w:p w14:paraId="691B9A6B" w14:textId="77777777" w:rsidR="005C0164" w:rsidRDefault="003B5413">
      <w:pPr>
        <w:tabs>
          <w:tab w:val="center" w:pos="3087"/>
        </w:tabs>
        <w:spacing w:after="5" w:line="265" w:lineRule="auto"/>
      </w:pPr>
      <w:r>
        <w:rPr>
          <w:color w:val="262626"/>
          <w:sz w:val="20"/>
        </w:rPr>
        <w:t>92</w:t>
      </w:r>
      <w:r>
        <w:t xml:space="preserve"> </w:t>
      </w:r>
      <w:r>
        <w:tab/>
        <w:t xml:space="preserve"> </w:t>
      </w:r>
    </w:p>
    <w:p w14:paraId="62FFF9CC" w14:textId="77777777" w:rsidR="005C0164" w:rsidRDefault="005C0164">
      <w:pPr>
        <w:sectPr w:rsidR="005C0164">
          <w:headerReference w:type="even" r:id="rId495"/>
          <w:headerReference w:type="default" r:id="rId496"/>
          <w:footerReference w:type="even" r:id="rId497"/>
          <w:footerReference w:type="default" r:id="rId498"/>
          <w:headerReference w:type="first" r:id="rId499"/>
          <w:footerReference w:type="first" r:id="rId500"/>
          <w:pgSz w:w="10800" w:h="14400"/>
          <w:pgMar w:top="766" w:right="706" w:bottom="1618" w:left="741" w:header="720" w:footer="720" w:gutter="0"/>
          <w:cols w:space="720"/>
          <w:titlePg/>
        </w:sectPr>
      </w:pPr>
    </w:p>
    <w:p w14:paraId="111EFBC7" w14:textId="77777777" w:rsidR="005C0164" w:rsidRDefault="003B5413">
      <w:pPr>
        <w:spacing w:after="155"/>
        <w:ind w:left="570"/>
      </w:pPr>
      <w:r>
        <w:rPr>
          <w:noProof/>
        </w:rPr>
        <w:lastRenderedPageBreak/>
        <mc:AlternateContent>
          <mc:Choice Requires="wpg">
            <w:drawing>
              <wp:inline distT="0" distB="0" distL="0" distR="0" wp14:anchorId="57BE2BCF" wp14:editId="35A37C8A">
                <wp:extent cx="2810129" cy="20955"/>
                <wp:effectExtent l="0" t="0" r="0" b="0"/>
                <wp:docPr id="266724" name="Group 266724"/>
                <wp:cNvGraphicFramePr/>
                <a:graphic xmlns:a="http://schemas.openxmlformats.org/drawingml/2006/main">
                  <a:graphicData uri="http://schemas.microsoft.com/office/word/2010/wordprocessingGroup">
                    <wpg:wgp>
                      <wpg:cNvGrpSpPr/>
                      <wpg:grpSpPr>
                        <a:xfrm>
                          <a:off x="0" y="0"/>
                          <a:ext cx="2810129" cy="20955"/>
                          <a:chOff x="0" y="0"/>
                          <a:chExt cx="2810129" cy="20955"/>
                        </a:xfrm>
                      </wpg:grpSpPr>
                      <wps:wsp>
                        <wps:cNvPr id="374488" name="Shape 374488"/>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66724" style="width:221.27pt;height:1.64996pt;mso-position-horizontal-relative:char;mso-position-vertical-relative:line" coordsize="28101,209">
                <v:shape id="Shape 374489" style="position:absolute;width:28101;height:209;left:0;top:0;" coordsize="2810129,20955" path="m0,0l2810129,0l2810129,20955l0,20955l0,0">
                  <v:stroke weight="0pt" endcap="flat" joinstyle="miter" miterlimit="10" on="false" color="#000000" opacity="0"/>
                  <v:fill on="true" color="#023c63"/>
                </v:shape>
              </v:group>
            </w:pict>
          </mc:Fallback>
        </mc:AlternateContent>
      </w:r>
    </w:p>
    <w:tbl>
      <w:tblPr>
        <w:tblStyle w:val="TableGrid"/>
        <w:tblW w:w="8819" w:type="dxa"/>
        <w:tblInd w:w="556" w:type="dxa"/>
        <w:tblCellMar>
          <w:top w:w="41" w:type="dxa"/>
          <w:left w:w="0" w:type="dxa"/>
          <w:bottom w:w="4" w:type="dxa"/>
          <w:right w:w="0" w:type="dxa"/>
        </w:tblCellMar>
        <w:tblLook w:val="04A0" w:firstRow="1" w:lastRow="0" w:firstColumn="1" w:lastColumn="0" w:noHBand="0" w:noVBand="1"/>
      </w:tblPr>
      <w:tblGrid>
        <w:gridCol w:w="5247"/>
        <w:gridCol w:w="3572"/>
      </w:tblGrid>
      <w:tr w:rsidR="005C0164" w14:paraId="2DC2564D" w14:textId="77777777">
        <w:trPr>
          <w:trHeight w:val="2375"/>
        </w:trPr>
        <w:tc>
          <w:tcPr>
            <w:tcW w:w="5247" w:type="dxa"/>
            <w:tcBorders>
              <w:top w:val="nil"/>
              <w:left w:val="nil"/>
              <w:bottom w:val="nil"/>
              <w:right w:val="nil"/>
            </w:tcBorders>
          </w:tcPr>
          <w:p w14:paraId="6CADADA6" w14:textId="77777777" w:rsidR="005C0164" w:rsidRDefault="003B5413">
            <w:pPr>
              <w:spacing w:after="126"/>
              <w:ind w:left="155"/>
            </w:pPr>
            <w:r>
              <w:rPr>
                <w:rFonts w:ascii="Segoe UI" w:eastAsia="Segoe UI" w:hAnsi="Segoe UI" w:cs="Segoe UI"/>
                <w:color w:val="FFFFFF"/>
                <w:sz w:val="17"/>
              </w:rPr>
              <w:t>“Sexual Harassment”  [Three-Prong Test]</w:t>
            </w:r>
            <w:r>
              <w:t xml:space="preserve"> </w:t>
            </w:r>
          </w:p>
          <w:p w14:paraId="5DEBA786" w14:textId="77777777" w:rsidR="005C0164" w:rsidRDefault="003B5413">
            <w:pPr>
              <w:spacing w:after="0" w:line="216" w:lineRule="auto"/>
              <w:ind w:left="305" w:right="1977" w:hanging="10"/>
            </w:pPr>
            <w:r>
              <w:rPr>
                <w:i/>
                <w:sz w:val="11"/>
              </w:rPr>
              <w:t>Sexual harassment means conduct on the ba</w:t>
            </w:r>
            <w:r>
              <w:rPr>
                <w:i/>
                <w:sz w:val="11"/>
              </w:rPr>
              <w:t xml:space="preserve">sis of sex that satisfies one or more of the following: </w:t>
            </w:r>
            <w:r>
              <w:t xml:space="preserve"> </w:t>
            </w:r>
          </w:p>
          <w:p w14:paraId="3486A103" w14:textId="77777777" w:rsidR="005C0164" w:rsidRDefault="003B5413">
            <w:pPr>
              <w:numPr>
                <w:ilvl w:val="0"/>
                <w:numId w:val="130"/>
              </w:numPr>
              <w:spacing w:after="0"/>
              <w:ind w:firstLine="330"/>
            </w:pPr>
            <w:r>
              <w:rPr>
                <w:i/>
                <w:sz w:val="11"/>
              </w:rPr>
              <w:t xml:space="preserve">An employee of the recipient </w:t>
            </w:r>
          </w:p>
          <w:p w14:paraId="2BDBC80F" w14:textId="77777777" w:rsidR="005C0164" w:rsidRDefault="003B5413">
            <w:pPr>
              <w:spacing w:after="0" w:line="216" w:lineRule="auto"/>
              <w:ind w:left="295" w:right="2212"/>
              <w:jc w:val="both"/>
            </w:pPr>
            <w:r>
              <w:rPr>
                <w:i/>
                <w:sz w:val="11"/>
              </w:rPr>
              <w:t>conditioning the provision of an aid, benefit, or service of the recipient on an individual’s par</w:t>
            </w:r>
            <w:r>
              <w:rPr>
                <w:i/>
                <w:sz w:val="11"/>
              </w:rPr>
              <w:t xml:space="preserve">ticipation in unwelcome sexual conduct; </w:t>
            </w:r>
            <w:r>
              <w:t xml:space="preserve"> </w:t>
            </w:r>
          </w:p>
          <w:p w14:paraId="2996A45E" w14:textId="77777777" w:rsidR="005C0164" w:rsidRDefault="003B5413">
            <w:pPr>
              <w:numPr>
                <w:ilvl w:val="0"/>
                <w:numId w:val="130"/>
              </w:numPr>
              <w:spacing w:after="0" w:line="221" w:lineRule="auto"/>
              <w:ind w:firstLine="330"/>
            </w:pPr>
            <w:r>
              <w:rPr>
                <w:i/>
                <w:sz w:val="11"/>
              </w:rPr>
              <w:t xml:space="preserve">Unwelcome conduct determined by a </w:t>
            </w:r>
            <w:r>
              <w:rPr>
                <w:b/>
                <w:i/>
                <w:sz w:val="11"/>
              </w:rPr>
              <w:t xml:space="preserve">reasonable person </w:t>
            </w:r>
            <w:r>
              <w:rPr>
                <w:i/>
                <w:sz w:val="11"/>
              </w:rPr>
              <w:t>to be so severe, pervasive, and objectively offensive that it effectively denies a person equal access to the recipient’s education program or activity; or</w:t>
            </w:r>
            <w:r>
              <w:t xml:space="preserve"> </w:t>
            </w:r>
          </w:p>
          <w:p w14:paraId="132C777A" w14:textId="77777777" w:rsidR="005C0164" w:rsidRDefault="003B5413">
            <w:pPr>
              <w:numPr>
                <w:ilvl w:val="0"/>
                <w:numId w:val="130"/>
              </w:numPr>
              <w:spacing w:after="0"/>
              <w:ind w:firstLine="330"/>
            </w:pPr>
            <w:r>
              <w:rPr>
                <w:i/>
                <w:sz w:val="11"/>
              </w:rPr>
              <w:t>“Sexu</w:t>
            </w:r>
            <w:r>
              <w:rPr>
                <w:i/>
                <w:sz w:val="11"/>
              </w:rPr>
              <w:t xml:space="preserve">al assault” as defined in 20 U.S.C. </w:t>
            </w:r>
          </w:p>
          <w:p w14:paraId="2BF0482E" w14:textId="77777777" w:rsidR="005C0164" w:rsidRDefault="003B5413">
            <w:pPr>
              <w:spacing w:after="0"/>
              <w:ind w:left="295"/>
            </w:pPr>
            <w:r>
              <w:rPr>
                <w:i/>
                <w:sz w:val="11"/>
              </w:rPr>
              <w:t xml:space="preserve">1092(f)(6)(A)(v), “dating violence” as defined in 34 U.S.C. </w:t>
            </w:r>
          </w:p>
          <w:p w14:paraId="3C0DE3C7" w14:textId="77777777" w:rsidR="005C0164" w:rsidRDefault="003B5413">
            <w:pPr>
              <w:spacing w:after="71"/>
              <w:ind w:left="295"/>
            </w:pPr>
            <w:r>
              <w:rPr>
                <w:i/>
                <w:sz w:val="11"/>
              </w:rPr>
              <w:t xml:space="preserve">12291(a)(10), “domestic violence” as defined in 34 U.S.C. </w:t>
            </w:r>
          </w:p>
          <w:p w14:paraId="7BE825AD" w14:textId="77777777" w:rsidR="005C0164" w:rsidRDefault="003B5413">
            <w:pPr>
              <w:spacing w:after="0"/>
              <w:ind w:left="295"/>
            </w:pPr>
            <w:r>
              <w:rPr>
                <w:i/>
                <w:sz w:val="11"/>
              </w:rPr>
              <w:t>12291(a)(8), or “stalking” as defined in 34 U.S.C. 12291(a)(30).</w:t>
            </w:r>
            <w:r>
              <w:t xml:space="preserve"> </w:t>
            </w:r>
          </w:p>
        </w:tc>
        <w:tc>
          <w:tcPr>
            <w:tcW w:w="3572" w:type="dxa"/>
            <w:vMerge w:val="restart"/>
            <w:tcBorders>
              <w:top w:val="nil"/>
              <w:left w:val="nil"/>
              <w:bottom w:val="nil"/>
              <w:right w:val="nil"/>
            </w:tcBorders>
          </w:tcPr>
          <w:p w14:paraId="13FA5CA1" w14:textId="77777777" w:rsidR="005C0164" w:rsidRDefault="003B5413">
            <w:pPr>
              <w:spacing w:after="0" w:line="265" w:lineRule="auto"/>
              <w:ind w:left="180" w:hanging="10"/>
            </w:pPr>
            <w:r>
              <w:rPr>
                <w:rFonts w:ascii="Segoe UI" w:eastAsia="Segoe UI" w:hAnsi="Segoe UI" w:cs="Segoe UI"/>
                <w:color w:val="FFFFFF"/>
                <w:sz w:val="20"/>
              </w:rPr>
              <w:t>First Amendment and the Second Pr</w:t>
            </w:r>
            <w:r>
              <w:rPr>
                <w:rFonts w:ascii="Segoe UI" w:eastAsia="Segoe UI" w:hAnsi="Segoe UI" w:cs="Segoe UI"/>
                <w:color w:val="FFFFFF"/>
                <w:sz w:val="20"/>
              </w:rPr>
              <w:t xml:space="preserve">ong </w:t>
            </w:r>
          </w:p>
          <w:p w14:paraId="06C04CDB" w14:textId="77777777" w:rsidR="005C0164" w:rsidRDefault="003B5413">
            <w:pPr>
              <w:spacing w:after="212" w:line="236" w:lineRule="auto"/>
              <w:ind w:left="305" w:hanging="10"/>
            </w:pPr>
            <w:r>
              <w:rPr>
                <w:i/>
                <w:sz w:val="11"/>
              </w:rPr>
              <w:t xml:space="preserve">[P]rotection of free speech and academic freedom was weakened by the Department’s use of wording that differed from the Davis definition of what constitutes actionable sexual harassment under Title IX . . . these final regulations return to the Davis </w:t>
            </w:r>
            <w:r>
              <w:rPr>
                <w:i/>
                <w:sz w:val="11"/>
              </w:rPr>
              <w:t xml:space="preserve">definition verbatim, while also protecting against even single instances of quid pro quo harassment and Clery/ VAWA offenses, which are not entitled to First Amendment </w:t>
            </w:r>
          </w:p>
          <w:p w14:paraId="1A512229" w14:textId="77777777" w:rsidR="005C0164" w:rsidRDefault="003B5413">
            <w:pPr>
              <w:tabs>
                <w:tab w:val="center" w:pos="547"/>
                <w:tab w:val="right" w:pos="3572"/>
              </w:tabs>
              <w:spacing w:after="1279"/>
            </w:pPr>
            <w:r>
              <w:tab/>
            </w:r>
            <w:r>
              <w:rPr>
                <w:i/>
                <w:sz w:val="11"/>
              </w:rPr>
              <w:t xml:space="preserve">protection.  </w:t>
            </w:r>
            <w:r>
              <w:t xml:space="preserve"> </w:t>
            </w:r>
            <w:r>
              <w:tab/>
            </w:r>
            <w:r>
              <w:rPr>
                <w:i/>
                <w:sz w:val="7"/>
              </w:rPr>
              <w:t xml:space="preserve">Id. </w:t>
            </w:r>
            <w:r>
              <w:rPr>
                <w:sz w:val="7"/>
              </w:rPr>
              <w:t>at 30155 n.680.</w:t>
            </w:r>
            <w:r>
              <w:t xml:space="preserve"> </w:t>
            </w:r>
          </w:p>
          <w:p w14:paraId="35984601" w14:textId="77777777" w:rsidR="005C0164" w:rsidRDefault="003B5413">
            <w:pPr>
              <w:spacing w:after="0"/>
            </w:pPr>
            <w:r>
              <w:rPr>
                <w:color w:val="262626"/>
                <w:sz w:val="20"/>
              </w:rPr>
              <w:t>98</w:t>
            </w:r>
            <w:r>
              <w:t xml:space="preserve"> </w:t>
            </w:r>
          </w:p>
        </w:tc>
      </w:tr>
      <w:tr w:rsidR="005C0164" w14:paraId="347AD471" w14:textId="77777777">
        <w:trPr>
          <w:trHeight w:val="865"/>
        </w:trPr>
        <w:tc>
          <w:tcPr>
            <w:tcW w:w="5247" w:type="dxa"/>
            <w:tcBorders>
              <w:top w:val="nil"/>
              <w:left w:val="nil"/>
              <w:bottom w:val="nil"/>
              <w:right w:val="nil"/>
            </w:tcBorders>
            <w:vAlign w:val="bottom"/>
          </w:tcPr>
          <w:p w14:paraId="13759BD2" w14:textId="77777777" w:rsidR="005C0164" w:rsidRDefault="003B5413">
            <w:pPr>
              <w:spacing w:after="292"/>
              <w:ind w:left="1369"/>
              <w:jc w:val="center"/>
            </w:pPr>
            <w:r>
              <w:rPr>
                <w:sz w:val="8"/>
              </w:rPr>
              <w:t xml:space="preserve">(emphasis added) </w:t>
            </w:r>
            <w:r>
              <w:t xml:space="preserve"> </w:t>
            </w:r>
          </w:p>
          <w:p w14:paraId="21E78495" w14:textId="77777777" w:rsidR="005C0164" w:rsidRDefault="003B5413">
            <w:pPr>
              <w:spacing w:after="0"/>
            </w:pPr>
            <w:r>
              <w:rPr>
                <w:color w:val="262626"/>
                <w:sz w:val="20"/>
              </w:rPr>
              <w:t>97</w:t>
            </w:r>
            <w:r>
              <w:t xml:space="preserve"> </w:t>
            </w:r>
          </w:p>
        </w:tc>
        <w:tc>
          <w:tcPr>
            <w:tcW w:w="0" w:type="auto"/>
            <w:vMerge/>
            <w:tcBorders>
              <w:top w:val="nil"/>
              <w:left w:val="nil"/>
              <w:bottom w:val="nil"/>
              <w:right w:val="nil"/>
            </w:tcBorders>
          </w:tcPr>
          <w:p w14:paraId="49D611EF" w14:textId="77777777" w:rsidR="005C0164" w:rsidRDefault="005C0164"/>
        </w:tc>
      </w:tr>
    </w:tbl>
    <w:p w14:paraId="6734CBFD" w14:textId="77777777" w:rsidR="005C0164" w:rsidRDefault="003B5413">
      <w:pPr>
        <w:spacing w:after="5" w:line="248" w:lineRule="auto"/>
        <w:ind w:left="766" w:right="251"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8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1F76B5EA" w14:textId="77777777">
        <w:trPr>
          <w:trHeight w:val="507"/>
        </w:trPr>
        <w:tc>
          <w:tcPr>
            <w:tcW w:w="477" w:type="dxa"/>
            <w:tcBorders>
              <w:top w:val="nil"/>
              <w:left w:val="nil"/>
              <w:bottom w:val="nil"/>
              <w:right w:val="nil"/>
            </w:tcBorders>
          </w:tcPr>
          <w:p w14:paraId="6F829A0D" w14:textId="77777777" w:rsidR="005C0164" w:rsidRDefault="003B5413">
            <w:pPr>
              <w:spacing w:after="0"/>
            </w:pPr>
            <w:r>
              <w:rPr>
                <w:noProof/>
              </w:rPr>
              <w:drawing>
                <wp:inline distT="0" distB="0" distL="0" distR="0" wp14:anchorId="5BED99E4" wp14:editId="45359EEA">
                  <wp:extent cx="299720" cy="299720"/>
                  <wp:effectExtent l="0" t="0" r="0" b="0"/>
                  <wp:docPr id="28317" name="Picture 28317"/>
                  <wp:cNvGraphicFramePr/>
                  <a:graphic xmlns:a="http://schemas.openxmlformats.org/drawingml/2006/main">
                    <a:graphicData uri="http://schemas.openxmlformats.org/drawingml/2006/picture">
                      <pic:pic xmlns:pic="http://schemas.openxmlformats.org/drawingml/2006/picture">
                        <pic:nvPicPr>
                          <pic:cNvPr id="28317" name="Picture 28317"/>
                          <pic:cNvPicPr/>
                        </pic:nvPicPr>
                        <pic:blipFill>
                          <a:blip r:embed="rId29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005CC935" w14:textId="77777777" w:rsidR="005C0164" w:rsidRDefault="005C0164">
            <w:pPr>
              <w:spacing w:after="0"/>
              <w:ind w:left="-750" w:right="10045"/>
            </w:pPr>
          </w:p>
          <w:tbl>
            <w:tblPr>
              <w:tblStyle w:val="TableGrid"/>
              <w:tblW w:w="9289" w:type="dxa"/>
              <w:tblInd w:w="5" w:type="dxa"/>
              <w:tblCellMar>
                <w:top w:w="0" w:type="dxa"/>
                <w:left w:w="255" w:type="dxa"/>
                <w:bottom w:w="0" w:type="dxa"/>
                <w:right w:w="115" w:type="dxa"/>
              </w:tblCellMar>
              <w:tblLook w:val="04A0" w:firstRow="1" w:lastRow="0" w:firstColumn="1" w:lastColumn="0" w:noHBand="0" w:noVBand="1"/>
            </w:tblPr>
            <w:tblGrid>
              <w:gridCol w:w="4427"/>
              <w:gridCol w:w="435"/>
              <w:gridCol w:w="4427"/>
            </w:tblGrid>
            <w:tr w:rsidR="005C0164" w14:paraId="09630D05" w14:textId="77777777">
              <w:trPr>
                <w:trHeight w:val="489"/>
              </w:trPr>
              <w:tc>
                <w:tcPr>
                  <w:tcW w:w="4427" w:type="dxa"/>
                  <w:tcBorders>
                    <w:top w:val="nil"/>
                    <w:left w:val="nil"/>
                    <w:bottom w:val="single" w:sz="12" w:space="0" w:color="023C63"/>
                    <w:right w:val="nil"/>
                  </w:tcBorders>
                  <w:shd w:val="clear" w:color="auto" w:fill="139475"/>
                  <w:vAlign w:val="center"/>
                </w:tcPr>
                <w:p w14:paraId="029F99B3" w14:textId="77777777" w:rsidR="005C0164" w:rsidRDefault="003B5413">
                  <w:pPr>
                    <w:spacing w:after="0"/>
                    <w:ind w:left="10"/>
                  </w:pPr>
                  <w:r>
                    <w:rPr>
                      <w:rFonts w:ascii="Segoe UI" w:eastAsia="Segoe UI" w:hAnsi="Segoe UI" w:cs="Segoe UI"/>
                      <w:color w:val="FFFFFF"/>
                      <w:sz w:val="20"/>
                    </w:rPr>
                    <w:t>“Supportive Measures”</w:t>
                  </w:r>
                  <w:r>
                    <w:t xml:space="preserve"> </w:t>
                  </w:r>
                </w:p>
              </w:tc>
              <w:tc>
                <w:tcPr>
                  <w:tcW w:w="435" w:type="dxa"/>
                  <w:tcBorders>
                    <w:top w:val="nil"/>
                    <w:left w:val="nil"/>
                    <w:bottom w:val="nil"/>
                    <w:right w:val="nil"/>
                  </w:tcBorders>
                </w:tcPr>
                <w:p w14:paraId="3FD81848" w14:textId="77777777" w:rsidR="005C0164" w:rsidRDefault="005C0164"/>
              </w:tc>
              <w:tc>
                <w:tcPr>
                  <w:tcW w:w="4427" w:type="dxa"/>
                  <w:tcBorders>
                    <w:top w:val="nil"/>
                    <w:left w:val="nil"/>
                    <w:bottom w:val="single" w:sz="12" w:space="0" w:color="023C63"/>
                    <w:right w:val="nil"/>
                  </w:tcBorders>
                  <w:shd w:val="clear" w:color="auto" w:fill="139475"/>
                  <w:vAlign w:val="center"/>
                </w:tcPr>
                <w:p w14:paraId="60286978" w14:textId="77777777" w:rsidR="005C0164" w:rsidRDefault="003B5413">
                  <w:pPr>
                    <w:spacing w:after="0"/>
                  </w:pPr>
                  <w:r>
                    <w:rPr>
                      <w:rFonts w:ascii="Segoe UI" w:eastAsia="Segoe UI" w:hAnsi="Segoe UI" w:cs="Segoe UI"/>
                      <w:color w:val="FFFFFF"/>
                      <w:sz w:val="20"/>
                    </w:rPr>
                    <w:t>“Supportive Measures”  Cont’d</w:t>
                  </w:r>
                  <w:r>
                    <w:t xml:space="preserve"> </w:t>
                  </w:r>
                </w:p>
              </w:tc>
            </w:tr>
          </w:tbl>
          <w:p w14:paraId="37F725ED" w14:textId="77777777" w:rsidR="005C0164" w:rsidRDefault="005C0164"/>
        </w:tc>
      </w:tr>
    </w:tbl>
    <w:p w14:paraId="282D8A0E" w14:textId="77777777" w:rsidR="005C0164" w:rsidRDefault="003B5413">
      <w:pPr>
        <w:spacing w:after="5" w:line="248" w:lineRule="auto"/>
        <w:ind w:left="776" w:right="4386" w:hanging="10"/>
      </w:pPr>
      <w:r>
        <w:rPr>
          <w:noProof/>
        </w:rPr>
        <w:drawing>
          <wp:anchor distT="0" distB="0" distL="114300" distR="114300" simplePos="0" relativeHeight="251696128" behindDoc="0" locked="0" layoutInCell="1" allowOverlap="0" wp14:anchorId="351E3DBE" wp14:editId="6433677B">
            <wp:simplePos x="0" y="0"/>
            <wp:positionH relativeFrom="page">
              <wp:posOffset>6391910</wp:posOffset>
            </wp:positionH>
            <wp:positionV relativeFrom="page">
              <wp:posOffset>4417822</wp:posOffset>
            </wp:positionV>
            <wp:extent cx="299720" cy="299720"/>
            <wp:effectExtent l="0" t="0" r="0" b="0"/>
            <wp:wrapTopAndBottom/>
            <wp:docPr id="28315" name="Picture 28315"/>
            <wp:cNvGraphicFramePr/>
            <a:graphic xmlns:a="http://schemas.openxmlformats.org/drawingml/2006/main">
              <a:graphicData uri="http://schemas.openxmlformats.org/drawingml/2006/picture">
                <pic:pic xmlns:pic="http://schemas.openxmlformats.org/drawingml/2006/picture">
                  <pic:nvPicPr>
                    <pic:cNvPr id="28315" name="Picture 28315"/>
                    <pic:cNvPicPr/>
                  </pic:nvPicPr>
                  <pic:blipFill>
                    <a:blip r:embed="rId292"/>
                    <a:stretch>
                      <a:fillRect/>
                    </a:stretch>
                  </pic:blipFill>
                  <pic:spPr>
                    <a:xfrm>
                      <a:off x="0" y="0"/>
                      <a:ext cx="299720" cy="299720"/>
                    </a:xfrm>
                    <a:prstGeom prst="rect">
                      <a:avLst/>
                    </a:prstGeom>
                  </pic:spPr>
                </pic:pic>
              </a:graphicData>
            </a:graphic>
          </wp:anchor>
        </w:drawing>
      </w:r>
      <w:r>
        <w:t xml:space="preserve">proprietary reasons, except by the original author(s), is strictly prohibited. </w:t>
      </w:r>
    </w:p>
    <w:tbl>
      <w:tblPr>
        <w:tblStyle w:val="TableGrid"/>
        <w:tblW w:w="8912" w:type="dxa"/>
        <w:tblInd w:w="571" w:type="dxa"/>
        <w:tblCellMar>
          <w:top w:w="0" w:type="dxa"/>
          <w:left w:w="0" w:type="dxa"/>
          <w:bottom w:w="4" w:type="dxa"/>
          <w:right w:w="0" w:type="dxa"/>
        </w:tblCellMar>
        <w:tblLook w:val="04A0" w:firstRow="1" w:lastRow="0" w:firstColumn="1" w:lastColumn="0" w:noHBand="0" w:noVBand="1"/>
      </w:tblPr>
      <w:tblGrid>
        <w:gridCol w:w="4862"/>
        <w:gridCol w:w="4050"/>
      </w:tblGrid>
      <w:tr w:rsidR="005C0164" w14:paraId="4DBCD38A" w14:textId="77777777">
        <w:trPr>
          <w:trHeight w:val="1605"/>
        </w:trPr>
        <w:tc>
          <w:tcPr>
            <w:tcW w:w="4862" w:type="dxa"/>
            <w:tcBorders>
              <w:top w:val="nil"/>
              <w:left w:val="nil"/>
              <w:bottom w:val="nil"/>
              <w:right w:val="nil"/>
            </w:tcBorders>
          </w:tcPr>
          <w:p w14:paraId="76160FD4" w14:textId="77777777" w:rsidR="005C0164" w:rsidRDefault="003B5413">
            <w:pPr>
              <w:spacing w:after="0"/>
              <w:ind w:left="340" w:right="654"/>
            </w:pPr>
            <w:r>
              <w:rPr>
                <w:rFonts w:ascii="Segoe UI" w:eastAsia="Segoe UI" w:hAnsi="Segoe UI" w:cs="Segoe UI"/>
                <w:i/>
                <w:sz w:val="11"/>
              </w:rPr>
              <w:t>Supportive measures means non-disciplinary, non-</w:t>
            </w:r>
            <w:r>
              <w:rPr>
                <w:rFonts w:ascii="Segoe UI" w:eastAsia="Segoe UI" w:hAnsi="Segoe UI" w:cs="Segoe UI"/>
                <w:i/>
                <w:sz w:val="11"/>
              </w:rPr>
              <w:t>punitive individualized services offered as appropriate, as reasonably available, and without fee or charge to the complainant or the respondent before or after the filing of a formal complaint or where no formal complaint has been filed. Such measures are</w:t>
            </w:r>
            <w:r>
              <w:rPr>
                <w:rFonts w:ascii="Segoe UI" w:eastAsia="Segoe UI" w:hAnsi="Segoe UI" w:cs="Segoe UI"/>
                <w:i/>
                <w:sz w:val="11"/>
              </w:rPr>
              <w:t xml:space="preserve"> designed to restore or preserve equal access to the recipient’s education program or activity without unreasonably burdening the other party, including measures designed to protect the safety of all parties or the recipient’s educational environment, or d</w:t>
            </w:r>
            <w:r>
              <w:rPr>
                <w:rFonts w:ascii="Segoe UI" w:eastAsia="Segoe UI" w:hAnsi="Segoe UI" w:cs="Segoe UI"/>
                <w:i/>
                <w:sz w:val="11"/>
              </w:rPr>
              <w:t xml:space="preserve">eter sexual harassment. </w:t>
            </w:r>
            <w:r>
              <w:t xml:space="preserve"> </w:t>
            </w:r>
          </w:p>
        </w:tc>
        <w:tc>
          <w:tcPr>
            <w:tcW w:w="4050" w:type="dxa"/>
            <w:tcBorders>
              <w:top w:val="nil"/>
              <w:left w:val="nil"/>
              <w:bottom w:val="nil"/>
              <w:right w:val="nil"/>
            </w:tcBorders>
          </w:tcPr>
          <w:p w14:paraId="476A2290" w14:textId="77777777" w:rsidR="005C0164" w:rsidRDefault="003B5413">
            <w:pPr>
              <w:spacing w:after="0"/>
              <w:ind w:left="340"/>
            </w:pPr>
            <w:r>
              <w:rPr>
                <w:rFonts w:ascii="Segoe UI" w:eastAsia="Segoe UI" w:hAnsi="Segoe UI" w:cs="Segoe UI"/>
                <w:i/>
                <w:sz w:val="11"/>
              </w:rPr>
              <w:t>Supportive measures may include counseling, extensions of deadlines or other course-</w:t>
            </w:r>
            <w:r>
              <w:rPr>
                <w:rFonts w:ascii="Segoe UI" w:eastAsia="Segoe UI" w:hAnsi="Segoe UI" w:cs="Segoe UI"/>
                <w:i/>
                <w:sz w:val="11"/>
              </w:rPr>
              <w:t>related adjustments, modifications of work or class schedules, campus escort services, mutual restrictions on contact between the parties, changes in work or housing locations, leaves of absence, increased security and monitoring of certain areas of the ca</w:t>
            </w:r>
            <w:r>
              <w:rPr>
                <w:rFonts w:ascii="Segoe UI" w:eastAsia="Segoe UI" w:hAnsi="Segoe UI" w:cs="Segoe UI"/>
                <w:i/>
                <w:sz w:val="11"/>
              </w:rPr>
              <w:t>mpus, and other similar measures. The recipient must maintain as confidential any supportive measures provided to the complainant or respondent, to the extent that maintaining such confidentiality would not impair the ability of the recipient to provide th</w:t>
            </w:r>
            <w:r>
              <w:rPr>
                <w:rFonts w:ascii="Segoe UI" w:eastAsia="Segoe UI" w:hAnsi="Segoe UI" w:cs="Segoe UI"/>
                <w:i/>
                <w:sz w:val="11"/>
              </w:rPr>
              <w:t xml:space="preserve">e supportive measures. The Title IX Coordinator is responsible for coordinating the effective implementation of supportive measures. </w:t>
            </w:r>
            <w:r>
              <w:t xml:space="preserve"> </w:t>
            </w:r>
          </w:p>
        </w:tc>
      </w:tr>
      <w:tr w:rsidR="005C0164" w14:paraId="18B03B2F" w14:textId="77777777">
        <w:trPr>
          <w:trHeight w:val="375"/>
        </w:trPr>
        <w:tc>
          <w:tcPr>
            <w:tcW w:w="4862" w:type="dxa"/>
            <w:tcBorders>
              <w:top w:val="nil"/>
              <w:left w:val="nil"/>
              <w:bottom w:val="nil"/>
              <w:right w:val="nil"/>
            </w:tcBorders>
            <w:vAlign w:val="bottom"/>
          </w:tcPr>
          <w:p w14:paraId="600C3E2E" w14:textId="77777777" w:rsidR="005C0164" w:rsidRDefault="003B5413">
            <w:pPr>
              <w:spacing w:after="0"/>
            </w:pPr>
            <w:r>
              <w:rPr>
                <w:color w:val="262626"/>
                <w:sz w:val="20"/>
              </w:rPr>
              <w:t>99</w:t>
            </w:r>
            <w:r>
              <w:t xml:space="preserve"> </w:t>
            </w:r>
          </w:p>
        </w:tc>
        <w:tc>
          <w:tcPr>
            <w:tcW w:w="4050" w:type="dxa"/>
            <w:tcBorders>
              <w:top w:val="nil"/>
              <w:left w:val="nil"/>
              <w:bottom w:val="nil"/>
              <w:right w:val="nil"/>
            </w:tcBorders>
            <w:vAlign w:val="bottom"/>
          </w:tcPr>
          <w:p w14:paraId="50BA5DE0" w14:textId="77777777" w:rsidR="005C0164" w:rsidRDefault="003B5413">
            <w:pPr>
              <w:spacing w:after="0"/>
            </w:pPr>
            <w:r>
              <w:rPr>
                <w:color w:val="262626"/>
                <w:sz w:val="20"/>
              </w:rPr>
              <w:t>100</w:t>
            </w:r>
            <w:r>
              <w:t xml:space="preserve"> </w:t>
            </w:r>
          </w:p>
        </w:tc>
      </w:tr>
    </w:tbl>
    <w:p w14:paraId="3BDB47A0" w14:textId="77777777" w:rsidR="005C0164" w:rsidRDefault="003B5413">
      <w:pPr>
        <w:spacing w:after="5" w:line="248" w:lineRule="auto"/>
        <w:ind w:left="766" w:right="251" w:hanging="10"/>
      </w:pPr>
      <w:r>
        <w:t>©NASPA/Hierophant Enterprises, Inc, 2020. Copyrighted material. Express permission to post this material on th</w:t>
      </w:r>
      <w:r>
        <w:t>e Kalamazoo College website has been granted to comply with 34 C.F.R. § 106.45(b)(10)(i)(D). This material is not intended to be used by other entities, including other entities of higher education, for their own training purposes for any reason. Use of th</w:t>
      </w:r>
      <w:r>
        <w:t xml:space="preserve">is material for proprietary reasons, except by the original author(s), is strictly prohibited. </w:t>
      </w:r>
    </w:p>
    <w:tbl>
      <w:tblPr>
        <w:tblStyle w:val="TableGrid"/>
        <w:tblW w:w="6133" w:type="dxa"/>
        <w:tblInd w:w="3707" w:type="dxa"/>
        <w:tblCellMar>
          <w:top w:w="0" w:type="dxa"/>
          <w:left w:w="1876" w:type="dxa"/>
          <w:bottom w:w="34" w:type="dxa"/>
          <w:right w:w="39" w:type="dxa"/>
        </w:tblCellMar>
        <w:tblLook w:val="04A0" w:firstRow="1" w:lastRow="0" w:firstColumn="1" w:lastColumn="0" w:noHBand="0" w:noVBand="1"/>
      </w:tblPr>
      <w:tblGrid>
        <w:gridCol w:w="6133"/>
      </w:tblGrid>
      <w:tr w:rsidR="005C0164" w14:paraId="4A775B88" w14:textId="77777777">
        <w:trPr>
          <w:trHeight w:val="546"/>
        </w:trPr>
        <w:tc>
          <w:tcPr>
            <w:tcW w:w="6133" w:type="dxa"/>
            <w:tcBorders>
              <w:top w:val="nil"/>
              <w:left w:val="nil"/>
              <w:bottom w:val="single" w:sz="12" w:space="0" w:color="023C63"/>
              <w:right w:val="nil"/>
            </w:tcBorders>
            <w:shd w:val="clear" w:color="auto" w:fill="139475"/>
            <w:vAlign w:val="bottom"/>
          </w:tcPr>
          <w:p w14:paraId="66579EE3" w14:textId="77777777" w:rsidR="005C0164" w:rsidRDefault="003B5413">
            <w:pPr>
              <w:spacing w:after="0"/>
            </w:pPr>
            <w:r>
              <w:rPr>
                <w:rFonts w:ascii="Segoe UI" w:eastAsia="Segoe UI" w:hAnsi="Segoe UI" w:cs="Segoe UI"/>
                <w:color w:val="FFFFFF"/>
                <w:sz w:val="17"/>
              </w:rPr>
              <w:lastRenderedPageBreak/>
              <w:t xml:space="preserve">§106.44(a) </w:t>
            </w:r>
            <w:r>
              <w:rPr>
                <w:rFonts w:ascii="Segoe UI" w:eastAsia="Segoe UI" w:hAnsi="Segoe UI" w:cs="Segoe UI"/>
                <w:i/>
                <w:color w:val="FFFFFF"/>
                <w:sz w:val="17"/>
              </w:rPr>
              <w:t>General response to sexual harassment</w:t>
            </w:r>
            <w:r>
              <w:rPr>
                <w:rFonts w:ascii="Segoe UI" w:eastAsia="Segoe UI" w:hAnsi="Segoe UI" w:cs="Segoe UI"/>
                <w:i/>
                <w:color w:val="FFFFFF"/>
                <w:sz w:val="18"/>
              </w:rPr>
              <w:t xml:space="preserve">. </w:t>
            </w:r>
            <w:r>
              <w:rPr>
                <w:noProof/>
              </w:rPr>
              <w:drawing>
                <wp:inline distT="0" distB="0" distL="0" distR="0" wp14:anchorId="2315C223" wp14:editId="14C57423">
                  <wp:extent cx="299720" cy="299720"/>
                  <wp:effectExtent l="0" t="0" r="0" b="0"/>
                  <wp:docPr id="28298" name="Picture 28298"/>
                  <wp:cNvGraphicFramePr/>
                  <a:graphic xmlns:a="http://schemas.openxmlformats.org/drawingml/2006/main">
                    <a:graphicData uri="http://schemas.openxmlformats.org/drawingml/2006/picture">
                      <pic:pic xmlns:pic="http://schemas.openxmlformats.org/drawingml/2006/picture">
                        <pic:nvPicPr>
                          <pic:cNvPr id="28298" name="Picture 28298"/>
                          <pic:cNvPicPr/>
                        </pic:nvPicPr>
                        <pic:blipFill>
                          <a:blip r:embed="rId292"/>
                          <a:stretch>
                            <a:fillRect/>
                          </a:stretch>
                        </pic:blipFill>
                        <pic:spPr>
                          <a:xfrm>
                            <a:off x="0" y="0"/>
                            <a:ext cx="299720" cy="299720"/>
                          </a:xfrm>
                          <a:prstGeom prst="rect">
                            <a:avLst/>
                          </a:prstGeom>
                        </pic:spPr>
                      </pic:pic>
                    </a:graphicData>
                  </a:graphic>
                </wp:inline>
              </w:drawing>
            </w:r>
          </w:p>
        </w:tc>
      </w:tr>
    </w:tbl>
    <w:p w14:paraId="5FFF4DEA" w14:textId="77777777" w:rsidR="005C0164" w:rsidRDefault="003B5413">
      <w:pPr>
        <w:tabs>
          <w:tab w:val="center" w:pos="4306"/>
          <w:tab w:val="center" w:pos="8450"/>
        </w:tabs>
        <w:spacing w:after="0"/>
      </w:pPr>
      <w:r>
        <w:tab/>
      </w:r>
      <w:r>
        <w:rPr>
          <w:rFonts w:ascii="Segoe UI" w:eastAsia="Segoe UI" w:hAnsi="Segoe UI" w:cs="Segoe UI"/>
          <w:i/>
          <w:sz w:val="12"/>
        </w:rPr>
        <w:t xml:space="preserve">A recipient with actual knowledge of sexual harassment in an education program or activity of the recipient against a person promptly in a manner that is not deliberately </w:t>
      </w:r>
      <w:r>
        <w:t xml:space="preserve"> </w:t>
      </w:r>
      <w:r>
        <w:tab/>
      </w:r>
      <w:r>
        <w:rPr>
          <w:rFonts w:ascii="Segoe UI" w:eastAsia="Segoe UI" w:hAnsi="Segoe UI" w:cs="Segoe UI"/>
          <w:i/>
          <w:sz w:val="12"/>
        </w:rPr>
        <w:t xml:space="preserve">in the United States, must respond </w:t>
      </w:r>
    </w:p>
    <w:p w14:paraId="605CFE38" w14:textId="77777777" w:rsidR="005C0164" w:rsidRDefault="003B5413">
      <w:pPr>
        <w:spacing w:after="1367"/>
      </w:pPr>
      <w:r>
        <w:t xml:space="preserve"> </w:t>
      </w:r>
    </w:p>
    <w:p w14:paraId="6A919FFB" w14:textId="77777777" w:rsidR="005C0164" w:rsidRDefault="003B5413">
      <w:pPr>
        <w:spacing w:after="3" w:line="248" w:lineRule="auto"/>
        <w:ind w:left="573" w:hanging="10"/>
      </w:pPr>
      <w:r>
        <w:rPr>
          <w:noProof/>
        </w:rPr>
        <mc:AlternateContent>
          <mc:Choice Requires="wpg">
            <w:drawing>
              <wp:anchor distT="0" distB="0" distL="114300" distR="114300" simplePos="0" relativeHeight="251697152" behindDoc="0" locked="0" layoutInCell="1" allowOverlap="1" wp14:anchorId="760517C3" wp14:editId="3C6D84C2">
                <wp:simplePos x="0" y="0"/>
                <wp:positionH relativeFrom="column">
                  <wp:posOffset>357632</wp:posOffset>
                </wp:positionH>
                <wp:positionV relativeFrom="paragraph">
                  <wp:posOffset>-330490</wp:posOffset>
                </wp:positionV>
                <wp:extent cx="599313" cy="1203820"/>
                <wp:effectExtent l="0" t="0" r="0" b="0"/>
                <wp:wrapSquare wrapText="bothSides"/>
                <wp:docPr id="263554" name="Group 263554"/>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28380" name="Picture 28380"/>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28382" name="Picture 28382"/>
                          <pic:cNvPicPr/>
                        </pic:nvPicPr>
                        <pic:blipFill>
                          <a:blip r:embed="rId292"/>
                          <a:stretch>
                            <a:fillRect/>
                          </a:stretch>
                        </pic:blipFill>
                        <pic:spPr>
                          <a:xfrm>
                            <a:off x="78715" y="792378"/>
                            <a:ext cx="300139" cy="300190"/>
                          </a:xfrm>
                          <a:prstGeom prst="rect">
                            <a:avLst/>
                          </a:prstGeom>
                        </pic:spPr>
                      </pic:pic>
                      <wps:wsp>
                        <wps:cNvPr id="28383" name="Shape 28383"/>
                        <wps:cNvSpPr/>
                        <wps:spPr>
                          <a:xfrm>
                            <a:off x="5588" y="242"/>
                            <a:ext cx="593725" cy="1202055"/>
                          </a:xfrm>
                          <a:custGeom>
                            <a:avLst/>
                            <a:gdLst/>
                            <a:ahLst/>
                            <a:cxnLst/>
                            <a:rect l="0" t="0" r="0" b="0"/>
                            <a:pathLst>
                              <a:path w="593725" h="1202055">
                                <a:moveTo>
                                  <a:pt x="0" y="0"/>
                                </a:moveTo>
                                <a:lnTo>
                                  <a:pt x="593725" y="1202055"/>
                                </a:lnTo>
                                <a:lnTo>
                                  <a:pt x="581978"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3554" style="width:47.19pt;height:94.789pt;position:absolute;mso-position-horizontal-relative:text;mso-position-horizontal:absolute;margin-left:28.16pt;mso-position-vertical-relative:text;margin-top:-26.0229pt;" coordsize="5993,12038">
                <v:shape id="Picture 28380" style="position:absolute;width:5972;height:12038;left:0;top:0;" filled="f">
                  <v:imagedata r:id="rId494"/>
                </v:shape>
                <v:shape id="Picture 28382" style="position:absolute;width:3001;height:3001;left:787;top:7923;" filled="f">
                  <v:imagedata r:id="rId295"/>
                </v:shape>
                <v:shape id="Shape 28383" style="position:absolute;width:5937;height:12020;left:55;top:2;" coordsize="593725,1202055" path="m0,0l593725,1202055l581978,1202055l0,23876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698176" behindDoc="0" locked="0" layoutInCell="1" allowOverlap="0" wp14:anchorId="508AD620" wp14:editId="794566AF">
            <wp:simplePos x="0" y="0"/>
            <wp:positionH relativeFrom="column">
              <wp:posOffset>2369185</wp:posOffset>
            </wp:positionH>
            <wp:positionV relativeFrom="paragraph">
              <wp:posOffset>-75614</wp:posOffset>
            </wp:positionV>
            <wp:extent cx="804545" cy="1581658"/>
            <wp:effectExtent l="0" t="0" r="0" b="0"/>
            <wp:wrapSquare wrapText="bothSides"/>
            <wp:docPr id="28378" name="Picture 28378"/>
            <wp:cNvGraphicFramePr/>
            <a:graphic xmlns:a="http://schemas.openxmlformats.org/drawingml/2006/main">
              <a:graphicData uri="http://schemas.openxmlformats.org/drawingml/2006/picture">
                <pic:pic xmlns:pic="http://schemas.openxmlformats.org/drawingml/2006/picture">
                  <pic:nvPicPr>
                    <pic:cNvPr id="28378" name="Picture 28378"/>
                    <pic:cNvPicPr/>
                  </pic:nvPicPr>
                  <pic:blipFill>
                    <a:blip r:embed="rId342"/>
                    <a:stretch>
                      <a:fillRect/>
                    </a:stretch>
                  </pic:blipFill>
                  <pic:spPr>
                    <a:xfrm>
                      <a:off x="0" y="0"/>
                      <a:ext cx="804545" cy="1581658"/>
                    </a:xfrm>
                    <a:prstGeom prst="rect">
                      <a:avLst/>
                    </a:prstGeom>
                  </pic:spPr>
                </pic:pic>
              </a:graphicData>
            </a:graphic>
          </wp:anchor>
        </w:drawing>
      </w:r>
      <w:r>
        <w:rPr>
          <w:rFonts w:ascii="Segoe UI" w:eastAsia="Segoe UI" w:hAnsi="Segoe UI" w:cs="Segoe UI"/>
        </w:rPr>
        <w:t xml:space="preserve">§ 106.44 </w:t>
      </w:r>
      <w:r>
        <w:rPr>
          <w:rFonts w:ascii="Segoe UI" w:eastAsia="Segoe UI" w:hAnsi="Segoe UI" w:cs="Segoe UI"/>
          <w:i/>
        </w:rPr>
        <w:t xml:space="preserve">Recipient’s response  </w:t>
      </w:r>
      <w:r>
        <w:rPr>
          <w:rFonts w:ascii="Segoe UI" w:eastAsia="Segoe UI" w:hAnsi="Segoe UI" w:cs="Segoe UI"/>
          <w:i/>
        </w:rPr>
        <w:tab/>
      </w:r>
      <w:r>
        <w:rPr>
          <w:rFonts w:ascii="Segoe UI" w:eastAsia="Segoe UI" w:hAnsi="Segoe UI" w:cs="Segoe UI"/>
          <w:i/>
          <w:sz w:val="12"/>
        </w:rPr>
        <w:t>indifferent</w:t>
      </w:r>
      <w:r>
        <w:rPr>
          <w:rFonts w:ascii="Segoe UI" w:eastAsia="Segoe UI" w:hAnsi="Segoe UI" w:cs="Segoe UI"/>
          <w:i/>
          <w:sz w:val="12"/>
        </w:rPr>
        <w:t xml:space="preserve">. A recipient is deliberately indifferent only if its response to sexual harassment is clearly unreasonable in light of the known </w:t>
      </w:r>
      <w:r>
        <w:rPr>
          <w:rFonts w:ascii="Segoe UI" w:eastAsia="Segoe UI" w:hAnsi="Segoe UI" w:cs="Segoe UI"/>
          <w:i/>
        </w:rPr>
        <w:t xml:space="preserve">to sexual harassment. </w:t>
      </w:r>
    </w:p>
    <w:p w14:paraId="6FB340C3" w14:textId="77777777" w:rsidR="005C0164" w:rsidRDefault="003B5413">
      <w:pPr>
        <w:spacing w:after="3" w:line="248" w:lineRule="auto"/>
        <w:ind w:left="573" w:hanging="10"/>
      </w:pPr>
      <w:r>
        <w:rPr>
          <w:rFonts w:ascii="Segoe UI" w:eastAsia="Segoe UI" w:hAnsi="Segoe UI" w:cs="Segoe UI"/>
          <w:i/>
          <w:sz w:val="12"/>
        </w:rPr>
        <w:t xml:space="preserve">circumstances. For the purposes of this section, §§ 106.30, and 106.45, </w:t>
      </w:r>
      <w:r>
        <w:t xml:space="preserve"> </w:t>
      </w:r>
    </w:p>
    <w:p w14:paraId="4AC87E36" w14:textId="77777777" w:rsidR="005C0164" w:rsidRDefault="003B5413">
      <w:pPr>
        <w:spacing w:after="123" w:line="227" w:lineRule="auto"/>
        <w:ind w:left="573" w:right="312" w:hanging="10"/>
      </w:pPr>
      <w:r>
        <w:rPr>
          <w:rFonts w:ascii="Segoe UI" w:eastAsia="Segoe UI" w:hAnsi="Segoe UI" w:cs="Segoe UI"/>
          <w:b/>
          <w:i/>
          <w:sz w:val="12"/>
        </w:rPr>
        <w:t>‘‘education program or activi</w:t>
      </w:r>
      <w:r>
        <w:rPr>
          <w:rFonts w:ascii="Segoe UI" w:eastAsia="Segoe UI" w:hAnsi="Segoe UI" w:cs="Segoe UI"/>
          <w:b/>
          <w:i/>
          <w:sz w:val="12"/>
        </w:rPr>
        <w:t>ty’’ includes locations, events, or circumstances over which the recipient exercised substantial control over both the respondent and the context in which the sexual harassment occurs, and also includes any building owned or controlled by a student organiz</w:t>
      </w:r>
      <w:r>
        <w:rPr>
          <w:rFonts w:ascii="Segoe UI" w:eastAsia="Segoe UI" w:hAnsi="Segoe UI" w:cs="Segoe UI"/>
          <w:b/>
          <w:i/>
          <w:sz w:val="12"/>
        </w:rPr>
        <w:t xml:space="preserve">ation that is officially recognized by a postsecondary institution. </w:t>
      </w:r>
      <w:r>
        <w:t xml:space="preserve"> </w:t>
      </w:r>
    </w:p>
    <w:p w14:paraId="089EC3C0" w14:textId="77777777" w:rsidR="005C0164" w:rsidRDefault="003B5413">
      <w:pPr>
        <w:spacing w:after="875" w:line="265" w:lineRule="auto"/>
        <w:ind w:left="2992" w:right="4861" w:hanging="10"/>
      </w:pPr>
      <w:r>
        <w:rPr>
          <w:sz w:val="8"/>
        </w:rPr>
        <w:t xml:space="preserve">(emphasis added) </w:t>
      </w:r>
      <w:r>
        <w:t xml:space="preserve"> </w:t>
      </w:r>
    </w:p>
    <w:p w14:paraId="4DC83FF7" w14:textId="77777777" w:rsidR="005C0164" w:rsidRDefault="003B5413">
      <w:pPr>
        <w:tabs>
          <w:tab w:val="center" w:pos="721"/>
          <w:tab w:val="center" w:pos="5583"/>
        </w:tabs>
        <w:spacing w:after="8182" w:line="265" w:lineRule="auto"/>
      </w:pPr>
      <w:r>
        <w:tab/>
      </w:r>
      <w:r>
        <w:rPr>
          <w:color w:val="262626"/>
          <w:sz w:val="20"/>
        </w:rPr>
        <w:t>101</w:t>
      </w:r>
      <w:r>
        <w:t xml:space="preserve"> </w:t>
      </w:r>
      <w:r>
        <w:tab/>
      </w:r>
      <w:r>
        <w:rPr>
          <w:color w:val="262626"/>
          <w:sz w:val="20"/>
        </w:rPr>
        <w:t>102</w:t>
      </w:r>
      <w:r>
        <w:t xml:space="preserve"> </w:t>
      </w:r>
    </w:p>
    <w:p w14:paraId="164ACECF" w14:textId="77777777" w:rsidR="005C0164" w:rsidRDefault="003B5413">
      <w:pPr>
        <w:spacing w:after="0"/>
        <w:ind w:left="756"/>
      </w:pPr>
      <w:r>
        <w:lastRenderedPageBreak/>
        <w:t xml:space="preserve"> </w:t>
      </w:r>
    </w:p>
    <w:p w14:paraId="4EEC9A23" w14:textId="77777777" w:rsidR="005C0164" w:rsidRDefault="003B5413">
      <w:pPr>
        <w:pStyle w:val="Heading4"/>
        <w:spacing w:after="2" w:line="259" w:lineRule="auto"/>
        <w:ind w:left="731"/>
      </w:pPr>
      <w:r>
        <w:t>§106.44(a) Cont’d</w:t>
      </w:r>
      <w:r>
        <w:t xml:space="preserve"> </w:t>
      </w:r>
    </w:p>
    <w:p w14:paraId="65E220BB" w14:textId="77777777" w:rsidR="005C0164" w:rsidRDefault="003B5413">
      <w:pPr>
        <w:spacing w:after="525" w:line="248" w:lineRule="auto"/>
        <w:ind w:left="916" w:right="5193" w:hanging="10"/>
      </w:pPr>
      <w:r>
        <w:rPr>
          <w:rFonts w:ascii="Segoe UI" w:eastAsia="Segoe UI" w:hAnsi="Segoe UI" w:cs="Segoe UI"/>
          <w:i/>
          <w:sz w:val="12"/>
        </w:rPr>
        <w:t xml:space="preserve">A recipient’s response must treat complainants and respondents </w:t>
      </w:r>
      <w:r>
        <w:rPr>
          <w:rFonts w:ascii="Segoe UI" w:eastAsia="Segoe UI" w:hAnsi="Segoe UI" w:cs="Segoe UI"/>
          <w:i/>
          <w:sz w:val="12"/>
        </w:rPr>
        <w:t>equitably by offering supportive measures as defined in § 106.30 to a complainant, and by following a grievance process that complies with § 106.45 before the imposition of any disciplinary sanctions or other actions that are not supportive measures as def</w:t>
      </w:r>
      <w:r>
        <w:rPr>
          <w:rFonts w:ascii="Segoe UI" w:eastAsia="Segoe UI" w:hAnsi="Segoe UI" w:cs="Segoe UI"/>
          <w:i/>
          <w:sz w:val="12"/>
        </w:rPr>
        <w:t xml:space="preserve">ined in § 106.30, against a respondent. The Title IX Coordinator must promptly contact the complainant to discuss the availability of supportive measures as defined in § 106.30, consider the complainant’s wishes with respect to supportive measures, inform </w:t>
      </w:r>
      <w:r>
        <w:rPr>
          <w:rFonts w:ascii="Segoe UI" w:eastAsia="Segoe UI" w:hAnsi="Segoe UI" w:cs="Segoe UI"/>
          <w:i/>
          <w:sz w:val="12"/>
        </w:rPr>
        <w:t xml:space="preserve">the complainant of the availability of supportive measures with or without the filing of a formal complaint, and explain to the complainant the process for filing a formal complaint. </w:t>
      </w:r>
      <w:r>
        <w:t xml:space="preserve"> </w:t>
      </w:r>
    </w:p>
    <w:p w14:paraId="2F0E94FB" w14:textId="77777777" w:rsidR="005C0164" w:rsidRDefault="003B5413">
      <w:pPr>
        <w:spacing w:after="5" w:line="265" w:lineRule="auto"/>
        <w:ind w:left="556" w:firstLine="5"/>
      </w:pPr>
      <w:r>
        <w:rPr>
          <w:color w:val="262626"/>
          <w:sz w:val="20"/>
        </w:rPr>
        <w:t>103</w:t>
      </w:r>
      <w:r>
        <w:t xml:space="preserve"> </w:t>
      </w:r>
    </w:p>
    <w:p w14:paraId="5D761C00" w14:textId="77777777" w:rsidR="005C0164" w:rsidRDefault="003B5413">
      <w:pPr>
        <w:pStyle w:val="Heading4"/>
        <w:spacing w:after="2" w:line="259" w:lineRule="auto"/>
        <w:ind w:left="831"/>
      </w:pPr>
      <w:r>
        <w:t>106.44(a) Cont’d</w:t>
      </w:r>
      <w:r>
        <w:t xml:space="preserve"> </w:t>
      </w:r>
    </w:p>
    <w:p w14:paraId="171D1C65" w14:textId="77777777" w:rsidR="005C0164" w:rsidRDefault="003B5413">
      <w:pPr>
        <w:spacing w:after="4" w:line="247" w:lineRule="auto"/>
        <w:ind w:left="906" w:right="5170" w:hanging="10"/>
      </w:pPr>
      <w:r>
        <w:rPr>
          <w:rFonts w:ascii="Segoe UI" w:eastAsia="Segoe UI" w:hAnsi="Segoe UI" w:cs="Segoe UI"/>
          <w:i/>
          <w:sz w:val="13"/>
        </w:rPr>
        <w:t xml:space="preserve">The Department may not deem a recipient to have </w:t>
      </w:r>
      <w:r>
        <w:rPr>
          <w:rFonts w:ascii="Segoe UI" w:eastAsia="Segoe UI" w:hAnsi="Segoe UI" w:cs="Segoe UI"/>
          <w:i/>
          <w:sz w:val="13"/>
        </w:rPr>
        <w:t>satisfied the recipient’s duty to not be deliberately indifferent under this part based on the recipient’s restriction of rights protected under the U.S. Constitution, including the First Amendment, Fifth Amendment, and Fourteenth Amendment.</w:t>
      </w:r>
      <w:r>
        <w:t xml:space="preserve"> </w:t>
      </w:r>
    </w:p>
    <w:p w14:paraId="52D713D9" w14:textId="77777777" w:rsidR="005C0164" w:rsidRDefault="005C0164">
      <w:pPr>
        <w:sectPr w:rsidR="005C0164">
          <w:headerReference w:type="even" r:id="rId501"/>
          <w:headerReference w:type="default" r:id="rId502"/>
          <w:footerReference w:type="even" r:id="rId503"/>
          <w:footerReference w:type="default" r:id="rId504"/>
          <w:headerReference w:type="first" r:id="rId505"/>
          <w:footerReference w:type="first" r:id="rId506"/>
          <w:pgSz w:w="10800" w:h="14400"/>
          <w:pgMar w:top="766" w:right="756" w:bottom="896" w:left="185" w:header="766" w:footer="720" w:gutter="0"/>
          <w:cols w:space="720"/>
          <w:titlePg/>
        </w:sectPr>
      </w:pPr>
    </w:p>
    <w:tbl>
      <w:tblPr>
        <w:tblStyle w:val="TableGrid"/>
        <w:tblpPr w:vertAnchor="text" w:tblpX="15" w:tblpY="1817"/>
        <w:tblOverlap w:val="never"/>
        <w:tblW w:w="8966" w:type="dxa"/>
        <w:tblInd w:w="0" w:type="dxa"/>
        <w:tblCellMar>
          <w:top w:w="0" w:type="dxa"/>
          <w:left w:w="0" w:type="dxa"/>
          <w:bottom w:w="2" w:type="dxa"/>
          <w:right w:w="0" w:type="dxa"/>
        </w:tblCellMar>
        <w:tblLook w:val="04A0" w:firstRow="1" w:lastRow="0" w:firstColumn="1" w:lastColumn="0" w:noHBand="0" w:noVBand="1"/>
      </w:tblPr>
      <w:tblGrid>
        <w:gridCol w:w="4863"/>
        <w:gridCol w:w="4103"/>
      </w:tblGrid>
      <w:tr w:rsidR="005C0164" w14:paraId="42E2EBE3" w14:textId="77777777">
        <w:trPr>
          <w:trHeight w:val="1926"/>
        </w:trPr>
        <w:tc>
          <w:tcPr>
            <w:tcW w:w="4862" w:type="dxa"/>
            <w:tcBorders>
              <w:top w:val="nil"/>
              <w:left w:val="nil"/>
              <w:bottom w:val="nil"/>
              <w:right w:val="nil"/>
            </w:tcBorders>
          </w:tcPr>
          <w:p w14:paraId="20215EC6" w14:textId="77777777" w:rsidR="005C0164" w:rsidRDefault="003B5413">
            <w:pPr>
              <w:numPr>
                <w:ilvl w:val="0"/>
                <w:numId w:val="131"/>
              </w:numPr>
              <w:spacing w:after="2" w:line="239" w:lineRule="auto"/>
              <w:ind w:right="802" w:hanging="185"/>
            </w:pPr>
            <w:r>
              <w:rPr>
                <w:rFonts w:ascii="Segoe UI" w:eastAsia="Segoe UI" w:hAnsi="Segoe UI" w:cs="Segoe UI"/>
                <w:i/>
                <w:sz w:val="12"/>
              </w:rPr>
              <w:lastRenderedPageBreak/>
              <w:t xml:space="preserve">In response to a formal complaint, a recipient must follow a grievance process that complies with § 106.45. With or without a formal complaint, a recipient must comply with § 106.44(a). </w:t>
            </w:r>
            <w:r>
              <w:t xml:space="preserve"> </w:t>
            </w:r>
          </w:p>
          <w:p w14:paraId="3B3D9DD5" w14:textId="77777777" w:rsidR="005C0164" w:rsidRDefault="003B5413">
            <w:pPr>
              <w:numPr>
                <w:ilvl w:val="0"/>
                <w:numId w:val="131"/>
              </w:numPr>
              <w:spacing w:after="0"/>
              <w:ind w:right="802" w:hanging="185"/>
            </w:pPr>
            <w:r>
              <w:rPr>
                <w:rFonts w:ascii="Segoe UI" w:eastAsia="Segoe UI" w:hAnsi="Segoe UI" w:cs="Segoe UI"/>
                <w:i/>
                <w:sz w:val="12"/>
              </w:rPr>
              <w:t>The Assistant Secretary will not deem a recipient’s determination re</w:t>
            </w:r>
            <w:r>
              <w:rPr>
                <w:rFonts w:ascii="Segoe UI" w:eastAsia="Segoe UI" w:hAnsi="Segoe UI" w:cs="Segoe UI"/>
                <w:i/>
                <w:sz w:val="12"/>
              </w:rPr>
              <w:t>garding responsibility to be evidence of deliberate indifference by the recipient, or otherwise evidence of discrimination under title IX by the recipient, solely because the Assistant Secretary would have reached a different determination based on an inde</w:t>
            </w:r>
            <w:r>
              <w:rPr>
                <w:rFonts w:ascii="Segoe UI" w:eastAsia="Segoe UI" w:hAnsi="Segoe UI" w:cs="Segoe UI"/>
                <w:i/>
                <w:sz w:val="12"/>
              </w:rPr>
              <w:t>pendent weighing of the evidence.</w:t>
            </w:r>
            <w:r>
              <w:t xml:space="preserve"> </w:t>
            </w:r>
          </w:p>
        </w:tc>
        <w:tc>
          <w:tcPr>
            <w:tcW w:w="4103" w:type="dxa"/>
            <w:tcBorders>
              <w:top w:val="nil"/>
              <w:left w:val="nil"/>
              <w:bottom w:val="nil"/>
              <w:right w:val="nil"/>
            </w:tcBorders>
          </w:tcPr>
          <w:p w14:paraId="45DCCE4B" w14:textId="77777777" w:rsidR="005C0164" w:rsidRDefault="003B5413">
            <w:pPr>
              <w:spacing w:after="0"/>
              <w:ind w:left="340"/>
            </w:pPr>
            <w:r>
              <w:rPr>
                <w:rFonts w:ascii="Segoe UI" w:eastAsia="Segoe UI" w:hAnsi="Segoe UI" w:cs="Segoe UI"/>
                <w:i/>
                <w:sz w:val="12"/>
              </w:rPr>
              <w:t>Nothing in this part precludes a recipient from removing a respondent from the recipient’s education program or activity on an emergency basis, provided that the recipient undertakes an individualized safety and risk anal</w:t>
            </w:r>
            <w:r>
              <w:rPr>
                <w:rFonts w:ascii="Segoe UI" w:eastAsia="Segoe UI" w:hAnsi="Segoe UI" w:cs="Segoe UI"/>
                <w:i/>
                <w:sz w:val="12"/>
              </w:rPr>
              <w:t>ysis, determines that an immediate threat to the physical health or safety of any student or other individual arising from the allegations of sexual harassment justifies removal, and provides the respondent with notice and an opportunity to challenge the d</w:t>
            </w:r>
            <w:r>
              <w:rPr>
                <w:rFonts w:ascii="Segoe UI" w:eastAsia="Segoe UI" w:hAnsi="Segoe UI" w:cs="Segoe UI"/>
                <w:i/>
                <w:sz w:val="12"/>
              </w:rPr>
              <w:t>ecision immediately following the removal. This provision may not be construed to modify any rights under the Individuals with Disabilities Education Act, Section 504 of the Rehabilitation Act of 1973, or the Americans with Disabilities Act.</w:t>
            </w:r>
            <w:r>
              <w:t xml:space="preserve"> </w:t>
            </w:r>
          </w:p>
        </w:tc>
      </w:tr>
      <w:tr w:rsidR="005C0164" w14:paraId="2A3209CA" w14:textId="77777777">
        <w:trPr>
          <w:trHeight w:val="385"/>
        </w:trPr>
        <w:tc>
          <w:tcPr>
            <w:tcW w:w="4862" w:type="dxa"/>
            <w:tcBorders>
              <w:top w:val="nil"/>
              <w:left w:val="nil"/>
              <w:bottom w:val="nil"/>
              <w:right w:val="nil"/>
            </w:tcBorders>
            <w:vAlign w:val="bottom"/>
          </w:tcPr>
          <w:p w14:paraId="168038BC" w14:textId="77777777" w:rsidR="005C0164" w:rsidRDefault="003B5413">
            <w:pPr>
              <w:spacing w:after="0"/>
            </w:pPr>
            <w:r>
              <w:rPr>
                <w:color w:val="262626"/>
                <w:sz w:val="20"/>
              </w:rPr>
              <w:t>105</w:t>
            </w:r>
            <w:r>
              <w:t xml:space="preserve"> </w:t>
            </w:r>
          </w:p>
        </w:tc>
        <w:tc>
          <w:tcPr>
            <w:tcW w:w="4103" w:type="dxa"/>
            <w:tcBorders>
              <w:top w:val="nil"/>
              <w:left w:val="nil"/>
              <w:bottom w:val="nil"/>
              <w:right w:val="nil"/>
            </w:tcBorders>
            <w:vAlign w:val="bottom"/>
          </w:tcPr>
          <w:p w14:paraId="500D52E5" w14:textId="77777777" w:rsidR="005C0164" w:rsidRDefault="003B5413">
            <w:pPr>
              <w:spacing w:after="0"/>
            </w:pPr>
            <w:r>
              <w:rPr>
                <w:color w:val="262626"/>
                <w:sz w:val="20"/>
              </w:rPr>
              <w:t>106</w:t>
            </w:r>
            <w:r>
              <w:t xml:space="preserve"> </w:t>
            </w:r>
          </w:p>
        </w:tc>
      </w:tr>
      <w:tr w:rsidR="005C0164" w14:paraId="17C00CED" w14:textId="77777777">
        <w:trPr>
          <w:trHeight w:val="528"/>
        </w:trPr>
        <w:tc>
          <w:tcPr>
            <w:tcW w:w="4862" w:type="dxa"/>
            <w:tcBorders>
              <w:top w:val="nil"/>
              <w:left w:val="nil"/>
              <w:bottom w:val="nil"/>
              <w:right w:val="nil"/>
            </w:tcBorders>
            <w:vAlign w:val="bottom"/>
          </w:tcPr>
          <w:p w14:paraId="5CAE41C1" w14:textId="77777777" w:rsidR="005C0164" w:rsidRDefault="003B5413">
            <w:pPr>
              <w:spacing w:after="0"/>
            </w:pPr>
            <w:r>
              <w:t xml:space="preserve"> </w:t>
            </w:r>
            <w:r>
              <w:rPr>
                <w:rFonts w:ascii="Segoe UI" w:eastAsia="Segoe UI" w:hAnsi="Segoe UI" w:cs="Segoe UI"/>
                <w:color w:val="FFFFFF"/>
                <w:sz w:val="20"/>
              </w:rPr>
              <w:t xml:space="preserve">§106.44(b) </w:t>
            </w:r>
            <w:r>
              <w:rPr>
                <w:rFonts w:ascii="Segoe UI" w:eastAsia="Segoe UI" w:hAnsi="Segoe UI" w:cs="Segoe UI"/>
                <w:i/>
                <w:color w:val="FFFFFF"/>
                <w:sz w:val="20"/>
              </w:rPr>
              <w:t xml:space="preserve">Response to a formal complaint. </w:t>
            </w:r>
            <w:r>
              <w:rPr>
                <w:noProof/>
              </w:rPr>
              <w:drawing>
                <wp:inline distT="0" distB="0" distL="0" distR="0" wp14:anchorId="76813857" wp14:editId="565B49AE">
                  <wp:extent cx="299720" cy="299720"/>
                  <wp:effectExtent l="0" t="0" r="0" b="0"/>
                  <wp:docPr id="28552" name="Picture 28552"/>
                  <wp:cNvGraphicFramePr/>
                  <a:graphic xmlns:a="http://schemas.openxmlformats.org/drawingml/2006/main">
                    <a:graphicData uri="http://schemas.openxmlformats.org/drawingml/2006/picture">
                      <pic:pic xmlns:pic="http://schemas.openxmlformats.org/drawingml/2006/picture">
                        <pic:nvPicPr>
                          <pic:cNvPr id="28552" name="Picture 28552"/>
                          <pic:cNvPicPr/>
                        </pic:nvPicPr>
                        <pic:blipFill>
                          <a:blip r:embed="rId292"/>
                          <a:stretch>
                            <a:fillRect/>
                          </a:stretch>
                        </pic:blipFill>
                        <pic:spPr>
                          <a:xfrm>
                            <a:off x="0" y="0"/>
                            <a:ext cx="299720" cy="299720"/>
                          </a:xfrm>
                          <a:prstGeom prst="rect">
                            <a:avLst/>
                          </a:prstGeom>
                        </pic:spPr>
                      </pic:pic>
                    </a:graphicData>
                  </a:graphic>
                </wp:inline>
              </w:drawing>
            </w:r>
            <w:r>
              <w:rPr>
                <w:rFonts w:ascii="Segoe UI" w:eastAsia="Segoe UI" w:hAnsi="Segoe UI" w:cs="Segoe UI"/>
                <w:i/>
                <w:color w:val="FFFFFF"/>
                <w:sz w:val="20"/>
              </w:rPr>
              <w:t xml:space="preserve"> </w:t>
            </w:r>
          </w:p>
        </w:tc>
        <w:tc>
          <w:tcPr>
            <w:tcW w:w="4103" w:type="dxa"/>
            <w:tcBorders>
              <w:top w:val="nil"/>
              <w:left w:val="nil"/>
              <w:bottom w:val="nil"/>
              <w:right w:val="nil"/>
            </w:tcBorders>
            <w:vAlign w:val="bottom"/>
          </w:tcPr>
          <w:p w14:paraId="241D6BDF" w14:textId="77777777" w:rsidR="005C0164" w:rsidRDefault="003B5413">
            <w:pPr>
              <w:spacing w:after="0"/>
              <w:ind w:left="175"/>
            </w:pPr>
            <w:r>
              <w:rPr>
                <w:rFonts w:ascii="Segoe UI" w:eastAsia="Segoe UI" w:hAnsi="Segoe UI" w:cs="Segoe UI"/>
                <w:color w:val="FFFFFF"/>
                <w:sz w:val="20"/>
              </w:rPr>
              <w:t xml:space="preserve">§106.44(c) </w:t>
            </w:r>
            <w:r>
              <w:rPr>
                <w:rFonts w:ascii="Segoe UI" w:eastAsia="Segoe UI" w:hAnsi="Segoe UI" w:cs="Segoe UI"/>
                <w:i/>
                <w:color w:val="FFFFFF"/>
                <w:sz w:val="20"/>
              </w:rPr>
              <w:t xml:space="preserve">Emergency removal. </w:t>
            </w:r>
          </w:p>
        </w:tc>
      </w:tr>
    </w:tbl>
    <w:p w14:paraId="3DBC9B71" w14:textId="77777777" w:rsidR="005C0164" w:rsidRDefault="003B5413">
      <w:pPr>
        <w:spacing w:after="515" w:line="248" w:lineRule="auto"/>
        <w:ind w:left="195" w:right="843" w:hanging="10"/>
      </w:pPr>
      <w:r>
        <w:rPr>
          <w:noProof/>
        </w:rPr>
        <w:drawing>
          <wp:anchor distT="0" distB="0" distL="114300" distR="114300" simplePos="0" relativeHeight="251699200" behindDoc="0" locked="0" layoutInCell="1" allowOverlap="0" wp14:anchorId="07267D98" wp14:editId="6AACDA7A">
            <wp:simplePos x="0" y="0"/>
            <wp:positionH relativeFrom="column">
              <wp:posOffset>5608003</wp:posOffset>
            </wp:positionH>
            <wp:positionV relativeFrom="paragraph">
              <wp:posOffset>2619756</wp:posOffset>
            </wp:positionV>
            <wp:extent cx="299720" cy="299720"/>
            <wp:effectExtent l="0" t="0" r="0" b="0"/>
            <wp:wrapSquare wrapText="bothSides"/>
            <wp:docPr id="28554" name="Picture 28554"/>
            <wp:cNvGraphicFramePr/>
            <a:graphic xmlns:a="http://schemas.openxmlformats.org/drawingml/2006/main">
              <a:graphicData uri="http://schemas.openxmlformats.org/drawingml/2006/picture">
                <pic:pic xmlns:pic="http://schemas.openxmlformats.org/drawingml/2006/picture">
                  <pic:nvPicPr>
                    <pic:cNvPr id="28554" name="Picture 28554"/>
                    <pic:cNvPicPr/>
                  </pic:nvPicPr>
                  <pic:blipFill>
                    <a:blip r:embed="rId29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w:t>
      </w:r>
      <w:r>
        <w:t>.R. § 106.45(b)(10)(i)(D). This material is not intended to be used by other entities, including other entities of higher education, for their own training purposes for any reason. Use of this material for proprietary reasons, except by the original author</w:t>
      </w:r>
      <w:r>
        <w:t xml:space="preserve">(s), is strictly prohibited. </w:t>
      </w:r>
    </w:p>
    <w:p w14:paraId="07A41280" w14:textId="77777777" w:rsidR="005C0164" w:rsidRDefault="003B5413">
      <w:pPr>
        <w:spacing w:before="2302" w:after="5" w:line="248" w:lineRule="auto"/>
        <w:ind w:left="195" w:right="333" w:hanging="10"/>
      </w:pPr>
      <w:r>
        <w:t>©NASPA/Hierophant Enterprises, Inc, 2020. Copyrighted material. Express permission to post this material on the Kalamazoo College website has been granted to comply with 34 C.F.R. § 106.45(b)(10)(i)(D). This material is not in</w:t>
      </w:r>
      <w:r>
        <w:t xml:space="preserve">tended to be used by other entities, including other </w:t>
      </w:r>
    </w:p>
    <w:tbl>
      <w:tblPr>
        <w:tblStyle w:val="TableGrid"/>
        <w:tblpPr w:vertAnchor="text" w:tblpX="15" w:tblpY="4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3E9CDAC3" w14:textId="77777777">
        <w:trPr>
          <w:trHeight w:val="486"/>
        </w:trPr>
        <w:tc>
          <w:tcPr>
            <w:tcW w:w="4427" w:type="dxa"/>
            <w:tcBorders>
              <w:top w:val="nil"/>
              <w:left w:val="nil"/>
              <w:bottom w:val="single" w:sz="12" w:space="0" w:color="023C63"/>
              <w:right w:val="nil"/>
            </w:tcBorders>
            <w:shd w:val="clear" w:color="auto" w:fill="139475"/>
            <w:vAlign w:val="center"/>
          </w:tcPr>
          <w:p w14:paraId="3C6660D0" w14:textId="77777777" w:rsidR="005C0164" w:rsidRDefault="003B5413">
            <w:pPr>
              <w:spacing w:after="0"/>
            </w:pPr>
            <w:r>
              <w:rPr>
                <w:rFonts w:ascii="Segoe UI" w:eastAsia="Segoe UI" w:hAnsi="Segoe UI" w:cs="Segoe UI"/>
                <w:color w:val="FFFFFF"/>
                <w:sz w:val="20"/>
              </w:rPr>
              <w:t xml:space="preserve">§106.44(d) </w:t>
            </w:r>
            <w:r>
              <w:rPr>
                <w:rFonts w:ascii="Segoe UI" w:eastAsia="Segoe UI" w:hAnsi="Segoe UI" w:cs="Segoe UI"/>
                <w:i/>
                <w:color w:val="FFFFFF"/>
                <w:sz w:val="20"/>
              </w:rPr>
              <w:t>Administrative leave.</w:t>
            </w:r>
            <w:r>
              <w:t xml:space="preserve"> </w:t>
            </w:r>
          </w:p>
        </w:tc>
      </w:tr>
    </w:tbl>
    <w:p w14:paraId="22814475" w14:textId="77777777" w:rsidR="005C0164" w:rsidRDefault="003B5413">
      <w:pPr>
        <w:spacing w:after="5" w:line="248" w:lineRule="auto"/>
        <w:ind w:left="195" w:right="255" w:hanging="10"/>
      </w:pPr>
      <w:r>
        <w:t xml:space="preserve">entities of higher education, for their own training purposes for any reason. Use of this material for </w:t>
      </w:r>
    </w:p>
    <w:p w14:paraId="542BF945" w14:textId="77777777" w:rsidR="005C0164" w:rsidRDefault="003B5413">
      <w:pPr>
        <w:spacing w:after="5" w:line="248" w:lineRule="auto"/>
        <w:ind w:left="3923" w:right="757" w:hanging="10"/>
      </w:pPr>
      <w:r>
        <w:rPr>
          <w:noProof/>
        </w:rPr>
        <w:drawing>
          <wp:anchor distT="0" distB="0" distL="114300" distR="114300" simplePos="0" relativeHeight="251700224" behindDoc="0" locked="0" layoutInCell="1" allowOverlap="0" wp14:anchorId="0446653F" wp14:editId="1BA6DD15">
            <wp:simplePos x="0" y="0"/>
            <wp:positionH relativeFrom="column">
              <wp:posOffset>5102543</wp:posOffset>
            </wp:positionH>
            <wp:positionV relativeFrom="paragraph">
              <wp:posOffset>26454</wp:posOffset>
            </wp:positionV>
            <wp:extent cx="804545" cy="1581658"/>
            <wp:effectExtent l="0" t="0" r="0" b="0"/>
            <wp:wrapSquare wrapText="bothSides"/>
            <wp:docPr id="28556" name="Picture 28556"/>
            <wp:cNvGraphicFramePr/>
            <a:graphic xmlns:a="http://schemas.openxmlformats.org/drawingml/2006/main">
              <a:graphicData uri="http://schemas.openxmlformats.org/drawingml/2006/picture">
                <pic:pic xmlns:pic="http://schemas.openxmlformats.org/drawingml/2006/picture">
                  <pic:nvPicPr>
                    <pic:cNvPr id="28556" name="Picture 28556"/>
                    <pic:cNvPicPr/>
                  </pic:nvPicPr>
                  <pic:blipFill>
                    <a:blip r:embed="rId342"/>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01248" behindDoc="0" locked="0" layoutInCell="1" allowOverlap="1" wp14:anchorId="6B7C3522" wp14:editId="170F56A2">
                <wp:simplePos x="0" y="0"/>
                <wp:positionH relativeFrom="column">
                  <wp:posOffset>2484438</wp:posOffset>
                </wp:positionH>
                <wp:positionV relativeFrom="paragraph">
                  <wp:posOffset>50597</wp:posOffset>
                </wp:positionV>
                <wp:extent cx="1204595" cy="1557248"/>
                <wp:effectExtent l="0" t="0" r="0" b="0"/>
                <wp:wrapSquare wrapText="bothSides"/>
                <wp:docPr id="261819" name="Group 261819"/>
                <wp:cNvGraphicFramePr/>
                <a:graphic xmlns:a="http://schemas.openxmlformats.org/drawingml/2006/main">
                  <a:graphicData uri="http://schemas.microsoft.com/office/word/2010/wordprocessingGroup">
                    <wpg:wgp>
                      <wpg:cNvGrpSpPr/>
                      <wpg:grpSpPr>
                        <a:xfrm>
                          <a:off x="0" y="0"/>
                          <a:ext cx="1204595" cy="1557248"/>
                          <a:chOff x="0" y="0"/>
                          <a:chExt cx="1204595" cy="1557248"/>
                        </a:xfrm>
                      </wpg:grpSpPr>
                      <pic:pic xmlns:pic="http://schemas.openxmlformats.org/drawingml/2006/picture">
                        <pic:nvPicPr>
                          <pic:cNvPr id="28558" name="Picture 28558"/>
                          <pic:cNvPicPr/>
                        </pic:nvPicPr>
                        <pic:blipFill>
                          <a:blip r:embed="rId292"/>
                          <a:stretch>
                            <a:fillRect/>
                          </a:stretch>
                        </pic:blipFill>
                        <pic:spPr>
                          <a:xfrm>
                            <a:off x="0" y="0"/>
                            <a:ext cx="300126" cy="300177"/>
                          </a:xfrm>
                          <a:prstGeom prst="rect">
                            <a:avLst/>
                          </a:prstGeom>
                        </pic:spPr>
                      </pic:pic>
                      <pic:pic xmlns:pic="http://schemas.openxmlformats.org/drawingml/2006/picture">
                        <pic:nvPicPr>
                          <pic:cNvPr id="28560" name="Picture 28560"/>
                          <pic:cNvPicPr/>
                        </pic:nvPicPr>
                        <pic:blipFill>
                          <a:blip r:embed="rId507"/>
                          <a:stretch>
                            <a:fillRect/>
                          </a:stretch>
                        </pic:blipFill>
                        <pic:spPr>
                          <a:xfrm>
                            <a:off x="605790" y="353478"/>
                            <a:ext cx="597205" cy="1203770"/>
                          </a:xfrm>
                          <a:prstGeom prst="rect">
                            <a:avLst/>
                          </a:prstGeom>
                        </pic:spPr>
                      </pic:pic>
                      <pic:pic xmlns:pic="http://schemas.openxmlformats.org/drawingml/2006/picture">
                        <pic:nvPicPr>
                          <pic:cNvPr id="28562" name="Picture 28562"/>
                          <pic:cNvPicPr/>
                        </pic:nvPicPr>
                        <pic:blipFill>
                          <a:blip r:embed="rId292"/>
                          <a:stretch>
                            <a:fillRect/>
                          </a:stretch>
                        </pic:blipFill>
                        <pic:spPr>
                          <a:xfrm>
                            <a:off x="684022" y="1145845"/>
                            <a:ext cx="300126" cy="300177"/>
                          </a:xfrm>
                          <a:prstGeom prst="rect">
                            <a:avLst/>
                          </a:prstGeom>
                        </pic:spPr>
                      </pic:pic>
                      <wps:wsp>
                        <wps:cNvPr id="28563" name="Shape 28563"/>
                        <wps:cNvSpPr/>
                        <wps:spPr>
                          <a:xfrm>
                            <a:off x="610870" y="353644"/>
                            <a:ext cx="593725" cy="1202080"/>
                          </a:xfrm>
                          <a:custGeom>
                            <a:avLst/>
                            <a:gdLst/>
                            <a:ahLst/>
                            <a:cxnLst/>
                            <a:rect l="0" t="0" r="0" b="0"/>
                            <a:pathLst>
                              <a:path w="593725" h="1202080">
                                <a:moveTo>
                                  <a:pt x="0" y="0"/>
                                </a:moveTo>
                                <a:lnTo>
                                  <a:pt x="593725" y="1202080"/>
                                </a:lnTo>
                                <a:lnTo>
                                  <a:pt x="582041" y="1202080"/>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1819" style="width:94.85pt;height:122.618pt;position:absolute;mso-position-horizontal-relative:text;mso-position-horizontal:absolute;margin-left:195.625pt;mso-position-vertical-relative:text;margin-top:3.98401pt;" coordsize="12045,15572">
                <v:shape id="Picture 28558" style="position:absolute;width:3001;height:3001;left:0;top:0;" filled="f">
                  <v:imagedata r:id="rId295"/>
                </v:shape>
                <v:shape id="Picture 28560" style="position:absolute;width:5972;height:12037;left:6057;top:3534;" filled="f">
                  <v:imagedata r:id="rId508"/>
                </v:shape>
                <v:shape id="Picture 28562" style="position:absolute;width:3001;height:3001;left:6840;top:11458;" filled="f">
                  <v:imagedata r:id="rId295"/>
                </v:shape>
                <v:shape id="Shape 28563" style="position:absolute;width:5937;height:12020;left:6108;top:3536;" coordsize="593725,1202080" path="m0,0l593725,1202080l582041,1202080l0,24003l0,0x">
                  <v:stroke weight="0pt" endcap="flat" joinstyle="miter" miterlimit="10" on="false" color="#000000" opacity="0"/>
                  <v:fill on="true" color="#023c63"/>
                </v:shape>
                <w10:wrap type="square"/>
              </v:group>
            </w:pict>
          </mc:Fallback>
        </mc:AlternateContent>
      </w:r>
      <w:r>
        <w:t xml:space="preserve">proprietary reasons, </w:t>
      </w:r>
    </w:p>
    <w:p w14:paraId="3606B1D2" w14:textId="77777777" w:rsidR="005C0164" w:rsidRDefault="003B5413">
      <w:pPr>
        <w:spacing w:after="81" w:line="248" w:lineRule="auto"/>
        <w:ind w:left="195" w:right="757" w:hanging="10"/>
      </w:pPr>
      <w:r>
        <w:t xml:space="preserve">except by the original author(s), is strictly prohibited. </w:t>
      </w:r>
    </w:p>
    <w:p w14:paraId="39E09264" w14:textId="77777777" w:rsidR="005C0164" w:rsidRDefault="003B5413">
      <w:pPr>
        <w:spacing w:after="149" w:line="224" w:lineRule="auto"/>
        <w:ind w:left="350" w:right="4250" w:hanging="10"/>
        <w:jc w:val="both"/>
      </w:pPr>
      <w:r>
        <w:rPr>
          <w:rFonts w:ascii="Segoe UI" w:eastAsia="Segoe UI" w:hAnsi="Segoe UI" w:cs="Segoe UI"/>
          <w:i/>
          <w:sz w:val="13"/>
        </w:rPr>
        <w:t>Nothing in this subpart precludes a recipient from placing a nonstude</w:t>
      </w:r>
      <w:r>
        <w:rPr>
          <w:rFonts w:ascii="Segoe UI" w:eastAsia="Segoe UI" w:hAnsi="Segoe UI" w:cs="Segoe UI"/>
          <w:i/>
          <w:sz w:val="13"/>
        </w:rPr>
        <w:t xml:space="preserve">nt employee respondent on administrative leave during the </w:t>
      </w:r>
      <w:r>
        <w:t xml:space="preserve"> </w:t>
      </w:r>
    </w:p>
    <w:p w14:paraId="775CDCA4" w14:textId="77777777" w:rsidR="005C0164" w:rsidRDefault="003B5413">
      <w:pPr>
        <w:tabs>
          <w:tab w:val="center" w:pos="3289"/>
          <w:tab w:val="center" w:pos="6702"/>
          <w:tab w:val="center" w:pos="7542"/>
        </w:tabs>
        <w:spacing w:after="4" w:line="247" w:lineRule="auto"/>
      </w:pPr>
      <w:r>
        <w:tab/>
      </w:r>
      <w:r>
        <w:rPr>
          <w:rFonts w:ascii="Segoe UI" w:eastAsia="Segoe UI" w:hAnsi="Segoe UI" w:cs="Segoe UI"/>
          <w:i/>
          <w:sz w:val="13"/>
        </w:rPr>
        <w:t xml:space="preserve">pendency of a grievance process that complies with § 106.45. This </w:t>
      </w:r>
      <w:r>
        <w:rPr>
          <w:rFonts w:ascii="Segoe UI" w:eastAsia="Segoe UI" w:hAnsi="Segoe UI" w:cs="Segoe UI"/>
          <w:i/>
          <w:sz w:val="13"/>
        </w:rPr>
        <w:tab/>
      </w:r>
      <w:r>
        <w:rPr>
          <w:rFonts w:ascii="Segoe UI" w:eastAsia="Segoe UI" w:hAnsi="Segoe UI" w:cs="Segoe UI"/>
        </w:rPr>
        <w:t xml:space="preserve">§ </w:t>
      </w:r>
      <w:r>
        <w:rPr>
          <w:rFonts w:ascii="Segoe UI" w:eastAsia="Segoe UI" w:hAnsi="Segoe UI" w:cs="Segoe UI"/>
        </w:rPr>
        <w:tab/>
        <w:t xml:space="preserve">106.45 </w:t>
      </w:r>
    </w:p>
    <w:p w14:paraId="4089895F" w14:textId="77777777" w:rsidR="005C0164" w:rsidRDefault="003B5413">
      <w:pPr>
        <w:spacing w:after="4" w:line="247" w:lineRule="auto"/>
        <w:ind w:left="360" w:right="757" w:hanging="10"/>
      </w:pPr>
      <w:r>
        <w:rPr>
          <w:rFonts w:ascii="Segoe UI" w:eastAsia="Segoe UI" w:hAnsi="Segoe UI" w:cs="Segoe UI"/>
          <w:i/>
        </w:rPr>
        <w:t xml:space="preserve">Grievance process </w:t>
      </w:r>
      <w:r>
        <w:rPr>
          <w:rFonts w:ascii="Segoe UI" w:eastAsia="Segoe UI" w:hAnsi="Segoe UI" w:cs="Segoe UI"/>
          <w:i/>
          <w:sz w:val="13"/>
        </w:rPr>
        <w:t xml:space="preserve">provision may not be construed to modify any rights under Section </w:t>
      </w:r>
      <w:r>
        <w:rPr>
          <w:rFonts w:ascii="Segoe UI" w:eastAsia="Segoe UI" w:hAnsi="Segoe UI" w:cs="Segoe UI"/>
          <w:i/>
        </w:rPr>
        <w:t xml:space="preserve">for formal complaints of </w:t>
      </w:r>
      <w:r>
        <w:t xml:space="preserve"> </w:t>
      </w:r>
    </w:p>
    <w:p w14:paraId="7767DCD9" w14:textId="77777777" w:rsidR="005C0164" w:rsidRDefault="003B5413">
      <w:pPr>
        <w:spacing w:after="47" w:line="247" w:lineRule="auto"/>
        <w:ind w:left="360" w:right="4250" w:hanging="10"/>
      </w:pPr>
      <w:r>
        <w:rPr>
          <w:rFonts w:ascii="Segoe UI" w:eastAsia="Segoe UI" w:hAnsi="Segoe UI" w:cs="Segoe UI"/>
          <w:i/>
          <w:sz w:val="13"/>
        </w:rPr>
        <w:t xml:space="preserve">504 of the Rehabilitation Act of 1973 or the Americans with </w:t>
      </w:r>
      <w:r>
        <w:t xml:space="preserve"> </w:t>
      </w:r>
    </w:p>
    <w:p w14:paraId="66905AC7" w14:textId="77777777" w:rsidR="005C0164" w:rsidRDefault="003B5413">
      <w:pPr>
        <w:spacing w:after="0" w:line="265" w:lineRule="auto"/>
        <w:ind w:left="365" w:right="4250" w:hanging="10"/>
      </w:pPr>
      <w:r>
        <w:rPr>
          <w:rFonts w:ascii="Segoe UI" w:eastAsia="Segoe UI" w:hAnsi="Segoe UI" w:cs="Segoe UI"/>
          <w:i/>
          <w:sz w:val="13"/>
        </w:rPr>
        <w:t>Disabilities Act.</w:t>
      </w:r>
      <w:r>
        <w:rPr>
          <w:rFonts w:ascii="Segoe UI" w:eastAsia="Segoe UI" w:hAnsi="Segoe UI" w:cs="Segoe UI"/>
          <w:i/>
        </w:rPr>
        <w:t xml:space="preserve">sexual harassment. </w:t>
      </w:r>
      <w:r>
        <w:t xml:space="preserve"> </w:t>
      </w:r>
    </w:p>
    <w:p w14:paraId="4AF77E80" w14:textId="77777777" w:rsidR="005C0164" w:rsidRDefault="003B5413">
      <w:pPr>
        <w:spacing w:after="629"/>
        <w:ind w:left="15"/>
      </w:pPr>
      <w:r>
        <w:lastRenderedPageBreak/>
        <w:t xml:space="preserve"> </w:t>
      </w:r>
    </w:p>
    <w:p w14:paraId="13BCD828" w14:textId="77777777" w:rsidR="005C0164" w:rsidRDefault="003B5413">
      <w:pPr>
        <w:tabs>
          <w:tab w:val="center" w:pos="5033"/>
        </w:tabs>
        <w:spacing w:after="5" w:line="265" w:lineRule="auto"/>
      </w:pPr>
      <w:r>
        <w:rPr>
          <w:color w:val="262626"/>
          <w:sz w:val="20"/>
        </w:rPr>
        <w:t xml:space="preserve">107 </w:t>
      </w:r>
      <w:r>
        <w:rPr>
          <w:color w:val="262626"/>
          <w:sz w:val="20"/>
        </w:rPr>
        <w:tab/>
        <w:t>108</w:t>
      </w:r>
      <w:r>
        <w:t xml:space="preserve"> </w:t>
      </w:r>
    </w:p>
    <w:p w14:paraId="4EBD4056" w14:textId="77777777" w:rsidR="005C0164" w:rsidRDefault="003B5413">
      <w:pPr>
        <w:tabs>
          <w:tab w:val="center" w:pos="3187"/>
        </w:tabs>
        <w:spacing w:after="5" w:line="265" w:lineRule="auto"/>
      </w:pPr>
      <w:r>
        <w:rPr>
          <w:color w:val="262626"/>
          <w:sz w:val="20"/>
        </w:rPr>
        <w:t>104</w:t>
      </w:r>
      <w:r>
        <w:t xml:space="preserve"> </w:t>
      </w:r>
      <w:r>
        <w:tab/>
        <w:t xml:space="preserve"> </w:t>
      </w:r>
      <w:r>
        <w:br w:type="page"/>
      </w:r>
    </w:p>
    <w:p w14:paraId="4D59F9DC" w14:textId="77777777" w:rsidR="005C0164" w:rsidRDefault="003B5413">
      <w:pPr>
        <w:spacing w:after="5" w:line="248" w:lineRule="auto"/>
        <w:ind w:left="195" w:right="-107" w:hanging="10"/>
      </w:pPr>
      <w:r>
        <w:lastRenderedPageBreak/>
        <w:t>©NASPA/Hierophant Enterprises, Inc, 2020. C</w:t>
      </w:r>
      <w:r>
        <w:t>opyrighted material. Express permission to post this material on t granted to comply with 34 C.F.R. § 106.45(b)(10)(i)(D). This material is not intended to be used by other entitie for their own training purposes for any reason. Use of this material for pr</w:t>
      </w:r>
      <w:r>
        <w:t>oprietary reasons, except by the origin ©NASPA/Hierophant Enterprises, Inc, 2020. Copyrighted material. Express permission to post this material on t</w:t>
      </w:r>
    </w:p>
    <w:tbl>
      <w:tblPr>
        <w:tblStyle w:val="TableGrid"/>
        <w:tblW w:w="9289" w:type="dxa"/>
        <w:tblInd w:w="15" w:type="dxa"/>
        <w:tblCellMar>
          <w:top w:w="0" w:type="dxa"/>
          <w:left w:w="0" w:type="dxa"/>
          <w:bottom w:w="0" w:type="dxa"/>
          <w:right w:w="0" w:type="dxa"/>
        </w:tblCellMar>
        <w:tblLook w:val="04A0" w:firstRow="1" w:lastRow="0" w:firstColumn="1" w:lastColumn="0" w:noHBand="0" w:noVBand="1"/>
      </w:tblPr>
      <w:tblGrid>
        <w:gridCol w:w="3085"/>
        <w:gridCol w:w="6959"/>
      </w:tblGrid>
      <w:tr w:rsidR="005C0164" w14:paraId="380F077D" w14:textId="77777777">
        <w:trPr>
          <w:trHeight w:val="481"/>
        </w:trPr>
        <w:tc>
          <w:tcPr>
            <w:tcW w:w="4645" w:type="dxa"/>
            <w:tcBorders>
              <w:top w:val="nil"/>
              <w:left w:val="nil"/>
              <w:bottom w:val="nil"/>
              <w:right w:val="nil"/>
            </w:tcBorders>
          </w:tcPr>
          <w:p w14:paraId="0FD345DD" w14:textId="77777777" w:rsidR="005C0164" w:rsidRDefault="005C0164">
            <w:pPr>
              <w:spacing w:after="0"/>
              <w:ind w:left="-756" w:right="218"/>
            </w:pPr>
          </w:p>
          <w:tbl>
            <w:tblPr>
              <w:tblStyle w:val="TableGrid"/>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2D251C4B" w14:textId="77777777">
              <w:trPr>
                <w:trHeight w:val="481"/>
              </w:trPr>
              <w:tc>
                <w:tcPr>
                  <w:tcW w:w="4427" w:type="dxa"/>
                  <w:tcBorders>
                    <w:top w:val="nil"/>
                    <w:left w:val="nil"/>
                    <w:bottom w:val="single" w:sz="12" w:space="0" w:color="023C63"/>
                    <w:right w:val="nil"/>
                  </w:tcBorders>
                  <w:shd w:val="clear" w:color="auto" w:fill="139475"/>
                  <w:vAlign w:val="center"/>
                </w:tcPr>
                <w:p w14:paraId="372BFA11" w14:textId="77777777" w:rsidR="005C0164" w:rsidRDefault="003B5413">
                  <w:pPr>
                    <w:spacing w:after="0"/>
                  </w:pPr>
                  <w:r>
                    <w:rPr>
                      <w:rFonts w:ascii="Segoe UI" w:eastAsia="Segoe UI" w:hAnsi="Segoe UI" w:cs="Segoe UI"/>
                      <w:color w:val="FFFFFF"/>
                      <w:sz w:val="20"/>
                    </w:rPr>
                    <w:t>§ 106.45(b)(1)(i)</w:t>
                  </w:r>
                  <w:r>
                    <w:t xml:space="preserve"> </w:t>
                  </w:r>
                </w:p>
              </w:tc>
            </w:tr>
          </w:tbl>
          <w:p w14:paraId="03BB32FB" w14:textId="77777777" w:rsidR="005C0164" w:rsidRDefault="005C0164"/>
        </w:tc>
        <w:tc>
          <w:tcPr>
            <w:tcW w:w="4645" w:type="dxa"/>
            <w:tcBorders>
              <w:top w:val="nil"/>
              <w:left w:val="nil"/>
              <w:bottom w:val="nil"/>
              <w:right w:val="nil"/>
            </w:tcBorders>
          </w:tcPr>
          <w:p w14:paraId="3F9F7078" w14:textId="77777777" w:rsidR="005C0164" w:rsidRDefault="005C0164">
            <w:pPr>
              <w:spacing w:after="0"/>
              <w:ind w:left="-5400" w:right="10045"/>
            </w:pPr>
          </w:p>
          <w:tbl>
            <w:tblPr>
              <w:tblStyle w:val="TableGrid"/>
              <w:tblW w:w="4427" w:type="dxa"/>
              <w:tblInd w:w="218" w:type="dxa"/>
              <w:tblCellMar>
                <w:top w:w="0" w:type="dxa"/>
                <w:left w:w="155" w:type="dxa"/>
                <w:bottom w:w="0" w:type="dxa"/>
                <w:right w:w="115" w:type="dxa"/>
              </w:tblCellMar>
              <w:tblLook w:val="04A0" w:firstRow="1" w:lastRow="0" w:firstColumn="1" w:lastColumn="0" w:noHBand="0" w:noVBand="1"/>
            </w:tblPr>
            <w:tblGrid>
              <w:gridCol w:w="4427"/>
            </w:tblGrid>
            <w:tr w:rsidR="005C0164" w14:paraId="43495F6F" w14:textId="77777777">
              <w:trPr>
                <w:trHeight w:val="481"/>
              </w:trPr>
              <w:tc>
                <w:tcPr>
                  <w:tcW w:w="4427" w:type="dxa"/>
                  <w:tcBorders>
                    <w:top w:val="nil"/>
                    <w:left w:val="nil"/>
                    <w:bottom w:val="single" w:sz="12" w:space="0" w:color="023C63"/>
                    <w:right w:val="nil"/>
                  </w:tcBorders>
                  <w:shd w:val="clear" w:color="auto" w:fill="139475"/>
                  <w:vAlign w:val="center"/>
                </w:tcPr>
                <w:p w14:paraId="62AA88A7" w14:textId="77777777" w:rsidR="005C0164" w:rsidRDefault="003B5413">
                  <w:pPr>
                    <w:spacing w:after="0"/>
                  </w:pPr>
                  <w:r>
                    <w:rPr>
                      <w:rFonts w:ascii="Segoe UI" w:eastAsia="Segoe UI" w:hAnsi="Segoe UI" w:cs="Segoe UI"/>
                      <w:color w:val="FFFFFF"/>
                      <w:sz w:val="20"/>
                    </w:rPr>
                    <w:t>§ 106.45(b)(1)(ii)</w:t>
                  </w:r>
                  <w:r>
                    <w:t xml:space="preserve"> </w:t>
                  </w:r>
                </w:p>
              </w:tc>
            </w:tr>
          </w:tbl>
          <w:p w14:paraId="70DF0D52" w14:textId="77777777" w:rsidR="005C0164" w:rsidRDefault="005C0164"/>
        </w:tc>
      </w:tr>
    </w:tbl>
    <w:p w14:paraId="339F1443" w14:textId="77777777" w:rsidR="005C0164" w:rsidRDefault="003B5413">
      <w:pPr>
        <w:tabs>
          <w:tab w:val="center" w:pos="2339"/>
          <w:tab w:val="center" w:pos="6928"/>
        </w:tabs>
        <w:spacing w:after="4" w:line="247" w:lineRule="auto"/>
      </w:pPr>
      <w:r>
        <w:tab/>
      </w:r>
      <w:r>
        <w:rPr>
          <w:rFonts w:ascii="Segoe UI" w:eastAsia="Segoe UI" w:hAnsi="Segoe UI" w:cs="Segoe UI"/>
          <w:i/>
          <w:sz w:val="11"/>
        </w:rPr>
        <w:t>(1) Basic requirements for grievance process. A recipient’s grievance process must—</w:t>
      </w:r>
      <w:r>
        <w:t xml:space="preserve"> </w:t>
      </w:r>
      <w:r>
        <w:tab/>
      </w:r>
      <w:r>
        <w:rPr>
          <w:rFonts w:ascii="Segoe UI" w:eastAsia="Segoe UI" w:hAnsi="Segoe UI" w:cs="Segoe UI"/>
          <w:i/>
          <w:sz w:val="13"/>
        </w:rPr>
        <w:t xml:space="preserve">(ii) Require an objective evaluation of all relevant evidence— </w:t>
      </w:r>
    </w:p>
    <w:p w14:paraId="78D91D9C" w14:textId="77777777" w:rsidR="005C0164" w:rsidRDefault="003B5413">
      <w:pPr>
        <w:tabs>
          <w:tab w:val="center" w:pos="2172"/>
          <w:tab w:val="right" w:pos="10060"/>
        </w:tabs>
        <w:spacing w:after="145" w:line="250" w:lineRule="auto"/>
      </w:pPr>
      <w:r>
        <w:tab/>
      </w:r>
      <w:r>
        <w:rPr>
          <w:rFonts w:ascii="Segoe UI" w:eastAsia="Segoe UI" w:hAnsi="Segoe UI" w:cs="Segoe UI"/>
          <w:i/>
          <w:sz w:val="11"/>
        </w:rPr>
        <w:t xml:space="preserve">(i) Treat complainants and respondents equitably by providing remedies to a </w:t>
      </w:r>
      <w:r>
        <w:rPr>
          <w:rFonts w:ascii="Segoe UI" w:eastAsia="Segoe UI" w:hAnsi="Segoe UI" w:cs="Segoe UI"/>
          <w:i/>
          <w:sz w:val="11"/>
        </w:rPr>
        <w:tab/>
      </w:r>
      <w:r>
        <w:rPr>
          <w:rFonts w:ascii="Segoe UI" w:eastAsia="Segoe UI" w:hAnsi="Segoe UI" w:cs="Segoe UI"/>
          <w:i/>
          <w:sz w:val="13"/>
        </w:rPr>
        <w:t>including both inculpatory an</w:t>
      </w:r>
      <w:r>
        <w:rPr>
          <w:rFonts w:ascii="Segoe UI" w:eastAsia="Segoe UI" w:hAnsi="Segoe UI" w:cs="Segoe UI"/>
          <w:i/>
          <w:sz w:val="13"/>
        </w:rPr>
        <w:t xml:space="preserve">d exculpatory evidence— and provide </w:t>
      </w:r>
      <w:r>
        <w:t>including oth</w:t>
      </w:r>
    </w:p>
    <w:p w14:paraId="3C51F09E" w14:textId="77777777" w:rsidR="005C0164" w:rsidRDefault="003B5413">
      <w:pPr>
        <w:spacing w:after="5" w:line="467" w:lineRule="auto"/>
        <w:ind w:left="365" w:right="-110" w:hanging="10"/>
      </w:pPr>
      <w:r>
        <w:rPr>
          <w:rFonts w:ascii="Segoe UI" w:eastAsia="Segoe UI" w:hAnsi="Segoe UI" w:cs="Segoe UI"/>
          <w:i/>
          <w:sz w:val="11"/>
        </w:rPr>
        <w:t>complainant where a determination of responsibility for sexual harassment has been made against the respondent, and by following a grcomplies with this section before the imposition of any disciplinary sanc</w:t>
      </w:r>
      <w:r>
        <w:rPr>
          <w:rFonts w:ascii="Segoe UI" w:eastAsia="Segoe UI" w:hAnsi="Segoe UI" w:cs="Segoe UI"/>
          <w:i/>
          <w:sz w:val="11"/>
        </w:rPr>
        <w:t xml:space="preserve">tions or ievance process that </w:t>
      </w:r>
      <w:r>
        <w:rPr>
          <w:rFonts w:ascii="Segoe UI" w:eastAsia="Segoe UI" w:hAnsi="Segoe UI" w:cs="Segoe UI"/>
          <w:i/>
          <w:sz w:val="11"/>
        </w:rPr>
        <w:tab/>
      </w:r>
      <w:r>
        <w:rPr>
          <w:rFonts w:ascii="Segoe UI" w:eastAsia="Segoe UI" w:hAnsi="Segoe UI" w:cs="Segoe UI"/>
          <w:i/>
          <w:sz w:val="13"/>
        </w:rPr>
        <w:t xml:space="preserve">that credibility determinations may not be based on a person’s status as a complainant, respondent, or witness; </w:t>
      </w:r>
      <w:r>
        <w:t xml:space="preserve"> </w:t>
      </w:r>
      <w:r>
        <w:tab/>
        <w:t xml:space="preserve">training purp </w:t>
      </w:r>
      <w:r>
        <w:rPr>
          <w:rFonts w:ascii="Segoe UI" w:eastAsia="Segoe UI" w:hAnsi="Segoe UI" w:cs="Segoe UI"/>
          <w:i/>
          <w:sz w:val="11"/>
        </w:rPr>
        <w:t xml:space="preserve">other actions that are not supportive measures as defined in § 106.30, against </w:t>
      </w:r>
      <w:r>
        <w:rPr>
          <w:rFonts w:ascii="Segoe UI" w:eastAsia="Segoe UI" w:hAnsi="Segoe UI" w:cs="Segoe UI"/>
          <w:i/>
          <w:sz w:val="11"/>
        </w:rPr>
        <w:tab/>
      </w:r>
      <w:r>
        <w:t xml:space="preserve">proprietary </w:t>
      </w:r>
    </w:p>
    <w:p w14:paraId="2E88BC7C" w14:textId="77777777" w:rsidR="005C0164" w:rsidRDefault="003B5413">
      <w:pPr>
        <w:tabs>
          <w:tab w:val="center" w:pos="2234"/>
          <w:tab w:val="right" w:pos="10060"/>
        </w:tabs>
        <w:spacing w:after="42" w:line="226" w:lineRule="auto"/>
      </w:pPr>
      <w:r>
        <w:tab/>
      </w:r>
      <w:r>
        <w:rPr>
          <w:rFonts w:ascii="Segoe UI" w:eastAsia="Segoe UI" w:hAnsi="Segoe UI" w:cs="Segoe UI"/>
          <w:i/>
          <w:sz w:val="11"/>
        </w:rPr>
        <w:t>a r</w:t>
      </w:r>
      <w:r>
        <w:rPr>
          <w:rFonts w:ascii="Segoe UI" w:eastAsia="Segoe UI" w:hAnsi="Segoe UI" w:cs="Segoe UI"/>
          <w:i/>
          <w:sz w:val="11"/>
        </w:rPr>
        <w:t xml:space="preserve">espondent. Remedies must be designed to restore or preserve equal accesto the recipient’s education program or activity. Such remedies may include the s </w:t>
      </w:r>
      <w:r>
        <w:rPr>
          <w:rFonts w:ascii="Segoe UI" w:eastAsia="Segoe UI" w:hAnsi="Segoe UI" w:cs="Segoe UI"/>
          <w:i/>
          <w:sz w:val="11"/>
        </w:rPr>
        <w:tab/>
      </w:r>
      <w:r>
        <w:t>strictly proh</w:t>
      </w:r>
    </w:p>
    <w:p w14:paraId="4EB3A7C7" w14:textId="77777777" w:rsidR="005C0164" w:rsidRDefault="003B5413">
      <w:pPr>
        <w:spacing w:after="140" w:line="226" w:lineRule="auto"/>
        <w:ind w:left="360" w:right="5632" w:hanging="10"/>
      </w:pPr>
      <w:r>
        <w:rPr>
          <w:rFonts w:ascii="Segoe UI" w:eastAsia="Segoe UI" w:hAnsi="Segoe UI" w:cs="Segoe UI"/>
          <w:i/>
          <w:sz w:val="11"/>
        </w:rPr>
        <w:t xml:space="preserve">same individualized services described in § 106.30 as ‘‘supportive measures’’; however, </w:t>
      </w:r>
      <w:r>
        <w:rPr>
          <w:rFonts w:ascii="Segoe UI" w:eastAsia="Segoe UI" w:hAnsi="Segoe UI" w:cs="Segoe UI"/>
          <w:i/>
          <w:sz w:val="11"/>
        </w:rPr>
        <w:t xml:space="preserve">remedies need not be non-disciplinary or non-punitive and need not </w:t>
      </w:r>
    </w:p>
    <w:p w14:paraId="5D38691D" w14:textId="77777777" w:rsidR="005C0164" w:rsidRDefault="003B5413">
      <w:pPr>
        <w:tabs>
          <w:tab w:val="center" w:pos="1134"/>
          <w:tab w:val="right" w:pos="10060"/>
        </w:tabs>
        <w:spacing w:after="285" w:line="250" w:lineRule="auto"/>
      </w:pPr>
      <w:r>
        <w:tab/>
      </w:r>
      <w:r>
        <w:rPr>
          <w:rFonts w:ascii="Segoe UI" w:eastAsia="Segoe UI" w:hAnsi="Segoe UI" w:cs="Segoe UI"/>
          <w:i/>
          <w:sz w:val="11"/>
        </w:rPr>
        <w:t>avoid burdening the respondent;</w:t>
      </w:r>
      <w:r>
        <w:rPr>
          <w:sz w:val="34"/>
          <w:vertAlign w:val="superscript"/>
        </w:rPr>
        <w:t xml:space="preserve"> </w:t>
      </w:r>
      <w:r>
        <w:rPr>
          <w:sz w:val="34"/>
          <w:vertAlign w:val="superscript"/>
        </w:rPr>
        <w:tab/>
      </w:r>
      <w:r>
        <w:rPr>
          <w:rFonts w:ascii="Segoe UI" w:eastAsia="Segoe UI" w:hAnsi="Segoe UI" w:cs="Segoe UI"/>
          <w:i/>
          <w:sz w:val="13"/>
        </w:rPr>
        <w:t>(iii) Require that an</w:t>
      </w:r>
    </w:p>
    <w:p w14:paraId="582565FC" w14:textId="77777777" w:rsidR="005C0164" w:rsidRDefault="003B5413">
      <w:pPr>
        <w:tabs>
          <w:tab w:val="center" w:pos="5038"/>
        </w:tabs>
        <w:spacing w:after="5" w:line="265" w:lineRule="auto"/>
      </w:pPr>
      <w:r>
        <w:rPr>
          <w:noProof/>
        </w:rPr>
        <mc:AlternateContent>
          <mc:Choice Requires="wpg">
            <w:drawing>
              <wp:anchor distT="0" distB="0" distL="114300" distR="114300" simplePos="0" relativeHeight="251702272" behindDoc="0" locked="0" layoutInCell="1" allowOverlap="1" wp14:anchorId="427B534D" wp14:editId="103791A2">
                <wp:simplePos x="0" y="0"/>
                <wp:positionH relativeFrom="page">
                  <wp:posOffset>6385560</wp:posOffset>
                </wp:positionH>
                <wp:positionV relativeFrom="page">
                  <wp:posOffset>2661158</wp:posOffset>
                </wp:positionV>
                <wp:extent cx="472440" cy="299720"/>
                <wp:effectExtent l="0" t="0" r="0" b="0"/>
                <wp:wrapTopAndBottom/>
                <wp:docPr id="279870" name="Group 279870"/>
                <wp:cNvGraphicFramePr/>
                <a:graphic xmlns:a="http://schemas.openxmlformats.org/drawingml/2006/main">
                  <a:graphicData uri="http://schemas.microsoft.com/office/word/2010/wordprocessingGroup">
                    <wpg:wgp>
                      <wpg:cNvGrpSpPr/>
                      <wpg:grpSpPr>
                        <a:xfrm>
                          <a:off x="0" y="0"/>
                          <a:ext cx="472440" cy="299720"/>
                          <a:chOff x="0" y="0"/>
                          <a:chExt cx="472440" cy="299720"/>
                        </a:xfrm>
                      </wpg:grpSpPr>
                      <pic:pic xmlns:pic="http://schemas.openxmlformats.org/drawingml/2006/picture">
                        <pic:nvPicPr>
                          <pic:cNvPr id="28766" name="Picture 28766"/>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352043" name="Picture 352043"/>
                          <pic:cNvPicPr/>
                        </pic:nvPicPr>
                        <pic:blipFill>
                          <a:blip r:embed="rId509"/>
                          <a:stretch>
                            <a:fillRect/>
                          </a:stretch>
                        </pic:blipFill>
                        <pic:spPr>
                          <a:xfrm>
                            <a:off x="302768" y="1778"/>
                            <a:ext cx="167640" cy="298704"/>
                          </a:xfrm>
                          <a:prstGeom prst="rect">
                            <a:avLst/>
                          </a:prstGeom>
                        </pic:spPr>
                      </pic:pic>
                    </wpg:wgp>
                  </a:graphicData>
                </a:graphic>
              </wp:anchor>
            </w:drawing>
          </mc:Choice>
          <mc:Fallback xmlns:a="http://schemas.openxmlformats.org/drawingml/2006/main">
            <w:pict>
              <v:group id="Group 279870" style="width:37.2pt;height:23.6pt;position:absolute;mso-position-horizontal-relative:page;mso-position-horizontal:absolute;margin-left:502.8pt;mso-position-vertical-relative:page;margin-top:209.54pt;" coordsize="4724,2997">
                <v:shape id="Picture 28766" style="position:absolute;width:2997;height:2997;left:0;top:0;" filled="f">
                  <v:imagedata r:id="rId295"/>
                </v:shape>
                <v:shape id="Picture 352043" style="position:absolute;width:1676;height:2987;left:3027;top:17;" filled="f">
                  <v:imagedata r:id="rId510"/>
                </v:shape>
                <w10:wrap type="topAndBottom"/>
              </v:group>
            </w:pict>
          </mc:Fallback>
        </mc:AlternateContent>
      </w:r>
      <w:r>
        <w:rPr>
          <w:color w:val="262626"/>
          <w:sz w:val="20"/>
        </w:rPr>
        <w:t>111</w:t>
      </w:r>
      <w:r>
        <w:t xml:space="preserve"> </w:t>
      </w:r>
      <w:r>
        <w:tab/>
      </w:r>
      <w:r>
        <w:rPr>
          <w:color w:val="262626"/>
          <w:sz w:val="20"/>
        </w:rPr>
        <w:t>112</w:t>
      </w:r>
      <w:r>
        <w:t xml:space="preserve"> </w:t>
      </w:r>
    </w:p>
    <w:tbl>
      <w:tblPr>
        <w:tblStyle w:val="TableGrid"/>
        <w:tblW w:w="9074" w:type="dxa"/>
        <w:tblInd w:w="15" w:type="dxa"/>
        <w:tblCellMar>
          <w:top w:w="0" w:type="dxa"/>
          <w:left w:w="155" w:type="dxa"/>
          <w:bottom w:w="0" w:type="dxa"/>
          <w:right w:w="115" w:type="dxa"/>
        </w:tblCellMar>
        <w:tblLook w:val="04A0" w:firstRow="1" w:lastRow="0" w:firstColumn="1" w:lastColumn="0" w:noHBand="0" w:noVBand="1"/>
      </w:tblPr>
      <w:tblGrid>
        <w:gridCol w:w="4399"/>
        <w:gridCol w:w="276"/>
        <w:gridCol w:w="4399"/>
      </w:tblGrid>
      <w:tr w:rsidR="005C0164" w14:paraId="457C5107" w14:textId="77777777">
        <w:trPr>
          <w:trHeight w:val="443"/>
        </w:trPr>
        <w:tc>
          <w:tcPr>
            <w:tcW w:w="4427" w:type="dxa"/>
            <w:tcBorders>
              <w:top w:val="nil"/>
              <w:left w:val="nil"/>
              <w:bottom w:val="single" w:sz="12" w:space="0" w:color="023C63"/>
              <w:right w:val="nil"/>
            </w:tcBorders>
            <w:shd w:val="clear" w:color="auto" w:fill="139475"/>
            <w:vAlign w:val="center"/>
          </w:tcPr>
          <w:p w14:paraId="2DC65654" w14:textId="77777777" w:rsidR="005C0164" w:rsidRDefault="003B5413">
            <w:pPr>
              <w:spacing w:after="0"/>
            </w:pPr>
            <w:r>
              <w:rPr>
                <w:rFonts w:ascii="Segoe UI" w:eastAsia="Segoe UI" w:hAnsi="Segoe UI" w:cs="Segoe UI"/>
                <w:color w:val="FFFFFF"/>
                <w:sz w:val="20"/>
              </w:rPr>
              <w:t>§ 106.45(b)(1)(iii)</w:t>
            </w:r>
            <w:r>
              <w:t xml:space="preserve"> </w:t>
            </w:r>
          </w:p>
        </w:tc>
        <w:tc>
          <w:tcPr>
            <w:tcW w:w="220" w:type="dxa"/>
            <w:tcBorders>
              <w:top w:val="nil"/>
              <w:left w:val="nil"/>
              <w:bottom w:val="nil"/>
              <w:right w:val="nil"/>
            </w:tcBorders>
          </w:tcPr>
          <w:p w14:paraId="2CEAAFEE" w14:textId="77777777" w:rsidR="005C0164" w:rsidRDefault="005C0164"/>
        </w:tc>
        <w:tc>
          <w:tcPr>
            <w:tcW w:w="4427" w:type="dxa"/>
            <w:tcBorders>
              <w:top w:val="single" w:sz="36" w:space="0" w:color="139475"/>
              <w:left w:val="nil"/>
              <w:bottom w:val="single" w:sz="12" w:space="0" w:color="023C63"/>
              <w:right w:val="nil"/>
            </w:tcBorders>
            <w:shd w:val="clear" w:color="auto" w:fill="139475"/>
            <w:vAlign w:val="center"/>
          </w:tcPr>
          <w:p w14:paraId="426C0804" w14:textId="77777777" w:rsidR="005C0164" w:rsidRDefault="003B5413">
            <w:pPr>
              <w:spacing w:after="0"/>
              <w:ind w:left="215"/>
            </w:pPr>
            <w:r>
              <w:rPr>
                <w:rFonts w:ascii="Segoe UI" w:eastAsia="Segoe UI" w:hAnsi="Segoe UI" w:cs="Segoe UI"/>
                <w:color w:val="FFFFFF"/>
                <w:sz w:val="18"/>
              </w:rPr>
              <w:t>§ 106.45(b)(1)(iii) Cont’d</w:t>
            </w:r>
            <w:r>
              <w:t xml:space="preserve"> </w:t>
            </w:r>
          </w:p>
        </w:tc>
      </w:tr>
    </w:tbl>
    <w:p w14:paraId="4D3D4FA3" w14:textId="77777777" w:rsidR="005C0164" w:rsidRDefault="003B5413">
      <w:pPr>
        <w:spacing w:after="24"/>
        <w:ind w:left="15" w:right="5615"/>
      </w:pPr>
      <w:r>
        <w:rPr>
          <w:sz w:val="2"/>
        </w:rPr>
        <w:t xml:space="preserve">  </w:t>
      </w:r>
    </w:p>
    <w:tbl>
      <w:tblPr>
        <w:tblStyle w:val="TableGrid"/>
        <w:tblW w:w="9153" w:type="dxa"/>
        <w:tblInd w:w="15" w:type="dxa"/>
        <w:tblCellMar>
          <w:top w:w="0" w:type="dxa"/>
          <w:left w:w="0" w:type="dxa"/>
          <w:bottom w:w="0" w:type="dxa"/>
          <w:right w:w="0" w:type="dxa"/>
        </w:tblCellMar>
        <w:tblLook w:val="04A0" w:firstRow="1" w:lastRow="0" w:firstColumn="1" w:lastColumn="0" w:noHBand="0" w:noVBand="1"/>
      </w:tblPr>
      <w:tblGrid>
        <w:gridCol w:w="4425"/>
        <w:gridCol w:w="519"/>
        <w:gridCol w:w="4209"/>
      </w:tblGrid>
      <w:tr w:rsidR="005C0164" w14:paraId="7F7E5FB0" w14:textId="77777777">
        <w:trPr>
          <w:trHeight w:val="3829"/>
        </w:trPr>
        <w:tc>
          <w:tcPr>
            <w:tcW w:w="4292" w:type="dxa"/>
            <w:tcBorders>
              <w:top w:val="nil"/>
              <w:left w:val="nil"/>
              <w:bottom w:val="nil"/>
              <w:right w:val="nil"/>
            </w:tcBorders>
          </w:tcPr>
          <w:p w14:paraId="4424EEBD" w14:textId="77777777" w:rsidR="005C0164" w:rsidRDefault="003B5413">
            <w:pPr>
              <w:spacing w:after="1114" w:line="233" w:lineRule="auto"/>
              <w:ind w:left="350" w:right="123"/>
            </w:pPr>
            <w:r>
              <w:rPr>
                <w:rFonts w:ascii="Segoe UI" w:eastAsia="Segoe UI" w:hAnsi="Segoe UI" w:cs="Segoe UI"/>
                <w:i/>
                <w:sz w:val="13"/>
              </w:rPr>
              <w:lastRenderedPageBreak/>
              <w:t xml:space="preserve">IX Coordinator, investigator, decisionmaker, or any person designated by a recipient to facilitate an informal resolution process, not have a conflict of interest or bias for or against complainants or respondents generally or an individual complainant or </w:t>
            </w:r>
            <w:r>
              <w:rPr>
                <w:rFonts w:ascii="Segoe UI" w:eastAsia="Segoe UI" w:hAnsi="Segoe UI" w:cs="Segoe UI"/>
                <w:i/>
                <w:sz w:val="13"/>
              </w:rPr>
              <w:t xml:space="preserve">respondent. </w:t>
            </w:r>
            <w:r>
              <w:t xml:space="preserve"> </w:t>
            </w:r>
          </w:p>
          <w:p w14:paraId="57E7B049" w14:textId="77777777" w:rsidR="005C0164" w:rsidRDefault="003B5413">
            <w:pPr>
              <w:spacing w:after="4"/>
              <w:ind w:left="10"/>
            </w:pPr>
            <w:r>
              <w:rPr>
                <w:color w:val="262626"/>
                <w:sz w:val="20"/>
              </w:rPr>
              <w:t>113</w:t>
            </w:r>
            <w:r>
              <w:t xml:space="preserve"> </w:t>
            </w:r>
          </w:p>
          <w:p w14:paraId="6E62C260" w14:textId="77777777" w:rsidR="005C0164" w:rsidRDefault="003B5413">
            <w:pPr>
              <w:spacing w:after="0"/>
              <w:ind w:left="64"/>
              <w:jc w:val="center"/>
            </w:pPr>
            <w:r>
              <w:rPr>
                <w:rFonts w:ascii="Segoe UI" w:eastAsia="Segoe UI" w:hAnsi="Segoe UI" w:cs="Segoe UI"/>
                <w:color w:val="FFFFFF"/>
                <w:sz w:val="20"/>
              </w:rPr>
              <w:t>106.45(a) Discrimination on the basis of sex.</w:t>
            </w:r>
            <w:r>
              <w:t xml:space="preserve"> </w:t>
            </w:r>
          </w:p>
          <w:p w14:paraId="5DC7BF41" w14:textId="77777777" w:rsidR="005C0164" w:rsidRDefault="003B5413">
            <w:pPr>
              <w:spacing w:after="528"/>
              <w:ind w:right="-133"/>
            </w:pPr>
            <w:r>
              <w:rPr>
                <w:noProof/>
              </w:rPr>
              <mc:AlternateContent>
                <mc:Choice Requires="wpg">
                  <w:drawing>
                    <wp:inline distT="0" distB="0" distL="0" distR="0" wp14:anchorId="3EDAB377" wp14:editId="6723BE3C">
                      <wp:extent cx="2809875" cy="20955"/>
                      <wp:effectExtent l="0" t="0" r="0" b="0"/>
                      <wp:docPr id="300660" name="Group 300660"/>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490" name="Shape 374490"/>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00660" style="width:221.25pt;height:1.64996pt;mso-position-horizontal-relative:char;mso-position-vertical-relative:line" coordsize="28098,209">
                      <v:shape id="Shape 374491" style="position:absolute;width:28098;height:209;left:0;top:0;" coordsize="2809875,20955" path="m0,0l2809875,0l2809875,20955l0,20955l0,0">
                        <v:stroke weight="0pt" endcap="flat" joinstyle="miter" miterlimit="10" on="false" color="#000000" opacity="0"/>
                        <v:fill on="true" color="#023c63"/>
                      </v:shape>
                    </v:group>
                  </w:pict>
                </mc:Fallback>
              </mc:AlternateContent>
            </w:r>
          </w:p>
          <w:p w14:paraId="53010D7C" w14:textId="77777777" w:rsidR="005C0164" w:rsidRDefault="003B5413">
            <w:pPr>
              <w:spacing w:after="0"/>
              <w:ind w:left="455" w:right="533" w:hanging="10"/>
              <w:jc w:val="both"/>
            </w:pPr>
            <w:r>
              <w:rPr>
                <w:rFonts w:ascii="Segoe UI" w:eastAsia="Segoe UI" w:hAnsi="Segoe UI" w:cs="Segoe UI"/>
                <w:i/>
                <w:sz w:val="13"/>
              </w:rPr>
              <w:t xml:space="preserve">A recipient’s treatment of a complainant or a respondent in </w:t>
            </w:r>
            <w:r>
              <w:rPr>
                <w:rFonts w:ascii="Segoe UI" w:eastAsia="Segoe UI" w:hAnsi="Segoe UI" w:cs="Segoe UI"/>
                <w:i/>
                <w:sz w:val="13"/>
              </w:rPr>
              <w:t xml:space="preserve">response to a formal complaint of sexual harassment may constitute discrimination on the basis of sex under title IX. </w:t>
            </w:r>
            <w:r>
              <w:t xml:space="preserve"> </w:t>
            </w:r>
          </w:p>
        </w:tc>
        <w:tc>
          <w:tcPr>
            <w:tcW w:w="535" w:type="dxa"/>
            <w:tcBorders>
              <w:top w:val="nil"/>
              <w:left w:val="nil"/>
              <w:bottom w:val="nil"/>
              <w:right w:val="nil"/>
            </w:tcBorders>
            <w:vAlign w:val="bottom"/>
          </w:tcPr>
          <w:p w14:paraId="6A6F24F6" w14:textId="77777777" w:rsidR="005C0164" w:rsidRDefault="003B5413">
            <w:pPr>
              <w:spacing w:after="0"/>
              <w:ind w:left="135"/>
            </w:pPr>
            <w:r>
              <w:t xml:space="preserve"> </w:t>
            </w:r>
          </w:p>
        </w:tc>
        <w:tc>
          <w:tcPr>
            <w:tcW w:w="4327" w:type="dxa"/>
            <w:tcBorders>
              <w:top w:val="nil"/>
              <w:left w:val="nil"/>
              <w:bottom w:val="nil"/>
              <w:right w:val="nil"/>
            </w:tcBorders>
          </w:tcPr>
          <w:p w14:paraId="44E9E62E" w14:textId="77777777" w:rsidR="005C0164" w:rsidRDefault="003B5413">
            <w:pPr>
              <w:spacing w:after="77" w:line="216" w:lineRule="auto"/>
              <w:ind w:left="88"/>
              <w:jc w:val="center"/>
            </w:pPr>
            <w:r>
              <w:rPr>
                <w:rFonts w:ascii="Segoe UI" w:eastAsia="Segoe UI" w:hAnsi="Segoe UI" w:cs="Segoe UI"/>
                <w:i/>
                <w:sz w:val="11"/>
              </w:rPr>
              <w:t xml:space="preserve">A recipient must ensure that Title IX Coordinators, investigators, decision-makers, and any person who facilitates an informal resolution process, receive training on </w:t>
            </w:r>
            <w:r>
              <w:t xml:space="preserve"> </w:t>
            </w:r>
          </w:p>
          <w:p w14:paraId="5C30535E" w14:textId="77777777" w:rsidR="005C0164" w:rsidRDefault="003B5413">
            <w:pPr>
              <w:numPr>
                <w:ilvl w:val="0"/>
                <w:numId w:val="132"/>
              </w:numPr>
              <w:spacing w:after="19"/>
              <w:ind w:hanging="80"/>
            </w:pPr>
            <w:r>
              <w:rPr>
                <w:rFonts w:ascii="Segoe UI" w:eastAsia="Segoe UI" w:hAnsi="Segoe UI" w:cs="Segoe UI"/>
                <w:i/>
                <w:sz w:val="11"/>
              </w:rPr>
              <w:t xml:space="preserve">the definition of sexual harassment in § 106.30, </w:t>
            </w:r>
            <w:r>
              <w:t xml:space="preserve"> </w:t>
            </w:r>
          </w:p>
          <w:p w14:paraId="44FB2320" w14:textId="77777777" w:rsidR="005C0164" w:rsidRDefault="003B5413">
            <w:pPr>
              <w:numPr>
                <w:ilvl w:val="0"/>
                <w:numId w:val="132"/>
              </w:numPr>
              <w:spacing w:after="0"/>
              <w:ind w:hanging="80"/>
            </w:pPr>
            <w:r>
              <w:rPr>
                <w:rFonts w:ascii="Segoe UI" w:eastAsia="Segoe UI" w:hAnsi="Segoe UI" w:cs="Segoe UI"/>
                <w:i/>
                <w:sz w:val="11"/>
              </w:rPr>
              <w:t>the scope of the recipient’s educati</w:t>
            </w:r>
            <w:r>
              <w:rPr>
                <w:rFonts w:ascii="Segoe UI" w:eastAsia="Segoe UI" w:hAnsi="Segoe UI" w:cs="Segoe UI"/>
                <w:i/>
                <w:sz w:val="11"/>
              </w:rPr>
              <w:t xml:space="preserve">on program or activity, </w:t>
            </w:r>
            <w:r>
              <w:t xml:space="preserve"> </w:t>
            </w:r>
          </w:p>
          <w:p w14:paraId="717F64A1" w14:textId="77777777" w:rsidR="005C0164" w:rsidRDefault="003B5413">
            <w:pPr>
              <w:numPr>
                <w:ilvl w:val="0"/>
                <w:numId w:val="132"/>
              </w:numPr>
              <w:spacing w:after="13" w:line="216" w:lineRule="auto"/>
              <w:ind w:hanging="80"/>
            </w:pPr>
            <w:r>
              <w:rPr>
                <w:rFonts w:ascii="Segoe UI" w:eastAsia="Segoe UI" w:hAnsi="Segoe UI" w:cs="Segoe UI"/>
                <w:i/>
                <w:sz w:val="11"/>
              </w:rPr>
              <w:t xml:space="preserve">how to conduct an investigation and grievance process including hearings, appeals, and informal resolution processes, as applicable, and </w:t>
            </w:r>
            <w:r>
              <w:t xml:space="preserve"> </w:t>
            </w:r>
          </w:p>
          <w:p w14:paraId="3F4464CE" w14:textId="77777777" w:rsidR="005C0164" w:rsidRDefault="003B5413">
            <w:pPr>
              <w:numPr>
                <w:ilvl w:val="0"/>
                <w:numId w:val="132"/>
              </w:numPr>
              <w:spacing w:after="234" w:line="216" w:lineRule="auto"/>
              <w:ind w:hanging="80"/>
            </w:pPr>
            <w:r>
              <w:rPr>
                <w:rFonts w:ascii="Segoe UI" w:eastAsia="Segoe UI" w:hAnsi="Segoe UI" w:cs="Segoe UI"/>
                <w:i/>
                <w:sz w:val="11"/>
              </w:rPr>
              <w:t>how to serve impartially, including by avoiding prejudgment of the facts at issue, conflicts of interest, and bias. .</w:t>
            </w:r>
            <w:r>
              <w:rPr>
                <w:rFonts w:ascii="Segoe UI" w:eastAsia="Segoe UI" w:hAnsi="Segoe UI" w:cs="Segoe UI"/>
                <w:i/>
                <w:sz w:val="11"/>
              </w:rPr>
              <w:t xml:space="preserve"> . .</w:t>
            </w:r>
            <w:r>
              <w:t xml:space="preserve"> </w:t>
            </w:r>
          </w:p>
          <w:p w14:paraId="3DDC1777" w14:textId="77777777" w:rsidR="005C0164" w:rsidRDefault="003B5413">
            <w:pPr>
              <w:spacing w:after="202"/>
              <w:ind w:right="56"/>
              <w:jc w:val="right"/>
            </w:pPr>
            <w:r>
              <w:rPr>
                <w:sz w:val="8"/>
              </w:rPr>
              <w:t>(bullets added)</w:t>
            </w:r>
            <w:r>
              <w:t xml:space="preserve"> </w:t>
            </w:r>
          </w:p>
          <w:p w14:paraId="3F7D07E6" w14:textId="77777777" w:rsidR="005C0164" w:rsidRDefault="003B5413">
            <w:pPr>
              <w:spacing w:after="0"/>
              <w:ind w:left="45"/>
            </w:pPr>
            <w:r>
              <w:rPr>
                <w:color w:val="262626"/>
                <w:sz w:val="20"/>
              </w:rPr>
              <w:t>114</w:t>
            </w:r>
            <w:r>
              <w:t xml:space="preserve"> </w:t>
            </w:r>
          </w:p>
          <w:p w14:paraId="3AA4C9F6" w14:textId="77777777" w:rsidR="005C0164" w:rsidRDefault="003B5413">
            <w:pPr>
              <w:spacing w:after="28"/>
            </w:pPr>
            <w:r>
              <w:rPr>
                <w:color w:val="262626"/>
                <w:sz w:val="20"/>
              </w:rPr>
              <w:t>109</w:t>
            </w:r>
            <w:r>
              <w:t xml:space="preserve"> </w:t>
            </w:r>
          </w:p>
          <w:p w14:paraId="5EE4C02D" w14:textId="77777777" w:rsidR="005C0164" w:rsidRDefault="003B5413">
            <w:pPr>
              <w:spacing w:after="134"/>
              <w:ind w:left="320"/>
            </w:pPr>
            <w:r>
              <w:rPr>
                <w:rFonts w:ascii="Segoe UI" w:eastAsia="Segoe UI" w:hAnsi="Segoe UI" w:cs="Segoe UI"/>
                <w:color w:val="FFFFFF"/>
                <w:sz w:val="20"/>
              </w:rPr>
              <w:t xml:space="preserve">106.45(b) </w:t>
            </w:r>
            <w:r>
              <w:rPr>
                <w:rFonts w:ascii="Segoe UI" w:eastAsia="Segoe UI" w:hAnsi="Segoe UI" w:cs="Segoe UI"/>
                <w:i/>
                <w:color w:val="FFFFFF"/>
                <w:sz w:val="20"/>
              </w:rPr>
              <w:t xml:space="preserve">Grievance process. </w:t>
            </w:r>
            <w:r>
              <w:t xml:space="preserve"> </w:t>
            </w:r>
          </w:p>
          <w:p w14:paraId="08AD6813" w14:textId="77777777" w:rsidR="005C0164" w:rsidRDefault="003B5413">
            <w:pPr>
              <w:spacing w:after="0"/>
              <w:ind w:left="280" w:right="265" w:hanging="10"/>
            </w:pPr>
            <w:r>
              <w:rPr>
                <w:rFonts w:ascii="Segoe UI" w:eastAsia="Segoe UI" w:hAnsi="Segoe UI" w:cs="Segoe UI"/>
                <w:i/>
                <w:sz w:val="13"/>
              </w:rPr>
              <w:t>For the purpose of addressing formal complaints of sexual harassment, a recipient’s grievance process must comply with the requirements of this section. Any provisions, rules, or practices oth</w:t>
            </w:r>
            <w:r>
              <w:rPr>
                <w:rFonts w:ascii="Segoe UI" w:eastAsia="Segoe UI" w:hAnsi="Segoe UI" w:cs="Segoe UI"/>
                <w:i/>
                <w:sz w:val="13"/>
              </w:rPr>
              <w:t xml:space="preserve">er than those required by this section that a recipient adopts as part of its grievance process for handling formal complaints of </w:t>
            </w:r>
          </w:p>
        </w:tc>
      </w:tr>
    </w:tbl>
    <w:p w14:paraId="2E29EB62" w14:textId="77777777" w:rsidR="005C0164" w:rsidRDefault="003B5413">
      <w:pPr>
        <w:spacing w:after="4" w:line="247" w:lineRule="auto"/>
        <w:ind w:left="5132" w:right="1078" w:hanging="10"/>
      </w:pPr>
      <w:r>
        <w:rPr>
          <w:rFonts w:ascii="Segoe UI" w:eastAsia="Segoe UI" w:hAnsi="Segoe UI" w:cs="Segoe UI"/>
          <w:i/>
          <w:sz w:val="13"/>
        </w:rPr>
        <w:t xml:space="preserve">sexual harassment as defined in § 106.30, must apply equally to both parties. </w:t>
      </w:r>
      <w:r>
        <w:t xml:space="preserve"> </w:t>
      </w:r>
    </w:p>
    <w:p w14:paraId="1937DF9A" w14:textId="77777777" w:rsidR="005C0164" w:rsidRDefault="003B5413">
      <w:pPr>
        <w:tabs>
          <w:tab w:val="center" w:pos="3187"/>
        </w:tabs>
        <w:spacing w:after="5" w:line="265" w:lineRule="auto"/>
      </w:pPr>
      <w:r>
        <w:rPr>
          <w:color w:val="262626"/>
          <w:sz w:val="20"/>
        </w:rPr>
        <w:t>110</w:t>
      </w:r>
      <w:r>
        <w:t xml:space="preserve"> </w:t>
      </w:r>
      <w:r>
        <w:tab/>
        <w:t xml:space="preserve"> </w:t>
      </w:r>
    </w:p>
    <w:p w14:paraId="0F89D7FD" w14:textId="77777777" w:rsidR="005C0164" w:rsidRDefault="005C0164">
      <w:pPr>
        <w:sectPr w:rsidR="005C0164">
          <w:headerReference w:type="even" r:id="rId511"/>
          <w:headerReference w:type="default" r:id="rId512"/>
          <w:footerReference w:type="even" r:id="rId513"/>
          <w:footerReference w:type="default" r:id="rId514"/>
          <w:headerReference w:type="first" r:id="rId515"/>
          <w:footerReference w:type="first" r:id="rId516"/>
          <w:pgSz w:w="10800" w:h="14400"/>
          <w:pgMar w:top="2376" w:right="0" w:bottom="0" w:left="741" w:header="1772" w:footer="720" w:gutter="0"/>
          <w:cols w:space="720"/>
          <w:titlePg/>
        </w:sectPr>
      </w:pPr>
    </w:p>
    <w:p w14:paraId="362FAB80" w14:textId="77777777" w:rsidR="005C0164" w:rsidRDefault="003B5413">
      <w:pPr>
        <w:pStyle w:val="Heading4"/>
        <w:spacing w:after="2" w:line="259" w:lineRule="auto"/>
        <w:ind w:left="295"/>
      </w:pPr>
      <w:r>
        <w:lastRenderedPageBreak/>
        <w:t>§ 106.45 (b)(1)(iii) Cont’d</w:t>
      </w:r>
      <w:r>
        <w:t xml:space="preserve"> </w:t>
      </w:r>
    </w:p>
    <w:p w14:paraId="5DD315E1" w14:textId="77777777" w:rsidR="005C0164" w:rsidRDefault="003B5413">
      <w:pPr>
        <w:spacing w:after="2" w:line="265" w:lineRule="auto"/>
        <w:ind w:left="350" w:hanging="10"/>
      </w:pPr>
      <w:r>
        <w:rPr>
          <w:rFonts w:ascii="Segoe UI" w:eastAsia="Segoe UI" w:hAnsi="Segoe UI" w:cs="Segoe UI"/>
          <w:i/>
          <w:sz w:val="10"/>
        </w:rPr>
        <w:t>A recipient must ensure that decision-</w:t>
      </w:r>
      <w:r>
        <w:rPr>
          <w:rFonts w:ascii="Segoe UI" w:eastAsia="Segoe UI" w:hAnsi="Segoe UI" w:cs="Segoe UI"/>
          <w:i/>
          <w:sz w:val="10"/>
        </w:rPr>
        <w:t>makers receive training on any technology to be used at a live hearing and on issues of relevance of questions and evidence, including when questions and evidence about the complainant’s sexual predisposition or prior sexual behavior are not relevant, as s</w:t>
      </w:r>
      <w:r>
        <w:rPr>
          <w:rFonts w:ascii="Segoe UI" w:eastAsia="Segoe UI" w:hAnsi="Segoe UI" w:cs="Segoe UI"/>
          <w:i/>
          <w:sz w:val="10"/>
        </w:rPr>
        <w:t xml:space="preserve">et forth in paragraph (b)(6) of this section. </w:t>
      </w:r>
      <w:r>
        <w:t xml:space="preserve"> </w:t>
      </w:r>
    </w:p>
    <w:p w14:paraId="05FB446A" w14:textId="77777777" w:rsidR="005C0164" w:rsidRDefault="003B5413">
      <w:pPr>
        <w:spacing w:after="2" w:line="228" w:lineRule="auto"/>
        <w:ind w:left="350" w:right="9" w:hanging="10"/>
        <w:jc w:val="both"/>
      </w:pPr>
      <w:r>
        <w:rPr>
          <w:rFonts w:ascii="Segoe UI" w:eastAsia="Segoe UI" w:hAnsi="Segoe UI" w:cs="Segoe UI"/>
          <w:i/>
          <w:sz w:val="10"/>
        </w:rPr>
        <w:t xml:space="preserve">A recipient also must ensure that investigators receive training on issues of relevance to create an investigative report that fairly summarizes relevant evidence, as set forth in paragraph (b)(5)(vii) of this section. </w:t>
      </w:r>
      <w:r>
        <w:t xml:space="preserve"> </w:t>
      </w:r>
    </w:p>
    <w:p w14:paraId="137C4AA9" w14:textId="77777777" w:rsidR="005C0164" w:rsidRDefault="003B5413">
      <w:pPr>
        <w:spacing w:after="534" w:line="265" w:lineRule="auto"/>
        <w:ind w:left="350" w:hanging="10"/>
      </w:pPr>
      <w:r>
        <w:rPr>
          <w:rFonts w:ascii="Segoe UI" w:eastAsia="Segoe UI" w:hAnsi="Segoe UI" w:cs="Segoe UI"/>
          <w:i/>
          <w:sz w:val="10"/>
        </w:rPr>
        <w:t>Any materials used to train Title I</w:t>
      </w:r>
      <w:r>
        <w:rPr>
          <w:rFonts w:ascii="Segoe UI" w:eastAsia="Segoe UI" w:hAnsi="Segoe UI" w:cs="Segoe UI"/>
          <w:i/>
          <w:sz w:val="10"/>
        </w:rPr>
        <w:t>X Coordinators, investigators, decision-makers, and any person who facilitates an informal resolution process, must not rely on sex stereotypes and must promote impartial investigations and adjudications of formal complaints of sexual harassment;</w:t>
      </w:r>
      <w:r>
        <w:t xml:space="preserve"> </w:t>
      </w:r>
    </w:p>
    <w:p w14:paraId="2248F90F" w14:textId="77777777" w:rsidR="005C0164" w:rsidRDefault="003B5413">
      <w:pPr>
        <w:spacing w:after="5" w:line="265" w:lineRule="auto"/>
        <w:ind w:left="10" w:firstLine="5"/>
      </w:pPr>
      <w:r>
        <w:rPr>
          <w:color w:val="262626"/>
          <w:sz w:val="20"/>
        </w:rPr>
        <w:t>115</w:t>
      </w:r>
      <w:r>
        <w:t xml:space="preserve"> </w:t>
      </w:r>
    </w:p>
    <w:p w14:paraId="648768BF" w14:textId="77777777" w:rsidR="005C0164" w:rsidRDefault="003B5413">
      <w:pPr>
        <w:pStyle w:val="Heading4"/>
        <w:ind w:left="330"/>
      </w:pPr>
      <w:r>
        <w:t>106</w:t>
      </w:r>
      <w:r>
        <w:t xml:space="preserve">.45(b)(1)(iv) </w:t>
      </w:r>
    </w:p>
    <w:p w14:paraId="39CA5F59" w14:textId="77777777" w:rsidR="005C0164" w:rsidRDefault="003B5413">
      <w:pPr>
        <w:spacing w:after="1640" w:line="247" w:lineRule="auto"/>
        <w:ind w:left="360" w:hanging="10"/>
      </w:pPr>
      <w:r>
        <w:rPr>
          <w:rFonts w:ascii="Segoe UI" w:eastAsia="Segoe UI" w:hAnsi="Segoe UI" w:cs="Segoe UI"/>
          <w:i/>
          <w:sz w:val="13"/>
        </w:rPr>
        <w:t>(iv) Include a presumption that the respondent is not responsible for the alleged conduct until a determination regarding responsibility is made at the conclusion of the grievance process;</w:t>
      </w:r>
      <w:r>
        <w:t xml:space="preserve"> </w:t>
      </w:r>
    </w:p>
    <w:p w14:paraId="23B8ABC1" w14:textId="77777777" w:rsidR="005C0164" w:rsidRDefault="003B5413">
      <w:pPr>
        <w:spacing w:after="5" w:line="265" w:lineRule="auto"/>
        <w:ind w:left="10" w:firstLine="5"/>
      </w:pPr>
      <w:r>
        <w:rPr>
          <w:color w:val="262626"/>
          <w:sz w:val="20"/>
        </w:rPr>
        <w:t>116</w:t>
      </w:r>
      <w:r>
        <w:t xml:space="preserve"> </w:t>
      </w:r>
    </w:p>
    <w:p w14:paraId="7EA1DD75" w14:textId="77777777" w:rsidR="005C0164" w:rsidRDefault="005C0164">
      <w:pPr>
        <w:sectPr w:rsidR="005C0164">
          <w:headerReference w:type="even" r:id="rId517"/>
          <w:headerReference w:type="default" r:id="rId518"/>
          <w:footerReference w:type="even" r:id="rId519"/>
          <w:footerReference w:type="default" r:id="rId520"/>
          <w:headerReference w:type="first" r:id="rId521"/>
          <w:footerReference w:type="first" r:id="rId522"/>
          <w:pgSz w:w="10800" w:h="14400"/>
          <w:pgMar w:top="1440" w:right="1274" w:bottom="1440" w:left="741" w:header="1772" w:footer="720" w:gutter="0"/>
          <w:cols w:num="2" w:space="740"/>
          <w:titlePg/>
        </w:sectPr>
      </w:pPr>
    </w:p>
    <w:tbl>
      <w:tblPr>
        <w:tblStyle w:val="TableGrid"/>
        <w:tblpPr w:vertAnchor="text" w:tblpX="756" w:tblpY="1740"/>
        <w:tblOverlap w:val="never"/>
        <w:tblW w:w="8914" w:type="dxa"/>
        <w:tblInd w:w="0" w:type="dxa"/>
        <w:tblCellMar>
          <w:top w:w="0" w:type="dxa"/>
          <w:left w:w="0" w:type="dxa"/>
          <w:bottom w:w="0" w:type="dxa"/>
          <w:right w:w="0" w:type="dxa"/>
        </w:tblCellMar>
        <w:tblLook w:val="04A0" w:firstRow="1" w:lastRow="0" w:firstColumn="1" w:lastColumn="0" w:noHBand="0" w:noVBand="1"/>
      </w:tblPr>
      <w:tblGrid>
        <w:gridCol w:w="4707"/>
        <w:gridCol w:w="4207"/>
      </w:tblGrid>
      <w:tr w:rsidR="005C0164" w14:paraId="2587BFD5" w14:textId="77777777">
        <w:trPr>
          <w:trHeight w:val="198"/>
        </w:trPr>
        <w:tc>
          <w:tcPr>
            <w:tcW w:w="4707" w:type="dxa"/>
            <w:tcBorders>
              <w:top w:val="nil"/>
              <w:left w:val="nil"/>
              <w:bottom w:val="nil"/>
              <w:right w:val="nil"/>
            </w:tcBorders>
          </w:tcPr>
          <w:p w14:paraId="22B9C33F" w14:textId="77777777" w:rsidR="005C0164" w:rsidRDefault="003B5413">
            <w:pPr>
              <w:tabs>
                <w:tab w:val="center" w:pos="4247"/>
              </w:tabs>
              <w:spacing w:after="0"/>
            </w:pPr>
            <w:r>
              <w:rPr>
                <w:rFonts w:ascii="Segoe UI" w:eastAsia="Segoe UI" w:hAnsi="Segoe UI" w:cs="Segoe UI"/>
                <w:color w:val="FFFFFF"/>
                <w:sz w:val="20"/>
              </w:rPr>
              <w:t xml:space="preserve">§ 106.45(b)(1)(v) </w:t>
            </w:r>
            <w:r>
              <w:rPr>
                <w:rFonts w:ascii="Segoe UI" w:eastAsia="Segoe UI" w:hAnsi="Segoe UI" w:cs="Segoe UI"/>
                <w:color w:val="FFFFFF"/>
                <w:sz w:val="20"/>
              </w:rPr>
              <w:tab/>
              <w:t xml:space="preserve"> </w:t>
            </w:r>
          </w:p>
        </w:tc>
        <w:tc>
          <w:tcPr>
            <w:tcW w:w="4207" w:type="dxa"/>
            <w:tcBorders>
              <w:top w:val="nil"/>
              <w:left w:val="nil"/>
              <w:bottom w:val="nil"/>
              <w:right w:val="nil"/>
            </w:tcBorders>
          </w:tcPr>
          <w:p w14:paraId="4B841789" w14:textId="77777777" w:rsidR="005C0164" w:rsidRDefault="003B5413">
            <w:pPr>
              <w:tabs>
                <w:tab w:val="center" w:pos="902"/>
                <w:tab w:val="center" w:pos="4152"/>
              </w:tabs>
              <w:spacing w:after="0"/>
            </w:pPr>
            <w:r>
              <w:tab/>
            </w:r>
            <w:r>
              <w:rPr>
                <w:rFonts w:ascii="Segoe UI" w:eastAsia="Segoe UI" w:hAnsi="Segoe UI" w:cs="Segoe UI"/>
                <w:color w:val="FFFFFF"/>
                <w:sz w:val="20"/>
              </w:rPr>
              <w:t xml:space="preserve">§ 106.45(b)(1)(vi) </w:t>
            </w:r>
            <w:r>
              <w:rPr>
                <w:rFonts w:ascii="Segoe UI" w:eastAsia="Segoe UI" w:hAnsi="Segoe UI" w:cs="Segoe UI"/>
                <w:color w:val="FFFFFF"/>
                <w:sz w:val="20"/>
              </w:rPr>
              <w:tab/>
              <w:t xml:space="preserve"> </w:t>
            </w:r>
          </w:p>
        </w:tc>
      </w:tr>
      <w:tr w:rsidR="005C0164" w14:paraId="6F93435D" w14:textId="77777777">
        <w:trPr>
          <w:trHeight w:val="287"/>
        </w:trPr>
        <w:tc>
          <w:tcPr>
            <w:tcW w:w="4707" w:type="dxa"/>
            <w:tcBorders>
              <w:top w:val="nil"/>
              <w:left w:val="nil"/>
              <w:bottom w:val="nil"/>
              <w:right w:val="nil"/>
            </w:tcBorders>
          </w:tcPr>
          <w:p w14:paraId="63D718C8" w14:textId="77777777" w:rsidR="005C0164" w:rsidRDefault="003B5413">
            <w:pPr>
              <w:spacing w:after="0"/>
            </w:pPr>
            <w:r>
              <w:t xml:space="preserve"> </w:t>
            </w:r>
            <w:r>
              <w:rPr>
                <w:rFonts w:ascii="Segoe UI" w:eastAsia="Segoe UI" w:hAnsi="Segoe UI" w:cs="Segoe UI"/>
                <w:i/>
                <w:sz w:val="12"/>
              </w:rPr>
              <w:t xml:space="preserve">(v) Include reasonably prompt time frames for conclusion of the  </w:t>
            </w:r>
          </w:p>
        </w:tc>
        <w:tc>
          <w:tcPr>
            <w:tcW w:w="4207" w:type="dxa"/>
            <w:tcBorders>
              <w:top w:val="nil"/>
              <w:left w:val="nil"/>
              <w:bottom w:val="nil"/>
              <w:right w:val="nil"/>
            </w:tcBorders>
          </w:tcPr>
          <w:p w14:paraId="4DDE98A8" w14:textId="77777777" w:rsidR="005C0164" w:rsidRDefault="003B5413">
            <w:pPr>
              <w:spacing w:after="0"/>
              <w:ind w:left="320"/>
            </w:pPr>
            <w:r>
              <w:rPr>
                <w:rFonts w:ascii="Segoe UI" w:eastAsia="Segoe UI" w:hAnsi="Segoe UI" w:cs="Segoe UI"/>
                <w:i/>
                <w:sz w:val="13"/>
              </w:rPr>
              <w:t xml:space="preserve">(vi) Describe the range of possible disciplinary sanctions and </w:t>
            </w:r>
            <w:r>
              <w:t xml:space="preserve"> </w:t>
            </w:r>
          </w:p>
        </w:tc>
      </w:tr>
      <w:tr w:rsidR="005C0164" w14:paraId="18E139F1" w14:textId="77777777">
        <w:trPr>
          <w:trHeight w:val="345"/>
        </w:trPr>
        <w:tc>
          <w:tcPr>
            <w:tcW w:w="4707" w:type="dxa"/>
            <w:tcBorders>
              <w:top w:val="nil"/>
              <w:left w:val="nil"/>
              <w:bottom w:val="nil"/>
              <w:right w:val="nil"/>
            </w:tcBorders>
          </w:tcPr>
          <w:p w14:paraId="7F8C3AEC" w14:textId="77777777" w:rsidR="005C0164" w:rsidRDefault="003B5413">
            <w:pPr>
              <w:spacing w:after="0"/>
            </w:pPr>
            <w:r>
              <w:t xml:space="preserve"> </w:t>
            </w:r>
            <w:r>
              <w:rPr>
                <w:rFonts w:ascii="Segoe UI" w:eastAsia="Segoe UI" w:hAnsi="Segoe UI" w:cs="Segoe UI"/>
                <w:i/>
                <w:sz w:val="12"/>
              </w:rPr>
              <w:t xml:space="preserve">grievance process, including reasonably prompt time frames for filing  </w:t>
            </w:r>
          </w:p>
        </w:tc>
        <w:tc>
          <w:tcPr>
            <w:tcW w:w="4207" w:type="dxa"/>
            <w:tcBorders>
              <w:top w:val="nil"/>
              <w:left w:val="nil"/>
              <w:bottom w:val="nil"/>
              <w:right w:val="nil"/>
            </w:tcBorders>
          </w:tcPr>
          <w:p w14:paraId="41BD5E8E" w14:textId="77777777" w:rsidR="005C0164" w:rsidRDefault="003B5413">
            <w:pPr>
              <w:spacing w:after="0"/>
              <w:ind w:right="5"/>
              <w:jc w:val="center"/>
            </w:pPr>
            <w:r>
              <w:rPr>
                <w:rFonts w:ascii="Segoe UI" w:eastAsia="Segoe UI" w:hAnsi="Segoe UI" w:cs="Segoe UI"/>
                <w:i/>
                <w:sz w:val="13"/>
              </w:rPr>
              <w:t xml:space="preserve">remedies or list the possible disciplinary sanctions and remedies </w:t>
            </w:r>
            <w:r>
              <w:t xml:space="preserve"> </w:t>
            </w:r>
          </w:p>
        </w:tc>
      </w:tr>
      <w:tr w:rsidR="005C0164" w14:paraId="7B8F643A" w14:textId="77777777">
        <w:trPr>
          <w:trHeight w:val="348"/>
        </w:trPr>
        <w:tc>
          <w:tcPr>
            <w:tcW w:w="4707" w:type="dxa"/>
            <w:tcBorders>
              <w:top w:val="nil"/>
              <w:left w:val="nil"/>
              <w:bottom w:val="nil"/>
              <w:right w:val="nil"/>
            </w:tcBorders>
          </w:tcPr>
          <w:p w14:paraId="1378898D" w14:textId="77777777" w:rsidR="005C0164" w:rsidRDefault="003B5413">
            <w:pPr>
              <w:spacing w:after="0"/>
            </w:pPr>
            <w:r>
              <w:t xml:space="preserve"> </w:t>
            </w:r>
            <w:r>
              <w:rPr>
                <w:rFonts w:ascii="Segoe UI" w:eastAsia="Segoe UI" w:hAnsi="Segoe UI" w:cs="Segoe UI"/>
                <w:i/>
                <w:sz w:val="12"/>
              </w:rPr>
              <w:t xml:space="preserve">and resolving appeals and informal resolution processes if the recipient  </w:t>
            </w:r>
          </w:p>
        </w:tc>
        <w:tc>
          <w:tcPr>
            <w:tcW w:w="4207" w:type="dxa"/>
            <w:tcBorders>
              <w:top w:val="nil"/>
              <w:left w:val="nil"/>
              <w:bottom w:val="nil"/>
              <w:right w:val="nil"/>
            </w:tcBorders>
          </w:tcPr>
          <w:p w14:paraId="1241A624" w14:textId="77777777" w:rsidR="005C0164" w:rsidRDefault="003B5413">
            <w:pPr>
              <w:spacing w:after="0"/>
              <w:ind w:left="320"/>
            </w:pPr>
            <w:r>
              <w:rPr>
                <w:rFonts w:ascii="Segoe UI" w:eastAsia="Segoe UI" w:hAnsi="Segoe UI" w:cs="Segoe UI"/>
                <w:i/>
                <w:sz w:val="13"/>
              </w:rPr>
              <w:t xml:space="preserve">that the recipient may implement following any determination of </w:t>
            </w:r>
            <w:r>
              <w:t xml:space="preserve"> </w:t>
            </w:r>
          </w:p>
        </w:tc>
      </w:tr>
      <w:tr w:rsidR="005C0164" w14:paraId="10E855F6" w14:textId="77777777">
        <w:trPr>
          <w:trHeight w:val="2368"/>
        </w:trPr>
        <w:tc>
          <w:tcPr>
            <w:tcW w:w="4707" w:type="dxa"/>
            <w:tcBorders>
              <w:top w:val="nil"/>
              <w:left w:val="nil"/>
              <w:bottom w:val="nil"/>
              <w:right w:val="nil"/>
            </w:tcBorders>
            <w:vAlign w:val="center"/>
          </w:tcPr>
          <w:p w14:paraId="47050B44" w14:textId="77777777" w:rsidR="005C0164" w:rsidRDefault="003B5413">
            <w:pPr>
              <w:spacing w:after="0"/>
              <w:ind w:right="888"/>
            </w:pPr>
            <w:r>
              <w:t xml:space="preserve"> </w:t>
            </w:r>
            <w:r>
              <w:rPr>
                <w:rFonts w:ascii="Segoe UI" w:eastAsia="Segoe UI" w:hAnsi="Segoe UI" w:cs="Segoe UI"/>
                <w:i/>
                <w:sz w:val="12"/>
              </w:rPr>
              <w:t>offers informal resolution processes, and a process that allows for the  temporary delay of the grievance process</w:t>
            </w:r>
            <w:r>
              <w:rPr>
                <w:rFonts w:ascii="Segoe UI" w:eastAsia="Segoe UI" w:hAnsi="Segoe UI" w:cs="Segoe UI"/>
                <w:i/>
                <w:sz w:val="12"/>
              </w:rPr>
              <w:t xml:space="preserve"> or the limited extension of </w:t>
            </w:r>
            <w:r>
              <w:t xml:space="preserve"> </w:t>
            </w:r>
            <w:r>
              <w:rPr>
                <w:rFonts w:ascii="Segoe UI" w:eastAsia="Segoe UI" w:hAnsi="Segoe UI" w:cs="Segoe UI"/>
                <w:i/>
                <w:sz w:val="12"/>
              </w:rPr>
              <w:t xml:space="preserve">time frames for good cause with written notice to the complainant and </w:t>
            </w:r>
            <w:r>
              <w:t xml:space="preserve"> </w:t>
            </w:r>
            <w:r>
              <w:rPr>
                <w:rFonts w:ascii="Segoe UI" w:eastAsia="Segoe UI" w:hAnsi="Segoe UI" w:cs="Segoe UI"/>
                <w:i/>
                <w:sz w:val="12"/>
              </w:rPr>
              <w:t xml:space="preserve">the respondent of the delay or extension and the reasons for the action. </w:t>
            </w:r>
            <w:r>
              <w:t xml:space="preserve"> </w:t>
            </w:r>
            <w:r>
              <w:rPr>
                <w:rFonts w:ascii="Segoe UI" w:eastAsia="Segoe UI" w:hAnsi="Segoe UI" w:cs="Segoe UI"/>
                <w:i/>
                <w:sz w:val="12"/>
              </w:rPr>
              <w:t xml:space="preserve">Good cause may include considerations such as the absence of a party, a </w:t>
            </w:r>
            <w:r>
              <w:t xml:space="preserve"> </w:t>
            </w:r>
            <w:r>
              <w:rPr>
                <w:rFonts w:ascii="Segoe UI" w:eastAsia="Segoe UI" w:hAnsi="Segoe UI" w:cs="Segoe UI"/>
                <w:i/>
                <w:sz w:val="12"/>
              </w:rPr>
              <w:t xml:space="preserve">party’s </w:t>
            </w:r>
            <w:r>
              <w:rPr>
                <w:rFonts w:ascii="Segoe UI" w:eastAsia="Segoe UI" w:hAnsi="Segoe UI" w:cs="Segoe UI"/>
                <w:i/>
                <w:sz w:val="12"/>
              </w:rPr>
              <w:t xml:space="preserve">advisor, or a witness; concurrent law enforcement activity; or the </w:t>
            </w:r>
            <w:r>
              <w:t xml:space="preserve"> </w:t>
            </w:r>
            <w:r>
              <w:rPr>
                <w:rFonts w:ascii="Segoe UI" w:eastAsia="Segoe UI" w:hAnsi="Segoe UI" w:cs="Segoe UI"/>
                <w:i/>
                <w:sz w:val="12"/>
              </w:rPr>
              <w:t>need for language assistance or accommodation of disabilities;</w:t>
            </w:r>
            <w:r>
              <w:t xml:space="preserve"> </w:t>
            </w:r>
          </w:p>
        </w:tc>
        <w:tc>
          <w:tcPr>
            <w:tcW w:w="4207" w:type="dxa"/>
            <w:tcBorders>
              <w:top w:val="nil"/>
              <w:left w:val="nil"/>
              <w:bottom w:val="nil"/>
              <w:right w:val="nil"/>
            </w:tcBorders>
          </w:tcPr>
          <w:p w14:paraId="278E15D5" w14:textId="77777777" w:rsidR="005C0164" w:rsidRDefault="003B5413">
            <w:pPr>
              <w:spacing w:after="0"/>
              <w:ind w:left="330"/>
            </w:pPr>
            <w:r>
              <w:rPr>
                <w:rFonts w:ascii="Segoe UI" w:eastAsia="Segoe UI" w:hAnsi="Segoe UI" w:cs="Segoe UI"/>
                <w:i/>
                <w:sz w:val="13"/>
              </w:rPr>
              <w:t xml:space="preserve">responsibility; </w:t>
            </w:r>
            <w:r>
              <w:t xml:space="preserve"> </w:t>
            </w:r>
          </w:p>
        </w:tc>
      </w:tr>
      <w:tr w:rsidR="005C0164" w14:paraId="4F0AFEB1" w14:textId="77777777">
        <w:trPr>
          <w:trHeight w:val="310"/>
        </w:trPr>
        <w:tc>
          <w:tcPr>
            <w:tcW w:w="4707" w:type="dxa"/>
            <w:tcBorders>
              <w:top w:val="nil"/>
              <w:left w:val="nil"/>
              <w:bottom w:val="nil"/>
              <w:right w:val="nil"/>
            </w:tcBorders>
          </w:tcPr>
          <w:p w14:paraId="3C368014" w14:textId="77777777" w:rsidR="005C0164" w:rsidRDefault="003B5413">
            <w:pPr>
              <w:spacing w:after="0"/>
            </w:pPr>
            <w:r>
              <w:rPr>
                <w:color w:val="262626"/>
                <w:sz w:val="20"/>
              </w:rPr>
              <w:t xml:space="preserve">117 </w:t>
            </w:r>
          </w:p>
        </w:tc>
        <w:tc>
          <w:tcPr>
            <w:tcW w:w="4207" w:type="dxa"/>
            <w:tcBorders>
              <w:top w:val="nil"/>
              <w:left w:val="nil"/>
              <w:bottom w:val="nil"/>
              <w:right w:val="nil"/>
            </w:tcBorders>
          </w:tcPr>
          <w:p w14:paraId="11DC6492" w14:textId="77777777" w:rsidR="005C0164" w:rsidRDefault="003B5413">
            <w:pPr>
              <w:spacing w:after="0"/>
            </w:pPr>
            <w:r>
              <w:rPr>
                <w:color w:val="262626"/>
                <w:sz w:val="20"/>
              </w:rPr>
              <w:t>118</w:t>
            </w:r>
            <w:r>
              <w:t xml:space="preserve"> </w:t>
            </w:r>
          </w:p>
        </w:tc>
      </w:tr>
    </w:tbl>
    <w:p w14:paraId="73D9BB57" w14:textId="77777777" w:rsidR="005C0164" w:rsidRDefault="003B5413">
      <w:pPr>
        <w:spacing w:after="5" w:line="248" w:lineRule="auto"/>
        <w:ind w:left="791" w:hanging="10"/>
      </w:pPr>
      <w:r>
        <w:rPr>
          <w:noProof/>
        </w:rPr>
        <w:drawing>
          <wp:anchor distT="0" distB="0" distL="114300" distR="114300" simplePos="0" relativeHeight="251703296" behindDoc="0" locked="0" layoutInCell="1" allowOverlap="0" wp14:anchorId="6145F41D" wp14:editId="53B2E117">
            <wp:simplePos x="0" y="0"/>
            <wp:positionH relativeFrom="column">
              <wp:posOffset>2875915</wp:posOffset>
            </wp:positionH>
            <wp:positionV relativeFrom="paragraph">
              <wp:posOffset>893699</wp:posOffset>
            </wp:positionV>
            <wp:extent cx="299720" cy="299720"/>
            <wp:effectExtent l="0" t="0" r="0" b="0"/>
            <wp:wrapSquare wrapText="bothSides"/>
            <wp:docPr id="28913" name="Picture 28913"/>
            <wp:cNvGraphicFramePr/>
            <a:graphic xmlns:a="http://schemas.openxmlformats.org/drawingml/2006/main">
              <a:graphicData uri="http://schemas.openxmlformats.org/drawingml/2006/picture">
                <pic:pic xmlns:pic="http://schemas.openxmlformats.org/drawingml/2006/picture">
                  <pic:nvPicPr>
                    <pic:cNvPr id="28913" name="Picture 28913"/>
                    <pic:cNvPicPr/>
                  </pic:nvPicPr>
                  <pic:blipFill>
                    <a:blip r:embed="rId29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704320" behindDoc="0" locked="0" layoutInCell="1" allowOverlap="0" wp14:anchorId="1072000E" wp14:editId="0078E49E">
            <wp:simplePos x="0" y="0"/>
            <wp:positionH relativeFrom="column">
              <wp:posOffset>5803265</wp:posOffset>
            </wp:positionH>
            <wp:positionV relativeFrom="paragraph">
              <wp:posOffset>893699</wp:posOffset>
            </wp:positionV>
            <wp:extent cx="299720" cy="299720"/>
            <wp:effectExtent l="0" t="0" r="0" b="0"/>
            <wp:wrapSquare wrapText="bothSides"/>
            <wp:docPr id="28915" name="Picture 28915"/>
            <wp:cNvGraphicFramePr/>
            <a:graphic xmlns:a="http://schemas.openxmlformats.org/drawingml/2006/main">
              <a:graphicData uri="http://schemas.openxmlformats.org/drawingml/2006/picture">
                <pic:pic xmlns:pic="http://schemas.openxmlformats.org/drawingml/2006/picture">
                  <pic:nvPicPr>
                    <pic:cNvPr id="28915" name="Picture 28915"/>
                    <pic:cNvPicPr/>
                  </pic:nvPicPr>
                  <pic:blipFill>
                    <a:blip r:embed="rId29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r>
        <w:br w:type="page"/>
      </w:r>
    </w:p>
    <w:p w14:paraId="02F50028" w14:textId="77777777" w:rsidR="005C0164" w:rsidRDefault="003B5413">
      <w:pPr>
        <w:spacing w:after="1240"/>
      </w:pPr>
      <w:r>
        <w:lastRenderedPageBreak/>
        <w:t xml:space="preserve"> </w:t>
      </w:r>
    </w:p>
    <w:p w14:paraId="0C13A247" w14:textId="77777777" w:rsidR="005C0164" w:rsidRDefault="003B5413">
      <w:pPr>
        <w:spacing w:after="5" w:line="248" w:lineRule="auto"/>
        <w:ind w:left="791" w:hanging="10"/>
      </w:pPr>
      <w:r>
        <w:t xml:space="preserve">©NASPA/Hierophant Enterprises, Inc, 2020. </w:t>
      </w:r>
    </w:p>
    <w:tbl>
      <w:tblPr>
        <w:tblStyle w:val="TableGrid"/>
        <w:tblpPr w:vertAnchor="text" w:tblpX="601" w:tblpY="625"/>
        <w:tblOverlap w:val="never"/>
        <w:tblW w:w="9289" w:type="dxa"/>
        <w:tblInd w:w="0" w:type="dxa"/>
        <w:tblCellMar>
          <w:top w:w="12" w:type="dxa"/>
          <w:left w:w="155" w:type="dxa"/>
          <w:bottom w:w="0" w:type="dxa"/>
          <w:right w:w="115" w:type="dxa"/>
        </w:tblCellMar>
        <w:tblLook w:val="04A0" w:firstRow="1" w:lastRow="0" w:firstColumn="1" w:lastColumn="0" w:noHBand="0" w:noVBand="1"/>
      </w:tblPr>
      <w:tblGrid>
        <w:gridCol w:w="4427"/>
        <w:gridCol w:w="435"/>
        <w:gridCol w:w="4427"/>
      </w:tblGrid>
      <w:tr w:rsidR="005C0164" w14:paraId="1AFDE017" w14:textId="77777777">
        <w:trPr>
          <w:trHeight w:val="167"/>
        </w:trPr>
        <w:tc>
          <w:tcPr>
            <w:tcW w:w="4427" w:type="dxa"/>
            <w:tcBorders>
              <w:top w:val="nil"/>
              <w:left w:val="nil"/>
              <w:bottom w:val="nil"/>
              <w:right w:val="nil"/>
            </w:tcBorders>
            <w:shd w:val="clear" w:color="auto" w:fill="139475"/>
          </w:tcPr>
          <w:p w14:paraId="6845238F" w14:textId="77777777" w:rsidR="005C0164" w:rsidRDefault="005C0164"/>
        </w:tc>
        <w:tc>
          <w:tcPr>
            <w:tcW w:w="435" w:type="dxa"/>
            <w:tcBorders>
              <w:top w:val="nil"/>
              <w:left w:val="nil"/>
              <w:bottom w:val="nil"/>
              <w:right w:val="nil"/>
            </w:tcBorders>
          </w:tcPr>
          <w:p w14:paraId="3F720466" w14:textId="77777777" w:rsidR="005C0164" w:rsidRDefault="005C0164"/>
        </w:tc>
        <w:tc>
          <w:tcPr>
            <w:tcW w:w="4427" w:type="dxa"/>
            <w:tcBorders>
              <w:top w:val="nil"/>
              <w:left w:val="nil"/>
              <w:bottom w:val="nil"/>
              <w:right w:val="nil"/>
            </w:tcBorders>
            <w:shd w:val="clear" w:color="auto" w:fill="139475"/>
          </w:tcPr>
          <w:p w14:paraId="141F9759" w14:textId="77777777" w:rsidR="005C0164" w:rsidRDefault="005C0164"/>
        </w:tc>
      </w:tr>
      <w:tr w:rsidR="005C0164" w14:paraId="18766473" w14:textId="77777777">
        <w:trPr>
          <w:trHeight w:val="320"/>
        </w:trPr>
        <w:tc>
          <w:tcPr>
            <w:tcW w:w="4427" w:type="dxa"/>
            <w:tcBorders>
              <w:top w:val="nil"/>
              <w:left w:val="nil"/>
              <w:bottom w:val="single" w:sz="12" w:space="0" w:color="023C63"/>
              <w:right w:val="nil"/>
            </w:tcBorders>
            <w:shd w:val="clear" w:color="auto" w:fill="139475"/>
          </w:tcPr>
          <w:p w14:paraId="188A9305" w14:textId="77777777" w:rsidR="005C0164" w:rsidRDefault="003B5413">
            <w:pPr>
              <w:spacing w:after="0"/>
            </w:pPr>
            <w:r>
              <w:rPr>
                <w:rFonts w:ascii="Segoe UI" w:eastAsia="Segoe UI" w:hAnsi="Segoe UI" w:cs="Segoe UI"/>
                <w:color w:val="FFFFFF"/>
                <w:sz w:val="20"/>
              </w:rPr>
              <w:t>§ 106.45(b)(1)(vii)</w:t>
            </w:r>
            <w:r>
              <w:t xml:space="preserve"> </w:t>
            </w:r>
          </w:p>
        </w:tc>
        <w:tc>
          <w:tcPr>
            <w:tcW w:w="435" w:type="dxa"/>
            <w:tcBorders>
              <w:top w:val="nil"/>
              <w:left w:val="nil"/>
              <w:bottom w:val="nil"/>
              <w:right w:val="nil"/>
            </w:tcBorders>
          </w:tcPr>
          <w:p w14:paraId="1736F74B" w14:textId="77777777" w:rsidR="005C0164" w:rsidRDefault="005C0164"/>
        </w:tc>
        <w:tc>
          <w:tcPr>
            <w:tcW w:w="4427" w:type="dxa"/>
            <w:tcBorders>
              <w:top w:val="nil"/>
              <w:left w:val="nil"/>
              <w:bottom w:val="single" w:sz="12" w:space="0" w:color="023C63"/>
              <w:right w:val="nil"/>
            </w:tcBorders>
            <w:shd w:val="clear" w:color="auto" w:fill="139475"/>
          </w:tcPr>
          <w:p w14:paraId="32B9AEDF" w14:textId="77777777" w:rsidR="005C0164" w:rsidRDefault="003B5413">
            <w:pPr>
              <w:spacing w:after="0"/>
            </w:pPr>
            <w:r>
              <w:rPr>
                <w:rFonts w:ascii="Segoe UI" w:eastAsia="Segoe UI" w:hAnsi="Segoe UI" w:cs="Segoe UI"/>
                <w:color w:val="FFFFFF"/>
                <w:sz w:val="20"/>
              </w:rPr>
              <w:t>§ 106.45(b)(1)(viii)</w:t>
            </w:r>
            <w:r>
              <w:t xml:space="preserve"> </w:t>
            </w:r>
          </w:p>
        </w:tc>
      </w:tr>
    </w:tbl>
    <w:p w14:paraId="10F8558A" w14:textId="77777777" w:rsidR="005C0164" w:rsidRDefault="003B5413">
      <w:pPr>
        <w:spacing w:after="5" w:line="248" w:lineRule="auto"/>
        <w:ind w:left="118" w:firstLine="673"/>
      </w:pPr>
      <w:r>
        <w:t xml:space="preserve">Copyrighted material. Express permission to post this material on the Kalamazoo College website has been granted to comply with 34 C.F.R. § 106.45(b)(10)(i)(D). This material is not intended to </w:t>
      </w:r>
      <w:r>
        <w:rPr>
          <w:noProof/>
        </w:rPr>
        <w:drawing>
          <wp:inline distT="0" distB="0" distL="0" distR="0" wp14:anchorId="38E73879" wp14:editId="196E40D8">
            <wp:extent cx="299720" cy="299720"/>
            <wp:effectExtent l="0" t="0" r="0" b="0"/>
            <wp:docPr id="28984" name="Picture 28984"/>
            <wp:cNvGraphicFramePr/>
            <a:graphic xmlns:a="http://schemas.openxmlformats.org/drawingml/2006/main">
              <a:graphicData uri="http://schemas.openxmlformats.org/drawingml/2006/picture">
                <pic:pic xmlns:pic="http://schemas.openxmlformats.org/drawingml/2006/picture">
                  <pic:nvPicPr>
                    <pic:cNvPr id="28984" name="Picture 28984"/>
                    <pic:cNvPicPr/>
                  </pic:nvPicPr>
                  <pic:blipFill>
                    <a:blip r:embed="rId292"/>
                    <a:stretch>
                      <a:fillRect/>
                    </a:stretch>
                  </pic:blipFill>
                  <pic:spPr>
                    <a:xfrm>
                      <a:off x="0" y="0"/>
                      <a:ext cx="299720" cy="299720"/>
                    </a:xfrm>
                    <a:prstGeom prst="rect">
                      <a:avLst/>
                    </a:prstGeom>
                  </pic:spPr>
                </pic:pic>
              </a:graphicData>
            </a:graphic>
          </wp:inline>
        </w:drawing>
      </w:r>
      <w:r>
        <w:tab/>
        <w:t xml:space="preserve">be </w:t>
      </w:r>
    </w:p>
    <w:p w14:paraId="21F646BB" w14:textId="77777777" w:rsidR="005C0164" w:rsidRDefault="003B5413">
      <w:pPr>
        <w:spacing w:after="872" w:line="247" w:lineRule="auto"/>
        <w:ind w:left="1116" w:right="344" w:hanging="10"/>
      </w:pPr>
      <w:r>
        <w:rPr>
          <w:rFonts w:ascii="Segoe UI" w:eastAsia="Segoe UI" w:hAnsi="Segoe UI" w:cs="Segoe UI"/>
          <w:i/>
          <w:sz w:val="13"/>
        </w:rPr>
        <w:t xml:space="preserve">(vii) State whether the standard of evidence to be used </w:t>
      </w:r>
      <w:r>
        <w:rPr>
          <w:rFonts w:ascii="Segoe UI" w:eastAsia="Segoe UI" w:hAnsi="Segoe UI" w:cs="Segoe UI"/>
          <w:i/>
          <w:sz w:val="13"/>
        </w:rPr>
        <w:t xml:space="preserve">to </w:t>
      </w:r>
      <w:r>
        <w:rPr>
          <w:rFonts w:ascii="Segoe UI" w:eastAsia="Segoe UI" w:hAnsi="Segoe UI" w:cs="Segoe UI"/>
          <w:i/>
          <w:sz w:val="13"/>
        </w:rPr>
        <w:tab/>
        <w:t xml:space="preserve">(viii) Include the procedures and permissible bases for the determine responsibility is the preponderance of the evidence </w:t>
      </w:r>
      <w:r>
        <w:rPr>
          <w:rFonts w:ascii="Segoe UI" w:eastAsia="Segoe UI" w:hAnsi="Segoe UI" w:cs="Segoe UI"/>
          <w:i/>
          <w:sz w:val="13"/>
        </w:rPr>
        <w:tab/>
        <w:t xml:space="preserve">complainant and respondent to appeal; </w:t>
      </w:r>
      <w:r>
        <w:t xml:space="preserve"> </w:t>
      </w:r>
      <w:r>
        <w:rPr>
          <w:rFonts w:ascii="Segoe UI" w:eastAsia="Segoe UI" w:hAnsi="Segoe UI" w:cs="Segoe UI"/>
          <w:i/>
          <w:sz w:val="13"/>
        </w:rPr>
        <w:t>standard or the clear and convincing evidence standard, apply the same standard of evidenc</w:t>
      </w:r>
      <w:r>
        <w:rPr>
          <w:rFonts w:ascii="Segoe UI" w:eastAsia="Segoe UI" w:hAnsi="Segoe UI" w:cs="Segoe UI"/>
          <w:i/>
          <w:sz w:val="13"/>
        </w:rPr>
        <w:t xml:space="preserve">e for formal complaints against students as for formal complaints against employees, including faculty, and apply the same standard of evidence to all formal complaints of sexual harassment; </w:t>
      </w:r>
      <w:r>
        <w:t xml:space="preserve"> </w:t>
      </w:r>
    </w:p>
    <w:p w14:paraId="0004453C" w14:textId="77777777" w:rsidR="005C0164" w:rsidRDefault="003B5413">
      <w:pPr>
        <w:tabs>
          <w:tab w:val="center" w:pos="916"/>
          <w:tab w:val="center" w:pos="5783"/>
        </w:tabs>
        <w:spacing w:after="5" w:line="265" w:lineRule="auto"/>
      </w:pPr>
      <w:r>
        <w:tab/>
      </w:r>
      <w:r>
        <w:rPr>
          <w:color w:val="262626"/>
          <w:sz w:val="20"/>
        </w:rPr>
        <w:t>119</w:t>
      </w:r>
      <w:r>
        <w:t xml:space="preserve"> </w:t>
      </w:r>
      <w:r>
        <w:tab/>
      </w:r>
      <w:r>
        <w:rPr>
          <w:color w:val="262626"/>
          <w:sz w:val="20"/>
        </w:rPr>
        <w:t>120</w:t>
      </w:r>
      <w:r>
        <w:t xml:space="preserve"> </w:t>
      </w:r>
    </w:p>
    <w:p w14:paraId="3EE0C558" w14:textId="77777777" w:rsidR="005C0164" w:rsidRDefault="003B5413">
      <w:pPr>
        <w:spacing w:after="6369" w:line="248" w:lineRule="auto"/>
        <w:ind w:left="801" w:hanging="10"/>
      </w:pPr>
      <w:r>
        <w:rPr>
          <w:noProof/>
        </w:rPr>
        <w:drawing>
          <wp:anchor distT="0" distB="0" distL="114300" distR="114300" simplePos="0" relativeHeight="251705344" behindDoc="0" locked="0" layoutInCell="1" allowOverlap="0" wp14:anchorId="35BA56F7" wp14:editId="48A719EC">
            <wp:simplePos x="0" y="0"/>
            <wp:positionH relativeFrom="page">
              <wp:posOffset>6391910</wp:posOffset>
            </wp:positionH>
            <wp:positionV relativeFrom="page">
              <wp:posOffset>2056765</wp:posOffset>
            </wp:positionV>
            <wp:extent cx="299720" cy="299720"/>
            <wp:effectExtent l="0" t="0" r="0" b="0"/>
            <wp:wrapSquare wrapText="bothSides"/>
            <wp:docPr id="28982" name="Picture 28982"/>
            <wp:cNvGraphicFramePr/>
            <a:graphic xmlns:a="http://schemas.openxmlformats.org/drawingml/2006/main">
              <a:graphicData uri="http://schemas.openxmlformats.org/drawingml/2006/picture">
                <pic:pic xmlns:pic="http://schemas.openxmlformats.org/drawingml/2006/picture">
                  <pic:nvPicPr>
                    <pic:cNvPr id="28982" name="Picture 28982"/>
                    <pic:cNvPicPr/>
                  </pic:nvPicPr>
                  <pic:blipFill>
                    <a:blip r:embed="rId292"/>
                    <a:stretch>
                      <a:fillRect/>
                    </a:stretch>
                  </pic:blipFill>
                  <pic:spPr>
                    <a:xfrm>
                      <a:off x="0" y="0"/>
                      <a:ext cx="299720" cy="299720"/>
                    </a:xfrm>
                    <a:prstGeom prst="rect">
                      <a:avLst/>
                    </a:prstGeom>
                  </pic:spPr>
                </pic:pic>
              </a:graphicData>
            </a:graphic>
          </wp:anchor>
        </w:drawing>
      </w:r>
      <w:r>
        <w:t xml:space="preserve">used by other entities, including other entities of higher education, for their own training purposes for any reason. Use of this material for proprietary reasons, except by the original author(s), is strictly prohibited. </w:t>
      </w:r>
    </w:p>
    <w:p w14:paraId="4FFFA3CD" w14:textId="77777777" w:rsidR="005C0164" w:rsidRDefault="003B5413">
      <w:pPr>
        <w:spacing w:after="0"/>
        <w:ind w:left="756"/>
      </w:pPr>
      <w:r>
        <w:lastRenderedPageBreak/>
        <w:t xml:space="preserve"> </w:t>
      </w:r>
    </w:p>
    <w:p w14:paraId="1D3BC737" w14:textId="77777777" w:rsidR="005C0164" w:rsidRDefault="005C0164">
      <w:pPr>
        <w:sectPr w:rsidR="005C0164">
          <w:type w:val="continuous"/>
          <w:pgSz w:w="10800" w:h="14400"/>
          <w:pgMar w:top="766" w:right="1129" w:bottom="896" w:left="155" w:header="720" w:footer="720" w:gutter="0"/>
          <w:cols w:space="720"/>
        </w:sectPr>
      </w:pPr>
    </w:p>
    <w:p w14:paraId="1956575C" w14:textId="77777777" w:rsidR="005C0164" w:rsidRDefault="003B5413">
      <w:pPr>
        <w:spacing w:after="0"/>
        <w:ind w:left="185"/>
      </w:pPr>
      <w:r>
        <w:lastRenderedPageBreak/>
        <w:t xml:space="preserve"> </w:t>
      </w:r>
    </w:p>
    <w:p w14:paraId="206217C0" w14:textId="77777777" w:rsidR="005C0164" w:rsidRDefault="003B5413">
      <w:pPr>
        <w:tabs>
          <w:tab w:val="center" w:pos="987"/>
          <w:tab w:val="center" w:pos="5824"/>
        </w:tabs>
      </w:pPr>
      <w:r>
        <w:t xml:space="preserve"> </w:t>
      </w:r>
      <w:r>
        <w:tab/>
      </w:r>
      <w:r>
        <w:rPr>
          <w:rFonts w:ascii="Segoe UI" w:eastAsia="Segoe UI" w:hAnsi="Segoe UI" w:cs="Segoe UI"/>
          <w:color w:val="FFFFFF"/>
          <w:sz w:val="20"/>
        </w:rPr>
        <w:t xml:space="preserve">106.45(b)(1)(ix) </w:t>
      </w:r>
      <w:r>
        <w:rPr>
          <w:rFonts w:ascii="Segoe UI" w:eastAsia="Segoe UI" w:hAnsi="Segoe UI" w:cs="Segoe UI"/>
          <w:color w:val="FFFFFF"/>
          <w:sz w:val="20"/>
        </w:rPr>
        <w:tab/>
        <w:t>106.45(b)(1)(x)</w:t>
      </w:r>
      <w:r>
        <w:t xml:space="preserve"> </w:t>
      </w:r>
    </w:p>
    <w:p w14:paraId="6E35E47C" w14:textId="77777777" w:rsidR="005C0164" w:rsidRDefault="003B5413">
      <w:pPr>
        <w:tabs>
          <w:tab w:val="center" w:pos="1977"/>
          <w:tab w:val="center" w:pos="6925"/>
        </w:tabs>
      </w:pPr>
      <w:r>
        <w:t xml:space="preserve"> </w:t>
      </w:r>
      <w:r>
        <w:tab/>
      </w:r>
      <w:r>
        <w:rPr>
          <w:rFonts w:ascii="Segoe UI" w:eastAsia="Segoe UI" w:hAnsi="Segoe UI" w:cs="Segoe UI"/>
          <w:i/>
          <w:sz w:val="13"/>
        </w:rPr>
        <w:t xml:space="preserve">(ix) Describe the range of supportive measures available to  </w:t>
      </w:r>
      <w:r>
        <w:rPr>
          <w:rFonts w:ascii="Segoe UI" w:eastAsia="Segoe UI" w:hAnsi="Segoe UI" w:cs="Segoe UI"/>
          <w:i/>
          <w:sz w:val="13"/>
        </w:rPr>
        <w:tab/>
        <w:t xml:space="preserve">(x) Not require, allow, rely upon, or otherwise use questions or </w:t>
      </w:r>
      <w:r>
        <w:t xml:space="preserve"> </w:t>
      </w:r>
    </w:p>
    <w:p w14:paraId="248B4AAE" w14:textId="77777777" w:rsidR="005C0164" w:rsidRDefault="003B5413">
      <w:pPr>
        <w:tabs>
          <w:tab w:val="center" w:pos="1342"/>
          <w:tab w:val="center" w:pos="6817"/>
        </w:tabs>
      </w:pPr>
      <w:r>
        <w:t xml:space="preserve"> </w:t>
      </w:r>
      <w:r>
        <w:tab/>
      </w:r>
      <w:r>
        <w:rPr>
          <w:rFonts w:ascii="Segoe UI" w:eastAsia="Segoe UI" w:hAnsi="Segoe UI" w:cs="Segoe UI"/>
          <w:i/>
          <w:sz w:val="13"/>
        </w:rPr>
        <w:t xml:space="preserve">complainants and respondents; and  </w:t>
      </w:r>
      <w:r>
        <w:rPr>
          <w:rFonts w:ascii="Segoe UI" w:eastAsia="Segoe UI" w:hAnsi="Segoe UI" w:cs="Segoe UI"/>
          <w:i/>
          <w:sz w:val="13"/>
        </w:rPr>
        <w:tab/>
        <w:t>evidence that constitute, or seek disclosure of, inf</w:t>
      </w:r>
      <w:r>
        <w:rPr>
          <w:rFonts w:ascii="Segoe UI" w:eastAsia="Segoe UI" w:hAnsi="Segoe UI" w:cs="Segoe UI"/>
          <w:i/>
          <w:sz w:val="13"/>
        </w:rPr>
        <w:t xml:space="preserve">ormation </w:t>
      </w:r>
      <w:r>
        <w:t xml:space="preserve"> </w:t>
      </w:r>
    </w:p>
    <w:p w14:paraId="0EBCC2C4" w14:textId="77777777" w:rsidR="005C0164" w:rsidRDefault="003B5413">
      <w:r>
        <w:rPr>
          <w:rFonts w:ascii="Segoe UI" w:eastAsia="Segoe UI" w:hAnsi="Segoe UI" w:cs="Segoe UI"/>
          <w:i/>
          <w:sz w:val="13"/>
        </w:rPr>
        <w:t xml:space="preserve">protected under a legally recognized privilege, unless the person </w:t>
      </w:r>
      <w:r>
        <w:t xml:space="preserve"> </w:t>
      </w:r>
    </w:p>
    <w:p w14:paraId="7A888C9A" w14:textId="77777777" w:rsidR="005C0164" w:rsidRDefault="003B5413">
      <w:r>
        <w:rPr>
          <w:rFonts w:ascii="Segoe UI" w:eastAsia="Segoe UI" w:hAnsi="Segoe UI" w:cs="Segoe UI"/>
          <w:i/>
          <w:sz w:val="13"/>
        </w:rPr>
        <w:t>holding such privilege has waived the privilege.</w:t>
      </w:r>
      <w:r>
        <w:t xml:space="preserve"> </w:t>
      </w:r>
    </w:p>
    <w:p w14:paraId="6386E103" w14:textId="77777777" w:rsidR="005C0164" w:rsidRDefault="003B5413">
      <w:pPr>
        <w:tabs>
          <w:tab w:val="center" w:pos="5033"/>
        </w:tabs>
      </w:pPr>
      <w:r>
        <w:rPr>
          <w:color w:val="262626"/>
          <w:sz w:val="20"/>
        </w:rPr>
        <w:t xml:space="preserve">121 </w:t>
      </w:r>
      <w:r>
        <w:rPr>
          <w:color w:val="262626"/>
          <w:sz w:val="20"/>
        </w:rPr>
        <w:tab/>
        <w:t>122</w:t>
      </w:r>
      <w:r>
        <w:t xml:space="preserve"> </w:t>
      </w:r>
    </w:p>
    <w:p w14:paraId="48730DAD" w14:textId="77777777" w:rsidR="005C0164" w:rsidRDefault="003B5413">
      <w:pPr>
        <w:spacing w:after="5" w:line="248" w:lineRule="auto"/>
        <w:ind w:left="195" w:hanging="10"/>
      </w:pPr>
      <w:r>
        <w:rPr>
          <w:noProof/>
        </w:rPr>
        <w:drawing>
          <wp:anchor distT="0" distB="0" distL="114300" distR="114300" simplePos="0" relativeHeight="251706368" behindDoc="0" locked="0" layoutInCell="1" allowOverlap="0" wp14:anchorId="4D9A448E" wp14:editId="3244E2EA">
            <wp:simplePos x="0" y="0"/>
            <wp:positionH relativeFrom="page">
              <wp:posOffset>6391910</wp:posOffset>
            </wp:positionH>
            <wp:positionV relativeFrom="page">
              <wp:posOffset>3948303</wp:posOffset>
            </wp:positionV>
            <wp:extent cx="299720" cy="299720"/>
            <wp:effectExtent l="0" t="0" r="0" b="0"/>
            <wp:wrapTopAndBottom/>
            <wp:docPr id="29083" name="Picture 29083"/>
            <wp:cNvGraphicFramePr/>
            <a:graphic xmlns:a="http://schemas.openxmlformats.org/drawingml/2006/main">
              <a:graphicData uri="http://schemas.openxmlformats.org/drawingml/2006/picture">
                <pic:pic xmlns:pic="http://schemas.openxmlformats.org/drawingml/2006/picture">
                  <pic:nvPicPr>
                    <pic:cNvPr id="29083" name="Picture 29083"/>
                    <pic:cNvPicPr/>
                  </pic:nvPicPr>
                  <pic:blipFill>
                    <a:blip r:embed="rId29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w:t>
      </w:r>
      <w:r>
        <w:t>mazoo College website has been granted to comply with 34 C.F.R. § 106.45(b)(10)(i)(D). This material is not intended to be used by other entities, including other entities of higher education, for their own training purposes for any reason. Use of this mat</w:t>
      </w:r>
      <w:r>
        <w:t xml:space="preserve">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0CC86C88" w14:textId="77777777">
        <w:trPr>
          <w:trHeight w:val="508"/>
        </w:trPr>
        <w:tc>
          <w:tcPr>
            <w:tcW w:w="477" w:type="dxa"/>
            <w:tcBorders>
              <w:top w:val="nil"/>
              <w:left w:val="nil"/>
              <w:bottom w:val="nil"/>
              <w:right w:val="nil"/>
            </w:tcBorders>
          </w:tcPr>
          <w:p w14:paraId="00E07AAC" w14:textId="77777777" w:rsidR="005C0164" w:rsidRDefault="003B5413">
            <w:pPr>
              <w:spacing w:after="0"/>
            </w:pPr>
            <w:r>
              <w:rPr>
                <w:noProof/>
              </w:rPr>
              <w:drawing>
                <wp:inline distT="0" distB="0" distL="0" distR="0" wp14:anchorId="17C1F0FE" wp14:editId="06470CC7">
                  <wp:extent cx="299720" cy="299720"/>
                  <wp:effectExtent l="0" t="0" r="0" b="0"/>
                  <wp:docPr id="29085" name="Picture 29085"/>
                  <wp:cNvGraphicFramePr/>
                  <a:graphic xmlns:a="http://schemas.openxmlformats.org/drawingml/2006/main">
                    <a:graphicData uri="http://schemas.openxmlformats.org/drawingml/2006/picture">
                      <pic:pic xmlns:pic="http://schemas.openxmlformats.org/drawingml/2006/picture">
                        <pic:nvPicPr>
                          <pic:cNvPr id="29085" name="Picture 29085"/>
                          <pic:cNvPicPr/>
                        </pic:nvPicPr>
                        <pic:blipFill>
                          <a:blip r:embed="rId29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3ECEBD46"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79E9317B" w14:textId="77777777">
              <w:trPr>
                <w:trHeight w:val="484"/>
              </w:trPr>
              <w:tc>
                <w:tcPr>
                  <w:tcW w:w="4427" w:type="dxa"/>
                  <w:tcBorders>
                    <w:top w:val="nil"/>
                    <w:left w:val="nil"/>
                    <w:bottom w:val="single" w:sz="12" w:space="0" w:color="023C63"/>
                    <w:right w:val="nil"/>
                  </w:tcBorders>
                  <w:shd w:val="clear" w:color="auto" w:fill="139475"/>
                  <w:vAlign w:val="center"/>
                </w:tcPr>
                <w:p w14:paraId="1C400764" w14:textId="77777777" w:rsidR="005C0164" w:rsidRDefault="003B5413">
                  <w:pPr>
                    <w:spacing w:after="0"/>
                  </w:pPr>
                  <w:r>
                    <w:rPr>
                      <w:rFonts w:ascii="Segoe UI" w:eastAsia="Segoe UI" w:hAnsi="Segoe UI" w:cs="Segoe UI"/>
                      <w:color w:val="FFFFFF"/>
                      <w:sz w:val="20"/>
                    </w:rPr>
                    <w:t>§ 106.45(b)(2)(i)</w:t>
                  </w:r>
                  <w:r>
                    <w:t xml:space="preserve"> </w:t>
                  </w:r>
                </w:p>
              </w:tc>
              <w:tc>
                <w:tcPr>
                  <w:tcW w:w="435" w:type="dxa"/>
                  <w:tcBorders>
                    <w:top w:val="nil"/>
                    <w:left w:val="nil"/>
                    <w:bottom w:val="nil"/>
                    <w:right w:val="nil"/>
                  </w:tcBorders>
                </w:tcPr>
                <w:p w14:paraId="5F6847EA" w14:textId="77777777" w:rsidR="005C0164" w:rsidRDefault="005C0164"/>
              </w:tc>
              <w:tc>
                <w:tcPr>
                  <w:tcW w:w="4427" w:type="dxa"/>
                  <w:tcBorders>
                    <w:top w:val="nil"/>
                    <w:left w:val="nil"/>
                    <w:bottom w:val="single" w:sz="12" w:space="0" w:color="023C63"/>
                    <w:right w:val="nil"/>
                  </w:tcBorders>
                  <w:shd w:val="clear" w:color="auto" w:fill="139475"/>
                  <w:vAlign w:val="center"/>
                </w:tcPr>
                <w:p w14:paraId="3E9BCBE0" w14:textId="77777777" w:rsidR="005C0164" w:rsidRDefault="003B5413">
                  <w:pPr>
                    <w:spacing w:after="0"/>
                  </w:pPr>
                  <w:r>
                    <w:rPr>
                      <w:rFonts w:ascii="Segoe UI" w:eastAsia="Segoe UI" w:hAnsi="Segoe UI" w:cs="Segoe UI"/>
                      <w:color w:val="FFFFFF"/>
                      <w:sz w:val="20"/>
                    </w:rPr>
                    <w:t>§ 106.45(b)(2)(i)(A)</w:t>
                  </w:r>
                  <w:r>
                    <w:t xml:space="preserve"> </w:t>
                  </w:r>
                </w:p>
              </w:tc>
            </w:tr>
          </w:tbl>
          <w:p w14:paraId="021C251D" w14:textId="77777777" w:rsidR="005C0164" w:rsidRDefault="005C0164"/>
        </w:tc>
      </w:tr>
    </w:tbl>
    <w:p w14:paraId="7FF84A36" w14:textId="77777777" w:rsidR="005C0164" w:rsidRDefault="003B5413">
      <w:pPr>
        <w:spacing w:after="120" w:line="248" w:lineRule="auto"/>
        <w:ind w:left="195" w:hanging="10"/>
      </w:pPr>
      <w:r>
        <w:t xml:space="preserve">proprietary reasons, except by the original author(s), is strictly prohibited. </w:t>
      </w:r>
    </w:p>
    <w:p w14:paraId="73440246" w14:textId="77777777" w:rsidR="005C0164" w:rsidRDefault="003B5413">
      <w:pPr>
        <w:spacing w:after="97" w:line="248" w:lineRule="auto"/>
        <w:ind w:left="2031" w:right="93" w:hanging="10"/>
      </w:pPr>
      <w:r>
        <w:rPr>
          <w:rFonts w:ascii="Segoe UI" w:eastAsia="Segoe UI" w:hAnsi="Segoe UI" w:cs="Segoe UI"/>
          <w:i/>
          <w:sz w:val="13"/>
        </w:rPr>
        <w:t>(2) Notice of allegations—</w:t>
      </w:r>
      <w:r>
        <w:rPr>
          <w:rFonts w:ascii="Segoe UI" w:eastAsia="Segoe UI" w:hAnsi="Segoe UI" w:cs="Segoe UI"/>
          <w:i/>
          <w:sz w:val="13"/>
        </w:rPr>
        <w:t xml:space="preserve">(A) Notice of the recipient’s grievance process that complies with </w:t>
      </w:r>
      <w:r>
        <w:t xml:space="preserve"> </w:t>
      </w:r>
    </w:p>
    <w:p w14:paraId="1318347D" w14:textId="77777777" w:rsidR="005C0164" w:rsidRDefault="003B5413">
      <w:pPr>
        <w:tabs>
          <w:tab w:val="center" w:pos="2204"/>
          <w:tab w:val="center" w:pos="6712"/>
        </w:tabs>
        <w:spacing w:after="56" w:line="247" w:lineRule="auto"/>
      </w:pPr>
      <w:r>
        <w:t xml:space="preserve"> </w:t>
      </w:r>
      <w:r>
        <w:tab/>
      </w:r>
      <w:r>
        <w:rPr>
          <w:rFonts w:ascii="Segoe UI" w:eastAsia="Segoe UI" w:hAnsi="Segoe UI" w:cs="Segoe UI"/>
          <w:i/>
          <w:sz w:val="13"/>
        </w:rPr>
        <w:t xml:space="preserve">(i) Upon receipt of a formal complaint, a recipient must provide the  </w:t>
      </w:r>
      <w:r>
        <w:rPr>
          <w:rFonts w:ascii="Segoe UI" w:eastAsia="Segoe UI" w:hAnsi="Segoe UI" w:cs="Segoe UI"/>
          <w:i/>
          <w:sz w:val="13"/>
        </w:rPr>
        <w:tab/>
        <w:t xml:space="preserve">this section, including any informal resolution process. </w:t>
      </w:r>
      <w:r>
        <w:t xml:space="preserve"> </w:t>
      </w:r>
    </w:p>
    <w:p w14:paraId="22A25908" w14:textId="77777777" w:rsidR="005C0164" w:rsidRDefault="003B5413">
      <w:pPr>
        <w:spacing w:after="1593" w:line="247" w:lineRule="auto"/>
        <w:ind w:left="360" w:hanging="10"/>
      </w:pPr>
      <w:r>
        <w:rPr>
          <w:rFonts w:ascii="Segoe UI" w:eastAsia="Segoe UI" w:hAnsi="Segoe UI" w:cs="Segoe UI"/>
          <w:i/>
          <w:sz w:val="13"/>
        </w:rPr>
        <w:t>following written notice to the parties who are known:</w:t>
      </w:r>
      <w:r>
        <w:t xml:space="preserve"> </w:t>
      </w:r>
    </w:p>
    <w:p w14:paraId="493E5588" w14:textId="77777777" w:rsidR="005C0164" w:rsidRDefault="003B5413">
      <w:pPr>
        <w:tabs>
          <w:tab w:val="center" w:pos="5033"/>
        </w:tabs>
        <w:spacing w:after="1090" w:line="265" w:lineRule="auto"/>
      </w:pPr>
      <w:r>
        <w:rPr>
          <w:color w:val="262626"/>
          <w:sz w:val="20"/>
        </w:rPr>
        <w:t xml:space="preserve">123 </w:t>
      </w:r>
      <w:r>
        <w:rPr>
          <w:color w:val="262626"/>
          <w:sz w:val="20"/>
        </w:rPr>
        <w:tab/>
        <w:t>124</w:t>
      </w:r>
      <w:r>
        <w:t xml:space="preserve"> </w:t>
      </w:r>
    </w:p>
    <w:tbl>
      <w:tblPr>
        <w:tblStyle w:val="TableGrid"/>
        <w:tblW w:w="9289" w:type="dxa"/>
        <w:tblInd w:w="1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C92933A"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77642323" w14:textId="77777777" w:rsidR="005C0164" w:rsidRDefault="003B5413">
            <w:pPr>
              <w:spacing w:after="0"/>
            </w:pPr>
            <w:r>
              <w:rPr>
                <w:rFonts w:ascii="Segoe UI" w:eastAsia="Segoe UI" w:hAnsi="Segoe UI" w:cs="Segoe UI"/>
                <w:color w:val="FFFFFF"/>
                <w:sz w:val="20"/>
              </w:rPr>
              <w:lastRenderedPageBreak/>
              <w:t>§ 106.45(b)(2)(i)(B)</w:t>
            </w:r>
            <w:r>
              <w:t xml:space="preserve"> </w:t>
            </w:r>
          </w:p>
        </w:tc>
        <w:tc>
          <w:tcPr>
            <w:tcW w:w="435" w:type="dxa"/>
            <w:tcBorders>
              <w:top w:val="nil"/>
              <w:left w:val="nil"/>
              <w:bottom w:val="nil"/>
              <w:right w:val="nil"/>
            </w:tcBorders>
          </w:tcPr>
          <w:p w14:paraId="57A4E2A9"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6B984B6D" w14:textId="77777777" w:rsidR="005C0164" w:rsidRDefault="003B5413">
            <w:pPr>
              <w:spacing w:after="0"/>
            </w:pPr>
            <w:r>
              <w:rPr>
                <w:rFonts w:ascii="Segoe UI" w:eastAsia="Segoe UI" w:hAnsi="Segoe UI" w:cs="Segoe UI"/>
                <w:color w:val="FFFFFF"/>
                <w:sz w:val="20"/>
              </w:rPr>
              <w:t>§ 106.45(b)(2)(ii)</w:t>
            </w:r>
            <w:r>
              <w:t xml:space="preserve"> </w:t>
            </w:r>
          </w:p>
        </w:tc>
      </w:tr>
    </w:tbl>
    <w:p w14:paraId="2E26F103" w14:textId="77777777" w:rsidR="005C0164" w:rsidRDefault="003B5413">
      <w:pPr>
        <w:spacing w:after="0"/>
        <w:ind w:left="185"/>
      </w:pPr>
      <w:r>
        <w:t xml:space="preserve"> </w:t>
      </w:r>
    </w:p>
    <w:p w14:paraId="26F8CADF"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18B8B21" w14:textId="77777777" w:rsidR="005C0164" w:rsidRDefault="003B5413">
      <w:pPr>
        <w:pStyle w:val="Heading4"/>
        <w:tabs>
          <w:tab w:val="center" w:pos="932"/>
          <w:tab w:val="center" w:pos="9347"/>
        </w:tabs>
        <w:ind w:left="0" w:firstLine="0"/>
      </w:pPr>
      <w:r>
        <w:rPr>
          <w:rFonts w:ascii="Calibri" w:eastAsia="Calibri" w:hAnsi="Calibri" w:cs="Calibri"/>
          <w:color w:val="000000"/>
          <w:sz w:val="22"/>
        </w:rPr>
        <w:tab/>
      </w:r>
      <w:r>
        <w:t xml:space="preserve">106.45(b)(3)(i) </w:t>
      </w:r>
      <w:r>
        <w:tab/>
      </w:r>
      <w:r>
        <w:rPr>
          <w:noProof/>
        </w:rPr>
        <mc:AlternateContent>
          <mc:Choice Requires="wpg">
            <w:drawing>
              <wp:inline distT="0" distB="0" distL="0" distR="0" wp14:anchorId="6EC1F339" wp14:editId="219CD61C">
                <wp:extent cx="599440" cy="299720"/>
                <wp:effectExtent l="0" t="0" r="0" b="0"/>
                <wp:docPr id="263681" name="Group 263681"/>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29193" name="Picture 29193"/>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29195" name="Picture 29195"/>
                          <pic:cNvPicPr/>
                        </pic:nvPicPr>
                        <pic:blipFill>
                          <a:blip r:embed="rId29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63681" style="width:47.2pt;height:23.6pt;mso-position-horizontal-relative:char;mso-position-vertical-relative:line" coordsize="5994,2997">
                <v:shape id="Picture 29193" style="position:absolute;width:2997;height:2997;left:0;top:0;" filled="f">
                  <v:imagedata r:id="rId295"/>
                </v:shape>
                <v:shape id="Picture 29195" style="position:absolute;width:2997;height:2997;left:2997;top:0;" filled="f">
                  <v:imagedata r:id="rId295"/>
                </v:shape>
              </v:group>
            </w:pict>
          </mc:Fallback>
        </mc:AlternateContent>
      </w:r>
    </w:p>
    <w:tbl>
      <w:tblPr>
        <w:tblStyle w:val="TableGrid"/>
        <w:tblW w:w="8749" w:type="dxa"/>
        <w:tblInd w:w="15" w:type="dxa"/>
        <w:tblCellMar>
          <w:top w:w="0" w:type="dxa"/>
          <w:left w:w="0" w:type="dxa"/>
          <w:bottom w:w="5" w:type="dxa"/>
          <w:right w:w="0" w:type="dxa"/>
        </w:tblCellMar>
        <w:tblLook w:val="04A0" w:firstRow="1" w:lastRow="0" w:firstColumn="1" w:lastColumn="0" w:noHBand="0" w:noVBand="1"/>
      </w:tblPr>
      <w:tblGrid>
        <w:gridCol w:w="4863"/>
        <w:gridCol w:w="3886"/>
      </w:tblGrid>
      <w:tr w:rsidR="005C0164" w14:paraId="61A3E2D5" w14:textId="77777777">
        <w:trPr>
          <w:trHeight w:val="1918"/>
        </w:trPr>
        <w:tc>
          <w:tcPr>
            <w:tcW w:w="4862" w:type="dxa"/>
            <w:tcBorders>
              <w:top w:val="nil"/>
              <w:left w:val="nil"/>
              <w:bottom w:val="nil"/>
              <w:right w:val="nil"/>
            </w:tcBorders>
          </w:tcPr>
          <w:p w14:paraId="51653AB8" w14:textId="77777777" w:rsidR="005C0164" w:rsidRDefault="003B5413">
            <w:pPr>
              <w:spacing w:after="0"/>
              <w:ind w:left="340" w:right="687"/>
            </w:pPr>
            <w:r>
              <w:rPr>
                <w:rFonts w:ascii="Segoe UI" w:eastAsia="Segoe UI" w:hAnsi="Segoe UI" w:cs="Segoe UI"/>
                <w:i/>
                <w:sz w:val="10"/>
              </w:rPr>
              <w:t xml:space="preserve">(B) Notice of the allegations </w:t>
            </w:r>
            <w:r>
              <w:rPr>
                <w:rFonts w:ascii="Segoe UI" w:eastAsia="Segoe UI" w:hAnsi="Segoe UI" w:cs="Segoe UI"/>
                <w:i/>
                <w:sz w:val="10"/>
              </w:rPr>
              <w:t>of sexual harassment potentially constituting sexual harassment as defined in § 106.30, including sufficient details known at the time and with sufficient time to prepare a response before any initial interview. Sufficient details include the identities of</w:t>
            </w:r>
            <w:r>
              <w:rPr>
                <w:rFonts w:ascii="Segoe UI" w:eastAsia="Segoe UI" w:hAnsi="Segoe UI" w:cs="Segoe UI"/>
                <w:i/>
                <w:sz w:val="10"/>
              </w:rPr>
              <w:t xml:space="preserve"> the parties involved in the incident, if known, the conduct allegedly constituting sexual harassment under § 106.30, and the date and location of the alleged incident, if known. The written notice must include a statement that the respondent is presumed n</w:t>
            </w:r>
            <w:r>
              <w:rPr>
                <w:rFonts w:ascii="Segoe UI" w:eastAsia="Segoe UI" w:hAnsi="Segoe UI" w:cs="Segoe UI"/>
                <w:i/>
                <w:sz w:val="10"/>
              </w:rPr>
              <w:t>ot responsible for the alleged conduct and that a determination regarding responsibility is made at the conclusion of the grievance process. The written notice must inform the parties that they may have an advisor of their choice, who may be, but is not re</w:t>
            </w:r>
            <w:r>
              <w:rPr>
                <w:rFonts w:ascii="Segoe UI" w:eastAsia="Segoe UI" w:hAnsi="Segoe UI" w:cs="Segoe UI"/>
                <w:i/>
                <w:sz w:val="10"/>
              </w:rPr>
              <w:t xml:space="preserve">quired to be, an attorney, under paragraph </w:t>
            </w:r>
            <w:r>
              <w:t xml:space="preserve"> </w:t>
            </w:r>
            <w:r>
              <w:rPr>
                <w:rFonts w:ascii="Segoe UI" w:eastAsia="Segoe UI" w:hAnsi="Segoe UI" w:cs="Segoe UI"/>
                <w:i/>
                <w:sz w:val="10"/>
              </w:rPr>
              <w:t>(b)(5)(iv) of this section, and may inspect and review evidence under paragraph (b)(5)(vi) of this section. The written notice must inform the parties of any provision in the recipient’s code of conduct that prohibits knowingly making false statements or k</w:t>
            </w:r>
            <w:r>
              <w:rPr>
                <w:rFonts w:ascii="Segoe UI" w:eastAsia="Segoe UI" w:hAnsi="Segoe UI" w:cs="Segoe UI"/>
                <w:i/>
                <w:sz w:val="10"/>
              </w:rPr>
              <w:t xml:space="preserve">nowingly submitting false information during the grievance process. </w:t>
            </w:r>
            <w:r>
              <w:t xml:space="preserve"> </w:t>
            </w:r>
          </w:p>
        </w:tc>
        <w:tc>
          <w:tcPr>
            <w:tcW w:w="3886" w:type="dxa"/>
            <w:tcBorders>
              <w:top w:val="nil"/>
              <w:left w:val="nil"/>
              <w:bottom w:val="nil"/>
              <w:right w:val="nil"/>
            </w:tcBorders>
          </w:tcPr>
          <w:p w14:paraId="338A747E" w14:textId="77777777" w:rsidR="005C0164" w:rsidRDefault="003B5413">
            <w:pPr>
              <w:spacing w:after="0"/>
              <w:ind w:left="340"/>
            </w:pPr>
            <w:r>
              <w:rPr>
                <w:rFonts w:ascii="Segoe UI" w:eastAsia="Segoe UI" w:hAnsi="Segoe UI" w:cs="Segoe UI"/>
                <w:i/>
                <w:sz w:val="13"/>
              </w:rPr>
              <w:t>(ii) If, in the course of an investigation, the recipient decides to investigate allegations about the complainant or respondent that are not included in the notice provided pursuant to paragraph (b)(2)(i)(B) of this section, the recipient must provide not</w:t>
            </w:r>
            <w:r>
              <w:rPr>
                <w:rFonts w:ascii="Segoe UI" w:eastAsia="Segoe UI" w:hAnsi="Segoe UI" w:cs="Segoe UI"/>
                <w:i/>
                <w:sz w:val="13"/>
              </w:rPr>
              <w:t xml:space="preserve">ice of the additional allegations to the parties whose identities are known. </w:t>
            </w:r>
            <w:r>
              <w:t xml:space="preserve"> </w:t>
            </w:r>
          </w:p>
        </w:tc>
      </w:tr>
      <w:tr w:rsidR="005C0164" w14:paraId="7D4BBA62" w14:textId="77777777">
        <w:trPr>
          <w:trHeight w:val="405"/>
        </w:trPr>
        <w:tc>
          <w:tcPr>
            <w:tcW w:w="4862" w:type="dxa"/>
            <w:tcBorders>
              <w:top w:val="nil"/>
              <w:left w:val="nil"/>
              <w:bottom w:val="nil"/>
              <w:right w:val="nil"/>
            </w:tcBorders>
            <w:vAlign w:val="bottom"/>
          </w:tcPr>
          <w:p w14:paraId="6741F625" w14:textId="77777777" w:rsidR="005C0164" w:rsidRDefault="003B5413">
            <w:pPr>
              <w:spacing w:after="0"/>
            </w:pPr>
            <w:r>
              <w:rPr>
                <w:color w:val="262626"/>
                <w:sz w:val="20"/>
              </w:rPr>
              <w:t>125</w:t>
            </w:r>
            <w:r>
              <w:t xml:space="preserve"> </w:t>
            </w:r>
          </w:p>
        </w:tc>
        <w:tc>
          <w:tcPr>
            <w:tcW w:w="3886" w:type="dxa"/>
            <w:tcBorders>
              <w:top w:val="nil"/>
              <w:left w:val="nil"/>
              <w:bottom w:val="nil"/>
              <w:right w:val="nil"/>
            </w:tcBorders>
            <w:vAlign w:val="bottom"/>
          </w:tcPr>
          <w:p w14:paraId="688CD171" w14:textId="77777777" w:rsidR="005C0164" w:rsidRDefault="003B5413">
            <w:pPr>
              <w:spacing w:after="0"/>
            </w:pPr>
            <w:r>
              <w:rPr>
                <w:color w:val="262626"/>
                <w:sz w:val="20"/>
              </w:rPr>
              <w:t>126</w:t>
            </w:r>
            <w:r>
              <w:t xml:space="preserve"> </w:t>
            </w:r>
          </w:p>
        </w:tc>
      </w:tr>
    </w:tbl>
    <w:p w14:paraId="5D3A35BD" w14:textId="77777777" w:rsidR="005C0164" w:rsidRDefault="003B5413">
      <w:pPr>
        <w:spacing w:after="3" w:line="248" w:lineRule="auto"/>
        <w:ind w:left="355" w:hanging="10"/>
      </w:pPr>
      <w:r>
        <w:rPr>
          <w:rFonts w:ascii="Segoe UI" w:eastAsia="Segoe UI" w:hAnsi="Segoe UI" w:cs="Segoe UI"/>
          <w:i/>
          <w:sz w:val="12"/>
        </w:rPr>
        <w:t>(3) Dismissal of a formal complaint—</w:t>
      </w:r>
      <w:r>
        <w:t xml:space="preserve"> </w:t>
      </w:r>
    </w:p>
    <w:p w14:paraId="1D2C827B" w14:textId="77777777" w:rsidR="005C0164" w:rsidRDefault="003B5413">
      <w:pPr>
        <w:spacing w:after="650" w:line="248" w:lineRule="auto"/>
        <w:ind w:left="355" w:right="4938" w:hanging="10"/>
      </w:pPr>
      <w:r>
        <w:rPr>
          <w:rFonts w:ascii="Segoe UI" w:eastAsia="Segoe UI" w:hAnsi="Segoe UI" w:cs="Segoe UI"/>
          <w:i/>
          <w:sz w:val="12"/>
        </w:rPr>
        <w:t xml:space="preserve">(i) The recipient must investigate the allegations in a formal complaint. If the conduct alleged in the formal complaint would </w:t>
      </w:r>
      <w:r>
        <w:rPr>
          <w:rFonts w:ascii="Segoe UI" w:eastAsia="Segoe UI" w:hAnsi="Segoe UI" w:cs="Segoe UI"/>
          <w:i/>
          <w:sz w:val="12"/>
        </w:rPr>
        <w:t>not constitute sexual harassment as defined in § 106.30 even if proved, did not occur in the recipient’s education program or activity, or did not occur against a person in the United States, then the recipient must dismiss the formal complaint with regard</w:t>
      </w:r>
      <w:r>
        <w:rPr>
          <w:rFonts w:ascii="Segoe UI" w:eastAsia="Segoe UI" w:hAnsi="Segoe UI" w:cs="Segoe UI"/>
          <w:i/>
          <w:sz w:val="12"/>
        </w:rPr>
        <w:t xml:space="preserve"> to that conduct for purposes of sexual harassment under title IX or this part; such a dismissal does not preclude action under another provision of the recipient’s code of conduct. </w:t>
      </w:r>
      <w:r>
        <w:t xml:space="preserve"> </w:t>
      </w:r>
    </w:p>
    <w:p w14:paraId="4F9674F6" w14:textId="77777777" w:rsidR="005C0164" w:rsidRDefault="003B5413">
      <w:pPr>
        <w:spacing w:after="5" w:line="265" w:lineRule="auto"/>
        <w:ind w:left="10" w:firstLine="5"/>
      </w:pPr>
      <w:r>
        <w:rPr>
          <w:color w:val="262626"/>
          <w:sz w:val="20"/>
        </w:rPr>
        <w:t>127</w:t>
      </w:r>
      <w:r>
        <w:t xml:space="preserve"> </w:t>
      </w:r>
    </w:p>
    <w:p w14:paraId="5A11D7C2" w14:textId="77777777" w:rsidR="005C0164" w:rsidRDefault="003B5413">
      <w:pPr>
        <w:pStyle w:val="Heading4"/>
        <w:ind w:left="330"/>
      </w:pPr>
      <w:r>
        <w:t xml:space="preserve">106.45(b)(3)(ii) </w:t>
      </w:r>
    </w:p>
    <w:p w14:paraId="798F17DF" w14:textId="77777777" w:rsidR="005C0164" w:rsidRDefault="003B5413">
      <w:pPr>
        <w:spacing w:after="4" w:line="247" w:lineRule="auto"/>
        <w:ind w:left="360" w:right="4849" w:hanging="10"/>
      </w:pPr>
      <w:r>
        <w:rPr>
          <w:rFonts w:ascii="Segoe UI" w:eastAsia="Segoe UI" w:hAnsi="Segoe UI" w:cs="Segoe UI"/>
          <w:i/>
          <w:sz w:val="13"/>
        </w:rPr>
        <w:t xml:space="preserve">(ii) The recipient may dismiss the formal complaint or any allegations therein, if at any time during the investigation or hearing: A complainant notifies the Title IX Coordinator in writing that the complainant would like to withdraw the formal complaint </w:t>
      </w:r>
      <w:r>
        <w:rPr>
          <w:rFonts w:ascii="Segoe UI" w:eastAsia="Segoe UI" w:hAnsi="Segoe UI" w:cs="Segoe UI"/>
          <w:i/>
          <w:sz w:val="13"/>
        </w:rPr>
        <w:t xml:space="preserve">or any allegations therein; the respondent is no longer enrolled or employed by the recipient; or specific circumstances prevent the </w:t>
      </w:r>
      <w:r>
        <w:rPr>
          <w:rFonts w:ascii="Segoe UI" w:eastAsia="Segoe UI" w:hAnsi="Segoe UI" w:cs="Segoe UI"/>
          <w:i/>
          <w:sz w:val="13"/>
        </w:rPr>
        <w:lastRenderedPageBreak/>
        <w:t>recipient from gathering evidence sufficient to reach a determination as to the formal complaint or allegations therein.</w:t>
      </w:r>
      <w:r>
        <w:t xml:space="preserve"> </w:t>
      </w:r>
    </w:p>
    <w:p w14:paraId="0193C385" w14:textId="77777777" w:rsidR="005C0164" w:rsidRDefault="003B5413">
      <w:pPr>
        <w:spacing w:after="5" w:line="248" w:lineRule="auto"/>
        <w:ind w:left="195" w:hanging="10"/>
      </w:pPr>
      <w:r>
        <w:t>©</w:t>
      </w:r>
      <w:r>
        <w:t>NASPA/Hierophant Enterprises, Inc, 2020. Copyrighted material. Express permission to post this material on the Kalamazoo College website has been granted to comply with 34 C.F.R. § 106.45(b)(10)(i)(D). This material is not intended to be used by other enti</w:t>
      </w:r>
      <w:r>
        <w:t xml:space="preserve">ties, including other entities of higher education, for their own training purposes for any reason. Use of this material for proprietary reasons, except by the original author(s), is strictly prohibited. </w:t>
      </w:r>
    </w:p>
    <w:tbl>
      <w:tblPr>
        <w:tblStyle w:val="TableGrid"/>
        <w:tblW w:w="9274" w:type="dxa"/>
        <w:tblInd w:w="15" w:type="dxa"/>
        <w:tblCellMar>
          <w:top w:w="0" w:type="dxa"/>
          <w:left w:w="155" w:type="dxa"/>
          <w:bottom w:w="0" w:type="dxa"/>
          <w:right w:w="115" w:type="dxa"/>
        </w:tblCellMar>
        <w:tblLook w:val="04A0" w:firstRow="1" w:lastRow="0" w:firstColumn="1" w:lastColumn="0" w:noHBand="0" w:noVBand="1"/>
      </w:tblPr>
      <w:tblGrid>
        <w:gridCol w:w="4427"/>
        <w:gridCol w:w="420"/>
        <w:gridCol w:w="4427"/>
      </w:tblGrid>
      <w:tr w:rsidR="005C0164" w14:paraId="7F8085AA" w14:textId="77777777">
        <w:trPr>
          <w:trHeight w:val="484"/>
        </w:trPr>
        <w:tc>
          <w:tcPr>
            <w:tcW w:w="4427" w:type="dxa"/>
            <w:tcBorders>
              <w:top w:val="nil"/>
              <w:left w:val="nil"/>
              <w:bottom w:val="single" w:sz="12" w:space="0" w:color="023C63"/>
              <w:right w:val="nil"/>
            </w:tcBorders>
            <w:shd w:val="clear" w:color="auto" w:fill="139475"/>
            <w:vAlign w:val="center"/>
          </w:tcPr>
          <w:p w14:paraId="1CC08263" w14:textId="77777777" w:rsidR="005C0164" w:rsidRDefault="003B5413">
            <w:pPr>
              <w:spacing w:after="0"/>
            </w:pPr>
            <w:r>
              <w:rPr>
                <w:rFonts w:ascii="Segoe UI" w:eastAsia="Segoe UI" w:hAnsi="Segoe UI" w:cs="Segoe UI"/>
                <w:color w:val="FFFFFF"/>
                <w:sz w:val="20"/>
              </w:rPr>
              <w:t>§ 106.45(b)(3)(iii)</w:t>
            </w:r>
            <w:r>
              <w:t xml:space="preserve"> </w:t>
            </w:r>
          </w:p>
        </w:tc>
        <w:tc>
          <w:tcPr>
            <w:tcW w:w="420" w:type="dxa"/>
            <w:tcBorders>
              <w:top w:val="nil"/>
              <w:left w:val="nil"/>
              <w:bottom w:val="nil"/>
              <w:right w:val="nil"/>
            </w:tcBorders>
          </w:tcPr>
          <w:p w14:paraId="2056C4DE" w14:textId="77777777" w:rsidR="005C0164" w:rsidRDefault="005C0164"/>
        </w:tc>
        <w:tc>
          <w:tcPr>
            <w:tcW w:w="4427" w:type="dxa"/>
            <w:tcBorders>
              <w:top w:val="nil"/>
              <w:left w:val="nil"/>
              <w:bottom w:val="single" w:sz="12" w:space="0" w:color="023C63"/>
              <w:right w:val="nil"/>
            </w:tcBorders>
            <w:shd w:val="clear" w:color="auto" w:fill="139475"/>
            <w:vAlign w:val="center"/>
          </w:tcPr>
          <w:p w14:paraId="3BCB40C4" w14:textId="77777777" w:rsidR="005C0164" w:rsidRDefault="003B5413">
            <w:pPr>
              <w:spacing w:after="0"/>
              <w:ind w:left="5"/>
            </w:pPr>
            <w:r>
              <w:rPr>
                <w:rFonts w:ascii="Segoe UI" w:eastAsia="Segoe UI" w:hAnsi="Segoe UI" w:cs="Segoe UI"/>
                <w:color w:val="FFFFFF"/>
                <w:sz w:val="20"/>
              </w:rPr>
              <w:t>§ 106.45(b)(4)</w:t>
            </w:r>
            <w:r>
              <w:t xml:space="preserve"> </w:t>
            </w:r>
          </w:p>
        </w:tc>
      </w:tr>
    </w:tbl>
    <w:tbl>
      <w:tblPr>
        <w:tblStyle w:val="TableGrid"/>
        <w:tblpPr w:vertAnchor="text" w:tblpX="25" w:tblpY="-2320"/>
        <w:tblOverlap w:val="never"/>
        <w:tblW w:w="8978" w:type="dxa"/>
        <w:tblInd w:w="0" w:type="dxa"/>
        <w:tblCellMar>
          <w:top w:w="0" w:type="dxa"/>
          <w:left w:w="0" w:type="dxa"/>
          <w:bottom w:w="5" w:type="dxa"/>
          <w:right w:w="0" w:type="dxa"/>
        </w:tblCellMar>
        <w:tblLook w:val="04A0" w:firstRow="1" w:lastRow="0" w:firstColumn="1" w:lastColumn="0" w:noHBand="0" w:noVBand="1"/>
      </w:tblPr>
      <w:tblGrid>
        <w:gridCol w:w="4542"/>
        <w:gridCol w:w="4436"/>
      </w:tblGrid>
      <w:tr w:rsidR="005C0164" w14:paraId="2EE8C60A" w14:textId="77777777">
        <w:trPr>
          <w:trHeight w:val="1897"/>
        </w:trPr>
        <w:tc>
          <w:tcPr>
            <w:tcW w:w="4542" w:type="dxa"/>
            <w:tcBorders>
              <w:top w:val="nil"/>
              <w:left w:val="nil"/>
              <w:bottom w:val="nil"/>
              <w:right w:val="nil"/>
            </w:tcBorders>
          </w:tcPr>
          <w:p w14:paraId="0094C6D8" w14:textId="77777777" w:rsidR="005C0164" w:rsidRDefault="003B5413">
            <w:pPr>
              <w:spacing w:after="0"/>
              <w:ind w:left="340" w:right="388"/>
            </w:pPr>
            <w:r>
              <w:rPr>
                <w:rFonts w:ascii="Segoe UI" w:eastAsia="Segoe UI" w:hAnsi="Segoe UI" w:cs="Segoe UI"/>
                <w:i/>
                <w:sz w:val="13"/>
              </w:rPr>
              <w:t xml:space="preserve">(iii) Upon a dismissal required or permitted pursuant to paragraph (b)(3)(i) or (b)(3)(ii) of this section, the recipient must promptly send written notice of the dismissal and reason(s) therefor simultaneously to the parties. </w:t>
            </w:r>
            <w:r>
              <w:t xml:space="preserve"> </w:t>
            </w:r>
          </w:p>
        </w:tc>
        <w:tc>
          <w:tcPr>
            <w:tcW w:w="4436" w:type="dxa"/>
            <w:tcBorders>
              <w:top w:val="nil"/>
              <w:left w:val="nil"/>
              <w:bottom w:val="nil"/>
              <w:right w:val="nil"/>
            </w:tcBorders>
          </w:tcPr>
          <w:p w14:paraId="669CF826" w14:textId="77777777" w:rsidR="005C0164" w:rsidRDefault="003B5413">
            <w:pPr>
              <w:spacing w:after="0"/>
              <w:ind w:left="660" w:right="38"/>
            </w:pPr>
            <w:r>
              <w:rPr>
                <w:rFonts w:ascii="Segoe UI" w:eastAsia="Segoe UI" w:hAnsi="Segoe UI" w:cs="Segoe UI"/>
                <w:i/>
                <w:sz w:val="13"/>
              </w:rPr>
              <w:t>(4) Consolidation of formal</w:t>
            </w:r>
            <w:r>
              <w:rPr>
                <w:rFonts w:ascii="Segoe UI" w:eastAsia="Segoe UI" w:hAnsi="Segoe UI" w:cs="Segoe UI"/>
                <w:i/>
                <w:sz w:val="13"/>
              </w:rPr>
              <w:t xml:space="preserve"> complaints. A recipient may consolidate formal complaints as to allegations of sexual harassment against more than one respondent, or by more than one complainant against one or more respondents, or by one party against the other party, where the allegati</w:t>
            </w:r>
            <w:r>
              <w:rPr>
                <w:rFonts w:ascii="Segoe UI" w:eastAsia="Segoe UI" w:hAnsi="Segoe UI" w:cs="Segoe UI"/>
                <w:i/>
                <w:sz w:val="13"/>
              </w:rPr>
              <w:t xml:space="preserve">ons of sexual harassment arise out of the same facts or circumstances. Where a grievance process involves more than one complainant or more than one respondent, </w:t>
            </w:r>
            <w:r>
              <w:t xml:space="preserve"> </w:t>
            </w:r>
            <w:r>
              <w:rPr>
                <w:rFonts w:ascii="Segoe UI" w:eastAsia="Segoe UI" w:hAnsi="Segoe UI" w:cs="Segoe UI"/>
                <w:i/>
                <w:sz w:val="13"/>
              </w:rPr>
              <w:t>references in this section to the singular ‘‘party,’’ ‘‘complainant,’’ or ‘‘respondent’’ inclu</w:t>
            </w:r>
            <w:r>
              <w:rPr>
                <w:rFonts w:ascii="Segoe UI" w:eastAsia="Segoe UI" w:hAnsi="Segoe UI" w:cs="Segoe UI"/>
                <w:i/>
                <w:sz w:val="13"/>
              </w:rPr>
              <w:t>de the plural, as applicable.</w:t>
            </w:r>
            <w:r>
              <w:t xml:space="preserve"> </w:t>
            </w:r>
          </w:p>
        </w:tc>
      </w:tr>
      <w:tr w:rsidR="005C0164" w14:paraId="6F796C29" w14:textId="77777777">
        <w:trPr>
          <w:trHeight w:val="387"/>
        </w:trPr>
        <w:tc>
          <w:tcPr>
            <w:tcW w:w="4542" w:type="dxa"/>
            <w:tcBorders>
              <w:top w:val="nil"/>
              <w:left w:val="nil"/>
              <w:bottom w:val="nil"/>
              <w:right w:val="nil"/>
            </w:tcBorders>
            <w:vAlign w:val="bottom"/>
          </w:tcPr>
          <w:p w14:paraId="330232B8" w14:textId="77777777" w:rsidR="005C0164" w:rsidRDefault="003B5413">
            <w:pPr>
              <w:spacing w:after="0"/>
            </w:pPr>
            <w:r>
              <w:rPr>
                <w:color w:val="262626"/>
                <w:sz w:val="20"/>
              </w:rPr>
              <w:t>129</w:t>
            </w:r>
            <w:r>
              <w:t xml:space="preserve"> </w:t>
            </w:r>
          </w:p>
        </w:tc>
        <w:tc>
          <w:tcPr>
            <w:tcW w:w="4436" w:type="dxa"/>
            <w:tcBorders>
              <w:top w:val="nil"/>
              <w:left w:val="nil"/>
              <w:bottom w:val="nil"/>
              <w:right w:val="nil"/>
            </w:tcBorders>
            <w:vAlign w:val="bottom"/>
          </w:tcPr>
          <w:p w14:paraId="76608273" w14:textId="77777777" w:rsidR="005C0164" w:rsidRDefault="003B5413">
            <w:pPr>
              <w:spacing w:after="0"/>
              <w:ind w:left="320"/>
            </w:pPr>
            <w:r>
              <w:rPr>
                <w:color w:val="262626"/>
                <w:sz w:val="20"/>
              </w:rPr>
              <w:t>130</w:t>
            </w:r>
            <w:r>
              <w:t xml:space="preserve"> </w:t>
            </w:r>
          </w:p>
        </w:tc>
      </w:tr>
    </w:tbl>
    <w:p w14:paraId="203760CD" w14:textId="77777777" w:rsidR="005C0164" w:rsidRDefault="003B5413">
      <w:pPr>
        <w:spacing w:after="5" w:line="248" w:lineRule="auto"/>
        <w:ind w:left="195" w:right="97" w:hanging="10"/>
      </w:pPr>
      <w:r>
        <w:rPr>
          <w:noProof/>
        </w:rPr>
        <w:drawing>
          <wp:anchor distT="0" distB="0" distL="114300" distR="114300" simplePos="0" relativeHeight="251707392" behindDoc="0" locked="0" layoutInCell="1" allowOverlap="0" wp14:anchorId="18CEA227" wp14:editId="4A2F6B90">
            <wp:simplePos x="0" y="0"/>
            <wp:positionH relativeFrom="column">
              <wp:posOffset>2484438</wp:posOffset>
            </wp:positionH>
            <wp:positionV relativeFrom="paragraph">
              <wp:posOffset>-26288</wp:posOffset>
            </wp:positionV>
            <wp:extent cx="299720" cy="299720"/>
            <wp:effectExtent l="0" t="0" r="0" b="0"/>
            <wp:wrapSquare wrapText="bothSides"/>
            <wp:docPr id="29326" name="Picture 29326"/>
            <wp:cNvGraphicFramePr/>
            <a:graphic xmlns:a="http://schemas.openxmlformats.org/drawingml/2006/main">
              <a:graphicData uri="http://schemas.openxmlformats.org/drawingml/2006/picture">
                <pic:pic xmlns:pic="http://schemas.openxmlformats.org/drawingml/2006/picture">
                  <pic:nvPicPr>
                    <pic:cNvPr id="29326" name="Picture 29326"/>
                    <pic:cNvPicPr/>
                  </pic:nvPicPr>
                  <pic:blipFill>
                    <a:blip r:embed="rId29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708416" behindDoc="0" locked="0" layoutInCell="1" allowOverlap="0" wp14:anchorId="183E5266" wp14:editId="29EBD9CA">
            <wp:simplePos x="0" y="0"/>
            <wp:positionH relativeFrom="column">
              <wp:posOffset>5570538</wp:posOffset>
            </wp:positionH>
            <wp:positionV relativeFrom="paragraph">
              <wp:posOffset>-26288</wp:posOffset>
            </wp:positionV>
            <wp:extent cx="299720" cy="299720"/>
            <wp:effectExtent l="0" t="0" r="0" b="0"/>
            <wp:wrapSquare wrapText="bothSides"/>
            <wp:docPr id="29328" name="Picture 29328"/>
            <wp:cNvGraphicFramePr/>
            <a:graphic xmlns:a="http://schemas.openxmlformats.org/drawingml/2006/main">
              <a:graphicData uri="http://schemas.openxmlformats.org/drawingml/2006/picture">
                <pic:pic xmlns:pic="http://schemas.openxmlformats.org/drawingml/2006/picture">
                  <pic:nvPicPr>
                    <pic:cNvPr id="29328" name="Picture 29328"/>
                    <pic:cNvPicPr/>
                  </pic:nvPicPr>
                  <pic:blipFill>
                    <a:blip r:embed="rId29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w:t>
      </w:r>
    </w:p>
    <w:p w14:paraId="07894E5A" w14:textId="77777777" w:rsidR="005C0164" w:rsidRDefault="005C0164">
      <w:pPr>
        <w:sectPr w:rsidR="005C0164">
          <w:headerReference w:type="even" r:id="rId523"/>
          <w:headerReference w:type="default" r:id="rId524"/>
          <w:footerReference w:type="even" r:id="rId525"/>
          <w:footerReference w:type="default" r:id="rId526"/>
          <w:headerReference w:type="first" r:id="rId527"/>
          <w:footerReference w:type="first" r:id="rId528"/>
          <w:pgSz w:w="10800" w:h="14400"/>
          <w:pgMar w:top="2326" w:right="1017" w:bottom="2940" w:left="741" w:header="766" w:footer="720" w:gutter="0"/>
          <w:cols w:space="720"/>
          <w:titlePg/>
        </w:sectPr>
      </w:pPr>
    </w:p>
    <w:p w14:paraId="398F76D0" w14:textId="77777777" w:rsidR="005C0164" w:rsidRDefault="003B5413">
      <w:pPr>
        <w:spacing w:after="375" w:line="248" w:lineRule="auto"/>
        <w:ind w:left="195" w:hanging="10"/>
      </w:pPr>
      <w:r>
        <w:t xml:space="preserve">prohibited. </w:t>
      </w:r>
    </w:p>
    <w:p w14:paraId="4FCDD22B" w14:textId="77777777" w:rsidR="005C0164" w:rsidRDefault="003B5413">
      <w:pPr>
        <w:spacing w:after="4" w:line="247" w:lineRule="auto"/>
        <w:ind w:left="360" w:hanging="10"/>
      </w:pPr>
      <w:r>
        <w:rPr>
          <w:rFonts w:ascii="Segoe UI" w:eastAsia="Segoe UI" w:hAnsi="Segoe UI" w:cs="Segoe UI"/>
          <w:i/>
          <w:sz w:val="13"/>
        </w:rPr>
        <w:t xml:space="preserve">(5) Investigation of a formal complaint. When investigating a </w:t>
      </w:r>
    </w:p>
    <w:p w14:paraId="260495D6" w14:textId="77777777" w:rsidR="005C0164" w:rsidRDefault="003B5413">
      <w:pPr>
        <w:spacing w:after="1719" w:line="247" w:lineRule="auto"/>
        <w:ind w:left="360" w:hanging="10"/>
      </w:pPr>
      <w:r>
        <w:rPr>
          <w:rFonts w:ascii="Segoe UI" w:eastAsia="Segoe UI" w:hAnsi="Segoe UI" w:cs="Segoe UI"/>
          <w:i/>
          <w:sz w:val="13"/>
        </w:rPr>
        <w:t>formal complaint and throughout the grievance process, a recipient must—</w:t>
      </w:r>
      <w:r>
        <w:t xml:space="preserve"> </w:t>
      </w:r>
    </w:p>
    <w:p w14:paraId="18F500E5" w14:textId="77777777" w:rsidR="005C0164" w:rsidRDefault="003B5413">
      <w:pPr>
        <w:spacing w:after="5" w:line="265" w:lineRule="auto"/>
        <w:ind w:left="10" w:firstLine="5"/>
      </w:pPr>
      <w:r>
        <w:rPr>
          <w:color w:val="262626"/>
          <w:sz w:val="20"/>
        </w:rPr>
        <w:t>131</w:t>
      </w:r>
      <w:r>
        <w:t xml:space="preserve"> </w:t>
      </w:r>
    </w:p>
    <w:p w14:paraId="0A3015FB" w14:textId="77777777" w:rsidR="005C0164" w:rsidRDefault="003B5413">
      <w:pPr>
        <w:pStyle w:val="Heading4"/>
        <w:tabs>
          <w:tab w:val="right" w:pos="4442"/>
        </w:tabs>
        <w:ind w:left="0" w:firstLine="0"/>
      </w:pPr>
      <w:r>
        <w:rPr>
          <w:rFonts w:ascii="Calibri" w:eastAsia="Calibri" w:hAnsi="Calibri" w:cs="Calibri"/>
          <w:color w:val="000000"/>
          <w:sz w:val="22"/>
        </w:rPr>
        <w:t xml:space="preserve"> </w:t>
      </w:r>
      <w:r>
        <w:t xml:space="preserve">§ 106.45(b)(5) </w:t>
      </w:r>
      <w:r>
        <w:tab/>
      </w:r>
      <w:r>
        <w:rPr>
          <w:noProof/>
        </w:rPr>
        <w:drawing>
          <wp:inline distT="0" distB="0" distL="0" distR="0" wp14:anchorId="580EDFD7" wp14:editId="4DAE238E">
            <wp:extent cx="299720" cy="299720"/>
            <wp:effectExtent l="0" t="0" r="0" b="0"/>
            <wp:docPr id="29322" name="Picture 29322"/>
            <wp:cNvGraphicFramePr/>
            <a:graphic xmlns:a="http://schemas.openxmlformats.org/drawingml/2006/main">
              <a:graphicData uri="http://schemas.openxmlformats.org/drawingml/2006/picture">
                <pic:pic xmlns:pic="http://schemas.openxmlformats.org/drawingml/2006/picture">
                  <pic:nvPicPr>
                    <pic:cNvPr id="29322" name="Picture 29322"/>
                    <pic:cNvPicPr/>
                  </pic:nvPicPr>
                  <pic:blipFill>
                    <a:blip r:embed="rId292"/>
                    <a:stretch>
                      <a:fillRect/>
                    </a:stretch>
                  </pic:blipFill>
                  <pic:spPr>
                    <a:xfrm>
                      <a:off x="0" y="0"/>
                      <a:ext cx="299720" cy="299720"/>
                    </a:xfrm>
                    <a:prstGeom prst="rect">
                      <a:avLst/>
                    </a:prstGeom>
                  </pic:spPr>
                </pic:pic>
              </a:graphicData>
            </a:graphic>
          </wp:inline>
        </w:drawing>
      </w:r>
      <w:r>
        <w:t xml:space="preserve"> </w:t>
      </w:r>
    </w:p>
    <w:p w14:paraId="71C7E7EA" w14:textId="77777777" w:rsidR="005C0164" w:rsidRDefault="003B5413">
      <w:pPr>
        <w:tabs>
          <w:tab w:val="center" w:pos="3187"/>
        </w:tabs>
        <w:spacing w:after="5" w:line="265" w:lineRule="auto"/>
      </w:pPr>
      <w:r>
        <w:rPr>
          <w:color w:val="262626"/>
          <w:sz w:val="20"/>
        </w:rPr>
        <w:t>128</w:t>
      </w:r>
      <w:r>
        <w:t xml:space="preserve"> </w:t>
      </w:r>
      <w:r>
        <w:tab/>
        <w:t xml:space="preserve"> </w:t>
      </w:r>
    </w:p>
    <w:p w14:paraId="1D1902E2" w14:textId="77777777" w:rsidR="005C0164" w:rsidRDefault="003B5413">
      <w:pPr>
        <w:spacing w:after="68" w:line="248" w:lineRule="auto"/>
        <w:ind w:left="355" w:hanging="10"/>
      </w:pPr>
      <w:r>
        <w:rPr>
          <w:rFonts w:ascii="Segoe UI" w:eastAsia="Segoe UI" w:hAnsi="Segoe UI" w:cs="Segoe UI"/>
          <w:i/>
          <w:sz w:val="12"/>
        </w:rPr>
        <w:lastRenderedPageBreak/>
        <w:t>(i) Ensure that the burden of proof and the burden of gathering evidence s</w:t>
      </w:r>
      <w:r>
        <w:rPr>
          <w:rFonts w:ascii="Segoe UI" w:eastAsia="Segoe UI" w:hAnsi="Segoe UI" w:cs="Segoe UI"/>
          <w:i/>
          <w:sz w:val="12"/>
        </w:rPr>
        <w:t>ufficient to reach a determination regarding responsibility rest on the recipient and not on the parties provided that the recipient cannot access, consider, disclose, or otherwise use a party’s records that are made or maintained by a physician, psychiatr</w:t>
      </w:r>
      <w:r>
        <w:rPr>
          <w:rFonts w:ascii="Segoe UI" w:eastAsia="Segoe UI" w:hAnsi="Segoe UI" w:cs="Segoe UI"/>
          <w:i/>
          <w:sz w:val="12"/>
        </w:rPr>
        <w:t>ist, psychologist, or other recognized professional or paraprofessional acting in the professional’s or paraprofessional’s capacity, or assisting in that capacity, and which are made and maintained in connection with the provision of treatment to the party</w:t>
      </w:r>
      <w:r>
        <w:rPr>
          <w:rFonts w:ascii="Segoe UI" w:eastAsia="Segoe UI" w:hAnsi="Segoe UI" w:cs="Segoe UI"/>
          <w:i/>
          <w:sz w:val="12"/>
        </w:rPr>
        <w:t xml:space="preserve">, unless the recipient obtains that party’s voluntary, written consent to do so for a grievance process under this section (if a party is not an ‘‘eligible </w:t>
      </w:r>
      <w:r>
        <w:rPr>
          <w:rFonts w:ascii="Segoe UI" w:eastAsia="Segoe UI" w:hAnsi="Segoe UI" w:cs="Segoe UI"/>
          <w:i/>
          <w:sz w:val="12"/>
        </w:rPr>
        <w:t xml:space="preserve">student,’’ as defined in 34 CFR 99.3, then the recipient must obtain the voluntary, written consent </w:t>
      </w:r>
      <w:r>
        <w:rPr>
          <w:rFonts w:ascii="Segoe UI" w:eastAsia="Segoe UI" w:hAnsi="Segoe UI" w:cs="Segoe UI"/>
          <w:i/>
          <w:sz w:val="12"/>
        </w:rPr>
        <w:t xml:space="preserve">of a ‘‘‘parent,’’ as defined in </w:t>
      </w:r>
    </w:p>
    <w:p w14:paraId="639049C7" w14:textId="77777777" w:rsidR="005C0164" w:rsidRDefault="003B5413">
      <w:pPr>
        <w:spacing w:after="136" w:line="248" w:lineRule="auto"/>
        <w:ind w:left="355" w:hanging="10"/>
      </w:pPr>
      <w:r>
        <w:rPr>
          <w:rFonts w:ascii="Segoe UI" w:eastAsia="Segoe UI" w:hAnsi="Segoe UI" w:cs="Segoe UI"/>
          <w:i/>
          <w:sz w:val="12"/>
        </w:rPr>
        <w:t>34 CFR 99.3);</w:t>
      </w:r>
      <w:r>
        <w:t xml:space="preserve"> </w:t>
      </w:r>
    </w:p>
    <w:p w14:paraId="316B418B" w14:textId="77777777" w:rsidR="005C0164" w:rsidRDefault="003B5413">
      <w:pPr>
        <w:spacing w:after="5" w:line="265" w:lineRule="auto"/>
        <w:ind w:left="10" w:firstLine="5"/>
      </w:pPr>
      <w:r>
        <w:rPr>
          <w:color w:val="262626"/>
          <w:sz w:val="20"/>
        </w:rPr>
        <w:t>132</w:t>
      </w:r>
      <w:r>
        <w:t xml:space="preserve"> </w:t>
      </w:r>
    </w:p>
    <w:p w14:paraId="7ABE3AB3" w14:textId="77777777" w:rsidR="005C0164" w:rsidRDefault="003B5413">
      <w:pPr>
        <w:tabs>
          <w:tab w:val="center" w:pos="852"/>
          <w:tab w:val="right" w:pos="4477"/>
        </w:tabs>
        <w:spacing w:after="3"/>
        <w:ind w:right="-413"/>
      </w:pPr>
      <w:r>
        <w:tab/>
      </w:r>
      <w:r>
        <w:rPr>
          <w:rFonts w:ascii="Segoe UI" w:eastAsia="Segoe UI" w:hAnsi="Segoe UI" w:cs="Segoe UI"/>
          <w:color w:val="FFFFFF"/>
          <w:sz w:val="20"/>
        </w:rPr>
        <w:t xml:space="preserve">§ 106.45(b)(5)(i) </w:t>
      </w:r>
      <w:r>
        <w:rPr>
          <w:rFonts w:ascii="Segoe UI" w:eastAsia="Segoe UI" w:hAnsi="Segoe UI" w:cs="Segoe UI"/>
          <w:color w:val="FFFFFF"/>
          <w:sz w:val="20"/>
        </w:rPr>
        <w:tab/>
      </w:r>
      <w:r>
        <w:rPr>
          <w:noProof/>
        </w:rPr>
        <w:drawing>
          <wp:inline distT="0" distB="0" distL="0" distR="0" wp14:anchorId="2C96E05E" wp14:editId="332A5190">
            <wp:extent cx="299720" cy="299720"/>
            <wp:effectExtent l="0" t="0" r="0" b="0"/>
            <wp:docPr id="29324" name="Picture 29324"/>
            <wp:cNvGraphicFramePr/>
            <a:graphic xmlns:a="http://schemas.openxmlformats.org/drawingml/2006/main">
              <a:graphicData uri="http://schemas.openxmlformats.org/drawingml/2006/picture">
                <pic:pic xmlns:pic="http://schemas.openxmlformats.org/drawingml/2006/picture">
                  <pic:nvPicPr>
                    <pic:cNvPr id="29324" name="Picture 29324"/>
                    <pic:cNvPicPr/>
                  </pic:nvPicPr>
                  <pic:blipFill>
                    <a:blip r:embed="rId292"/>
                    <a:stretch>
                      <a:fillRect/>
                    </a:stretch>
                  </pic:blipFill>
                  <pic:spPr>
                    <a:xfrm>
                      <a:off x="0" y="0"/>
                      <a:ext cx="299720" cy="299720"/>
                    </a:xfrm>
                    <a:prstGeom prst="rect">
                      <a:avLst/>
                    </a:prstGeom>
                  </pic:spPr>
                </pic:pic>
              </a:graphicData>
            </a:graphic>
          </wp:inline>
        </w:drawing>
      </w:r>
      <w:r>
        <w:t xml:space="preserve"> </w:t>
      </w:r>
    </w:p>
    <w:p w14:paraId="6EDED09F" w14:textId="77777777" w:rsidR="005C0164" w:rsidRDefault="005C0164">
      <w:pPr>
        <w:sectPr w:rsidR="005C0164">
          <w:type w:val="continuous"/>
          <w:pgSz w:w="10800" w:h="14400"/>
          <w:pgMar w:top="1440" w:right="1113" w:bottom="1440" w:left="741" w:header="720" w:footer="720" w:gutter="0"/>
          <w:cols w:num="2" w:space="416"/>
        </w:sectPr>
      </w:pPr>
    </w:p>
    <w:p w14:paraId="74F65DAB"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W w:w="9274" w:type="dxa"/>
        <w:tblInd w:w="-10" w:type="dxa"/>
        <w:tblCellMar>
          <w:top w:w="0" w:type="dxa"/>
          <w:left w:w="155" w:type="dxa"/>
          <w:bottom w:w="0" w:type="dxa"/>
          <w:right w:w="115" w:type="dxa"/>
        </w:tblCellMar>
        <w:tblLook w:val="04A0" w:firstRow="1" w:lastRow="0" w:firstColumn="1" w:lastColumn="0" w:noHBand="0" w:noVBand="1"/>
      </w:tblPr>
      <w:tblGrid>
        <w:gridCol w:w="340"/>
        <w:gridCol w:w="4087"/>
        <w:gridCol w:w="420"/>
        <w:gridCol w:w="15"/>
        <w:gridCol w:w="3957"/>
        <w:gridCol w:w="455"/>
      </w:tblGrid>
      <w:tr w:rsidR="005C0164" w14:paraId="26E05B73" w14:textId="77777777">
        <w:trPr>
          <w:trHeight w:val="484"/>
        </w:trPr>
        <w:tc>
          <w:tcPr>
            <w:tcW w:w="4427" w:type="dxa"/>
            <w:gridSpan w:val="2"/>
            <w:tcBorders>
              <w:top w:val="nil"/>
              <w:left w:val="nil"/>
              <w:bottom w:val="single" w:sz="12" w:space="0" w:color="023C63"/>
              <w:right w:val="nil"/>
            </w:tcBorders>
            <w:shd w:val="clear" w:color="auto" w:fill="139475"/>
            <w:vAlign w:val="center"/>
          </w:tcPr>
          <w:p w14:paraId="2A745758" w14:textId="77777777" w:rsidR="005C0164" w:rsidRDefault="003B5413">
            <w:pPr>
              <w:spacing w:after="0"/>
            </w:pPr>
            <w:r>
              <w:rPr>
                <w:rFonts w:ascii="Segoe UI" w:eastAsia="Segoe UI" w:hAnsi="Segoe UI" w:cs="Segoe UI"/>
                <w:color w:val="FFFFFF"/>
                <w:sz w:val="20"/>
              </w:rPr>
              <w:t>§ 106.45(b)(5)(iv)</w:t>
            </w:r>
            <w:r>
              <w:t xml:space="preserve"> </w:t>
            </w:r>
          </w:p>
        </w:tc>
        <w:tc>
          <w:tcPr>
            <w:tcW w:w="420" w:type="dxa"/>
            <w:tcBorders>
              <w:top w:val="nil"/>
              <w:left w:val="nil"/>
              <w:bottom w:val="nil"/>
              <w:right w:val="nil"/>
            </w:tcBorders>
          </w:tcPr>
          <w:p w14:paraId="4C4785F0" w14:textId="77777777" w:rsidR="005C0164" w:rsidRDefault="005C0164"/>
        </w:tc>
        <w:tc>
          <w:tcPr>
            <w:tcW w:w="4427" w:type="dxa"/>
            <w:gridSpan w:val="3"/>
            <w:tcBorders>
              <w:top w:val="nil"/>
              <w:left w:val="nil"/>
              <w:bottom w:val="single" w:sz="12" w:space="0" w:color="023C63"/>
              <w:right w:val="nil"/>
            </w:tcBorders>
            <w:shd w:val="clear" w:color="auto" w:fill="139475"/>
            <w:vAlign w:val="center"/>
          </w:tcPr>
          <w:p w14:paraId="6EEA2027" w14:textId="77777777" w:rsidR="005C0164" w:rsidRDefault="003B5413">
            <w:pPr>
              <w:spacing w:after="0"/>
              <w:ind w:left="5"/>
            </w:pPr>
            <w:r>
              <w:rPr>
                <w:rFonts w:ascii="Segoe UI" w:eastAsia="Segoe UI" w:hAnsi="Segoe UI" w:cs="Segoe UI"/>
                <w:color w:val="FFFFFF"/>
                <w:sz w:val="20"/>
              </w:rPr>
              <w:t>§ 106.45(b)(5)(v)</w:t>
            </w:r>
            <w:r>
              <w:t xml:space="preserve"> </w:t>
            </w:r>
          </w:p>
        </w:tc>
      </w:tr>
      <w:tr w:rsidR="005C0164" w14:paraId="161C4915" w14:textId="77777777">
        <w:tblPrEx>
          <w:tblCellMar>
            <w:left w:w="0" w:type="dxa"/>
            <w:right w:w="0" w:type="dxa"/>
          </w:tblCellMar>
        </w:tblPrEx>
        <w:trPr>
          <w:gridBefore w:val="1"/>
          <w:gridAfter w:val="1"/>
          <w:wBefore w:w="340" w:type="dxa"/>
          <w:wAfter w:w="455" w:type="dxa"/>
          <w:trHeight w:val="1714"/>
        </w:trPr>
        <w:tc>
          <w:tcPr>
            <w:tcW w:w="4522" w:type="dxa"/>
            <w:gridSpan w:val="3"/>
            <w:tcBorders>
              <w:top w:val="nil"/>
              <w:left w:val="nil"/>
              <w:bottom w:val="nil"/>
              <w:right w:val="nil"/>
            </w:tcBorders>
          </w:tcPr>
          <w:p w14:paraId="0821182F" w14:textId="77777777" w:rsidR="005C0164" w:rsidRDefault="003B5413">
            <w:pPr>
              <w:spacing w:after="0"/>
              <w:ind w:right="708"/>
            </w:pPr>
            <w:r>
              <w:rPr>
                <w:rFonts w:ascii="Segoe UI" w:eastAsia="Segoe UI" w:hAnsi="Segoe UI" w:cs="Segoe UI"/>
                <w:i/>
                <w:sz w:val="13"/>
              </w:rPr>
              <w:t>(iv) Provide the parties with the same opportunities to have others present during any grievance proceeding, including the opportunity to be accompanied to any related meeting or proceeding by the advisor of their choice, who may be, but is not required to</w:t>
            </w:r>
            <w:r>
              <w:rPr>
                <w:rFonts w:ascii="Segoe UI" w:eastAsia="Segoe UI" w:hAnsi="Segoe UI" w:cs="Segoe UI"/>
                <w:i/>
                <w:sz w:val="13"/>
              </w:rPr>
              <w:t xml:space="preserve"> be, an attorney, and not limit the choice or presence of advisor for either the complainant or respondent in any meeting or grievance proceeding; however, the recipient may establish restrictions regarding the extent to which the advisor may participate i</w:t>
            </w:r>
            <w:r>
              <w:rPr>
                <w:rFonts w:ascii="Segoe UI" w:eastAsia="Segoe UI" w:hAnsi="Segoe UI" w:cs="Segoe UI"/>
                <w:i/>
                <w:sz w:val="13"/>
              </w:rPr>
              <w:t>n the proceedings, as long as the restrictions apply equally to both parties;</w:t>
            </w:r>
            <w:r>
              <w:t xml:space="preserve"> </w:t>
            </w:r>
          </w:p>
        </w:tc>
        <w:tc>
          <w:tcPr>
            <w:tcW w:w="3957" w:type="dxa"/>
            <w:tcBorders>
              <w:top w:val="nil"/>
              <w:left w:val="nil"/>
              <w:bottom w:val="nil"/>
              <w:right w:val="nil"/>
            </w:tcBorders>
          </w:tcPr>
          <w:p w14:paraId="78A96889" w14:textId="77777777" w:rsidR="005C0164" w:rsidRDefault="003B5413">
            <w:pPr>
              <w:spacing w:after="0"/>
              <w:ind w:left="340"/>
            </w:pPr>
            <w:r>
              <w:rPr>
                <w:rFonts w:ascii="Segoe UI" w:eastAsia="Segoe UI" w:hAnsi="Segoe UI" w:cs="Segoe UI"/>
                <w:i/>
                <w:sz w:val="13"/>
              </w:rPr>
              <w:t>(v) Provide, to a party whose participation is invited or expected, written notice of the date, time, location, participants, and purpose of all hearings, investigative intervie</w:t>
            </w:r>
            <w:r>
              <w:rPr>
                <w:rFonts w:ascii="Segoe UI" w:eastAsia="Segoe UI" w:hAnsi="Segoe UI" w:cs="Segoe UI"/>
                <w:i/>
                <w:sz w:val="13"/>
              </w:rPr>
              <w:t xml:space="preserve">ws, or other meetings, with sufficient time for the party to prepare to participate; </w:t>
            </w:r>
            <w:r>
              <w:t xml:space="preserve"> </w:t>
            </w:r>
          </w:p>
        </w:tc>
      </w:tr>
    </w:tbl>
    <w:p w14:paraId="562C611A" w14:textId="77777777" w:rsidR="005C0164" w:rsidRDefault="003B5413">
      <w:pPr>
        <w:spacing w:after="5" w:line="265" w:lineRule="auto"/>
        <w:ind w:left="10" w:firstLine="5"/>
      </w:pPr>
      <w:r>
        <w:rPr>
          <w:color w:val="262626"/>
          <w:sz w:val="20"/>
        </w:rPr>
        <w:t>135</w:t>
      </w:r>
      <w:r>
        <w:t xml:space="preserve"> </w:t>
      </w:r>
      <w:r>
        <w:rPr>
          <w:color w:val="262626"/>
          <w:sz w:val="20"/>
        </w:rPr>
        <w:t>136</w:t>
      </w:r>
      <w:r>
        <w:t xml:space="preserve"> </w:t>
      </w:r>
    </w:p>
    <w:p w14:paraId="7F95FE4E" w14:textId="77777777" w:rsidR="005C0164" w:rsidRDefault="003B5413">
      <w:pPr>
        <w:tabs>
          <w:tab w:val="center" w:pos="1863"/>
          <w:tab w:val="center" w:pos="4390"/>
          <w:tab w:val="center" w:pos="6257"/>
          <w:tab w:val="center" w:pos="8748"/>
        </w:tabs>
        <w:spacing w:after="5" w:line="248" w:lineRule="auto"/>
      </w:pPr>
      <w:r>
        <w:tab/>
      </w:r>
      <w:r>
        <w:t xml:space="preserve">©NASPA/Hierophant Enterprises, Inc, </w:t>
      </w:r>
      <w:r>
        <w:tab/>
      </w:r>
      <w:r>
        <w:rPr>
          <w:noProof/>
        </w:rPr>
        <mc:AlternateContent>
          <mc:Choice Requires="wpg">
            <w:drawing>
              <wp:inline distT="0" distB="0" distL="0" distR="0" wp14:anchorId="7987CBDD" wp14:editId="69A4D338">
                <wp:extent cx="599440" cy="299720"/>
                <wp:effectExtent l="0" t="0" r="0" b="0"/>
                <wp:docPr id="288715" name="Group 288715"/>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29481" name="Picture 29481"/>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29485" name="Picture 29485"/>
                          <pic:cNvPicPr/>
                        </pic:nvPicPr>
                        <pic:blipFill>
                          <a:blip r:embed="rId29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88715" style="width:47.2pt;height:23.6pt;mso-position-horizontal-relative:char;mso-position-vertical-relative:line" coordsize="5994,2997">
                <v:shape id="Picture 29481" style="position:absolute;width:2997;height:2997;left:0;top:0;" filled="f">
                  <v:imagedata r:id="rId295"/>
                </v:shape>
                <v:shape id="Picture 29485" style="position:absolute;width:2997;height:2997;left:2997;top:0;" filled="f">
                  <v:imagedata r:id="rId295"/>
                </v:shape>
              </v:group>
            </w:pict>
          </mc:Fallback>
        </mc:AlternateContent>
      </w:r>
      <w:r>
        <w:tab/>
        <w:t xml:space="preserve">2020. Copyrighted material. </w:t>
      </w:r>
      <w:r>
        <w:tab/>
      </w:r>
      <w:r>
        <w:rPr>
          <w:noProof/>
        </w:rPr>
        <mc:AlternateContent>
          <mc:Choice Requires="wpg">
            <w:drawing>
              <wp:inline distT="0" distB="0" distL="0" distR="0" wp14:anchorId="734807F2" wp14:editId="2D65D1BE">
                <wp:extent cx="599440" cy="299720"/>
                <wp:effectExtent l="0" t="0" r="0" b="0"/>
                <wp:docPr id="288716" name="Group 288716"/>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29483" name="Picture 29483"/>
                          <pic:cNvPicPr/>
                        </pic:nvPicPr>
                        <pic:blipFill>
                          <a:blip r:embed="rId292"/>
                          <a:stretch>
                            <a:fillRect/>
                          </a:stretch>
                        </pic:blipFill>
                        <pic:spPr>
                          <a:xfrm>
                            <a:off x="299720" y="0"/>
                            <a:ext cx="299720" cy="299720"/>
                          </a:xfrm>
                          <a:prstGeom prst="rect">
                            <a:avLst/>
                          </a:prstGeom>
                        </pic:spPr>
                      </pic:pic>
                      <pic:pic xmlns:pic="http://schemas.openxmlformats.org/drawingml/2006/picture">
                        <pic:nvPicPr>
                          <pic:cNvPr id="29487" name="Picture 29487"/>
                          <pic:cNvPicPr/>
                        </pic:nvPicPr>
                        <pic:blipFill>
                          <a:blip r:embed="rId292"/>
                          <a:stretch>
                            <a:fillRect/>
                          </a:stretch>
                        </pic:blipFill>
                        <pic:spPr>
                          <a:xfrm>
                            <a:off x="0" y="0"/>
                            <a:ext cx="299720" cy="299720"/>
                          </a:xfrm>
                          <a:prstGeom prst="rect">
                            <a:avLst/>
                          </a:prstGeom>
                        </pic:spPr>
                      </pic:pic>
                    </wpg:wgp>
                  </a:graphicData>
                </a:graphic>
              </wp:inline>
            </w:drawing>
          </mc:Choice>
          <mc:Fallback xmlns:a="http://schemas.openxmlformats.org/drawingml/2006/main">
            <w:pict>
              <v:group id="Group 288716" style="width:47.2pt;height:23.6pt;mso-position-horizontal-relative:char;mso-position-vertical-relative:line" coordsize="5994,2997">
                <v:shape id="Picture 29483" style="position:absolute;width:2997;height:2997;left:2997;top:0;" filled="f">
                  <v:imagedata r:id="rId295"/>
                </v:shape>
                <v:shape id="Picture 29487" style="position:absolute;width:2997;height:2997;left:0;top:0;" filled="f">
                  <v:imagedata r:id="rId295"/>
                </v:shape>
              </v:group>
            </w:pict>
          </mc:Fallback>
        </mc:AlternateContent>
      </w:r>
    </w:p>
    <w:tbl>
      <w:tblPr>
        <w:tblStyle w:val="TableGrid"/>
        <w:tblW w:w="9264" w:type="dxa"/>
        <w:tblInd w:w="0" w:type="dxa"/>
        <w:tblCellMar>
          <w:top w:w="0" w:type="dxa"/>
          <w:left w:w="155" w:type="dxa"/>
          <w:bottom w:w="0" w:type="dxa"/>
          <w:right w:w="115" w:type="dxa"/>
        </w:tblCellMar>
        <w:tblLook w:val="04A0" w:firstRow="1" w:lastRow="0" w:firstColumn="1" w:lastColumn="0" w:noHBand="0" w:noVBand="1"/>
      </w:tblPr>
      <w:tblGrid>
        <w:gridCol w:w="4427"/>
        <w:gridCol w:w="410"/>
        <w:gridCol w:w="25"/>
        <w:gridCol w:w="4062"/>
        <w:gridCol w:w="340"/>
      </w:tblGrid>
      <w:tr w:rsidR="005C0164" w14:paraId="4925C626"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3849EAB3" w14:textId="77777777" w:rsidR="005C0164" w:rsidRDefault="003B5413">
            <w:pPr>
              <w:spacing w:after="0"/>
            </w:pPr>
            <w:r>
              <w:rPr>
                <w:rFonts w:ascii="Segoe UI" w:eastAsia="Segoe UI" w:hAnsi="Segoe UI" w:cs="Segoe UI"/>
                <w:color w:val="FFFFFF"/>
                <w:sz w:val="20"/>
              </w:rPr>
              <w:t>§ 106.45(b)(5)(vi)</w:t>
            </w:r>
            <w:r>
              <w:t xml:space="preserve"> </w:t>
            </w:r>
          </w:p>
        </w:tc>
        <w:tc>
          <w:tcPr>
            <w:tcW w:w="410" w:type="dxa"/>
            <w:tcBorders>
              <w:top w:val="nil"/>
              <w:left w:val="nil"/>
              <w:bottom w:val="nil"/>
              <w:right w:val="nil"/>
            </w:tcBorders>
          </w:tcPr>
          <w:p w14:paraId="06BDB251" w14:textId="77777777" w:rsidR="005C0164" w:rsidRDefault="005C0164"/>
        </w:tc>
        <w:tc>
          <w:tcPr>
            <w:tcW w:w="4427" w:type="dxa"/>
            <w:gridSpan w:val="3"/>
            <w:tcBorders>
              <w:top w:val="single" w:sz="44" w:space="0" w:color="139475"/>
              <w:left w:val="nil"/>
              <w:bottom w:val="single" w:sz="12" w:space="0" w:color="023C63"/>
              <w:right w:val="nil"/>
            </w:tcBorders>
            <w:shd w:val="clear" w:color="auto" w:fill="139475"/>
            <w:vAlign w:val="center"/>
          </w:tcPr>
          <w:p w14:paraId="366E865F" w14:textId="77777777" w:rsidR="005C0164" w:rsidRDefault="003B5413">
            <w:pPr>
              <w:spacing w:after="0"/>
              <w:ind w:left="5"/>
            </w:pPr>
            <w:r>
              <w:rPr>
                <w:rFonts w:ascii="Segoe UI" w:eastAsia="Segoe UI" w:hAnsi="Segoe UI" w:cs="Segoe UI"/>
                <w:color w:val="FFFFFF"/>
                <w:sz w:val="20"/>
              </w:rPr>
              <w:t>§ 106.45(b)(5)(vii)</w:t>
            </w:r>
            <w:r>
              <w:t xml:space="preserve"> </w:t>
            </w:r>
          </w:p>
        </w:tc>
      </w:tr>
      <w:tr w:rsidR="005C0164" w14:paraId="22A5E63A" w14:textId="77777777">
        <w:tblPrEx>
          <w:tblCellMar>
            <w:left w:w="0" w:type="dxa"/>
            <w:right w:w="0" w:type="dxa"/>
          </w:tblCellMar>
        </w:tblPrEx>
        <w:trPr>
          <w:gridAfter w:val="1"/>
          <w:wAfter w:w="340" w:type="dxa"/>
          <w:trHeight w:val="2236"/>
        </w:trPr>
        <w:tc>
          <w:tcPr>
            <w:tcW w:w="4862" w:type="dxa"/>
            <w:gridSpan w:val="3"/>
            <w:tcBorders>
              <w:top w:val="nil"/>
              <w:left w:val="nil"/>
              <w:bottom w:val="nil"/>
              <w:right w:val="nil"/>
            </w:tcBorders>
          </w:tcPr>
          <w:p w14:paraId="492F7F43" w14:textId="77777777" w:rsidR="005C0164" w:rsidRDefault="003B5413">
            <w:pPr>
              <w:spacing w:after="0"/>
              <w:ind w:left="340" w:right="773"/>
            </w:pPr>
            <w:r>
              <w:rPr>
                <w:rFonts w:ascii="Segoe UI" w:eastAsia="Segoe UI" w:hAnsi="Segoe UI" w:cs="Segoe UI"/>
                <w:i/>
                <w:sz w:val="11"/>
              </w:rPr>
              <w:t>(vi) Provide both parties an equal opportunity to inspect and review any evidence obtained as part of the investigation that is directly related to the allegations raised in a formal complaint, including the evidence upon which the recipient does not inten</w:t>
            </w:r>
            <w:r>
              <w:rPr>
                <w:rFonts w:ascii="Segoe UI" w:eastAsia="Segoe UI" w:hAnsi="Segoe UI" w:cs="Segoe UI"/>
                <w:i/>
                <w:sz w:val="11"/>
              </w:rPr>
              <w:t>d to rely in reaching a determination regarding responsibility and inculpatory or exculpatory evidence whether obtained from a party or other source, so that each party can meaningfully respond to the evidence prior to conclusion of the investigation. Prio</w:t>
            </w:r>
            <w:r>
              <w:rPr>
                <w:rFonts w:ascii="Segoe UI" w:eastAsia="Segoe UI" w:hAnsi="Segoe UI" w:cs="Segoe UI"/>
                <w:i/>
                <w:sz w:val="11"/>
              </w:rPr>
              <w:t>r to completion of the investigative report, the recipient must send to each party and the party’s advisor, if any, the evidence subject to inspection and review in an electronic format or a hard copy, and the parties must have at least 10 days to submit a</w:t>
            </w:r>
            <w:r>
              <w:rPr>
                <w:rFonts w:ascii="Segoe UI" w:eastAsia="Segoe UI" w:hAnsi="Segoe UI" w:cs="Segoe UI"/>
                <w:i/>
                <w:sz w:val="11"/>
              </w:rPr>
              <w:t xml:space="preserve"> written response, which the investigator will consider prior to completion of the investigative report. The recipient must make all such evidence subject to the parties’ inspection and review available at any hearing to give each party equal opportunity t</w:t>
            </w:r>
            <w:r>
              <w:rPr>
                <w:rFonts w:ascii="Segoe UI" w:eastAsia="Segoe UI" w:hAnsi="Segoe UI" w:cs="Segoe UI"/>
                <w:i/>
                <w:sz w:val="11"/>
              </w:rPr>
              <w:t>o refer to such evidence during the hearing, including for purposes of cross-examination; and</w:t>
            </w:r>
            <w:r>
              <w:t xml:space="preserve"> </w:t>
            </w:r>
          </w:p>
        </w:tc>
        <w:tc>
          <w:tcPr>
            <w:tcW w:w="4062" w:type="dxa"/>
            <w:tcBorders>
              <w:top w:val="nil"/>
              <w:left w:val="nil"/>
              <w:bottom w:val="nil"/>
              <w:right w:val="nil"/>
            </w:tcBorders>
          </w:tcPr>
          <w:p w14:paraId="3E3216EA" w14:textId="77777777" w:rsidR="005C0164" w:rsidRDefault="003B5413">
            <w:pPr>
              <w:spacing w:after="0"/>
              <w:ind w:left="340" w:right="22"/>
            </w:pPr>
            <w:r>
              <w:rPr>
                <w:rFonts w:ascii="Segoe UI" w:eastAsia="Segoe UI" w:hAnsi="Segoe UI" w:cs="Segoe UI"/>
                <w:i/>
                <w:sz w:val="13"/>
              </w:rPr>
              <w:t>(vii) Create an investigative report that fairly summarizes relevant evidence and, at least 10 days prior to a hearing (if a hearing is required under this secti</w:t>
            </w:r>
            <w:r>
              <w:rPr>
                <w:rFonts w:ascii="Segoe UI" w:eastAsia="Segoe UI" w:hAnsi="Segoe UI" w:cs="Segoe UI"/>
                <w:i/>
                <w:sz w:val="13"/>
              </w:rPr>
              <w:t xml:space="preserve">on or otherwise provided) or other time of determination regarding responsibility, send to each party and the party’s advisor, if any, the investigative report in an electronic format or a hard copy, for their review and written response.  </w:t>
            </w:r>
            <w:r>
              <w:t xml:space="preserve"> </w:t>
            </w:r>
          </w:p>
        </w:tc>
      </w:tr>
      <w:tr w:rsidR="005C0164" w14:paraId="44C058BE" w14:textId="77777777">
        <w:tblPrEx>
          <w:tblCellMar>
            <w:left w:w="0" w:type="dxa"/>
            <w:right w:w="0" w:type="dxa"/>
          </w:tblCellMar>
        </w:tblPrEx>
        <w:trPr>
          <w:gridAfter w:val="1"/>
          <w:wAfter w:w="340" w:type="dxa"/>
          <w:trHeight w:val="270"/>
        </w:trPr>
        <w:tc>
          <w:tcPr>
            <w:tcW w:w="4862" w:type="dxa"/>
            <w:gridSpan w:val="3"/>
            <w:tcBorders>
              <w:top w:val="nil"/>
              <w:left w:val="nil"/>
              <w:bottom w:val="nil"/>
              <w:right w:val="nil"/>
            </w:tcBorders>
          </w:tcPr>
          <w:p w14:paraId="517E0308" w14:textId="77777777" w:rsidR="005C0164" w:rsidRDefault="003B5413">
            <w:pPr>
              <w:spacing w:after="0"/>
            </w:pPr>
            <w:r>
              <w:rPr>
                <w:color w:val="262626"/>
                <w:sz w:val="20"/>
              </w:rPr>
              <w:t>137</w:t>
            </w:r>
            <w:r>
              <w:t xml:space="preserve"> </w:t>
            </w:r>
          </w:p>
        </w:tc>
        <w:tc>
          <w:tcPr>
            <w:tcW w:w="4062" w:type="dxa"/>
            <w:tcBorders>
              <w:top w:val="nil"/>
              <w:left w:val="nil"/>
              <w:bottom w:val="nil"/>
              <w:right w:val="nil"/>
            </w:tcBorders>
          </w:tcPr>
          <w:p w14:paraId="6A471A14" w14:textId="77777777" w:rsidR="005C0164" w:rsidRDefault="003B5413">
            <w:pPr>
              <w:spacing w:after="0"/>
            </w:pPr>
            <w:r>
              <w:rPr>
                <w:color w:val="262626"/>
                <w:sz w:val="20"/>
              </w:rPr>
              <w:t>138</w:t>
            </w:r>
            <w:r>
              <w:t xml:space="preserve"> </w:t>
            </w:r>
          </w:p>
        </w:tc>
      </w:tr>
    </w:tbl>
    <w:p w14:paraId="221944F2" w14:textId="77777777" w:rsidR="005C0164" w:rsidRDefault="003B5413">
      <w:pPr>
        <w:spacing w:after="34" w:line="248" w:lineRule="auto"/>
        <w:ind w:left="195" w:hanging="10"/>
      </w:pPr>
      <w:r>
        <w:t>Express permission to post this material on the Kalamazoo College website has been granted to comply with 34 C.F.R. § 106.45(b)(10)(i)(D). This material is not intended to be used by other entities, including other entities of higher education, for their o</w:t>
      </w:r>
      <w:r>
        <w:t xml:space="preserve">wn training purposes for any reason. Use of this material for proprietary reasons, except by the original author(s), is strictly prohibited. </w:t>
      </w:r>
    </w:p>
    <w:p w14:paraId="3E76BC2D" w14:textId="77777777" w:rsidR="005C0164" w:rsidRDefault="003B5413">
      <w:pPr>
        <w:pStyle w:val="Heading4"/>
        <w:tabs>
          <w:tab w:val="center" w:pos="930"/>
          <w:tab w:val="center" w:pos="4978"/>
        </w:tabs>
        <w:ind w:left="0" w:firstLine="0"/>
      </w:pPr>
      <w:r>
        <w:rPr>
          <w:rFonts w:ascii="Calibri" w:eastAsia="Calibri" w:hAnsi="Calibri" w:cs="Calibri"/>
          <w:color w:val="000000"/>
          <w:sz w:val="22"/>
        </w:rPr>
        <w:lastRenderedPageBreak/>
        <w:tab/>
      </w:r>
      <w:r>
        <w:t xml:space="preserve">106.45(b)(5)(ii) </w:t>
      </w:r>
      <w:r>
        <w:tab/>
      </w:r>
      <w:r>
        <w:rPr>
          <w:rFonts w:ascii="Calibri" w:eastAsia="Calibri" w:hAnsi="Calibri" w:cs="Calibri"/>
          <w:color w:val="262626"/>
        </w:rPr>
        <w:t>133</w:t>
      </w:r>
      <w:r>
        <w:rPr>
          <w:rFonts w:ascii="Calibri" w:eastAsia="Calibri" w:hAnsi="Calibri" w:cs="Calibri"/>
          <w:color w:val="000000"/>
          <w:sz w:val="22"/>
        </w:rPr>
        <w:t xml:space="preserve"> </w:t>
      </w:r>
    </w:p>
    <w:p w14:paraId="6C1DD007" w14:textId="77777777" w:rsidR="005C0164" w:rsidRDefault="003B5413">
      <w:pPr>
        <w:spacing w:after="4" w:line="247" w:lineRule="auto"/>
        <w:ind w:left="360" w:right="230" w:hanging="10"/>
      </w:pPr>
      <w:r>
        <w:rPr>
          <w:rFonts w:ascii="Segoe UI" w:eastAsia="Segoe UI" w:hAnsi="Segoe UI" w:cs="Segoe UI"/>
          <w:i/>
          <w:sz w:val="13"/>
        </w:rPr>
        <w:t xml:space="preserve">(ii) Provide an equal opportunity for the parties to present </w:t>
      </w:r>
      <w:r>
        <w:rPr>
          <w:rFonts w:ascii="Segoe UI" w:eastAsia="Segoe UI" w:hAnsi="Segoe UI" w:cs="Segoe UI"/>
          <w:i/>
          <w:sz w:val="13"/>
        </w:rPr>
        <w:tab/>
      </w:r>
      <w:r>
        <w:rPr>
          <w:rFonts w:ascii="Segoe UI" w:eastAsia="Segoe UI" w:hAnsi="Segoe UI" w:cs="Segoe UI"/>
          <w:color w:val="FFFFFF"/>
          <w:sz w:val="20"/>
        </w:rPr>
        <w:t xml:space="preserve">106.45(b)(5)(iii) </w:t>
      </w:r>
      <w:r>
        <w:rPr>
          <w:rFonts w:ascii="Segoe UI" w:eastAsia="Segoe UI" w:hAnsi="Segoe UI" w:cs="Segoe UI"/>
          <w:i/>
          <w:sz w:val="13"/>
        </w:rPr>
        <w:t>witnesses,</w:t>
      </w:r>
      <w:r>
        <w:rPr>
          <w:rFonts w:ascii="Segoe UI" w:eastAsia="Segoe UI" w:hAnsi="Segoe UI" w:cs="Segoe UI"/>
          <w:i/>
          <w:sz w:val="13"/>
        </w:rPr>
        <w:t xml:space="preserve"> including fact and expert witnesses, and other inculpatory and exculpatory evidence; </w:t>
      </w:r>
      <w:r>
        <w:t xml:space="preserve"> </w:t>
      </w:r>
      <w:r>
        <w:tab/>
      </w:r>
      <w:r>
        <w:rPr>
          <w:rFonts w:ascii="Segoe UI" w:eastAsia="Segoe UI" w:hAnsi="Segoe UI" w:cs="Segoe UI"/>
          <w:i/>
          <w:sz w:val="13"/>
        </w:rPr>
        <w:t xml:space="preserve">(uniii) Not restrict the ability of either party to discuss the allegations der investigation or to gather and present relevant evidence; </w:t>
      </w:r>
      <w:r>
        <w:t xml:space="preserve"> </w:t>
      </w:r>
    </w:p>
    <w:p w14:paraId="4EC299E6" w14:textId="77777777" w:rsidR="005C0164" w:rsidRDefault="003B5413">
      <w:pPr>
        <w:tabs>
          <w:tab w:val="center" w:pos="3347"/>
        </w:tabs>
        <w:spacing w:after="5" w:line="265" w:lineRule="auto"/>
      </w:pPr>
      <w:r>
        <w:rPr>
          <w:color w:val="262626"/>
          <w:sz w:val="20"/>
        </w:rPr>
        <w:t>134</w:t>
      </w:r>
      <w:r>
        <w:t xml:space="preserve"> </w:t>
      </w:r>
      <w:r>
        <w:tab/>
        <w:t xml:space="preserve"> </w:t>
      </w:r>
    </w:p>
    <w:p w14:paraId="1A96E20D" w14:textId="77777777" w:rsidR="005C0164" w:rsidRDefault="005C0164">
      <w:pPr>
        <w:sectPr w:rsidR="005C0164">
          <w:type w:val="continuous"/>
          <w:pgSz w:w="10800" w:h="14400"/>
          <w:pgMar w:top="2317" w:right="941" w:bottom="2514" w:left="766" w:header="720" w:footer="720" w:gutter="0"/>
          <w:cols w:space="720"/>
        </w:sectPr>
      </w:pPr>
    </w:p>
    <w:p w14:paraId="296AC9DE" w14:textId="77777777" w:rsidR="005C0164" w:rsidRDefault="003B5413">
      <w:pPr>
        <w:pStyle w:val="Heading4"/>
        <w:ind w:left="330"/>
      </w:pPr>
      <w:r>
        <w:lastRenderedPageBreak/>
        <w:t xml:space="preserve">106.45(b)(6)(i) </w:t>
      </w:r>
    </w:p>
    <w:p w14:paraId="00CF0585" w14:textId="77777777" w:rsidR="005C0164" w:rsidRDefault="003B5413">
      <w:pPr>
        <w:spacing w:after="4" w:line="247" w:lineRule="auto"/>
        <w:ind w:left="360" w:hanging="10"/>
      </w:pPr>
      <w:r>
        <w:rPr>
          <w:rFonts w:ascii="Segoe UI" w:eastAsia="Segoe UI" w:hAnsi="Segoe UI" w:cs="Segoe UI"/>
          <w:i/>
          <w:sz w:val="13"/>
        </w:rPr>
        <w:t xml:space="preserve">(6) Hearings. </w:t>
      </w:r>
      <w:r>
        <w:t xml:space="preserve"> </w:t>
      </w:r>
    </w:p>
    <w:p w14:paraId="211377D1" w14:textId="77777777" w:rsidR="005C0164" w:rsidRDefault="003B5413">
      <w:pPr>
        <w:spacing w:after="348" w:line="247" w:lineRule="auto"/>
        <w:ind w:left="360" w:hanging="10"/>
      </w:pPr>
      <w:r>
        <w:rPr>
          <w:rFonts w:ascii="Segoe UI" w:eastAsia="Segoe UI" w:hAnsi="Segoe UI" w:cs="Segoe UI"/>
          <w:i/>
          <w:sz w:val="13"/>
        </w:rPr>
        <w:t xml:space="preserve">(i) For postsecondary institutions, the recipient’s grievance process must provide for a live hearing. At the live hearing, the decisionmaker(s) must permit each party’s advisor to ask the other party and any witnesses all </w:t>
      </w:r>
      <w:r>
        <w:rPr>
          <w:rFonts w:ascii="Segoe UI" w:eastAsia="Segoe UI" w:hAnsi="Segoe UI" w:cs="Segoe UI"/>
          <w:i/>
          <w:sz w:val="13"/>
        </w:rPr>
        <w:t>relevant questions and follow-up questions, including those challenging credibility. Such crossexamination at the live hearing must be conducted directly, orally, and in real time by the party’s advisor of choice and never by a party personally, notwithsta</w:t>
      </w:r>
      <w:r>
        <w:rPr>
          <w:rFonts w:ascii="Segoe UI" w:eastAsia="Segoe UI" w:hAnsi="Segoe UI" w:cs="Segoe UI"/>
          <w:i/>
          <w:sz w:val="13"/>
        </w:rPr>
        <w:t xml:space="preserve">nding the discretion of the recipient under paragraph (b)(5)(iv) of this section to otherwise restrict the extent to which advisors may participate in the proceedings. </w:t>
      </w:r>
      <w:r>
        <w:t xml:space="preserve"> </w:t>
      </w:r>
    </w:p>
    <w:p w14:paraId="02E83EC2" w14:textId="77777777" w:rsidR="005C0164" w:rsidRDefault="003B5413">
      <w:pPr>
        <w:spacing w:after="5" w:line="265" w:lineRule="auto"/>
        <w:ind w:left="10" w:firstLine="5"/>
      </w:pPr>
      <w:r>
        <w:rPr>
          <w:color w:val="262626"/>
          <w:sz w:val="20"/>
        </w:rPr>
        <w:t>139</w:t>
      </w:r>
      <w:r>
        <w:t xml:space="preserve"> </w:t>
      </w:r>
    </w:p>
    <w:p w14:paraId="22BC4F70" w14:textId="77777777" w:rsidR="005C0164" w:rsidRDefault="003B5413">
      <w:pPr>
        <w:pStyle w:val="Heading4"/>
        <w:spacing w:after="2" w:line="259" w:lineRule="auto"/>
        <w:ind w:left="330"/>
      </w:pPr>
      <w:r>
        <w:t>106.45(b)(6)(i) Cont’d</w:t>
      </w:r>
      <w:r>
        <w:t xml:space="preserve"> </w:t>
      </w:r>
    </w:p>
    <w:p w14:paraId="2D404B4D" w14:textId="77777777" w:rsidR="005C0164" w:rsidRDefault="003B5413">
      <w:pPr>
        <w:spacing w:after="411" w:line="248" w:lineRule="auto"/>
        <w:ind w:left="355" w:hanging="10"/>
      </w:pPr>
      <w:r>
        <w:rPr>
          <w:noProof/>
        </w:rPr>
        <w:drawing>
          <wp:anchor distT="0" distB="0" distL="114300" distR="114300" simplePos="0" relativeHeight="251709440" behindDoc="0" locked="0" layoutInCell="1" allowOverlap="0" wp14:anchorId="362C1F32" wp14:editId="55B58B58">
            <wp:simplePos x="0" y="0"/>
            <wp:positionH relativeFrom="page">
              <wp:posOffset>6391910</wp:posOffset>
            </wp:positionH>
            <wp:positionV relativeFrom="page">
              <wp:posOffset>4318635</wp:posOffset>
            </wp:positionV>
            <wp:extent cx="299720" cy="299720"/>
            <wp:effectExtent l="0" t="0" r="0" b="0"/>
            <wp:wrapTopAndBottom/>
            <wp:docPr id="29671" name="Picture 29671"/>
            <wp:cNvGraphicFramePr/>
            <a:graphic xmlns:a="http://schemas.openxmlformats.org/drawingml/2006/main">
              <a:graphicData uri="http://schemas.openxmlformats.org/drawingml/2006/picture">
                <pic:pic xmlns:pic="http://schemas.openxmlformats.org/drawingml/2006/picture">
                  <pic:nvPicPr>
                    <pic:cNvPr id="29671" name="Picture 29671"/>
                    <pic:cNvPicPr/>
                  </pic:nvPicPr>
                  <pic:blipFill>
                    <a:blip r:embed="rId292"/>
                    <a:stretch>
                      <a:fillRect/>
                    </a:stretch>
                  </pic:blipFill>
                  <pic:spPr>
                    <a:xfrm>
                      <a:off x="0" y="0"/>
                      <a:ext cx="299720" cy="299720"/>
                    </a:xfrm>
                    <a:prstGeom prst="rect">
                      <a:avLst/>
                    </a:prstGeom>
                  </pic:spPr>
                </pic:pic>
              </a:graphicData>
            </a:graphic>
          </wp:anchor>
        </w:drawing>
      </w:r>
      <w:r>
        <w:rPr>
          <w:rFonts w:ascii="Segoe UI" w:eastAsia="Segoe UI" w:hAnsi="Segoe UI" w:cs="Segoe UI"/>
          <w:i/>
          <w:sz w:val="12"/>
        </w:rPr>
        <w:t>At the request of either party, the recipient must provide for the live hearing to occur with the parties located in separate rooms with technology enabling the decision-maker(s) and parties to simultaneously see and hear the party or the witness answering</w:t>
      </w:r>
      <w:r>
        <w:rPr>
          <w:rFonts w:ascii="Segoe UI" w:eastAsia="Segoe UI" w:hAnsi="Segoe UI" w:cs="Segoe UI"/>
          <w:i/>
          <w:sz w:val="12"/>
        </w:rPr>
        <w:t xml:space="preserve"> questions. Only relevant cross-examination and other questions may be asked of a party or witness. Before a complainant, respondent, or witness answers a crossexamination or other question, the decisionmaker(s) must first determine whether the question is</w:t>
      </w:r>
      <w:r>
        <w:rPr>
          <w:rFonts w:ascii="Segoe UI" w:eastAsia="Segoe UI" w:hAnsi="Segoe UI" w:cs="Segoe UI"/>
          <w:i/>
          <w:sz w:val="12"/>
        </w:rPr>
        <w:t xml:space="preserve"> relevant and explain any decision to exclude a question as not relevant. If a party does not have an advisor present at the live hearing, the recipient must provide without fee or charge to that party, an advisor of the recipient’s choice, who may be, but</w:t>
      </w:r>
      <w:r>
        <w:rPr>
          <w:rFonts w:ascii="Segoe UI" w:eastAsia="Segoe UI" w:hAnsi="Segoe UI" w:cs="Segoe UI"/>
          <w:i/>
          <w:sz w:val="12"/>
        </w:rPr>
        <w:t xml:space="preserve"> is not required to be, an attorney, to conduct cross-examination on behalf of that party. </w:t>
      </w:r>
      <w:r>
        <w:t xml:space="preserve"> </w:t>
      </w:r>
    </w:p>
    <w:p w14:paraId="1695A660" w14:textId="77777777" w:rsidR="005C0164" w:rsidRDefault="003B5413">
      <w:pPr>
        <w:spacing w:after="5" w:line="265" w:lineRule="auto"/>
        <w:ind w:left="10" w:firstLine="5"/>
      </w:pPr>
      <w:r>
        <w:rPr>
          <w:color w:val="262626"/>
          <w:sz w:val="20"/>
        </w:rPr>
        <w:t>140</w:t>
      </w:r>
      <w:r>
        <w:t xml:space="preserve"> </w:t>
      </w:r>
    </w:p>
    <w:p w14:paraId="061C6118" w14:textId="77777777" w:rsidR="005C0164" w:rsidRDefault="005C0164">
      <w:pPr>
        <w:sectPr w:rsidR="005C0164">
          <w:pgSz w:w="10800" w:h="14400"/>
          <w:pgMar w:top="1440" w:right="1150" w:bottom="1440" w:left="741" w:header="720" w:footer="720" w:gutter="0"/>
          <w:cols w:num="2" w:space="757"/>
          <w:titlePg/>
        </w:sectPr>
      </w:pPr>
    </w:p>
    <w:p w14:paraId="09C597FF" w14:textId="77777777" w:rsidR="005C0164" w:rsidRDefault="003B5413">
      <w:pPr>
        <w:spacing w:after="5" w:line="248" w:lineRule="auto"/>
        <w:ind w:left="10" w:hanging="10"/>
      </w:pPr>
      <w:r>
        <w:t xml:space="preserve">©NASPA/Hierophant Enterprises, Inc, 2020. Copyrighted material. Express permission to post this material on the Kalamazoo College website has </w:t>
      </w:r>
      <w:r>
        <w:t xml:space="preserve">been granted to comply with 34 C.F.R. § 106.45(b)(10)(i)(D). This material is not intended to be used by other entities, including other entities of higher education, for their own training purposes for any reason. Use of this material for </w:t>
      </w:r>
    </w:p>
    <w:tbl>
      <w:tblPr>
        <w:tblStyle w:val="TableGrid"/>
        <w:tblW w:w="9772" w:type="dxa"/>
        <w:tblInd w:w="-653" w:type="dxa"/>
        <w:tblCellMar>
          <w:top w:w="0" w:type="dxa"/>
          <w:left w:w="0" w:type="dxa"/>
          <w:bottom w:w="0" w:type="dxa"/>
          <w:right w:w="0" w:type="dxa"/>
        </w:tblCellMar>
        <w:tblLook w:val="04A0" w:firstRow="1" w:lastRow="0" w:firstColumn="1" w:lastColumn="0" w:noHBand="0" w:noVBand="1"/>
      </w:tblPr>
      <w:tblGrid>
        <w:gridCol w:w="472"/>
        <w:gridCol w:w="4206"/>
        <w:gridCol w:w="5070"/>
        <w:gridCol w:w="769"/>
      </w:tblGrid>
      <w:tr w:rsidR="005C0164" w14:paraId="37B4AA1E" w14:textId="77777777">
        <w:trPr>
          <w:trHeight w:val="506"/>
        </w:trPr>
        <w:tc>
          <w:tcPr>
            <w:tcW w:w="477" w:type="dxa"/>
            <w:tcBorders>
              <w:top w:val="nil"/>
              <w:left w:val="nil"/>
              <w:bottom w:val="nil"/>
              <w:right w:val="nil"/>
            </w:tcBorders>
          </w:tcPr>
          <w:p w14:paraId="7C64CB4A" w14:textId="77777777" w:rsidR="005C0164" w:rsidRDefault="003B5413">
            <w:pPr>
              <w:spacing w:after="0"/>
            </w:pPr>
            <w:r>
              <w:rPr>
                <w:noProof/>
              </w:rPr>
              <w:drawing>
                <wp:inline distT="0" distB="0" distL="0" distR="0" wp14:anchorId="30AF8211" wp14:editId="581D8A82">
                  <wp:extent cx="299720" cy="299720"/>
                  <wp:effectExtent l="0" t="0" r="0" b="0"/>
                  <wp:docPr id="29673" name="Picture 29673"/>
                  <wp:cNvGraphicFramePr/>
                  <a:graphic xmlns:a="http://schemas.openxmlformats.org/drawingml/2006/main">
                    <a:graphicData uri="http://schemas.openxmlformats.org/drawingml/2006/picture">
                      <pic:pic xmlns:pic="http://schemas.openxmlformats.org/drawingml/2006/picture">
                        <pic:nvPicPr>
                          <pic:cNvPr id="29673" name="Picture 29673"/>
                          <pic:cNvPicPr/>
                        </pic:nvPicPr>
                        <pic:blipFill>
                          <a:blip r:embed="rId292"/>
                          <a:stretch>
                            <a:fillRect/>
                          </a:stretch>
                        </pic:blipFill>
                        <pic:spPr>
                          <a:xfrm>
                            <a:off x="0" y="0"/>
                            <a:ext cx="299720" cy="299720"/>
                          </a:xfrm>
                          <a:prstGeom prst="rect">
                            <a:avLst/>
                          </a:prstGeom>
                        </pic:spPr>
                      </pic:pic>
                    </a:graphicData>
                  </a:graphic>
                </wp:inline>
              </w:drawing>
            </w:r>
          </w:p>
        </w:tc>
        <w:tc>
          <w:tcPr>
            <w:tcW w:w="9294" w:type="dxa"/>
            <w:gridSpan w:val="3"/>
            <w:tcBorders>
              <w:top w:val="nil"/>
              <w:left w:val="nil"/>
              <w:bottom w:val="nil"/>
              <w:right w:val="nil"/>
            </w:tcBorders>
          </w:tcPr>
          <w:p w14:paraId="41D7E08A"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7804C4EF" w14:textId="77777777">
              <w:trPr>
                <w:trHeight w:val="481"/>
              </w:trPr>
              <w:tc>
                <w:tcPr>
                  <w:tcW w:w="4427" w:type="dxa"/>
                  <w:tcBorders>
                    <w:top w:val="nil"/>
                    <w:left w:val="nil"/>
                    <w:bottom w:val="single" w:sz="12" w:space="0" w:color="023C63"/>
                    <w:right w:val="nil"/>
                  </w:tcBorders>
                  <w:shd w:val="clear" w:color="auto" w:fill="139475"/>
                  <w:vAlign w:val="center"/>
                </w:tcPr>
                <w:p w14:paraId="11CDD9BD" w14:textId="77777777" w:rsidR="005C0164" w:rsidRDefault="003B5413">
                  <w:pPr>
                    <w:spacing w:after="0"/>
                  </w:pPr>
                  <w:r>
                    <w:rPr>
                      <w:rFonts w:ascii="Segoe UI" w:eastAsia="Segoe UI" w:hAnsi="Segoe UI" w:cs="Segoe UI"/>
                      <w:color w:val="FFFFFF"/>
                      <w:sz w:val="20"/>
                    </w:rPr>
                    <w:t>§ 106.45(b)(</w:t>
                  </w:r>
                  <w:r>
                    <w:rPr>
                      <w:rFonts w:ascii="Segoe UI" w:eastAsia="Segoe UI" w:hAnsi="Segoe UI" w:cs="Segoe UI"/>
                      <w:color w:val="FFFFFF"/>
                      <w:sz w:val="20"/>
                    </w:rPr>
                    <w:t>6)(i) Cont’d</w:t>
                  </w:r>
                  <w:r>
                    <w:t xml:space="preserve"> </w:t>
                  </w:r>
                </w:p>
              </w:tc>
              <w:tc>
                <w:tcPr>
                  <w:tcW w:w="435" w:type="dxa"/>
                  <w:tcBorders>
                    <w:top w:val="nil"/>
                    <w:left w:val="nil"/>
                    <w:bottom w:val="nil"/>
                    <w:right w:val="nil"/>
                  </w:tcBorders>
                </w:tcPr>
                <w:p w14:paraId="2126E5B4" w14:textId="77777777" w:rsidR="005C0164" w:rsidRDefault="005C0164"/>
              </w:tc>
              <w:tc>
                <w:tcPr>
                  <w:tcW w:w="4427" w:type="dxa"/>
                  <w:tcBorders>
                    <w:top w:val="nil"/>
                    <w:left w:val="nil"/>
                    <w:bottom w:val="single" w:sz="12" w:space="0" w:color="023C63"/>
                    <w:right w:val="nil"/>
                  </w:tcBorders>
                  <w:shd w:val="clear" w:color="auto" w:fill="139475"/>
                  <w:vAlign w:val="center"/>
                </w:tcPr>
                <w:p w14:paraId="6C46ED26" w14:textId="77777777" w:rsidR="005C0164" w:rsidRDefault="003B5413">
                  <w:pPr>
                    <w:spacing w:after="0"/>
                  </w:pPr>
                  <w:r>
                    <w:rPr>
                      <w:rFonts w:ascii="Segoe UI" w:eastAsia="Segoe UI" w:hAnsi="Segoe UI" w:cs="Segoe UI"/>
                      <w:color w:val="FFFFFF"/>
                      <w:sz w:val="20"/>
                    </w:rPr>
                    <w:t>§ 106.45(b)(6)(i) Cont’d</w:t>
                  </w:r>
                  <w:r>
                    <w:t xml:space="preserve"> </w:t>
                  </w:r>
                </w:p>
              </w:tc>
            </w:tr>
          </w:tbl>
          <w:p w14:paraId="6A040805" w14:textId="77777777" w:rsidR="005C0164" w:rsidRDefault="005C0164"/>
        </w:tc>
      </w:tr>
      <w:tr w:rsidR="005C0164" w14:paraId="24703161" w14:textId="77777777">
        <w:trPr>
          <w:gridAfter w:val="1"/>
          <w:wAfter w:w="798" w:type="dxa"/>
          <w:trHeight w:val="2266"/>
        </w:trPr>
        <w:tc>
          <w:tcPr>
            <w:tcW w:w="4862" w:type="dxa"/>
            <w:gridSpan w:val="2"/>
            <w:tcBorders>
              <w:top w:val="nil"/>
              <w:left w:val="nil"/>
              <w:bottom w:val="nil"/>
              <w:right w:val="nil"/>
            </w:tcBorders>
          </w:tcPr>
          <w:p w14:paraId="28EF15DE" w14:textId="77777777" w:rsidR="005C0164" w:rsidRDefault="003B5413">
            <w:pPr>
              <w:spacing w:after="0"/>
              <w:ind w:left="340" w:right="705"/>
            </w:pPr>
            <w:r>
              <w:rPr>
                <w:rFonts w:ascii="Segoe UI" w:eastAsia="Segoe UI" w:hAnsi="Segoe UI" w:cs="Segoe UI"/>
                <w:i/>
                <w:sz w:val="12"/>
              </w:rPr>
              <w:t xml:space="preserve">Questions and evidence about the complainant’s sexual predisposition or </w:t>
            </w:r>
            <w:r>
              <w:rPr>
                <w:rFonts w:ascii="Segoe UI" w:eastAsia="Segoe UI" w:hAnsi="Segoe UI" w:cs="Segoe UI"/>
                <w:i/>
                <w:sz w:val="12"/>
              </w:rPr>
              <w:t>prior sexual behavior are not relevant, unless such questions and evidence about the complainant’s prior sexual behavior are offered to prove that someone other than the respondent committed the conduct alleged by the complainant, or if the questions and e</w:t>
            </w:r>
            <w:r>
              <w:rPr>
                <w:rFonts w:ascii="Segoe UI" w:eastAsia="Segoe UI" w:hAnsi="Segoe UI" w:cs="Segoe UI"/>
                <w:i/>
                <w:sz w:val="12"/>
              </w:rPr>
              <w:t>vidence concern specific incidents of the complainant’s prior sexual behavior with respect to the respondent and are offered to prove consent. If a party or witness does not submit to cross-examination at the live hearing, the decisionmaker(s) must not rel</w:t>
            </w:r>
            <w:r>
              <w:rPr>
                <w:rFonts w:ascii="Segoe UI" w:eastAsia="Segoe UI" w:hAnsi="Segoe UI" w:cs="Segoe UI"/>
                <w:i/>
                <w:sz w:val="12"/>
              </w:rPr>
              <w:t>y on any statement of that party or witness in reaching a determination regarding responsibility; provided, however, that the decision-maker(s) cannot draw an inference about the determination regarding responsibility based solely on a party’s or witness’s</w:t>
            </w:r>
            <w:r>
              <w:rPr>
                <w:rFonts w:ascii="Segoe UI" w:eastAsia="Segoe UI" w:hAnsi="Segoe UI" w:cs="Segoe UI"/>
                <w:i/>
                <w:sz w:val="12"/>
              </w:rPr>
              <w:t xml:space="preserve"> absence from the live hearing or refusal to answer crossexamination or other questions. </w:t>
            </w:r>
            <w:r>
              <w:t xml:space="preserve"> </w:t>
            </w:r>
          </w:p>
        </w:tc>
        <w:tc>
          <w:tcPr>
            <w:tcW w:w="4111" w:type="dxa"/>
            <w:tcBorders>
              <w:top w:val="nil"/>
              <w:left w:val="nil"/>
              <w:bottom w:val="nil"/>
              <w:right w:val="nil"/>
            </w:tcBorders>
          </w:tcPr>
          <w:p w14:paraId="7726BEBC" w14:textId="77777777" w:rsidR="005C0164" w:rsidRDefault="003B5413">
            <w:pPr>
              <w:spacing w:after="0"/>
              <w:ind w:left="340"/>
            </w:pPr>
            <w:r>
              <w:rPr>
                <w:rFonts w:ascii="Segoe UI" w:eastAsia="Segoe UI" w:hAnsi="Segoe UI" w:cs="Segoe UI"/>
                <w:i/>
                <w:sz w:val="13"/>
              </w:rPr>
              <w:t xml:space="preserve">Live hearings pursuant to this paragraph may be conducted with all parties physically present in the same geographic location or, at the recipient’s discretion, any </w:t>
            </w:r>
            <w:r>
              <w:rPr>
                <w:rFonts w:ascii="Segoe UI" w:eastAsia="Segoe UI" w:hAnsi="Segoe UI" w:cs="Segoe UI"/>
                <w:i/>
                <w:sz w:val="13"/>
              </w:rPr>
              <w:t>or all parties, witnesses, and other participants may appear at the live hearing virtually, with technology enabling participants simultaneously to see and hear each other. Recipients must create an audio or audiovisual recording, or transcript, of any liv</w:t>
            </w:r>
            <w:r>
              <w:rPr>
                <w:rFonts w:ascii="Segoe UI" w:eastAsia="Segoe UI" w:hAnsi="Segoe UI" w:cs="Segoe UI"/>
                <w:i/>
                <w:sz w:val="13"/>
              </w:rPr>
              <w:t xml:space="preserve">e hearing and make it available to the parties for inspection and review. </w:t>
            </w:r>
            <w:r>
              <w:t xml:space="preserve"> </w:t>
            </w:r>
          </w:p>
        </w:tc>
      </w:tr>
      <w:tr w:rsidR="005C0164" w14:paraId="21D98536" w14:textId="77777777">
        <w:trPr>
          <w:gridAfter w:val="1"/>
          <w:wAfter w:w="798" w:type="dxa"/>
          <w:trHeight w:val="267"/>
        </w:trPr>
        <w:tc>
          <w:tcPr>
            <w:tcW w:w="4862" w:type="dxa"/>
            <w:gridSpan w:val="2"/>
            <w:tcBorders>
              <w:top w:val="nil"/>
              <w:left w:val="nil"/>
              <w:bottom w:val="nil"/>
              <w:right w:val="nil"/>
            </w:tcBorders>
          </w:tcPr>
          <w:p w14:paraId="7F230C1C" w14:textId="77777777" w:rsidR="005C0164" w:rsidRDefault="003B5413">
            <w:pPr>
              <w:spacing w:after="0"/>
            </w:pPr>
            <w:r>
              <w:rPr>
                <w:color w:val="262626"/>
                <w:sz w:val="20"/>
              </w:rPr>
              <w:t>141</w:t>
            </w:r>
            <w:r>
              <w:t xml:space="preserve"> </w:t>
            </w:r>
          </w:p>
        </w:tc>
        <w:tc>
          <w:tcPr>
            <w:tcW w:w="4111" w:type="dxa"/>
            <w:tcBorders>
              <w:top w:val="nil"/>
              <w:left w:val="nil"/>
              <w:bottom w:val="nil"/>
              <w:right w:val="nil"/>
            </w:tcBorders>
          </w:tcPr>
          <w:p w14:paraId="7E947F03" w14:textId="77777777" w:rsidR="005C0164" w:rsidRDefault="003B5413">
            <w:pPr>
              <w:spacing w:after="0"/>
            </w:pPr>
            <w:r>
              <w:rPr>
                <w:color w:val="262626"/>
                <w:sz w:val="20"/>
              </w:rPr>
              <w:t>142</w:t>
            </w:r>
            <w:r>
              <w:t xml:space="preserve"> </w:t>
            </w:r>
          </w:p>
        </w:tc>
      </w:tr>
    </w:tbl>
    <w:p w14:paraId="30D82A7B" w14:textId="77777777" w:rsidR="005C0164" w:rsidRDefault="003B5413">
      <w:pPr>
        <w:spacing w:after="1155" w:line="248" w:lineRule="auto"/>
        <w:ind w:left="20" w:hanging="10"/>
      </w:pPr>
      <w:r>
        <w:t xml:space="preserve">proprietary reasons, except by the original author(s), is strictly prohibited. </w:t>
      </w:r>
    </w:p>
    <w:tbl>
      <w:tblPr>
        <w:tblStyle w:val="TableGrid"/>
        <w:tblW w:w="9289" w:type="dxa"/>
        <w:tblInd w:w="-17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3BB54D03"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6FE27D8F" w14:textId="77777777" w:rsidR="005C0164" w:rsidRDefault="003B5413">
            <w:pPr>
              <w:spacing w:after="0"/>
            </w:pPr>
            <w:r>
              <w:rPr>
                <w:rFonts w:ascii="Segoe UI" w:eastAsia="Segoe UI" w:hAnsi="Segoe UI" w:cs="Segoe UI"/>
                <w:color w:val="FFFFFF"/>
                <w:sz w:val="20"/>
              </w:rPr>
              <w:t>§ 106.45(b)(7)(i)</w:t>
            </w:r>
            <w:r>
              <w:t xml:space="preserve"> </w:t>
            </w:r>
          </w:p>
        </w:tc>
        <w:tc>
          <w:tcPr>
            <w:tcW w:w="435" w:type="dxa"/>
            <w:tcBorders>
              <w:top w:val="nil"/>
              <w:left w:val="nil"/>
              <w:bottom w:val="nil"/>
              <w:right w:val="nil"/>
            </w:tcBorders>
          </w:tcPr>
          <w:p w14:paraId="5EF7BEB9"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615CAF13" w14:textId="77777777" w:rsidR="005C0164" w:rsidRDefault="003B5413">
            <w:pPr>
              <w:spacing w:after="0"/>
            </w:pPr>
            <w:r>
              <w:rPr>
                <w:rFonts w:ascii="Segoe UI" w:eastAsia="Segoe UI" w:hAnsi="Segoe UI" w:cs="Segoe UI"/>
                <w:color w:val="FFFFFF"/>
                <w:sz w:val="20"/>
              </w:rPr>
              <w:t>§ 106.45(b)(7)(ii)(A)</w:t>
            </w:r>
            <w:r>
              <w:t xml:space="preserve"> </w:t>
            </w:r>
          </w:p>
        </w:tc>
      </w:tr>
    </w:tbl>
    <w:p w14:paraId="35582F27" w14:textId="77777777" w:rsidR="005C0164" w:rsidRDefault="003B5413">
      <w:pPr>
        <w:spacing w:after="5" w:line="248" w:lineRule="auto"/>
        <w:ind w:left="10" w:right="-911" w:hanging="10"/>
      </w:pPr>
      <w:r>
        <w:t xml:space="preserve">©NASPA/Hierophant Enterprises, Inc, 2020. Copyrighted material. Express permission to post this material on the Kalamazoo College website has been granted to comply with 34 C.F.R. § 106.45(b)(10)(i)(D). This </w:t>
      </w:r>
      <w:r>
        <w:lastRenderedPageBreak/>
        <w:t>material is not intended to be used by other ent</w:t>
      </w:r>
      <w:r>
        <w:t xml:space="preserve">ities, including other entities of higher education, for their own training purposes for any reason. Use of this </w:t>
      </w:r>
      <w:r>
        <w:tab/>
      </w:r>
      <w:r>
        <w:rPr>
          <w:noProof/>
        </w:rPr>
        <mc:AlternateContent>
          <mc:Choice Requires="wpg">
            <w:drawing>
              <wp:inline distT="0" distB="0" distL="0" distR="0" wp14:anchorId="0057903F" wp14:editId="3A456D65">
                <wp:extent cx="599440" cy="299720"/>
                <wp:effectExtent l="0" t="0" r="0" b="0"/>
                <wp:docPr id="264350" name="Group 264350"/>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29782" name="Picture 29782"/>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29784" name="Picture 29784"/>
                          <pic:cNvPicPr/>
                        </pic:nvPicPr>
                        <pic:blipFill>
                          <a:blip r:embed="rId29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64350" style="width:47.2pt;height:23.6pt;mso-position-horizontal-relative:char;mso-position-vertical-relative:line" coordsize="5994,2997">
                <v:shape id="Picture 29782" style="position:absolute;width:2997;height:2997;left:0;top:0;" filled="f">
                  <v:imagedata r:id="rId295"/>
                </v:shape>
                <v:shape id="Picture 29784" style="position:absolute;width:2997;height:2997;left:2997;top:0;" filled="f">
                  <v:imagedata r:id="rId295"/>
                </v:shape>
              </v:group>
            </w:pict>
          </mc:Fallback>
        </mc:AlternateContent>
      </w:r>
    </w:p>
    <w:p w14:paraId="1315B473" w14:textId="77777777" w:rsidR="005C0164" w:rsidRDefault="005C0164">
      <w:pPr>
        <w:sectPr w:rsidR="005C0164">
          <w:type w:val="continuous"/>
          <w:pgSz w:w="10800" w:h="14400"/>
          <w:pgMar w:top="2381" w:right="1142" w:bottom="2415" w:left="926" w:header="720" w:footer="720" w:gutter="0"/>
          <w:cols w:space="720"/>
        </w:sectPr>
      </w:pPr>
    </w:p>
    <w:p w14:paraId="42B86BFB" w14:textId="77777777" w:rsidR="005C0164" w:rsidRDefault="003B5413">
      <w:pPr>
        <w:spacing w:after="4" w:line="247" w:lineRule="auto"/>
        <w:ind w:left="360" w:hanging="10"/>
      </w:pPr>
      <w:r>
        <w:rPr>
          <w:rFonts w:ascii="Segoe UI" w:eastAsia="Segoe UI" w:hAnsi="Segoe UI" w:cs="Segoe UI"/>
          <w:i/>
          <w:sz w:val="13"/>
        </w:rPr>
        <w:t xml:space="preserve">(7) Determination regarding responsibility. </w:t>
      </w:r>
      <w:r>
        <w:t xml:space="preserve"> </w:t>
      </w:r>
    </w:p>
    <w:p w14:paraId="38134B9C" w14:textId="77777777" w:rsidR="005C0164" w:rsidRDefault="003B5413">
      <w:pPr>
        <w:spacing w:after="995" w:line="247" w:lineRule="auto"/>
        <w:ind w:left="360" w:hanging="10"/>
      </w:pPr>
      <w:r>
        <w:rPr>
          <w:rFonts w:ascii="Segoe UI" w:eastAsia="Segoe UI" w:hAnsi="Segoe UI" w:cs="Segoe UI"/>
          <w:i/>
          <w:sz w:val="13"/>
        </w:rPr>
        <w:t>(i) The decision-</w:t>
      </w:r>
      <w:r>
        <w:rPr>
          <w:rFonts w:ascii="Segoe UI" w:eastAsia="Segoe UI" w:hAnsi="Segoe UI" w:cs="Segoe UI"/>
          <w:i/>
          <w:sz w:val="13"/>
        </w:rPr>
        <w:t>maker(s), who cannot be the same person(s) as the Title IX Coordinator or the investigator(s), must issue a written determination regarding responsibility. To reach this determination, the recipient must apply the standard of evidence described in paragrap</w:t>
      </w:r>
      <w:r>
        <w:rPr>
          <w:rFonts w:ascii="Segoe UI" w:eastAsia="Segoe UI" w:hAnsi="Segoe UI" w:cs="Segoe UI"/>
          <w:i/>
          <w:sz w:val="13"/>
        </w:rPr>
        <w:t xml:space="preserve">h (b)(1)(vii) of this section. </w:t>
      </w:r>
      <w:r>
        <w:t xml:space="preserve"> </w:t>
      </w:r>
    </w:p>
    <w:p w14:paraId="574867D4" w14:textId="77777777" w:rsidR="005C0164" w:rsidRDefault="003B5413">
      <w:pPr>
        <w:spacing w:after="5" w:line="265" w:lineRule="auto"/>
        <w:ind w:left="10" w:firstLine="5"/>
      </w:pPr>
      <w:r>
        <w:rPr>
          <w:color w:val="262626"/>
          <w:sz w:val="20"/>
        </w:rPr>
        <w:t>143</w:t>
      </w:r>
      <w:r>
        <w:t xml:space="preserve"> </w:t>
      </w:r>
    </w:p>
    <w:p w14:paraId="0FC406C9" w14:textId="77777777" w:rsidR="005C0164" w:rsidRDefault="003B5413">
      <w:pPr>
        <w:pStyle w:val="Heading4"/>
        <w:ind w:left="315"/>
      </w:pPr>
      <w:r>
        <w:t>106.45(b)(7)(ii)(B)</w:t>
      </w:r>
      <w:r>
        <w:rPr>
          <w:rFonts w:ascii="Calibri" w:eastAsia="Calibri" w:hAnsi="Calibri" w:cs="Calibri"/>
          <w:color w:val="000000"/>
          <w:sz w:val="22"/>
        </w:rPr>
        <w:t xml:space="preserve"> </w:t>
      </w:r>
    </w:p>
    <w:p w14:paraId="6E450D88" w14:textId="77777777" w:rsidR="005C0164" w:rsidRDefault="003B5413">
      <w:pPr>
        <w:spacing w:after="1289" w:line="247" w:lineRule="auto"/>
        <w:ind w:left="360" w:hanging="10"/>
      </w:pPr>
      <w:r>
        <w:rPr>
          <w:rFonts w:ascii="Segoe UI" w:eastAsia="Segoe UI" w:hAnsi="Segoe UI" w:cs="Segoe UI"/>
          <w:i/>
          <w:sz w:val="13"/>
        </w:rPr>
        <w:t>(B) A description of the procedural steps taken from the receipt of the formal complaint through the determination, including any notifications to the parties, interviews with parties and witnesses</w:t>
      </w:r>
      <w:r>
        <w:rPr>
          <w:rFonts w:ascii="Segoe UI" w:eastAsia="Segoe UI" w:hAnsi="Segoe UI" w:cs="Segoe UI"/>
          <w:i/>
          <w:sz w:val="13"/>
        </w:rPr>
        <w:t xml:space="preserve">, site visits, methods used to gather other evidence, and hearings held; </w:t>
      </w:r>
      <w:r>
        <w:t xml:space="preserve"> </w:t>
      </w:r>
    </w:p>
    <w:p w14:paraId="6A25034E" w14:textId="77777777" w:rsidR="005C0164" w:rsidRDefault="003B5413">
      <w:pPr>
        <w:spacing w:after="5" w:line="265" w:lineRule="auto"/>
        <w:ind w:left="10" w:firstLine="5"/>
      </w:pPr>
      <w:r>
        <w:rPr>
          <w:color w:val="262626"/>
          <w:sz w:val="20"/>
        </w:rPr>
        <w:t>145</w:t>
      </w:r>
      <w:r>
        <w:t xml:space="preserve"> </w:t>
      </w:r>
    </w:p>
    <w:p w14:paraId="28FCAC91" w14:textId="77777777" w:rsidR="005C0164" w:rsidRDefault="003B5413">
      <w:pPr>
        <w:spacing w:after="4" w:line="247" w:lineRule="auto"/>
        <w:ind w:left="360" w:hanging="10"/>
      </w:pPr>
      <w:r>
        <w:rPr>
          <w:rFonts w:ascii="Segoe UI" w:eastAsia="Segoe UI" w:hAnsi="Segoe UI" w:cs="Segoe UI"/>
          <w:i/>
          <w:sz w:val="13"/>
        </w:rPr>
        <w:t>(ii) The written determination must include—</w:t>
      </w:r>
      <w:r>
        <w:t xml:space="preserve"> </w:t>
      </w:r>
    </w:p>
    <w:p w14:paraId="0074F95E" w14:textId="77777777" w:rsidR="005C0164" w:rsidRDefault="003B5413">
      <w:pPr>
        <w:spacing w:after="1524" w:line="247" w:lineRule="auto"/>
        <w:ind w:left="360" w:hanging="10"/>
      </w:pPr>
      <w:r>
        <w:rPr>
          <w:rFonts w:ascii="Segoe UI" w:eastAsia="Segoe UI" w:hAnsi="Segoe UI" w:cs="Segoe UI"/>
          <w:i/>
          <w:sz w:val="13"/>
        </w:rPr>
        <w:t>(A) Identification of the allegations potentially constituting sexual harassment as defined in § 106.30;</w:t>
      </w:r>
      <w:r>
        <w:t xml:space="preserve"> </w:t>
      </w:r>
    </w:p>
    <w:p w14:paraId="228F3197" w14:textId="77777777" w:rsidR="005C0164" w:rsidRDefault="003B5413">
      <w:pPr>
        <w:spacing w:after="5" w:line="265" w:lineRule="auto"/>
        <w:ind w:left="10" w:firstLine="5"/>
      </w:pPr>
      <w:r>
        <w:rPr>
          <w:color w:val="262626"/>
          <w:sz w:val="20"/>
        </w:rPr>
        <w:t>144</w:t>
      </w:r>
      <w:r>
        <w:t xml:space="preserve"> </w:t>
      </w:r>
    </w:p>
    <w:p w14:paraId="6A6E284C" w14:textId="77777777" w:rsidR="005C0164" w:rsidRDefault="003B5413">
      <w:pPr>
        <w:tabs>
          <w:tab w:val="center" w:pos="1062"/>
          <w:tab w:val="right" w:pos="3931"/>
        </w:tabs>
        <w:spacing w:after="3"/>
      </w:pPr>
      <w:r>
        <w:tab/>
      </w:r>
      <w:r>
        <w:rPr>
          <w:rFonts w:ascii="Segoe UI" w:eastAsia="Segoe UI" w:hAnsi="Segoe UI" w:cs="Segoe UI"/>
          <w:color w:val="FFFFFF"/>
          <w:sz w:val="20"/>
        </w:rPr>
        <w:t>106.45(b)(7)(ii)(C)</w:t>
      </w:r>
      <w:r>
        <w:t xml:space="preserve"> </w:t>
      </w:r>
      <w:r>
        <w:tab/>
        <w:t xml:space="preserve">material </w:t>
      </w:r>
    </w:p>
    <w:p w14:paraId="1F0CEB07" w14:textId="77777777" w:rsidR="005C0164" w:rsidRDefault="003B5413">
      <w:pPr>
        <w:spacing w:after="2003" w:line="247" w:lineRule="auto"/>
        <w:ind w:left="360" w:hanging="10"/>
      </w:pPr>
      <w:r>
        <w:rPr>
          <w:rFonts w:ascii="Segoe UI" w:eastAsia="Segoe UI" w:hAnsi="Segoe UI" w:cs="Segoe UI"/>
          <w:i/>
          <w:sz w:val="13"/>
        </w:rPr>
        <w:t xml:space="preserve">(C) Findings of fact supporting the determination; </w:t>
      </w:r>
      <w:r>
        <w:t xml:space="preserve"> for </w:t>
      </w:r>
    </w:p>
    <w:p w14:paraId="4DA12DA1" w14:textId="77777777" w:rsidR="005C0164" w:rsidRDefault="003B5413">
      <w:pPr>
        <w:spacing w:after="5" w:line="265" w:lineRule="auto"/>
        <w:ind w:left="10" w:firstLine="5"/>
      </w:pPr>
      <w:r>
        <w:rPr>
          <w:color w:val="262626"/>
          <w:sz w:val="20"/>
        </w:rPr>
        <w:t>146</w:t>
      </w:r>
      <w:r>
        <w:t xml:space="preserve"> </w:t>
      </w:r>
    </w:p>
    <w:p w14:paraId="3B605B45" w14:textId="77777777" w:rsidR="005C0164" w:rsidRDefault="005C0164">
      <w:pPr>
        <w:sectPr w:rsidR="005C0164">
          <w:type w:val="continuous"/>
          <w:pgSz w:w="10800" w:h="14400"/>
          <w:pgMar w:top="1440" w:right="1301" w:bottom="1440" w:left="756" w:header="720" w:footer="720" w:gutter="0"/>
          <w:cols w:num="2" w:space="720" w:equalWidth="0">
            <w:col w:w="4138" w:space="697"/>
            <w:col w:w="3909"/>
          </w:cols>
        </w:sectPr>
      </w:pPr>
    </w:p>
    <w:p w14:paraId="7A9A417A" w14:textId="77777777" w:rsidR="005C0164" w:rsidRDefault="003B5413">
      <w:pPr>
        <w:spacing w:after="60" w:line="248" w:lineRule="auto"/>
        <w:ind w:left="195" w:hanging="10"/>
      </w:pPr>
      <w:r>
        <w:t xml:space="preserve">proprietary reasons, except </w:t>
      </w:r>
      <w:r>
        <w:t xml:space="preserve">by the original author(s), is strictly prohibited. </w:t>
      </w:r>
    </w:p>
    <w:p w14:paraId="0ACED63E"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BFDB1CF" w14:textId="77777777" w:rsidR="005C0164" w:rsidRDefault="003B5413">
      <w:pPr>
        <w:pStyle w:val="Heading4"/>
        <w:tabs>
          <w:tab w:val="center" w:pos="4248"/>
          <w:tab w:val="center" w:pos="5869"/>
          <w:tab w:val="right" w:pos="9001"/>
        </w:tabs>
        <w:ind w:left="0" w:firstLine="0"/>
      </w:pPr>
      <w:r>
        <w:rPr>
          <w:rFonts w:ascii="Calibri" w:eastAsia="Calibri" w:hAnsi="Calibri" w:cs="Calibri"/>
          <w:color w:val="000000"/>
          <w:sz w:val="22"/>
        </w:rPr>
        <w:t xml:space="preserve"> </w:t>
      </w:r>
      <w:r>
        <w:t xml:space="preserve">§ 106.45(b)(7)(ii)(D) </w:t>
      </w:r>
      <w:r>
        <w:tab/>
      </w:r>
      <w:r>
        <w:rPr>
          <w:noProof/>
        </w:rPr>
        <w:drawing>
          <wp:inline distT="0" distB="0" distL="0" distR="0" wp14:anchorId="1482917D" wp14:editId="70142972">
            <wp:extent cx="299720" cy="299720"/>
            <wp:effectExtent l="0" t="0" r="0" b="0"/>
            <wp:docPr id="29738" name="Picture 29738"/>
            <wp:cNvGraphicFramePr/>
            <a:graphic xmlns:a="http://schemas.openxmlformats.org/drawingml/2006/main">
              <a:graphicData uri="http://schemas.openxmlformats.org/drawingml/2006/picture">
                <pic:pic xmlns:pic="http://schemas.openxmlformats.org/drawingml/2006/picture">
                  <pic:nvPicPr>
                    <pic:cNvPr id="29738" name="Picture 29738"/>
                    <pic:cNvPicPr/>
                  </pic:nvPicPr>
                  <pic:blipFill>
                    <a:blip r:embed="rId292"/>
                    <a:stretch>
                      <a:fillRect/>
                    </a:stretch>
                  </pic:blipFill>
                  <pic:spPr>
                    <a:xfrm>
                      <a:off x="0" y="0"/>
                      <a:ext cx="299720" cy="299720"/>
                    </a:xfrm>
                    <a:prstGeom prst="rect">
                      <a:avLst/>
                    </a:prstGeom>
                  </pic:spPr>
                </pic:pic>
              </a:graphicData>
            </a:graphic>
          </wp:inline>
        </w:drawing>
      </w:r>
      <w:r>
        <w:t xml:space="preserve"> </w:t>
      </w:r>
      <w:r>
        <w:tab/>
        <w:t xml:space="preserve">§ 106.45(b)(7)(ii)(E) </w:t>
      </w:r>
      <w:r>
        <w:tab/>
      </w:r>
      <w:r>
        <w:rPr>
          <w:noProof/>
        </w:rPr>
        <w:drawing>
          <wp:inline distT="0" distB="0" distL="0" distR="0" wp14:anchorId="5086EDBA" wp14:editId="635AE763">
            <wp:extent cx="299720" cy="299720"/>
            <wp:effectExtent l="0" t="0" r="0" b="0"/>
            <wp:docPr id="29740" name="Picture 29740"/>
            <wp:cNvGraphicFramePr/>
            <a:graphic xmlns:a="http://schemas.openxmlformats.org/drawingml/2006/main">
              <a:graphicData uri="http://schemas.openxmlformats.org/drawingml/2006/picture">
                <pic:pic xmlns:pic="http://schemas.openxmlformats.org/drawingml/2006/picture">
                  <pic:nvPicPr>
                    <pic:cNvPr id="29740" name="Picture 29740"/>
                    <pic:cNvPicPr/>
                  </pic:nvPicPr>
                  <pic:blipFill>
                    <a:blip r:embed="rId292"/>
                    <a:stretch>
                      <a:fillRect/>
                    </a:stretch>
                  </pic:blipFill>
                  <pic:spPr>
                    <a:xfrm>
                      <a:off x="0" y="0"/>
                      <a:ext cx="299720" cy="299720"/>
                    </a:xfrm>
                    <a:prstGeom prst="rect">
                      <a:avLst/>
                    </a:prstGeom>
                  </pic:spPr>
                </pic:pic>
              </a:graphicData>
            </a:graphic>
          </wp:inline>
        </w:drawing>
      </w:r>
      <w:r>
        <w:t xml:space="preserve"> </w:t>
      </w:r>
    </w:p>
    <w:p w14:paraId="0E9B2F43" w14:textId="77777777" w:rsidR="005C0164" w:rsidRDefault="003B5413">
      <w:pPr>
        <w:tabs>
          <w:tab w:val="center" w:pos="2189"/>
          <w:tab w:val="center" w:pos="6791"/>
        </w:tabs>
        <w:spacing w:after="9" w:line="248" w:lineRule="auto"/>
      </w:pPr>
      <w:r>
        <w:t xml:space="preserve"> </w:t>
      </w:r>
      <w:r>
        <w:tab/>
      </w:r>
      <w:r>
        <w:rPr>
          <w:rFonts w:ascii="Segoe UI" w:eastAsia="Segoe UI" w:hAnsi="Segoe UI" w:cs="Segoe UI"/>
          <w:i/>
          <w:sz w:val="13"/>
        </w:rPr>
        <w:t xml:space="preserve">(D) Conclusions regarding the application of the recipient’s code of  </w:t>
      </w:r>
      <w:r>
        <w:rPr>
          <w:rFonts w:ascii="Segoe UI" w:eastAsia="Segoe UI" w:hAnsi="Segoe UI" w:cs="Segoe UI"/>
          <w:i/>
          <w:sz w:val="13"/>
        </w:rPr>
        <w:tab/>
        <w:t xml:space="preserve">(E) A statement of, and rationale for, the result as to each </w:t>
      </w:r>
      <w:r>
        <w:t xml:space="preserve"> </w:t>
      </w:r>
    </w:p>
    <w:p w14:paraId="7270E7BE" w14:textId="77777777" w:rsidR="005C0164" w:rsidRDefault="003B5413">
      <w:pPr>
        <w:spacing w:after="1123" w:line="247" w:lineRule="auto"/>
        <w:ind w:left="25" w:hanging="10"/>
      </w:pPr>
      <w:r>
        <w:t xml:space="preserve"> </w:t>
      </w:r>
      <w:r>
        <w:tab/>
      </w:r>
      <w:r>
        <w:rPr>
          <w:rFonts w:ascii="Segoe UI" w:eastAsia="Segoe UI" w:hAnsi="Segoe UI" w:cs="Segoe UI"/>
          <w:i/>
          <w:sz w:val="13"/>
        </w:rPr>
        <w:t xml:space="preserve">conduct to the facts;  </w:t>
      </w:r>
      <w:r>
        <w:rPr>
          <w:rFonts w:ascii="Segoe UI" w:eastAsia="Segoe UI" w:hAnsi="Segoe UI" w:cs="Segoe UI"/>
          <w:i/>
          <w:sz w:val="13"/>
        </w:rPr>
        <w:tab/>
        <w:t xml:space="preserve">allegation, including a determination regarding responsibility, any </w:t>
      </w:r>
      <w:r>
        <w:t xml:space="preserve"> </w:t>
      </w:r>
      <w:r>
        <w:rPr>
          <w:rFonts w:ascii="Segoe UI" w:eastAsia="Segoe UI" w:hAnsi="Segoe UI" w:cs="Segoe UI"/>
          <w:i/>
          <w:sz w:val="13"/>
        </w:rPr>
        <w:t>disciplinary sanctions</w:t>
      </w:r>
      <w:r>
        <w:rPr>
          <w:rFonts w:ascii="Segoe UI" w:eastAsia="Segoe UI" w:hAnsi="Segoe UI" w:cs="Segoe UI"/>
          <w:i/>
          <w:sz w:val="13"/>
        </w:rPr>
        <w:t xml:space="preserve"> the recipient imposes on the respondent, and whether remedies designed to restore or preserve equal access to the recipient’s education program or activity will be provided by the recipient to the complainant; and </w:t>
      </w:r>
      <w:r>
        <w:t xml:space="preserve"> </w:t>
      </w:r>
    </w:p>
    <w:p w14:paraId="70774C05" w14:textId="77777777" w:rsidR="005C0164" w:rsidRDefault="003B5413">
      <w:pPr>
        <w:tabs>
          <w:tab w:val="center" w:pos="5033"/>
        </w:tabs>
        <w:spacing w:after="5" w:line="265" w:lineRule="auto"/>
      </w:pPr>
      <w:r>
        <w:rPr>
          <w:color w:val="262626"/>
          <w:sz w:val="20"/>
        </w:rPr>
        <w:lastRenderedPageBreak/>
        <w:t xml:space="preserve">147 </w:t>
      </w:r>
      <w:r>
        <w:rPr>
          <w:color w:val="262626"/>
          <w:sz w:val="20"/>
        </w:rPr>
        <w:tab/>
        <w:t>148</w:t>
      </w:r>
      <w:r>
        <w:t xml:space="preserve"> </w:t>
      </w:r>
    </w:p>
    <w:p w14:paraId="2BAC6084" w14:textId="77777777" w:rsidR="005C0164" w:rsidRDefault="003B5413">
      <w:pPr>
        <w:spacing w:after="5" w:line="248" w:lineRule="auto"/>
        <w:ind w:left="195" w:hanging="10"/>
      </w:pPr>
      <w:r>
        <w:t>©NASPA/Hierophant Enterprises</w:t>
      </w:r>
      <w:r>
        <w:t>, Inc, 2020. Copyrighted material. Express permission to post this material on the Kalamazoo College website has been granted to comply with 34 C.F.R. § 106.45(b)(10)(i)(D). This material is not intended to be used by other entities, including other entiti</w:t>
      </w:r>
      <w:r>
        <w:t xml:space="preserve">es of higher education, for their own training purposes for any reason. Use of this material for proprietary reasons, except by the original author(s), is strictly prohibited. </w:t>
      </w:r>
    </w:p>
    <w:p w14:paraId="0EFF75CF" w14:textId="77777777" w:rsidR="005C0164" w:rsidRDefault="003B5413">
      <w:pPr>
        <w:pStyle w:val="Heading4"/>
        <w:ind w:left="320" w:right="-78" w:hanging="305"/>
      </w:pPr>
      <w:r>
        <w:rPr>
          <w:rFonts w:ascii="Calibri" w:eastAsia="Calibri" w:hAnsi="Calibri" w:cs="Calibri"/>
          <w:color w:val="000000"/>
          <w:sz w:val="22"/>
        </w:rPr>
        <w:t xml:space="preserve"> </w:t>
      </w:r>
      <w:r>
        <w:t xml:space="preserve">§ 106.45(b)(7)(ii)(F) </w:t>
      </w:r>
      <w:r>
        <w:tab/>
      </w:r>
      <w:r>
        <w:rPr>
          <w:noProof/>
        </w:rPr>
        <w:drawing>
          <wp:inline distT="0" distB="0" distL="0" distR="0" wp14:anchorId="316BB39B" wp14:editId="0BD617B4">
            <wp:extent cx="299720" cy="299720"/>
            <wp:effectExtent l="0" t="0" r="0" b="0"/>
            <wp:docPr id="29867" name="Picture 29867"/>
            <wp:cNvGraphicFramePr/>
            <a:graphic xmlns:a="http://schemas.openxmlformats.org/drawingml/2006/main">
              <a:graphicData uri="http://schemas.openxmlformats.org/drawingml/2006/picture">
                <pic:pic xmlns:pic="http://schemas.openxmlformats.org/drawingml/2006/picture">
                  <pic:nvPicPr>
                    <pic:cNvPr id="29867" name="Picture 29867"/>
                    <pic:cNvPicPr/>
                  </pic:nvPicPr>
                  <pic:blipFill>
                    <a:blip r:embed="rId292"/>
                    <a:stretch>
                      <a:fillRect/>
                    </a:stretch>
                  </pic:blipFill>
                  <pic:spPr>
                    <a:xfrm>
                      <a:off x="0" y="0"/>
                      <a:ext cx="299720" cy="299720"/>
                    </a:xfrm>
                    <a:prstGeom prst="rect">
                      <a:avLst/>
                    </a:prstGeom>
                  </pic:spPr>
                </pic:pic>
              </a:graphicData>
            </a:graphic>
          </wp:inline>
        </w:drawing>
      </w:r>
      <w:r>
        <w:t xml:space="preserve"> </w:t>
      </w:r>
      <w:r>
        <w:tab/>
        <w:t xml:space="preserve">§ 106.45(b)(7)(iii) </w:t>
      </w:r>
      <w:r>
        <w:tab/>
      </w:r>
      <w:r>
        <w:rPr>
          <w:noProof/>
        </w:rPr>
        <w:drawing>
          <wp:inline distT="0" distB="0" distL="0" distR="0" wp14:anchorId="2F58186D" wp14:editId="61ADE4BD">
            <wp:extent cx="299720" cy="299720"/>
            <wp:effectExtent l="0" t="0" r="0" b="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292"/>
                    <a:stretch>
                      <a:fillRect/>
                    </a:stretch>
                  </pic:blipFill>
                  <pic:spPr>
                    <a:xfrm>
                      <a:off x="0" y="0"/>
                      <a:ext cx="299720" cy="299720"/>
                    </a:xfrm>
                    <a:prstGeom prst="rect">
                      <a:avLst/>
                    </a:prstGeom>
                  </pic:spPr>
                </pic:pic>
              </a:graphicData>
            </a:graphic>
          </wp:inline>
        </w:drawing>
      </w:r>
      <w:r>
        <w:rPr>
          <w:rFonts w:ascii="Calibri" w:eastAsia="Calibri" w:hAnsi="Calibri" w:cs="Calibri"/>
          <w:color w:val="000000"/>
          <w:sz w:val="22"/>
        </w:rPr>
        <w:t xml:space="preserve"> </w:t>
      </w:r>
      <w:r>
        <w:t xml:space="preserve">106.45(b)(7)(iv) </w:t>
      </w:r>
      <w:r>
        <w:tab/>
        <w:t>106.45(b)(8</w:t>
      </w:r>
      <w:r>
        <w:t xml:space="preserve">)(i) </w:t>
      </w:r>
    </w:p>
    <w:p w14:paraId="79572F1B" w14:textId="77777777" w:rsidR="005C0164" w:rsidRDefault="003B5413">
      <w:pPr>
        <w:tabs>
          <w:tab w:val="center" w:pos="1601"/>
          <w:tab w:val="center" w:pos="5508"/>
        </w:tabs>
        <w:spacing w:after="4" w:line="247" w:lineRule="auto"/>
      </w:pPr>
      <w:r>
        <w:tab/>
      </w:r>
      <w:r>
        <w:rPr>
          <w:rFonts w:ascii="Segoe UI" w:eastAsia="Segoe UI" w:hAnsi="Segoe UI" w:cs="Segoe UI"/>
          <w:i/>
          <w:sz w:val="13"/>
        </w:rPr>
        <w:t xml:space="preserve">(iv) The Title IX Coordinator is responsible for </w:t>
      </w:r>
      <w:r>
        <w:rPr>
          <w:rFonts w:ascii="Segoe UI" w:eastAsia="Segoe UI" w:hAnsi="Segoe UI" w:cs="Segoe UI"/>
          <w:i/>
          <w:sz w:val="13"/>
        </w:rPr>
        <w:tab/>
        <w:t xml:space="preserve">(8) Appeals. </w:t>
      </w:r>
      <w:r>
        <w:t xml:space="preserve"> </w:t>
      </w:r>
    </w:p>
    <w:p w14:paraId="20B725C2" w14:textId="77777777" w:rsidR="005C0164" w:rsidRDefault="003B5413">
      <w:pPr>
        <w:spacing w:after="1352" w:line="224" w:lineRule="auto"/>
        <w:ind w:left="5182" w:right="158" w:hanging="4842"/>
        <w:jc w:val="both"/>
      </w:pPr>
      <w:r>
        <w:rPr>
          <w:rFonts w:ascii="Segoe UI" w:eastAsia="Segoe UI" w:hAnsi="Segoe UI" w:cs="Segoe UI"/>
          <w:i/>
          <w:sz w:val="13"/>
        </w:rPr>
        <w:t xml:space="preserve">effective implementation of any remedies. </w:t>
      </w:r>
      <w:r>
        <w:t xml:space="preserve"> </w:t>
      </w:r>
      <w:r>
        <w:rPr>
          <w:rFonts w:ascii="Segoe UI" w:eastAsia="Segoe UI" w:hAnsi="Segoe UI" w:cs="Segoe UI"/>
          <w:i/>
          <w:sz w:val="13"/>
        </w:rPr>
        <w:t>(i) A recipient must offer both parties an appeal from a determination regarding responsibility, and from a recipient’s dismissal of a formal</w:t>
      </w:r>
      <w:r>
        <w:rPr>
          <w:rFonts w:ascii="Segoe UI" w:eastAsia="Segoe UI" w:hAnsi="Segoe UI" w:cs="Segoe UI"/>
          <w:i/>
          <w:sz w:val="13"/>
        </w:rPr>
        <w:t xml:space="preserve"> complaint or any allegations therein, on the following bases: </w:t>
      </w:r>
      <w:r>
        <w:t xml:space="preserve"> </w:t>
      </w:r>
    </w:p>
    <w:p w14:paraId="2D303C33" w14:textId="77777777" w:rsidR="005C0164" w:rsidRDefault="003B5413">
      <w:pPr>
        <w:tabs>
          <w:tab w:val="center" w:pos="4993"/>
        </w:tabs>
        <w:spacing w:after="763" w:line="265" w:lineRule="auto"/>
      </w:pPr>
      <w:r>
        <w:rPr>
          <w:color w:val="262626"/>
          <w:sz w:val="20"/>
        </w:rPr>
        <w:t>151</w:t>
      </w:r>
      <w:r>
        <w:t xml:space="preserve"> </w:t>
      </w:r>
      <w:r>
        <w:tab/>
      </w:r>
      <w:r>
        <w:rPr>
          <w:color w:val="262626"/>
          <w:sz w:val="20"/>
        </w:rPr>
        <w:t>152</w:t>
      </w:r>
      <w:r>
        <w:t xml:space="preserve"> </w:t>
      </w:r>
    </w:p>
    <w:tbl>
      <w:tblPr>
        <w:tblStyle w:val="TableGrid"/>
        <w:tblW w:w="8979" w:type="dxa"/>
        <w:tblInd w:w="25" w:type="dxa"/>
        <w:tblCellMar>
          <w:top w:w="0" w:type="dxa"/>
          <w:left w:w="155" w:type="dxa"/>
          <w:bottom w:w="0" w:type="dxa"/>
          <w:right w:w="115" w:type="dxa"/>
        </w:tblCellMar>
        <w:tblLook w:val="04A0" w:firstRow="1" w:lastRow="0" w:firstColumn="1" w:lastColumn="0" w:noHBand="0" w:noVBand="1"/>
      </w:tblPr>
      <w:tblGrid>
        <w:gridCol w:w="4355"/>
        <w:gridCol w:w="276"/>
        <w:gridCol w:w="4348"/>
      </w:tblGrid>
      <w:tr w:rsidR="005C0164" w14:paraId="73483BBA" w14:textId="77777777">
        <w:trPr>
          <w:trHeight w:val="486"/>
        </w:trPr>
        <w:tc>
          <w:tcPr>
            <w:tcW w:w="4427" w:type="dxa"/>
            <w:tcBorders>
              <w:top w:val="nil"/>
              <w:left w:val="nil"/>
              <w:bottom w:val="single" w:sz="12" w:space="0" w:color="023C63"/>
              <w:right w:val="nil"/>
            </w:tcBorders>
            <w:shd w:val="clear" w:color="auto" w:fill="139475"/>
            <w:vAlign w:val="center"/>
          </w:tcPr>
          <w:p w14:paraId="2E823743" w14:textId="77777777" w:rsidR="005C0164" w:rsidRDefault="003B5413">
            <w:pPr>
              <w:spacing w:after="0"/>
            </w:pPr>
            <w:r>
              <w:rPr>
                <w:rFonts w:ascii="Segoe UI" w:eastAsia="Segoe UI" w:hAnsi="Segoe UI" w:cs="Segoe UI"/>
                <w:color w:val="FFFFFF"/>
                <w:sz w:val="20"/>
              </w:rPr>
              <w:t>§ 106.45(b)(8)(i)(A-C)</w:t>
            </w:r>
            <w:r>
              <w:t xml:space="preserve"> </w:t>
            </w:r>
          </w:p>
        </w:tc>
        <w:tc>
          <w:tcPr>
            <w:tcW w:w="125" w:type="dxa"/>
            <w:tcBorders>
              <w:top w:val="nil"/>
              <w:left w:val="nil"/>
              <w:bottom w:val="nil"/>
              <w:right w:val="nil"/>
            </w:tcBorders>
          </w:tcPr>
          <w:p w14:paraId="548ECACC" w14:textId="77777777" w:rsidR="005C0164" w:rsidRDefault="005C0164"/>
        </w:tc>
        <w:tc>
          <w:tcPr>
            <w:tcW w:w="4427" w:type="dxa"/>
            <w:tcBorders>
              <w:top w:val="nil"/>
              <w:left w:val="nil"/>
              <w:bottom w:val="single" w:sz="12" w:space="0" w:color="023C63"/>
              <w:right w:val="nil"/>
            </w:tcBorders>
            <w:shd w:val="clear" w:color="auto" w:fill="139475"/>
            <w:vAlign w:val="center"/>
          </w:tcPr>
          <w:p w14:paraId="0506DC90" w14:textId="77777777" w:rsidR="005C0164" w:rsidRDefault="003B5413">
            <w:pPr>
              <w:spacing w:after="0"/>
            </w:pPr>
            <w:r>
              <w:rPr>
                <w:rFonts w:ascii="Segoe UI" w:eastAsia="Segoe UI" w:hAnsi="Segoe UI" w:cs="Segoe UI"/>
                <w:color w:val="FFFFFF"/>
                <w:sz w:val="20"/>
              </w:rPr>
              <w:t>§ 106.45(b)(8)(ii)</w:t>
            </w:r>
            <w:r>
              <w:t xml:space="preserve"> </w:t>
            </w:r>
          </w:p>
        </w:tc>
      </w:tr>
    </w:tbl>
    <w:p w14:paraId="35285059" w14:textId="77777777" w:rsidR="005C0164" w:rsidRDefault="003B5413">
      <w:pPr>
        <w:spacing w:after="4" w:line="247" w:lineRule="auto"/>
        <w:ind w:left="360" w:hanging="10"/>
      </w:pPr>
      <w:r>
        <w:rPr>
          <w:rFonts w:ascii="Segoe UI" w:eastAsia="Segoe UI" w:hAnsi="Segoe UI" w:cs="Segoe UI"/>
          <w:i/>
          <w:sz w:val="13"/>
        </w:rPr>
        <w:t xml:space="preserve">(F) The recipient’s procedures and permissible bases for the </w:t>
      </w:r>
      <w:r>
        <w:rPr>
          <w:rFonts w:ascii="Segoe UI" w:eastAsia="Segoe UI" w:hAnsi="Segoe UI" w:cs="Segoe UI"/>
          <w:i/>
          <w:sz w:val="13"/>
        </w:rPr>
        <w:tab/>
      </w:r>
      <w:r>
        <w:rPr>
          <w:rFonts w:ascii="Segoe UI" w:eastAsia="Segoe UI" w:hAnsi="Segoe UI" w:cs="Segoe UI"/>
          <w:i/>
          <w:sz w:val="13"/>
        </w:rPr>
        <w:t xml:space="preserve">(iii) The recipient must provide the written determination to the complainant and respondent to appeal. </w:t>
      </w:r>
      <w:r>
        <w:t xml:space="preserve"> </w:t>
      </w:r>
      <w:r>
        <w:tab/>
      </w:r>
      <w:r>
        <w:rPr>
          <w:rFonts w:ascii="Segoe UI" w:eastAsia="Segoe UI" w:hAnsi="Segoe UI" w:cs="Segoe UI"/>
          <w:i/>
          <w:sz w:val="13"/>
        </w:rPr>
        <w:t xml:space="preserve">parties simultaneously. The determination regarding responsibility </w:t>
      </w:r>
    </w:p>
    <w:p w14:paraId="669F30E2" w14:textId="77777777" w:rsidR="005C0164" w:rsidRDefault="003B5413">
      <w:pPr>
        <w:spacing w:after="1046" w:line="247" w:lineRule="auto"/>
        <w:ind w:left="5227" w:hanging="10"/>
      </w:pPr>
      <w:r>
        <w:rPr>
          <w:rFonts w:ascii="Segoe UI" w:eastAsia="Segoe UI" w:hAnsi="Segoe UI" w:cs="Segoe UI"/>
          <w:i/>
          <w:sz w:val="13"/>
        </w:rPr>
        <w:t xml:space="preserve">becomes final either on the date that the recipient provides the parties with the </w:t>
      </w:r>
      <w:r>
        <w:rPr>
          <w:rFonts w:ascii="Segoe UI" w:eastAsia="Segoe UI" w:hAnsi="Segoe UI" w:cs="Segoe UI"/>
          <w:i/>
          <w:sz w:val="13"/>
        </w:rPr>
        <w:t xml:space="preserve">written determination of the result of the appeal, if an appeal is filed, or if an appeal is not filed, the date on which an appeal would no longer be considered timely. </w:t>
      </w:r>
      <w:r>
        <w:t xml:space="preserve"> </w:t>
      </w:r>
    </w:p>
    <w:p w14:paraId="0423440B" w14:textId="77777777" w:rsidR="005C0164" w:rsidRDefault="003B5413">
      <w:pPr>
        <w:tabs>
          <w:tab w:val="center" w:pos="5028"/>
        </w:tabs>
        <w:spacing w:after="5" w:line="265" w:lineRule="auto"/>
      </w:pPr>
      <w:r>
        <w:rPr>
          <w:color w:val="262626"/>
          <w:sz w:val="20"/>
        </w:rPr>
        <w:t>149</w:t>
      </w:r>
      <w:r>
        <w:t xml:space="preserve"> </w:t>
      </w:r>
      <w:r>
        <w:tab/>
      </w:r>
      <w:r>
        <w:rPr>
          <w:color w:val="262626"/>
          <w:sz w:val="20"/>
        </w:rPr>
        <w:t>150</w:t>
      </w:r>
      <w:r>
        <w:t xml:space="preserve"> </w:t>
      </w:r>
    </w:p>
    <w:p w14:paraId="57F609B9" w14:textId="77777777" w:rsidR="005C0164" w:rsidRDefault="003B5413">
      <w:pPr>
        <w:spacing w:after="63" w:line="248" w:lineRule="auto"/>
        <w:ind w:left="195" w:right="83" w:hanging="10"/>
      </w:pPr>
      <w:r>
        <w:rPr>
          <w:noProof/>
        </w:rPr>
        <mc:AlternateContent>
          <mc:Choice Requires="wpg">
            <w:drawing>
              <wp:anchor distT="0" distB="0" distL="114300" distR="114300" simplePos="0" relativeHeight="251710464" behindDoc="0" locked="0" layoutInCell="1" allowOverlap="1" wp14:anchorId="672D0A03" wp14:editId="45E60FBF">
                <wp:simplePos x="0" y="0"/>
                <wp:positionH relativeFrom="column">
                  <wp:posOffset>5502593</wp:posOffset>
                </wp:positionH>
                <wp:positionV relativeFrom="paragraph">
                  <wp:posOffset>604520</wp:posOffset>
                </wp:positionV>
                <wp:extent cx="599440" cy="299720"/>
                <wp:effectExtent l="0" t="0" r="0" b="0"/>
                <wp:wrapSquare wrapText="bothSides"/>
                <wp:docPr id="276286" name="Group 276286"/>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30052" name="Picture 30052"/>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30054" name="Picture 30054"/>
                          <pic:cNvPicPr/>
                        </pic:nvPicPr>
                        <pic:blipFill>
                          <a:blip r:embed="rId29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276286" style="width:47.2pt;height:23.6pt;position:absolute;mso-position-horizontal-relative:text;mso-position-horizontal:absolute;margin-left:433.275pt;mso-position-vertical-relative:text;margin-top:47.6pt;" coordsize="5994,2997">
                <v:shape id="Picture 30052" style="position:absolute;width:2997;height:2997;left:0;top:0;" filled="f">
                  <v:imagedata r:id="rId295"/>
                </v:shape>
                <v:shape id="Picture 30054" style="position:absolute;width:2997;height:2997;left:2997;top:0;" filled="f">
                  <v:imagedata r:id="rId295"/>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14DFF319" w14:textId="77777777" w:rsidR="005C0164" w:rsidRDefault="003B5413">
      <w:pPr>
        <w:numPr>
          <w:ilvl w:val="0"/>
          <w:numId w:val="15"/>
        </w:numPr>
        <w:spacing w:after="33"/>
        <w:ind w:right="12" w:hanging="380"/>
      </w:pPr>
      <w:r>
        <w:rPr>
          <w:rFonts w:ascii="Segoe UI" w:eastAsia="Segoe UI" w:hAnsi="Segoe UI" w:cs="Segoe UI"/>
          <w:i/>
          <w:sz w:val="13"/>
        </w:rPr>
        <w:t xml:space="preserve">Procedural irregularity that affected the outcome </w:t>
      </w:r>
      <w:r>
        <w:rPr>
          <w:rFonts w:ascii="Segoe UI" w:eastAsia="Segoe UI" w:hAnsi="Segoe UI" w:cs="Segoe UI"/>
          <w:i/>
          <w:sz w:val="13"/>
        </w:rPr>
        <w:t xml:space="preserve">of the matter; </w:t>
      </w:r>
      <w:r>
        <w:t xml:space="preserve"> </w:t>
      </w:r>
      <w:r>
        <w:tab/>
      </w:r>
      <w:r>
        <w:rPr>
          <w:rFonts w:ascii="Segoe UI" w:eastAsia="Segoe UI" w:hAnsi="Segoe UI" w:cs="Segoe UI"/>
          <w:i/>
          <w:sz w:val="13"/>
        </w:rPr>
        <w:t xml:space="preserve">(ii) A recipient may offer an appeal equally to both parties on </w:t>
      </w:r>
    </w:p>
    <w:p w14:paraId="6E7DC758" w14:textId="77777777" w:rsidR="005C0164" w:rsidRDefault="003B5413">
      <w:pPr>
        <w:numPr>
          <w:ilvl w:val="0"/>
          <w:numId w:val="15"/>
        </w:numPr>
        <w:spacing w:after="4" w:line="247" w:lineRule="auto"/>
        <w:ind w:right="12" w:hanging="380"/>
      </w:pPr>
      <w:r>
        <w:rPr>
          <w:rFonts w:ascii="Segoe UI" w:eastAsia="Segoe UI" w:hAnsi="Segoe UI" w:cs="Segoe UI"/>
          <w:i/>
          <w:sz w:val="13"/>
        </w:rPr>
        <w:t xml:space="preserve">New evidence that was not reasonably available at the time the </w:t>
      </w:r>
      <w:r>
        <w:rPr>
          <w:rFonts w:ascii="Segoe UI" w:eastAsia="Segoe UI" w:hAnsi="Segoe UI" w:cs="Segoe UI"/>
          <w:i/>
          <w:sz w:val="13"/>
        </w:rPr>
        <w:tab/>
        <w:t xml:space="preserve">additional bases. </w:t>
      </w:r>
      <w:r>
        <w:t xml:space="preserve"> </w:t>
      </w:r>
      <w:r>
        <w:rPr>
          <w:rFonts w:ascii="Segoe UI" w:eastAsia="Segoe UI" w:hAnsi="Segoe UI" w:cs="Segoe UI"/>
          <w:i/>
          <w:sz w:val="13"/>
        </w:rPr>
        <w:t>determination regarding responsibility or dismissal was made, that could affect the outcome</w:t>
      </w:r>
      <w:r>
        <w:rPr>
          <w:rFonts w:ascii="Segoe UI" w:eastAsia="Segoe UI" w:hAnsi="Segoe UI" w:cs="Segoe UI"/>
          <w:i/>
          <w:sz w:val="13"/>
        </w:rPr>
        <w:t xml:space="preserve"> of the matter; and </w:t>
      </w:r>
      <w:r>
        <w:t xml:space="preserve"> </w:t>
      </w:r>
    </w:p>
    <w:p w14:paraId="6A555CD3" w14:textId="77777777" w:rsidR="005C0164" w:rsidRDefault="003B5413">
      <w:pPr>
        <w:numPr>
          <w:ilvl w:val="0"/>
          <w:numId w:val="15"/>
        </w:numPr>
        <w:spacing w:after="243" w:line="247" w:lineRule="auto"/>
        <w:ind w:right="12" w:hanging="380"/>
      </w:pPr>
      <w:r>
        <w:rPr>
          <w:rFonts w:ascii="Segoe UI" w:eastAsia="Segoe UI" w:hAnsi="Segoe UI" w:cs="Segoe UI"/>
          <w:i/>
          <w:sz w:val="13"/>
        </w:rPr>
        <w:lastRenderedPageBreak/>
        <w:t>The Title IX Coordinator, investigator(s), or decision-maker(s) had a conflict of interest or bias for or against complainants or respondents generally or the individual complainant or respondent that affected the outcome of the matte</w:t>
      </w:r>
      <w:r>
        <w:rPr>
          <w:rFonts w:ascii="Segoe UI" w:eastAsia="Segoe UI" w:hAnsi="Segoe UI" w:cs="Segoe UI"/>
          <w:i/>
          <w:sz w:val="13"/>
        </w:rPr>
        <w:t xml:space="preserve">r. </w:t>
      </w:r>
      <w:r>
        <w:t xml:space="preserve"> </w:t>
      </w:r>
      <w:r>
        <w:tab/>
      </w:r>
      <w:r>
        <w:rPr>
          <w:noProof/>
        </w:rPr>
        <mc:AlternateContent>
          <mc:Choice Requires="wpg">
            <w:drawing>
              <wp:inline distT="0" distB="0" distL="0" distR="0" wp14:anchorId="25F6F97D" wp14:editId="0ECE07DB">
                <wp:extent cx="599440" cy="299720"/>
                <wp:effectExtent l="0" t="0" r="0" b="0"/>
                <wp:docPr id="276287" name="Group 276287"/>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30056" name="Picture 30056"/>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30058" name="Picture 30058"/>
                          <pic:cNvPicPr/>
                        </pic:nvPicPr>
                        <pic:blipFill>
                          <a:blip r:embed="rId29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76287" style="width:47.2pt;height:23.6pt;mso-position-horizontal-relative:char;mso-position-vertical-relative:line" coordsize="5994,2997">
                <v:shape id="Picture 30056" style="position:absolute;width:2997;height:2997;left:0;top:0;" filled="f">
                  <v:imagedata r:id="rId295"/>
                </v:shape>
                <v:shape id="Picture 30058" style="position:absolute;width:2997;height:2997;left:2997;top:0;" filled="f">
                  <v:imagedata r:id="rId295"/>
                </v:shape>
              </v:group>
            </w:pict>
          </mc:Fallback>
        </mc:AlternateContent>
      </w:r>
    </w:p>
    <w:tbl>
      <w:tblPr>
        <w:tblStyle w:val="TableGrid"/>
        <w:tblpPr w:vertAnchor="text" w:tblpX="25" w:tblpY="207"/>
        <w:tblOverlap w:val="never"/>
        <w:tblW w:w="8979" w:type="dxa"/>
        <w:tblInd w:w="0" w:type="dxa"/>
        <w:tblCellMar>
          <w:top w:w="0" w:type="dxa"/>
          <w:left w:w="155" w:type="dxa"/>
          <w:bottom w:w="0" w:type="dxa"/>
          <w:right w:w="115" w:type="dxa"/>
        </w:tblCellMar>
        <w:tblLook w:val="04A0" w:firstRow="1" w:lastRow="0" w:firstColumn="1" w:lastColumn="0" w:noHBand="0" w:noVBand="1"/>
      </w:tblPr>
      <w:tblGrid>
        <w:gridCol w:w="4359"/>
        <w:gridCol w:w="276"/>
        <w:gridCol w:w="4344"/>
      </w:tblGrid>
      <w:tr w:rsidR="005C0164" w14:paraId="7A507994" w14:textId="77777777">
        <w:trPr>
          <w:trHeight w:val="486"/>
        </w:trPr>
        <w:tc>
          <w:tcPr>
            <w:tcW w:w="4427" w:type="dxa"/>
            <w:tcBorders>
              <w:top w:val="nil"/>
              <w:left w:val="nil"/>
              <w:bottom w:val="single" w:sz="12" w:space="0" w:color="023C63"/>
              <w:right w:val="nil"/>
            </w:tcBorders>
            <w:shd w:val="clear" w:color="auto" w:fill="139475"/>
            <w:vAlign w:val="center"/>
          </w:tcPr>
          <w:p w14:paraId="67D6ED2E" w14:textId="77777777" w:rsidR="005C0164" w:rsidRDefault="003B5413">
            <w:pPr>
              <w:spacing w:after="0"/>
            </w:pPr>
            <w:r>
              <w:rPr>
                <w:rFonts w:ascii="Segoe UI" w:eastAsia="Segoe UI" w:hAnsi="Segoe UI" w:cs="Segoe UI"/>
                <w:color w:val="FFFFFF"/>
                <w:sz w:val="20"/>
              </w:rPr>
              <w:t>§ 106.45(b)(8)(iii)(A-F)</w:t>
            </w:r>
            <w:r>
              <w:t xml:space="preserve"> </w:t>
            </w:r>
          </w:p>
        </w:tc>
        <w:tc>
          <w:tcPr>
            <w:tcW w:w="125" w:type="dxa"/>
            <w:tcBorders>
              <w:top w:val="nil"/>
              <w:left w:val="nil"/>
              <w:bottom w:val="nil"/>
              <w:right w:val="nil"/>
            </w:tcBorders>
          </w:tcPr>
          <w:p w14:paraId="3B55F872" w14:textId="77777777" w:rsidR="005C0164" w:rsidRDefault="005C0164"/>
        </w:tc>
        <w:tc>
          <w:tcPr>
            <w:tcW w:w="4427" w:type="dxa"/>
            <w:tcBorders>
              <w:top w:val="nil"/>
              <w:left w:val="nil"/>
              <w:bottom w:val="single" w:sz="12" w:space="0" w:color="023C63"/>
              <w:right w:val="nil"/>
            </w:tcBorders>
            <w:shd w:val="clear" w:color="auto" w:fill="139475"/>
            <w:vAlign w:val="center"/>
          </w:tcPr>
          <w:p w14:paraId="6C28F51E" w14:textId="77777777" w:rsidR="005C0164" w:rsidRDefault="003B5413">
            <w:pPr>
              <w:spacing w:after="0"/>
            </w:pPr>
            <w:r>
              <w:rPr>
                <w:rFonts w:ascii="Segoe UI" w:eastAsia="Segoe UI" w:hAnsi="Segoe UI" w:cs="Segoe UI"/>
                <w:color w:val="FFFFFF"/>
                <w:sz w:val="20"/>
              </w:rPr>
              <w:t>§ 106.45(b)(9)</w:t>
            </w:r>
            <w:r>
              <w:t xml:space="preserve"> </w:t>
            </w:r>
          </w:p>
        </w:tc>
      </w:tr>
    </w:tbl>
    <w:tbl>
      <w:tblPr>
        <w:tblStyle w:val="TableGrid"/>
        <w:tblpPr w:vertAnchor="text" w:tblpX="25" w:tblpY="668"/>
        <w:tblOverlap w:val="never"/>
        <w:tblW w:w="8956" w:type="dxa"/>
        <w:tblInd w:w="0" w:type="dxa"/>
        <w:tblCellMar>
          <w:top w:w="81" w:type="dxa"/>
          <w:left w:w="0" w:type="dxa"/>
          <w:bottom w:w="0" w:type="dxa"/>
          <w:right w:w="0" w:type="dxa"/>
        </w:tblCellMar>
        <w:tblLook w:val="04A0" w:firstRow="1" w:lastRow="0" w:firstColumn="1" w:lastColumn="0" w:noHBand="0" w:noVBand="1"/>
      </w:tblPr>
      <w:tblGrid>
        <w:gridCol w:w="4707"/>
        <w:gridCol w:w="4249"/>
      </w:tblGrid>
      <w:tr w:rsidR="005C0164" w14:paraId="288C4C8E" w14:textId="77777777">
        <w:trPr>
          <w:trHeight w:val="2098"/>
        </w:trPr>
        <w:tc>
          <w:tcPr>
            <w:tcW w:w="4707" w:type="dxa"/>
            <w:tcBorders>
              <w:top w:val="nil"/>
              <w:left w:val="nil"/>
              <w:bottom w:val="nil"/>
              <w:right w:val="nil"/>
            </w:tcBorders>
          </w:tcPr>
          <w:p w14:paraId="7C55225D" w14:textId="77777777" w:rsidR="005C0164" w:rsidRDefault="003B5413">
            <w:pPr>
              <w:spacing w:after="0"/>
              <w:ind w:left="340"/>
            </w:pPr>
            <w:r>
              <w:rPr>
                <w:rFonts w:ascii="Segoe UI" w:eastAsia="Segoe UI" w:hAnsi="Segoe UI" w:cs="Segoe UI"/>
                <w:i/>
                <w:sz w:val="11"/>
              </w:rPr>
              <w:t xml:space="preserve">(iii) As to all appeals, the recipient must: </w:t>
            </w:r>
            <w:r>
              <w:t xml:space="preserve"> </w:t>
            </w:r>
          </w:p>
          <w:p w14:paraId="691456DF" w14:textId="77777777" w:rsidR="005C0164" w:rsidRDefault="003B5413">
            <w:pPr>
              <w:numPr>
                <w:ilvl w:val="0"/>
                <w:numId w:val="133"/>
              </w:numPr>
              <w:spacing w:after="0" w:line="216" w:lineRule="auto"/>
              <w:ind w:right="302"/>
            </w:pPr>
            <w:r>
              <w:rPr>
                <w:rFonts w:ascii="Segoe UI" w:eastAsia="Segoe UI" w:hAnsi="Segoe UI" w:cs="Segoe UI"/>
                <w:i/>
                <w:sz w:val="11"/>
              </w:rPr>
              <w:t xml:space="preserve">Notify the other party in writing when an appeal is filed and implement appeal procedures equally for both parties; </w:t>
            </w:r>
            <w:r>
              <w:t xml:space="preserve"> </w:t>
            </w:r>
          </w:p>
          <w:p w14:paraId="4C55AA6A" w14:textId="77777777" w:rsidR="005C0164" w:rsidRDefault="003B5413">
            <w:pPr>
              <w:numPr>
                <w:ilvl w:val="0"/>
                <w:numId w:val="133"/>
              </w:numPr>
              <w:spacing w:after="0" w:line="216" w:lineRule="auto"/>
              <w:ind w:right="302"/>
            </w:pPr>
            <w:r>
              <w:rPr>
                <w:rFonts w:ascii="Segoe UI" w:eastAsia="Segoe UI" w:hAnsi="Segoe UI" w:cs="Segoe UI"/>
                <w:i/>
                <w:sz w:val="11"/>
              </w:rPr>
              <w:t xml:space="preserve">Ensure that the decision-maker(s) for the appeal is not the same person as the decision-maker(s) that reached the determination regarding </w:t>
            </w:r>
            <w:r>
              <w:rPr>
                <w:rFonts w:ascii="Segoe UI" w:eastAsia="Segoe UI" w:hAnsi="Segoe UI" w:cs="Segoe UI"/>
                <w:i/>
                <w:sz w:val="11"/>
              </w:rPr>
              <w:t xml:space="preserve">responsibility or dismissal, the investigator(s), or the Title IX Coordinator; </w:t>
            </w:r>
            <w:r>
              <w:t xml:space="preserve"> </w:t>
            </w:r>
          </w:p>
          <w:p w14:paraId="0D777296" w14:textId="77777777" w:rsidR="005C0164" w:rsidRDefault="003B5413">
            <w:pPr>
              <w:numPr>
                <w:ilvl w:val="0"/>
                <w:numId w:val="133"/>
              </w:numPr>
              <w:spacing w:after="0" w:line="216" w:lineRule="auto"/>
              <w:ind w:right="302"/>
            </w:pPr>
            <w:r>
              <w:rPr>
                <w:rFonts w:ascii="Segoe UI" w:eastAsia="Segoe UI" w:hAnsi="Segoe UI" w:cs="Segoe UI"/>
                <w:i/>
                <w:sz w:val="11"/>
              </w:rPr>
              <w:t xml:space="preserve">Ensure that the decision-maker(s) for the appeal complies with the standards set forth in paragraph (b)(1)(iii) of this section; </w:t>
            </w:r>
            <w:r>
              <w:t xml:space="preserve"> </w:t>
            </w:r>
          </w:p>
          <w:p w14:paraId="3A73A24F" w14:textId="77777777" w:rsidR="005C0164" w:rsidRDefault="003B5413">
            <w:pPr>
              <w:numPr>
                <w:ilvl w:val="0"/>
                <w:numId w:val="133"/>
              </w:numPr>
              <w:spacing w:after="0" w:line="216" w:lineRule="auto"/>
              <w:ind w:right="302"/>
            </w:pPr>
            <w:r>
              <w:rPr>
                <w:rFonts w:ascii="Segoe UI" w:eastAsia="Segoe UI" w:hAnsi="Segoe UI" w:cs="Segoe UI"/>
                <w:i/>
                <w:sz w:val="11"/>
              </w:rPr>
              <w:t>Give both parties a reasonable, equal opport</w:t>
            </w:r>
            <w:r>
              <w:rPr>
                <w:rFonts w:ascii="Segoe UI" w:eastAsia="Segoe UI" w:hAnsi="Segoe UI" w:cs="Segoe UI"/>
                <w:i/>
                <w:sz w:val="11"/>
              </w:rPr>
              <w:t xml:space="preserve">unity to submit a written statement in support of, or challenging, the outcome; </w:t>
            </w:r>
            <w:r>
              <w:t xml:space="preserve"> </w:t>
            </w:r>
          </w:p>
          <w:p w14:paraId="012684EC" w14:textId="77777777" w:rsidR="005C0164" w:rsidRDefault="003B5413">
            <w:pPr>
              <w:numPr>
                <w:ilvl w:val="0"/>
                <w:numId w:val="133"/>
              </w:numPr>
              <w:spacing w:after="47" w:line="216" w:lineRule="auto"/>
              <w:ind w:right="302"/>
            </w:pPr>
            <w:r>
              <w:rPr>
                <w:rFonts w:ascii="Segoe UI" w:eastAsia="Segoe UI" w:hAnsi="Segoe UI" w:cs="Segoe UI"/>
                <w:i/>
                <w:sz w:val="11"/>
              </w:rPr>
              <w:t xml:space="preserve">Issue a written decision describing the result of the appeal and the rationale for the result; and </w:t>
            </w:r>
            <w:r>
              <w:t xml:space="preserve"> </w:t>
            </w:r>
          </w:p>
          <w:p w14:paraId="3DC60B81" w14:textId="77777777" w:rsidR="005C0164" w:rsidRDefault="003B5413">
            <w:pPr>
              <w:numPr>
                <w:ilvl w:val="0"/>
                <w:numId w:val="133"/>
              </w:numPr>
              <w:spacing w:after="0"/>
              <w:ind w:right="302"/>
            </w:pPr>
            <w:r>
              <w:rPr>
                <w:rFonts w:ascii="Segoe UI" w:eastAsia="Segoe UI" w:hAnsi="Segoe UI" w:cs="Segoe UI"/>
                <w:i/>
                <w:sz w:val="11"/>
              </w:rPr>
              <w:t>Provide the written decision simultaneously to both parties.</w:t>
            </w:r>
            <w:r>
              <w:t xml:space="preserve"> </w:t>
            </w:r>
          </w:p>
        </w:tc>
        <w:tc>
          <w:tcPr>
            <w:tcW w:w="4249" w:type="dxa"/>
            <w:tcBorders>
              <w:top w:val="nil"/>
              <w:left w:val="nil"/>
              <w:bottom w:val="nil"/>
              <w:right w:val="nil"/>
            </w:tcBorders>
          </w:tcPr>
          <w:p w14:paraId="71B42F6D" w14:textId="77777777" w:rsidR="005C0164" w:rsidRDefault="003B5413">
            <w:pPr>
              <w:spacing w:after="0"/>
              <w:ind w:left="495"/>
            </w:pPr>
            <w:r>
              <w:rPr>
                <w:rFonts w:ascii="Segoe UI" w:eastAsia="Segoe UI" w:hAnsi="Segoe UI" w:cs="Segoe UI"/>
                <w:i/>
                <w:sz w:val="12"/>
              </w:rPr>
              <w:t>(9) Informal resolution. A recipient may not require as a condition of enrollment or continui</w:t>
            </w:r>
            <w:r>
              <w:rPr>
                <w:rFonts w:ascii="Segoe UI" w:eastAsia="Segoe UI" w:hAnsi="Segoe UI" w:cs="Segoe UI"/>
                <w:i/>
                <w:sz w:val="12"/>
              </w:rPr>
              <w:t xml:space="preserve">ng enrollment, or employment or continuing employment, or enjoyment of any other right, waiver of the right to an investigation and adjudication of formal complaints of sexual harassment consistent with this section. Similarly, a recipient may not require </w:t>
            </w:r>
            <w:r>
              <w:rPr>
                <w:rFonts w:ascii="Segoe UI" w:eastAsia="Segoe UI" w:hAnsi="Segoe UI" w:cs="Segoe UI"/>
                <w:i/>
                <w:sz w:val="12"/>
              </w:rPr>
              <w:t>the parties to participate in an informal resolution process under this section and may not offer an informal resolution process unless a formal complaint is filed. However, at any time prior to reaching a determination regarding responsibility the recipie</w:t>
            </w:r>
            <w:r>
              <w:rPr>
                <w:rFonts w:ascii="Segoe UI" w:eastAsia="Segoe UI" w:hAnsi="Segoe UI" w:cs="Segoe UI"/>
                <w:i/>
                <w:sz w:val="12"/>
              </w:rPr>
              <w:t>nt may facilitate an informal resolution process, such as mediation, that does not involve a full investigation and adjudication, provided that the recipient—</w:t>
            </w:r>
            <w:r>
              <w:t xml:space="preserve"> </w:t>
            </w:r>
          </w:p>
        </w:tc>
      </w:tr>
      <w:tr w:rsidR="005C0164" w14:paraId="50ED26F1" w14:textId="77777777">
        <w:trPr>
          <w:trHeight w:val="292"/>
        </w:trPr>
        <w:tc>
          <w:tcPr>
            <w:tcW w:w="4707" w:type="dxa"/>
            <w:tcBorders>
              <w:top w:val="nil"/>
              <w:left w:val="nil"/>
              <w:bottom w:val="nil"/>
              <w:right w:val="nil"/>
            </w:tcBorders>
          </w:tcPr>
          <w:p w14:paraId="2961A30D" w14:textId="77777777" w:rsidR="005C0164" w:rsidRDefault="003B5413">
            <w:pPr>
              <w:spacing w:after="0"/>
            </w:pPr>
            <w:r>
              <w:rPr>
                <w:color w:val="262626"/>
                <w:sz w:val="20"/>
              </w:rPr>
              <w:t>155</w:t>
            </w:r>
            <w:r>
              <w:t xml:space="preserve"> </w:t>
            </w:r>
          </w:p>
        </w:tc>
        <w:tc>
          <w:tcPr>
            <w:tcW w:w="4249" w:type="dxa"/>
            <w:tcBorders>
              <w:top w:val="nil"/>
              <w:left w:val="nil"/>
              <w:bottom w:val="nil"/>
              <w:right w:val="nil"/>
            </w:tcBorders>
          </w:tcPr>
          <w:p w14:paraId="21B8FDCB" w14:textId="77777777" w:rsidR="005C0164" w:rsidRDefault="003B5413">
            <w:pPr>
              <w:spacing w:after="0"/>
              <w:ind w:left="155"/>
            </w:pPr>
            <w:r>
              <w:rPr>
                <w:color w:val="262626"/>
                <w:sz w:val="20"/>
              </w:rPr>
              <w:t>156</w:t>
            </w:r>
            <w:r>
              <w:t xml:space="preserve"> </w:t>
            </w:r>
          </w:p>
        </w:tc>
      </w:tr>
    </w:tbl>
    <w:p w14:paraId="34FBCF5B" w14:textId="77777777" w:rsidR="005C0164" w:rsidRDefault="003B5413">
      <w:pPr>
        <w:tabs>
          <w:tab w:val="center" w:pos="5028"/>
        </w:tabs>
        <w:spacing w:after="5" w:line="265" w:lineRule="auto"/>
      </w:pPr>
      <w:r>
        <w:rPr>
          <w:color w:val="262626"/>
          <w:sz w:val="20"/>
        </w:rPr>
        <w:t>153</w:t>
      </w:r>
      <w:r>
        <w:t xml:space="preserve"> </w:t>
      </w:r>
      <w:r>
        <w:tab/>
      </w:r>
      <w:r>
        <w:rPr>
          <w:color w:val="262626"/>
          <w:sz w:val="20"/>
        </w:rPr>
        <w:t>154</w:t>
      </w:r>
      <w:r>
        <w:t xml:space="preserve"> </w:t>
      </w:r>
    </w:p>
    <w:p w14:paraId="3B4EADCD" w14:textId="77777777" w:rsidR="005C0164" w:rsidRDefault="003B5413">
      <w:pPr>
        <w:spacing w:before="96"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46E5FD9" w14:textId="77777777" w:rsidR="005C0164" w:rsidRDefault="005C0164">
      <w:pPr>
        <w:sectPr w:rsidR="005C0164">
          <w:type w:val="continuous"/>
          <w:pgSz w:w="10800" w:h="14400"/>
          <w:pgMar w:top="2326" w:right="1059" w:bottom="1466" w:left="741" w:header="720" w:footer="720" w:gutter="0"/>
          <w:cols w:space="720"/>
        </w:sectPr>
      </w:pPr>
    </w:p>
    <w:p w14:paraId="295FE186" w14:textId="77777777" w:rsidR="005C0164" w:rsidRDefault="003B5413">
      <w:pPr>
        <w:pStyle w:val="Heading4"/>
        <w:ind w:left="315"/>
      </w:pPr>
      <w:r>
        <w:t>106.45(b)(9)(i)</w:t>
      </w:r>
      <w:r>
        <w:rPr>
          <w:rFonts w:ascii="Calibri" w:eastAsia="Calibri" w:hAnsi="Calibri" w:cs="Calibri"/>
          <w:color w:val="000000"/>
          <w:sz w:val="22"/>
        </w:rPr>
        <w:t xml:space="preserve"> </w:t>
      </w:r>
    </w:p>
    <w:p w14:paraId="5E5B956A" w14:textId="77777777" w:rsidR="005C0164" w:rsidRDefault="003B5413">
      <w:pPr>
        <w:spacing w:after="424" w:line="247" w:lineRule="auto"/>
        <w:ind w:left="360" w:hanging="10"/>
      </w:pPr>
      <w:r>
        <w:rPr>
          <w:rFonts w:ascii="Segoe UI" w:eastAsia="Segoe UI" w:hAnsi="Segoe UI" w:cs="Segoe UI"/>
          <w:i/>
          <w:sz w:val="13"/>
        </w:rPr>
        <w:t>(i) Provides to t</w:t>
      </w:r>
      <w:r>
        <w:rPr>
          <w:rFonts w:ascii="Segoe UI" w:eastAsia="Segoe UI" w:hAnsi="Segoe UI" w:cs="Segoe UI"/>
          <w:i/>
          <w:sz w:val="13"/>
        </w:rPr>
        <w:t>he parties a written notice disclosing: The allegations, the requirements of the informal resolution process including the circumstances under which it precludes the parties from resuming a formal complaint arising from the same allegations, provided, howe</w:t>
      </w:r>
      <w:r>
        <w:rPr>
          <w:rFonts w:ascii="Segoe UI" w:eastAsia="Segoe UI" w:hAnsi="Segoe UI" w:cs="Segoe UI"/>
          <w:i/>
          <w:sz w:val="13"/>
        </w:rPr>
        <w:t>ver, that at any time prior to agreeing to a resolution, any party has the right to withdraw from the informal resolution process and resume the grievance process with respect to the formal complaint, and any consequences resulting from participating in th</w:t>
      </w:r>
      <w:r>
        <w:rPr>
          <w:rFonts w:ascii="Segoe UI" w:eastAsia="Segoe UI" w:hAnsi="Segoe UI" w:cs="Segoe UI"/>
          <w:i/>
          <w:sz w:val="13"/>
        </w:rPr>
        <w:t>e informal resolution process, including the records that will be maintained or could be shared;</w:t>
      </w:r>
      <w:r>
        <w:t xml:space="preserve"> </w:t>
      </w:r>
    </w:p>
    <w:tbl>
      <w:tblPr>
        <w:tblStyle w:val="TableGrid"/>
        <w:tblpPr w:vertAnchor="text" w:horzAnchor="margin" w:tblpX="25" w:tblpY="207"/>
        <w:tblOverlap w:val="never"/>
        <w:tblW w:w="8979" w:type="dxa"/>
        <w:tblInd w:w="0" w:type="dxa"/>
        <w:tblCellMar>
          <w:top w:w="0" w:type="dxa"/>
          <w:left w:w="155" w:type="dxa"/>
          <w:bottom w:w="0" w:type="dxa"/>
          <w:right w:w="115" w:type="dxa"/>
        </w:tblCellMar>
        <w:tblLook w:val="04A0" w:firstRow="1" w:lastRow="0" w:firstColumn="1" w:lastColumn="0" w:noHBand="0" w:noVBand="1"/>
      </w:tblPr>
      <w:tblGrid>
        <w:gridCol w:w="4351"/>
        <w:gridCol w:w="276"/>
        <w:gridCol w:w="4352"/>
      </w:tblGrid>
      <w:tr w:rsidR="005C0164" w14:paraId="12FB6B2C" w14:textId="77777777">
        <w:trPr>
          <w:trHeight w:val="484"/>
        </w:trPr>
        <w:tc>
          <w:tcPr>
            <w:tcW w:w="4427" w:type="dxa"/>
            <w:tcBorders>
              <w:top w:val="nil"/>
              <w:left w:val="nil"/>
              <w:bottom w:val="single" w:sz="12" w:space="0" w:color="023C63"/>
              <w:right w:val="nil"/>
            </w:tcBorders>
            <w:shd w:val="clear" w:color="auto" w:fill="139475"/>
            <w:vAlign w:val="center"/>
          </w:tcPr>
          <w:p w14:paraId="7A7FE523" w14:textId="77777777" w:rsidR="005C0164" w:rsidRDefault="003B5413">
            <w:pPr>
              <w:spacing w:after="0"/>
            </w:pPr>
            <w:r>
              <w:rPr>
                <w:rFonts w:ascii="Segoe UI" w:eastAsia="Segoe UI" w:hAnsi="Segoe UI" w:cs="Segoe UI"/>
                <w:color w:val="FFFFFF"/>
                <w:sz w:val="20"/>
              </w:rPr>
              <w:t>§ 106.45(b)(10)(i)(A)</w:t>
            </w:r>
            <w:r>
              <w:t xml:space="preserve"> </w:t>
            </w:r>
          </w:p>
        </w:tc>
        <w:tc>
          <w:tcPr>
            <w:tcW w:w="125" w:type="dxa"/>
            <w:tcBorders>
              <w:top w:val="nil"/>
              <w:left w:val="nil"/>
              <w:bottom w:val="nil"/>
              <w:right w:val="nil"/>
            </w:tcBorders>
          </w:tcPr>
          <w:p w14:paraId="1786638F" w14:textId="77777777" w:rsidR="005C0164" w:rsidRDefault="005C0164"/>
        </w:tc>
        <w:tc>
          <w:tcPr>
            <w:tcW w:w="4427" w:type="dxa"/>
            <w:tcBorders>
              <w:top w:val="nil"/>
              <w:left w:val="nil"/>
              <w:bottom w:val="single" w:sz="12" w:space="0" w:color="023C63"/>
              <w:right w:val="nil"/>
            </w:tcBorders>
            <w:shd w:val="clear" w:color="auto" w:fill="139475"/>
            <w:vAlign w:val="center"/>
          </w:tcPr>
          <w:p w14:paraId="19A61189" w14:textId="77777777" w:rsidR="005C0164" w:rsidRDefault="003B5413">
            <w:pPr>
              <w:spacing w:after="0"/>
            </w:pPr>
            <w:r>
              <w:rPr>
                <w:rFonts w:ascii="Segoe UI" w:eastAsia="Segoe UI" w:hAnsi="Segoe UI" w:cs="Segoe UI"/>
                <w:color w:val="FFFFFF"/>
                <w:sz w:val="20"/>
              </w:rPr>
              <w:t>§ 106.45(b)(10)(i)(B-D)</w:t>
            </w:r>
            <w:r>
              <w:t xml:space="preserve"> </w:t>
            </w:r>
          </w:p>
        </w:tc>
      </w:tr>
    </w:tbl>
    <w:p w14:paraId="524B2584" w14:textId="77777777" w:rsidR="005C0164" w:rsidRDefault="003B5413">
      <w:pPr>
        <w:spacing w:after="5" w:line="265" w:lineRule="auto"/>
        <w:ind w:left="10" w:firstLine="5"/>
      </w:pPr>
      <w:r>
        <w:rPr>
          <w:color w:val="262626"/>
          <w:sz w:val="20"/>
        </w:rPr>
        <w:t>157</w:t>
      </w:r>
      <w:r>
        <w:t xml:space="preserve"> </w:t>
      </w:r>
    </w:p>
    <w:p w14:paraId="27EB0B14" w14:textId="77777777" w:rsidR="005C0164" w:rsidRDefault="003B5413">
      <w:pPr>
        <w:pStyle w:val="Heading4"/>
        <w:ind w:left="315"/>
      </w:pPr>
      <w:r>
        <w:t>106.45(b)(9)(ii-iii)</w:t>
      </w:r>
      <w:r>
        <w:rPr>
          <w:rFonts w:ascii="Calibri" w:eastAsia="Calibri" w:hAnsi="Calibri" w:cs="Calibri"/>
          <w:color w:val="000000"/>
          <w:sz w:val="22"/>
        </w:rPr>
        <w:t xml:space="preserve"> </w:t>
      </w:r>
    </w:p>
    <w:p w14:paraId="7F14B4BC" w14:textId="77777777" w:rsidR="005C0164" w:rsidRDefault="003B5413">
      <w:pPr>
        <w:numPr>
          <w:ilvl w:val="0"/>
          <w:numId w:val="16"/>
        </w:numPr>
        <w:spacing w:after="9" w:line="248" w:lineRule="auto"/>
        <w:ind w:right="-473" w:hanging="10"/>
      </w:pPr>
      <w:r>
        <w:rPr>
          <w:rFonts w:ascii="Segoe UI" w:eastAsia="Segoe UI" w:hAnsi="Segoe UI" w:cs="Segoe UI"/>
          <w:i/>
          <w:sz w:val="13"/>
        </w:rPr>
        <w:t xml:space="preserve">Obtains the parties’ voluntary, written consent to the informal resolution process; and </w:t>
      </w:r>
      <w:r>
        <w:t xml:space="preserve"> </w:t>
      </w:r>
    </w:p>
    <w:p w14:paraId="58669285" w14:textId="77777777" w:rsidR="005C0164" w:rsidRDefault="003B5413">
      <w:pPr>
        <w:numPr>
          <w:ilvl w:val="0"/>
          <w:numId w:val="16"/>
        </w:numPr>
        <w:spacing w:after="985" w:line="247" w:lineRule="auto"/>
        <w:ind w:right="-473" w:hanging="10"/>
      </w:pPr>
      <w:r>
        <w:rPr>
          <w:rFonts w:ascii="Segoe UI" w:eastAsia="Segoe UI" w:hAnsi="Segoe UI" w:cs="Segoe UI"/>
          <w:i/>
          <w:sz w:val="13"/>
        </w:rPr>
        <w:t xml:space="preserve">Does not offer or facilitate an informal resolution process to resolve allegations that an employee sexually harassed a student. </w:t>
      </w:r>
      <w:r>
        <w:t xml:space="preserve"> </w:t>
      </w:r>
      <w:r>
        <w:tab/>
      </w:r>
      <w:r>
        <w:rPr>
          <w:noProof/>
        </w:rPr>
        <mc:AlternateContent>
          <mc:Choice Requires="wpg">
            <w:drawing>
              <wp:inline distT="0" distB="0" distL="0" distR="0" wp14:anchorId="11100F10" wp14:editId="301E9CA0">
                <wp:extent cx="599439" cy="299720"/>
                <wp:effectExtent l="0" t="0" r="0" b="0"/>
                <wp:docPr id="280169" name="Group 280169"/>
                <wp:cNvGraphicFramePr/>
                <a:graphic xmlns:a="http://schemas.openxmlformats.org/drawingml/2006/main">
                  <a:graphicData uri="http://schemas.microsoft.com/office/word/2010/wordprocessingGroup">
                    <wpg:wgp>
                      <wpg:cNvGrpSpPr/>
                      <wpg:grpSpPr>
                        <a:xfrm>
                          <a:off x="0" y="0"/>
                          <a:ext cx="599439" cy="299720"/>
                          <a:chOff x="0" y="0"/>
                          <a:chExt cx="599439" cy="299720"/>
                        </a:xfrm>
                      </wpg:grpSpPr>
                      <pic:pic xmlns:pic="http://schemas.openxmlformats.org/drawingml/2006/picture">
                        <pic:nvPicPr>
                          <pic:cNvPr id="30221" name="Picture 30221"/>
                          <pic:cNvPicPr/>
                        </pic:nvPicPr>
                        <pic:blipFill>
                          <a:blip r:embed="rId292"/>
                          <a:stretch>
                            <a:fillRect/>
                          </a:stretch>
                        </pic:blipFill>
                        <pic:spPr>
                          <a:xfrm>
                            <a:off x="0" y="0"/>
                            <a:ext cx="299720" cy="299720"/>
                          </a:xfrm>
                          <a:prstGeom prst="rect">
                            <a:avLst/>
                          </a:prstGeom>
                        </pic:spPr>
                      </pic:pic>
                      <pic:pic xmlns:pic="http://schemas.openxmlformats.org/drawingml/2006/picture">
                        <pic:nvPicPr>
                          <pic:cNvPr id="30223" name="Picture 30223"/>
                          <pic:cNvPicPr/>
                        </pic:nvPicPr>
                        <pic:blipFill>
                          <a:blip r:embed="rId29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80169" style="width:47.2pt;height:23.6pt;mso-position-horizontal-relative:char;mso-position-vertical-relative:line" coordsize="5994,2997">
                <v:shape id="Picture 30221" style="position:absolute;width:2997;height:2997;left:0;top:0;" filled="f">
                  <v:imagedata r:id="rId295"/>
                </v:shape>
                <v:shape id="Picture 30223" style="position:absolute;width:2997;height:2997;left:2997;top:0;" filled="f">
                  <v:imagedata r:id="rId295"/>
                </v:shape>
              </v:group>
            </w:pict>
          </mc:Fallback>
        </mc:AlternateContent>
      </w:r>
    </w:p>
    <w:p w14:paraId="720FECD4" w14:textId="77777777" w:rsidR="005C0164" w:rsidRDefault="003B5413">
      <w:pPr>
        <w:spacing w:after="5" w:line="265" w:lineRule="auto"/>
        <w:ind w:left="10" w:firstLine="5"/>
      </w:pPr>
      <w:r>
        <w:rPr>
          <w:color w:val="262626"/>
          <w:sz w:val="20"/>
        </w:rPr>
        <w:t>158</w:t>
      </w:r>
      <w:r>
        <w:t xml:space="preserve"> </w:t>
      </w:r>
    </w:p>
    <w:p w14:paraId="67FD6C29" w14:textId="77777777" w:rsidR="005C0164" w:rsidRDefault="005C0164">
      <w:pPr>
        <w:sectPr w:rsidR="005C0164">
          <w:type w:val="continuous"/>
          <w:pgSz w:w="10800" w:h="14400"/>
          <w:pgMar w:top="1440" w:right="1275" w:bottom="1440" w:left="756" w:header="720" w:footer="720" w:gutter="0"/>
          <w:cols w:num="2" w:space="771"/>
        </w:sectPr>
      </w:pPr>
    </w:p>
    <w:p w14:paraId="002B5783" w14:textId="77777777" w:rsidR="005C0164" w:rsidRDefault="003B5413">
      <w:pPr>
        <w:spacing w:after="31" w:line="247" w:lineRule="auto"/>
        <w:ind w:left="360" w:hanging="10"/>
      </w:pPr>
      <w:r>
        <w:rPr>
          <w:rFonts w:ascii="Segoe UI" w:eastAsia="Segoe UI" w:hAnsi="Segoe UI" w:cs="Segoe UI"/>
          <w:i/>
          <w:sz w:val="13"/>
        </w:rPr>
        <w:t xml:space="preserve">(10) Recordkeeping. </w:t>
      </w:r>
      <w:r>
        <w:t xml:space="preserve"> </w:t>
      </w:r>
    </w:p>
    <w:p w14:paraId="19C8DE4F" w14:textId="77777777" w:rsidR="005C0164" w:rsidRDefault="003B5413">
      <w:pPr>
        <w:spacing w:after="3" w:line="261" w:lineRule="auto"/>
        <w:ind w:left="10" w:right="-15" w:hanging="10"/>
        <w:jc w:val="right"/>
      </w:pPr>
      <w:r>
        <w:rPr>
          <w:rFonts w:ascii="Segoe UI" w:eastAsia="Segoe UI" w:hAnsi="Segoe UI" w:cs="Segoe UI"/>
          <w:i/>
          <w:sz w:val="13"/>
        </w:rPr>
        <w:t>(i) A recipient must maintain for a period of seven years records of—</w:t>
      </w:r>
      <w:r>
        <w:t xml:space="preserve"> </w:t>
      </w:r>
    </w:p>
    <w:p w14:paraId="4A054C80" w14:textId="77777777" w:rsidR="005C0164" w:rsidRDefault="003B5413">
      <w:pPr>
        <w:numPr>
          <w:ilvl w:val="0"/>
          <w:numId w:val="17"/>
        </w:numPr>
        <w:spacing w:after="419" w:line="247" w:lineRule="auto"/>
        <w:ind w:hanging="380"/>
      </w:pPr>
      <w:r>
        <w:rPr>
          <w:rFonts w:ascii="Segoe UI" w:eastAsia="Segoe UI" w:hAnsi="Segoe UI" w:cs="Segoe UI"/>
          <w:i/>
          <w:sz w:val="13"/>
        </w:rPr>
        <w:t>Each sexual harassment investigation including any determination regarding responsibility and any audio or audiovisual recording or transcript required under parag</w:t>
      </w:r>
      <w:r>
        <w:rPr>
          <w:rFonts w:ascii="Segoe UI" w:eastAsia="Segoe UI" w:hAnsi="Segoe UI" w:cs="Segoe UI"/>
          <w:i/>
          <w:sz w:val="13"/>
        </w:rPr>
        <w:t xml:space="preserve">raph (b)(6)(i) of this section, any disciplinary sanctions </w:t>
      </w:r>
      <w:r>
        <w:rPr>
          <w:rFonts w:ascii="Segoe UI" w:eastAsia="Segoe UI" w:hAnsi="Segoe UI" w:cs="Segoe UI"/>
          <w:i/>
          <w:sz w:val="13"/>
        </w:rPr>
        <w:t xml:space="preserve">imposed on the respondent, and any remedies provided to the complainant designed to restore or preserve equal access to the recipient’s education program or activity; </w:t>
      </w:r>
      <w:r>
        <w:t xml:space="preserve"> </w:t>
      </w:r>
    </w:p>
    <w:p w14:paraId="48549D80" w14:textId="77777777" w:rsidR="005C0164" w:rsidRDefault="003B5413">
      <w:pPr>
        <w:spacing w:after="5" w:line="265" w:lineRule="auto"/>
        <w:ind w:left="10" w:firstLine="5"/>
      </w:pPr>
      <w:r>
        <w:rPr>
          <w:color w:val="262626"/>
          <w:sz w:val="20"/>
        </w:rPr>
        <w:lastRenderedPageBreak/>
        <w:t>159</w:t>
      </w:r>
      <w:r>
        <w:t xml:space="preserve"> </w:t>
      </w:r>
    </w:p>
    <w:p w14:paraId="712B2318" w14:textId="77777777" w:rsidR="005C0164" w:rsidRDefault="003B5413">
      <w:pPr>
        <w:numPr>
          <w:ilvl w:val="0"/>
          <w:numId w:val="17"/>
        </w:numPr>
        <w:spacing w:after="4" w:line="247" w:lineRule="auto"/>
        <w:ind w:hanging="380"/>
      </w:pPr>
      <w:r>
        <w:rPr>
          <w:rFonts w:ascii="Segoe UI" w:eastAsia="Segoe UI" w:hAnsi="Segoe UI" w:cs="Segoe UI"/>
          <w:i/>
          <w:sz w:val="13"/>
        </w:rPr>
        <w:t>Any appeal and the resu</w:t>
      </w:r>
      <w:r>
        <w:rPr>
          <w:rFonts w:ascii="Segoe UI" w:eastAsia="Segoe UI" w:hAnsi="Segoe UI" w:cs="Segoe UI"/>
          <w:i/>
          <w:sz w:val="13"/>
        </w:rPr>
        <w:t xml:space="preserve">lt therefrom; </w:t>
      </w:r>
      <w:r>
        <w:t xml:space="preserve"> </w:t>
      </w:r>
    </w:p>
    <w:p w14:paraId="1EEE49A1" w14:textId="77777777" w:rsidR="005C0164" w:rsidRDefault="003B5413">
      <w:pPr>
        <w:numPr>
          <w:ilvl w:val="0"/>
          <w:numId w:val="17"/>
        </w:numPr>
        <w:spacing w:after="4" w:line="247" w:lineRule="auto"/>
        <w:ind w:hanging="380"/>
      </w:pPr>
      <w:r>
        <w:rPr>
          <w:rFonts w:ascii="Segoe UI" w:eastAsia="Segoe UI" w:hAnsi="Segoe UI" w:cs="Segoe UI"/>
          <w:i/>
          <w:sz w:val="13"/>
        </w:rPr>
        <w:t xml:space="preserve">Any informal resolution and the result therefrom; and </w:t>
      </w:r>
      <w:r>
        <w:t xml:space="preserve"> </w:t>
      </w:r>
    </w:p>
    <w:p w14:paraId="368B6D58" w14:textId="77777777" w:rsidR="005C0164" w:rsidRDefault="003B5413">
      <w:pPr>
        <w:numPr>
          <w:ilvl w:val="0"/>
          <w:numId w:val="17"/>
        </w:numPr>
        <w:spacing w:after="620" w:line="247" w:lineRule="auto"/>
        <w:ind w:hanging="380"/>
      </w:pPr>
      <w:r>
        <w:rPr>
          <w:rFonts w:ascii="Segoe UI" w:eastAsia="Segoe UI" w:hAnsi="Segoe UI" w:cs="Segoe UI"/>
          <w:i/>
          <w:sz w:val="13"/>
        </w:rPr>
        <w:t>All materials used to train Title IX Coordinators, investigators, decisionmakers, and any person who facilitates an informal resolution process. A recipient must make these training ma</w:t>
      </w:r>
      <w:r>
        <w:rPr>
          <w:rFonts w:ascii="Segoe UI" w:eastAsia="Segoe UI" w:hAnsi="Segoe UI" w:cs="Segoe UI"/>
          <w:i/>
          <w:sz w:val="13"/>
        </w:rPr>
        <w:t xml:space="preserve">terials publicly available on its website, or if the recipient does not maintain a website the recipient must make these materials available upon request for inspection by members of the public. </w:t>
      </w:r>
      <w:r>
        <w:t xml:space="preserve"> </w:t>
      </w:r>
    </w:p>
    <w:p w14:paraId="1DEEAA3A" w14:textId="77777777" w:rsidR="005C0164" w:rsidRDefault="003B5413">
      <w:pPr>
        <w:spacing w:after="5" w:line="265" w:lineRule="auto"/>
        <w:ind w:left="10" w:firstLine="5"/>
      </w:pPr>
      <w:r>
        <w:rPr>
          <w:color w:val="262626"/>
          <w:sz w:val="20"/>
        </w:rPr>
        <w:t>160</w:t>
      </w:r>
      <w:r>
        <w:t xml:space="preserve"> </w:t>
      </w:r>
    </w:p>
    <w:p w14:paraId="68054411" w14:textId="77777777" w:rsidR="005C0164" w:rsidRDefault="005C0164">
      <w:pPr>
        <w:sectPr w:rsidR="005C0164">
          <w:type w:val="continuous"/>
          <w:pgSz w:w="10800" w:h="14400"/>
          <w:pgMar w:top="1440" w:right="1196" w:bottom="1440" w:left="766" w:header="720" w:footer="720" w:gutter="0"/>
          <w:cols w:num="2" w:space="643"/>
        </w:sectPr>
      </w:pPr>
    </w:p>
    <w:p w14:paraId="2D112794" w14:textId="77777777" w:rsidR="005C0164" w:rsidRDefault="003B5413">
      <w:pPr>
        <w:spacing w:after="62" w:line="248" w:lineRule="auto"/>
        <w:ind w:left="195" w:hanging="10"/>
      </w:pPr>
      <w:r>
        <w:t>©NASPA/Hierophant Enterprises, Inc, 20</w:t>
      </w:r>
      <w:r>
        <w:t>20. Copyrighted material. Express permission to post this material on the Kalamazoo College website has been granted to comply with 34 C.F.R. § 106.45(b)(10)(i)(D). This material is not intended to be used by other entities, including other entities of hig</w:t>
      </w:r>
      <w:r>
        <w:t xml:space="preserve">her education, for their own training purposes for any reason. Use of this material for proprietary reasons, except by the original author(s), is strictly prohibited. </w:t>
      </w:r>
    </w:p>
    <w:p w14:paraId="062825B9" w14:textId="77777777" w:rsidR="005C0164" w:rsidRDefault="003B5413">
      <w:pPr>
        <w:spacing w:after="5" w:line="248" w:lineRule="auto"/>
        <w:ind w:left="195" w:hanging="10"/>
      </w:pPr>
      <w:r>
        <w:t>©NASPA/Hierophant Enterprises, Inc, 2020. Copyrighted material. Express permission to po</w:t>
      </w:r>
      <w:r>
        <w:t>st this material on the Kalamazoo College website has been granted to comply with 34 C.F.R. § 106.45(b)(10)(i)(D). This material is not intended to be used by other entities, including other entities of higher education, for their own training purposes for</w:t>
      </w:r>
      <w:r>
        <w:t xml:space="preserve"> any reason. Use of this material for proprietary reasons, except by the original author(s), is strictly prohibited. </w:t>
      </w:r>
    </w:p>
    <w:p w14:paraId="4D3BCC39" w14:textId="77777777" w:rsidR="005C0164" w:rsidRDefault="003B5413">
      <w:pPr>
        <w:shd w:val="clear" w:color="auto" w:fill="139475"/>
        <w:spacing w:after="337"/>
        <w:ind w:left="75"/>
        <w:jc w:val="center"/>
      </w:pPr>
      <w:r>
        <w:rPr>
          <w:rFonts w:ascii="Segoe UI" w:eastAsia="Segoe UI" w:hAnsi="Segoe UI" w:cs="Segoe UI"/>
          <w:color w:val="FFFFFF"/>
          <w:sz w:val="20"/>
        </w:rPr>
        <w:t xml:space="preserve">§ </w:t>
      </w:r>
    </w:p>
    <w:tbl>
      <w:tblPr>
        <w:tblStyle w:val="TableGrid"/>
        <w:tblpPr w:vertAnchor="text" w:tblpX="155" w:tblpY="-363"/>
        <w:tblOverlap w:val="never"/>
        <w:tblW w:w="3612" w:type="dxa"/>
        <w:tblInd w:w="0" w:type="dxa"/>
        <w:tblCellMar>
          <w:top w:w="69" w:type="dxa"/>
          <w:left w:w="30" w:type="dxa"/>
          <w:bottom w:w="0" w:type="dxa"/>
          <w:right w:w="115" w:type="dxa"/>
        </w:tblCellMar>
        <w:tblLook w:val="04A0" w:firstRow="1" w:lastRow="0" w:firstColumn="1" w:lastColumn="0" w:noHBand="0" w:noVBand="1"/>
      </w:tblPr>
      <w:tblGrid>
        <w:gridCol w:w="3612"/>
      </w:tblGrid>
      <w:tr w:rsidR="005C0164" w14:paraId="1EFA6DC1" w14:textId="77777777">
        <w:trPr>
          <w:trHeight w:val="296"/>
        </w:trPr>
        <w:tc>
          <w:tcPr>
            <w:tcW w:w="3612" w:type="dxa"/>
            <w:tcBorders>
              <w:top w:val="nil"/>
              <w:left w:val="nil"/>
              <w:bottom w:val="single" w:sz="12" w:space="0" w:color="023C63"/>
              <w:right w:val="nil"/>
            </w:tcBorders>
            <w:shd w:val="clear" w:color="auto" w:fill="139475"/>
          </w:tcPr>
          <w:p w14:paraId="0A169262" w14:textId="77777777" w:rsidR="005C0164" w:rsidRDefault="003B5413">
            <w:pPr>
              <w:spacing w:after="0"/>
            </w:pPr>
            <w:r>
              <w:rPr>
                <w:rFonts w:ascii="Segoe UI" w:eastAsia="Segoe UI" w:hAnsi="Segoe UI" w:cs="Segoe UI"/>
                <w:color w:val="FFFFFF"/>
                <w:sz w:val="20"/>
              </w:rPr>
              <w:t xml:space="preserve">106.45(b)(10)(ii) </w:t>
            </w:r>
          </w:p>
        </w:tc>
      </w:tr>
    </w:tbl>
    <w:p w14:paraId="085148C7" w14:textId="77777777" w:rsidR="005C0164" w:rsidRDefault="003B5413">
      <w:pPr>
        <w:spacing w:after="3" w:line="248" w:lineRule="auto"/>
        <w:ind w:left="355" w:hanging="10"/>
      </w:pPr>
      <w:r>
        <w:rPr>
          <w:noProof/>
        </w:rPr>
        <w:drawing>
          <wp:anchor distT="0" distB="0" distL="114300" distR="114300" simplePos="0" relativeHeight="251711488" behindDoc="0" locked="0" layoutInCell="1" allowOverlap="0" wp14:anchorId="216B685D" wp14:editId="308F8124">
            <wp:simplePos x="0" y="0"/>
            <wp:positionH relativeFrom="column">
              <wp:posOffset>5102543</wp:posOffset>
            </wp:positionH>
            <wp:positionV relativeFrom="paragraph">
              <wp:posOffset>-230273</wp:posOffset>
            </wp:positionV>
            <wp:extent cx="804545" cy="1581658"/>
            <wp:effectExtent l="0" t="0" r="0" b="0"/>
            <wp:wrapSquare wrapText="bothSides"/>
            <wp:docPr id="30398" name="Picture 30398"/>
            <wp:cNvGraphicFramePr/>
            <a:graphic xmlns:a="http://schemas.openxmlformats.org/drawingml/2006/main">
              <a:graphicData uri="http://schemas.openxmlformats.org/drawingml/2006/picture">
                <pic:pic xmlns:pic="http://schemas.openxmlformats.org/drawingml/2006/picture">
                  <pic:nvPicPr>
                    <pic:cNvPr id="30398" name="Picture 30398"/>
                    <pic:cNvPicPr/>
                  </pic:nvPicPr>
                  <pic:blipFill>
                    <a:blip r:embed="rId342"/>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12512" behindDoc="0" locked="0" layoutInCell="1" allowOverlap="1" wp14:anchorId="0C5A1541" wp14:editId="76EE038D">
                <wp:simplePos x="0" y="0"/>
                <wp:positionH relativeFrom="column">
                  <wp:posOffset>2484438</wp:posOffset>
                </wp:positionH>
                <wp:positionV relativeFrom="paragraph">
                  <wp:posOffset>-230222</wp:posOffset>
                </wp:positionV>
                <wp:extent cx="1204595" cy="1557223"/>
                <wp:effectExtent l="0" t="0" r="0" b="0"/>
                <wp:wrapSquare wrapText="bothSides"/>
                <wp:docPr id="271735" name="Group 271735"/>
                <wp:cNvGraphicFramePr/>
                <a:graphic xmlns:a="http://schemas.openxmlformats.org/drawingml/2006/main">
                  <a:graphicData uri="http://schemas.microsoft.com/office/word/2010/wordprocessingGroup">
                    <wpg:wgp>
                      <wpg:cNvGrpSpPr/>
                      <wpg:grpSpPr>
                        <a:xfrm>
                          <a:off x="0" y="0"/>
                          <a:ext cx="1204595" cy="1557223"/>
                          <a:chOff x="0" y="0"/>
                          <a:chExt cx="1204595" cy="1557223"/>
                        </a:xfrm>
                      </wpg:grpSpPr>
                      <pic:pic xmlns:pic="http://schemas.openxmlformats.org/drawingml/2006/picture">
                        <pic:nvPicPr>
                          <pic:cNvPr id="30400" name="Picture 30400"/>
                          <pic:cNvPicPr/>
                        </pic:nvPicPr>
                        <pic:blipFill>
                          <a:blip r:embed="rId292"/>
                          <a:stretch>
                            <a:fillRect/>
                          </a:stretch>
                        </pic:blipFill>
                        <pic:spPr>
                          <a:xfrm>
                            <a:off x="0" y="0"/>
                            <a:ext cx="300126" cy="300177"/>
                          </a:xfrm>
                          <a:prstGeom prst="rect">
                            <a:avLst/>
                          </a:prstGeom>
                        </pic:spPr>
                      </pic:pic>
                      <pic:pic xmlns:pic="http://schemas.openxmlformats.org/drawingml/2006/picture">
                        <pic:nvPicPr>
                          <pic:cNvPr id="30402" name="Picture 30402"/>
                          <pic:cNvPicPr/>
                        </pic:nvPicPr>
                        <pic:blipFill>
                          <a:blip r:embed="rId507"/>
                          <a:stretch>
                            <a:fillRect/>
                          </a:stretch>
                        </pic:blipFill>
                        <pic:spPr>
                          <a:xfrm>
                            <a:off x="605790" y="353454"/>
                            <a:ext cx="597205" cy="1203770"/>
                          </a:xfrm>
                          <a:prstGeom prst="rect">
                            <a:avLst/>
                          </a:prstGeom>
                        </pic:spPr>
                      </pic:pic>
                      <pic:pic xmlns:pic="http://schemas.openxmlformats.org/drawingml/2006/picture">
                        <pic:nvPicPr>
                          <pic:cNvPr id="30404" name="Picture 30404"/>
                          <pic:cNvPicPr/>
                        </pic:nvPicPr>
                        <pic:blipFill>
                          <a:blip r:embed="rId292"/>
                          <a:stretch>
                            <a:fillRect/>
                          </a:stretch>
                        </pic:blipFill>
                        <pic:spPr>
                          <a:xfrm>
                            <a:off x="684022" y="1145794"/>
                            <a:ext cx="300126" cy="300177"/>
                          </a:xfrm>
                          <a:prstGeom prst="rect">
                            <a:avLst/>
                          </a:prstGeom>
                        </pic:spPr>
                      </pic:pic>
                      <wps:wsp>
                        <wps:cNvPr id="30405" name="Shape 30405"/>
                        <wps:cNvSpPr/>
                        <wps:spPr>
                          <a:xfrm>
                            <a:off x="610870" y="353645"/>
                            <a:ext cx="593725" cy="1202055"/>
                          </a:xfrm>
                          <a:custGeom>
                            <a:avLst/>
                            <a:gdLst/>
                            <a:ahLst/>
                            <a:cxnLst/>
                            <a:rect l="0" t="0" r="0" b="0"/>
                            <a:pathLst>
                              <a:path w="593725" h="1202055">
                                <a:moveTo>
                                  <a:pt x="0" y="0"/>
                                </a:moveTo>
                                <a:lnTo>
                                  <a:pt x="593725" y="1202055"/>
                                </a:lnTo>
                                <a:lnTo>
                                  <a:pt x="582041" y="1202055"/>
                                </a:lnTo>
                                <a:lnTo>
                                  <a:pt x="0" y="24002"/>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1735" style="width:94.85pt;height:122.616pt;position:absolute;mso-position-horizontal-relative:text;mso-position-horizontal:absolute;margin-left:195.625pt;mso-position-vertical-relative:text;margin-top:-18.1278pt;" coordsize="12045,15572">
                <v:shape id="Picture 30400" style="position:absolute;width:3001;height:3001;left:0;top:0;" filled="f">
                  <v:imagedata r:id="rId295"/>
                </v:shape>
                <v:shape id="Picture 30402" style="position:absolute;width:5972;height:12037;left:6057;top:3534;" filled="f">
                  <v:imagedata r:id="rId508"/>
                </v:shape>
                <v:shape id="Picture 30404" style="position:absolute;width:3001;height:3001;left:6840;top:11457;" filled="f">
                  <v:imagedata r:id="rId295"/>
                </v:shape>
                <v:shape id="Shape 30405" style="position:absolute;width:5937;height:12020;left:6108;top:3536;" coordsize="593725,1202055" path="m0,0l593725,1202055l582041,1202055l0,24002l0,0x">
                  <v:stroke weight="0pt" endcap="flat" joinstyle="miter" miterlimit="10" on="false" color="#000000" opacity="0"/>
                  <v:fill on="true" color="#023c63"/>
                </v:shape>
                <w10:wrap type="square"/>
              </v:group>
            </w:pict>
          </mc:Fallback>
        </mc:AlternateContent>
      </w:r>
      <w:r>
        <w:rPr>
          <w:rFonts w:ascii="Segoe UI" w:eastAsia="Segoe UI" w:hAnsi="Segoe UI" w:cs="Segoe UI"/>
          <w:i/>
          <w:sz w:val="12"/>
        </w:rPr>
        <w:t>(ii) For each response required under § 106.44, a recipient must create, and maintain for a period of seven years, records of any actions, including any supportive measures, taken in response to a report or formal complaint of sexual harassment. In each in</w:t>
      </w:r>
      <w:r>
        <w:rPr>
          <w:rFonts w:ascii="Segoe UI" w:eastAsia="Segoe UI" w:hAnsi="Segoe UI" w:cs="Segoe UI"/>
          <w:i/>
          <w:sz w:val="12"/>
        </w:rPr>
        <w:t xml:space="preserve">stance, the recipient must document the basis for its conclusion that its response was not deliberately indifferent, and document that it has taken measures designed to restore or preserve equal access to the recipient’s education </w:t>
      </w:r>
      <w:r>
        <w:rPr>
          <w:rFonts w:ascii="Segoe UI" w:eastAsia="Segoe UI" w:hAnsi="Segoe UI" w:cs="Segoe UI"/>
        </w:rPr>
        <w:t xml:space="preserve">§ 106.71 </w:t>
      </w:r>
      <w:r>
        <w:rPr>
          <w:rFonts w:ascii="Segoe UI" w:eastAsia="Segoe UI" w:hAnsi="Segoe UI" w:cs="Segoe UI"/>
          <w:i/>
        </w:rPr>
        <w:t xml:space="preserve">Retaliation. </w:t>
      </w:r>
      <w:r>
        <w:rPr>
          <w:rFonts w:ascii="Segoe UI" w:eastAsia="Segoe UI" w:hAnsi="Segoe UI" w:cs="Segoe UI"/>
          <w:i/>
          <w:sz w:val="12"/>
        </w:rPr>
        <w:t>pro</w:t>
      </w:r>
      <w:r>
        <w:rPr>
          <w:rFonts w:ascii="Segoe UI" w:eastAsia="Segoe UI" w:hAnsi="Segoe UI" w:cs="Segoe UI"/>
          <w:i/>
          <w:sz w:val="12"/>
        </w:rPr>
        <w:t xml:space="preserve">gram or activity. If a recipient </w:t>
      </w:r>
    </w:p>
    <w:p w14:paraId="3161AE98" w14:textId="77777777" w:rsidR="005C0164" w:rsidRDefault="003B5413">
      <w:pPr>
        <w:spacing w:after="145" w:line="248" w:lineRule="auto"/>
        <w:ind w:left="355" w:hanging="10"/>
      </w:pPr>
      <w:r>
        <w:rPr>
          <w:noProof/>
        </w:rPr>
        <w:drawing>
          <wp:anchor distT="0" distB="0" distL="114300" distR="114300" simplePos="0" relativeHeight="251713536" behindDoc="0" locked="0" layoutInCell="1" allowOverlap="0" wp14:anchorId="240B271E" wp14:editId="5AE87D24">
            <wp:simplePos x="0" y="0"/>
            <wp:positionH relativeFrom="page">
              <wp:posOffset>6391910</wp:posOffset>
            </wp:positionH>
            <wp:positionV relativeFrom="page">
              <wp:posOffset>5815584</wp:posOffset>
            </wp:positionV>
            <wp:extent cx="299720" cy="299720"/>
            <wp:effectExtent l="0" t="0" r="0" b="0"/>
            <wp:wrapTopAndBottom/>
            <wp:docPr id="30407" name="Picture 30407"/>
            <wp:cNvGraphicFramePr/>
            <a:graphic xmlns:a="http://schemas.openxmlformats.org/drawingml/2006/main">
              <a:graphicData uri="http://schemas.openxmlformats.org/drawingml/2006/picture">
                <pic:pic xmlns:pic="http://schemas.openxmlformats.org/drawingml/2006/picture">
                  <pic:nvPicPr>
                    <pic:cNvPr id="30407" name="Picture 30407"/>
                    <pic:cNvPicPr/>
                  </pic:nvPicPr>
                  <pic:blipFill>
                    <a:blip r:embed="rId292"/>
                    <a:stretch>
                      <a:fillRect/>
                    </a:stretch>
                  </pic:blipFill>
                  <pic:spPr>
                    <a:xfrm>
                      <a:off x="0" y="0"/>
                      <a:ext cx="299720" cy="299720"/>
                    </a:xfrm>
                    <a:prstGeom prst="rect">
                      <a:avLst/>
                    </a:prstGeom>
                  </pic:spPr>
                </pic:pic>
              </a:graphicData>
            </a:graphic>
          </wp:anchor>
        </w:drawing>
      </w:r>
      <w:r>
        <w:rPr>
          <w:rFonts w:ascii="Segoe UI" w:eastAsia="Segoe UI" w:hAnsi="Segoe UI" w:cs="Segoe UI"/>
          <w:i/>
          <w:sz w:val="12"/>
        </w:rPr>
        <w:t>does not provide a complainant with supportive measures, then the recipient must document the reasons why such a response was not clearly unreasonable in light of the known circumstances. The documentation of certain base</w:t>
      </w:r>
      <w:r>
        <w:rPr>
          <w:rFonts w:ascii="Segoe UI" w:eastAsia="Segoe UI" w:hAnsi="Segoe UI" w:cs="Segoe UI"/>
          <w:i/>
          <w:sz w:val="12"/>
        </w:rPr>
        <w:t>s or measures does not limit the recipient in the future from providing additional explanations or detailing additional measures taken.</w:t>
      </w:r>
      <w:r>
        <w:t xml:space="preserve"> </w:t>
      </w:r>
    </w:p>
    <w:tbl>
      <w:tblPr>
        <w:tblStyle w:val="TableGrid"/>
        <w:tblW w:w="8996" w:type="dxa"/>
        <w:tblInd w:w="0" w:type="dxa"/>
        <w:tblCellMar>
          <w:top w:w="18" w:type="dxa"/>
          <w:left w:w="0" w:type="dxa"/>
          <w:bottom w:w="0" w:type="dxa"/>
          <w:right w:w="0" w:type="dxa"/>
        </w:tblCellMar>
        <w:tblLook w:val="04A0" w:firstRow="1" w:lastRow="0" w:firstColumn="1" w:lastColumn="0" w:noHBand="0" w:noVBand="1"/>
      </w:tblPr>
      <w:tblGrid>
        <w:gridCol w:w="4866"/>
        <w:gridCol w:w="4130"/>
      </w:tblGrid>
      <w:tr w:rsidR="005C0164" w14:paraId="380BF7EC" w14:textId="77777777">
        <w:trPr>
          <w:trHeight w:val="2695"/>
        </w:trPr>
        <w:tc>
          <w:tcPr>
            <w:tcW w:w="4867" w:type="dxa"/>
            <w:tcBorders>
              <w:top w:val="nil"/>
              <w:left w:val="nil"/>
              <w:bottom w:val="nil"/>
              <w:right w:val="nil"/>
            </w:tcBorders>
          </w:tcPr>
          <w:p w14:paraId="0B73CED2" w14:textId="77777777" w:rsidR="005C0164" w:rsidRDefault="003B5413">
            <w:pPr>
              <w:spacing w:after="0"/>
              <w:ind w:left="320"/>
            </w:pPr>
            <w:r>
              <w:rPr>
                <w:rFonts w:ascii="Segoe UI" w:eastAsia="Segoe UI" w:hAnsi="Segoe UI" w:cs="Segoe UI"/>
                <w:color w:val="FFFFFF"/>
                <w:sz w:val="20"/>
              </w:rPr>
              <w:t>106.71(a)</w:t>
            </w:r>
            <w:r>
              <w:t xml:space="preserve"> </w:t>
            </w:r>
          </w:p>
          <w:p w14:paraId="74D1FA58" w14:textId="77777777" w:rsidR="005C0164" w:rsidRDefault="003B5413">
            <w:pPr>
              <w:spacing w:after="136" w:line="236" w:lineRule="auto"/>
              <w:ind w:left="355" w:right="736"/>
            </w:pPr>
            <w:r>
              <w:rPr>
                <w:rFonts w:ascii="Segoe UI" w:eastAsia="Segoe UI" w:hAnsi="Segoe UI" w:cs="Segoe UI"/>
                <w:i/>
                <w:sz w:val="12"/>
              </w:rPr>
              <w:t>(a) Retaliation prohibited. No recipient or other person may intimidate, threaten, coerce, or discriminate a</w:t>
            </w:r>
            <w:r>
              <w:rPr>
                <w:rFonts w:ascii="Segoe UI" w:eastAsia="Segoe UI" w:hAnsi="Segoe UI" w:cs="Segoe UI"/>
                <w:i/>
                <w:sz w:val="12"/>
              </w:rPr>
              <w:t xml:space="preserve">gainst any individual for the purpose of interfering with any right or privilege secured by title IX or this part, or because the individual has made a report or complaint, testified, assisted, or participated or refused to participate in any manner in an </w:t>
            </w:r>
            <w:r>
              <w:rPr>
                <w:rFonts w:ascii="Segoe UI" w:eastAsia="Segoe UI" w:hAnsi="Segoe UI" w:cs="Segoe UI"/>
                <w:i/>
                <w:sz w:val="12"/>
              </w:rPr>
              <w:t xml:space="preserve">investigation, proceeding, or hearing under this part. Intimidation, threats, coercion, or discrimination, including charges against an individual for code of conduct violations that do not involve sex discrimination or sexual harassment, but arise out of </w:t>
            </w:r>
            <w:r>
              <w:rPr>
                <w:rFonts w:ascii="Segoe UI" w:eastAsia="Segoe UI" w:hAnsi="Segoe UI" w:cs="Segoe UI"/>
                <w:i/>
                <w:sz w:val="12"/>
              </w:rPr>
              <w:t xml:space="preserve">the same facts or circumstances as a report or complaint of sex discrimination, or a report or formal complaint of sexual harassment, for the purpose of interfering with any right or privilege secured by title IX or this part, constitutes retaliation. </w:t>
            </w:r>
            <w:r>
              <w:t xml:space="preserve"> </w:t>
            </w:r>
          </w:p>
          <w:p w14:paraId="367DFAAE" w14:textId="77777777" w:rsidR="005C0164" w:rsidRDefault="003B5413">
            <w:pPr>
              <w:spacing w:after="0"/>
              <w:ind w:left="15"/>
            </w:pPr>
            <w:r>
              <w:rPr>
                <w:color w:val="262626"/>
                <w:sz w:val="20"/>
              </w:rPr>
              <w:t>163</w:t>
            </w:r>
            <w:r>
              <w:t xml:space="preserve"> </w:t>
            </w:r>
          </w:p>
        </w:tc>
        <w:tc>
          <w:tcPr>
            <w:tcW w:w="4130" w:type="dxa"/>
            <w:tcBorders>
              <w:top w:val="nil"/>
              <w:left w:val="nil"/>
              <w:bottom w:val="nil"/>
              <w:right w:val="nil"/>
            </w:tcBorders>
          </w:tcPr>
          <w:p w14:paraId="1A06B0AB" w14:textId="77777777" w:rsidR="005C0164" w:rsidRDefault="003B5413">
            <w:pPr>
              <w:spacing w:after="0"/>
              <w:ind w:left="316"/>
            </w:pPr>
            <w:r>
              <w:rPr>
                <w:rFonts w:ascii="Segoe UI" w:eastAsia="Segoe UI" w:hAnsi="Segoe UI" w:cs="Segoe UI"/>
                <w:color w:val="FFFFFF"/>
                <w:sz w:val="20"/>
              </w:rPr>
              <w:t>106.71(a) Cont’d</w:t>
            </w:r>
            <w:r>
              <w:t xml:space="preserve"> </w:t>
            </w:r>
          </w:p>
          <w:p w14:paraId="0DB4403A" w14:textId="77777777" w:rsidR="005C0164" w:rsidRDefault="003B5413">
            <w:pPr>
              <w:spacing w:after="407" w:line="226" w:lineRule="auto"/>
              <w:ind w:left="351"/>
            </w:pPr>
            <w:r>
              <w:rPr>
                <w:rFonts w:ascii="Segoe UI" w:eastAsia="Segoe UI" w:hAnsi="Segoe UI" w:cs="Segoe UI"/>
                <w:i/>
                <w:sz w:val="12"/>
              </w:rPr>
              <w:t>The recipient must keep confidential the identity of any individual who has made a report or complaint of sex discrimination, including any individual who has made a report or filed a formal complaint of sexual harassment, any compla</w:t>
            </w:r>
            <w:r>
              <w:rPr>
                <w:rFonts w:ascii="Segoe UI" w:eastAsia="Segoe UI" w:hAnsi="Segoe UI" w:cs="Segoe UI"/>
                <w:i/>
                <w:sz w:val="12"/>
              </w:rPr>
              <w:t>inant, any individual who has been reported to be the perpetrator of sex discrimination, any respondent, and any witness, except as may be permitted by the FERPA statute, 20 U.S.C. 1232g, or FERPA regulations, 34 CFR part 99, or as required by law, or to c</w:t>
            </w:r>
            <w:r>
              <w:rPr>
                <w:rFonts w:ascii="Segoe UI" w:eastAsia="Segoe UI" w:hAnsi="Segoe UI" w:cs="Segoe UI"/>
                <w:i/>
                <w:sz w:val="12"/>
              </w:rPr>
              <w:t xml:space="preserve">arry out the purposes of 34 CFR part 106, including the conduct of any investigation, hearing, or judicial proceeding arising thereunder. </w:t>
            </w:r>
            <w:r>
              <w:t xml:space="preserve"> </w:t>
            </w:r>
            <w:r>
              <w:rPr>
                <w:rFonts w:ascii="Segoe UI" w:eastAsia="Segoe UI" w:hAnsi="Segoe UI" w:cs="Segoe UI"/>
                <w:i/>
                <w:sz w:val="12"/>
              </w:rPr>
              <w:t>Complaints alleging retaliation may be filed according to the grievance procedures for sex discrimination required to</w:t>
            </w:r>
            <w:r>
              <w:rPr>
                <w:rFonts w:ascii="Segoe UI" w:eastAsia="Segoe UI" w:hAnsi="Segoe UI" w:cs="Segoe UI"/>
                <w:i/>
                <w:sz w:val="12"/>
              </w:rPr>
              <w:t xml:space="preserve"> be adopted under § 106.8(c). </w:t>
            </w:r>
            <w:r>
              <w:t xml:space="preserve"> </w:t>
            </w:r>
          </w:p>
          <w:p w14:paraId="5710BC13" w14:textId="77777777" w:rsidR="005C0164" w:rsidRDefault="003B5413">
            <w:pPr>
              <w:spacing w:after="0"/>
              <w:ind w:left="11"/>
            </w:pPr>
            <w:r>
              <w:rPr>
                <w:color w:val="262626"/>
                <w:sz w:val="20"/>
              </w:rPr>
              <w:t>164</w:t>
            </w:r>
            <w:r>
              <w:t xml:space="preserve"> </w:t>
            </w:r>
          </w:p>
        </w:tc>
      </w:tr>
      <w:tr w:rsidR="005C0164" w14:paraId="7FE722DB" w14:textId="77777777">
        <w:trPr>
          <w:trHeight w:val="235"/>
        </w:trPr>
        <w:tc>
          <w:tcPr>
            <w:tcW w:w="4867" w:type="dxa"/>
            <w:tcBorders>
              <w:top w:val="nil"/>
              <w:left w:val="nil"/>
              <w:bottom w:val="nil"/>
              <w:right w:val="nil"/>
            </w:tcBorders>
          </w:tcPr>
          <w:p w14:paraId="3E32FC77" w14:textId="77777777" w:rsidR="005C0164" w:rsidRDefault="003B5413">
            <w:pPr>
              <w:spacing w:after="0"/>
            </w:pPr>
            <w:r>
              <w:rPr>
                <w:color w:val="262626"/>
                <w:sz w:val="20"/>
              </w:rPr>
              <w:t xml:space="preserve">161 </w:t>
            </w:r>
          </w:p>
        </w:tc>
        <w:tc>
          <w:tcPr>
            <w:tcW w:w="4130" w:type="dxa"/>
            <w:tcBorders>
              <w:top w:val="nil"/>
              <w:left w:val="nil"/>
              <w:bottom w:val="nil"/>
              <w:right w:val="nil"/>
            </w:tcBorders>
          </w:tcPr>
          <w:p w14:paraId="450C3201" w14:textId="77777777" w:rsidR="005C0164" w:rsidRDefault="003B5413">
            <w:pPr>
              <w:spacing w:after="0"/>
              <w:ind w:left="16"/>
            </w:pPr>
            <w:r>
              <w:rPr>
                <w:color w:val="262626"/>
                <w:sz w:val="20"/>
              </w:rPr>
              <w:t>162</w:t>
            </w:r>
            <w:r>
              <w:t xml:space="preserve"> </w:t>
            </w:r>
          </w:p>
        </w:tc>
      </w:tr>
    </w:tbl>
    <w:tbl>
      <w:tblPr>
        <w:tblStyle w:val="TableGrid"/>
        <w:tblpPr w:vertAnchor="text" w:tblpX="15" w:tblpY="1306"/>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4F63CFD" w14:textId="77777777">
        <w:trPr>
          <w:trHeight w:val="484"/>
        </w:trPr>
        <w:tc>
          <w:tcPr>
            <w:tcW w:w="4427" w:type="dxa"/>
            <w:tcBorders>
              <w:top w:val="nil"/>
              <w:left w:val="nil"/>
              <w:bottom w:val="single" w:sz="12" w:space="0" w:color="023C63"/>
              <w:right w:val="nil"/>
            </w:tcBorders>
            <w:shd w:val="clear" w:color="auto" w:fill="139475"/>
            <w:vAlign w:val="center"/>
          </w:tcPr>
          <w:p w14:paraId="61312B3C" w14:textId="77777777" w:rsidR="005C0164" w:rsidRDefault="003B5413">
            <w:pPr>
              <w:spacing w:after="0"/>
            </w:pPr>
            <w:r>
              <w:rPr>
                <w:rFonts w:ascii="Segoe UI" w:eastAsia="Segoe UI" w:hAnsi="Segoe UI" w:cs="Segoe UI"/>
                <w:color w:val="FFFFFF"/>
                <w:sz w:val="20"/>
              </w:rPr>
              <w:lastRenderedPageBreak/>
              <w:t>§ 106.71(b)(1)</w:t>
            </w:r>
            <w:r>
              <w:t xml:space="preserve"> </w:t>
            </w:r>
          </w:p>
        </w:tc>
        <w:tc>
          <w:tcPr>
            <w:tcW w:w="435" w:type="dxa"/>
            <w:tcBorders>
              <w:top w:val="nil"/>
              <w:left w:val="nil"/>
              <w:bottom w:val="nil"/>
              <w:right w:val="nil"/>
            </w:tcBorders>
          </w:tcPr>
          <w:p w14:paraId="36548A6B" w14:textId="77777777" w:rsidR="005C0164" w:rsidRDefault="005C0164"/>
        </w:tc>
        <w:tc>
          <w:tcPr>
            <w:tcW w:w="4427" w:type="dxa"/>
            <w:tcBorders>
              <w:top w:val="nil"/>
              <w:left w:val="nil"/>
              <w:bottom w:val="single" w:sz="12" w:space="0" w:color="023C63"/>
              <w:right w:val="nil"/>
            </w:tcBorders>
            <w:shd w:val="clear" w:color="auto" w:fill="139475"/>
            <w:vAlign w:val="center"/>
          </w:tcPr>
          <w:p w14:paraId="644EFABE" w14:textId="77777777" w:rsidR="005C0164" w:rsidRDefault="003B5413">
            <w:pPr>
              <w:spacing w:after="0"/>
            </w:pPr>
            <w:r>
              <w:rPr>
                <w:rFonts w:ascii="Segoe UI" w:eastAsia="Segoe UI" w:hAnsi="Segoe UI" w:cs="Segoe UI"/>
                <w:color w:val="FFFFFF"/>
                <w:sz w:val="20"/>
              </w:rPr>
              <w:t>§ 106.71(b)(2)</w:t>
            </w:r>
            <w:r>
              <w:t xml:space="preserve"> </w:t>
            </w:r>
          </w:p>
        </w:tc>
      </w:tr>
    </w:tbl>
    <w:tbl>
      <w:tblPr>
        <w:tblStyle w:val="TableGrid"/>
        <w:tblpPr w:vertAnchor="text" w:tblpX="25" w:tblpY="1786"/>
        <w:tblOverlap w:val="never"/>
        <w:tblW w:w="8973" w:type="dxa"/>
        <w:tblInd w:w="0" w:type="dxa"/>
        <w:tblCellMar>
          <w:top w:w="65" w:type="dxa"/>
          <w:left w:w="0" w:type="dxa"/>
          <w:bottom w:w="5" w:type="dxa"/>
          <w:right w:w="0" w:type="dxa"/>
        </w:tblCellMar>
        <w:tblLook w:val="04A0" w:firstRow="1" w:lastRow="0" w:firstColumn="1" w:lastColumn="0" w:noHBand="0" w:noVBand="1"/>
      </w:tblPr>
      <w:tblGrid>
        <w:gridCol w:w="4862"/>
        <w:gridCol w:w="4111"/>
      </w:tblGrid>
      <w:tr w:rsidR="005C0164" w14:paraId="3424897A" w14:textId="77777777">
        <w:trPr>
          <w:trHeight w:val="1692"/>
        </w:trPr>
        <w:tc>
          <w:tcPr>
            <w:tcW w:w="4862" w:type="dxa"/>
            <w:tcBorders>
              <w:top w:val="nil"/>
              <w:left w:val="nil"/>
              <w:bottom w:val="nil"/>
              <w:right w:val="nil"/>
            </w:tcBorders>
          </w:tcPr>
          <w:p w14:paraId="358E9A51" w14:textId="77777777" w:rsidR="005C0164" w:rsidRDefault="003B5413">
            <w:pPr>
              <w:spacing w:after="0"/>
              <w:ind w:left="340"/>
            </w:pPr>
            <w:r>
              <w:rPr>
                <w:rFonts w:ascii="Segoe UI" w:eastAsia="Segoe UI" w:hAnsi="Segoe UI" w:cs="Segoe UI"/>
                <w:i/>
                <w:sz w:val="13"/>
              </w:rPr>
              <w:t xml:space="preserve">(b) Specific circumstances. </w:t>
            </w:r>
            <w:r>
              <w:t xml:space="preserve"> </w:t>
            </w:r>
          </w:p>
          <w:p w14:paraId="3AC2D830" w14:textId="77777777" w:rsidR="005C0164" w:rsidRDefault="003B5413">
            <w:pPr>
              <w:spacing w:after="0"/>
              <w:ind w:left="340" w:right="744"/>
            </w:pPr>
            <w:r>
              <w:rPr>
                <w:rFonts w:ascii="Segoe UI" w:eastAsia="Segoe UI" w:hAnsi="Segoe UI" w:cs="Segoe UI"/>
                <w:i/>
                <w:sz w:val="13"/>
              </w:rPr>
              <w:t xml:space="preserve">(1) The exercise of rights protected under the First Amendment does not constitute retaliation prohibited under paragraph (a) of this section. </w:t>
            </w:r>
            <w:r>
              <w:t xml:space="preserve"> </w:t>
            </w:r>
          </w:p>
        </w:tc>
        <w:tc>
          <w:tcPr>
            <w:tcW w:w="4111" w:type="dxa"/>
            <w:tcBorders>
              <w:top w:val="nil"/>
              <w:left w:val="nil"/>
              <w:bottom w:val="nil"/>
              <w:right w:val="nil"/>
            </w:tcBorders>
          </w:tcPr>
          <w:p w14:paraId="5FEC7D35" w14:textId="77777777" w:rsidR="005C0164" w:rsidRDefault="003B5413">
            <w:pPr>
              <w:spacing w:after="0" w:line="242" w:lineRule="auto"/>
              <w:ind w:left="340" w:right="65"/>
              <w:jc w:val="both"/>
            </w:pPr>
            <w:r>
              <w:rPr>
                <w:rFonts w:ascii="Segoe UI" w:eastAsia="Segoe UI" w:hAnsi="Segoe UI" w:cs="Segoe UI"/>
                <w:i/>
                <w:sz w:val="13"/>
              </w:rPr>
              <w:t>(2) Charging an individual with a code of conduct violation for making a materially false statement in bad fait</w:t>
            </w:r>
            <w:r>
              <w:rPr>
                <w:rFonts w:ascii="Segoe UI" w:eastAsia="Segoe UI" w:hAnsi="Segoe UI" w:cs="Segoe UI"/>
                <w:i/>
                <w:sz w:val="13"/>
              </w:rPr>
              <w:t xml:space="preserve">h in the course of a grievance proceeding under this part does not constitute </w:t>
            </w:r>
          </w:p>
          <w:p w14:paraId="0E8C36F2" w14:textId="77777777" w:rsidR="005C0164" w:rsidRDefault="003B5413">
            <w:pPr>
              <w:spacing w:after="0"/>
              <w:ind w:left="340"/>
            </w:pPr>
            <w:r>
              <w:rPr>
                <w:rFonts w:ascii="Segoe UI" w:eastAsia="Segoe UI" w:hAnsi="Segoe UI" w:cs="Segoe UI"/>
                <w:i/>
                <w:sz w:val="13"/>
              </w:rPr>
              <w:t>retaliation prohibited under paragraph (a) of this section, provided, however, that a determination regarding responsibility, alone, is not sufficient to conclude that any party</w:t>
            </w:r>
            <w:r>
              <w:rPr>
                <w:rFonts w:ascii="Segoe UI" w:eastAsia="Segoe UI" w:hAnsi="Segoe UI" w:cs="Segoe UI"/>
                <w:i/>
                <w:sz w:val="13"/>
              </w:rPr>
              <w:t xml:space="preserve"> made a materially false statement in bad faith.</w:t>
            </w:r>
            <w:r>
              <w:t xml:space="preserve"> </w:t>
            </w:r>
          </w:p>
        </w:tc>
      </w:tr>
      <w:tr w:rsidR="005C0164" w14:paraId="34A07677" w14:textId="77777777">
        <w:trPr>
          <w:trHeight w:val="657"/>
        </w:trPr>
        <w:tc>
          <w:tcPr>
            <w:tcW w:w="4862" w:type="dxa"/>
            <w:tcBorders>
              <w:top w:val="nil"/>
              <w:left w:val="nil"/>
              <w:bottom w:val="nil"/>
              <w:right w:val="nil"/>
            </w:tcBorders>
            <w:vAlign w:val="bottom"/>
          </w:tcPr>
          <w:p w14:paraId="78BAE38F" w14:textId="77777777" w:rsidR="005C0164" w:rsidRDefault="003B5413">
            <w:pPr>
              <w:spacing w:after="0"/>
            </w:pPr>
            <w:r>
              <w:rPr>
                <w:color w:val="262626"/>
                <w:sz w:val="20"/>
              </w:rPr>
              <w:t>165</w:t>
            </w:r>
            <w:r>
              <w:t xml:space="preserve"> </w:t>
            </w:r>
          </w:p>
        </w:tc>
        <w:tc>
          <w:tcPr>
            <w:tcW w:w="4111" w:type="dxa"/>
            <w:tcBorders>
              <w:top w:val="nil"/>
              <w:left w:val="nil"/>
              <w:bottom w:val="nil"/>
              <w:right w:val="nil"/>
            </w:tcBorders>
            <w:vAlign w:val="bottom"/>
          </w:tcPr>
          <w:p w14:paraId="34B8E7C6" w14:textId="77777777" w:rsidR="005C0164" w:rsidRDefault="003B5413">
            <w:pPr>
              <w:spacing w:after="0"/>
            </w:pPr>
            <w:r>
              <w:rPr>
                <w:color w:val="262626"/>
                <w:sz w:val="20"/>
              </w:rPr>
              <w:t>166</w:t>
            </w:r>
            <w:r>
              <w:t xml:space="preserve"> </w:t>
            </w:r>
          </w:p>
        </w:tc>
      </w:tr>
    </w:tbl>
    <w:p w14:paraId="0AED7D6A" w14:textId="77777777" w:rsidR="005C0164" w:rsidRDefault="003B5413">
      <w:pPr>
        <w:spacing w:after="447" w:line="248" w:lineRule="auto"/>
        <w:ind w:left="195" w:hanging="10"/>
      </w:pPr>
      <w:r>
        <w:rPr>
          <w:noProof/>
        </w:rPr>
        <w:drawing>
          <wp:anchor distT="0" distB="0" distL="114300" distR="114300" simplePos="0" relativeHeight="251714560" behindDoc="0" locked="0" layoutInCell="1" allowOverlap="0" wp14:anchorId="2415C6B7" wp14:editId="72751EE3">
            <wp:simplePos x="0" y="0"/>
            <wp:positionH relativeFrom="column">
              <wp:posOffset>-296862</wp:posOffset>
            </wp:positionH>
            <wp:positionV relativeFrom="paragraph">
              <wp:posOffset>851535</wp:posOffset>
            </wp:positionV>
            <wp:extent cx="299720" cy="299720"/>
            <wp:effectExtent l="0" t="0" r="0" b="0"/>
            <wp:wrapSquare wrapText="bothSides"/>
            <wp:docPr id="30409" name="Picture 30409"/>
            <wp:cNvGraphicFramePr/>
            <a:graphic xmlns:a="http://schemas.openxmlformats.org/drawingml/2006/main">
              <a:graphicData uri="http://schemas.openxmlformats.org/drawingml/2006/picture">
                <pic:pic xmlns:pic="http://schemas.openxmlformats.org/drawingml/2006/picture">
                  <pic:nvPicPr>
                    <pic:cNvPr id="30409" name="Picture 30409"/>
                    <pic:cNvPicPr/>
                  </pic:nvPicPr>
                  <pic:blipFill>
                    <a:blip r:embed="rId29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53F0F83D" w14:textId="77777777" w:rsidR="005C0164" w:rsidRDefault="003B5413">
      <w:pPr>
        <w:spacing w:before="41" w:after="61" w:line="248" w:lineRule="auto"/>
        <w:ind w:left="195" w:hanging="10"/>
      </w:pPr>
      <w:r>
        <w:t xml:space="preserve">proprietary reasons, except by the original author(s), is strictly prohibited. </w:t>
      </w:r>
    </w:p>
    <w:p w14:paraId="5E7026DB"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pPr w:vertAnchor="text" w:tblpX="15" w:tblpY="5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11F6E447" w14:textId="77777777">
        <w:trPr>
          <w:trHeight w:val="486"/>
        </w:trPr>
        <w:tc>
          <w:tcPr>
            <w:tcW w:w="4427" w:type="dxa"/>
            <w:tcBorders>
              <w:top w:val="nil"/>
              <w:left w:val="nil"/>
              <w:bottom w:val="single" w:sz="12" w:space="0" w:color="023C63"/>
              <w:right w:val="nil"/>
            </w:tcBorders>
            <w:shd w:val="clear" w:color="auto" w:fill="139475"/>
            <w:vAlign w:val="center"/>
          </w:tcPr>
          <w:p w14:paraId="0F8F9294" w14:textId="77777777" w:rsidR="005C0164" w:rsidRDefault="003B5413">
            <w:pPr>
              <w:spacing w:after="0"/>
            </w:pPr>
            <w:r>
              <w:rPr>
                <w:rFonts w:ascii="Segoe UI" w:eastAsia="Segoe UI" w:hAnsi="Segoe UI" w:cs="Segoe UI"/>
                <w:color w:val="FFFFFF"/>
                <w:sz w:val="20"/>
              </w:rPr>
              <w:t>Final Thoughts</w:t>
            </w:r>
            <w:r>
              <w:t xml:space="preserve"> </w:t>
            </w:r>
          </w:p>
        </w:tc>
      </w:tr>
    </w:tbl>
    <w:p w14:paraId="47A02739" w14:textId="77777777" w:rsidR="005C0164" w:rsidRDefault="003B5413">
      <w:pPr>
        <w:spacing w:after="5" w:line="248" w:lineRule="auto"/>
        <w:ind w:left="195" w:hanging="10"/>
      </w:pPr>
      <w:r>
        <w:t xml:space="preserve">entities of higher education, for their own training purposes for any reason. Use of this material for </w:t>
      </w:r>
    </w:p>
    <w:p w14:paraId="660D8EB8" w14:textId="77777777" w:rsidR="005C0164" w:rsidRDefault="003B5413">
      <w:pPr>
        <w:spacing w:after="9" w:line="249" w:lineRule="auto"/>
        <w:ind w:left="3923" w:right="756" w:hanging="10"/>
        <w:jc w:val="right"/>
      </w:pPr>
      <w:r>
        <w:rPr>
          <w:noProof/>
        </w:rPr>
        <w:drawing>
          <wp:anchor distT="0" distB="0" distL="114300" distR="114300" simplePos="0" relativeHeight="251715584" behindDoc="0" locked="0" layoutInCell="1" allowOverlap="0" wp14:anchorId="122EE474" wp14:editId="2BFEDE87">
            <wp:simplePos x="0" y="0"/>
            <wp:positionH relativeFrom="column">
              <wp:posOffset>5102543</wp:posOffset>
            </wp:positionH>
            <wp:positionV relativeFrom="paragraph">
              <wp:posOffset>36957</wp:posOffset>
            </wp:positionV>
            <wp:extent cx="804545" cy="1581658"/>
            <wp:effectExtent l="0" t="0" r="0" b="0"/>
            <wp:wrapSquare wrapText="bothSides"/>
            <wp:docPr id="30500" name="Picture 30500"/>
            <wp:cNvGraphicFramePr/>
            <a:graphic xmlns:a="http://schemas.openxmlformats.org/drawingml/2006/main">
              <a:graphicData uri="http://schemas.openxmlformats.org/drawingml/2006/picture">
                <pic:pic xmlns:pic="http://schemas.openxmlformats.org/drawingml/2006/picture">
                  <pic:nvPicPr>
                    <pic:cNvPr id="30500" name="Picture 30500"/>
                    <pic:cNvPicPr/>
                  </pic:nvPicPr>
                  <pic:blipFill>
                    <a:blip r:embed="rId342"/>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16608" behindDoc="0" locked="0" layoutInCell="1" allowOverlap="1" wp14:anchorId="6BABB735" wp14:editId="35A0681D">
                <wp:simplePos x="0" y="0"/>
                <wp:positionH relativeFrom="column">
                  <wp:posOffset>2484438</wp:posOffset>
                </wp:positionH>
                <wp:positionV relativeFrom="paragraph">
                  <wp:posOffset>61011</wp:posOffset>
                </wp:positionV>
                <wp:extent cx="1204595" cy="1557351"/>
                <wp:effectExtent l="0" t="0" r="0" b="0"/>
                <wp:wrapSquare wrapText="bothSides"/>
                <wp:docPr id="264900" name="Group 264900"/>
                <wp:cNvGraphicFramePr/>
                <a:graphic xmlns:a="http://schemas.openxmlformats.org/drawingml/2006/main">
                  <a:graphicData uri="http://schemas.microsoft.com/office/word/2010/wordprocessingGroup">
                    <wpg:wgp>
                      <wpg:cNvGrpSpPr/>
                      <wpg:grpSpPr>
                        <a:xfrm>
                          <a:off x="0" y="0"/>
                          <a:ext cx="1204595" cy="1557351"/>
                          <a:chOff x="0" y="0"/>
                          <a:chExt cx="1204595" cy="1557351"/>
                        </a:xfrm>
                      </wpg:grpSpPr>
                      <pic:pic xmlns:pic="http://schemas.openxmlformats.org/drawingml/2006/picture">
                        <pic:nvPicPr>
                          <pic:cNvPr id="30502" name="Picture 30502"/>
                          <pic:cNvPicPr/>
                        </pic:nvPicPr>
                        <pic:blipFill>
                          <a:blip r:embed="rId292"/>
                          <a:stretch>
                            <a:fillRect/>
                          </a:stretch>
                        </pic:blipFill>
                        <pic:spPr>
                          <a:xfrm>
                            <a:off x="0" y="0"/>
                            <a:ext cx="300126" cy="300177"/>
                          </a:xfrm>
                          <a:prstGeom prst="rect">
                            <a:avLst/>
                          </a:prstGeom>
                        </pic:spPr>
                      </pic:pic>
                      <pic:pic xmlns:pic="http://schemas.openxmlformats.org/drawingml/2006/picture">
                        <pic:nvPicPr>
                          <pic:cNvPr id="30504" name="Picture 30504"/>
                          <pic:cNvPicPr/>
                        </pic:nvPicPr>
                        <pic:blipFill>
                          <a:blip r:embed="rId507"/>
                          <a:stretch>
                            <a:fillRect/>
                          </a:stretch>
                        </pic:blipFill>
                        <pic:spPr>
                          <a:xfrm>
                            <a:off x="605790" y="353581"/>
                            <a:ext cx="597205" cy="1203770"/>
                          </a:xfrm>
                          <a:prstGeom prst="rect">
                            <a:avLst/>
                          </a:prstGeom>
                        </pic:spPr>
                      </pic:pic>
                      <pic:pic xmlns:pic="http://schemas.openxmlformats.org/drawingml/2006/picture">
                        <pic:nvPicPr>
                          <pic:cNvPr id="30506" name="Picture 30506"/>
                          <pic:cNvPicPr/>
                        </pic:nvPicPr>
                        <pic:blipFill>
                          <a:blip r:embed="rId292"/>
                          <a:stretch>
                            <a:fillRect/>
                          </a:stretch>
                        </pic:blipFill>
                        <pic:spPr>
                          <a:xfrm>
                            <a:off x="684022" y="1145921"/>
                            <a:ext cx="300126" cy="300177"/>
                          </a:xfrm>
                          <a:prstGeom prst="rect">
                            <a:avLst/>
                          </a:prstGeom>
                        </pic:spPr>
                      </pic:pic>
                      <wps:wsp>
                        <wps:cNvPr id="30507" name="Shape 30507"/>
                        <wps:cNvSpPr/>
                        <wps:spPr>
                          <a:xfrm>
                            <a:off x="610870" y="353645"/>
                            <a:ext cx="593725" cy="1202182"/>
                          </a:xfrm>
                          <a:custGeom>
                            <a:avLst/>
                            <a:gdLst/>
                            <a:ahLst/>
                            <a:cxnLst/>
                            <a:rect l="0" t="0" r="0" b="0"/>
                            <a:pathLst>
                              <a:path w="593725" h="1202182">
                                <a:moveTo>
                                  <a:pt x="0" y="0"/>
                                </a:moveTo>
                                <a:lnTo>
                                  <a:pt x="593725" y="1202182"/>
                                </a:lnTo>
                                <a:lnTo>
                                  <a:pt x="582041" y="120218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4900" style="width:94.85pt;height:122.626pt;position:absolute;mso-position-horizontal-relative:text;mso-position-horizontal:absolute;margin-left:195.625pt;mso-position-vertical-relative:text;margin-top:4.804pt;" coordsize="12045,15573">
                <v:shape id="Picture 30502" style="position:absolute;width:3001;height:3001;left:0;top:0;" filled="f">
                  <v:imagedata r:id="rId295"/>
                </v:shape>
                <v:shape id="Picture 30504" style="position:absolute;width:5972;height:12037;left:6057;top:3535;" filled="f">
                  <v:imagedata r:id="rId508"/>
                </v:shape>
                <v:shape id="Picture 30506" style="position:absolute;width:3001;height:3001;left:6840;top:11459;" filled="f">
                  <v:imagedata r:id="rId295"/>
                </v:shape>
                <v:shape id="Shape 30507" style="position:absolute;width:5937;height:12021;left:6108;top:3536;" coordsize="593725,1202182" path="m0,0l593725,1202182l582041,1202182l0,24003l0,0x">
                  <v:stroke weight="0pt" endcap="flat" joinstyle="miter" miterlimit="10" on="false" color="#000000" opacity="0"/>
                  <v:fill on="true" color="#023c63"/>
                </v:shape>
                <w10:wrap type="square"/>
              </v:group>
            </w:pict>
          </mc:Fallback>
        </mc:AlternateContent>
      </w:r>
      <w:r>
        <w:t xml:space="preserve">proprietary reasons, </w:t>
      </w:r>
    </w:p>
    <w:p w14:paraId="312920F4" w14:textId="77777777" w:rsidR="005C0164" w:rsidRDefault="003B5413">
      <w:pPr>
        <w:spacing w:after="99" w:line="248" w:lineRule="auto"/>
        <w:ind w:left="195" w:hanging="10"/>
      </w:pPr>
      <w:r>
        <w:t xml:space="preserve">except by the original author(s), is strictly prohibited. </w:t>
      </w:r>
    </w:p>
    <w:p w14:paraId="11E21100" w14:textId="77777777" w:rsidR="005C0164" w:rsidRDefault="003B5413">
      <w:pPr>
        <w:spacing w:after="220" w:line="260" w:lineRule="auto"/>
        <w:ind w:left="425" w:hanging="85"/>
      </w:pPr>
      <w:r>
        <w:rPr>
          <w:rFonts w:ascii="Arial" w:eastAsia="Arial" w:hAnsi="Arial" w:cs="Arial"/>
          <w:sz w:val="13"/>
        </w:rPr>
        <w:t xml:space="preserve">• </w:t>
      </w:r>
      <w:r>
        <w:rPr>
          <w:rFonts w:ascii="Segoe UI" w:eastAsia="Segoe UI" w:hAnsi="Segoe UI" w:cs="Segoe UI"/>
          <w:sz w:val="13"/>
        </w:rPr>
        <w:t>We will talk further about</w:t>
      </w:r>
      <w:r>
        <w:rPr>
          <w:rFonts w:ascii="Segoe UI" w:eastAsia="Segoe UI" w:hAnsi="Segoe UI" w:cs="Segoe UI"/>
          <w:sz w:val="13"/>
        </w:rPr>
        <w:t xml:space="preserve"> how to operationalize the regulations and about bias, impartiality, etc. in the </w:t>
      </w:r>
      <w:r>
        <w:rPr>
          <w:rFonts w:ascii="Segoe UI" w:eastAsia="Segoe UI" w:hAnsi="Segoe UI" w:cs="Segoe UI"/>
          <w:i/>
          <w:sz w:val="13"/>
        </w:rPr>
        <w:t xml:space="preserve">Developing Policies, </w:t>
      </w:r>
      <w:r>
        <w:t xml:space="preserve"> </w:t>
      </w:r>
    </w:p>
    <w:p w14:paraId="28B2F71B" w14:textId="77777777" w:rsidR="005C0164" w:rsidRDefault="003B5413">
      <w:pPr>
        <w:spacing w:after="4" w:line="260" w:lineRule="auto"/>
        <w:ind w:left="25" w:hanging="10"/>
      </w:pPr>
      <w:r>
        <w:t xml:space="preserve"> </w:t>
      </w:r>
      <w:r>
        <w:rPr>
          <w:rFonts w:ascii="Segoe UI" w:eastAsia="Segoe UI" w:hAnsi="Segoe UI" w:cs="Segoe UI"/>
          <w:i/>
          <w:sz w:val="13"/>
        </w:rPr>
        <w:t xml:space="preserve">Procedures and Practices </w:t>
      </w:r>
      <w:r>
        <w:rPr>
          <w:rFonts w:ascii="Segoe UI" w:eastAsia="Segoe UI" w:hAnsi="Segoe UI" w:cs="Segoe UI"/>
          <w:sz w:val="13"/>
        </w:rPr>
        <w:t xml:space="preserve">module and in the live session on </w:t>
      </w:r>
      <w:r>
        <w:rPr>
          <w:rFonts w:ascii="Segoe UI" w:eastAsia="Segoe UI" w:hAnsi="Segoe UI" w:cs="Segoe UI"/>
          <w:i/>
          <w:sz w:val="13"/>
        </w:rPr>
        <w:t xml:space="preserve">Title </w:t>
      </w:r>
      <w:r>
        <w:rPr>
          <w:rFonts w:ascii="Segoe UI" w:eastAsia="Segoe UI" w:hAnsi="Segoe UI" w:cs="Segoe UI"/>
          <w:sz w:val="27"/>
        </w:rPr>
        <w:t>Thank You!</w:t>
      </w:r>
      <w:r>
        <w:t xml:space="preserve"> </w:t>
      </w:r>
    </w:p>
    <w:p w14:paraId="74BE92EF" w14:textId="77777777" w:rsidR="005C0164" w:rsidRDefault="003B5413">
      <w:pPr>
        <w:spacing w:after="42" w:line="247" w:lineRule="auto"/>
        <w:ind w:left="450" w:right="3139" w:hanging="10"/>
      </w:pPr>
      <w:r>
        <w:rPr>
          <w:rFonts w:ascii="Segoe UI" w:eastAsia="Segoe UI" w:hAnsi="Segoe UI" w:cs="Segoe UI"/>
          <w:i/>
          <w:sz w:val="13"/>
        </w:rPr>
        <w:t>IX Grievance Procedures/Sexual Misconduct Procedures.</w:t>
      </w:r>
      <w:r>
        <w:t xml:space="preserve"> </w:t>
      </w:r>
    </w:p>
    <w:p w14:paraId="4E17C9A5" w14:textId="77777777" w:rsidR="005C0164" w:rsidRDefault="003B5413">
      <w:pPr>
        <w:numPr>
          <w:ilvl w:val="0"/>
          <w:numId w:val="18"/>
        </w:numPr>
        <w:spacing w:after="141" w:line="265" w:lineRule="auto"/>
        <w:ind w:right="1570" w:hanging="85"/>
      </w:pPr>
      <w:r>
        <w:rPr>
          <w:rFonts w:ascii="Segoe UI" w:eastAsia="Segoe UI" w:hAnsi="Segoe UI" w:cs="Segoe UI"/>
          <w:sz w:val="13"/>
        </w:rPr>
        <w:t>We will discuss “tuning” in depth in subsequent modules.</w:t>
      </w:r>
      <w:r>
        <w:t xml:space="preserve"> </w:t>
      </w:r>
    </w:p>
    <w:p w14:paraId="019F8B4C" w14:textId="77777777" w:rsidR="005C0164" w:rsidRDefault="003B5413">
      <w:pPr>
        <w:numPr>
          <w:ilvl w:val="0"/>
          <w:numId w:val="18"/>
        </w:numPr>
        <w:spacing w:after="180" w:line="260" w:lineRule="auto"/>
        <w:ind w:right="1570" w:hanging="85"/>
      </w:pPr>
      <w:r>
        <w:rPr>
          <w:rFonts w:ascii="Segoe UI" w:eastAsia="Segoe UI" w:hAnsi="Segoe UI" w:cs="Segoe UI"/>
          <w:sz w:val="13"/>
        </w:rPr>
        <w:t xml:space="preserve">You now have the legal foundations to take the next step in the </w:t>
      </w:r>
    </w:p>
    <w:p w14:paraId="60AF999B" w14:textId="77777777" w:rsidR="005C0164" w:rsidRDefault="003B5413">
      <w:pPr>
        <w:tabs>
          <w:tab w:val="center" w:pos="425"/>
          <w:tab w:val="center" w:pos="2093"/>
        </w:tabs>
        <w:spacing w:after="0"/>
      </w:pPr>
      <w:r>
        <w:tab/>
      </w:r>
      <w:r>
        <w:rPr>
          <w:rFonts w:ascii="Segoe UI" w:eastAsia="Segoe UI" w:hAnsi="Segoe UI" w:cs="Segoe UI"/>
          <w:sz w:val="13"/>
        </w:rPr>
        <w:t xml:space="preserve"> </w:t>
      </w:r>
      <w:r>
        <w:rPr>
          <w:rFonts w:ascii="Segoe UI" w:eastAsia="Segoe UI" w:hAnsi="Segoe UI" w:cs="Segoe UI"/>
          <w:sz w:val="13"/>
        </w:rPr>
        <w:tab/>
      </w:r>
      <w:r>
        <w:rPr>
          <w:rFonts w:ascii="Segoe UI" w:eastAsia="Segoe UI" w:hAnsi="Segoe UI" w:cs="Segoe UI"/>
          <w:sz w:val="27"/>
        </w:rPr>
        <w:t>Assessment to follow…</w:t>
      </w:r>
      <w:r>
        <w:t xml:space="preserve"> </w:t>
      </w:r>
    </w:p>
    <w:p w14:paraId="4BA4B596" w14:textId="77777777" w:rsidR="005C0164" w:rsidRDefault="003B5413">
      <w:pPr>
        <w:spacing w:after="833" w:line="260" w:lineRule="auto"/>
        <w:ind w:left="450" w:hanging="10"/>
      </w:pPr>
      <w:r>
        <w:rPr>
          <w:rFonts w:ascii="Segoe UI" w:eastAsia="Segoe UI" w:hAnsi="Segoe UI" w:cs="Segoe UI"/>
          <w:sz w:val="13"/>
        </w:rPr>
        <w:t>program!</w:t>
      </w:r>
      <w:r>
        <w:t xml:space="preserve"> </w:t>
      </w:r>
    </w:p>
    <w:p w14:paraId="08D71E7A" w14:textId="77777777" w:rsidR="005C0164" w:rsidRDefault="003B5413">
      <w:pPr>
        <w:tabs>
          <w:tab w:val="center" w:pos="5033"/>
        </w:tabs>
        <w:spacing w:after="5" w:line="265" w:lineRule="auto"/>
      </w:pPr>
      <w:r>
        <w:rPr>
          <w:color w:val="262626"/>
          <w:sz w:val="20"/>
        </w:rPr>
        <w:lastRenderedPageBreak/>
        <w:t xml:space="preserve">167 </w:t>
      </w:r>
      <w:r>
        <w:rPr>
          <w:color w:val="262626"/>
          <w:sz w:val="20"/>
        </w:rPr>
        <w:tab/>
        <w:t>168</w:t>
      </w:r>
      <w:r>
        <w:t xml:space="preserve"> </w:t>
      </w:r>
    </w:p>
    <w:p w14:paraId="3FB8DFC6" w14:textId="77777777" w:rsidR="005C0164" w:rsidRDefault="005C0164">
      <w:pPr>
        <w:sectPr w:rsidR="005C0164">
          <w:type w:val="continuous"/>
          <w:pgSz w:w="10800" w:h="14400"/>
          <w:pgMar w:top="1960" w:right="1111" w:bottom="1561" w:left="741" w:header="720" w:footer="720" w:gutter="0"/>
          <w:cols w:space="720"/>
        </w:sectPr>
      </w:pPr>
    </w:p>
    <w:p w14:paraId="326D8446" w14:textId="77777777" w:rsidR="005C0164" w:rsidRDefault="003B5413">
      <w:pPr>
        <w:spacing w:after="2993"/>
      </w:pPr>
      <w:r>
        <w:rPr>
          <w:noProof/>
        </w:rPr>
        <w:lastRenderedPageBreak/>
        <mc:AlternateContent>
          <mc:Choice Requires="wpg">
            <w:drawing>
              <wp:anchor distT="0" distB="0" distL="114300" distR="114300" simplePos="0" relativeHeight="251717632" behindDoc="0" locked="0" layoutInCell="1" allowOverlap="1" wp14:anchorId="65C6DDC0" wp14:editId="1935F7F4">
                <wp:simplePos x="0" y="0"/>
                <wp:positionH relativeFrom="column">
                  <wp:posOffset>587693</wp:posOffset>
                </wp:positionH>
                <wp:positionV relativeFrom="paragraph">
                  <wp:posOffset>424688</wp:posOffset>
                </wp:positionV>
                <wp:extent cx="5789359" cy="1585341"/>
                <wp:effectExtent l="0" t="0" r="0" b="0"/>
                <wp:wrapSquare wrapText="bothSides"/>
                <wp:docPr id="265084" name="Group 265084"/>
                <wp:cNvGraphicFramePr/>
                <a:graphic xmlns:a="http://schemas.openxmlformats.org/drawingml/2006/main">
                  <a:graphicData uri="http://schemas.microsoft.com/office/word/2010/wordprocessingGroup">
                    <wpg:wgp>
                      <wpg:cNvGrpSpPr/>
                      <wpg:grpSpPr>
                        <a:xfrm>
                          <a:off x="0" y="0"/>
                          <a:ext cx="5789359" cy="1585341"/>
                          <a:chOff x="0" y="0"/>
                          <a:chExt cx="5789359" cy="1585341"/>
                        </a:xfrm>
                      </wpg:grpSpPr>
                      <pic:pic xmlns:pic="http://schemas.openxmlformats.org/drawingml/2006/picture">
                        <pic:nvPicPr>
                          <pic:cNvPr id="30515" name="Picture 30515"/>
                          <pic:cNvPicPr/>
                        </pic:nvPicPr>
                        <pic:blipFill>
                          <a:blip r:embed="rId529"/>
                          <a:stretch>
                            <a:fillRect/>
                          </a:stretch>
                        </pic:blipFill>
                        <pic:spPr>
                          <a:xfrm>
                            <a:off x="2973388" y="214592"/>
                            <a:ext cx="2815971" cy="234607"/>
                          </a:xfrm>
                          <a:prstGeom prst="rect">
                            <a:avLst/>
                          </a:prstGeom>
                        </pic:spPr>
                      </pic:pic>
                      <wps:wsp>
                        <wps:cNvPr id="374494" name="Shape 374494"/>
                        <wps:cNvSpPr/>
                        <wps:spPr>
                          <a:xfrm>
                            <a:off x="2978468" y="437515"/>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0518" name="Picture 30518"/>
                          <pic:cNvPicPr/>
                        </pic:nvPicPr>
                        <pic:blipFill>
                          <a:blip r:embed="rId292"/>
                          <a:stretch>
                            <a:fillRect/>
                          </a:stretch>
                        </pic:blipFill>
                        <pic:spPr>
                          <a:xfrm>
                            <a:off x="5453063" y="242557"/>
                            <a:ext cx="300190" cy="300114"/>
                          </a:xfrm>
                          <a:prstGeom prst="rect">
                            <a:avLst/>
                          </a:prstGeom>
                        </pic:spPr>
                      </pic:pic>
                      <wps:wsp>
                        <wps:cNvPr id="30519" name="Rectangle 30519"/>
                        <wps:cNvSpPr/>
                        <wps:spPr>
                          <a:xfrm>
                            <a:off x="1102043" y="35303"/>
                            <a:ext cx="442713" cy="165364"/>
                          </a:xfrm>
                          <a:prstGeom prst="rect">
                            <a:avLst/>
                          </a:prstGeom>
                          <a:ln>
                            <a:noFill/>
                          </a:ln>
                        </wps:spPr>
                        <wps:txbx>
                          <w:txbxContent>
                            <w:p w14:paraId="5360CD9A" w14:textId="77777777" w:rsidR="005C0164" w:rsidRDefault="003B5413">
                              <w:r>
                                <w:rPr>
                                  <w:rFonts w:ascii="Segoe UI" w:eastAsia="Segoe UI" w:hAnsi="Segoe UI" w:cs="Segoe UI"/>
                                  <w:sz w:val="20"/>
                                </w:rPr>
                                <w:t xml:space="preserve">Legal </w:t>
                              </w:r>
                            </w:p>
                          </w:txbxContent>
                        </wps:txbx>
                        <wps:bodyPr horzOverflow="overflow" vert="horz" lIns="0" tIns="0" rIns="0" bIns="0" rtlCol="0">
                          <a:noAutofit/>
                        </wps:bodyPr>
                      </wps:wsp>
                      <wps:wsp>
                        <wps:cNvPr id="30520" name="Rectangle 30520"/>
                        <wps:cNvSpPr/>
                        <wps:spPr>
                          <a:xfrm>
                            <a:off x="6350" y="317878"/>
                            <a:ext cx="1429485" cy="165364"/>
                          </a:xfrm>
                          <a:prstGeom prst="rect">
                            <a:avLst/>
                          </a:prstGeom>
                          <a:ln>
                            <a:noFill/>
                          </a:ln>
                        </wps:spPr>
                        <wps:txbx>
                          <w:txbxContent>
                            <w:p w14:paraId="2DCE750D" w14:textId="77777777" w:rsidR="005C0164" w:rsidRDefault="003B5413">
                              <w:r>
                                <w:rPr>
                                  <w:rFonts w:ascii="Segoe UI" w:eastAsia="Segoe UI" w:hAnsi="Segoe UI" w:cs="Segoe UI"/>
                                  <w:sz w:val="20"/>
                                </w:rPr>
                                <w:t>Inte</w:t>
                              </w:r>
                              <w:r>
                                <w:rPr>
                                  <w:rFonts w:ascii="Segoe UI" w:eastAsia="Segoe UI" w:hAnsi="Segoe UI" w:cs="Segoe UI"/>
                                  <w:sz w:val="20"/>
                                </w:rPr>
                                <w:t xml:space="preserve">rsectionality of </w:t>
                              </w:r>
                            </w:p>
                          </w:txbxContent>
                        </wps:txbx>
                        <wps:bodyPr horzOverflow="overflow" vert="horz" lIns="0" tIns="0" rIns="0" bIns="0" rtlCol="0">
                          <a:noAutofit/>
                        </wps:bodyPr>
                      </wps:wsp>
                      <wps:wsp>
                        <wps:cNvPr id="30521" name="Rectangle 30521"/>
                        <wps:cNvSpPr/>
                        <wps:spPr>
                          <a:xfrm>
                            <a:off x="1079818" y="305562"/>
                            <a:ext cx="41991" cy="189248"/>
                          </a:xfrm>
                          <a:prstGeom prst="rect">
                            <a:avLst/>
                          </a:prstGeom>
                          <a:ln>
                            <a:noFill/>
                          </a:ln>
                        </wps:spPr>
                        <wps:txbx>
                          <w:txbxContent>
                            <w:p w14:paraId="4BC1D2F9" w14:textId="77777777" w:rsidR="005C0164" w:rsidRDefault="003B5413">
                              <w:r>
                                <w:t xml:space="preserve"> </w:t>
                              </w:r>
                            </w:p>
                          </w:txbxContent>
                        </wps:txbx>
                        <wps:bodyPr horzOverflow="overflow" vert="horz" lIns="0" tIns="0" rIns="0" bIns="0" rtlCol="0">
                          <a:noAutofit/>
                        </wps:bodyPr>
                      </wps:wsp>
                      <wps:wsp>
                        <wps:cNvPr id="30522" name="Rectangle 30522"/>
                        <wps:cNvSpPr/>
                        <wps:spPr>
                          <a:xfrm>
                            <a:off x="0" y="492756"/>
                            <a:ext cx="1686566" cy="165364"/>
                          </a:xfrm>
                          <a:prstGeom prst="rect">
                            <a:avLst/>
                          </a:prstGeom>
                          <a:ln>
                            <a:noFill/>
                          </a:ln>
                        </wps:spPr>
                        <wps:txbx>
                          <w:txbxContent>
                            <w:p w14:paraId="30C24DE7" w14:textId="77777777" w:rsidR="005C0164" w:rsidRDefault="003B5413">
                              <w:r>
                                <w:rPr>
                                  <w:rFonts w:ascii="Segoe UI" w:eastAsia="Segoe UI" w:hAnsi="Segoe UI" w:cs="Segoe UI"/>
                                  <w:sz w:val="20"/>
                                </w:rPr>
                                <w:t xml:space="preserve">Title IX, Title VII, Clery, </w:t>
                              </w:r>
                            </w:p>
                          </w:txbxContent>
                        </wps:txbx>
                        <wps:bodyPr horzOverflow="overflow" vert="horz" lIns="0" tIns="0" rIns="0" bIns="0" rtlCol="0">
                          <a:noAutofit/>
                        </wps:bodyPr>
                      </wps:wsp>
                      <wps:wsp>
                        <wps:cNvPr id="30523" name="Rectangle 30523"/>
                        <wps:cNvSpPr/>
                        <wps:spPr>
                          <a:xfrm>
                            <a:off x="6350" y="645156"/>
                            <a:ext cx="1665790" cy="165364"/>
                          </a:xfrm>
                          <a:prstGeom prst="rect">
                            <a:avLst/>
                          </a:prstGeom>
                          <a:ln>
                            <a:noFill/>
                          </a:ln>
                        </wps:spPr>
                        <wps:txbx>
                          <w:txbxContent>
                            <w:p w14:paraId="32CD72EE" w14:textId="77777777" w:rsidR="005C0164" w:rsidRDefault="003B5413">
                              <w:r>
                                <w:rPr>
                                  <w:rFonts w:ascii="Segoe UI" w:eastAsia="Segoe UI" w:hAnsi="Segoe UI" w:cs="Segoe UI"/>
                                  <w:sz w:val="20"/>
                                </w:rPr>
                                <w:t xml:space="preserve">VAWA, ADA/504, etc.. </w:t>
                              </w:r>
                            </w:p>
                          </w:txbxContent>
                        </wps:txbx>
                        <wps:bodyPr horzOverflow="overflow" vert="horz" lIns="0" tIns="0" rIns="0" bIns="0" rtlCol="0">
                          <a:noAutofit/>
                        </wps:bodyPr>
                      </wps:wsp>
                      <wps:wsp>
                        <wps:cNvPr id="30524" name="Rectangle 30524"/>
                        <wps:cNvSpPr/>
                        <wps:spPr>
                          <a:xfrm>
                            <a:off x="1257999" y="632841"/>
                            <a:ext cx="41991" cy="189248"/>
                          </a:xfrm>
                          <a:prstGeom prst="rect">
                            <a:avLst/>
                          </a:prstGeom>
                          <a:ln>
                            <a:noFill/>
                          </a:ln>
                        </wps:spPr>
                        <wps:txbx>
                          <w:txbxContent>
                            <w:p w14:paraId="4B396F21" w14:textId="77777777" w:rsidR="005C0164" w:rsidRDefault="003B5413">
                              <w:r>
                                <w:t xml:space="preserve"> </w:t>
                              </w:r>
                            </w:p>
                          </w:txbxContent>
                        </wps:txbx>
                        <wps:bodyPr horzOverflow="overflow" vert="horz" lIns="0" tIns="0" rIns="0" bIns="0" rtlCol="0">
                          <a:noAutofit/>
                        </wps:bodyPr>
                      </wps:wsp>
                      <wps:wsp>
                        <wps:cNvPr id="30525" name="Rectangle 30525"/>
                        <wps:cNvSpPr/>
                        <wps:spPr>
                          <a:xfrm>
                            <a:off x="0" y="791538"/>
                            <a:ext cx="2834673" cy="90950"/>
                          </a:xfrm>
                          <a:prstGeom prst="rect">
                            <a:avLst/>
                          </a:prstGeom>
                          <a:ln>
                            <a:noFill/>
                          </a:ln>
                        </wps:spPr>
                        <wps:txbx>
                          <w:txbxContent>
                            <w:p w14:paraId="5F939CDF" w14:textId="77777777" w:rsidR="005C0164" w:rsidRDefault="003B5413">
                              <w:r>
                                <w:rPr>
                                  <w:rFonts w:ascii="Segoe UI" w:eastAsia="Segoe UI" w:hAnsi="Segoe UI" w:cs="Segoe UI"/>
                                  <w:b/>
                                  <w:sz w:val="11"/>
                                </w:rPr>
                                <w:t xml:space="preserve">Peter Lake                                                                                             </w:t>
                              </w:r>
                            </w:p>
                          </w:txbxContent>
                        </wps:txbx>
                        <wps:bodyPr horzOverflow="overflow" vert="horz" lIns="0" tIns="0" rIns="0" bIns="0" rtlCol="0">
                          <a:noAutofit/>
                        </wps:bodyPr>
                      </wps:wsp>
                      <wps:wsp>
                        <wps:cNvPr id="30526" name="Rectangle 30526"/>
                        <wps:cNvSpPr/>
                        <wps:spPr>
                          <a:xfrm>
                            <a:off x="2134553" y="763800"/>
                            <a:ext cx="39339" cy="140559"/>
                          </a:xfrm>
                          <a:prstGeom prst="rect">
                            <a:avLst/>
                          </a:prstGeom>
                          <a:ln>
                            <a:noFill/>
                          </a:ln>
                        </wps:spPr>
                        <wps:txbx>
                          <w:txbxContent>
                            <w:p w14:paraId="4561879F" w14:textId="77777777" w:rsidR="005C0164" w:rsidRDefault="003B5413">
                              <w:r>
                                <w:rPr>
                                  <w:rFonts w:ascii="Segoe UI" w:eastAsia="Segoe UI" w:hAnsi="Segoe UI" w:cs="Segoe UI"/>
                                  <w:color w:val="FFFFFF"/>
                                  <w:sz w:val="17"/>
                                </w:rPr>
                                <w:t xml:space="preserve"> </w:t>
                              </w:r>
                            </w:p>
                          </w:txbxContent>
                        </wps:txbx>
                        <wps:bodyPr horzOverflow="overflow" vert="horz" lIns="0" tIns="0" rIns="0" bIns="0" rtlCol="0">
                          <a:noAutofit/>
                        </wps:bodyPr>
                      </wps:wsp>
                      <wps:wsp>
                        <wps:cNvPr id="30527" name="Rectangle 30527"/>
                        <wps:cNvSpPr/>
                        <wps:spPr>
                          <a:xfrm>
                            <a:off x="0" y="889684"/>
                            <a:ext cx="1998898" cy="74414"/>
                          </a:xfrm>
                          <a:prstGeom prst="rect">
                            <a:avLst/>
                          </a:prstGeom>
                          <a:ln>
                            <a:noFill/>
                          </a:ln>
                        </wps:spPr>
                        <wps:txbx>
                          <w:txbxContent>
                            <w:p w14:paraId="1CAD7A42" w14:textId="77777777" w:rsidR="005C0164" w:rsidRDefault="003B5413">
                              <w:r>
                                <w:rPr>
                                  <w:rFonts w:ascii="Segoe UI" w:eastAsia="Segoe UI" w:hAnsi="Segoe UI" w:cs="Segoe UI"/>
                                  <w:sz w:val="9"/>
                                </w:rPr>
                                <w:t xml:space="preserve">Professor of Law, Charles A. Dana Chair, and Director of the </w:t>
                              </w:r>
                            </w:p>
                          </w:txbxContent>
                        </wps:txbx>
                        <wps:bodyPr horzOverflow="overflow" vert="horz" lIns="0" tIns="0" rIns="0" bIns="0" rtlCol="0">
                          <a:noAutofit/>
                        </wps:bodyPr>
                      </wps:wsp>
                      <wps:wsp>
                        <wps:cNvPr id="30528" name="Rectangle 30528"/>
                        <wps:cNvSpPr/>
                        <wps:spPr>
                          <a:xfrm>
                            <a:off x="1505649" y="826516"/>
                            <a:ext cx="41991" cy="189248"/>
                          </a:xfrm>
                          <a:prstGeom prst="rect">
                            <a:avLst/>
                          </a:prstGeom>
                          <a:ln>
                            <a:noFill/>
                          </a:ln>
                        </wps:spPr>
                        <wps:txbx>
                          <w:txbxContent>
                            <w:p w14:paraId="6B234BE1" w14:textId="77777777" w:rsidR="005C0164" w:rsidRDefault="003B5413">
                              <w:r>
                                <w:t xml:space="preserve"> </w:t>
                              </w:r>
                            </w:p>
                          </w:txbxContent>
                        </wps:txbx>
                        <wps:bodyPr horzOverflow="overflow" vert="horz" lIns="0" tIns="0" rIns="0" bIns="0" rtlCol="0">
                          <a:noAutofit/>
                        </wps:bodyPr>
                      </wps:wsp>
                      <wps:wsp>
                        <wps:cNvPr id="30529" name="Rectangle 30529"/>
                        <wps:cNvSpPr/>
                        <wps:spPr>
                          <a:xfrm>
                            <a:off x="0" y="975409"/>
                            <a:ext cx="1915135" cy="74414"/>
                          </a:xfrm>
                          <a:prstGeom prst="rect">
                            <a:avLst/>
                          </a:prstGeom>
                          <a:ln>
                            <a:noFill/>
                          </a:ln>
                        </wps:spPr>
                        <wps:txbx>
                          <w:txbxContent>
                            <w:p w14:paraId="0812BF39" w14:textId="77777777" w:rsidR="005C0164" w:rsidRDefault="003B5413">
                              <w:r>
                                <w:rPr>
                                  <w:rFonts w:ascii="Segoe UI" w:eastAsia="Segoe UI" w:hAnsi="Segoe UI" w:cs="Segoe UI"/>
                                  <w:sz w:val="9"/>
                                </w:rPr>
                                <w:t xml:space="preserve">Center for Excellence in Higher Education Law and Policy </w:t>
                              </w:r>
                            </w:p>
                          </w:txbxContent>
                        </wps:txbx>
                        <wps:bodyPr horzOverflow="overflow" vert="horz" lIns="0" tIns="0" rIns="0" bIns="0" rtlCol="0">
                          <a:noAutofit/>
                        </wps:bodyPr>
                      </wps:wsp>
                      <wps:wsp>
                        <wps:cNvPr id="30530" name="Rectangle 30530"/>
                        <wps:cNvSpPr/>
                        <wps:spPr>
                          <a:xfrm>
                            <a:off x="1442149" y="912241"/>
                            <a:ext cx="41991" cy="189248"/>
                          </a:xfrm>
                          <a:prstGeom prst="rect">
                            <a:avLst/>
                          </a:prstGeom>
                          <a:ln>
                            <a:noFill/>
                          </a:ln>
                        </wps:spPr>
                        <wps:txbx>
                          <w:txbxContent>
                            <w:p w14:paraId="45A0D1EE" w14:textId="77777777" w:rsidR="005C0164" w:rsidRDefault="003B5413">
                              <w:r>
                                <w:t xml:space="preserve"> </w:t>
                              </w:r>
                            </w:p>
                          </w:txbxContent>
                        </wps:txbx>
                        <wps:bodyPr horzOverflow="overflow" vert="horz" lIns="0" tIns="0" rIns="0" bIns="0" rtlCol="0">
                          <a:noAutofit/>
                        </wps:bodyPr>
                      </wps:wsp>
                      <wps:wsp>
                        <wps:cNvPr id="30531" name="Rectangle 30531"/>
                        <wps:cNvSpPr/>
                        <wps:spPr>
                          <a:xfrm>
                            <a:off x="0" y="1057959"/>
                            <a:ext cx="1059345" cy="74414"/>
                          </a:xfrm>
                          <a:prstGeom prst="rect">
                            <a:avLst/>
                          </a:prstGeom>
                          <a:ln>
                            <a:noFill/>
                          </a:ln>
                        </wps:spPr>
                        <wps:txbx>
                          <w:txbxContent>
                            <w:p w14:paraId="0451839B" w14:textId="77777777" w:rsidR="005C0164" w:rsidRDefault="003B5413">
                              <w:r>
                                <w:rPr>
                                  <w:rFonts w:ascii="Segoe UI" w:eastAsia="Segoe UI" w:hAnsi="Segoe UI" w:cs="Segoe UI"/>
                                  <w:sz w:val="9"/>
                                </w:rPr>
                                <w:t>Stetson Univer</w:t>
                              </w:r>
                              <w:r>
                                <w:rPr>
                                  <w:rFonts w:ascii="Segoe UI" w:eastAsia="Segoe UI" w:hAnsi="Segoe UI" w:cs="Segoe UI"/>
                                  <w:sz w:val="9"/>
                                </w:rPr>
                                <w:t>sity College of La</w:t>
                              </w:r>
                            </w:p>
                          </w:txbxContent>
                        </wps:txbx>
                        <wps:bodyPr horzOverflow="overflow" vert="horz" lIns="0" tIns="0" rIns="0" bIns="0" rtlCol="0">
                          <a:noAutofit/>
                        </wps:bodyPr>
                      </wps:wsp>
                      <wps:wsp>
                        <wps:cNvPr id="30532" name="Rectangle 30532"/>
                        <wps:cNvSpPr/>
                        <wps:spPr>
                          <a:xfrm>
                            <a:off x="797243" y="1057959"/>
                            <a:ext cx="54955" cy="74414"/>
                          </a:xfrm>
                          <a:prstGeom prst="rect">
                            <a:avLst/>
                          </a:prstGeom>
                          <a:ln>
                            <a:noFill/>
                          </a:ln>
                        </wps:spPr>
                        <wps:txbx>
                          <w:txbxContent>
                            <w:p w14:paraId="19F4D204" w14:textId="77777777" w:rsidR="005C0164" w:rsidRDefault="003B5413">
                              <w:r>
                                <w:rPr>
                                  <w:rFonts w:ascii="Segoe UI" w:eastAsia="Segoe UI" w:hAnsi="Segoe UI" w:cs="Segoe UI"/>
                                  <w:sz w:val="9"/>
                                </w:rPr>
                                <w:t>w</w:t>
                              </w:r>
                            </w:p>
                          </w:txbxContent>
                        </wps:txbx>
                        <wps:bodyPr horzOverflow="overflow" vert="horz" lIns="0" tIns="0" rIns="0" bIns="0" rtlCol="0">
                          <a:noAutofit/>
                        </wps:bodyPr>
                      </wps:wsp>
                      <wps:wsp>
                        <wps:cNvPr id="30533" name="Rectangle 30533"/>
                        <wps:cNvSpPr/>
                        <wps:spPr>
                          <a:xfrm>
                            <a:off x="838518" y="994791"/>
                            <a:ext cx="41991" cy="189248"/>
                          </a:xfrm>
                          <a:prstGeom prst="rect">
                            <a:avLst/>
                          </a:prstGeom>
                          <a:ln>
                            <a:noFill/>
                          </a:ln>
                        </wps:spPr>
                        <wps:txbx>
                          <w:txbxContent>
                            <w:p w14:paraId="36DD96A4" w14:textId="77777777" w:rsidR="005C0164" w:rsidRDefault="003B5413">
                              <w:r>
                                <w:t xml:space="preserve"> </w:t>
                              </w:r>
                            </w:p>
                          </w:txbxContent>
                        </wps:txbx>
                        <wps:bodyPr horzOverflow="overflow" vert="horz" lIns="0" tIns="0" rIns="0" bIns="0" rtlCol="0">
                          <a:noAutofit/>
                        </wps:bodyPr>
                      </wps:wsp>
                      <wps:wsp>
                        <wps:cNvPr id="30534" name="Rectangle 30534"/>
                        <wps:cNvSpPr/>
                        <wps:spPr>
                          <a:xfrm>
                            <a:off x="0" y="1197938"/>
                            <a:ext cx="437004" cy="90950"/>
                          </a:xfrm>
                          <a:prstGeom prst="rect">
                            <a:avLst/>
                          </a:prstGeom>
                          <a:ln>
                            <a:noFill/>
                          </a:ln>
                        </wps:spPr>
                        <wps:txbx>
                          <w:txbxContent>
                            <w:p w14:paraId="1C1D93BA" w14:textId="77777777" w:rsidR="005C0164" w:rsidRDefault="003B5413">
                              <w:r>
                                <w:rPr>
                                  <w:rFonts w:ascii="Segoe UI" w:eastAsia="Segoe UI" w:hAnsi="Segoe UI" w:cs="Segoe UI"/>
                                  <w:b/>
                                  <w:sz w:val="11"/>
                                </w:rPr>
                                <w:t>Jake Sapp</w:t>
                              </w:r>
                            </w:p>
                          </w:txbxContent>
                        </wps:txbx>
                        <wps:bodyPr horzOverflow="overflow" vert="horz" lIns="0" tIns="0" rIns="0" bIns="0" rtlCol="0">
                          <a:noAutofit/>
                        </wps:bodyPr>
                      </wps:wsp>
                      <wps:wsp>
                        <wps:cNvPr id="30535" name="Rectangle 30535"/>
                        <wps:cNvSpPr/>
                        <wps:spPr>
                          <a:xfrm>
                            <a:off x="327025" y="1170200"/>
                            <a:ext cx="39339" cy="140559"/>
                          </a:xfrm>
                          <a:prstGeom prst="rect">
                            <a:avLst/>
                          </a:prstGeom>
                          <a:ln>
                            <a:noFill/>
                          </a:ln>
                        </wps:spPr>
                        <wps:txbx>
                          <w:txbxContent>
                            <w:p w14:paraId="154365B0" w14:textId="77777777" w:rsidR="005C0164" w:rsidRDefault="003B5413">
                              <w:r>
                                <w:rPr>
                                  <w:rFonts w:ascii="Segoe UI" w:eastAsia="Segoe UI" w:hAnsi="Segoe UI" w:cs="Segoe UI"/>
                                  <w:color w:val="FFFFFF"/>
                                  <w:sz w:val="17"/>
                                </w:rPr>
                                <w:t xml:space="preserve"> </w:t>
                              </w:r>
                            </w:p>
                          </w:txbxContent>
                        </wps:txbx>
                        <wps:bodyPr horzOverflow="overflow" vert="horz" lIns="0" tIns="0" rIns="0" bIns="0" rtlCol="0">
                          <a:noAutofit/>
                        </wps:bodyPr>
                      </wps:wsp>
                      <wps:wsp>
                        <wps:cNvPr id="30536" name="Rectangle 30536"/>
                        <wps:cNvSpPr/>
                        <wps:spPr>
                          <a:xfrm>
                            <a:off x="0" y="1296084"/>
                            <a:ext cx="2789093" cy="74414"/>
                          </a:xfrm>
                          <a:prstGeom prst="rect">
                            <a:avLst/>
                          </a:prstGeom>
                          <a:ln>
                            <a:noFill/>
                          </a:ln>
                        </wps:spPr>
                        <wps:txbx>
                          <w:txbxContent>
                            <w:p w14:paraId="15E08E0F" w14:textId="77777777" w:rsidR="005C0164" w:rsidRDefault="003B5413">
                              <w:r>
                                <w:rPr>
                                  <w:rFonts w:ascii="Segoe UI" w:eastAsia="Segoe UI" w:hAnsi="Segoe UI" w:cs="Segoe UI"/>
                                  <w:sz w:val="9"/>
                                </w:rPr>
                                <w:t xml:space="preserve">Deputy Title IX Coordinator                                                                                          </w:t>
                              </w:r>
                            </w:p>
                          </w:txbxContent>
                        </wps:txbx>
                        <wps:bodyPr horzOverflow="overflow" vert="horz" lIns="0" tIns="0" rIns="0" bIns="0" rtlCol="0">
                          <a:noAutofit/>
                        </wps:bodyPr>
                      </wps:wsp>
                      <wps:wsp>
                        <wps:cNvPr id="30537" name="Rectangle 30537"/>
                        <wps:cNvSpPr/>
                        <wps:spPr>
                          <a:xfrm>
                            <a:off x="2099628" y="1232916"/>
                            <a:ext cx="41991" cy="189248"/>
                          </a:xfrm>
                          <a:prstGeom prst="rect">
                            <a:avLst/>
                          </a:prstGeom>
                          <a:ln>
                            <a:noFill/>
                          </a:ln>
                        </wps:spPr>
                        <wps:txbx>
                          <w:txbxContent>
                            <w:p w14:paraId="11592AA2" w14:textId="77777777" w:rsidR="005C0164" w:rsidRDefault="003B5413">
                              <w:r>
                                <w:t xml:space="preserve"> </w:t>
                              </w:r>
                            </w:p>
                          </w:txbxContent>
                        </wps:txbx>
                        <wps:bodyPr horzOverflow="overflow" vert="horz" lIns="0" tIns="0" rIns="0" bIns="0" rtlCol="0">
                          <a:noAutofit/>
                        </wps:bodyPr>
                      </wps:wsp>
                      <wps:wsp>
                        <wps:cNvPr id="30538" name="Rectangle 30538"/>
                        <wps:cNvSpPr/>
                        <wps:spPr>
                          <a:xfrm>
                            <a:off x="0" y="1382190"/>
                            <a:ext cx="482736" cy="74414"/>
                          </a:xfrm>
                          <a:prstGeom prst="rect">
                            <a:avLst/>
                          </a:prstGeom>
                          <a:ln>
                            <a:noFill/>
                          </a:ln>
                        </wps:spPr>
                        <wps:txbx>
                          <w:txbxContent>
                            <w:p w14:paraId="3E2C6E3D" w14:textId="77777777" w:rsidR="005C0164" w:rsidRDefault="003B5413">
                              <w:r>
                                <w:rPr>
                                  <w:rFonts w:ascii="Segoe UI" w:eastAsia="Segoe UI" w:hAnsi="Segoe UI" w:cs="Segoe UI"/>
                                  <w:sz w:val="9"/>
                                </w:rPr>
                                <w:t>Austin College</w:t>
                              </w:r>
                            </w:p>
                          </w:txbxContent>
                        </wps:txbx>
                        <wps:bodyPr horzOverflow="overflow" vert="horz" lIns="0" tIns="0" rIns="0" bIns="0" rtlCol="0">
                          <a:noAutofit/>
                        </wps:bodyPr>
                      </wps:wsp>
                      <wps:wsp>
                        <wps:cNvPr id="30539" name="Rectangle 30539"/>
                        <wps:cNvSpPr/>
                        <wps:spPr>
                          <a:xfrm>
                            <a:off x="365125" y="1319022"/>
                            <a:ext cx="41991" cy="189248"/>
                          </a:xfrm>
                          <a:prstGeom prst="rect">
                            <a:avLst/>
                          </a:prstGeom>
                          <a:ln>
                            <a:noFill/>
                          </a:ln>
                        </wps:spPr>
                        <wps:txbx>
                          <w:txbxContent>
                            <w:p w14:paraId="661B7291" w14:textId="77777777" w:rsidR="005C0164" w:rsidRDefault="003B5413">
                              <w:r>
                                <w:t xml:space="preserve"> </w:t>
                              </w:r>
                            </w:p>
                          </w:txbxContent>
                        </wps:txbx>
                        <wps:bodyPr horzOverflow="overflow" vert="horz" lIns="0" tIns="0" rIns="0" bIns="0" rtlCol="0">
                          <a:noAutofit/>
                        </wps:bodyPr>
                      </wps:wsp>
                      <wps:wsp>
                        <wps:cNvPr id="30549" name="Rectangle 30549"/>
                        <wps:cNvSpPr/>
                        <wps:spPr>
                          <a:xfrm>
                            <a:off x="3144584" y="36193"/>
                            <a:ext cx="511544" cy="124023"/>
                          </a:xfrm>
                          <a:prstGeom prst="rect">
                            <a:avLst/>
                          </a:prstGeom>
                          <a:ln>
                            <a:noFill/>
                          </a:ln>
                        </wps:spPr>
                        <wps:txbx>
                          <w:txbxContent>
                            <w:p w14:paraId="17BA8478" w14:textId="77777777" w:rsidR="005C0164" w:rsidRDefault="003B5413">
                              <w:r>
                                <w:rPr>
                                  <w:rFonts w:ascii="Segoe UI" w:eastAsia="Segoe UI" w:hAnsi="Segoe UI" w:cs="Segoe UI"/>
                                  <w:sz w:val="15"/>
                                </w:rPr>
                                <w:t xml:space="preserve">TRACK 2 </w:t>
                              </w:r>
                            </w:p>
                          </w:txbxContent>
                        </wps:txbx>
                        <wps:bodyPr horzOverflow="overflow" vert="horz" lIns="0" tIns="0" rIns="0" bIns="0" rtlCol="0">
                          <a:noAutofit/>
                        </wps:bodyPr>
                      </wps:wsp>
                      <wps:wsp>
                        <wps:cNvPr id="30550" name="Rectangle 30550"/>
                        <wps:cNvSpPr/>
                        <wps:spPr>
                          <a:xfrm>
                            <a:off x="3529013" y="36193"/>
                            <a:ext cx="63341" cy="124023"/>
                          </a:xfrm>
                          <a:prstGeom prst="rect">
                            <a:avLst/>
                          </a:prstGeom>
                          <a:ln>
                            <a:noFill/>
                          </a:ln>
                        </wps:spPr>
                        <wps:txbx>
                          <w:txbxContent>
                            <w:p w14:paraId="568D1EC2" w14:textId="77777777" w:rsidR="005C0164" w:rsidRDefault="003B5413">
                              <w:r>
                                <w:rPr>
                                  <w:rFonts w:ascii="Segoe UI" w:eastAsia="Segoe UI" w:hAnsi="Segoe UI" w:cs="Segoe UI"/>
                                  <w:sz w:val="15"/>
                                </w:rPr>
                                <w:t>–</w:t>
                              </w:r>
                            </w:p>
                          </w:txbxContent>
                        </wps:txbx>
                        <wps:bodyPr horzOverflow="overflow" vert="horz" lIns="0" tIns="0" rIns="0" bIns="0" rtlCol="0">
                          <a:noAutofit/>
                        </wps:bodyPr>
                      </wps:wsp>
                      <wps:wsp>
                        <wps:cNvPr id="30551" name="Rectangle 30551"/>
                        <wps:cNvSpPr/>
                        <wps:spPr>
                          <a:xfrm>
                            <a:off x="3576638" y="36193"/>
                            <a:ext cx="34711" cy="124023"/>
                          </a:xfrm>
                          <a:prstGeom prst="rect">
                            <a:avLst/>
                          </a:prstGeom>
                          <a:ln>
                            <a:noFill/>
                          </a:ln>
                        </wps:spPr>
                        <wps:txbx>
                          <w:txbxContent>
                            <w:p w14:paraId="3A596790" w14:textId="77777777" w:rsidR="005C0164" w:rsidRDefault="003B5413">
                              <w:r>
                                <w:rPr>
                                  <w:rFonts w:ascii="Segoe UI" w:eastAsia="Segoe UI" w:hAnsi="Segoe UI" w:cs="Segoe UI"/>
                                  <w:sz w:val="15"/>
                                </w:rPr>
                                <w:t xml:space="preserve"> </w:t>
                              </w:r>
                            </w:p>
                          </w:txbxContent>
                        </wps:txbx>
                        <wps:bodyPr horzOverflow="overflow" vert="horz" lIns="0" tIns="0" rIns="0" bIns="0" rtlCol="0">
                          <a:noAutofit/>
                        </wps:bodyPr>
                      </wps:wsp>
                      <wps:wsp>
                        <wps:cNvPr id="30552" name="Rectangle 30552"/>
                        <wps:cNvSpPr/>
                        <wps:spPr>
                          <a:xfrm>
                            <a:off x="3602038" y="36193"/>
                            <a:ext cx="889818" cy="124023"/>
                          </a:xfrm>
                          <a:prstGeom prst="rect">
                            <a:avLst/>
                          </a:prstGeom>
                          <a:ln>
                            <a:noFill/>
                          </a:ln>
                        </wps:spPr>
                        <wps:txbx>
                          <w:txbxContent>
                            <w:p w14:paraId="39E9A416" w14:textId="77777777" w:rsidR="005C0164" w:rsidRDefault="003B5413">
                              <w:r>
                                <w:rPr>
                                  <w:rFonts w:ascii="Segoe UI" w:eastAsia="Segoe UI" w:hAnsi="Segoe UI" w:cs="Segoe UI"/>
                                  <w:sz w:val="15"/>
                                </w:rPr>
                                <w:t>Title IX Decision</w:t>
                              </w:r>
                            </w:p>
                          </w:txbxContent>
                        </wps:txbx>
                        <wps:bodyPr horzOverflow="overflow" vert="horz" lIns="0" tIns="0" rIns="0" bIns="0" rtlCol="0">
                          <a:noAutofit/>
                        </wps:bodyPr>
                      </wps:wsp>
                      <wps:wsp>
                        <wps:cNvPr id="30553" name="Rectangle 30553"/>
                        <wps:cNvSpPr/>
                        <wps:spPr>
                          <a:xfrm>
                            <a:off x="4272217" y="36193"/>
                            <a:ext cx="50673" cy="124023"/>
                          </a:xfrm>
                          <a:prstGeom prst="rect">
                            <a:avLst/>
                          </a:prstGeom>
                          <a:ln>
                            <a:noFill/>
                          </a:ln>
                        </wps:spPr>
                        <wps:txbx>
                          <w:txbxContent>
                            <w:p w14:paraId="27A0B6F8" w14:textId="77777777" w:rsidR="005C0164" w:rsidRDefault="003B5413">
                              <w:r>
                                <w:rPr>
                                  <w:rFonts w:ascii="Segoe UI" w:eastAsia="Segoe UI" w:hAnsi="Segoe UI" w:cs="Segoe UI"/>
                                  <w:sz w:val="15"/>
                                </w:rPr>
                                <w:t>-</w:t>
                              </w:r>
                            </w:p>
                          </w:txbxContent>
                        </wps:txbx>
                        <wps:bodyPr horzOverflow="overflow" vert="horz" lIns="0" tIns="0" rIns="0" bIns="0" rtlCol="0">
                          <a:noAutofit/>
                        </wps:bodyPr>
                      </wps:wsp>
                      <wps:wsp>
                        <wps:cNvPr id="30554" name="Rectangle 30554"/>
                        <wps:cNvSpPr/>
                        <wps:spPr>
                          <a:xfrm>
                            <a:off x="4310444" y="36193"/>
                            <a:ext cx="1157371" cy="124023"/>
                          </a:xfrm>
                          <a:prstGeom prst="rect">
                            <a:avLst/>
                          </a:prstGeom>
                          <a:ln>
                            <a:noFill/>
                          </a:ln>
                        </wps:spPr>
                        <wps:txbx>
                          <w:txbxContent>
                            <w:p w14:paraId="71025D0D" w14:textId="77777777" w:rsidR="005C0164" w:rsidRDefault="003B5413">
                              <w:r>
                                <w:rPr>
                                  <w:rFonts w:ascii="Segoe UI" w:eastAsia="Segoe UI" w:hAnsi="Segoe UI" w:cs="Segoe UI"/>
                                  <w:sz w:val="15"/>
                                </w:rPr>
                                <w:t xml:space="preserve">Makers and Student </w:t>
                              </w:r>
                            </w:p>
                          </w:txbxContent>
                        </wps:txbx>
                        <wps:bodyPr horzOverflow="overflow" vert="horz" lIns="0" tIns="0" rIns="0" bIns="0" rtlCol="0">
                          <a:noAutofit/>
                        </wps:bodyPr>
                      </wps:wsp>
                      <wps:wsp>
                        <wps:cNvPr id="30555" name="Rectangle 30555"/>
                        <wps:cNvSpPr/>
                        <wps:spPr>
                          <a:xfrm>
                            <a:off x="5180648" y="36193"/>
                            <a:ext cx="511290" cy="124023"/>
                          </a:xfrm>
                          <a:prstGeom prst="rect">
                            <a:avLst/>
                          </a:prstGeom>
                          <a:ln>
                            <a:noFill/>
                          </a:ln>
                        </wps:spPr>
                        <wps:txbx>
                          <w:txbxContent>
                            <w:p w14:paraId="04C07CD5" w14:textId="77777777" w:rsidR="005C0164" w:rsidRDefault="003B5413">
                              <w:r>
                                <w:rPr>
                                  <w:rFonts w:ascii="Segoe UI" w:eastAsia="Segoe UI" w:hAnsi="Segoe UI" w:cs="Segoe UI"/>
                                  <w:sz w:val="15"/>
                                </w:rPr>
                                <w:t xml:space="preserve">Conduct </w:t>
                              </w:r>
                            </w:p>
                          </w:txbxContent>
                        </wps:txbx>
                        <wps:bodyPr horzOverflow="overflow" vert="horz" lIns="0" tIns="0" rIns="0" bIns="0" rtlCol="0">
                          <a:noAutofit/>
                        </wps:bodyPr>
                      </wps:wsp>
                      <wps:wsp>
                        <wps:cNvPr id="30556" name="Rectangle 30556"/>
                        <wps:cNvSpPr/>
                        <wps:spPr>
                          <a:xfrm>
                            <a:off x="5565204" y="762"/>
                            <a:ext cx="41991" cy="189248"/>
                          </a:xfrm>
                          <a:prstGeom prst="rect">
                            <a:avLst/>
                          </a:prstGeom>
                          <a:ln>
                            <a:noFill/>
                          </a:ln>
                        </wps:spPr>
                        <wps:txbx>
                          <w:txbxContent>
                            <w:p w14:paraId="71B2FCAF" w14:textId="77777777" w:rsidR="005C0164" w:rsidRDefault="003B5413">
                              <w:r>
                                <w:t xml:space="preserve"> </w:t>
                              </w:r>
                            </w:p>
                          </w:txbxContent>
                        </wps:txbx>
                        <wps:bodyPr horzOverflow="overflow" vert="horz" lIns="0" tIns="0" rIns="0" bIns="0" rtlCol="0">
                          <a:noAutofit/>
                        </wps:bodyPr>
                      </wps:wsp>
                      <wps:wsp>
                        <wps:cNvPr id="30557" name="Rectangle 30557"/>
                        <wps:cNvSpPr/>
                        <wps:spPr>
                          <a:xfrm>
                            <a:off x="3173159" y="576196"/>
                            <a:ext cx="813048" cy="124023"/>
                          </a:xfrm>
                          <a:prstGeom prst="rect">
                            <a:avLst/>
                          </a:prstGeom>
                          <a:ln>
                            <a:noFill/>
                          </a:ln>
                        </wps:spPr>
                        <wps:txbx>
                          <w:txbxContent>
                            <w:p w14:paraId="3486224E" w14:textId="77777777" w:rsidR="005C0164" w:rsidRDefault="003B5413">
                              <w:r>
                                <w:rPr>
                                  <w:rFonts w:ascii="Segoe UI" w:eastAsia="Segoe UI" w:hAnsi="Segoe UI" w:cs="Segoe UI"/>
                                  <w:sz w:val="15"/>
                                </w:rPr>
                                <w:t>Administrators</w:t>
                              </w:r>
                            </w:p>
                          </w:txbxContent>
                        </wps:txbx>
                        <wps:bodyPr horzOverflow="overflow" vert="horz" lIns="0" tIns="0" rIns="0" bIns="0" rtlCol="0">
                          <a:noAutofit/>
                        </wps:bodyPr>
                      </wps:wsp>
                      <wps:wsp>
                        <wps:cNvPr id="30558" name="Rectangle 30558"/>
                        <wps:cNvSpPr/>
                        <wps:spPr>
                          <a:xfrm>
                            <a:off x="3789363" y="540766"/>
                            <a:ext cx="41991" cy="189248"/>
                          </a:xfrm>
                          <a:prstGeom prst="rect">
                            <a:avLst/>
                          </a:prstGeom>
                          <a:ln>
                            <a:noFill/>
                          </a:ln>
                        </wps:spPr>
                        <wps:txbx>
                          <w:txbxContent>
                            <w:p w14:paraId="3891334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579" name="Picture 30579"/>
                          <pic:cNvPicPr/>
                        </pic:nvPicPr>
                        <pic:blipFill>
                          <a:blip r:embed="rId7"/>
                          <a:stretch>
                            <a:fillRect/>
                          </a:stretch>
                        </pic:blipFill>
                        <pic:spPr>
                          <a:xfrm>
                            <a:off x="1635951" y="0"/>
                            <a:ext cx="1063498" cy="1584833"/>
                          </a:xfrm>
                          <a:prstGeom prst="rect">
                            <a:avLst/>
                          </a:prstGeom>
                        </pic:spPr>
                      </pic:pic>
                      <pic:pic xmlns:pic="http://schemas.openxmlformats.org/drawingml/2006/picture">
                        <pic:nvPicPr>
                          <pic:cNvPr id="30581" name="Picture 30581"/>
                          <pic:cNvPicPr/>
                        </pic:nvPicPr>
                        <pic:blipFill>
                          <a:blip r:embed="rId8"/>
                          <a:stretch>
                            <a:fillRect/>
                          </a:stretch>
                        </pic:blipFill>
                        <pic:spPr>
                          <a:xfrm>
                            <a:off x="1643063" y="3556"/>
                            <a:ext cx="1060450" cy="1581785"/>
                          </a:xfrm>
                          <a:prstGeom prst="rect">
                            <a:avLst/>
                          </a:prstGeom>
                        </pic:spPr>
                      </pic:pic>
                      <pic:pic xmlns:pic="http://schemas.openxmlformats.org/drawingml/2006/picture">
                        <pic:nvPicPr>
                          <pic:cNvPr id="30583" name="Picture 30583"/>
                          <pic:cNvPicPr/>
                        </pic:nvPicPr>
                        <pic:blipFill>
                          <a:blip r:embed="rId280"/>
                          <a:stretch>
                            <a:fillRect/>
                          </a:stretch>
                        </pic:blipFill>
                        <pic:spPr>
                          <a:xfrm>
                            <a:off x="1749742" y="358597"/>
                            <a:ext cx="895896" cy="894512"/>
                          </a:xfrm>
                          <a:prstGeom prst="rect">
                            <a:avLst/>
                          </a:prstGeom>
                        </pic:spPr>
                      </pic:pic>
                      <pic:pic xmlns:pic="http://schemas.openxmlformats.org/drawingml/2006/picture">
                        <pic:nvPicPr>
                          <pic:cNvPr id="30585" name="Picture 30585"/>
                          <pic:cNvPicPr/>
                        </pic:nvPicPr>
                        <pic:blipFill>
                          <a:blip r:embed="rId530"/>
                          <a:stretch>
                            <a:fillRect/>
                          </a:stretch>
                        </pic:blipFill>
                        <pic:spPr>
                          <a:xfrm>
                            <a:off x="1777683" y="1413256"/>
                            <a:ext cx="968375" cy="69850"/>
                          </a:xfrm>
                          <a:prstGeom prst="rect">
                            <a:avLst/>
                          </a:prstGeom>
                        </pic:spPr>
                      </pic:pic>
                      <wps:wsp>
                        <wps:cNvPr id="30586" name="Rectangle 30586"/>
                        <wps:cNvSpPr/>
                        <wps:spPr>
                          <a:xfrm>
                            <a:off x="1778698" y="1423797"/>
                            <a:ext cx="938667" cy="68818"/>
                          </a:xfrm>
                          <a:prstGeom prst="rect">
                            <a:avLst/>
                          </a:prstGeom>
                          <a:ln>
                            <a:noFill/>
                          </a:ln>
                        </wps:spPr>
                        <wps:txbx>
                          <w:txbxContent>
                            <w:p w14:paraId="1CB4E08E"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30587" name="Rectangle 30587"/>
                        <wps:cNvSpPr/>
                        <wps:spPr>
                          <a:xfrm>
                            <a:off x="2486978" y="1357122"/>
                            <a:ext cx="41991" cy="189248"/>
                          </a:xfrm>
                          <a:prstGeom prst="rect">
                            <a:avLst/>
                          </a:prstGeom>
                          <a:ln>
                            <a:noFill/>
                          </a:ln>
                        </wps:spPr>
                        <wps:txbx>
                          <w:txbxContent>
                            <w:p w14:paraId="37B967B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589" name="Picture 30589"/>
                          <pic:cNvPicPr/>
                        </pic:nvPicPr>
                        <pic:blipFill>
                          <a:blip r:embed="rId295"/>
                          <a:stretch>
                            <a:fillRect/>
                          </a:stretch>
                        </pic:blipFill>
                        <pic:spPr>
                          <a:xfrm>
                            <a:off x="1777683" y="1476756"/>
                            <a:ext cx="914400" cy="69850"/>
                          </a:xfrm>
                          <a:prstGeom prst="rect">
                            <a:avLst/>
                          </a:prstGeom>
                        </pic:spPr>
                      </pic:pic>
                      <wps:wsp>
                        <wps:cNvPr id="30590" name="Rectangle 30590"/>
                        <wps:cNvSpPr/>
                        <wps:spPr>
                          <a:xfrm>
                            <a:off x="1778698" y="1487297"/>
                            <a:ext cx="563754" cy="68818"/>
                          </a:xfrm>
                          <a:prstGeom prst="rect">
                            <a:avLst/>
                          </a:prstGeom>
                          <a:ln>
                            <a:noFill/>
                          </a:ln>
                        </wps:spPr>
                        <wps:txbx>
                          <w:txbxContent>
                            <w:p w14:paraId="5EE9132B" w14:textId="77777777" w:rsidR="005C0164" w:rsidRDefault="003B5413">
                              <w:r>
                                <w:rPr>
                                  <w:color w:val="FFFFFF"/>
                                  <w:sz w:val="8"/>
                                </w:rPr>
                                <w:t xml:space="preserve">reproduced without </w:t>
                              </w:r>
                            </w:p>
                          </w:txbxContent>
                        </wps:txbx>
                        <wps:bodyPr horzOverflow="overflow" vert="horz" lIns="0" tIns="0" rIns="0" bIns="0" rtlCol="0">
                          <a:noAutofit/>
                        </wps:bodyPr>
                      </wps:wsp>
                      <wps:wsp>
                        <wps:cNvPr id="30591" name="Rectangle 30591"/>
                        <wps:cNvSpPr/>
                        <wps:spPr>
                          <a:xfrm>
                            <a:off x="2204403" y="1487297"/>
                            <a:ext cx="316537" cy="68818"/>
                          </a:xfrm>
                          <a:prstGeom prst="rect">
                            <a:avLst/>
                          </a:prstGeom>
                          <a:ln>
                            <a:noFill/>
                          </a:ln>
                        </wps:spPr>
                        <wps:txbx>
                          <w:txbxContent>
                            <w:p w14:paraId="17CD368E" w14:textId="77777777" w:rsidR="005C0164" w:rsidRDefault="003B5413">
                              <w:r>
                                <w:rPr>
                                  <w:color w:val="FFFFFF"/>
                                  <w:sz w:val="8"/>
                                </w:rPr>
                                <w:t>permission.</w:t>
                              </w:r>
                            </w:p>
                          </w:txbxContent>
                        </wps:txbx>
                        <wps:bodyPr horzOverflow="overflow" vert="horz" lIns="0" tIns="0" rIns="0" bIns="0" rtlCol="0">
                          <a:noAutofit/>
                        </wps:bodyPr>
                      </wps:wsp>
                      <wps:wsp>
                        <wps:cNvPr id="30592" name="Rectangle 30592"/>
                        <wps:cNvSpPr/>
                        <wps:spPr>
                          <a:xfrm>
                            <a:off x="2445703" y="1420622"/>
                            <a:ext cx="41991" cy="189248"/>
                          </a:xfrm>
                          <a:prstGeom prst="rect">
                            <a:avLst/>
                          </a:prstGeom>
                          <a:ln>
                            <a:noFill/>
                          </a:ln>
                        </wps:spPr>
                        <wps:txbx>
                          <w:txbxContent>
                            <w:p w14:paraId="7B87596A"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5084" style="width:455.855pt;height:124.83pt;position:absolute;mso-position-horizontal-relative:text;mso-position-horizontal:absolute;margin-left:46.275pt;mso-position-vertical-relative:text;margin-top:33.44pt;" coordsize="57893,15853">
                <v:shape id="Picture 30515" style="position:absolute;width:28159;height:2346;left:29733;top:2145;" filled="f">
                  <v:imagedata r:id="rId531"/>
                </v:shape>
                <v:shape id="Shape 374495" style="position:absolute;width:28098;height:213;left:29784;top:4375;" coordsize="2809875,21336" path="m0,0l2809875,0l2809875,21336l0,21336l0,0">
                  <v:stroke weight="0pt" endcap="flat" joinstyle="miter" miterlimit="10" on="false" color="#000000" opacity="0"/>
                  <v:fill on="true" color="#023c63"/>
                </v:shape>
                <v:shape id="Picture 30518" style="position:absolute;width:3001;height:3001;left:54530;top:2425;" filled="f">
                  <v:imagedata r:id="rId295"/>
                </v:shape>
                <v:rect id="Rectangle 30519" style="position:absolute;width:4427;height:1653;left:11020;top:353;" filled="f" stroked="f">
                  <v:textbox inset="0,0,0,0">
                    <w:txbxContent>
                      <w:p>
                        <w:pPr>
                          <w:spacing w:before="0" w:after="160" w:line="259" w:lineRule="auto"/>
                        </w:pPr>
                        <w:r>
                          <w:rPr>
                            <w:rFonts w:cs="Segoe UI" w:hAnsi="Segoe UI" w:eastAsia="Segoe UI" w:ascii="Segoe UI"/>
                            <w:sz w:val="20"/>
                          </w:rPr>
                          <w:t xml:space="preserve">Legal </w:t>
                        </w:r>
                      </w:p>
                    </w:txbxContent>
                  </v:textbox>
                </v:rect>
                <v:rect id="Rectangle 30520" style="position:absolute;width:14294;height:1653;left:63;top:3178;" filled="f" stroked="f">
                  <v:textbox inset="0,0,0,0">
                    <w:txbxContent>
                      <w:p>
                        <w:pPr>
                          <w:spacing w:before="0" w:after="160" w:line="259" w:lineRule="auto"/>
                        </w:pPr>
                        <w:r>
                          <w:rPr>
                            <w:rFonts w:cs="Segoe UI" w:hAnsi="Segoe UI" w:eastAsia="Segoe UI" w:ascii="Segoe UI"/>
                            <w:sz w:val="20"/>
                          </w:rPr>
                          <w:t xml:space="preserve">Intersectionality of </w:t>
                        </w:r>
                      </w:p>
                    </w:txbxContent>
                  </v:textbox>
                </v:rect>
                <v:rect id="Rectangle 30521" style="position:absolute;width:419;height:1892;left:10798;top:3055;" filled="f" stroked="f">
                  <v:textbox inset="0,0,0,0">
                    <w:txbxContent>
                      <w:p>
                        <w:pPr>
                          <w:spacing w:before="0" w:after="160" w:line="259" w:lineRule="auto"/>
                        </w:pPr>
                        <w:r>
                          <w:rPr>
                            <w:rFonts w:cs="Calibri" w:hAnsi="Calibri" w:eastAsia="Calibri" w:ascii="Calibri"/>
                          </w:rPr>
                          <w:t xml:space="preserve"> </w:t>
                        </w:r>
                      </w:p>
                    </w:txbxContent>
                  </v:textbox>
                </v:rect>
                <v:rect id="Rectangle 30522" style="position:absolute;width:16865;height:1653;left:0;top:4927;" filled="f" stroked="f">
                  <v:textbox inset="0,0,0,0">
                    <w:txbxContent>
                      <w:p>
                        <w:pPr>
                          <w:spacing w:before="0" w:after="160" w:line="259" w:lineRule="auto"/>
                        </w:pPr>
                        <w:r>
                          <w:rPr>
                            <w:rFonts w:cs="Segoe UI" w:hAnsi="Segoe UI" w:eastAsia="Segoe UI" w:ascii="Segoe UI"/>
                            <w:sz w:val="20"/>
                          </w:rPr>
                          <w:t xml:space="preserve">Title IX, Title VII, Clery, </w:t>
                        </w:r>
                      </w:p>
                    </w:txbxContent>
                  </v:textbox>
                </v:rect>
                <v:rect id="Rectangle 30523" style="position:absolute;width:16657;height:1653;left:63;top:6451;" filled="f" stroked="f">
                  <v:textbox inset="0,0,0,0">
                    <w:txbxContent>
                      <w:p>
                        <w:pPr>
                          <w:spacing w:before="0" w:after="160" w:line="259" w:lineRule="auto"/>
                        </w:pPr>
                        <w:r>
                          <w:rPr>
                            <w:rFonts w:cs="Segoe UI" w:hAnsi="Segoe UI" w:eastAsia="Segoe UI" w:ascii="Segoe UI"/>
                            <w:sz w:val="20"/>
                          </w:rPr>
                          <w:t xml:space="preserve">VAWA, ADA/504, etc.. </w:t>
                        </w:r>
                      </w:p>
                    </w:txbxContent>
                  </v:textbox>
                </v:rect>
                <v:rect id="Rectangle 30524" style="position:absolute;width:419;height:1892;left:12579;top:6328;" filled="f" stroked="f">
                  <v:textbox inset="0,0,0,0">
                    <w:txbxContent>
                      <w:p>
                        <w:pPr>
                          <w:spacing w:before="0" w:after="160" w:line="259" w:lineRule="auto"/>
                        </w:pPr>
                        <w:r>
                          <w:rPr>
                            <w:rFonts w:cs="Calibri" w:hAnsi="Calibri" w:eastAsia="Calibri" w:ascii="Calibri"/>
                          </w:rPr>
                          <w:t xml:space="preserve"> </w:t>
                        </w:r>
                      </w:p>
                    </w:txbxContent>
                  </v:textbox>
                </v:rect>
                <v:rect id="Rectangle 30525" style="position:absolute;width:28346;height:909;left:0;top:7915;" filled="f" stroked="f">
                  <v:textbox inset="0,0,0,0">
                    <w:txbxContent>
                      <w:p>
                        <w:pPr>
                          <w:spacing w:before="0" w:after="160" w:line="259" w:lineRule="auto"/>
                        </w:pPr>
                        <w:r>
                          <w:rPr>
                            <w:rFonts w:cs="Segoe UI" w:hAnsi="Segoe UI" w:eastAsia="Segoe UI" w:ascii="Segoe UI"/>
                            <w:b w:val="1"/>
                            <w:sz w:val="11"/>
                          </w:rPr>
                          <w:t xml:space="preserve">Peter Lake                                                                                             </w:t>
                        </w:r>
                      </w:p>
                    </w:txbxContent>
                  </v:textbox>
                </v:rect>
                <v:rect id="Rectangle 30526" style="position:absolute;width:393;height:1405;left:21345;top:7638;" filled="f" stroked="f">
                  <v:textbox inset="0,0,0,0">
                    <w:txbxContent>
                      <w:p>
                        <w:pPr>
                          <w:spacing w:before="0" w:after="160" w:line="259" w:lineRule="auto"/>
                        </w:pPr>
                        <w:r>
                          <w:rPr>
                            <w:rFonts w:cs="Segoe UI" w:hAnsi="Segoe UI" w:eastAsia="Segoe UI" w:ascii="Segoe UI"/>
                            <w:color w:val="ffffff"/>
                            <w:sz w:val="17"/>
                          </w:rPr>
                          <w:t xml:space="preserve"> </w:t>
                        </w:r>
                      </w:p>
                    </w:txbxContent>
                  </v:textbox>
                </v:rect>
                <v:rect id="Rectangle 30527" style="position:absolute;width:19988;height:744;left:0;top:8896;" filled="f" stroked="f">
                  <v:textbox inset="0,0,0,0">
                    <w:txbxContent>
                      <w:p>
                        <w:pPr>
                          <w:spacing w:before="0" w:after="160" w:line="259" w:lineRule="auto"/>
                        </w:pPr>
                        <w:r>
                          <w:rPr>
                            <w:rFonts w:cs="Segoe UI" w:hAnsi="Segoe UI" w:eastAsia="Segoe UI" w:ascii="Segoe UI"/>
                            <w:sz w:val="9"/>
                          </w:rPr>
                          <w:t xml:space="preserve">Professor of Law, Charles A. Dana Chair, and Director of the </w:t>
                        </w:r>
                      </w:p>
                    </w:txbxContent>
                  </v:textbox>
                </v:rect>
                <v:rect id="Rectangle 30528" style="position:absolute;width:419;height:1892;left:15056;top:8265;" filled="f" stroked="f">
                  <v:textbox inset="0,0,0,0">
                    <w:txbxContent>
                      <w:p>
                        <w:pPr>
                          <w:spacing w:before="0" w:after="160" w:line="259" w:lineRule="auto"/>
                        </w:pPr>
                        <w:r>
                          <w:rPr>
                            <w:rFonts w:cs="Calibri" w:hAnsi="Calibri" w:eastAsia="Calibri" w:ascii="Calibri"/>
                          </w:rPr>
                          <w:t xml:space="preserve"> </w:t>
                        </w:r>
                      </w:p>
                    </w:txbxContent>
                  </v:textbox>
                </v:rect>
                <v:rect id="Rectangle 30529" style="position:absolute;width:19151;height:744;left:0;top:9754;" filled="f" stroked="f">
                  <v:textbox inset="0,0,0,0">
                    <w:txbxContent>
                      <w:p>
                        <w:pPr>
                          <w:spacing w:before="0" w:after="160" w:line="259" w:lineRule="auto"/>
                        </w:pPr>
                        <w:r>
                          <w:rPr>
                            <w:rFonts w:cs="Segoe UI" w:hAnsi="Segoe UI" w:eastAsia="Segoe UI" w:ascii="Segoe UI"/>
                            <w:sz w:val="9"/>
                          </w:rPr>
                          <w:t xml:space="preserve">Center for Excellence in Higher Education Law and Policy </w:t>
                        </w:r>
                      </w:p>
                    </w:txbxContent>
                  </v:textbox>
                </v:rect>
                <v:rect id="Rectangle 30530" style="position:absolute;width:419;height:1892;left:14421;top:9122;" filled="f" stroked="f">
                  <v:textbox inset="0,0,0,0">
                    <w:txbxContent>
                      <w:p>
                        <w:pPr>
                          <w:spacing w:before="0" w:after="160" w:line="259" w:lineRule="auto"/>
                        </w:pPr>
                        <w:r>
                          <w:rPr>
                            <w:rFonts w:cs="Calibri" w:hAnsi="Calibri" w:eastAsia="Calibri" w:ascii="Calibri"/>
                          </w:rPr>
                          <w:t xml:space="preserve"> </w:t>
                        </w:r>
                      </w:p>
                    </w:txbxContent>
                  </v:textbox>
                </v:rect>
                <v:rect id="Rectangle 30531" style="position:absolute;width:10593;height:744;left:0;top:10579;" filled="f" stroked="f">
                  <v:textbox inset="0,0,0,0">
                    <w:txbxContent>
                      <w:p>
                        <w:pPr>
                          <w:spacing w:before="0" w:after="160" w:line="259" w:lineRule="auto"/>
                        </w:pPr>
                        <w:r>
                          <w:rPr>
                            <w:rFonts w:cs="Segoe UI" w:hAnsi="Segoe UI" w:eastAsia="Segoe UI" w:ascii="Segoe UI"/>
                            <w:sz w:val="9"/>
                          </w:rPr>
                          <w:t xml:space="preserve">Stetson University College of La</w:t>
                        </w:r>
                      </w:p>
                    </w:txbxContent>
                  </v:textbox>
                </v:rect>
                <v:rect id="Rectangle 30532" style="position:absolute;width:549;height:744;left:7972;top:10579;" filled="f" stroked="f">
                  <v:textbox inset="0,0,0,0">
                    <w:txbxContent>
                      <w:p>
                        <w:pPr>
                          <w:spacing w:before="0" w:after="160" w:line="259" w:lineRule="auto"/>
                        </w:pPr>
                        <w:r>
                          <w:rPr>
                            <w:rFonts w:cs="Segoe UI" w:hAnsi="Segoe UI" w:eastAsia="Segoe UI" w:ascii="Segoe UI"/>
                            <w:sz w:val="9"/>
                          </w:rPr>
                          <w:t xml:space="preserve">w</w:t>
                        </w:r>
                      </w:p>
                    </w:txbxContent>
                  </v:textbox>
                </v:rect>
                <v:rect id="Rectangle 30533" style="position:absolute;width:419;height:1892;left:8385;top:9947;" filled="f" stroked="f">
                  <v:textbox inset="0,0,0,0">
                    <w:txbxContent>
                      <w:p>
                        <w:pPr>
                          <w:spacing w:before="0" w:after="160" w:line="259" w:lineRule="auto"/>
                        </w:pPr>
                        <w:r>
                          <w:rPr>
                            <w:rFonts w:cs="Calibri" w:hAnsi="Calibri" w:eastAsia="Calibri" w:ascii="Calibri"/>
                          </w:rPr>
                          <w:t xml:space="preserve"> </w:t>
                        </w:r>
                      </w:p>
                    </w:txbxContent>
                  </v:textbox>
                </v:rect>
                <v:rect id="Rectangle 30534" style="position:absolute;width:4370;height:909;left:0;top:11979;" filled="f" stroked="f">
                  <v:textbox inset="0,0,0,0">
                    <w:txbxContent>
                      <w:p>
                        <w:pPr>
                          <w:spacing w:before="0" w:after="160" w:line="259" w:lineRule="auto"/>
                        </w:pPr>
                        <w:r>
                          <w:rPr>
                            <w:rFonts w:cs="Segoe UI" w:hAnsi="Segoe UI" w:eastAsia="Segoe UI" w:ascii="Segoe UI"/>
                            <w:b w:val="1"/>
                            <w:sz w:val="11"/>
                          </w:rPr>
                          <w:t xml:space="preserve">Jake Sapp</w:t>
                        </w:r>
                      </w:p>
                    </w:txbxContent>
                  </v:textbox>
                </v:rect>
                <v:rect id="Rectangle 30535" style="position:absolute;width:393;height:1405;left:3270;top:11702;" filled="f" stroked="f">
                  <v:textbox inset="0,0,0,0">
                    <w:txbxContent>
                      <w:p>
                        <w:pPr>
                          <w:spacing w:before="0" w:after="160" w:line="259" w:lineRule="auto"/>
                        </w:pPr>
                        <w:r>
                          <w:rPr>
                            <w:rFonts w:cs="Segoe UI" w:hAnsi="Segoe UI" w:eastAsia="Segoe UI" w:ascii="Segoe UI"/>
                            <w:color w:val="ffffff"/>
                            <w:sz w:val="17"/>
                          </w:rPr>
                          <w:t xml:space="preserve"> </w:t>
                        </w:r>
                      </w:p>
                    </w:txbxContent>
                  </v:textbox>
                </v:rect>
                <v:rect id="Rectangle 30536" style="position:absolute;width:27890;height:744;left:0;top:12960;" filled="f" stroked="f">
                  <v:textbox inset="0,0,0,0">
                    <w:txbxContent>
                      <w:p>
                        <w:pPr>
                          <w:spacing w:before="0" w:after="160" w:line="259" w:lineRule="auto"/>
                        </w:pPr>
                        <w:r>
                          <w:rPr>
                            <w:rFonts w:cs="Segoe UI" w:hAnsi="Segoe UI" w:eastAsia="Segoe UI" w:ascii="Segoe UI"/>
                            <w:sz w:val="9"/>
                          </w:rPr>
                          <w:t xml:space="preserve">Deputy Title IX Coordinator                                                                                          </w:t>
                        </w:r>
                      </w:p>
                    </w:txbxContent>
                  </v:textbox>
                </v:rect>
                <v:rect id="Rectangle 30537" style="position:absolute;width:419;height:1892;left:20996;top:12329;" filled="f" stroked="f">
                  <v:textbox inset="0,0,0,0">
                    <w:txbxContent>
                      <w:p>
                        <w:pPr>
                          <w:spacing w:before="0" w:after="160" w:line="259" w:lineRule="auto"/>
                        </w:pPr>
                        <w:r>
                          <w:rPr>
                            <w:rFonts w:cs="Calibri" w:hAnsi="Calibri" w:eastAsia="Calibri" w:ascii="Calibri"/>
                          </w:rPr>
                          <w:t xml:space="preserve"> </w:t>
                        </w:r>
                      </w:p>
                    </w:txbxContent>
                  </v:textbox>
                </v:rect>
                <v:rect id="Rectangle 30538" style="position:absolute;width:4827;height:744;left:0;top:13821;" filled="f" stroked="f">
                  <v:textbox inset="0,0,0,0">
                    <w:txbxContent>
                      <w:p>
                        <w:pPr>
                          <w:spacing w:before="0" w:after="160" w:line="259" w:lineRule="auto"/>
                        </w:pPr>
                        <w:r>
                          <w:rPr>
                            <w:rFonts w:cs="Segoe UI" w:hAnsi="Segoe UI" w:eastAsia="Segoe UI" w:ascii="Segoe UI"/>
                            <w:sz w:val="9"/>
                          </w:rPr>
                          <w:t xml:space="preserve">Austin College</w:t>
                        </w:r>
                      </w:p>
                    </w:txbxContent>
                  </v:textbox>
                </v:rect>
                <v:rect id="Rectangle 30539" style="position:absolute;width:419;height:1892;left:3651;top:13190;" filled="f" stroked="f">
                  <v:textbox inset="0,0,0,0">
                    <w:txbxContent>
                      <w:p>
                        <w:pPr>
                          <w:spacing w:before="0" w:after="160" w:line="259" w:lineRule="auto"/>
                        </w:pPr>
                        <w:r>
                          <w:rPr>
                            <w:rFonts w:cs="Calibri" w:hAnsi="Calibri" w:eastAsia="Calibri" w:ascii="Calibri"/>
                          </w:rPr>
                          <w:t xml:space="preserve"> </w:t>
                        </w:r>
                      </w:p>
                    </w:txbxContent>
                  </v:textbox>
                </v:rect>
                <v:rect id="Rectangle 30549" style="position:absolute;width:5115;height:1240;left:31445;top:361;" filled="f" stroked="f">
                  <v:textbox inset="0,0,0,0">
                    <w:txbxContent>
                      <w:p>
                        <w:pPr>
                          <w:spacing w:before="0" w:after="160" w:line="259" w:lineRule="auto"/>
                        </w:pPr>
                        <w:r>
                          <w:rPr>
                            <w:rFonts w:cs="Segoe UI" w:hAnsi="Segoe UI" w:eastAsia="Segoe UI" w:ascii="Segoe UI"/>
                            <w:sz w:val="15"/>
                          </w:rPr>
                          <w:t xml:space="preserve">TRACK 2 </w:t>
                        </w:r>
                      </w:p>
                    </w:txbxContent>
                  </v:textbox>
                </v:rect>
                <v:rect id="Rectangle 30550" style="position:absolute;width:633;height:1240;left:35290;top:361;" filled="f" stroked="f">
                  <v:textbox inset="0,0,0,0">
                    <w:txbxContent>
                      <w:p>
                        <w:pPr>
                          <w:spacing w:before="0" w:after="160" w:line="259" w:lineRule="auto"/>
                        </w:pPr>
                        <w:r>
                          <w:rPr>
                            <w:rFonts w:cs="Segoe UI" w:hAnsi="Segoe UI" w:eastAsia="Segoe UI" w:ascii="Segoe UI"/>
                            <w:sz w:val="15"/>
                          </w:rPr>
                          <w:t xml:space="preserve">–</w:t>
                        </w:r>
                      </w:p>
                    </w:txbxContent>
                  </v:textbox>
                </v:rect>
                <v:rect id="Rectangle 30551" style="position:absolute;width:347;height:1240;left:35766;top:361;" filled="f" stroked="f">
                  <v:textbox inset="0,0,0,0">
                    <w:txbxContent>
                      <w:p>
                        <w:pPr>
                          <w:spacing w:before="0" w:after="160" w:line="259" w:lineRule="auto"/>
                        </w:pPr>
                        <w:r>
                          <w:rPr>
                            <w:rFonts w:cs="Segoe UI" w:hAnsi="Segoe UI" w:eastAsia="Segoe UI" w:ascii="Segoe UI"/>
                            <w:sz w:val="15"/>
                          </w:rPr>
                          <w:t xml:space="preserve"> </w:t>
                        </w:r>
                      </w:p>
                    </w:txbxContent>
                  </v:textbox>
                </v:rect>
                <v:rect id="Rectangle 30552" style="position:absolute;width:8898;height:1240;left:36020;top:361;" filled="f" stroked="f">
                  <v:textbox inset="0,0,0,0">
                    <w:txbxContent>
                      <w:p>
                        <w:pPr>
                          <w:spacing w:before="0" w:after="160" w:line="259" w:lineRule="auto"/>
                        </w:pPr>
                        <w:r>
                          <w:rPr>
                            <w:rFonts w:cs="Segoe UI" w:hAnsi="Segoe UI" w:eastAsia="Segoe UI" w:ascii="Segoe UI"/>
                            <w:sz w:val="15"/>
                          </w:rPr>
                          <w:t xml:space="preserve">Title IX Decision</w:t>
                        </w:r>
                      </w:p>
                    </w:txbxContent>
                  </v:textbox>
                </v:rect>
                <v:rect id="Rectangle 30553" style="position:absolute;width:506;height:1240;left:42722;top:361;" filled="f" stroked="f">
                  <v:textbox inset="0,0,0,0">
                    <w:txbxContent>
                      <w:p>
                        <w:pPr>
                          <w:spacing w:before="0" w:after="160" w:line="259" w:lineRule="auto"/>
                        </w:pPr>
                        <w:r>
                          <w:rPr>
                            <w:rFonts w:cs="Segoe UI" w:hAnsi="Segoe UI" w:eastAsia="Segoe UI" w:ascii="Segoe UI"/>
                            <w:sz w:val="15"/>
                          </w:rPr>
                          <w:t xml:space="preserve">-</w:t>
                        </w:r>
                      </w:p>
                    </w:txbxContent>
                  </v:textbox>
                </v:rect>
                <v:rect id="Rectangle 30554" style="position:absolute;width:11573;height:1240;left:43104;top:361;" filled="f" stroked="f">
                  <v:textbox inset="0,0,0,0">
                    <w:txbxContent>
                      <w:p>
                        <w:pPr>
                          <w:spacing w:before="0" w:after="160" w:line="259" w:lineRule="auto"/>
                        </w:pPr>
                        <w:r>
                          <w:rPr>
                            <w:rFonts w:cs="Segoe UI" w:hAnsi="Segoe UI" w:eastAsia="Segoe UI" w:ascii="Segoe UI"/>
                            <w:sz w:val="15"/>
                          </w:rPr>
                          <w:t xml:space="preserve">Makers and Student </w:t>
                        </w:r>
                      </w:p>
                    </w:txbxContent>
                  </v:textbox>
                </v:rect>
                <v:rect id="Rectangle 30555" style="position:absolute;width:5112;height:1240;left:51806;top:361;" filled="f" stroked="f">
                  <v:textbox inset="0,0,0,0">
                    <w:txbxContent>
                      <w:p>
                        <w:pPr>
                          <w:spacing w:before="0" w:after="160" w:line="259" w:lineRule="auto"/>
                        </w:pPr>
                        <w:r>
                          <w:rPr>
                            <w:rFonts w:cs="Segoe UI" w:hAnsi="Segoe UI" w:eastAsia="Segoe UI" w:ascii="Segoe UI"/>
                            <w:sz w:val="15"/>
                          </w:rPr>
                          <w:t xml:space="preserve">Conduct </w:t>
                        </w:r>
                      </w:p>
                    </w:txbxContent>
                  </v:textbox>
                </v:rect>
                <v:rect id="Rectangle 30556" style="position:absolute;width:419;height:1892;left:55652;top:7;" filled="f" stroked="f">
                  <v:textbox inset="0,0,0,0">
                    <w:txbxContent>
                      <w:p>
                        <w:pPr>
                          <w:spacing w:before="0" w:after="160" w:line="259" w:lineRule="auto"/>
                        </w:pPr>
                        <w:r>
                          <w:rPr>
                            <w:rFonts w:cs="Calibri" w:hAnsi="Calibri" w:eastAsia="Calibri" w:ascii="Calibri"/>
                          </w:rPr>
                          <w:t xml:space="preserve"> </w:t>
                        </w:r>
                      </w:p>
                    </w:txbxContent>
                  </v:textbox>
                </v:rect>
                <v:rect id="Rectangle 30557" style="position:absolute;width:8130;height:1240;left:31731;top:5761;" filled="f" stroked="f">
                  <v:textbox inset="0,0,0,0">
                    <w:txbxContent>
                      <w:p>
                        <w:pPr>
                          <w:spacing w:before="0" w:after="160" w:line="259" w:lineRule="auto"/>
                        </w:pPr>
                        <w:r>
                          <w:rPr>
                            <w:rFonts w:cs="Segoe UI" w:hAnsi="Segoe UI" w:eastAsia="Segoe UI" w:ascii="Segoe UI"/>
                            <w:sz w:val="15"/>
                          </w:rPr>
                          <w:t xml:space="preserve">Administrators</w:t>
                        </w:r>
                      </w:p>
                    </w:txbxContent>
                  </v:textbox>
                </v:rect>
                <v:rect id="Rectangle 30558" style="position:absolute;width:419;height:1892;left:37893;top:5407;" filled="f" stroked="f">
                  <v:textbox inset="0,0,0,0">
                    <w:txbxContent>
                      <w:p>
                        <w:pPr>
                          <w:spacing w:before="0" w:after="160" w:line="259" w:lineRule="auto"/>
                        </w:pPr>
                        <w:r>
                          <w:rPr>
                            <w:rFonts w:cs="Calibri" w:hAnsi="Calibri" w:eastAsia="Calibri" w:ascii="Calibri"/>
                          </w:rPr>
                          <w:t xml:space="preserve"> </w:t>
                        </w:r>
                      </w:p>
                    </w:txbxContent>
                  </v:textbox>
                </v:rect>
                <v:shape id="Picture 30579" style="position:absolute;width:10634;height:15848;left:16359;top:0;" filled="f">
                  <v:imagedata r:id="rId277"/>
                </v:shape>
                <v:shape id="Picture 30581" style="position:absolute;width:10604;height:15817;left:16430;top:35;" filled="f">
                  <v:imagedata r:id="rId278"/>
                </v:shape>
                <v:shape id="Picture 30583" style="position:absolute;width:8958;height:8945;left:17497;top:3585;" filled="f">
                  <v:imagedata r:id="rId279"/>
                </v:shape>
                <v:shape id="Picture 30585" style="position:absolute;width:9683;height:698;left:17776;top:14132;" filled="f">
                  <v:imagedata r:id="rId532"/>
                </v:shape>
                <v:rect id="Rectangle 30586" style="position:absolute;width:9386;height:688;left:17786;top:14237;"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30587" style="position:absolute;width:419;height:1892;left:24869;top:13571;" filled="f" stroked="f">
                  <v:textbox inset="0,0,0,0">
                    <w:txbxContent>
                      <w:p>
                        <w:pPr>
                          <w:spacing w:before="0" w:after="160" w:line="259" w:lineRule="auto"/>
                        </w:pPr>
                        <w:r>
                          <w:rPr>
                            <w:rFonts w:cs="Calibri" w:hAnsi="Calibri" w:eastAsia="Calibri" w:ascii="Calibri"/>
                          </w:rPr>
                          <w:t xml:space="preserve"> </w:t>
                        </w:r>
                      </w:p>
                    </w:txbxContent>
                  </v:textbox>
                </v:rect>
                <v:shape id="Picture 30589" style="position:absolute;width:9144;height:698;left:17776;top:14767;" filled="f">
                  <v:imagedata r:id="rId291"/>
                </v:shape>
                <v:rect id="Rectangle 30590" style="position:absolute;width:5637;height:688;left:17786;top:14872;" filled="f" stroked="f">
                  <v:textbox inset="0,0,0,0">
                    <w:txbxContent>
                      <w:p>
                        <w:pPr>
                          <w:spacing w:before="0" w:after="160" w:line="259" w:lineRule="auto"/>
                        </w:pPr>
                        <w:r>
                          <w:rPr>
                            <w:rFonts w:cs="Calibri" w:hAnsi="Calibri" w:eastAsia="Calibri" w:ascii="Calibri"/>
                            <w:color w:val="ffffff"/>
                            <w:sz w:val="8"/>
                          </w:rPr>
                          <w:t xml:space="preserve">reproduced without </w:t>
                        </w:r>
                      </w:p>
                    </w:txbxContent>
                  </v:textbox>
                </v:rect>
                <v:rect id="Rectangle 30591" style="position:absolute;width:3165;height:688;left:22044;top:14872;" filled="f" stroked="f">
                  <v:textbox inset="0,0,0,0">
                    <w:txbxContent>
                      <w:p>
                        <w:pPr>
                          <w:spacing w:before="0" w:after="160" w:line="259" w:lineRule="auto"/>
                        </w:pPr>
                        <w:r>
                          <w:rPr>
                            <w:rFonts w:cs="Calibri" w:hAnsi="Calibri" w:eastAsia="Calibri" w:ascii="Calibri"/>
                            <w:color w:val="ffffff"/>
                            <w:sz w:val="8"/>
                          </w:rPr>
                          <w:t xml:space="preserve">permission.</w:t>
                        </w:r>
                      </w:p>
                    </w:txbxContent>
                  </v:textbox>
                </v:rect>
                <v:rect id="Rectangle 30592" style="position:absolute;width:419;height:1892;left:24457;top:14206;" filled="f" stroked="f">
                  <v:textbox inset="0,0,0,0">
                    <w:txbxContent>
                      <w:p>
                        <w:pPr>
                          <w:spacing w:before="0" w:after="160" w:line="259" w:lineRule="auto"/>
                        </w:pPr>
                        <w:r>
                          <w:rPr>
                            <w:rFonts w:cs="Calibri" w:hAnsi="Calibri" w:eastAsia="Calibri" w:ascii="Calibri"/>
                          </w:rPr>
                          <w:t xml:space="preserve"> </w:t>
                        </w:r>
                      </w:p>
                    </w:txbxContent>
                  </v:textbox>
                </v:rect>
                <w10:wrap type="square"/>
              </v:group>
            </w:pict>
          </mc:Fallback>
        </mc:AlternateContent>
      </w:r>
      <w:r>
        <w:rPr>
          <w:noProof/>
        </w:rPr>
        <w:drawing>
          <wp:anchor distT="0" distB="0" distL="114300" distR="114300" simplePos="0" relativeHeight="251718656" behindDoc="0" locked="0" layoutInCell="1" allowOverlap="0" wp14:anchorId="46760004" wp14:editId="37EB7205">
            <wp:simplePos x="0" y="0"/>
            <wp:positionH relativeFrom="column">
              <wp:posOffset>554355</wp:posOffset>
            </wp:positionH>
            <wp:positionV relativeFrom="paragraph">
              <wp:posOffset>428243</wp:posOffset>
            </wp:positionV>
            <wp:extent cx="1018642" cy="283210"/>
            <wp:effectExtent l="0" t="0" r="0" b="0"/>
            <wp:wrapSquare wrapText="bothSides"/>
            <wp:docPr id="30594" name="Picture 30594"/>
            <wp:cNvGraphicFramePr/>
            <a:graphic xmlns:a="http://schemas.openxmlformats.org/drawingml/2006/main">
              <a:graphicData uri="http://schemas.openxmlformats.org/drawingml/2006/picture">
                <pic:pic xmlns:pic="http://schemas.openxmlformats.org/drawingml/2006/picture">
                  <pic:nvPicPr>
                    <pic:cNvPr id="30594" name="Picture 30594"/>
                    <pic:cNvPicPr/>
                  </pic:nvPicPr>
                  <pic:blipFill>
                    <a:blip r:embed="rId281"/>
                    <a:stretch>
                      <a:fillRect/>
                    </a:stretch>
                  </pic:blipFill>
                  <pic:spPr>
                    <a:xfrm>
                      <a:off x="0" y="0"/>
                      <a:ext cx="1018642" cy="283210"/>
                    </a:xfrm>
                    <a:prstGeom prst="rect">
                      <a:avLst/>
                    </a:prstGeom>
                  </pic:spPr>
                </pic:pic>
              </a:graphicData>
            </a:graphic>
          </wp:anchor>
        </w:drawing>
      </w:r>
      <w:r>
        <w:t xml:space="preserve"> </w:t>
      </w:r>
    </w:p>
    <w:p w14:paraId="2E784700" w14:textId="77777777" w:rsidR="005C0164" w:rsidRDefault="003B5413">
      <w:pPr>
        <w:tabs>
          <w:tab w:val="center" w:pos="891"/>
          <w:tab w:val="center" w:pos="5733"/>
        </w:tabs>
        <w:spacing w:after="5" w:line="265" w:lineRule="auto"/>
      </w:pPr>
      <w:r>
        <w:tab/>
      </w:r>
      <w:r>
        <w:rPr>
          <w:color w:val="262626"/>
          <w:sz w:val="20"/>
        </w:rPr>
        <w:t>169</w:t>
      </w:r>
      <w:r>
        <w:t xml:space="preserve"> </w:t>
      </w:r>
      <w:r>
        <w:tab/>
      </w:r>
      <w:r>
        <w:rPr>
          <w:color w:val="262626"/>
          <w:sz w:val="20"/>
        </w:rPr>
        <w:t>170</w:t>
      </w:r>
      <w:r>
        <w:t xml:space="preserve"> </w:t>
      </w:r>
    </w:p>
    <w:p w14:paraId="57488F1C" w14:textId="77777777" w:rsidR="005C0164" w:rsidRDefault="003B5413">
      <w:pPr>
        <w:pStyle w:val="Heading4"/>
        <w:spacing w:after="51"/>
        <w:ind w:left="921"/>
      </w:pPr>
      <w:r>
        <w:t xml:space="preserve">This Module is Designed for </w:t>
      </w:r>
    </w:p>
    <w:p w14:paraId="15A70349" w14:textId="77777777" w:rsidR="005C0164" w:rsidRDefault="003B5413">
      <w:pPr>
        <w:spacing w:after="53" w:line="249" w:lineRule="auto"/>
        <w:ind w:left="1091" w:hanging="10"/>
      </w:pPr>
      <w:r>
        <w:rPr>
          <w:rFonts w:ascii="Segoe UI" w:eastAsia="Segoe UI" w:hAnsi="Segoe UI" w:cs="Segoe UI"/>
          <w:sz w:val="15"/>
        </w:rPr>
        <w:t>TRACK 1 – Title IX Coordinators</w:t>
      </w:r>
      <w:r>
        <w:t xml:space="preserve"> </w:t>
      </w:r>
    </w:p>
    <w:p w14:paraId="4335C064" w14:textId="77777777" w:rsidR="005C0164" w:rsidRDefault="003B5413">
      <w:pPr>
        <w:spacing w:after="5" w:line="929" w:lineRule="auto"/>
        <w:ind w:left="936" w:hanging="10"/>
      </w:pPr>
      <w:r>
        <w:rPr>
          <w:noProof/>
        </w:rPr>
        <mc:AlternateContent>
          <mc:Choice Requires="wpg">
            <w:drawing>
              <wp:anchor distT="0" distB="0" distL="114300" distR="114300" simplePos="0" relativeHeight="251719680" behindDoc="0" locked="0" layoutInCell="1" allowOverlap="1" wp14:anchorId="5E81F81D" wp14:editId="3B18699F">
                <wp:simplePos x="0" y="0"/>
                <wp:positionH relativeFrom="column">
                  <wp:posOffset>475463</wp:posOffset>
                </wp:positionH>
                <wp:positionV relativeFrom="paragraph">
                  <wp:posOffset>826935</wp:posOffset>
                </wp:positionV>
                <wp:extent cx="6019318" cy="1826095"/>
                <wp:effectExtent l="0" t="0" r="0" b="0"/>
                <wp:wrapSquare wrapText="bothSides"/>
                <wp:docPr id="265086" name="Group 265086"/>
                <wp:cNvGraphicFramePr/>
                <a:graphic xmlns:a="http://schemas.openxmlformats.org/drawingml/2006/main">
                  <a:graphicData uri="http://schemas.microsoft.com/office/word/2010/wordprocessingGroup">
                    <wpg:wgp>
                      <wpg:cNvGrpSpPr/>
                      <wpg:grpSpPr>
                        <a:xfrm>
                          <a:off x="0" y="0"/>
                          <a:ext cx="6019318" cy="1826095"/>
                          <a:chOff x="0" y="0"/>
                          <a:chExt cx="6019318" cy="1826095"/>
                        </a:xfrm>
                      </wpg:grpSpPr>
                      <wps:wsp>
                        <wps:cNvPr id="30567" name="Rectangle 30567"/>
                        <wps:cNvSpPr/>
                        <wps:spPr>
                          <a:xfrm>
                            <a:off x="5330978" y="1615275"/>
                            <a:ext cx="257334" cy="189248"/>
                          </a:xfrm>
                          <a:prstGeom prst="rect">
                            <a:avLst/>
                          </a:prstGeom>
                          <a:ln>
                            <a:noFill/>
                          </a:ln>
                        </wps:spPr>
                        <wps:txbx>
                          <w:txbxContent>
                            <w:p w14:paraId="0D9F64B7" w14:textId="77777777" w:rsidR="005C0164" w:rsidRDefault="003B5413">
                              <w:r>
                                <w:t xml:space="preserve">for </w:t>
                              </w:r>
                            </w:p>
                          </w:txbxContent>
                        </wps:txbx>
                        <wps:bodyPr horzOverflow="overflow" vert="horz" lIns="0" tIns="0" rIns="0" bIns="0" rtlCol="0">
                          <a:noAutofit/>
                        </wps:bodyPr>
                      </wps:wsp>
                      <pic:pic xmlns:pic="http://schemas.openxmlformats.org/drawingml/2006/picture">
                        <pic:nvPicPr>
                          <pic:cNvPr id="30596" name="Picture 30596"/>
                          <pic:cNvPicPr/>
                        </pic:nvPicPr>
                        <pic:blipFill>
                          <a:blip r:embed="rId533"/>
                          <a:stretch>
                            <a:fillRect/>
                          </a:stretch>
                        </pic:blipFill>
                        <pic:spPr>
                          <a:xfrm>
                            <a:off x="0" y="0"/>
                            <a:ext cx="2813177" cy="234658"/>
                          </a:xfrm>
                          <a:prstGeom prst="rect">
                            <a:avLst/>
                          </a:prstGeom>
                        </pic:spPr>
                      </pic:pic>
                      <wps:wsp>
                        <wps:cNvPr id="374496" name="Shape 374496"/>
                        <wps:cNvSpPr/>
                        <wps:spPr>
                          <a:xfrm>
                            <a:off x="4572" y="221450"/>
                            <a:ext cx="2810155" cy="21336"/>
                          </a:xfrm>
                          <a:custGeom>
                            <a:avLst/>
                            <a:gdLst/>
                            <a:ahLst/>
                            <a:cxnLst/>
                            <a:rect l="0" t="0" r="0" b="0"/>
                            <a:pathLst>
                              <a:path w="2810155" h="21336">
                                <a:moveTo>
                                  <a:pt x="0" y="0"/>
                                </a:moveTo>
                                <a:lnTo>
                                  <a:pt x="2810155" y="0"/>
                                </a:lnTo>
                                <a:lnTo>
                                  <a:pt x="281015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0599" name="Picture 30599"/>
                          <pic:cNvPicPr/>
                        </pic:nvPicPr>
                        <pic:blipFill>
                          <a:blip r:embed="rId292"/>
                          <a:stretch>
                            <a:fillRect/>
                          </a:stretch>
                        </pic:blipFill>
                        <pic:spPr>
                          <a:xfrm>
                            <a:off x="2479446" y="26429"/>
                            <a:ext cx="300215" cy="300177"/>
                          </a:xfrm>
                          <a:prstGeom prst="rect">
                            <a:avLst/>
                          </a:prstGeom>
                        </pic:spPr>
                      </pic:pic>
                      <pic:pic xmlns:pic="http://schemas.openxmlformats.org/drawingml/2006/picture">
                        <pic:nvPicPr>
                          <pic:cNvPr id="30601" name="Picture 30601"/>
                          <pic:cNvPicPr/>
                        </pic:nvPicPr>
                        <pic:blipFill>
                          <a:blip r:embed="rId534"/>
                          <a:stretch>
                            <a:fillRect/>
                          </a:stretch>
                        </pic:blipFill>
                        <pic:spPr>
                          <a:xfrm>
                            <a:off x="226212" y="664045"/>
                            <a:ext cx="946150" cy="168275"/>
                          </a:xfrm>
                          <a:prstGeom prst="rect">
                            <a:avLst/>
                          </a:prstGeom>
                        </pic:spPr>
                      </pic:pic>
                      <wps:wsp>
                        <wps:cNvPr id="30602" name="Rectangle 30602"/>
                        <wps:cNvSpPr/>
                        <wps:spPr>
                          <a:xfrm>
                            <a:off x="226530" y="709634"/>
                            <a:ext cx="932383" cy="165364"/>
                          </a:xfrm>
                          <a:prstGeom prst="rect">
                            <a:avLst/>
                          </a:prstGeom>
                          <a:ln>
                            <a:noFill/>
                          </a:ln>
                        </wps:spPr>
                        <wps:txbx>
                          <w:txbxContent>
                            <w:p w14:paraId="684FB010" w14:textId="77777777" w:rsidR="005C0164" w:rsidRDefault="003B5413">
                              <w:r>
                                <w:rPr>
                                  <w:rFonts w:ascii="Segoe UI" w:eastAsia="Segoe UI" w:hAnsi="Segoe UI" w:cs="Segoe UI"/>
                                  <w:sz w:val="20"/>
                                </w:rPr>
                                <w:t xml:space="preserve">Overview of </w:t>
                              </w:r>
                            </w:p>
                          </w:txbxContent>
                        </wps:txbx>
                        <wps:bodyPr horzOverflow="overflow" vert="horz" lIns="0" tIns="0" rIns="0" bIns="0" rtlCol="0">
                          <a:noAutofit/>
                        </wps:bodyPr>
                      </wps:wsp>
                      <wps:wsp>
                        <wps:cNvPr id="30603" name="Rectangle 30603"/>
                        <wps:cNvSpPr/>
                        <wps:spPr>
                          <a:xfrm>
                            <a:off x="928522" y="697319"/>
                            <a:ext cx="41991" cy="189248"/>
                          </a:xfrm>
                          <a:prstGeom prst="rect">
                            <a:avLst/>
                          </a:prstGeom>
                          <a:ln>
                            <a:noFill/>
                          </a:ln>
                        </wps:spPr>
                        <wps:txbx>
                          <w:txbxContent>
                            <w:p w14:paraId="4053F6C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605" name="Picture 30605"/>
                          <pic:cNvPicPr/>
                        </pic:nvPicPr>
                        <pic:blipFill>
                          <a:blip r:embed="rId535"/>
                          <a:stretch>
                            <a:fillRect/>
                          </a:stretch>
                        </pic:blipFill>
                        <pic:spPr>
                          <a:xfrm>
                            <a:off x="226212" y="803745"/>
                            <a:ext cx="993775" cy="168275"/>
                          </a:xfrm>
                          <a:prstGeom prst="rect">
                            <a:avLst/>
                          </a:prstGeom>
                        </pic:spPr>
                      </pic:pic>
                      <wps:wsp>
                        <wps:cNvPr id="30606" name="Rectangle 30606"/>
                        <wps:cNvSpPr/>
                        <wps:spPr>
                          <a:xfrm>
                            <a:off x="226530" y="849334"/>
                            <a:ext cx="982718" cy="165364"/>
                          </a:xfrm>
                          <a:prstGeom prst="rect">
                            <a:avLst/>
                          </a:prstGeom>
                          <a:ln>
                            <a:noFill/>
                          </a:ln>
                        </wps:spPr>
                        <wps:txbx>
                          <w:txbxContent>
                            <w:p w14:paraId="571D721A" w14:textId="77777777" w:rsidR="005C0164" w:rsidRDefault="003B5413">
                              <w:r>
                                <w:rPr>
                                  <w:rFonts w:ascii="Segoe UI" w:eastAsia="Segoe UI" w:hAnsi="Segoe UI" w:cs="Segoe UI"/>
                                  <w:sz w:val="20"/>
                                </w:rPr>
                                <w:t xml:space="preserve">Presentation </w:t>
                              </w:r>
                            </w:p>
                          </w:txbxContent>
                        </wps:txbx>
                        <wps:bodyPr horzOverflow="overflow" vert="horz" lIns="0" tIns="0" rIns="0" bIns="0" rtlCol="0">
                          <a:noAutofit/>
                        </wps:bodyPr>
                      </wps:wsp>
                      <wps:wsp>
                        <wps:cNvPr id="30607" name="Rectangle 30607"/>
                        <wps:cNvSpPr/>
                        <wps:spPr>
                          <a:xfrm>
                            <a:off x="963447" y="837019"/>
                            <a:ext cx="41991" cy="189248"/>
                          </a:xfrm>
                          <a:prstGeom prst="rect">
                            <a:avLst/>
                          </a:prstGeom>
                          <a:ln>
                            <a:noFill/>
                          </a:ln>
                        </wps:spPr>
                        <wps:txbx>
                          <w:txbxContent>
                            <w:p w14:paraId="1E09249B" w14:textId="77777777" w:rsidR="005C0164" w:rsidRDefault="003B5413">
                              <w:r>
                                <w:t xml:space="preserve"> </w:t>
                              </w:r>
                            </w:p>
                          </w:txbxContent>
                        </wps:txbx>
                        <wps:bodyPr horzOverflow="overflow" vert="horz" lIns="0" tIns="0" rIns="0" bIns="0" rtlCol="0">
                          <a:noAutofit/>
                        </wps:bodyPr>
                      </wps:wsp>
                      <wps:wsp>
                        <wps:cNvPr id="30608" name="Shape 30608"/>
                        <wps:cNvSpPr/>
                        <wps:spPr>
                          <a:xfrm>
                            <a:off x="1202334" y="427088"/>
                            <a:ext cx="1502537" cy="179806"/>
                          </a:xfrm>
                          <a:custGeom>
                            <a:avLst/>
                            <a:gdLst/>
                            <a:ahLst/>
                            <a:cxnLst/>
                            <a:rect l="0" t="0" r="0" b="0"/>
                            <a:pathLst>
                              <a:path w="1502537" h="179806">
                                <a:moveTo>
                                  <a:pt x="0" y="179806"/>
                                </a:moveTo>
                                <a:lnTo>
                                  <a:pt x="1502537" y="179806"/>
                                </a:lnTo>
                                <a:lnTo>
                                  <a:pt x="1502537" y="0"/>
                                </a:lnTo>
                                <a:lnTo>
                                  <a:pt x="0" y="0"/>
                                </a:lnTo>
                                <a:close/>
                              </a:path>
                            </a:pathLst>
                          </a:custGeom>
                          <a:ln w="2929" cap="flat">
                            <a:miter lim="127000"/>
                          </a:ln>
                        </wps:spPr>
                        <wps:style>
                          <a:lnRef idx="1">
                            <a:srgbClr val="4472C4"/>
                          </a:lnRef>
                          <a:fillRef idx="0">
                            <a:srgbClr val="000000">
                              <a:alpha val="0"/>
                            </a:srgbClr>
                          </a:fillRef>
                          <a:effectRef idx="0">
                            <a:scrgbClr r="0" g="0" b="0"/>
                          </a:effectRef>
                          <a:fontRef idx="none"/>
                        </wps:style>
                        <wps:bodyPr/>
                      </wps:wsp>
                      <wps:wsp>
                        <wps:cNvPr id="30609" name="Shape 30609"/>
                        <wps:cNvSpPr/>
                        <wps:spPr>
                          <a:xfrm>
                            <a:off x="1277010" y="322034"/>
                            <a:ext cx="1051560" cy="210185"/>
                          </a:xfrm>
                          <a:custGeom>
                            <a:avLst/>
                            <a:gdLst/>
                            <a:ahLst/>
                            <a:cxnLst/>
                            <a:rect l="0" t="0" r="0" b="0"/>
                            <a:pathLst>
                              <a:path w="1051560" h="210185">
                                <a:moveTo>
                                  <a:pt x="35052" y="0"/>
                                </a:moveTo>
                                <a:lnTo>
                                  <a:pt x="1016508" y="0"/>
                                </a:lnTo>
                                <a:cubicBezTo>
                                  <a:pt x="1035812" y="0"/>
                                  <a:pt x="1051560" y="15748"/>
                                  <a:pt x="1051560" y="35052"/>
                                </a:cubicBezTo>
                                <a:lnTo>
                                  <a:pt x="1051560" y="175133"/>
                                </a:lnTo>
                                <a:cubicBezTo>
                                  <a:pt x="1051560" y="194437"/>
                                  <a:pt x="1035812" y="210185"/>
                                  <a:pt x="1016508" y="210185"/>
                                </a:cubicBezTo>
                                <a:lnTo>
                                  <a:pt x="35052" y="210185"/>
                                </a:lnTo>
                                <a:cubicBezTo>
                                  <a:pt x="15748" y="210185"/>
                                  <a:pt x="0" y="194437"/>
                                  <a:pt x="0" y="175133"/>
                                </a:cubicBezTo>
                                <a:lnTo>
                                  <a:pt x="0" y="35052"/>
                                </a:lnTo>
                                <a:cubicBezTo>
                                  <a:pt x="0" y="15748"/>
                                  <a:pt x="15748" y="0"/>
                                  <a:pt x="3505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610" name="Shape 30610"/>
                        <wps:cNvSpPr/>
                        <wps:spPr>
                          <a:xfrm>
                            <a:off x="1277010" y="322034"/>
                            <a:ext cx="1051560" cy="210185"/>
                          </a:xfrm>
                          <a:custGeom>
                            <a:avLst/>
                            <a:gdLst/>
                            <a:ahLst/>
                            <a:cxnLst/>
                            <a:rect l="0" t="0" r="0" b="0"/>
                            <a:pathLst>
                              <a:path w="1051560" h="210185">
                                <a:moveTo>
                                  <a:pt x="0" y="35052"/>
                                </a:moveTo>
                                <a:cubicBezTo>
                                  <a:pt x="0" y="15748"/>
                                  <a:pt x="15748" y="0"/>
                                  <a:pt x="35052" y="0"/>
                                </a:cubicBezTo>
                                <a:lnTo>
                                  <a:pt x="1016508" y="0"/>
                                </a:lnTo>
                                <a:cubicBezTo>
                                  <a:pt x="1035812" y="0"/>
                                  <a:pt x="1051560" y="15748"/>
                                  <a:pt x="1051560" y="35052"/>
                                </a:cubicBezTo>
                                <a:lnTo>
                                  <a:pt x="1051560" y="175133"/>
                                </a:lnTo>
                                <a:cubicBezTo>
                                  <a:pt x="1051560" y="194437"/>
                                  <a:pt x="1035812" y="210185"/>
                                  <a:pt x="1016508" y="210185"/>
                                </a:cubicBezTo>
                                <a:lnTo>
                                  <a:pt x="35052" y="210185"/>
                                </a:lnTo>
                                <a:cubicBezTo>
                                  <a:pt x="15748" y="210185"/>
                                  <a:pt x="0" y="194437"/>
                                  <a:pt x="0" y="17513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612" name="Picture 30612"/>
                          <pic:cNvPicPr/>
                        </pic:nvPicPr>
                        <pic:blipFill>
                          <a:blip r:embed="rId536"/>
                          <a:stretch>
                            <a:fillRect/>
                          </a:stretch>
                        </pic:blipFill>
                        <pic:spPr>
                          <a:xfrm>
                            <a:off x="1327937" y="384645"/>
                            <a:ext cx="1120775" cy="123825"/>
                          </a:xfrm>
                          <a:prstGeom prst="rect">
                            <a:avLst/>
                          </a:prstGeom>
                        </pic:spPr>
                      </pic:pic>
                      <wps:wsp>
                        <wps:cNvPr id="30613" name="Rectangle 30613"/>
                        <wps:cNvSpPr/>
                        <wps:spPr>
                          <a:xfrm>
                            <a:off x="1328953" y="405219"/>
                            <a:ext cx="1110719" cy="120431"/>
                          </a:xfrm>
                          <a:prstGeom prst="rect">
                            <a:avLst/>
                          </a:prstGeom>
                          <a:ln>
                            <a:noFill/>
                          </a:ln>
                        </wps:spPr>
                        <wps:txbx>
                          <w:txbxContent>
                            <w:p w14:paraId="01FB5616" w14:textId="77777777" w:rsidR="005C0164" w:rsidRDefault="003B5413">
                              <w:r>
                                <w:rPr>
                                  <w:color w:val="FFFFFF"/>
                                  <w:sz w:val="14"/>
                                </w:rPr>
                                <w:t xml:space="preserve">Foundations &amp; Tuning  </w:t>
                              </w:r>
                            </w:p>
                          </w:txbxContent>
                        </wps:txbx>
                        <wps:bodyPr horzOverflow="overflow" vert="horz" lIns="0" tIns="0" rIns="0" bIns="0" rtlCol="0">
                          <a:noAutofit/>
                        </wps:bodyPr>
                      </wps:wsp>
                      <wps:wsp>
                        <wps:cNvPr id="30614" name="Rectangle 30614"/>
                        <wps:cNvSpPr/>
                        <wps:spPr>
                          <a:xfrm>
                            <a:off x="2164233" y="367119"/>
                            <a:ext cx="41991" cy="189248"/>
                          </a:xfrm>
                          <a:prstGeom prst="rect">
                            <a:avLst/>
                          </a:prstGeom>
                          <a:ln>
                            <a:noFill/>
                          </a:ln>
                        </wps:spPr>
                        <wps:txbx>
                          <w:txbxContent>
                            <w:p w14:paraId="157203B9" w14:textId="77777777" w:rsidR="005C0164" w:rsidRDefault="003B5413">
                              <w:r>
                                <w:t xml:space="preserve"> </w:t>
                              </w:r>
                            </w:p>
                          </w:txbxContent>
                        </wps:txbx>
                        <wps:bodyPr horzOverflow="overflow" vert="horz" lIns="0" tIns="0" rIns="0" bIns="0" rtlCol="0">
                          <a:noAutofit/>
                        </wps:bodyPr>
                      </wps:wsp>
                      <wps:wsp>
                        <wps:cNvPr id="30615" name="Shape 30615"/>
                        <wps:cNvSpPr/>
                        <wps:spPr>
                          <a:xfrm>
                            <a:off x="1202334" y="751700"/>
                            <a:ext cx="1502537" cy="179806"/>
                          </a:xfrm>
                          <a:custGeom>
                            <a:avLst/>
                            <a:gdLst/>
                            <a:ahLst/>
                            <a:cxnLst/>
                            <a:rect l="0" t="0" r="0" b="0"/>
                            <a:pathLst>
                              <a:path w="1502537" h="179806">
                                <a:moveTo>
                                  <a:pt x="0" y="179806"/>
                                </a:moveTo>
                                <a:lnTo>
                                  <a:pt x="1502537" y="179806"/>
                                </a:lnTo>
                                <a:lnTo>
                                  <a:pt x="1502537" y="0"/>
                                </a:lnTo>
                                <a:lnTo>
                                  <a:pt x="0" y="0"/>
                                </a:lnTo>
                                <a:close/>
                              </a:path>
                            </a:pathLst>
                          </a:custGeom>
                          <a:ln w="2929" cap="flat">
                            <a:miter lim="127000"/>
                          </a:ln>
                        </wps:spPr>
                        <wps:style>
                          <a:lnRef idx="1">
                            <a:srgbClr val="43BB8D"/>
                          </a:lnRef>
                          <a:fillRef idx="0">
                            <a:srgbClr val="000000">
                              <a:alpha val="0"/>
                            </a:srgbClr>
                          </a:fillRef>
                          <a:effectRef idx="0">
                            <a:scrgbClr r="0" g="0" b="0"/>
                          </a:effectRef>
                          <a:fontRef idx="none"/>
                        </wps:style>
                        <wps:bodyPr/>
                      </wps:wsp>
                      <wps:wsp>
                        <wps:cNvPr id="30616" name="Shape 30616"/>
                        <wps:cNvSpPr/>
                        <wps:spPr>
                          <a:xfrm>
                            <a:off x="1277010" y="646519"/>
                            <a:ext cx="1051560" cy="210312"/>
                          </a:xfrm>
                          <a:custGeom>
                            <a:avLst/>
                            <a:gdLst/>
                            <a:ahLst/>
                            <a:cxnLst/>
                            <a:rect l="0" t="0" r="0" b="0"/>
                            <a:pathLst>
                              <a:path w="1051560" h="210312">
                                <a:moveTo>
                                  <a:pt x="35052" y="0"/>
                                </a:moveTo>
                                <a:lnTo>
                                  <a:pt x="1016508" y="0"/>
                                </a:lnTo>
                                <a:cubicBezTo>
                                  <a:pt x="1035812" y="0"/>
                                  <a:pt x="1051560" y="15748"/>
                                  <a:pt x="1051560" y="35052"/>
                                </a:cubicBezTo>
                                <a:lnTo>
                                  <a:pt x="1051560" y="175260"/>
                                </a:lnTo>
                                <a:cubicBezTo>
                                  <a:pt x="1051560" y="194564"/>
                                  <a:pt x="1035812" y="210312"/>
                                  <a:pt x="1016508" y="210312"/>
                                </a:cubicBezTo>
                                <a:lnTo>
                                  <a:pt x="35052" y="210312"/>
                                </a:lnTo>
                                <a:cubicBezTo>
                                  <a:pt x="15748" y="210312"/>
                                  <a:pt x="0" y="194564"/>
                                  <a:pt x="0" y="175260"/>
                                </a:cubicBezTo>
                                <a:lnTo>
                                  <a:pt x="0" y="35052"/>
                                </a:lnTo>
                                <a:cubicBezTo>
                                  <a:pt x="0" y="15748"/>
                                  <a:pt x="15748" y="0"/>
                                  <a:pt x="35052" y="0"/>
                                </a:cubicBezTo>
                                <a:close/>
                              </a:path>
                            </a:pathLst>
                          </a:custGeom>
                          <a:ln w="0" cap="flat">
                            <a:miter lim="127000"/>
                          </a:ln>
                        </wps:spPr>
                        <wps:style>
                          <a:lnRef idx="0">
                            <a:srgbClr val="000000">
                              <a:alpha val="0"/>
                            </a:srgbClr>
                          </a:lnRef>
                          <a:fillRef idx="1">
                            <a:srgbClr val="43BB8D"/>
                          </a:fillRef>
                          <a:effectRef idx="0">
                            <a:scrgbClr r="0" g="0" b="0"/>
                          </a:effectRef>
                          <a:fontRef idx="none"/>
                        </wps:style>
                        <wps:bodyPr/>
                      </wps:wsp>
                      <wps:wsp>
                        <wps:cNvPr id="30617" name="Shape 30617"/>
                        <wps:cNvSpPr/>
                        <wps:spPr>
                          <a:xfrm>
                            <a:off x="1277010" y="646519"/>
                            <a:ext cx="1051560" cy="210312"/>
                          </a:xfrm>
                          <a:custGeom>
                            <a:avLst/>
                            <a:gdLst/>
                            <a:ahLst/>
                            <a:cxnLst/>
                            <a:rect l="0" t="0" r="0" b="0"/>
                            <a:pathLst>
                              <a:path w="1051560" h="210312">
                                <a:moveTo>
                                  <a:pt x="0" y="35052"/>
                                </a:moveTo>
                                <a:cubicBezTo>
                                  <a:pt x="0" y="15748"/>
                                  <a:pt x="15748" y="0"/>
                                  <a:pt x="35052" y="0"/>
                                </a:cubicBezTo>
                                <a:lnTo>
                                  <a:pt x="1016508" y="0"/>
                                </a:lnTo>
                                <a:cubicBezTo>
                                  <a:pt x="1035812" y="0"/>
                                  <a:pt x="1051560" y="15748"/>
                                  <a:pt x="1051560" y="35052"/>
                                </a:cubicBezTo>
                                <a:lnTo>
                                  <a:pt x="1051560" y="175260"/>
                                </a:lnTo>
                                <a:cubicBezTo>
                                  <a:pt x="1051560" y="194564"/>
                                  <a:pt x="1035812" y="210312"/>
                                  <a:pt x="1016508" y="210312"/>
                                </a:cubicBezTo>
                                <a:lnTo>
                                  <a:pt x="35052" y="210312"/>
                                </a:lnTo>
                                <a:cubicBezTo>
                                  <a:pt x="15748" y="210312"/>
                                  <a:pt x="0" y="194564"/>
                                  <a:pt x="0" y="17526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619" name="Picture 30619"/>
                          <pic:cNvPicPr/>
                        </pic:nvPicPr>
                        <pic:blipFill>
                          <a:blip r:embed="rId537"/>
                          <a:stretch>
                            <a:fillRect/>
                          </a:stretch>
                        </pic:blipFill>
                        <pic:spPr>
                          <a:xfrm>
                            <a:off x="1327937" y="708495"/>
                            <a:ext cx="1263650" cy="123825"/>
                          </a:xfrm>
                          <a:prstGeom prst="rect">
                            <a:avLst/>
                          </a:prstGeom>
                        </pic:spPr>
                      </pic:pic>
                      <wps:wsp>
                        <wps:cNvPr id="30620" name="Rectangle 30620"/>
                        <wps:cNvSpPr/>
                        <wps:spPr>
                          <a:xfrm>
                            <a:off x="1328953" y="729069"/>
                            <a:ext cx="1241607" cy="120431"/>
                          </a:xfrm>
                          <a:prstGeom prst="rect">
                            <a:avLst/>
                          </a:prstGeom>
                          <a:ln>
                            <a:noFill/>
                          </a:ln>
                        </wps:spPr>
                        <wps:txbx>
                          <w:txbxContent>
                            <w:p w14:paraId="37381227" w14:textId="77777777" w:rsidR="005C0164" w:rsidRDefault="003B5413">
                              <w:r>
                                <w:rPr>
                                  <w:color w:val="FFFFFF"/>
                                  <w:sz w:val="14"/>
                                </w:rPr>
                                <w:t xml:space="preserve">Intersections with Title IX </w:t>
                              </w:r>
                            </w:p>
                          </w:txbxContent>
                        </wps:txbx>
                        <wps:bodyPr horzOverflow="overflow" vert="horz" lIns="0" tIns="0" rIns="0" bIns="0" rtlCol="0">
                          <a:noAutofit/>
                        </wps:bodyPr>
                      </wps:wsp>
                      <wps:wsp>
                        <wps:cNvPr id="30621" name="Rectangle 30621"/>
                        <wps:cNvSpPr/>
                        <wps:spPr>
                          <a:xfrm>
                            <a:off x="2265833" y="690969"/>
                            <a:ext cx="41991" cy="189248"/>
                          </a:xfrm>
                          <a:prstGeom prst="rect">
                            <a:avLst/>
                          </a:prstGeom>
                          <a:ln>
                            <a:noFill/>
                          </a:ln>
                        </wps:spPr>
                        <wps:txbx>
                          <w:txbxContent>
                            <w:p w14:paraId="66BBFD13" w14:textId="77777777" w:rsidR="005C0164" w:rsidRDefault="003B5413">
                              <w:r>
                                <w:t xml:space="preserve"> </w:t>
                              </w:r>
                            </w:p>
                          </w:txbxContent>
                        </wps:txbx>
                        <wps:bodyPr horzOverflow="overflow" vert="horz" lIns="0" tIns="0" rIns="0" bIns="0" rtlCol="0">
                          <a:noAutofit/>
                        </wps:bodyPr>
                      </wps:wsp>
                      <wps:wsp>
                        <wps:cNvPr id="30622" name="Shape 30622"/>
                        <wps:cNvSpPr/>
                        <wps:spPr>
                          <a:xfrm>
                            <a:off x="1202334" y="1076312"/>
                            <a:ext cx="1502537" cy="179806"/>
                          </a:xfrm>
                          <a:custGeom>
                            <a:avLst/>
                            <a:gdLst/>
                            <a:ahLst/>
                            <a:cxnLst/>
                            <a:rect l="0" t="0" r="0" b="0"/>
                            <a:pathLst>
                              <a:path w="1502537" h="179806">
                                <a:moveTo>
                                  <a:pt x="0" y="179806"/>
                                </a:moveTo>
                                <a:lnTo>
                                  <a:pt x="1502537" y="179806"/>
                                </a:lnTo>
                                <a:lnTo>
                                  <a:pt x="1502537" y="0"/>
                                </a:lnTo>
                                <a:lnTo>
                                  <a:pt x="0" y="0"/>
                                </a:lnTo>
                                <a:close/>
                              </a:path>
                            </a:pathLst>
                          </a:custGeom>
                          <a:ln w="2929" cap="flat">
                            <a:miter lim="127000"/>
                          </a:ln>
                        </wps:spPr>
                        <wps:style>
                          <a:lnRef idx="1">
                            <a:srgbClr val="70AD47"/>
                          </a:lnRef>
                          <a:fillRef idx="0">
                            <a:srgbClr val="000000">
                              <a:alpha val="0"/>
                            </a:srgbClr>
                          </a:fillRef>
                          <a:effectRef idx="0">
                            <a:scrgbClr r="0" g="0" b="0"/>
                          </a:effectRef>
                          <a:fontRef idx="none"/>
                        </wps:style>
                        <wps:bodyPr/>
                      </wps:wsp>
                      <wps:wsp>
                        <wps:cNvPr id="30623" name="Shape 30623"/>
                        <wps:cNvSpPr/>
                        <wps:spPr>
                          <a:xfrm>
                            <a:off x="1277010" y="969607"/>
                            <a:ext cx="1051560" cy="211836"/>
                          </a:xfrm>
                          <a:custGeom>
                            <a:avLst/>
                            <a:gdLst/>
                            <a:ahLst/>
                            <a:cxnLst/>
                            <a:rect l="0" t="0" r="0" b="0"/>
                            <a:pathLst>
                              <a:path w="1051560" h="211836">
                                <a:moveTo>
                                  <a:pt x="35306" y="0"/>
                                </a:moveTo>
                                <a:lnTo>
                                  <a:pt x="1016254" y="0"/>
                                </a:lnTo>
                                <a:cubicBezTo>
                                  <a:pt x="1035812" y="0"/>
                                  <a:pt x="1051560" y="15748"/>
                                  <a:pt x="1051560" y="35306"/>
                                </a:cubicBezTo>
                                <a:lnTo>
                                  <a:pt x="1051560" y="176530"/>
                                </a:lnTo>
                                <a:cubicBezTo>
                                  <a:pt x="1051560" y="196088"/>
                                  <a:pt x="1035812" y="211836"/>
                                  <a:pt x="1016254" y="211836"/>
                                </a:cubicBezTo>
                                <a:lnTo>
                                  <a:pt x="35306" y="211836"/>
                                </a:lnTo>
                                <a:cubicBezTo>
                                  <a:pt x="15748" y="211836"/>
                                  <a:pt x="0" y="196088"/>
                                  <a:pt x="0" y="176530"/>
                                </a:cubicBezTo>
                                <a:lnTo>
                                  <a:pt x="0" y="35306"/>
                                </a:lnTo>
                                <a:cubicBezTo>
                                  <a:pt x="0" y="15748"/>
                                  <a:pt x="15748" y="0"/>
                                  <a:pt x="3530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0624" name="Shape 30624"/>
                        <wps:cNvSpPr/>
                        <wps:spPr>
                          <a:xfrm>
                            <a:off x="1277010" y="969607"/>
                            <a:ext cx="1051560" cy="211836"/>
                          </a:xfrm>
                          <a:custGeom>
                            <a:avLst/>
                            <a:gdLst/>
                            <a:ahLst/>
                            <a:cxnLst/>
                            <a:rect l="0" t="0" r="0" b="0"/>
                            <a:pathLst>
                              <a:path w="1051560" h="211836">
                                <a:moveTo>
                                  <a:pt x="0" y="35306"/>
                                </a:moveTo>
                                <a:cubicBezTo>
                                  <a:pt x="0" y="15748"/>
                                  <a:pt x="15748" y="0"/>
                                  <a:pt x="35306" y="0"/>
                                </a:cubicBezTo>
                                <a:lnTo>
                                  <a:pt x="1016254" y="0"/>
                                </a:lnTo>
                                <a:cubicBezTo>
                                  <a:pt x="1035812" y="0"/>
                                  <a:pt x="1051560" y="15748"/>
                                  <a:pt x="1051560" y="35306"/>
                                </a:cubicBezTo>
                                <a:lnTo>
                                  <a:pt x="1051560" y="176530"/>
                                </a:lnTo>
                                <a:cubicBezTo>
                                  <a:pt x="1051560" y="196088"/>
                                  <a:pt x="1035812" y="211836"/>
                                  <a:pt x="1016254" y="211836"/>
                                </a:cubicBezTo>
                                <a:lnTo>
                                  <a:pt x="35306" y="211836"/>
                                </a:lnTo>
                                <a:cubicBezTo>
                                  <a:pt x="15748" y="211836"/>
                                  <a:pt x="0" y="196088"/>
                                  <a:pt x="0" y="17653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626" name="Picture 30626"/>
                          <pic:cNvPicPr/>
                        </pic:nvPicPr>
                        <pic:blipFill>
                          <a:blip r:embed="rId538"/>
                          <a:stretch>
                            <a:fillRect/>
                          </a:stretch>
                        </pic:blipFill>
                        <pic:spPr>
                          <a:xfrm>
                            <a:off x="1327937" y="1032345"/>
                            <a:ext cx="758825" cy="123825"/>
                          </a:xfrm>
                          <a:prstGeom prst="rect">
                            <a:avLst/>
                          </a:prstGeom>
                        </pic:spPr>
                      </pic:pic>
                      <wps:wsp>
                        <wps:cNvPr id="30627" name="Rectangle 30627"/>
                        <wps:cNvSpPr/>
                        <wps:spPr>
                          <a:xfrm>
                            <a:off x="1328953" y="1052681"/>
                            <a:ext cx="744112" cy="120861"/>
                          </a:xfrm>
                          <a:prstGeom prst="rect">
                            <a:avLst/>
                          </a:prstGeom>
                          <a:ln>
                            <a:noFill/>
                          </a:ln>
                        </wps:spPr>
                        <wps:txbx>
                          <w:txbxContent>
                            <w:p w14:paraId="7FFE1C64" w14:textId="77777777" w:rsidR="005C0164" w:rsidRDefault="003B5413">
                              <w:r>
                                <w:rPr>
                                  <w:color w:val="FFFFFF"/>
                                  <w:sz w:val="14"/>
                                </w:rPr>
                                <w:t xml:space="preserve">Considerations </w:t>
                              </w:r>
                            </w:p>
                          </w:txbxContent>
                        </wps:txbx>
                        <wps:bodyPr horzOverflow="overflow" vert="horz" lIns="0" tIns="0" rIns="0" bIns="0" rtlCol="0">
                          <a:noAutofit/>
                        </wps:bodyPr>
                      </wps:wsp>
                      <wps:wsp>
                        <wps:cNvPr id="30628" name="Rectangle 30628"/>
                        <wps:cNvSpPr/>
                        <wps:spPr>
                          <a:xfrm>
                            <a:off x="1887753" y="1014581"/>
                            <a:ext cx="42087" cy="189678"/>
                          </a:xfrm>
                          <a:prstGeom prst="rect">
                            <a:avLst/>
                          </a:prstGeom>
                          <a:ln>
                            <a:noFill/>
                          </a:ln>
                        </wps:spPr>
                        <wps:txbx>
                          <w:txbxContent>
                            <w:p w14:paraId="194B368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630" name="Picture 30630"/>
                          <pic:cNvPicPr/>
                        </pic:nvPicPr>
                        <pic:blipFill>
                          <a:blip r:embed="rId425"/>
                          <a:stretch>
                            <a:fillRect/>
                          </a:stretch>
                        </pic:blipFill>
                        <pic:spPr>
                          <a:xfrm>
                            <a:off x="3085491" y="379869"/>
                            <a:ext cx="597383" cy="1203782"/>
                          </a:xfrm>
                          <a:prstGeom prst="rect">
                            <a:avLst/>
                          </a:prstGeom>
                        </pic:spPr>
                      </pic:pic>
                      <pic:pic xmlns:pic="http://schemas.openxmlformats.org/drawingml/2006/picture">
                        <pic:nvPicPr>
                          <pic:cNvPr id="30632" name="Picture 30632"/>
                          <pic:cNvPicPr/>
                        </pic:nvPicPr>
                        <pic:blipFill>
                          <a:blip r:embed="rId292"/>
                          <a:stretch>
                            <a:fillRect/>
                          </a:stretch>
                        </pic:blipFill>
                        <pic:spPr>
                          <a:xfrm>
                            <a:off x="3163722" y="1172223"/>
                            <a:ext cx="300215" cy="300177"/>
                          </a:xfrm>
                          <a:prstGeom prst="rect">
                            <a:avLst/>
                          </a:prstGeom>
                        </pic:spPr>
                      </pic:pic>
                      <wps:wsp>
                        <wps:cNvPr id="30633" name="Shape 30633"/>
                        <wps:cNvSpPr/>
                        <wps:spPr>
                          <a:xfrm>
                            <a:off x="3090571" y="380073"/>
                            <a:ext cx="594614" cy="1203579"/>
                          </a:xfrm>
                          <a:custGeom>
                            <a:avLst/>
                            <a:gdLst/>
                            <a:ahLst/>
                            <a:cxnLst/>
                            <a:rect l="0" t="0" r="0" b="0"/>
                            <a:pathLst>
                              <a:path w="594614" h="1203579">
                                <a:moveTo>
                                  <a:pt x="0" y="0"/>
                                </a:moveTo>
                                <a:lnTo>
                                  <a:pt x="594614" y="1203579"/>
                                </a:lnTo>
                                <a:lnTo>
                                  <a:pt x="582803" y="1203579"/>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0635" name="Picture 30635"/>
                          <pic:cNvPicPr/>
                        </pic:nvPicPr>
                        <pic:blipFill>
                          <a:blip r:embed="rId539"/>
                          <a:stretch>
                            <a:fillRect/>
                          </a:stretch>
                        </pic:blipFill>
                        <pic:spPr>
                          <a:xfrm>
                            <a:off x="3807613" y="784695"/>
                            <a:ext cx="1870075" cy="184150"/>
                          </a:xfrm>
                          <a:prstGeom prst="rect">
                            <a:avLst/>
                          </a:prstGeom>
                        </pic:spPr>
                      </pic:pic>
                      <wps:wsp>
                        <wps:cNvPr id="30636" name="Rectangle 30636"/>
                        <wps:cNvSpPr/>
                        <wps:spPr>
                          <a:xfrm>
                            <a:off x="3809518" y="833738"/>
                            <a:ext cx="1886252" cy="181900"/>
                          </a:xfrm>
                          <a:prstGeom prst="rect">
                            <a:avLst/>
                          </a:prstGeom>
                          <a:ln>
                            <a:noFill/>
                          </a:ln>
                        </wps:spPr>
                        <wps:txbx>
                          <w:txbxContent>
                            <w:p w14:paraId="5FD5F772" w14:textId="77777777" w:rsidR="005C0164" w:rsidRDefault="003B5413">
                              <w:r>
                                <w:rPr>
                                  <w:rFonts w:ascii="Segoe UI" w:eastAsia="Segoe UI" w:hAnsi="Segoe UI" w:cs="Segoe UI"/>
                                </w:rPr>
                                <w:t xml:space="preserve">Foundations &amp; Tuning </w:t>
                              </w:r>
                            </w:p>
                          </w:txbxContent>
                        </wps:txbx>
                        <wps:bodyPr horzOverflow="overflow" vert="horz" lIns="0" tIns="0" rIns="0" bIns="0" rtlCol="0">
                          <a:noAutofit/>
                        </wps:bodyPr>
                      </wps:wsp>
                      <wps:wsp>
                        <wps:cNvPr id="30637" name="Rectangle 30637"/>
                        <wps:cNvSpPr/>
                        <wps:spPr>
                          <a:xfrm>
                            <a:off x="5226203" y="830669"/>
                            <a:ext cx="41991" cy="189248"/>
                          </a:xfrm>
                          <a:prstGeom prst="rect">
                            <a:avLst/>
                          </a:prstGeom>
                          <a:ln>
                            <a:noFill/>
                          </a:ln>
                        </wps:spPr>
                        <wps:txbx>
                          <w:txbxContent>
                            <w:p w14:paraId="67BE7AC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639" name="Picture 30639"/>
                          <pic:cNvPicPr/>
                        </pic:nvPicPr>
                        <pic:blipFill>
                          <a:blip r:embed="rId540"/>
                          <a:stretch>
                            <a:fillRect/>
                          </a:stretch>
                        </pic:blipFill>
                        <pic:spPr>
                          <a:xfrm>
                            <a:off x="3962" y="1654645"/>
                            <a:ext cx="257175" cy="171450"/>
                          </a:xfrm>
                          <a:prstGeom prst="rect">
                            <a:avLst/>
                          </a:prstGeom>
                        </pic:spPr>
                      </pic:pic>
                      <wps:wsp>
                        <wps:cNvPr id="30640" name="Rectangle 30640"/>
                        <wps:cNvSpPr/>
                        <wps:spPr>
                          <a:xfrm>
                            <a:off x="4280" y="1681950"/>
                            <a:ext cx="254547" cy="172044"/>
                          </a:xfrm>
                          <a:prstGeom prst="rect">
                            <a:avLst/>
                          </a:prstGeom>
                          <a:ln>
                            <a:noFill/>
                          </a:ln>
                        </wps:spPr>
                        <wps:txbx>
                          <w:txbxContent>
                            <w:p w14:paraId="712EDA26" w14:textId="77777777" w:rsidR="005C0164" w:rsidRDefault="003B5413">
                              <w:r>
                                <w:rPr>
                                  <w:color w:val="262626"/>
                                  <w:sz w:val="20"/>
                                </w:rPr>
                                <w:t>171</w:t>
                              </w:r>
                            </w:p>
                          </w:txbxContent>
                        </wps:txbx>
                        <wps:bodyPr horzOverflow="overflow" vert="horz" lIns="0" tIns="0" rIns="0" bIns="0" rtlCol="0">
                          <a:noAutofit/>
                        </wps:bodyPr>
                      </wps:wsp>
                      <wps:wsp>
                        <wps:cNvPr id="30641" name="Rectangle 30641"/>
                        <wps:cNvSpPr/>
                        <wps:spPr>
                          <a:xfrm>
                            <a:off x="197955" y="1672425"/>
                            <a:ext cx="41991" cy="189248"/>
                          </a:xfrm>
                          <a:prstGeom prst="rect">
                            <a:avLst/>
                          </a:prstGeom>
                          <a:ln>
                            <a:noFill/>
                          </a:ln>
                        </wps:spPr>
                        <wps:txbx>
                          <w:txbxContent>
                            <w:p w14:paraId="500AC8F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643" name="Picture 30643"/>
                          <pic:cNvPicPr/>
                        </pic:nvPicPr>
                        <pic:blipFill>
                          <a:blip r:embed="rId540"/>
                          <a:stretch>
                            <a:fillRect/>
                          </a:stretch>
                        </pic:blipFill>
                        <pic:spPr>
                          <a:xfrm>
                            <a:off x="3090062" y="1654645"/>
                            <a:ext cx="257175" cy="171450"/>
                          </a:xfrm>
                          <a:prstGeom prst="rect">
                            <a:avLst/>
                          </a:prstGeom>
                        </pic:spPr>
                      </pic:pic>
                      <wps:wsp>
                        <wps:cNvPr id="30644" name="Rectangle 30644"/>
                        <wps:cNvSpPr/>
                        <wps:spPr>
                          <a:xfrm>
                            <a:off x="3091714" y="1681950"/>
                            <a:ext cx="254548" cy="172044"/>
                          </a:xfrm>
                          <a:prstGeom prst="rect">
                            <a:avLst/>
                          </a:prstGeom>
                          <a:ln>
                            <a:noFill/>
                          </a:ln>
                        </wps:spPr>
                        <wps:txbx>
                          <w:txbxContent>
                            <w:p w14:paraId="79A0263F" w14:textId="77777777" w:rsidR="005C0164" w:rsidRDefault="003B5413">
                              <w:r>
                                <w:rPr>
                                  <w:color w:val="262626"/>
                                  <w:sz w:val="20"/>
                                </w:rPr>
                                <w:t>172</w:t>
                              </w:r>
                            </w:p>
                          </w:txbxContent>
                        </wps:txbx>
                        <wps:bodyPr horzOverflow="overflow" vert="horz" lIns="0" tIns="0" rIns="0" bIns="0" rtlCol="0">
                          <a:noAutofit/>
                        </wps:bodyPr>
                      </wps:wsp>
                      <wps:wsp>
                        <wps:cNvPr id="30645" name="Rectangle 30645"/>
                        <wps:cNvSpPr/>
                        <wps:spPr>
                          <a:xfrm>
                            <a:off x="3285389" y="1672425"/>
                            <a:ext cx="41991" cy="189248"/>
                          </a:xfrm>
                          <a:prstGeom prst="rect">
                            <a:avLst/>
                          </a:prstGeom>
                          <a:ln>
                            <a:noFill/>
                          </a:ln>
                        </wps:spPr>
                        <wps:txbx>
                          <w:txbxContent>
                            <w:p w14:paraId="5992E0A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647" name="Picture 30647"/>
                          <pic:cNvPicPr/>
                        </pic:nvPicPr>
                        <pic:blipFill>
                          <a:blip r:embed="rId342"/>
                          <a:stretch>
                            <a:fillRect/>
                          </a:stretch>
                        </pic:blipFill>
                        <pic:spPr>
                          <a:xfrm>
                            <a:off x="5214773" y="1994"/>
                            <a:ext cx="804545" cy="1581658"/>
                          </a:xfrm>
                          <a:prstGeom prst="rect">
                            <a:avLst/>
                          </a:prstGeom>
                        </pic:spPr>
                      </pic:pic>
                    </wpg:wgp>
                  </a:graphicData>
                </a:graphic>
              </wp:anchor>
            </w:drawing>
          </mc:Choice>
          <mc:Fallback xmlns:a="http://schemas.openxmlformats.org/drawingml/2006/main">
            <w:pict>
              <v:group id="Group 265086" style="width:473.962pt;height:143.787pt;position:absolute;mso-position-horizontal-relative:text;mso-position-horizontal:absolute;margin-left:37.438pt;mso-position-vertical-relative:text;margin-top:65.113pt;" coordsize="60193,18260">
                <v:rect id="Rectangle 30567" style="position:absolute;width:2573;height:1892;left:53309;top:16152;" filled="f" stroked="f">
                  <v:textbox inset="0,0,0,0">
                    <w:txbxContent>
                      <w:p>
                        <w:pPr>
                          <w:spacing w:before="0" w:after="160" w:line="259" w:lineRule="auto"/>
                        </w:pPr>
                        <w:r>
                          <w:rPr>
                            <w:rFonts w:cs="Calibri" w:hAnsi="Calibri" w:eastAsia="Calibri" w:ascii="Calibri"/>
                          </w:rPr>
                          <w:t xml:space="preserve">for </w:t>
                        </w:r>
                      </w:p>
                    </w:txbxContent>
                  </v:textbox>
                </v:rect>
                <v:shape id="Picture 30596" style="position:absolute;width:28131;height:2346;left:0;top:0;" filled="f">
                  <v:imagedata r:id="rId541"/>
                </v:shape>
                <v:shape id="Shape 374497" style="position:absolute;width:28101;height:213;left:45;top:2214;" coordsize="2810155,21336" path="m0,0l2810155,0l2810155,21336l0,21336l0,0">
                  <v:stroke weight="0pt" endcap="flat" joinstyle="miter" miterlimit="10" on="false" color="#000000" opacity="0"/>
                  <v:fill on="true" color="#023c63"/>
                </v:shape>
                <v:shape id="Picture 30599" style="position:absolute;width:3002;height:3001;left:24794;top:264;" filled="f">
                  <v:imagedata r:id="rId295"/>
                </v:shape>
                <v:shape id="Picture 30601" style="position:absolute;width:9461;height:1682;left:2262;top:6640;" filled="f">
                  <v:imagedata r:id="rId542"/>
                </v:shape>
                <v:rect id="Rectangle 30602" style="position:absolute;width:9323;height:1653;left:2265;top:7096;" filled="f" stroked="f">
                  <v:textbox inset="0,0,0,0">
                    <w:txbxContent>
                      <w:p>
                        <w:pPr>
                          <w:spacing w:before="0" w:after="160" w:line="259" w:lineRule="auto"/>
                        </w:pPr>
                        <w:r>
                          <w:rPr>
                            <w:rFonts w:cs="Segoe UI" w:hAnsi="Segoe UI" w:eastAsia="Segoe UI" w:ascii="Segoe UI"/>
                            <w:sz w:val="20"/>
                          </w:rPr>
                          <w:t xml:space="preserve">Overview of </w:t>
                        </w:r>
                      </w:p>
                    </w:txbxContent>
                  </v:textbox>
                </v:rect>
                <v:rect id="Rectangle 30603" style="position:absolute;width:419;height:1892;left:9285;top:6973;" filled="f" stroked="f">
                  <v:textbox inset="0,0,0,0">
                    <w:txbxContent>
                      <w:p>
                        <w:pPr>
                          <w:spacing w:before="0" w:after="160" w:line="259" w:lineRule="auto"/>
                        </w:pPr>
                        <w:r>
                          <w:rPr>
                            <w:rFonts w:cs="Calibri" w:hAnsi="Calibri" w:eastAsia="Calibri" w:ascii="Calibri"/>
                          </w:rPr>
                          <w:t xml:space="preserve"> </w:t>
                        </w:r>
                      </w:p>
                    </w:txbxContent>
                  </v:textbox>
                </v:rect>
                <v:shape id="Picture 30605" style="position:absolute;width:9937;height:1682;left:2262;top:8037;" filled="f">
                  <v:imagedata r:id="rId543"/>
                </v:shape>
                <v:rect id="Rectangle 30606" style="position:absolute;width:9827;height:1653;left:2265;top:8493;" filled="f" stroked="f">
                  <v:textbox inset="0,0,0,0">
                    <w:txbxContent>
                      <w:p>
                        <w:pPr>
                          <w:spacing w:before="0" w:after="160" w:line="259" w:lineRule="auto"/>
                        </w:pPr>
                        <w:r>
                          <w:rPr>
                            <w:rFonts w:cs="Segoe UI" w:hAnsi="Segoe UI" w:eastAsia="Segoe UI" w:ascii="Segoe UI"/>
                            <w:sz w:val="20"/>
                          </w:rPr>
                          <w:t xml:space="preserve">Presentation </w:t>
                        </w:r>
                      </w:p>
                    </w:txbxContent>
                  </v:textbox>
                </v:rect>
                <v:rect id="Rectangle 30607" style="position:absolute;width:419;height:1892;left:9634;top:8370;" filled="f" stroked="f">
                  <v:textbox inset="0,0,0,0">
                    <w:txbxContent>
                      <w:p>
                        <w:pPr>
                          <w:spacing w:before="0" w:after="160" w:line="259" w:lineRule="auto"/>
                        </w:pPr>
                        <w:r>
                          <w:rPr>
                            <w:rFonts w:cs="Calibri" w:hAnsi="Calibri" w:eastAsia="Calibri" w:ascii="Calibri"/>
                          </w:rPr>
                          <w:t xml:space="preserve"> </w:t>
                        </w:r>
                      </w:p>
                    </w:txbxContent>
                  </v:textbox>
                </v:rect>
                <v:shape id="Shape 30608" style="position:absolute;width:15025;height:1798;left:12023;top:4270;" coordsize="1502537,179806" path="m0,179806l1502537,179806l1502537,0l0,0x">
                  <v:stroke weight="0.23063pt" endcap="flat" joinstyle="miter" miterlimit="10" on="true" color="#4472c4"/>
                  <v:fill on="false" color="#000000" opacity="0"/>
                </v:shape>
                <v:shape id="Shape 30609" style="position:absolute;width:10515;height:2101;left:12770;top:3220;" coordsize="1051560,210185" path="m35052,0l1016508,0c1035812,0,1051560,15748,1051560,35052l1051560,175133c1051560,194437,1035812,210185,1016508,210185l35052,210185c15748,210185,0,194437,0,175133l0,35052c0,15748,15748,0,35052,0x">
                  <v:stroke weight="0pt" endcap="flat" joinstyle="miter" miterlimit="10" on="false" color="#000000" opacity="0"/>
                  <v:fill on="true" color="#4472c4"/>
                </v:shape>
                <v:shape id="Shape 30610" style="position:absolute;width:10515;height:2101;left:12770;top:3220;" coordsize="1051560,210185" path="m0,35052c0,15748,15748,0,35052,0l1016508,0c1035812,0,1051560,15748,1051560,35052l1051560,175133c1051560,194437,1035812,210185,1016508,210185l35052,210185c15748,210185,0,194437,0,175133x">
                  <v:stroke weight="0.23063pt" endcap="flat" joinstyle="miter" miterlimit="10" on="true" color="#ffffff"/>
                  <v:fill on="false" color="#000000" opacity="0"/>
                </v:shape>
                <v:shape id="Picture 30612" style="position:absolute;width:11207;height:1238;left:13279;top:3846;" filled="f">
                  <v:imagedata r:id="rId544"/>
                </v:shape>
                <v:rect id="Rectangle 30613" style="position:absolute;width:11107;height:1204;left:13289;top:4052;" filled="f" stroked="f">
                  <v:textbox inset="0,0,0,0">
                    <w:txbxContent>
                      <w:p>
                        <w:pPr>
                          <w:spacing w:before="0" w:after="160" w:line="259" w:lineRule="auto"/>
                        </w:pPr>
                        <w:r>
                          <w:rPr>
                            <w:rFonts w:cs="Calibri" w:hAnsi="Calibri" w:eastAsia="Calibri" w:ascii="Calibri"/>
                            <w:color w:val="ffffff"/>
                            <w:sz w:val="14"/>
                          </w:rPr>
                          <w:t xml:space="preserve">Foundations &amp; Tuning  </w:t>
                        </w:r>
                      </w:p>
                    </w:txbxContent>
                  </v:textbox>
                </v:rect>
                <v:rect id="Rectangle 30614" style="position:absolute;width:419;height:1892;left:21642;top:3671;" filled="f" stroked="f">
                  <v:textbox inset="0,0,0,0">
                    <w:txbxContent>
                      <w:p>
                        <w:pPr>
                          <w:spacing w:before="0" w:after="160" w:line="259" w:lineRule="auto"/>
                        </w:pPr>
                        <w:r>
                          <w:rPr>
                            <w:rFonts w:cs="Calibri" w:hAnsi="Calibri" w:eastAsia="Calibri" w:ascii="Calibri"/>
                          </w:rPr>
                          <w:t xml:space="preserve"> </w:t>
                        </w:r>
                      </w:p>
                    </w:txbxContent>
                  </v:textbox>
                </v:rect>
                <v:shape id="Shape 30615" style="position:absolute;width:15025;height:1798;left:12023;top:7517;" coordsize="1502537,179806" path="m0,179806l1502537,179806l1502537,0l0,0x">
                  <v:stroke weight="0.23063pt" endcap="flat" joinstyle="miter" miterlimit="10" on="true" color="#43bb8d"/>
                  <v:fill on="false" color="#000000" opacity="0"/>
                </v:shape>
                <v:shape id="Shape 30616" style="position:absolute;width:10515;height:2103;left:12770;top:6465;" coordsize="1051560,210312" path="m35052,0l1016508,0c1035812,0,1051560,15748,1051560,35052l1051560,175260c1051560,194564,1035812,210312,1016508,210312l35052,210312c15748,210312,0,194564,0,175260l0,35052c0,15748,15748,0,35052,0x">
                  <v:stroke weight="0pt" endcap="flat" joinstyle="miter" miterlimit="10" on="false" color="#000000" opacity="0"/>
                  <v:fill on="true" color="#43bb8d"/>
                </v:shape>
                <v:shape id="Shape 30617" style="position:absolute;width:10515;height:2103;left:12770;top:6465;" coordsize="1051560,210312" path="m0,35052c0,15748,15748,0,35052,0l1016508,0c1035812,0,1051560,15748,1051560,35052l1051560,175260c1051560,194564,1035812,210312,1016508,210312l35052,210312c15748,210312,0,194564,0,175260x">
                  <v:stroke weight="0.23063pt" endcap="flat" joinstyle="miter" miterlimit="10" on="true" color="#ffffff"/>
                  <v:fill on="false" color="#000000" opacity="0"/>
                </v:shape>
                <v:shape id="Picture 30619" style="position:absolute;width:12636;height:1238;left:13279;top:7084;" filled="f">
                  <v:imagedata r:id="rId545"/>
                </v:shape>
                <v:rect id="Rectangle 30620" style="position:absolute;width:12416;height:1204;left:13289;top:7290;" filled="f" stroked="f">
                  <v:textbox inset="0,0,0,0">
                    <w:txbxContent>
                      <w:p>
                        <w:pPr>
                          <w:spacing w:before="0" w:after="160" w:line="259" w:lineRule="auto"/>
                        </w:pPr>
                        <w:r>
                          <w:rPr>
                            <w:rFonts w:cs="Calibri" w:hAnsi="Calibri" w:eastAsia="Calibri" w:ascii="Calibri"/>
                            <w:color w:val="ffffff"/>
                            <w:sz w:val="14"/>
                          </w:rPr>
                          <w:t xml:space="preserve">Intersections with Title IX </w:t>
                        </w:r>
                      </w:p>
                    </w:txbxContent>
                  </v:textbox>
                </v:rect>
                <v:rect id="Rectangle 30621" style="position:absolute;width:419;height:1892;left:22658;top:6909;" filled="f" stroked="f">
                  <v:textbox inset="0,0,0,0">
                    <w:txbxContent>
                      <w:p>
                        <w:pPr>
                          <w:spacing w:before="0" w:after="160" w:line="259" w:lineRule="auto"/>
                        </w:pPr>
                        <w:r>
                          <w:rPr>
                            <w:rFonts w:cs="Calibri" w:hAnsi="Calibri" w:eastAsia="Calibri" w:ascii="Calibri"/>
                          </w:rPr>
                          <w:t xml:space="preserve"> </w:t>
                        </w:r>
                      </w:p>
                    </w:txbxContent>
                  </v:textbox>
                </v:rect>
                <v:shape id="Shape 30622" style="position:absolute;width:15025;height:1798;left:12023;top:10763;" coordsize="1502537,179806" path="m0,179806l1502537,179806l1502537,0l0,0x">
                  <v:stroke weight="0.23063pt" endcap="flat" joinstyle="miter" miterlimit="10" on="true" color="#70ad47"/>
                  <v:fill on="false" color="#000000" opacity="0"/>
                </v:shape>
                <v:shape id="Shape 30623" style="position:absolute;width:10515;height:2118;left:12770;top:9696;" coordsize="1051560,211836" path="m35306,0l1016254,0c1035812,0,1051560,15748,1051560,35306l1051560,176530c1051560,196088,1035812,211836,1016254,211836l35306,211836c15748,211836,0,196088,0,176530l0,35306c0,15748,15748,0,35306,0x">
                  <v:stroke weight="0pt" endcap="flat" joinstyle="miter" miterlimit="10" on="false" color="#000000" opacity="0"/>
                  <v:fill on="true" color="#70ad47"/>
                </v:shape>
                <v:shape id="Shape 30624" style="position:absolute;width:10515;height:2118;left:12770;top:9696;" coordsize="1051560,211836" path="m0,35306c0,15748,15748,0,35306,0l1016254,0c1035812,0,1051560,15748,1051560,35306l1051560,176530c1051560,196088,1035812,211836,1016254,211836l35306,211836c15748,211836,0,196088,0,176530x">
                  <v:stroke weight="0.23063pt" endcap="flat" joinstyle="miter" miterlimit="10" on="true" color="#ffffff"/>
                  <v:fill on="false" color="#000000" opacity="0"/>
                </v:shape>
                <v:shape id="Picture 30626" style="position:absolute;width:7588;height:1238;left:13279;top:10323;" filled="f">
                  <v:imagedata r:id="rId546"/>
                </v:shape>
                <v:rect id="Rectangle 30627" style="position:absolute;width:7441;height:1208;left:13289;top:10526;" filled="f" stroked="f">
                  <v:textbox inset="0,0,0,0">
                    <w:txbxContent>
                      <w:p>
                        <w:pPr>
                          <w:spacing w:before="0" w:after="160" w:line="259" w:lineRule="auto"/>
                        </w:pPr>
                        <w:r>
                          <w:rPr>
                            <w:rFonts w:cs="Calibri" w:hAnsi="Calibri" w:eastAsia="Calibri" w:ascii="Calibri"/>
                            <w:color w:val="ffffff"/>
                            <w:sz w:val="14"/>
                          </w:rPr>
                          <w:t xml:space="preserve">Considerations </w:t>
                        </w:r>
                      </w:p>
                    </w:txbxContent>
                  </v:textbox>
                </v:rect>
                <v:rect id="Rectangle 30628" style="position:absolute;width:420;height:1896;left:18877;top:10145;" filled="f" stroked="f">
                  <v:textbox inset="0,0,0,0">
                    <w:txbxContent>
                      <w:p>
                        <w:pPr>
                          <w:spacing w:before="0" w:after="160" w:line="259" w:lineRule="auto"/>
                        </w:pPr>
                        <w:r>
                          <w:rPr>
                            <w:rFonts w:cs="Calibri" w:hAnsi="Calibri" w:eastAsia="Calibri" w:ascii="Calibri"/>
                            <w:sz w:val="22"/>
                          </w:rPr>
                          <w:t xml:space="preserve"> </w:t>
                        </w:r>
                      </w:p>
                    </w:txbxContent>
                  </v:textbox>
                </v:rect>
                <v:shape id="Picture 30630" style="position:absolute;width:5973;height:12037;left:30854;top:3798;" filled="f">
                  <v:imagedata r:id="rId363"/>
                </v:shape>
                <v:shape id="Picture 30632" style="position:absolute;width:3002;height:3001;left:31637;top:11722;" filled="f">
                  <v:imagedata r:id="rId295"/>
                </v:shape>
                <v:shape id="Shape 30633" style="position:absolute;width:5946;height:12035;left:30905;top:3800;" coordsize="594614,1203579" path="m0,0l594614,1203579l582803,1203579l0,24003l0,0x">
                  <v:stroke weight="0pt" endcap="flat" joinstyle="miter" miterlimit="10" on="false" color="#000000" opacity="0"/>
                  <v:fill on="true" color="#023c63"/>
                </v:shape>
                <v:shape id="Picture 30635" style="position:absolute;width:18700;height:1841;left:38076;top:7846;" filled="f">
                  <v:imagedata r:id="rId547"/>
                </v:shape>
                <v:rect id="Rectangle 30636" style="position:absolute;width:18862;height:1819;left:38095;top:8337;" filled="f" stroked="f">
                  <v:textbox inset="0,0,0,0">
                    <w:txbxContent>
                      <w:p>
                        <w:pPr>
                          <w:spacing w:before="0" w:after="160" w:line="259" w:lineRule="auto"/>
                        </w:pPr>
                        <w:r>
                          <w:rPr>
                            <w:rFonts w:cs="Segoe UI" w:hAnsi="Segoe UI" w:eastAsia="Segoe UI" w:ascii="Segoe UI"/>
                          </w:rPr>
                          <w:t xml:space="preserve">Foundations &amp; Tuning </w:t>
                        </w:r>
                      </w:p>
                    </w:txbxContent>
                  </v:textbox>
                </v:rect>
                <v:rect id="Rectangle 30637" style="position:absolute;width:419;height:1892;left:52262;top:8306;" filled="f" stroked="f">
                  <v:textbox inset="0,0,0,0">
                    <w:txbxContent>
                      <w:p>
                        <w:pPr>
                          <w:spacing w:before="0" w:after="160" w:line="259" w:lineRule="auto"/>
                        </w:pPr>
                        <w:r>
                          <w:rPr>
                            <w:rFonts w:cs="Calibri" w:hAnsi="Calibri" w:eastAsia="Calibri" w:ascii="Calibri"/>
                          </w:rPr>
                          <w:t xml:space="preserve"> </w:t>
                        </w:r>
                      </w:p>
                    </w:txbxContent>
                  </v:textbox>
                </v:rect>
                <v:shape id="Picture 30639" style="position:absolute;width:2571;height:1714;left:39;top:16546;" filled="f">
                  <v:imagedata r:id="rId548"/>
                </v:shape>
                <v:rect id="Rectangle 30640" style="position:absolute;width:2545;height:1720;left:42;top:16819;" filled="f" stroked="f">
                  <v:textbox inset="0,0,0,0">
                    <w:txbxContent>
                      <w:p>
                        <w:pPr>
                          <w:spacing w:before="0" w:after="160" w:line="259" w:lineRule="auto"/>
                        </w:pPr>
                        <w:r>
                          <w:rPr>
                            <w:rFonts w:cs="Calibri" w:hAnsi="Calibri" w:eastAsia="Calibri" w:ascii="Calibri"/>
                            <w:color w:val="262626"/>
                            <w:sz w:val="20"/>
                          </w:rPr>
                          <w:t xml:space="preserve">171</w:t>
                        </w:r>
                      </w:p>
                    </w:txbxContent>
                  </v:textbox>
                </v:rect>
                <v:rect id="Rectangle 30641" style="position:absolute;width:419;height:1892;left:1979;top:16724;" filled="f" stroked="f">
                  <v:textbox inset="0,0,0,0">
                    <w:txbxContent>
                      <w:p>
                        <w:pPr>
                          <w:spacing w:before="0" w:after="160" w:line="259" w:lineRule="auto"/>
                        </w:pPr>
                        <w:r>
                          <w:rPr>
                            <w:rFonts w:cs="Calibri" w:hAnsi="Calibri" w:eastAsia="Calibri" w:ascii="Calibri"/>
                          </w:rPr>
                          <w:t xml:space="preserve"> </w:t>
                        </w:r>
                      </w:p>
                    </w:txbxContent>
                  </v:textbox>
                </v:rect>
                <v:shape id="Picture 30643" style="position:absolute;width:2571;height:1714;left:30900;top:16546;" filled="f">
                  <v:imagedata r:id="rId548"/>
                </v:shape>
                <v:rect id="Rectangle 30644" style="position:absolute;width:2545;height:1720;left:30917;top:16819;" filled="f" stroked="f">
                  <v:textbox inset="0,0,0,0">
                    <w:txbxContent>
                      <w:p>
                        <w:pPr>
                          <w:spacing w:before="0" w:after="160" w:line="259" w:lineRule="auto"/>
                        </w:pPr>
                        <w:r>
                          <w:rPr>
                            <w:rFonts w:cs="Calibri" w:hAnsi="Calibri" w:eastAsia="Calibri" w:ascii="Calibri"/>
                            <w:color w:val="262626"/>
                            <w:sz w:val="20"/>
                          </w:rPr>
                          <w:t xml:space="preserve">172</w:t>
                        </w:r>
                      </w:p>
                    </w:txbxContent>
                  </v:textbox>
                </v:rect>
                <v:rect id="Rectangle 30645" style="position:absolute;width:419;height:1892;left:32853;top:16724;" filled="f" stroked="f">
                  <v:textbox inset="0,0,0,0">
                    <w:txbxContent>
                      <w:p>
                        <w:pPr>
                          <w:spacing w:before="0" w:after="160" w:line="259" w:lineRule="auto"/>
                        </w:pPr>
                        <w:r>
                          <w:rPr>
                            <w:rFonts w:cs="Calibri" w:hAnsi="Calibri" w:eastAsia="Calibri" w:ascii="Calibri"/>
                          </w:rPr>
                          <w:t xml:space="preserve"> </w:t>
                        </w:r>
                      </w:p>
                    </w:txbxContent>
                  </v:textbox>
                </v:rect>
                <v:shape id="Picture 30647" style="position:absolute;width:8045;height:15816;left:52147;top:19;" filled="f">
                  <v:imagedata r:id="rId350"/>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r>
        <w:lastRenderedPageBreak/>
        <w:t xml:space="preserve">entities of higher education, for their own training purposes for any reason. Use of this material proprietary reasons, except by the original author(s), is strictly prohibited. </w:t>
      </w:r>
    </w:p>
    <w:p w14:paraId="00229100" w14:textId="77777777" w:rsidR="005C0164" w:rsidRDefault="003B5413">
      <w:pPr>
        <w:spacing w:after="5" w:line="248" w:lineRule="auto"/>
        <w:ind w:left="936" w:hanging="10"/>
      </w:pPr>
      <w:r>
        <w:t xml:space="preserve">©NASPA/Hierophant Enterprises, Inc, 2020. Copyrighted </w:t>
      </w:r>
      <w:r>
        <w:t>material. Express permission to post this material on the Kalamazoo College website has been granted to comply with 34 C.F.R. § 106.45(b)(10)(i)(D). This material is not intended to be used by other entities, including other entities of higher education, f</w:t>
      </w:r>
      <w:r>
        <w:t xml:space="preserve">or their own training purposes for any reason. Use of this material for proprietary reasons, except by the original author(s), is strictly prohibited. </w:t>
      </w:r>
    </w:p>
    <w:p w14:paraId="49216A37" w14:textId="77777777" w:rsidR="005C0164" w:rsidRDefault="003B5413">
      <w:pPr>
        <w:spacing w:after="0"/>
        <w:ind w:left="742" w:right="-349"/>
      </w:pPr>
      <w:r>
        <w:rPr>
          <w:noProof/>
        </w:rPr>
        <w:drawing>
          <wp:inline distT="0" distB="0" distL="0" distR="0" wp14:anchorId="3298C09E" wp14:editId="29224EA8">
            <wp:extent cx="5907025" cy="2462784"/>
            <wp:effectExtent l="0" t="0" r="0" b="0"/>
            <wp:docPr id="352044" name="Picture 352044"/>
            <wp:cNvGraphicFramePr/>
            <a:graphic xmlns:a="http://schemas.openxmlformats.org/drawingml/2006/main">
              <a:graphicData uri="http://schemas.openxmlformats.org/drawingml/2006/picture">
                <pic:pic xmlns:pic="http://schemas.openxmlformats.org/drawingml/2006/picture">
                  <pic:nvPicPr>
                    <pic:cNvPr id="352044" name="Picture 352044"/>
                    <pic:cNvPicPr/>
                  </pic:nvPicPr>
                  <pic:blipFill>
                    <a:blip r:embed="rId549"/>
                    <a:stretch>
                      <a:fillRect/>
                    </a:stretch>
                  </pic:blipFill>
                  <pic:spPr>
                    <a:xfrm>
                      <a:off x="0" y="0"/>
                      <a:ext cx="5907025" cy="2462784"/>
                    </a:xfrm>
                    <a:prstGeom prst="rect">
                      <a:avLst/>
                    </a:prstGeom>
                  </pic:spPr>
                </pic:pic>
              </a:graphicData>
            </a:graphic>
          </wp:inline>
        </w:drawing>
      </w:r>
      <w:r>
        <w:br w:type="page"/>
      </w:r>
    </w:p>
    <w:p w14:paraId="21F4A92F" w14:textId="77777777" w:rsidR="005C0164" w:rsidRDefault="003B5413">
      <w:pPr>
        <w:spacing w:after="1572"/>
        <w:ind w:left="756"/>
      </w:pPr>
      <w:r>
        <w:lastRenderedPageBreak/>
        <w:t xml:space="preserve"> </w:t>
      </w:r>
    </w:p>
    <w:p w14:paraId="420B32D6" w14:textId="77777777" w:rsidR="005C0164" w:rsidRDefault="003B5413">
      <w:pPr>
        <w:spacing w:after="39"/>
        <w:ind w:left="1060" w:right="-347"/>
      </w:pPr>
      <w:r>
        <w:rPr>
          <w:noProof/>
        </w:rPr>
        <mc:AlternateContent>
          <mc:Choice Requires="wpg">
            <w:drawing>
              <wp:inline distT="0" distB="0" distL="0" distR="0" wp14:anchorId="24305408" wp14:editId="6D1477F1">
                <wp:extent cx="5704205" cy="1581659"/>
                <wp:effectExtent l="0" t="0" r="0" b="0"/>
                <wp:docPr id="354170" name="Group 354170"/>
                <wp:cNvGraphicFramePr/>
                <a:graphic xmlns:a="http://schemas.openxmlformats.org/drawingml/2006/main">
                  <a:graphicData uri="http://schemas.microsoft.com/office/word/2010/wordprocessingGroup">
                    <wpg:wgp>
                      <wpg:cNvGrpSpPr/>
                      <wpg:grpSpPr>
                        <a:xfrm>
                          <a:off x="0" y="0"/>
                          <a:ext cx="5704205" cy="1581659"/>
                          <a:chOff x="0" y="0"/>
                          <a:chExt cx="5704205" cy="1581659"/>
                        </a:xfrm>
                      </wpg:grpSpPr>
                      <wps:wsp>
                        <wps:cNvPr id="30790" name="Rectangle 30790"/>
                        <wps:cNvSpPr/>
                        <wps:spPr>
                          <a:xfrm>
                            <a:off x="3792855" y="50060"/>
                            <a:ext cx="1371769" cy="181900"/>
                          </a:xfrm>
                          <a:prstGeom prst="rect">
                            <a:avLst/>
                          </a:prstGeom>
                          <a:ln>
                            <a:noFill/>
                          </a:ln>
                        </wps:spPr>
                        <wps:txbx>
                          <w:txbxContent>
                            <w:p w14:paraId="7DC88AE2" w14:textId="77777777" w:rsidR="005C0164" w:rsidRDefault="003B5413">
                              <w:r>
                                <w:rPr>
                                  <w:rFonts w:ascii="Segoe UI" w:eastAsia="Segoe UI" w:hAnsi="Segoe UI" w:cs="Segoe UI"/>
                                </w:rPr>
                                <w:t xml:space="preserve">Overview of Key </w:t>
                              </w:r>
                            </w:p>
                          </w:txbxContent>
                        </wps:txbx>
                        <wps:bodyPr horzOverflow="overflow" vert="horz" lIns="0" tIns="0" rIns="0" bIns="0" rtlCol="0">
                          <a:noAutofit/>
                        </wps:bodyPr>
                      </wps:wsp>
                      <wps:wsp>
                        <wps:cNvPr id="30791" name="Rectangle 30791"/>
                        <wps:cNvSpPr/>
                        <wps:spPr>
                          <a:xfrm>
                            <a:off x="4059809" y="256435"/>
                            <a:ext cx="1017446" cy="181900"/>
                          </a:xfrm>
                          <a:prstGeom prst="rect">
                            <a:avLst/>
                          </a:prstGeom>
                          <a:ln>
                            <a:noFill/>
                          </a:ln>
                        </wps:spPr>
                        <wps:txbx>
                          <w:txbxContent>
                            <w:p w14:paraId="34E8536A" w14:textId="77777777" w:rsidR="005C0164" w:rsidRDefault="003B5413">
                              <w:r>
                                <w:rPr>
                                  <w:rFonts w:ascii="Segoe UI" w:eastAsia="Segoe UI" w:hAnsi="Segoe UI" w:cs="Segoe UI"/>
                                </w:rPr>
                                <w:t xml:space="preserve">Compliance </w:t>
                              </w:r>
                            </w:p>
                          </w:txbxContent>
                        </wps:txbx>
                        <wps:bodyPr horzOverflow="overflow" vert="horz" lIns="0" tIns="0" rIns="0" bIns="0" rtlCol="0">
                          <a:noAutofit/>
                        </wps:bodyPr>
                      </wps:wsp>
                      <wps:wsp>
                        <wps:cNvPr id="30792" name="Rectangle 30792"/>
                        <wps:cNvSpPr/>
                        <wps:spPr>
                          <a:xfrm>
                            <a:off x="4825365" y="265681"/>
                            <a:ext cx="46281" cy="165364"/>
                          </a:xfrm>
                          <a:prstGeom prst="rect">
                            <a:avLst/>
                          </a:prstGeom>
                          <a:ln>
                            <a:noFill/>
                          </a:ln>
                        </wps:spPr>
                        <wps:txbx>
                          <w:txbxContent>
                            <w:p w14:paraId="32A19BD8"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0793" name="Rectangle 30793"/>
                        <wps:cNvSpPr/>
                        <wps:spPr>
                          <a:xfrm>
                            <a:off x="3602355" y="463191"/>
                            <a:ext cx="498132" cy="181900"/>
                          </a:xfrm>
                          <a:prstGeom prst="rect">
                            <a:avLst/>
                          </a:prstGeom>
                          <a:ln>
                            <a:noFill/>
                          </a:ln>
                        </wps:spPr>
                        <wps:txbx>
                          <w:txbxContent>
                            <w:p w14:paraId="65D4571F" w14:textId="77777777" w:rsidR="005C0164" w:rsidRDefault="003B5413">
                              <w:r>
                                <w:rPr>
                                  <w:rFonts w:ascii="Segoe UI" w:eastAsia="Segoe UI" w:hAnsi="Segoe UI" w:cs="Segoe UI"/>
                                </w:rPr>
                                <w:t xml:space="preserve">Laws  </w:t>
                              </w:r>
                            </w:p>
                          </w:txbxContent>
                        </wps:txbx>
                        <wps:bodyPr horzOverflow="overflow" vert="horz" lIns="0" tIns="0" rIns="0" bIns="0" rtlCol="0">
                          <a:noAutofit/>
                        </wps:bodyPr>
                      </wps:wsp>
                      <wps:wsp>
                        <wps:cNvPr id="30794" name="Rectangle 30794"/>
                        <wps:cNvSpPr/>
                        <wps:spPr>
                          <a:xfrm>
                            <a:off x="3977259" y="460122"/>
                            <a:ext cx="41991" cy="189248"/>
                          </a:xfrm>
                          <a:prstGeom prst="rect">
                            <a:avLst/>
                          </a:prstGeom>
                          <a:ln>
                            <a:noFill/>
                          </a:ln>
                        </wps:spPr>
                        <wps:txbx>
                          <w:txbxContent>
                            <w:p w14:paraId="2AD46223" w14:textId="77777777" w:rsidR="005C0164" w:rsidRDefault="003B5413">
                              <w:r>
                                <w:t xml:space="preserve"> </w:t>
                              </w:r>
                            </w:p>
                          </w:txbxContent>
                        </wps:txbx>
                        <wps:bodyPr horzOverflow="overflow" vert="horz" lIns="0" tIns="0" rIns="0" bIns="0" rtlCol="0">
                          <a:noAutofit/>
                        </wps:bodyPr>
                      </wps:wsp>
                      <wps:wsp>
                        <wps:cNvPr id="30795" name="Rectangle 30795"/>
                        <wps:cNvSpPr/>
                        <wps:spPr>
                          <a:xfrm>
                            <a:off x="2700401" y="1253871"/>
                            <a:ext cx="254548" cy="172044"/>
                          </a:xfrm>
                          <a:prstGeom prst="rect">
                            <a:avLst/>
                          </a:prstGeom>
                          <a:ln>
                            <a:noFill/>
                          </a:ln>
                        </wps:spPr>
                        <wps:txbx>
                          <w:txbxContent>
                            <w:p w14:paraId="26B3F90F" w14:textId="77777777" w:rsidR="005C0164" w:rsidRDefault="003B5413">
                              <w:r>
                                <w:rPr>
                                  <w:color w:val="262626"/>
                                  <w:sz w:val="20"/>
                                </w:rPr>
                                <w:t>175</w:t>
                              </w:r>
                            </w:p>
                          </w:txbxContent>
                        </wps:txbx>
                        <wps:bodyPr horzOverflow="overflow" vert="horz" lIns="0" tIns="0" rIns="0" bIns="0" rtlCol="0">
                          <a:noAutofit/>
                        </wps:bodyPr>
                      </wps:wsp>
                      <wps:wsp>
                        <wps:cNvPr id="30796" name="Rectangle 30796"/>
                        <wps:cNvSpPr/>
                        <wps:spPr>
                          <a:xfrm>
                            <a:off x="2894076" y="1253871"/>
                            <a:ext cx="38174" cy="172044"/>
                          </a:xfrm>
                          <a:prstGeom prst="rect">
                            <a:avLst/>
                          </a:prstGeom>
                          <a:ln>
                            <a:noFill/>
                          </a:ln>
                        </wps:spPr>
                        <wps:txbx>
                          <w:txbxContent>
                            <w:p w14:paraId="34905406" w14:textId="77777777" w:rsidR="005C0164" w:rsidRDefault="003B5413">
                              <w:r>
                                <w:rPr>
                                  <w:color w:val="262626"/>
                                  <w:sz w:val="20"/>
                                </w:rPr>
                                <w:t xml:space="preserve"> </w:t>
                              </w:r>
                            </w:p>
                          </w:txbxContent>
                        </wps:txbx>
                        <wps:bodyPr horzOverflow="overflow" vert="horz" lIns="0" tIns="0" rIns="0" bIns="0" rtlCol="0">
                          <a:noAutofit/>
                        </wps:bodyPr>
                      </wps:wsp>
                      <wps:wsp>
                        <wps:cNvPr id="30797" name="Rectangle 30797"/>
                        <wps:cNvSpPr/>
                        <wps:spPr>
                          <a:xfrm>
                            <a:off x="2897251" y="1253871"/>
                            <a:ext cx="254548" cy="172044"/>
                          </a:xfrm>
                          <a:prstGeom prst="rect">
                            <a:avLst/>
                          </a:prstGeom>
                          <a:ln>
                            <a:noFill/>
                          </a:ln>
                        </wps:spPr>
                        <wps:txbx>
                          <w:txbxContent>
                            <w:p w14:paraId="77D9D162" w14:textId="77777777" w:rsidR="005C0164" w:rsidRDefault="003B5413">
                              <w:r>
                                <w:rPr>
                                  <w:color w:val="262626"/>
                                  <w:sz w:val="20"/>
                                </w:rPr>
                                <w:t>176</w:t>
                              </w:r>
                            </w:p>
                          </w:txbxContent>
                        </wps:txbx>
                        <wps:bodyPr horzOverflow="overflow" vert="horz" lIns="0" tIns="0" rIns="0" bIns="0" rtlCol="0">
                          <a:noAutofit/>
                        </wps:bodyPr>
                      </wps:wsp>
                      <wps:wsp>
                        <wps:cNvPr id="30798" name="Rectangle 30798"/>
                        <wps:cNvSpPr/>
                        <wps:spPr>
                          <a:xfrm>
                            <a:off x="3090926" y="1244346"/>
                            <a:ext cx="41991" cy="189248"/>
                          </a:xfrm>
                          <a:prstGeom prst="rect">
                            <a:avLst/>
                          </a:prstGeom>
                          <a:ln>
                            <a:noFill/>
                          </a:ln>
                        </wps:spPr>
                        <wps:txbx>
                          <w:txbxContent>
                            <w:p w14:paraId="67C8A51E" w14:textId="77777777" w:rsidR="005C0164" w:rsidRDefault="003B5413">
                              <w:r>
                                <w:t xml:space="preserve"> </w:t>
                              </w:r>
                            </w:p>
                          </w:txbxContent>
                        </wps:txbx>
                        <wps:bodyPr horzOverflow="overflow" vert="horz" lIns="0" tIns="0" rIns="0" bIns="0" rtlCol="0">
                          <a:noAutofit/>
                        </wps:bodyPr>
                      </wps:wsp>
                      <wps:wsp>
                        <wps:cNvPr id="30799" name="Rectangle 30799"/>
                        <wps:cNvSpPr/>
                        <wps:spPr>
                          <a:xfrm>
                            <a:off x="2700401" y="1428750"/>
                            <a:ext cx="2575202" cy="189248"/>
                          </a:xfrm>
                          <a:prstGeom prst="rect">
                            <a:avLst/>
                          </a:prstGeom>
                          <a:ln>
                            <a:noFill/>
                          </a:ln>
                        </wps:spPr>
                        <wps:txbx>
                          <w:txbxContent>
                            <w:p w14:paraId="3E61D801" w14:textId="77777777" w:rsidR="005C0164" w:rsidRDefault="003B5413">
                              <w:r>
                                <w:t xml:space="preserve">©NASPA/Hierophant Enterprises, </w:t>
                              </w:r>
                            </w:p>
                          </w:txbxContent>
                        </wps:txbx>
                        <wps:bodyPr horzOverflow="overflow" vert="horz" lIns="0" tIns="0" rIns="0" bIns="0" rtlCol="0">
                          <a:noAutofit/>
                        </wps:bodyPr>
                      </wps:wsp>
                      <pic:pic xmlns:pic="http://schemas.openxmlformats.org/drawingml/2006/picture">
                        <pic:nvPicPr>
                          <pic:cNvPr id="30921" name="Picture 30921"/>
                          <pic:cNvPicPr/>
                        </pic:nvPicPr>
                        <pic:blipFill>
                          <a:blip r:embed="rId550"/>
                          <a:stretch>
                            <a:fillRect/>
                          </a:stretch>
                        </pic:blipFill>
                        <pic:spPr>
                          <a:xfrm>
                            <a:off x="4899660" y="0"/>
                            <a:ext cx="804545" cy="1581658"/>
                          </a:xfrm>
                          <a:prstGeom prst="rect">
                            <a:avLst/>
                          </a:prstGeom>
                        </pic:spPr>
                      </pic:pic>
                      <pic:pic xmlns:pic="http://schemas.openxmlformats.org/drawingml/2006/picture">
                        <pic:nvPicPr>
                          <pic:cNvPr id="30923" name="Picture 30923"/>
                          <pic:cNvPicPr/>
                        </pic:nvPicPr>
                        <pic:blipFill>
                          <a:blip r:embed="rId551"/>
                          <a:stretch>
                            <a:fillRect/>
                          </a:stretch>
                        </pic:blipFill>
                        <pic:spPr>
                          <a:xfrm>
                            <a:off x="0" y="0"/>
                            <a:ext cx="2375662" cy="1526540"/>
                          </a:xfrm>
                          <a:prstGeom prst="rect">
                            <a:avLst/>
                          </a:prstGeom>
                        </pic:spPr>
                      </pic:pic>
                      <pic:pic xmlns:pic="http://schemas.openxmlformats.org/drawingml/2006/picture">
                        <pic:nvPicPr>
                          <pic:cNvPr id="30925" name="Picture 30925"/>
                          <pic:cNvPicPr/>
                        </pic:nvPicPr>
                        <pic:blipFill>
                          <a:blip r:embed="rId552"/>
                          <a:stretch>
                            <a:fillRect/>
                          </a:stretch>
                        </pic:blipFill>
                        <pic:spPr>
                          <a:xfrm>
                            <a:off x="1803400" y="74930"/>
                            <a:ext cx="1000125" cy="73025"/>
                          </a:xfrm>
                          <a:prstGeom prst="rect">
                            <a:avLst/>
                          </a:prstGeom>
                        </pic:spPr>
                      </pic:pic>
                      <wps:wsp>
                        <wps:cNvPr id="30975" name="Rectangle 30975"/>
                        <wps:cNvSpPr/>
                        <wps:spPr>
                          <a:xfrm>
                            <a:off x="1804670" y="85090"/>
                            <a:ext cx="934207" cy="68818"/>
                          </a:xfrm>
                          <a:prstGeom prst="rect">
                            <a:avLst/>
                          </a:prstGeom>
                          <a:ln>
                            <a:noFill/>
                          </a:ln>
                        </wps:spPr>
                        <wps:txbx>
                          <w:txbxContent>
                            <w:p w14:paraId="39C24F77" w14:textId="77777777" w:rsidR="005C0164" w:rsidRDefault="003B5413">
                              <w:hyperlink r:id="rId553">
                                <w:r>
                                  <w:rPr>
                                    <w:color w:val="0563C1"/>
                                    <w:sz w:val="8"/>
                                  </w:rPr>
                                  <w:t>https://www.uscourts.gov/sites/d</w:t>
                                </w:r>
                              </w:hyperlink>
                            </w:p>
                          </w:txbxContent>
                        </wps:txbx>
                        <wps:bodyPr horzOverflow="overflow" vert="horz" lIns="0" tIns="0" rIns="0" bIns="0" rtlCol="0">
                          <a:noAutofit/>
                        </wps:bodyPr>
                      </wps:wsp>
                      <wps:wsp>
                        <wps:cNvPr id="30976" name="Rectangle 30976"/>
                        <wps:cNvSpPr/>
                        <wps:spPr>
                          <a:xfrm>
                            <a:off x="2505812" y="85090"/>
                            <a:ext cx="33647" cy="68818"/>
                          </a:xfrm>
                          <a:prstGeom prst="rect">
                            <a:avLst/>
                          </a:prstGeom>
                          <a:ln>
                            <a:noFill/>
                          </a:ln>
                        </wps:spPr>
                        <wps:txbx>
                          <w:txbxContent>
                            <w:p w14:paraId="3E3B0A71" w14:textId="77777777" w:rsidR="005C0164" w:rsidRDefault="003B5413">
                              <w:hyperlink r:id="rId554">
                                <w:r>
                                  <w:rPr>
                                    <w:color w:val="0563C1"/>
                                    <w:sz w:val="8"/>
                                  </w:rPr>
                                  <w:t>e</w:t>
                                </w:r>
                              </w:hyperlink>
                            </w:p>
                          </w:txbxContent>
                        </wps:txbx>
                        <wps:bodyPr horzOverflow="overflow" vert="horz" lIns="0" tIns="0" rIns="0" bIns="0" rtlCol="0">
                          <a:noAutofit/>
                        </wps:bodyPr>
                      </wps:wsp>
                      <wps:wsp>
                        <wps:cNvPr id="30927" name="Rectangle 30927"/>
                        <wps:cNvSpPr/>
                        <wps:spPr>
                          <a:xfrm>
                            <a:off x="2535301" y="18415"/>
                            <a:ext cx="41991" cy="189248"/>
                          </a:xfrm>
                          <a:prstGeom prst="rect">
                            <a:avLst/>
                          </a:prstGeom>
                          <a:ln>
                            <a:noFill/>
                          </a:ln>
                        </wps:spPr>
                        <wps:txbx>
                          <w:txbxContent>
                            <w:p w14:paraId="47DB109B" w14:textId="77777777" w:rsidR="005C0164" w:rsidRDefault="003B5413">
                              <w:hyperlink r:id="rId555">
                                <w:r>
                                  <w:t xml:space="preserve"> </w:t>
                                </w:r>
                              </w:hyperlink>
                            </w:p>
                          </w:txbxContent>
                        </wps:txbx>
                        <wps:bodyPr horzOverflow="overflow" vert="horz" lIns="0" tIns="0" rIns="0" bIns="0" rtlCol="0">
                          <a:noAutofit/>
                        </wps:bodyPr>
                      </wps:wsp>
                      <wps:wsp>
                        <wps:cNvPr id="374498" name="Shape 374498"/>
                        <wps:cNvSpPr/>
                        <wps:spPr>
                          <a:xfrm>
                            <a:off x="1803400" y="128905"/>
                            <a:ext cx="730250" cy="9144"/>
                          </a:xfrm>
                          <a:custGeom>
                            <a:avLst/>
                            <a:gdLst/>
                            <a:ahLst/>
                            <a:cxnLst/>
                            <a:rect l="0" t="0" r="0" b="0"/>
                            <a:pathLst>
                              <a:path w="730250" h="9144">
                                <a:moveTo>
                                  <a:pt x="0" y="0"/>
                                </a:moveTo>
                                <a:lnTo>
                                  <a:pt x="730250" y="0"/>
                                </a:lnTo>
                                <a:lnTo>
                                  <a:pt x="73025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30930" name="Picture 30930"/>
                          <pic:cNvPicPr/>
                        </pic:nvPicPr>
                        <pic:blipFill>
                          <a:blip r:embed="rId556"/>
                          <a:stretch>
                            <a:fillRect/>
                          </a:stretch>
                        </pic:blipFill>
                        <pic:spPr>
                          <a:xfrm>
                            <a:off x="2555875" y="74930"/>
                            <a:ext cx="22225" cy="73025"/>
                          </a:xfrm>
                          <a:prstGeom prst="rect">
                            <a:avLst/>
                          </a:prstGeom>
                        </pic:spPr>
                      </pic:pic>
                      <wps:wsp>
                        <wps:cNvPr id="30931" name="Rectangle 30931"/>
                        <wps:cNvSpPr/>
                        <wps:spPr>
                          <a:xfrm>
                            <a:off x="2557526" y="85090"/>
                            <a:ext cx="20607" cy="68818"/>
                          </a:xfrm>
                          <a:prstGeom prst="rect">
                            <a:avLst/>
                          </a:prstGeom>
                          <a:ln>
                            <a:noFill/>
                          </a:ln>
                        </wps:spPr>
                        <wps:txbx>
                          <w:txbxContent>
                            <w:p w14:paraId="68235568" w14:textId="77777777" w:rsidR="005C0164" w:rsidRDefault="003B5413">
                              <w:hyperlink r:id="rId557">
                                <w:r>
                                  <w:rPr>
                                    <w:color w:val="0563C1"/>
                                    <w:sz w:val="8"/>
                                  </w:rPr>
                                  <w:t>f</w:t>
                                </w:r>
                              </w:hyperlink>
                            </w:p>
                          </w:txbxContent>
                        </wps:txbx>
                        <wps:bodyPr horzOverflow="overflow" vert="horz" lIns="0" tIns="0" rIns="0" bIns="0" rtlCol="0">
                          <a:noAutofit/>
                        </wps:bodyPr>
                      </wps:wsp>
                      <wps:wsp>
                        <wps:cNvPr id="30932" name="Rectangle 30932"/>
                        <wps:cNvSpPr/>
                        <wps:spPr>
                          <a:xfrm>
                            <a:off x="2573401" y="18415"/>
                            <a:ext cx="41991" cy="189248"/>
                          </a:xfrm>
                          <a:prstGeom prst="rect">
                            <a:avLst/>
                          </a:prstGeom>
                          <a:ln>
                            <a:noFill/>
                          </a:ln>
                        </wps:spPr>
                        <wps:txbx>
                          <w:txbxContent>
                            <w:p w14:paraId="72FE6395" w14:textId="77777777" w:rsidR="005C0164" w:rsidRDefault="003B5413">
                              <w:hyperlink r:id="rId558">
                                <w:r>
                                  <w:t xml:space="preserve"> </w:t>
                                </w:r>
                              </w:hyperlink>
                            </w:p>
                          </w:txbxContent>
                        </wps:txbx>
                        <wps:bodyPr horzOverflow="overflow" vert="horz" lIns="0" tIns="0" rIns="0" bIns="0" rtlCol="0">
                          <a:noAutofit/>
                        </wps:bodyPr>
                      </wps:wsp>
                      <wps:wsp>
                        <wps:cNvPr id="374499" name="Shape 374499"/>
                        <wps:cNvSpPr/>
                        <wps:spPr>
                          <a:xfrm>
                            <a:off x="2555875" y="128905"/>
                            <a:ext cx="15875" cy="9144"/>
                          </a:xfrm>
                          <a:custGeom>
                            <a:avLst/>
                            <a:gdLst/>
                            <a:ahLst/>
                            <a:cxnLst/>
                            <a:rect l="0" t="0" r="0" b="0"/>
                            <a:pathLst>
                              <a:path w="15875" h="9144">
                                <a:moveTo>
                                  <a:pt x="0" y="0"/>
                                </a:moveTo>
                                <a:lnTo>
                                  <a:pt x="15875" y="0"/>
                                </a:lnTo>
                                <a:lnTo>
                                  <a:pt x="1587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30935" name="Picture 30935"/>
                          <pic:cNvPicPr/>
                        </pic:nvPicPr>
                        <pic:blipFill>
                          <a:blip r:embed="rId559"/>
                          <a:stretch>
                            <a:fillRect/>
                          </a:stretch>
                        </pic:blipFill>
                        <pic:spPr>
                          <a:xfrm>
                            <a:off x="1803400" y="141605"/>
                            <a:ext cx="1016000" cy="69850"/>
                          </a:xfrm>
                          <a:prstGeom prst="rect">
                            <a:avLst/>
                          </a:prstGeom>
                        </pic:spPr>
                      </pic:pic>
                      <wps:wsp>
                        <wps:cNvPr id="30978" name="Rectangle 30978"/>
                        <wps:cNvSpPr/>
                        <wps:spPr>
                          <a:xfrm>
                            <a:off x="2530805" y="151765"/>
                            <a:ext cx="15540" cy="68818"/>
                          </a:xfrm>
                          <a:prstGeom prst="rect">
                            <a:avLst/>
                          </a:prstGeom>
                          <a:ln>
                            <a:noFill/>
                          </a:ln>
                        </wps:spPr>
                        <wps:txbx>
                          <w:txbxContent>
                            <w:p w14:paraId="2C2B42C4" w14:textId="77777777" w:rsidR="005C0164" w:rsidRDefault="003B5413">
                              <w:hyperlink r:id="rId560">
                                <w:r>
                                  <w:rPr>
                                    <w:color w:val="0563C1"/>
                                    <w:sz w:val="8"/>
                                  </w:rPr>
                                  <w:t>i</w:t>
                                </w:r>
                              </w:hyperlink>
                            </w:p>
                          </w:txbxContent>
                        </wps:txbx>
                        <wps:bodyPr horzOverflow="overflow" vert="horz" lIns="0" tIns="0" rIns="0" bIns="0" rtlCol="0">
                          <a:noAutofit/>
                        </wps:bodyPr>
                      </wps:wsp>
                      <wps:wsp>
                        <wps:cNvPr id="30981" name="Rectangle 30981"/>
                        <wps:cNvSpPr/>
                        <wps:spPr>
                          <a:xfrm>
                            <a:off x="1804670" y="151765"/>
                            <a:ext cx="931099" cy="68818"/>
                          </a:xfrm>
                          <a:prstGeom prst="rect">
                            <a:avLst/>
                          </a:prstGeom>
                          <a:ln>
                            <a:noFill/>
                          </a:ln>
                        </wps:spPr>
                        <wps:txbx>
                          <w:txbxContent>
                            <w:p w14:paraId="14A3D730" w14:textId="77777777" w:rsidR="005C0164" w:rsidRDefault="003B5413">
                              <w:hyperlink r:id="rId561">
                                <w:r>
                                  <w:rPr>
                                    <w:color w:val="0563C1"/>
                                    <w:sz w:val="8"/>
                                  </w:rPr>
                                  <w:t>ault/files/u.s._federal_courts_circ</w:t>
                                </w:r>
                              </w:hyperlink>
                            </w:p>
                          </w:txbxContent>
                        </wps:txbx>
                        <wps:bodyPr horzOverflow="overflow" vert="horz" lIns="0" tIns="0" rIns="0" bIns="0" rtlCol="0">
                          <a:noAutofit/>
                        </wps:bodyPr>
                      </wps:wsp>
                      <wps:wsp>
                        <wps:cNvPr id="30982" name="Rectangle 30982"/>
                        <wps:cNvSpPr/>
                        <wps:spPr>
                          <a:xfrm>
                            <a:off x="2505405" y="151765"/>
                            <a:ext cx="35471" cy="68818"/>
                          </a:xfrm>
                          <a:prstGeom prst="rect">
                            <a:avLst/>
                          </a:prstGeom>
                          <a:ln>
                            <a:noFill/>
                          </a:ln>
                        </wps:spPr>
                        <wps:txbx>
                          <w:txbxContent>
                            <w:p w14:paraId="783BEA34" w14:textId="77777777" w:rsidR="005C0164" w:rsidRDefault="003B5413">
                              <w:hyperlink r:id="rId562">
                                <w:r>
                                  <w:rPr>
                                    <w:color w:val="0563C1"/>
                                    <w:sz w:val="8"/>
                                  </w:rPr>
                                  <w:t>u</w:t>
                                </w:r>
                              </w:hyperlink>
                            </w:p>
                          </w:txbxContent>
                        </wps:txbx>
                        <wps:bodyPr horzOverflow="overflow" vert="horz" lIns="0" tIns="0" rIns="0" bIns="0" rtlCol="0">
                          <a:noAutofit/>
                        </wps:bodyPr>
                      </wps:wsp>
                      <wps:wsp>
                        <wps:cNvPr id="30937" name="Rectangle 30937"/>
                        <wps:cNvSpPr/>
                        <wps:spPr>
                          <a:xfrm>
                            <a:off x="2541651" y="85090"/>
                            <a:ext cx="41991" cy="189248"/>
                          </a:xfrm>
                          <a:prstGeom prst="rect">
                            <a:avLst/>
                          </a:prstGeom>
                          <a:ln>
                            <a:noFill/>
                          </a:ln>
                        </wps:spPr>
                        <wps:txbx>
                          <w:txbxContent>
                            <w:p w14:paraId="3F1CF405" w14:textId="77777777" w:rsidR="005C0164" w:rsidRDefault="003B5413">
                              <w:hyperlink r:id="rId563">
                                <w:r>
                                  <w:t xml:space="preserve"> </w:t>
                                </w:r>
                              </w:hyperlink>
                            </w:p>
                          </w:txbxContent>
                        </wps:txbx>
                        <wps:bodyPr horzOverflow="overflow" vert="horz" lIns="0" tIns="0" rIns="0" bIns="0" rtlCol="0">
                          <a:noAutofit/>
                        </wps:bodyPr>
                      </wps:wsp>
                      <wps:wsp>
                        <wps:cNvPr id="374500" name="Shape 374500"/>
                        <wps:cNvSpPr/>
                        <wps:spPr>
                          <a:xfrm>
                            <a:off x="1803400" y="195580"/>
                            <a:ext cx="736600" cy="9144"/>
                          </a:xfrm>
                          <a:custGeom>
                            <a:avLst/>
                            <a:gdLst/>
                            <a:ahLst/>
                            <a:cxnLst/>
                            <a:rect l="0" t="0" r="0" b="0"/>
                            <a:pathLst>
                              <a:path w="736600" h="9144">
                                <a:moveTo>
                                  <a:pt x="0" y="0"/>
                                </a:moveTo>
                                <a:lnTo>
                                  <a:pt x="736600" y="0"/>
                                </a:lnTo>
                                <a:lnTo>
                                  <a:pt x="73660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30940" name="Picture 30940"/>
                          <pic:cNvPicPr/>
                        </pic:nvPicPr>
                        <pic:blipFill>
                          <a:blip r:embed="rId556"/>
                          <a:stretch>
                            <a:fillRect/>
                          </a:stretch>
                        </pic:blipFill>
                        <pic:spPr>
                          <a:xfrm>
                            <a:off x="2568575" y="141605"/>
                            <a:ext cx="22225" cy="69850"/>
                          </a:xfrm>
                          <a:prstGeom prst="rect">
                            <a:avLst/>
                          </a:prstGeom>
                        </pic:spPr>
                      </pic:pic>
                      <wps:wsp>
                        <wps:cNvPr id="30941" name="Rectangle 30941"/>
                        <wps:cNvSpPr/>
                        <wps:spPr>
                          <a:xfrm>
                            <a:off x="2570226" y="151765"/>
                            <a:ext cx="22634" cy="68818"/>
                          </a:xfrm>
                          <a:prstGeom prst="rect">
                            <a:avLst/>
                          </a:prstGeom>
                          <a:ln>
                            <a:noFill/>
                          </a:ln>
                        </wps:spPr>
                        <wps:txbx>
                          <w:txbxContent>
                            <w:p w14:paraId="6D364D01" w14:textId="77777777" w:rsidR="005C0164" w:rsidRDefault="003B5413">
                              <w:hyperlink r:id="rId564">
                                <w:r>
                                  <w:rPr>
                                    <w:color w:val="0563C1"/>
                                    <w:sz w:val="8"/>
                                  </w:rPr>
                                  <w:t>t</w:t>
                                </w:r>
                              </w:hyperlink>
                            </w:p>
                          </w:txbxContent>
                        </wps:txbx>
                        <wps:bodyPr horzOverflow="overflow" vert="horz" lIns="0" tIns="0" rIns="0" bIns="0" rtlCol="0">
                          <a:noAutofit/>
                        </wps:bodyPr>
                      </wps:wsp>
                      <wps:wsp>
                        <wps:cNvPr id="30942" name="Rectangle 30942"/>
                        <wps:cNvSpPr/>
                        <wps:spPr>
                          <a:xfrm>
                            <a:off x="2586101" y="85090"/>
                            <a:ext cx="41991" cy="189248"/>
                          </a:xfrm>
                          <a:prstGeom prst="rect">
                            <a:avLst/>
                          </a:prstGeom>
                          <a:ln>
                            <a:noFill/>
                          </a:ln>
                        </wps:spPr>
                        <wps:txbx>
                          <w:txbxContent>
                            <w:p w14:paraId="288AD792" w14:textId="77777777" w:rsidR="005C0164" w:rsidRDefault="003B5413">
                              <w:hyperlink r:id="rId565">
                                <w:r>
                                  <w:t xml:space="preserve"> </w:t>
                                </w:r>
                              </w:hyperlink>
                            </w:p>
                          </w:txbxContent>
                        </wps:txbx>
                        <wps:bodyPr horzOverflow="overflow" vert="horz" lIns="0" tIns="0" rIns="0" bIns="0" rtlCol="0">
                          <a:noAutofit/>
                        </wps:bodyPr>
                      </wps:wsp>
                      <wps:wsp>
                        <wps:cNvPr id="374501" name="Shape 374501"/>
                        <wps:cNvSpPr/>
                        <wps:spPr>
                          <a:xfrm>
                            <a:off x="2568575" y="195580"/>
                            <a:ext cx="15875" cy="9144"/>
                          </a:xfrm>
                          <a:custGeom>
                            <a:avLst/>
                            <a:gdLst/>
                            <a:ahLst/>
                            <a:cxnLst/>
                            <a:rect l="0" t="0" r="0" b="0"/>
                            <a:pathLst>
                              <a:path w="15875" h="9144">
                                <a:moveTo>
                                  <a:pt x="0" y="0"/>
                                </a:moveTo>
                                <a:lnTo>
                                  <a:pt x="15875" y="0"/>
                                </a:lnTo>
                                <a:lnTo>
                                  <a:pt x="1587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30945" name="Picture 30945"/>
                          <pic:cNvPicPr/>
                        </pic:nvPicPr>
                        <pic:blipFill>
                          <a:blip r:embed="rId566"/>
                          <a:stretch>
                            <a:fillRect/>
                          </a:stretch>
                        </pic:blipFill>
                        <pic:spPr>
                          <a:xfrm>
                            <a:off x="1803400" y="201930"/>
                            <a:ext cx="323850" cy="73025"/>
                          </a:xfrm>
                          <a:prstGeom prst="rect">
                            <a:avLst/>
                          </a:prstGeom>
                        </pic:spPr>
                      </pic:pic>
                      <wps:wsp>
                        <wps:cNvPr id="30985" name="Rectangle 30985"/>
                        <wps:cNvSpPr/>
                        <wps:spPr>
                          <a:xfrm>
                            <a:off x="1804670" y="212090"/>
                            <a:ext cx="223975" cy="68818"/>
                          </a:xfrm>
                          <a:prstGeom prst="rect">
                            <a:avLst/>
                          </a:prstGeom>
                          <a:ln>
                            <a:noFill/>
                          </a:ln>
                        </wps:spPr>
                        <wps:txbx>
                          <w:txbxContent>
                            <w:p w14:paraId="59ADB25F" w14:textId="77777777" w:rsidR="005C0164" w:rsidRDefault="003B5413">
                              <w:hyperlink r:id="rId567">
                                <w:r>
                                  <w:rPr>
                                    <w:color w:val="0563C1"/>
                                    <w:sz w:val="8"/>
                                  </w:rPr>
                                  <w:t>_map_1</w:t>
                                </w:r>
                              </w:hyperlink>
                            </w:p>
                          </w:txbxContent>
                        </wps:txbx>
                        <wps:bodyPr horzOverflow="overflow" vert="horz" lIns="0" tIns="0" rIns="0" bIns="0" rtlCol="0">
                          <a:noAutofit/>
                        </wps:bodyPr>
                      </wps:wsp>
                      <wps:wsp>
                        <wps:cNvPr id="30986" name="Rectangle 30986"/>
                        <wps:cNvSpPr/>
                        <wps:spPr>
                          <a:xfrm>
                            <a:off x="1972818" y="212090"/>
                            <a:ext cx="17026" cy="68818"/>
                          </a:xfrm>
                          <a:prstGeom prst="rect">
                            <a:avLst/>
                          </a:prstGeom>
                          <a:ln>
                            <a:noFill/>
                          </a:ln>
                        </wps:spPr>
                        <wps:txbx>
                          <w:txbxContent>
                            <w:p w14:paraId="6E0E4235" w14:textId="77777777" w:rsidR="005C0164" w:rsidRDefault="003B5413">
                              <w:hyperlink r:id="rId568">
                                <w:r>
                                  <w:rPr>
                                    <w:color w:val="0563C1"/>
                                    <w:sz w:val="8"/>
                                  </w:rPr>
                                  <w:t>.</w:t>
                                </w:r>
                              </w:hyperlink>
                            </w:p>
                          </w:txbxContent>
                        </wps:txbx>
                        <wps:bodyPr horzOverflow="overflow" vert="horz" lIns="0" tIns="0" rIns="0" bIns="0" rtlCol="0">
                          <a:noAutofit/>
                        </wps:bodyPr>
                      </wps:wsp>
                      <wps:wsp>
                        <wps:cNvPr id="30984" name="Rectangle 30984"/>
                        <wps:cNvSpPr/>
                        <wps:spPr>
                          <a:xfrm>
                            <a:off x="1985620" y="212090"/>
                            <a:ext cx="35471" cy="68818"/>
                          </a:xfrm>
                          <a:prstGeom prst="rect">
                            <a:avLst/>
                          </a:prstGeom>
                          <a:ln>
                            <a:noFill/>
                          </a:ln>
                        </wps:spPr>
                        <wps:txbx>
                          <w:txbxContent>
                            <w:p w14:paraId="3ACAC07E" w14:textId="77777777" w:rsidR="005C0164" w:rsidRDefault="003B5413">
                              <w:hyperlink r:id="rId569">
                                <w:r>
                                  <w:rPr>
                                    <w:color w:val="0563C1"/>
                                    <w:sz w:val="8"/>
                                  </w:rPr>
                                  <w:t>p</w:t>
                                </w:r>
                              </w:hyperlink>
                            </w:p>
                          </w:txbxContent>
                        </wps:txbx>
                        <wps:bodyPr horzOverflow="overflow" vert="horz" lIns="0" tIns="0" rIns="0" bIns="0" rtlCol="0">
                          <a:noAutofit/>
                        </wps:bodyPr>
                      </wps:wsp>
                      <wps:wsp>
                        <wps:cNvPr id="30980" name="Rectangle 30980"/>
                        <wps:cNvSpPr/>
                        <wps:spPr>
                          <a:xfrm>
                            <a:off x="2010918" y="212090"/>
                            <a:ext cx="35471" cy="68818"/>
                          </a:xfrm>
                          <a:prstGeom prst="rect">
                            <a:avLst/>
                          </a:prstGeom>
                          <a:ln>
                            <a:noFill/>
                          </a:ln>
                        </wps:spPr>
                        <wps:txbx>
                          <w:txbxContent>
                            <w:p w14:paraId="456F1B6C" w14:textId="77777777" w:rsidR="005C0164" w:rsidRDefault="003B5413">
                              <w:hyperlink r:id="rId570">
                                <w:r>
                                  <w:rPr>
                                    <w:color w:val="0563C1"/>
                                    <w:sz w:val="8"/>
                                  </w:rPr>
                                  <w:t>d</w:t>
                                </w:r>
                              </w:hyperlink>
                            </w:p>
                          </w:txbxContent>
                        </wps:txbx>
                        <wps:bodyPr horzOverflow="overflow" vert="horz" lIns="0" tIns="0" rIns="0" bIns="0" rtlCol="0">
                          <a:noAutofit/>
                        </wps:bodyPr>
                      </wps:wsp>
                      <wps:wsp>
                        <wps:cNvPr id="30947" name="Rectangle 30947"/>
                        <wps:cNvSpPr/>
                        <wps:spPr>
                          <a:xfrm>
                            <a:off x="2039620" y="145415"/>
                            <a:ext cx="41991" cy="189248"/>
                          </a:xfrm>
                          <a:prstGeom prst="rect">
                            <a:avLst/>
                          </a:prstGeom>
                          <a:ln>
                            <a:noFill/>
                          </a:ln>
                        </wps:spPr>
                        <wps:txbx>
                          <w:txbxContent>
                            <w:p w14:paraId="72DE10ED" w14:textId="77777777" w:rsidR="005C0164" w:rsidRDefault="003B5413">
                              <w:hyperlink r:id="rId571">
                                <w:r>
                                  <w:t xml:space="preserve"> </w:t>
                                </w:r>
                              </w:hyperlink>
                            </w:p>
                          </w:txbxContent>
                        </wps:txbx>
                        <wps:bodyPr horzOverflow="overflow" vert="horz" lIns="0" tIns="0" rIns="0" bIns="0" rtlCol="0">
                          <a:noAutofit/>
                        </wps:bodyPr>
                      </wps:wsp>
                      <wps:wsp>
                        <wps:cNvPr id="374502" name="Shape 374502"/>
                        <wps:cNvSpPr/>
                        <wps:spPr>
                          <a:xfrm>
                            <a:off x="1803400" y="255905"/>
                            <a:ext cx="234950" cy="9144"/>
                          </a:xfrm>
                          <a:custGeom>
                            <a:avLst/>
                            <a:gdLst/>
                            <a:ahLst/>
                            <a:cxnLst/>
                            <a:rect l="0" t="0" r="0" b="0"/>
                            <a:pathLst>
                              <a:path w="234950" h="9144">
                                <a:moveTo>
                                  <a:pt x="0" y="0"/>
                                </a:moveTo>
                                <a:lnTo>
                                  <a:pt x="234950" y="0"/>
                                </a:lnTo>
                                <a:lnTo>
                                  <a:pt x="23495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30950" name="Picture 30950"/>
                          <pic:cNvPicPr/>
                        </pic:nvPicPr>
                        <pic:blipFill>
                          <a:blip r:embed="rId556"/>
                          <a:stretch>
                            <a:fillRect/>
                          </a:stretch>
                        </pic:blipFill>
                        <pic:spPr>
                          <a:xfrm>
                            <a:off x="2047875" y="201930"/>
                            <a:ext cx="19050" cy="73025"/>
                          </a:xfrm>
                          <a:prstGeom prst="rect">
                            <a:avLst/>
                          </a:prstGeom>
                        </pic:spPr>
                      </pic:pic>
                      <wps:wsp>
                        <wps:cNvPr id="30951" name="Rectangle 30951"/>
                        <wps:cNvSpPr/>
                        <wps:spPr>
                          <a:xfrm>
                            <a:off x="2049145" y="212090"/>
                            <a:ext cx="20607" cy="68818"/>
                          </a:xfrm>
                          <a:prstGeom prst="rect">
                            <a:avLst/>
                          </a:prstGeom>
                          <a:ln>
                            <a:noFill/>
                          </a:ln>
                        </wps:spPr>
                        <wps:txbx>
                          <w:txbxContent>
                            <w:p w14:paraId="40F9859D" w14:textId="77777777" w:rsidR="005C0164" w:rsidRDefault="003B5413">
                              <w:hyperlink r:id="rId572">
                                <w:r>
                                  <w:rPr>
                                    <w:color w:val="0563C1"/>
                                    <w:sz w:val="8"/>
                                  </w:rPr>
                                  <w:t>f</w:t>
                                </w:r>
                              </w:hyperlink>
                            </w:p>
                          </w:txbxContent>
                        </wps:txbx>
                        <wps:bodyPr horzOverflow="overflow" vert="horz" lIns="0" tIns="0" rIns="0" bIns="0" rtlCol="0">
                          <a:noAutofit/>
                        </wps:bodyPr>
                      </wps:wsp>
                      <wps:wsp>
                        <wps:cNvPr id="30952" name="Rectangle 30952"/>
                        <wps:cNvSpPr/>
                        <wps:spPr>
                          <a:xfrm>
                            <a:off x="2065020" y="145415"/>
                            <a:ext cx="41991" cy="189248"/>
                          </a:xfrm>
                          <a:prstGeom prst="rect">
                            <a:avLst/>
                          </a:prstGeom>
                          <a:ln>
                            <a:noFill/>
                          </a:ln>
                        </wps:spPr>
                        <wps:txbx>
                          <w:txbxContent>
                            <w:p w14:paraId="54D0C3C3" w14:textId="77777777" w:rsidR="005C0164" w:rsidRDefault="003B5413">
                              <w:hyperlink r:id="rId573">
                                <w:r>
                                  <w:t xml:space="preserve"> </w:t>
                                </w:r>
                              </w:hyperlink>
                            </w:p>
                          </w:txbxContent>
                        </wps:txbx>
                        <wps:bodyPr horzOverflow="overflow" vert="horz" lIns="0" tIns="0" rIns="0" bIns="0" rtlCol="0">
                          <a:noAutofit/>
                        </wps:bodyPr>
                      </wps:wsp>
                      <wps:wsp>
                        <wps:cNvPr id="374503" name="Shape 374503"/>
                        <wps:cNvSpPr/>
                        <wps:spPr>
                          <a:xfrm>
                            <a:off x="2047875" y="255905"/>
                            <a:ext cx="15875" cy="9144"/>
                          </a:xfrm>
                          <a:custGeom>
                            <a:avLst/>
                            <a:gdLst/>
                            <a:ahLst/>
                            <a:cxnLst/>
                            <a:rect l="0" t="0" r="0" b="0"/>
                            <a:pathLst>
                              <a:path w="15875" h="9144">
                                <a:moveTo>
                                  <a:pt x="0" y="0"/>
                                </a:moveTo>
                                <a:lnTo>
                                  <a:pt x="15875" y="0"/>
                                </a:lnTo>
                                <a:lnTo>
                                  <a:pt x="1587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30955" name="Picture 30955"/>
                          <pic:cNvPicPr/>
                        </pic:nvPicPr>
                        <pic:blipFill>
                          <a:blip r:embed="rId490"/>
                          <a:stretch>
                            <a:fillRect/>
                          </a:stretch>
                        </pic:blipFill>
                        <pic:spPr>
                          <a:xfrm>
                            <a:off x="2887345" y="2388"/>
                            <a:ext cx="597255" cy="1200683"/>
                          </a:xfrm>
                          <a:prstGeom prst="rect">
                            <a:avLst/>
                          </a:prstGeom>
                        </pic:spPr>
                      </pic:pic>
                      <pic:pic xmlns:pic="http://schemas.openxmlformats.org/drawingml/2006/picture">
                        <pic:nvPicPr>
                          <pic:cNvPr id="30957" name="Picture 30957"/>
                          <pic:cNvPicPr/>
                        </pic:nvPicPr>
                        <pic:blipFill>
                          <a:blip r:embed="rId292"/>
                          <a:stretch>
                            <a:fillRect/>
                          </a:stretch>
                        </pic:blipFill>
                        <pic:spPr>
                          <a:xfrm>
                            <a:off x="2965577" y="792150"/>
                            <a:ext cx="300152" cy="300177"/>
                          </a:xfrm>
                          <a:prstGeom prst="rect">
                            <a:avLst/>
                          </a:prstGeom>
                        </pic:spPr>
                      </pic:pic>
                      <wps:wsp>
                        <wps:cNvPr id="30958" name="Shape 30958"/>
                        <wps:cNvSpPr/>
                        <wps:spPr>
                          <a:xfrm>
                            <a:off x="2892425" y="0"/>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54170" style="width:449.15pt;height:124.54pt;mso-position-horizontal-relative:char;mso-position-vertical-relative:line" coordsize="57042,15816">
                <v:rect id="Rectangle 30790" style="position:absolute;width:13717;height:1819;left:37928;top:500;" filled="f" stroked="f">
                  <v:textbox inset="0,0,0,0">
                    <w:txbxContent>
                      <w:p>
                        <w:pPr>
                          <w:spacing w:before="0" w:after="160" w:line="259" w:lineRule="auto"/>
                        </w:pPr>
                        <w:r>
                          <w:rPr>
                            <w:rFonts w:cs="Segoe UI" w:hAnsi="Segoe UI" w:eastAsia="Segoe UI" w:ascii="Segoe UI"/>
                          </w:rPr>
                          <w:t xml:space="preserve">Overview of Key </w:t>
                        </w:r>
                      </w:p>
                    </w:txbxContent>
                  </v:textbox>
                </v:rect>
                <v:rect id="Rectangle 30791" style="position:absolute;width:10174;height:1819;left:40598;top:2564;" filled="f" stroked="f">
                  <v:textbox inset="0,0,0,0">
                    <w:txbxContent>
                      <w:p>
                        <w:pPr>
                          <w:spacing w:before="0" w:after="160" w:line="259" w:lineRule="auto"/>
                        </w:pPr>
                        <w:r>
                          <w:rPr>
                            <w:rFonts w:cs="Segoe UI" w:hAnsi="Segoe UI" w:eastAsia="Segoe UI" w:ascii="Segoe UI"/>
                          </w:rPr>
                          <w:t xml:space="preserve">Compliance </w:t>
                        </w:r>
                      </w:p>
                    </w:txbxContent>
                  </v:textbox>
                </v:rect>
                <v:rect id="Rectangle 30792" style="position:absolute;width:462;height:1653;left:48253;top:2656;"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0793" style="position:absolute;width:4981;height:1819;left:36023;top:4631;" filled="f" stroked="f">
                  <v:textbox inset="0,0,0,0">
                    <w:txbxContent>
                      <w:p>
                        <w:pPr>
                          <w:spacing w:before="0" w:after="160" w:line="259" w:lineRule="auto"/>
                        </w:pPr>
                        <w:r>
                          <w:rPr>
                            <w:rFonts w:cs="Segoe UI" w:hAnsi="Segoe UI" w:eastAsia="Segoe UI" w:ascii="Segoe UI"/>
                          </w:rPr>
                          <w:t xml:space="preserve">Laws  </w:t>
                        </w:r>
                      </w:p>
                    </w:txbxContent>
                  </v:textbox>
                </v:rect>
                <v:rect id="Rectangle 30794" style="position:absolute;width:419;height:1892;left:39772;top:4601;" filled="f" stroked="f">
                  <v:textbox inset="0,0,0,0">
                    <w:txbxContent>
                      <w:p>
                        <w:pPr>
                          <w:spacing w:before="0" w:after="160" w:line="259" w:lineRule="auto"/>
                        </w:pPr>
                        <w:r>
                          <w:rPr>
                            <w:rFonts w:cs="Calibri" w:hAnsi="Calibri" w:eastAsia="Calibri" w:ascii="Calibri"/>
                          </w:rPr>
                          <w:t xml:space="preserve"> </w:t>
                        </w:r>
                      </w:p>
                    </w:txbxContent>
                  </v:textbox>
                </v:rect>
                <v:rect id="Rectangle 30795" style="position:absolute;width:2545;height:1720;left:27004;top:12538;" filled="f" stroked="f">
                  <v:textbox inset="0,0,0,0">
                    <w:txbxContent>
                      <w:p>
                        <w:pPr>
                          <w:spacing w:before="0" w:after="160" w:line="259" w:lineRule="auto"/>
                        </w:pPr>
                        <w:r>
                          <w:rPr>
                            <w:rFonts w:cs="Calibri" w:hAnsi="Calibri" w:eastAsia="Calibri" w:ascii="Calibri"/>
                            <w:color w:val="262626"/>
                            <w:sz w:val="20"/>
                          </w:rPr>
                          <w:t xml:space="preserve">175</w:t>
                        </w:r>
                      </w:p>
                    </w:txbxContent>
                  </v:textbox>
                </v:rect>
                <v:rect id="Rectangle 30796" style="position:absolute;width:381;height:1720;left:28940;top:12538;"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30797" style="position:absolute;width:2545;height:1720;left:28972;top:12538;" filled="f" stroked="f">
                  <v:textbox inset="0,0,0,0">
                    <w:txbxContent>
                      <w:p>
                        <w:pPr>
                          <w:spacing w:before="0" w:after="160" w:line="259" w:lineRule="auto"/>
                        </w:pPr>
                        <w:r>
                          <w:rPr>
                            <w:rFonts w:cs="Calibri" w:hAnsi="Calibri" w:eastAsia="Calibri" w:ascii="Calibri"/>
                            <w:color w:val="262626"/>
                            <w:sz w:val="20"/>
                          </w:rPr>
                          <w:t xml:space="preserve">176</w:t>
                        </w:r>
                      </w:p>
                    </w:txbxContent>
                  </v:textbox>
                </v:rect>
                <v:rect id="Rectangle 30798" style="position:absolute;width:419;height:1892;left:30909;top:12443;" filled="f" stroked="f">
                  <v:textbox inset="0,0,0,0">
                    <w:txbxContent>
                      <w:p>
                        <w:pPr>
                          <w:spacing w:before="0" w:after="160" w:line="259" w:lineRule="auto"/>
                        </w:pPr>
                        <w:r>
                          <w:rPr>
                            <w:rFonts w:cs="Calibri" w:hAnsi="Calibri" w:eastAsia="Calibri" w:ascii="Calibri"/>
                          </w:rPr>
                          <w:t xml:space="preserve"> </w:t>
                        </w:r>
                      </w:p>
                    </w:txbxContent>
                  </v:textbox>
                </v:rect>
                <v:rect id="Rectangle 30799" style="position:absolute;width:25752;height:1892;left:27004;top:14287;" filled="f" stroked="f">
                  <v:textbox inset="0,0,0,0">
                    <w:txbxContent>
                      <w:p>
                        <w:pPr>
                          <w:spacing w:before="0" w:after="160" w:line="259" w:lineRule="auto"/>
                        </w:pPr>
                        <w:r>
                          <w:rPr>
                            <w:rFonts w:cs="Calibri" w:hAnsi="Calibri" w:eastAsia="Calibri" w:ascii="Calibri"/>
                          </w:rPr>
                          <w:t xml:space="preserve">©NASPA/Hierophant Enterprises, </w:t>
                        </w:r>
                      </w:p>
                    </w:txbxContent>
                  </v:textbox>
                </v:rect>
                <v:shape id="Picture 30921" style="position:absolute;width:8045;height:15816;left:48996;top:0;" filled="f">
                  <v:imagedata r:id="rId574"/>
                </v:shape>
                <v:shape id="Picture 30923" style="position:absolute;width:23756;height:15265;left:0;top:0;" filled="f">
                  <v:imagedata r:id="rId575"/>
                </v:shape>
                <v:shape id="Picture 30925" style="position:absolute;width:10001;height:730;left:18034;top:749;" filled="f">
                  <v:imagedata r:id="rId576"/>
                </v:shape>
                <v:rect id="Rectangle 30975" style="position:absolute;width:9342;height:688;left:18046;top:850;" filled="f" stroked="f">
                  <v:textbox inset="0,0,0,0">
                    <w:txbxContent>
                      <w:p>
                        <w:pPr>
                          <w:spacing w:before="0" w:after="160" w:line="259" w:lineRule="auto"/>
                        </w:pPr>
                        <w:hyperlink r:id="hyperlink30969">
                          <w:r>
                            <w:rPr>
                              <w:rFonts w:cs="Calibri" w:hAnsi="Calibri" w:eastAsia="Calibri" w:ascii="Calibri"/>
                              <w:color w:val="0563c1"/>
                              <w:sz w:val="8"/>
                            </w:rPr>
                            <w:t xml:space="preserve">https://www.uscourts.gov/sites/d</w:t>
                          </w:r>
                        </w:hyperlink>
                      </w:p>
                    </w:txbxContent>
                  </v:textbox>
                </v:rect>
                <v:rect id="Rectangle 30976" style="position:absolute;width:336;height:688;left:25058;top:850;" filled="f" stroked="f">
                  <v:textbox inset="0,0,0,0">
                    <w:txbxContent>
                      <w:p>
                        <w:pPr>
                          <w:spacing w:before="0" w:after="160" w:line="259" w:lineRule="auto"/>
                        </w:pPr>
                        <w:hyperlink r:id="hyperlink30970">
                          <w:r>
                            <w:rPr>
                              <w:rFonts w:cs="Calibri" w:hAnsi="Calibri" w:eastAsia="Calibri" w:ascii="Calibri"/>
                              <w:color w:val="0563c1"/>
                              <w:sz w:val="8"/>
                            </w:rPr>
                            <w:t xml:space="preserve">e</w:t>
                          </w:r>
                        </w:hyperlink>
                      </w:p>
                    </w:txbxContent>
                  </v:textbox>
                </v:rect>
                <v:rect id="Rectangle 30927" style="position:absolute;width:419;height:1892;left:25353;top:184;" filled="f" stroked="f">
                  <v:textbox inset="0,0,0,0">
                    <w:txbxContent>
                      <w:p>
                        <w:pPr>
                          <w:spacing w:before="0" w:after="160" w:line="259" w:lineRule="auto"/>
                        </w:pPr>
                        <w:hyperlink r:id="hyperlink30970">
                          <w:r>
                            <w:rPr>
                              <w:rFonts w:cs="Calibri" w:hAnsi="Calibri" w:eastAsia="Calibri" w:ascii="Calibri"/>
                            </w:rPr>
                            <w:t xml:space="preserve"> </w:t>
                          </w:r>
                        </w:hyperlink>
                      </w:p>
                    </w:txbxContent>
                  </v:textbox>
                </v:rect>
                <v:shape id="Shape 374504" style="position:absolute;width:7302;height:91;left:18034;top:1289;" coordsize="730250,9144" path="m0,0l730250,0l730250,9144l0,9144l0,0">
                  <v:stroke weight="0pt" endcap="flat" joinstyle="miter" miterlimit="10" on="false" color="#000000" opacity="0"/>
                  <v:fill on="true" color="#0563c1"/>
                </v:shape>
                <v:shape id="Picture 30930" style="position:absolute;width:222;height:730;left:25558;top:749;" filled="f">
                  <v:imagedata r:id="rId577"/>
                </v:shape>
                <v:rect id="Rectangle 30931" style="position:absolute;width:206;height:688;left:25575;top:850;" filled="f" stroked="f">
                  <v:textbox inset="0,0,0,0">
                    <w:txbxContent>
                      <w:p>
                        <w:pPr>
                          <w:spacing w:before="0" w:after="160" w:line="259" w:lineRule="auto"/>
                        </w:pPr>
                        <w:hyperlink r:id="hyperlink30970">
                          <w:r>
                            <w:rPr>
                              <w:rFonts w:cs="Calibri" w:hAnsi="Calibri" w:eastAsia="Calibri" w:ascii="Calibri"/>
                              <w:color w:val="0563c1"/>
                              <w:sz w:val="8"/>
                            </w:rPr>
                            <w:t xml:space="preserve">f</w:t>
                          </w:r>
                        </w:hyperlink>
                      </w:p>
                    </w:txbxContent>
                  </v:textbox>
                </v:rect>
                <v:rect id="Rectangle 30932" style="position:absolute;width:419;height:1892;left:25734;top:184;" filled="f" stroked="f">
                  <v:textbox inset="0,0,0,0">
                    <w:txbxContent>
                      <w:p>
                        <w:pPr>
                          <w:spacing w:before="0" w:after="160" w:line="259" w:lineRule="auto"/>
                        </w:pPr>
                        <w:hyperlink r:id="hyperlink30970">
                          <w:r>
                            <w:rPr>
                              <w:rFonts w:cs="Calibri" w:hAnsi="Calibri" w:eastAsia="Calibri" w:ascii="Calibri"/>
                            </w:rPr>
                            <w:t xml:space="preserve"> </w:t>
                          </w:r>
                        </w:hyperlink>
                      </w:p>
                    </w:txbxContent>
                  </v:textbox>
                </v:rect>
                <v:shape id="Shape 374505" style="position:absolute;width:158;height:91;left:25558;top:1289;" coordsize="15875,9144" path="m0,0l15875,0l15875,9144l0,9144l0,0">
                  <v:stroke weight="0pt" endcap="flat" joinstyle="miter" miterlimit="10" on="false" color="#000000" opacity="0"/>
                  <v:fill on="true" color="#0563c1"/>
                </v:shape>
                <v:shape id="Picture 30935" style="position:absolute;width:10160;height:698;left:18034;top:1416;" filled="f">
                  <v:imagedata r:id="rId578"/>
                </v:shape>
                <v:rect id="Rectangle 30978" style="position:absolute;width:155;height:688;left:25308;top:1517;" filled="f" stroked="f">
                  <v:textbox inset="0,0,0,0">
                    <w:txbxContent>
                      <w:p>
                        <w:pPr>
                          <w:spacing w:before="0" w:after="160" w:line="259" w:lineRule="auto"/>
                        </w:pPr>
                        <w:hyperlink r:id="hyperlink30972">
                          <w:r>
                            <w:rPr>
                              <w:rFonts w:cs="Calibri" w:hAnsi="Calibri" w:eastAsia="Calibri" w:ascii="Calibri"/>
                              <w:color w:val="0563c1"/>
                              <w:sz w:val="8"/>
                            </w:rPr>
                            <w:t xml:space="preserve">i</w:t>
                          </w:r>
                        </w:hyperlink>
                      </w:p>
                    </w:txbxContent>
                  </v:textbox>
                </v:rect>
                <v:rect id="Rectangle 30981" style="position:absolute;width:9310;height:688;left:18046;top:1517;" filled="f" stroked="f">
                  <v:textbox inset="0,0,0,0">
                    <w:txbxContent>
                      <w:p>
                        <w:pPr>
                          <w:spacing w:before="0" w:after="160" w:line="259" w:lineRule="auto"/>
                        </w:pPr>
                        <w:hyperlink r:id="hyperlink30971">
                          <w:r>
                            <w:rPr>
                              <w:rFonts w:cs="Calibri" w:hAnsi="Calibri" w:eastAsia="Calibri" w:ascii="Calibri"/>
                              <w:color w:val="0563c1"/>
                              <w:sz w:val="8"/>
                            </w:rPr>
                            <w:t xml:space="preserve">ault/files/u.s._federal_courts_circ</w:t>
                          </w:r>
                        </w:hyperlink>
                      </w:p>
                    </w:txbxContent>
                  </v:textbox>
                </v:rect>
                <v:rect id="Rectangle 30982" style="position:absolute;width:354;height:688;left:25054;top:1517;" filled="f" stroked="f">
                  <v:textbox inset="0,0,0,0">
                    <w:txbxContent>
                      <w:p>
                        <w:pPr>
                          <w:spacing w:before="0" w:after="160" w:line="259" w:lineRule="auto"/>
                        </w:pPr>
                        <w:hyperlink r:id="hyperlink30971">
                          <w:r>
                            <w:rPr>
                              <w:rFonts w:cs="Calibri" w:hAnsi="Calibri" w:eastAsia="Calibri" w:ascii="Calibri"/>
                              <w:color w:val="0563c1"/>
                              <w:sz w:val="8"/>
                            </w:rPr>
                            <w:t xml:space="preserve">u</w:t>
                          </w:r>
                        </w:hyperlink>
                      </w:p>
                    </w:txbxContent>
                  </v:textbox>
                </v:rect>
                <v:rect id="Rectangle 30937" style="position:absolute;width:419;height:1892;left:25416;top:850;" filled="f" stroked="f">
                  <v:textbox inset="0,0,0,0">
                    <w:txbxContent>
                      <w:p>
                        <w:pPr>
                          <w:spacing w:before="0" w:after="160" w:line="259" w:lineRule="auto"/>
                        </w:pPr>
                        <w:hyperlink r:id="hyperlink30972">
                          <w:r>
                            <w:rPr>
                              <w:rFonts w:cs="Calibri" w:hAnsi="Calibri" w:eastAsia="Calibri" w:ascii="Calibri"/>
                            </w:rPr>
                            <w:t xml:space="preserve"> </w:t>
                          </w:r>
                        </w:hyperlink>
                      </w:p>
                    </w:txbxContent>
                  </v:textbox>
                </v:rect>
                <v:shape id="Shape 374506" style="position:absolute;width:7366;height:91;left:18034;top:1955;" coordsize="736600,9144" path="m0,0l736600,0l736600,9144l0,9144l0,0">
                  <v:stroke weight="0pt" endcap="flat" joinstyle="miter" miterlimit="10" on="false" color="#000000" opacity="0"/>
                  <v:fill on="true" color="#0563c1"/>
                </v:shape>
                <v:shape id="Picture 30940" style="position:absolute;width:222;height:698;left:25685;top:1416;" filled="f">
                  <v:imagedata r:id="rId577"/>
                </v:shape>
                <v:rect id="Rectangle 30941" style="position:absolute;width:226;height:688;left:25702;top:1517;" filled="f" stroked="f">
                  <v:textbox inset="0,0,0,0">
                    <w:txbxContent>
                      <w:p>
                        <w:pPr>
                          <w:spacing w:before="0" w:after="160" w:line="259" w:lineRule="auto"/>
                        </w:pPr>
                        <w:hyperlink r:id="hyperlink30972">
                          <w:r>
                            <w:rPr>
                              <w:rFonts w:cs="Calibri" w:hAnsi="Calibri" w:eastAsia="Calibri" w:ascii="Calibri"/>
                              <w:color w:val="0563c1"/>
                              <w:sz w:val="8"/>
                            </w:rPr>
                            <w:t xml:space="preserve">t</w:t>
                          </w:r>
                        </w:hyperlink>
                      </w:p>
                    </w:txbxContent>
                  </v:textbox>
                </v:rect>
                <v:rect id="Rectangle 30942" style="position:absolute;width:419;height:1892;left:25861;top:850;" filled="f" stroked="f">
                  <v:textbox inset="0,0,0,0">
                    <w:txbxContent>
                      <w:p>
                        <w:pPr>
                          <w:spacing w:before="0" w:after="160" w:line="259" w:lineRule="auto"/>
                        </w:pPr>
                        <w:hyperlink r:id="hyperlink30972">
                          <w:r>
                            <w:rPr>
                              <w:rFonts w:cs="Calibri" w:hAnsi="Calibri" w:eastAsia="Calibri" w:ascii="Calibri"/>
                            </w:rPr>
                            <w:t xml:space="preserve"> </w:t>
                          </w:r>
                        </w:hyperlink>
                      </w:p>
                    </w:txbxContent>
                  </v:textbox>
                </v:rect>
                <v:shape id="Shape 374507" style="position:absolute;width:158;height:91;left:25685;top:1955;" coordsize="15875,9144" path="m0,0l15875,0l15875,9144l0,9144l0,0">
                  <v:stroke weight="0pt" endcap="flat" joinstyle="miter" miterlimit="10" on="false" color="#000000" opacity="0"/>
                  <v:fill on="true" color="#0563c1"/>
                </v:shape>
                <v:shape id="Picture 30945" style="position:absolute;width:3238;height:730;left:18034;top:2019;" filled="f">
                  <v:imagedata r:id="rId579"/>
                </v:shape>
                <v:rect id="Rectangle 30985" style="position:absolute;width:2239;height:688;left:18046;top:2120;" filled="f" stroked="f">
                  <v:textbox inset="0,0,0,0">
                    <w:txbxContent>
                      <w:p>
                        <w:pPr>
                          <w:spacing w:before="0" w:after="160" w:line="259" w:lineRule="auto"/>
                        </w:pPr>
                        <w:hyperlink r:id="hyperlink30973">
                          <w:r>
                            <w:rPr>
                              <w:rFonts w:cs="Calibri" w:hAnsi="Calibri" w:eastAsia="Calibri" w:ascii="Calibri"/>
                              <w:color w:val="0563c1"/>
                              <w:sz w:val="8"/>
                            </w:rPr>
                            <w:t xml:space="preserve">_map_1</w:t>
                          </w:r>
                        </w:hyperlink>
                      </w:p>
                    </w:txbxContent>
                  </v:textbox>
                </v:rect>
                <v:rect id="Rectangle 30986" style="position:absolute;width:170;height:688;left:19728;top:2120;" filled="f" stroked="f">
                  <v:textbox inset="0,0,0,0">
                    <w:txbxContent>
                      <w:p>
                        <w:pPr>
                          <w:spacing w:before="0" w:after="160" w:line="259" w:lineRule="auto"/>
                        </w:pPr>
                        <w:hyperlink r:id="hyperlink30973">
                          <w:r>
                            <w:rPr>
                              <w:rFonts w:cs="Calibri" w:hAnsi="Calibri" w:eastAsia="Calibri" w:ascii="Calibri"/>
                              <w:color w:val="0563c1"/>
                              <w:sz w:val="8"/>
                            </w:rPr>
                            <w:t xml:space="preserve">.</w:t>
                          </w:r>
                        </w:hyperlink>
                      </w:p>
                    </w:txbxContent>
                  </v:textbox>
                </v:rect>
                <v:rect id="Rectangle 30984" style="position:absolute;width:354;height:688;left:19856;top:2120;" filled="f" stroked="f">
                  <v:textbox inset="0,0,0,0">
                    <w:txbxContent>
                      <w:p>
                        <w:pPr>
                          <w:spacing w:before="0" w:after="160" w:line="259" w:lineRule="auto"/>
                        </w:pPr>
                        <w:hyperlink r:id="hyperlink30973">
                          <w:r>
                            <w:rPr>
                              <w:rFonts w:cs="Calibri" w:hAnsi="Calibri" w:eastAsia="Calibri" w:ascii="Calibri"/>
                              <w:color w:val="0563c1"/>
                              <w:sz w:val="8"/>
                            </w:rPr>
                            <w:t xml:space="preserve">p</w:t>
                          </w:r>
                        </w:hyperlink>
                      </w:p>
                    </w:txbxContent>
                  </v:textbox>
                </v:rect>
                <v:rect id="Rectangle 30980" style="position:absolute;width:354;height:688;left:20109;top:2120;" filled="f" stroked="f">
                  <v:textbox inset="0,0,0,0">
                    <w:txbxContent>
                      <w:p>
                        <w:pPr>
                          <w:spacing w:before="0" w:after="160" w:line="259" w:lineRule="auto"/>
                        </w:pPr>
                        <w:hyperlink r:id="hyperlink30974">
                          <w:r>
                            <w:rPr>
                              <w:rFonts w:cs="Calibri" w:hAnsi="Calibri" w:eastAsia="Calibri" w:ascii="Calibri"/>
                              <w:color w:val="0563c1"/>
                              <w:sz w:val="8"/>
                            </w:rPr>
                            <w:t xml:space="preserve">d</w:t>
                          </w:r>
                        </w:hyperlink>
                      </w:p>
                    </w:txbxContent>
                  </v:textbox>
                </v:rect>
                <v:rect id="Rectangle 30947" style="position:absolute;width:419;height:1892;left:20396;top:1454;" filled="f" stroked="f">
                  <v:textbox inset="0,0,0,0">
                    <w:txbxContent>
                      <w:p>
                        <w:pPr>
                          <w:spacing w:before="0" w:after="160" w:line="259" w:lineRule="auto"/>
                        </w:pPr>
                        <w:hyperlink r:id="hyperlink30974">
                          <w:r>
                            <w:rPr>
                              <w:rFonts w:cs="Calibri" w:hAnsi="Calibri" w:eastAsia="Calibri" w:ascii="Calibri"/>
                            </w:rPr>
                            <w:t xml:space="preserve"> </w:t>
                          </w:r>
                        </w:hyperlink>
                      </w:p>
                    </w:txbxContent>
                  </v:textbox>
                </v:rect>
                <v:shape id="Shape 374508" style="position:absolute;width:2349;height:91;left:18034;top:2559;" coordsize="234950,9144" path="m0,0l234950,0l234950,9144l0,9144l0,0">
                  <v:stroke weight="0pt" endcap="flat" joinstyle="miter" miterlimit="10" on="false" color="#000000" opacity="0"/>
                  <v:fill on="true" color="#0563c1"/>
                </v:shape>
                <v:shape id="Picture 30950" style="position:absolute;width:190;height:730;left:20478;top:2019;" filled="f">
                  <v:imagedata r:id="rId577"/>
                </v:shape>
                <v:rect id="Rectangle 30951" style="position:absolute;width:206;height:688;left:20491;top:2120;" filled="f" stroked="f">
                  <v:textbox inset="0,0,0,0">
                    <w:txbxContent>
                      <w:p>
                        <w:pPr>
                          <w:spacing w:before="0" w:after="160" w:line="259" w:lineRule="auto"/>
                        </w:pPr>
                        <w:hyperlink r:id="hyperlink30974">
                          <w:r>
                            <w:rPr>
                              <w:rFonts w:cs="Calibri" w:hAnsi="Calibri" w:eastAsia="Calibri" w:ascii="Calibri"/>
                              <w:color w:val="0563c1"/>
                              <w:sz w:val="8"/>
                            </w:rPr>
                            <w:t xml:space="preserve">f</w:t>
                          </w:r>
                        </w:hyperlink>
                      </w:p>
                    </w:txbxContent>
                  </v:textbox>
                </v:rect>
                <v:rect id="Rectangle 30952" style="position:absolute;width:419;height:1892;left:20650;top:1454;" filled="f" stroked="f">
                  <v:textbox inset="0,0,0,0">
                    <w:txbxContent>
                      <w:p>
                        <w:pPr>
                          <w:spacing w:before="0" w:after="160" w:line="259" w:lineRule="auto"/>
                        </w:pPr>
                        <w:hyperlink r:id="hyperlink30974">
                          <w:r>
                            <w:rPr>
                              <w:rFonts w:cs="Calibri" w:hAnsi="Calibri" w:eastAsia="Calibri" w:ascii="Calibri"/>
                            </w:rPr>
                            <w:t xml:space="preserve"> </w:t>
                          </w:r>
                        </w:hyperlink>
                      </w:p>
                    </w:txbxContent>
                  </v:textbox>
                </v:rect>
                <v:shape id="Shape 374509" style="position:absolute;width:158;height:91;left:20478;top:2559;" coordsize="15875,9144" path="m0,0l15875,0l15875,9144l0,9144l0,0">
                  <v:stroke weight="0pt" endcap="flat" joinstyle="miter" miterlimit="10" on="false" color="#000000" opacity="0"/>
                  <v:fill on="true" color="#0563c1"/>
                </v:shape>
                <v:shape id="Picture 30955" style="position:absolute;width:5972;height:12006;left:28873;top:23;" filled="f">
                  <v:imagedata r:id="rId491"/>
                </v:shape>
                <v:shape id="Picture 30957" style="position:absolute;width:3001;height:3001;left:29655;top:7921;" filled="f">
                  <v:imagedata r:id="rId295"/>
                </v:shape>
                <v:shape id="Shape 30958" style="position:absolute;width:5937;height:12020;left:28924;top:0;" coordsize="593725,1202055" path="m0,0l593725,1202055l582041,1202055l0,24003l0,0x">
                  <v:stroke weight="0pt" endcap="flat" joinstyle="miter" miterlimit="10" on="false" color="#000000" opacity="0"/>
                  <v:fill on="true" color="#023c63"/>
                </v:shape>
              </v:group>
            </w:pict>
          </mc:Fallback>
        </mc:AlternateContent>
      </w:r>
    </w:p>
    <w:p w14:paraId="42AA0F83" w14:textId="77777777" w:rsidR="005C0164" w:rsidRDefault="003B5413">
      <w:pPr>
        <w:spacing w:after="5" w:line="248" w:lineRule="auto"/>
        <w:ind w:left="946" w:hanging="10"/>
      </w:pPr>
      <w:r>
        <w:t xml:space="preserve">Inc, 2020. Copyrighted material. Express permission to post this material on the </w:t>
      </w:r>
    </w:p>
    <w:p w14:paraId="1121F148" w14:textId="77777777" w:rsidR="005C0164" w:rsidRDefault="003B5413">
      <w:pPr>
        <w:spacing w:after="5" w:line="248" w:lineRule="auto"/>
        <w:ind w:left="946" w:hanging="10"/>
      </w:pPr>
      <w:r>
        <w:rPr>
          <w:noProof/>
        </w:rPr>
        <w:drawing>
          <wp:anchor distT="0" distB="0" distL="114300" distR="114300" simplePos="0" relativeHeight="251720704" behindDoc="0" locked="0" layoutInCell="1" allowOverlap="0" wp14:anchorId="454A4BDE" wp14:editId="4E4D4C1B">
            <wp:simplePos x="0" y="0"/>
            <wp:positionH relativeFrom="page">
              <wp:posOffset>6391910</wp:posOffset>
            </wp:positionH>
            <wp:positionV relativeFrom="page">
              <wp:posOffset>7160514</wp:posOffset>
            </wp:positionV>
            <wp:extent cx="299720" cy="299720"/>
            <wp:effectExtent l="0" t="0" r="0" b="0"/>
            <wp:wrapTopAndBottom/>
            <wp:docPr id="30964" name="Picture 30964"/>
            <wp:cNvGraphicFramePr/>
            <a:graphic xmlns:a="http://schemas.openxmlformats.org/drawingml/2006/main">
              <a:graphicData uri="http://schemas.openxmlformats.org/drawingml/2006/picture">
                <pic:pic xmlns:pic="http://schemas.openxmlformats.org/drawingml/2006/picture">
                  <pic:nvPicPr>
                    <pic:cNvPr id="30964" name="Picture 30964"/>
                    <pic:cNvPicPr/>
                  </pic:nvPicPr>
                  <pic:blipFill>
                    <a:blip r:embed="rId29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721728" behindDoc="0" locked="0" layoutInCell="1" allowOverlap="0" wp14:anchorId="066D7417" wp14:editId="300B4663">
            <wp:simplePos x="0" y="0"/>
            <wp:positionH relativeFrom="page">
              <wp:posOffset>4125595</wp:posOffset>
            </wp:positionH>
            <wp:positionV relativeFrom="page">
              <wp:posOffset>7682890</wp:posOffset>
            </wp:positionV>
            <wp:extent cx="2732405" cy="502895"/>
            <wp:effectExtent l="0" t="0" r="0" b="0"/>
            <wp:wrapSquare wrapText="bothSides"/>
            <wp:docPr id="30968" name="Picture 30968"/>
            <wp:cNvGraphicFramePr/>
            <a:graphic xmlns:a="http://schemas.openxmlformats.org/drawingml/2006/main">
              <a:graphicData uri="http://schemas.openxmlformats.org/drawingml/2006/picture">
                <pic:pic xmlns:pic="http://schemas.openxmlformats.org/drawingml/2006/picture">
                  <pic:nvPicPr>
                    <pic:cNvPr id="30968" name="Picture 30968"/>
                    <pic:cNvPicPr/>
                  </pic:nvPicPr>
                  <pic:blipFill>
                    <a:blip r:embed="rId580"/>
                    <a:stretch>
                      <a:fillRect/>
                    </a:stretch>
                  </pic:blipFill>
                  <pic:spPr>
                    <a:xfrm>
                      <a:off x="0" y="0"/>
                      <a:ext cx="2732405" cy="502895"/>
                    </a:xfrm>
                    <a:prstGeom prst="rect">
                      <a:avLst/>
                    </a:prstGeom>
                  </pic:spPr>
                </pic:pic>
              </a:graphicData>
            </a:graphic>
          </wp:anchor>
        </w:drawing>
      </w:r>
      <w:r>
        <w:rPr>
          <w:noProof/>
        </w:rPr>
        <w:drawing>
          <wp:anchor distT="0" distB="0" distL="114300" distR="114300" simplePos="0" relativeHeight="251722752" behindDoc="0" locked="0" layoutInCell="1" allowOverlap="0" wp14:anchorId="3B980800" wp14:editId="5277BF24">
            <wp:simplePos x="0" y="0"/>
            <wp:positionH relativeFrom="page">
              <wp:posOffset>6391910</wp:posOffset>
            </wp:positionH>
            <wp:positionV relativeFrom="page">
              <wp:posOffset>4092448</wp:posOffset>
            </wp:positionV>
            <wp:extent cx="299720" cy="299720"/>
            <wp:effectExtent l="0" t="0" r="0" b="0"/>
            <wp:wrapTopAndBottom/>
            <wp:docPr id="30960" name="Picture 30960"/>
            <wp:cNvGraphicFramePr/>
            <a:graphic xmlns:a="http://schemas.openxmlformats.org/drawingml/2006/main">
              <a:graphicData uri="http://schemas.openxmlformats.org/drawingml/2006/picture">
                <pic:pic xmlns:pic="http://schemas.openxmlformats.org/drawingml/2006/picture">
                  <pic:nvPicPr>
                    <pic:cNvPr id="30960" name="Picture 30960"/>
                    <pic:cNvPicPr/>
                  </pic:nvPicPr>
                  <pic:blipFill>
                    <a:blip r:embed="rId292"/>
                    <a:stretch>
                      <a:fillRect/>
                    </a:stretch>
                  </pic:blipFill>
                  <pic:spPr>
                    <a:xfrm>
                      <a:off x="0" y="0"/>
                      <a:ext cx="299720" cy="299720"/>
                    </a:xfrm>
                    <a:prstGeom prst="rect">
                      <a:avLst/>
                    </a:prstGeom>
                  </pic:spPr>
                </pic:pic>
              </a:graphicData>
            </a:graphic>
          </wp:anchor>
        </w:drawing>
      </w:r>
      <w:r>
        <w:t xml:space="preserve">Kalamazoo College website has been granted to comply with 34 C.F.R. § 106.45(b)(10)(i)(D). This material is not </w:t>
      </w:r>
      <w:r>
        <w:t xml:space="preserve">intended to be used by other entities, including other entities of higher education,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4432"/>
        <w:gridCol w:w="10045"/>
      </w:tblGrid>
      <w:tr w:rsidR="005C0164" w14:paraId="1DCFB631" w14:textId="77777777">
        <w:trPr>
          <w:trHeight w:val="477"/>
        </w:trPr>
        <w:tc>
          <w:tcPr>
            <w:tcW w:w="477" w:type="dxa"/>
            <w:tcBorders>
              <w:top w:val="nil"/>
              <w:left w:val="nil"/>
              <w:bottom w:val="nil"/>
              <w:right w:val="nil"/>
            </w:tcBorders>
          </w:tcPr>
          <w:p w14:paraId="5E31FEB8" w14:textId="77777777" w:rsidR="005C0164" w:rsidRDefault="003B5413">
            <w:pPr>
              <w:spacing w:after="0"/>
            </w:pPr>
            <w:r>
              <w:rPr>
                <w:noProof/>
              </w:rPr>
              <w:drawing>
                <wp:inline distT="0" distB="0" distL="0" distR="0" wp14:anchorId="56ECAB6F" wp14:editId="5079959E">
                  <wp:extent cx="299720" cy="299720"/>
                  <wp:effectExtent l="0" t="0" r="0" b="0"/>
                  <wp:docPr id="30962" name="Picture 30962"/>
                  <wp:cNvGraphicFramePr/>
                  <a:graphic xmlns:a="http://schemas.openxmlformats.org/drawingml/2006/main">
                    <a:graphicData uri="http://schemas.openxmlformats.org/drawingml/2006/picture">
                      <pic:pic xmlns:pic="http://schemas.openxmlformats.org/drawingml/2006/picture">
                        <pic:nvPicPr>
                          <pic:cNvPr id="30962" name="Picture 30962"/>
                          <pic:cNvPicPr/>
                        </pic:nvPicPr>
                        <pic:blipFill>
                          <a:blip r:embed="rId292"/>
                          <a:stretch>
                            <a:fillRect/>
                          </a:stretch>
                        </pic:blipFill>
                        <pic:spPr>
                          <a:xfrm>
                            <a:off x="0" y="0"/>
                            <a:ext cx="299720" cy="299720"/>
                          </a:xfrm>
                          <a:prstGeom prst="rect">
                            <a:avLst/>
                          </a:prstGeom>
                        </pic:spPr>
                      </pic:pic>
                    </a:graphicData>
                  </a:graphic>
                </wp:inline>
              </w:drawing>
            </w:r>
          </w:p>
        </w:tc>
        <w:tc>
          <w:tcPr>
            <w:tcW w:w="4650" w:type="dxa"/>
            <w:tcBorders>
              <w:top w:val="nil"/>
              <w:left w:val="nil"/>
              <w:bottom w:val="nil"/>
              <w:right w:val="nil"/>
            </w:tcBorders>
          </w:tcPr>
          <w:p w14:paraId="3F05AF16" w14:textId="77777777" w:rsidR="005C0164" w:rsidRDefault="005C0164">
            <w:pPr>
              <w:spacing w:after="0"/>
              <w:ind w:left="-750" w:right="218"/>
            </w:pPr>
          </w:p>
          <w:tbl>
            <w:tblPr>
              <w:tblStyle w:val="TableGrid"/>
              <w:tblW w:w="4427" w:type="dxa"/>
              <w:tblInd w:w="5" w:type="dxa"/>
              <w:tblCellMar>
                <w:top w:w="0" w:type="dxa"/>
                <w:left w:w="150" w:type="dxa"/>
                <w:bottom w:w="0" w:type="dxa"/>
                <w:right w:w="115" w:type="dxa"/>
              </w:tblCellMar>
              <w:tblLook w:val="04A0" w:firstRow="1" w:lastRow="0" w:firstColumn="1" w:lastColumn="0" w:noHBand="0" w:noVBand="1"/>
            </w:tblPr>
            <w:tblGrid>
              <w:gridCol w:w="4427"/>
            </w:tblGrid>
            <w:tr w:rsidR="005C0164" w14:paraId="14963087" w14:textId="77777777">
              <w:trPr>
                <w:trHeight w:val="440"/>
              </w:trPr>
              <w:tc>
                <w:tcPr>
                  <w:tcW w:w="4427" w:type="dxa"/>
                  <w:tcBorders>
                    <w:top w:val="single" w:sz="42" w:space="0" w:color="139475"/>
                    <w:left w:val="nil"/>
                    <w:bottom w:val="single" w:sz="12" w:space="0" w:color="023C63"/>
                    <w:right w:val="nil"/>
                  </w:tcBorders>
                  <w:shd w:val="clear" w:color="auto" w:fill="139475"/>
                  <w:vAlign w:val="center"/>
                </w:tcPr>
                <w:p w14:paraId="581ABB74" w14:textId="77777777" w:rsidR="005C0164" w:rsidRDefault="003B5413">
                  <w:pPr>
                    <w:spacing w:after="0"/>
                  </w:pPr>
                  <w:r>
                    <w:rPr>
                      <w:rFonts w:ascii="Segoe UI" w:eastAsia="Segoe UI" w:hAnsi="Segoe UI" w:cs="Segoe UI"/>
                      <w:color w:val="FFFFFF"/>
                      <w:sz w:val="18"/>
                    </w:rPr>
                    <w:t>Government Funding Requires Compliance</w:t>
                  </w:r>
                  <w:r>
                    <w:t xml:space="preserve"> </w:t>
                  </w:r>
                </w:p>
              </w:tc>
            </w:tr>
          </w:tbl>
          <w:p w14:paraId="60D06749" w14:textId="77777777" w:rsidR="005C0164" w:rsidRDefault="005C0164"/>
        </w:tc>
        <w:tc>
          <w:tcPr>
            <w:tcW w:w="4645" w:type="dxa"/>
            <w:tcBorders>
              <w:top w:val="nil"/>
              <w:left w:val="nil"/>
              <w:bottom w:val="nil"/>
              <w:right w:val="nil"/>
            </w:tcBorders>
          </w:tcPr>
          <w:p w14:paraId="361736DC" w14:textId="77777777" w:rsidR="005C0164" w:rsidRDefault="005C0164">
            <w:pPr>
              <w:spacing w:after="0"/>
              <w:ind w:left="-5400" w:right="10045"/>
            </w:pPr>
          </w:p>
          <w:tbl>
            <w:tblPr>
              <w:tblStyle w:val="TableGrid"/>
              <w:tblW w:w="4427" w:type="dxa"/>
              <w:tblInd w:w="218" w:type="dxa"/>
              <w:tblCellMar>
                <w:top w:w="0" w:type="dxa"/>
                <w:left w:w="240" w:type="dxa"/>
                <w:bottom w:w="0" w:type="dxa"/>
                <w:right w:w="115" w:type="dxa"/>
              </w:tblCellMar>
              <w:tblLook w:val="04A0" w:firstRow="1" w:lastRow="0" w:firstColumn="1" w:lastColumn="0" w:noHBand="0" w:noVBand="1"/>
            </w:tblPr>
            <w:tblGrid>
              <w:gridCol w:w="4427"/>
            </w:tblGrid>
            <w:tr w:rsidR="005C0164" w14:paraId="2996A3EC" w14:textId="77777777">
              <w:trPr>
                <w:trHeight w:val="424"/>
              </w:trPr>
              <w:tc>
                <w:tcPr>
                  <w:tcW w:w="4427" w:type="dxa"/>
                  <w:tcBorders>
                    <w:top w:val="single" w:sz="32" w:space="0" w:color="139475"/>
                    <w:left w:val="nil"/>
                    <w:bottom w:val="single" w:sz="12" w:space="0" w:color="023C63"/>
                    <w:right w:val="nil"/>
                  </w:tcBorders>
                  <w:shd w:val="clear" w:color="auto" w:fill="139475"/>
                  <w:vAlign w:val="center"/>
                </w:tcPr>
                <w:p w14:paraId="33A05982" w14:textId="77777777" w:rsidR="005C0164" w:rsidRDefault="003B5413">
                  <w:pPr>
                    <w:spacing w:after="0"/>
                  </w:pPr>
                  <w:r>
                    <w:rPr>
                      <w:rFonts w:ascii="Segoe UI" w:eastAsia="Segoe UI" w:hAnsi="Segoe UI" w:cs="Segoe UI"/>
                      <w:color w:val="FFFFFF"/>
                      <w:sz w:val="20"/>
                    </w:rPr>
                    <w:t>Title IX</w:t>
                  </w:r>
                  <w:r>
                    <w:t xml:space="preserve"> </w:t>
                  </w:r>
                </w:p>
              </w:tc>
            </w:tr>
          </w:tbl>
          <w:p w14:paraId="131B6A75" w14:textId="77777777" w:rsidR="005C0164" w:rsidRDefault="005C0164"/>
        </w:tc>
      </w:tr>
    </w:tbl>
    <w:p w14:paraId="448D254E" w14:textId="77777777" w:rsidR="005C0164" w:rsidRDefault="003B5413">
      <w:pPr>
        <w:spacing w:after="9" w:line="249" w:lineRule="auto"/>
        <w:ind w:left="195" w:hanging="10"/>
        <w:jc w:val="right"/>
      </w:pPr>
      <w:r>
        <w:t xml:space="preserve">their own training purposes for any reason. Use of </w:t>
      </w:r>
    </w:p>
    <w:p w14:paraId="75DD0151" w14:textId="77777777" w:rsidR="005C0164" w:rsidRDefault="003B5413">
      <w:pPr>
        <w:spacing w:after="5" w:line="248" w:lineRule="auto"/>
        <w:ind w:left="946" w:hanging="10"/>
      </w:pPr>
      <w:r>
        <w:t xml:space="preserve">this material for proprietary reasons, except by the original author(s), is strictly prohibited. </w:t>
      </w:r>
    </w:p>
    <w:p w14:paraId="3A88746A" w14:textId="77777777" w:rsidR="005C0164" w:rsidRDefault="003B5413">
      <w:pPr>
        <w:spacing w:after="115"/>
        <w:ind w:left="871"/>
      </w:pPr>
      <w:r>
        <w:rPr>
          <w:noProof/>
        </w:rPr>
        <mc:AlternateContent>
          <mc:Choice Requires="wpg">
            <w:drawing>
              <wp:inline distT="0" distB="0" distL="0" distR="0" wp14:anchorId="636DB57F" wp14:editId="02D8C6F2">
                <wp:extent cx="5294453" cy="894767"/>
                <wp:effectExtent l="0" t="0" r="0" b="0"/>
                <wp:docPr id="354190" name="Group 354190"/>
                <wp:cNvGraphicFramePr/>
                <a:graphic xmlns:a="http://schemas.openxmlformats.org/drawingml/2006/main">
                  <a:graphicData uri="http://schemas.microsoft.com/office/word/2010/wordprocessingGroup">
                    <wpg:wgp>
                      <wpg:cNvGrpSpPr/>
                      <wpg:grpSpPr>
                        <a:xfrm>
                          <a:off x="0" y="0"/>
                          <a:ext cx="5294453" cy="894767"/>
                          <a:chOff x="0" y="0"/>
                          <a:chExt cx="5294453" cy="894767"/>
                        </a:xfrm>
                      </wpg:grpSpPr>
                      <wps:wsp>
                        <wps:cNvPr id="30809" name="Rectangle 30809"/>
                        <wps:cNvSpPr/>
                        <wps:spPr>
                          <a:xfrm>
                            <a:off x="5262881" y="752475"/>
                            <a:ext cx="41991" cy="189248"/>
                          </a:xfrm>
                          <a:prstGeom prst="rect">
                            <a:avLst/>
                          </a:prstGeom>
                          <a:ln>
                            <a:noFill/>
                          </a:ln>
                        </wps:spPr>
                        <wps:txbx>
                          <w:txbxContent>
                            <w:p w14:paraId="6BBC783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871" name="Picture 30871"/>
                          <pic:cNvPicPr/>
                        </pic:nvPicPr>
                        <pic:blipFill>
                          <a:blip r:embed="rId581"/>
                          <a:stretch>
                            <a:fillRect/>
                          </a:stretch>
                        </pic:blipFill>
                        <pic:spPr>
                          <a:xfrm>
                            <a:off x="0" y="0"/>
                            <a:ext cx="2589149" cy="855980"/>
                          </a:xfrm>
                          <a:prstGeom prst="rect">
                            <a:avLst/>
                          </a:prstGeom>
                        </pic:spPr>
                      </pic:pic>
                      <wps:wsp>
                        <wps:cNvPr id="30872" name="Shape 30872"/>
                        <wps:cNvSpPr/>
                        <wps:spPr>
                          <a:xfrm>
                            <a:off x="3334258" y="65532"/>
                            <a:ext cx="1485773" cy="135509"/>
                          </a:xfrm>
                          <a:custGeom>
                            <a:avLst/>
                            <a:gdLst/>
                            <a:ahLst/>
                            <a:cxnLst/>
                            <a:rect l="0" t="0" r="0" b="0"/>
                            <a:pathLst>
                              <a:path w="1485773" h="135509">
                                <a:moveTo>
                                  <a:pt x="13589" y="0"/>
                                </a:moveTo>
                                <a:lnTo>
                                  <a:pt x="1472184" y="0"/>
                                </a:lnTo>
                                <a:cubicBezTo>
                                  <a:pt x="1479677" y="0"/>
                                  <a:pt x="1485773" y="6096"/>
                                  <a:pt x="1485773" y="13589"/>
                                </a:cubicBezTo>
                                <a:lnTo>
                                  <a:pt x="1485773" y="121920"/>
                                </a:lnTo>
                                <a:cubicBezTo>
                                  <a:pt x="1485773" y="129413"/>
                                  <a:pt x="1479677" y="135509"/>
                                  <a:pt x="1472184" y="135509"/>
                                </a:cubicBezTo>
                                <a:lnTo>
                                  <a:pt x="13589" y="135509"/>
                                </a:lnTo>
                                <a:cubicBezTo>
                                  <a:pt x="6096" y="135509"/>
                                  <a:pt x="0" y="129413"/>
                                  <a:pt x="0" y="121920"/>
                                </a:cubicBezTo>
                                <a:lnTo>
                                  <a:pt x="0" y="13589"/>
                                </a:lnTo>
                                <a:cubicBezTo>
                                  <a:pt x="0" y="6096"/>
                                  <a:pt x="6096" y="0"/>
                                  <a:pt x="1358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873" name="Shape 30873"/>
                        <wps:cNvSpPr/>
                        <wps:spPr>
                          <a:xfrm>
                            <a:off x="3334258" y="65532"/>
                            <a:ext cx="1485773" cy="135509"/>
                          </a:xfrm>
                          <a:custGeom>
                            <a:avLst/>
                            <a:gdLst/>
                            <a:ahLst/>
                            <a:cxnLst/>
                            <a:rect l="0" t="0" r="0" b="0"/>
                            <a:pathLst>
                              <a:path w="1485773" h="135509">
                                <a:moveTo>
                                  <a:pt x="0" y="13589"/>
                                </a:moveTo>
                                <a:cubicBezTo>
                                  <a:pt x="0" y="6096"/>
                                  <a:pt x="6096" y="0"/>
                                  <a:pt x="13589" y="0"/>
                                </a:cubicBezTo>
                                <a:lnTo>
                                  <a:pt x="1472184" y="0"/>
                                </a:lnTo>
                                <a:cubicBezTo>
                                  <a:pt x="1479677" y="0"/>
                                  <a:pt x="1485773" y="6096"/>
                                  <a:pt x="1485773" y="13589"/>
                                </a:cubicBezTo>
                                <a:lnTo>
                                  <a:pt x="1485773" y="121920"/>
                                </a:lnTo>
                                <a:cubicBezTo>
                                  <a:pt x="1485773" y="129413"/>
                                  <a:pt x="1479677" y="135509"/>
                                  <a:pt x="1472184" y="135509"/>
                                </a:cubicBezTo>
                                <a:lnTo>
                                  <a:pt x="13589" y="135509"/>
                                </a:lnTo>
                                <a:cubicBezTo>
                                  <a:pt x="6096" y="135509"/>
                                  <a:pt x="0" y="129413"/>
                                  <a:pt x="0" y="12192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875" name="Picture 30875"/>
                          <pic:cNvPicPr/>
                        </pic:nvPicPr>
                        <pic:blipFill>
                          <a:blip r:embed="rId582"/>
                          <a:stretch>
                            <a:fillRect/>
                          </a:stretch>
                        </pic:blipFill>
                        <pic:spPr>
                          <a:xfrm>
                            <a:off x="3361690" y="99695"/>
                            <a:ext cx="1308100" cy="98425"/>
                          </a:xfrm>
                          <a:prstGeom prst="rect">
                            <a:avLst/>
                          </a:prstGeom>
                        </pic:spPr>
                      </pic:pic>
                      <wps:wsp>
                        <wps:cNvPr id="30876" name="Rectangle 30876"/>
                        <wps:cNvSpPr/>
                        <wps:spPr>
                          <a:xfrm>
                            <a:off x="3363595" y="120269"/>
                            <a:ext cx="1368982" cy="103226"/>
                          </a:xfrm>
                          <a:prstGeom prst="rect">
                            <a:avLst/>
                          </a:prstGeom>
                          <a:ln>
                            <a:noFill/>
                          </a:ln>
                        </wps:spPr>
                        <wps:txbx>
                          <w:txbxContent>
                            <w:p w14:paraId="78CEF5A3" w14:textId="77777777" w:rsidR="005C0164" w:rsidRDefault="003B5413">
                              <w:r>
                                <w:rPr>
                                  <w:color w:val="FFFFFF"/>
                                  <w:sz w:val="12"/>
                                </w:rPr>
                                <w:t xml:space="preserve">Education Amendments of 1972  </w:t>
                              </w:r>
                            </w:p>
                          </w:txbxContent>
                        </wps:txbx>
                        <wps:bodyPr horzOverflow="overflow" vert="horz" lIns="0" tIns="0" rIns="0" bIns="0" rtlCol="0">
                          <a:noAutofit/>
                        </wps:bodyPr>
                      </wps:wsp>
                      <wps:wsp>
                        <wps:cNvPr id="30877" name="Rectangle 30877"/>
                        <wps:cNvSpPr/>
                        <wps:spPr>
                          <a:xfrm>
                            <a:off x="4395725" y="72406"/>
                            <a:ext cx="42086" cy="189678"/>
                          </a:xfrm>
                          <a:prstGeom prst="rect">
                            <a:avLst/>
                          </a:prstGeom>
                          <a:ln>
                            <a:noFill/>
                          </a:ln>
                        </wps:spPr>
                        <wps:txbx>
                          <w:txbxContent>
                            <w:p w14:paraId="7753E467" w14:textId="77777777" w:rsidR="005C0164" w:rsidRDefault="003B5413">
                              <w:r>
                                <w:t xml:space="preserve"> </w:t>
                              </w:r>
                            </w:p>
                          </w:txbxContent>
                        </wps:txbx>
                        <wps:bodyPr horzOverflow="overflow" vert="horz" lIns="0" tIns="0" rIns="0" bIns="0" rtlCol="0">
                          <a:noAutofit/>
                        </wps:bodyPr>
                      </wps:wsp>
                      <wps:wsp>
                        <wps:cNvPr id="30878" name="Shape 30878"/>
                        <wps:cNvSpPr/>
                        <wps:spPr>
                          <a:xfrm>
                            <a:off x="3443986" y="220853"/>
                            <a:ext cx="1487297" cy="137033"/>
                          </a:xfrm>
                          <a:custGeom>
                            <a:avLst/>
                            <a:gdLst/>
                            <a:ahLst/>
                            <a:cxnLst/>
                            <a:rect l="0" t="0" r="0" b="0"/>
                            <a:pathLst>
                              <a:path w="1487297" h="137033">
                                <a:moveTo>
                                  <a:pt x="13716" y="0"/>
                                </a:moveTo>
                                <a:lnTo>
                                  <a:pt x="1473581" y="0"/>
                                </a:lnTo>
                                <a:cubicBezTo>
                                  <a:pt x="1481201" y="0"/>
                                  <a:pt x="1487297" y="6096"/>
                                  <a:pt x="1487297" y="13716"/>
                                </a:cubicBezTo>
                                <a:lnTo>
                                  <a:pt x="1487297" y="123444"/>
                                </a:lnTo>
                                <a:cubicBezTo>
                                  <a:pt x="1487297" y="131064"/>
                                  <a:pt x="1481201" y="137033"/>
                                  <a:pt x="1473581" y="137033"/>
                                </a:cubicBezTo>
                                <a:lnTo>
                                  <a:pt x="13716" y="137033"/>
                                </a:lnTo>
                                <a:cubicBezTo>
                                  <a:pt x="6096" y="137033"/>
                                  <a:pt x="0" y="131064"/>
                                  <a:pt x="0" y="123444"/>
                                </a:cubicBezTo>
                                <a:lnTo>
                                  <a:pt x="0" y="13716"/>
                                </a:lnTo>
                                <a:cubicBezTo>
                                  <a:pt x="0" y="6096"/>
                                  <a:pt x="6096" y="0"/>
                                  <a:pt x="1371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879" name="Shape 30879"/>
                        <wps:cNvSpPr/>
                        <wps:spPr>
                          <a:xfrm>
                            <a:off x="3443986" y="220853"/>
                            <a:ext cx="1487297" cy="137033"/>
                          </a:xfrm>
                          <a:custGeom>
                            <a:avLst/>
                            <a:gdLst/>
                            <a:ahLst/>
                            <a:cxnLst/>
                            <a:rect l="0" t="0" r="0" b="0"/>
                            <a:pathLst>
                              <a:path w="1487297" h="137033">
                                <a:moveTo>
                                  <a:pt x="0" y="13716"/>
                                </a:moveTo>
                                <a:cubicBezTo>
                                  <a:pt x="0" y="6096"/>
                                  <a:pt x="6096" y="0"/>
                                  <a:pt x="13716" y="0"/>
                                </a:cubicBezTo>
                                <a:lnTo>
                                  <a:pt x="1473581" y="0"/>
                                </a:lnTo>
                                <a:cubicBezTo>
                                  <a:pt x="1481201" y="0"/>
                                  <a:pt x="1487297" y="6096"/>
                                  <a:pt x="1487297" y="13716"/>
                                </a:cubicBezTo>
                                <a:lnTo>
                                  <a:pt x="1487297" y="123444"/>
                                </a:lnTo>
                                <a:cubicBezTo>
                                  <a:pt x="1487297" y="131064"/>
                                  <a:pt x="1481201" y="137033"/>
                                  <a:pt x="1473581" y="137033"/>
                                </a:cubicBezTo>
                                <a:lnTo>
                                  <a:pt x="13716" y="137033"/>
                                </a:lnTo>
                                <a:cubicBezTo>
                                  <a:pt x="6096" y="137033"/>
                                  <a:pt x="0" y="131064"/>
                                  <a:pt x="0" y="123444"/>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881" name="Picture 30881"/>
                          <pic:cNvPicPr/>
                        </pic:nvPicPr>
                        <pic:blipFill>
                          <a:blip r:embed="rId583"/>
                          <a:stretch>
                            <a:fillRect/>
                          </a:stretch>
                        </pic:blipFill>
                        <pic:spPr>
                          <a:xfrm>
                            <a:off x="3472815" y="255270"/>
                            <a:ext cx="1339850" cy="98425"/>
                          </a:xfrm>
                          <a:prstGeom prst="rect">
                            <a:avLst/>
                          </a:prstGeom>
                        </pic:spPr>
                      </pic:pic>
                      <wps:wsp>
                        <wps:cNvPr id="30882" name="Rectangle 30882"/>
                        <wps:cNvSpPr/>
                        <wps:spPr>
                          <a:xfrm>
                            <a:off x="3474720" y="276225"/>
                            <a:ext cx="1397967" cy="103226"/>
                          </a:xfrm>
                          <a:prstGeom prst="rect">
                            <a:avLst/>
                          </a:prstGeom>
                          <a:ln>
                            <a:noFill/>
                          </a:ln>
                        </wps:spPr>
                        <wps:txbx>
                          <w:txbxContent>
                            <w:p w14:paraId="69FC92E2" w14:textId="77777777" w:rsidR="005C0164" w:rsidRDefault="003B5413">
                              <w:r>
                                <w:rPr>
                                  <w:color w:val="FFFFFF"/>
                                  <w:sz w:val="12"/>
                                </w:rPr>
                                <w:t xml:space="preserve">Discrimination on the basis of sex </w:t>
                              </w:r>
                            </w:p>
                          </w:txbxContent>
                        </wps:txbx>
                        <wps:bodyPr horzOverflow="overflow" vert="horz" lIns="0" tIns="0" rIns="0" bIns="0" rtlCol="0">
                          <a:noAutofit/>
                        </wps:bodyPr>
                      </wps:wsp>
                      <wps:wsp>
                        <wps:cNvPr id="30883" name="Rectangle 30883"/>
                        <wps:cNvSpPr/>
                        <wps:spPr>
                          <a:xfrm>
                            <a:off x="4529201" y="228600"/>
                            <a:ext cx="41991" cy="189248"/>
                          </a:xfrm>
                          <a:prstGeom prst="rect">
                            <a:avLst/>
                          </a:prstGeom>
                          <a:ln>
                            <a:noFill/>
                          </a:ln>
                        </wps:spPr>
                        <wps:txbx>
                          <w:txbxContent>
                            <w:p w14:paraId="091E18B3" w14:textId="77777777" w:rsidR="005C0164" w:rsidRDefault="003B5413">
                              <w:r>
                                <w:t xml:space="preserve"> </w:t>
                              </w:r>
                            </w:p>
                          </w:txbxContent>
                        </wps:txbx>
                        <wps:bodyPr horzOverflow="overflow" vert="horz" lIns="0" tIns="0" rIns="0" bIns="0" rtlCol="0">
                          <a:noAutofit/>
                        </wps:bodyPr>
                      </wps:wsp>
                      <wps:wsp>
                        <wps:cNvPr id="30884" name="Shape 30884"/>
                        <wps:cNvSpPr/>
                        <wps:spPr>
                          <a:xfrm>
                            <a:off x="3555238" y="376174"/>
                            <a:ext cx="1485773" cy="137160"/>
                          </a:xfrm>
                          <a:custGeom>
                            <a:avLst/>
                            <a:gdLst/>
                            <a:ahLst/>
                            <a:cxnLst/>
                            <a:rect l="0" t="0" r="0" b="0"/>
                            <a:pathLst>
                              <a:path w="1485773" h="137160">
                                <a:moveTo>
                                  <a:pt x="13716" y="0"/>
                                </a:moveTo>
                                <a:lnTo>
                                  <a:pt x="1472057" y="0"/>
                                </a:lnTo>
                                <a:cubicBezTo>
                                  <a:pt x="1479677" y="0"/>
                                  <a:pt x="1485773" y="6096"/>
                                  <a:pt x="1485773" y="13716"/>
                                </a:cubicBezTo>
                                <a:lnTo>
                                  <a:pt x="1485773" y="123444"/>
                                </a:lnTo>
                                <a:cubicBezTo>
                                  <a:pt x="1485773" y="131064"/>
                                  <a:pt x="1479677" y="137160"/>
                                  <a:pt x="1472057" y="137160"/>
                                </a:cubicBezTo>
                                <a:lnTo>
                                  <a:pt x="13716" y="137160"/>
                                </a:lnTo>
                                <a:cubicBezTo>
                                  <a:pt x="6096" y="137160"/>
                                  <a:pt x="0" y="131064"/>
                                  <a:pt x="0" y="123444"/>
                                </a:cubicBezTo>
                                <a:lnTo>
                                  <a:pt x="0" y="13716"/>
                                </a:lnTo>
                                <a:cubicBezTo>
                                  <a:pt x="0" y="6096"/>
                                  <a:pt x="6096" y="0"/>
                                  <a:pt x="1371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885" name="Shape 30885"/>
                        <wps:cNvSpPr/>
                        <wps:spPr>
                          <a:xfrm>
                            <a:off x="3555238" y="376174"/>
                            <a:ext cx="1485773" cy="137160"/>
                          </a:xfrm>
                          <a:custGeom>
                            <a:avLst/>
                            <a:gdLst/>
                            <a:ahLst/>
                            <a:cxnLst/>
                            <a:rect l="0" t="0" r="0" b="0"/>
                            <a:pathLst>
                              <a:path w="1485773" h="137160">
                                <a:moveTo>
                                  <a:pt x="0" y="13716"/>
                                </a:moveTo>
                                <a:cubicBezTo>
                                  <a:pt x="0" y="6096"/>
                                  <a:pt x="6096" y="0"/>
                                  <a:pt x="13716" y="0"/>
                                </a:cubicBezTo>
                                <a:lnTo>
                                  <a:pt x="1472057" y="0"/>
                                </a:lnTo>
                                <a:cubicBezTo>
                                  <a:pt x="1479677" y="0"/>
                                  <a:pt x="1485773" y="6096"/>
                                  <a:pt x="1485773" y="13716"/>
                                </a:cubicBezTo>
                                <a:lnTo>
                                  <a:pt x="1485773" y="123444"/>
                                </a:lnTo>
                                <a:cubicBezTo>
                                  <a:pt x="1485773" y="131064"/>
                                  <a:pt x="1479677" y="137160"/>
                                  <a:pt x="1472057" y="137160"/>
                                </a:cubicBezTo>
                                <a:lnTo>
                                  <a:pt x="13716" y="137160"/>
                                </a:lnTo>
                                <a:cubicBezTo>
                                  <a:pt x="6096" y="137160"/>
                                  <a:pt x="0" y="131064"/>
                                  <a:pt x="0" y="123444"/>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887" name="Picture 30887"/>
                          <pic:cNvPicPr/>
                        </pic:nvPicPr>
                        <pic:blipFill>
                          <a:blip r:embed="rId584"/>
                          <a:stretch>
                            <a:fillRect/>
                          </a:stretch>
                        </pic:blipFill>
                        <pic:spPr>
                          <a:xfrm>
                            <a:off x="3583940" y="410845"/>
                            <a:ext cx="95250" cy="98425"/>
                          </a:xfrm>
                          <a:prstGeom prst="rect">
                            <a:avLst/>
                          </a:prstGeom>
                        </pic:spPr>
                      </pic:pic>
                      <wps:wsp>
                        <wps:cNvPr id="30888" name="Rectangle 30888"/>
                        <wps:cNvSpPr/>
                        <wps:spPr>
                          <a:xfrm>
                            <a:off x="3585845" y="431800"/>
                            <a:ext cx="102055" cy="103226"/>
                          </a:xfrm>
                          <a:prstGeom prst="rect">
                            <a:avLst/>
                          </a:prstGeom>
                          <a:ln>
                            <a:noFill/>
                          </a:ln>
                        </wps:spPr>
                        <wps:txbx>
                          <w:txbxContent>
                            <w:p w14:paraId="1D629BED" w14:textId="77777777" w:rsidR="005C0164" w:rsidRDefault="003B5413">
                              <w:r>
                                <w:rPr>
                                  <w:color w:val="FFFFFF"/>
                                  <w:sz w:val="12"/>
                                </w:rPr>
                                <w:t>20</w:t>
                              </w:r>
                            </w:p>
                          </w:txbxContent>
                        </wps:txbx>
                        <wps:bodyPr horzOverflow="overflow" vert="horz" lIns="0" tIns="0" rIns="0" bIns="0" rtlCol="0">
                          <a:noAutofit/>
                        </wps:bodyPr>
                      </wps:wsp>
                      <wps:wsp>
                        <wps:cNvPr id="30889" name="Rectangle 30889"/>
                        <wps:cNvSpPr/>
                        <wps:spPr>
                          <a:xfrm>
                            <a:off x="3662045" y="384175"/>
                            <a:ext cx="41991" cy="189248"/>
                          </a:xfrm>
                          <a:prstGeom prst="rect">
                            <a:avLst/>
                          </a:prstGeom>
                          <a:ln>
                            <a:noFill/>
                          </a:ln>
                        </wps:spPr>
                        <wps:txbx>
                          <w:txbxContent>
                            <w:p w14:paraId="2C1AF3F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891" name="Picture 30891"/>
                          <pic:cNvPicPr/>
                        </pic:nvPicPr>
                        <pic:blipFill>
                          <a:blip r:embed="rId585"/>
                          <a:stretch>
                            <a:fillRect/>
                          </a:stretch>
                        </pic:blipFill>
                        <pic:spPr>
                          <a:xfrm>
                            <a:off x="3656965" y="410845"/>
                            <a:ext cx="488950" cy="98425"/>
                          </a:xfrm>
                          <a:prstGeom prst="rect">
                            <a:avLst/>
                          </a:prstGeom>
                        </pic:spPr>
                      </pic:pic>
                      <wps:wsp>
                        <wps:cNvPr id="30892" name="Rectangle 30892"/>
                        <wps:cNvSpPr/>
                        <wps:spPr>
                          <a:xfrm>
                            <a:off x="3658870" y="431800"/>
                            <a:ext cx="22904" cy="103226"/>
                          </a:xfrm>
                          <a:prstGeom prst="rect">
                            <a:avLst/>
                          </a:prstGeom>
                          <a:ln>
                            <a:noFill/>
                          </a:ln>
                        </wps:spPr>
                        <wps:txbx>
                          <w:txbxContent>
                            <w:p w14:paraId="5C52546F" w14:textId="77777777" w:rsidR="005C0164" w:rsidRDefault="003B5413">
                              <w:r>
                                <w:rPr>
                                  <w:color w:val="FFFFFF"/>
                                  <w:sz w:val="12"/>
                                </w:rPr>
                                <w:t xml:space="preserve"> </w:t>
                              </w:r>
                            </w:p>
                          </w:txbxContent>
                        </wps:txbx>
                        <wps:bodyPr horzOverflow="overflow" vert="horz" lIns="0" tIns="0" rIns="0" bIns="0" rtlCol="0">
                          <a:noAutofit/>
                        </wps:bodyPr>
                      </wps:wsp>
                      <wps:wsp>
                        <wps:cNvPr id="30893" name="Rectangle 30893"/>
                        <wps:cNvSpPr/>
                        <wps:spPr>
                          <a:xfrm>
                            <a:off x="3674745" y="431800"/>
                            <a:ext cx="491427" cy="103226"/>
                          </a:xfrm>
                          <a:prstGeom prst="rect">
                            <a:avLst/>
                          </a:prstGeom>
                          <a:ln>
                            <a:noFill/>
                          </a:ln>
                        </wps:spPr>
                        <wps:txbx>
                          <w:txbxContent>
                            <w:p w14:paraId="47600B57" w14:textId="77777777" w:rsidR="005C0164" w:rsidRDefault="003B5413">
                              <w:r>
                                <w:rPr>
                                  <w:color w:val="FFFFFF"/>
                                  <w:sz w:val="12"/>
                                </w:rPr>
                                <w:t xml:space="preserve">U.S.C. 1681 </w:t>
                              </w:r>
                            </w:p>
                          </w:txbxContent>
                        </wps:txbx>
                        <wps:bodyPr horzOverflow="overflow" vert="horz" lIns="0" tIns="0" rIns="0" bIns="0" rtlCol="0">
                          <a:noAutofit/>
                        </wps:bodyPr>
                      </wps:wsp>
                      <wps:wsp>
                        <wps:cNvPr id="30894" name="Rectangle 30894"/>
                        <wps:cNvSpPr/>
                        <wps:spPr>
                          <a:xfrm>
                            <a:off x="4046474" y="384175"/>
                            <a:ext cx="41991" cy="189248"/>
                          </a:xfrm>
                          <a:prstGeom prst="rect">
                            <a:avLst/>
                          </a:prstGeom>
                          <a:ln>
                            <a:noFill/>
                          </a:ln>
                        </wps:spPr>
                        <wps:txbx>
                          <w:txbxContent>
                            <w:p w14:paraId="74ECA7FE" w14:textId="77777777" w:rsidR="005C0164" w:rsidRDefault="003B5413">
                              <w:r>
                                <w:t xml:space="preserve"> </w:t>
                              </w:r>
                            </w:p>
                          </w:txbxContent>
                        </wps:txbx>
                        <wps:bodyPr horzOverflow="overflow" vert="horz" lIns="0" tIns="0" rIns="0" bIns="0" rtlCol="0">
                          <a:noAutofit/>
                        </wps:bodyPr>
                      </wps:wsp>
                      <wps:wsp>
                        <wps:cNvPr id="30895" name="Shape 30895"/>
                        <wps:cNvSpPr/>
                        <wps:spPr>
                          <a:xfrm>
                            <a:off x="3666490" y="533146"/>
                            <a:ext cx="1485773" cy="135509"/>
                          </a:xfrm>
                          <a:custGeom>
                            <a:avLst/>
                            <a:gdLst/>
                            <a:ahLst/>
                            <a:cxnLst/>
                            <a:rect l="0" t="0" r="0" b="0"/>
                            <a:pathLst>
                              <a:path w="1485773" h="135509">
                                <a:moveTo>
                                  <a:pt x="13589" y="0"/>
                                </a:moveTo>
                                <a:lnTo>
                                  <a:pt x="1472184" y="0"/>
                                </a:lnTo>
                                <a:cubicBezTo>
                                  <a:pt x="1479677" y="0"/>
                                  <a:pt x="1485773" y="6096"/>
                                  <a:pt x="1485773" y="13589"/>
                                </a:cubicBezTo>
                                <a:lnTo>
                                  <a:pt x="1485773" y="121920"/>
                                </a:lnTo>
                                <a:cubicBezTo>
                                  <a:pt x="1485773" y="129413"/>
                                  <a:pt x="1479677" y="135509"/>
                                  <a:pt x="1472184" y="135509"/>
                                </a:cubicBezTo>
                                <a:lnTo>
                                  <a:pt x="13589" y="135509"/>
                                </a:lnTo>
                                <a:cubicBezTo>
                                  <a:pt x="6096" y="135509"/>
                                  <a:pt x="0" y="129413"/>
                                  <a:pt x="0" y="121920"/>
                                </a:cubicBezTo>
                                <a:lnTo>
                                  <a:pt x="0" y="13589"/>
                                </a:lnTo>
                                <a:cubicBezTo>
                                  <a:pt x="0" y="6096"/>
                                  <a:pt x="6096" y="0"/>
                                  <a:pt x="1358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896" name="Shape 30896"/>
                        <wps:cNvSpPr/>
                        <wps:spPr>
                          <a:xfrm>
                            <a:off x="3666490" y="533146"/>
                            <a:ext cx="1485773" cy="135509"/>
                          </a:xfrm>
                          <a:custGeom>
                            <a:avLst/>
                            <a:gdLst/>
                            <a:ahLst/>
                            <a:cxnLst/>
                            <a:rect l="0" t="0" r="0" b="0"/>
                            <a:pathLst>
                              <a:path w="1485773" h="135509">
                                <a:moveTo>
                                  <a:pt x="0" y="13589"/>
                                </a:moveTo>
                                <a:cubicBezTo>
                                  <a:pt x="0" y="6096"/>
                                  <a:pt x="6096" y="0"/>
                                  <a:pt x="13589" y="0"/>
                                </a:cubicBezTo>
                                <a:lnTo>
                                  <a:pt x="1472184" y="0"/>
                                </a:lnTo>
                                <a:cubicBezTo>
                                  <a:pt x="1479677" y="0"/>
                                  <a:pt x="1485773" y="6096"/>
                                  <a:pt x="1485773" y="13589"/>
                                </a:cubicBezTo>
                                <a:lnTo>
                                  <a:pt x="1485773" y="121920"/>
                                </a:lnTo>
                                <a:cubicBezTo>
                                  <a:pt x="1485773" y="129413"/>
                                  <a:pt x="1479677" y="135509"/>
                                  <a:pt x="1472184" y="135509"/>
                                </a:cubicBezTo>
                                <a:lnTo>
                                  <a:pt x="13589" y="135509"/>
                                </a:lnTo>
                                <a:cubicBezTo>
                                  <a:pt x="6096" y="135509"/>
                                  <a:pt x="0" y="129413"/>
                                  <a:pt x="0" y="12192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898" name="Picture 30898"/>
                          <pic:cNvPicPr/>
                        </pic:nvPicPr>
                        <pic:blipFill>
                          <a:blip r:embed="rId586"/>
                          <a:stretch>
                            <a:fillRect/>
                          </a:stretch>
                        </pic:blipFill>
                        <pic:spPr>
                          <a:xfrm>
                            <a:off x="3695065" y="566420"/>
                            <a:ext cx="95250" cy="101600"/>
                          </a:xfrm>
                          <a:prstGeom prst="rect">
                            <a:avLst/>
                          </a:prstGeom>
                        </pic:spPr>
                      </pic:pic>
                      <wps:wsp>
                        <wps:cNvPr id="30899" name="Rectangle 30899"/>
                        <wps:cNvSpPr/>
                        <wps:spPr>
                          <a:xfrm>
                            <a:off x="3696970" y="587375"/>
                            <a:ext cx="102055" cy="103226"/>
                          </a:xfrm>
                          <a:prstGeom prst="rect">
                            <a:avLst/>
                          </a:prstGeom>
                          <a:ln>
                            <a:noFill/>
                          </a:ln>
                        </wps:spPr>
                        <wps:txbx>
                          <w:txbxContent>
                            <w:p w14:paraId="30007F3D" w14:textId="77777777" w:rsidR="005C0164" w:rsidRDefault="003B5413">
                              <w:r>
                                <w:rPr>
                                  <w:color w:val="FFFFFF"/>
                                  <w:sz w:val="12"/>
                                </w:rPr>
                                <w:t>34</w:t>
                              </w:r>
                            </w:p>
                          </w:txbxContent>
                        </wps:txbx>
                        <wps:bodyPr horzOverflow="overflow" vert="horz" lIns="0" tIns="0" rIns="0" bIns="0" rtlCol="0">
                          <a:noAutofit/>
                        </wps:bodyPr>
                      </wps:wsp>
                      <wps:wsp>
                        <wps:cNvPr id="30900" name="Rectangle 30900"/>
                        <wps:cNvSpPr/>
                        <wps:spPr>
                          <a:xfrm>
                            <a:off x="3773170" y="539750"/>
                            <a:ext cx="41991" cy="189248"/>
                          </a:xfrm>
                          <a:prstGeom prst="rect">
                            <a:avLst/>
                          </a:prstGeom>
                          <a:ln>
                            <a:noFill/>
                          </a:ln>
                        </wps:spPr>
                        <wps:txbx>
                          <w:txbxContent>
                            <w:p w14:paraId="04ED6E4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0902" name="Picture 30902"/>
                          <pic:cNvPicPr/>
                        </pic:nvPicPr>
                        <pic:blipFill>
                          <a:blip r:embed="rId587"/>
                          <a:stretch>
                            <a:fillRect/>
                          </a:stretch>
                        </pic:blipFill>
                        <pic:spPr>
                          <a:xfrm>
                            <a:off x="3768090" y="566420"/>
                            <a:ext cx="425450" cy="101600"/>
                          </a:xfrm>
                          <a:prstGeom prst="rect">
                            <a:avLst/>
                          </a:prstGeom>
                        </pic:spPr>
                      </pic:pic>
                      <wps:wsp>
                        <wps:cNvPr id="30903" name="Rectangle 30903"/>
                        <wps:cNvSpPr/>
                        <wps:spPr>
                          <a:xfrm>
                            <a:off x="3769995" y="587375"/>
                            <a:ext cx="22904" cy="103226"/>
                          </a:xfrm>
                          <a:prstGeom prst="rect">
                            <a:avLst/>
                          </a:prstGeom>
                          <a:ln>
                            <a:noFill/>
                          </a:ln>
                        </wps:spPr>
                        <wps:txbx>
                          <w:txbxContent>
                            <w:p w14:paraId="3370D136" w14:textId="77777777" w:rsidR="005C0164" w:rsidRDefault="003B5413">
                              <w:r>
                                <w:rPr>
                                  <w:color w:val="FFFFFF"/>
                                  <w:sz w:val="12"/>
                                </w:rPr>
                                <w:t xml:space="preserve"> </w:t>
                              </w:r>
                            </w:p>
                          </w:txbxContent>
                        </wps:txbx>
                        <wps:bodyPr horzOverflow="overflow" vert="horz" lIns="0" tIns="0" rIns="0" bIns="0" rtlCol="0">
                          <a:noAutofit/>
                        </wps:bodyPr>
                      </wps:wsp>
                      <wps:wsp>
                        <wps:cNvPr id="30904" name="Rectangle 30904"/>
                        <wps:cNvSpPr/>
                        <wps:spPr>
                          <a:xfrm>
                            <a:off x="3785870" y="587375"/>
                            <a:ext cx="432342" cy="103226"/>
                          </a:xfrm>
                          <a:prstGeom prst="rect">
                            <a:avLst/>
                          </a:prstGeom>
                          <a:ln>
                            <a:noFill/>
                          </a:ln>
                        </wps:spPr>
                        <wps:txbx>
                          <w:txbxContent>
                            <w:p w14:paraId="26AF4ABA" w14:textId="77777777" w:rsidR="005C0164" w:rsidRDefault="003B5413">
                              <w:r>
                                <w:rPr>
                                  <w:color w:val="FFFFFF"/>
                                  <w:sz w:val="12"/>
                                </w:rPr>
                                <w:t xml:space="preserve">C.F.R. 106 </w:t>
                              </w:r>
                            </w:p>
                          </w:txbxContent>
                        </wps:txbx>
                        <wps:bodyPr horzOverflow="overflow" vert="horz" lIns="0" tIns="0" rIns="0" bIns="0" rtlCol="0">
                          <a:noAutofit/>
                        </wps:bodyPr>
                      </wps:wsp>
                      <wps:wsp>
                        <wps:cNvPr id="30905" name="Rectangle 30905"/>
                        <wps:cNvSpPr/>
                        <wps:spPr>
                          <a:xfrm>
                            <a:off x="4113276" y="539750"/>
                            <a:ext cx="41991" cy="189248"/>
                          </a:xfrm>
                          <a:prstGeom prst="rect">
                            <a:avLst/>
                          </a:prstGeom>
                          <a:ln>
                            <a:noFill/>
                          </a:ln>
                        </wps:spPr>
                        <wps:txbx>
                          <w:txbxContent>
                            <w:p w14:paraId="7FC6E92C" w14:textId="77777777" w:rsidR="005C0164" w:rsidRDefault="003B5413">
                              <w:r>
                                <w:t xml:space="preserve"> </w:t>
                              </w:r>
                            </w:p>
                          </w:txbxContent>
                        </wps:txbx>
                        <wps:bodyPr horzOverflow="overflow" vert="horz" lIns="0" tIns="0" rIns="0" bIns="0" rtlCol="0">
                          <a:noAutofit/>
                        </wps:bodyPr>
                      </wps:wsp>
                      <wps:wsp>
                        <wps:cNvPr id="30906" name="Shape 30906"/>
                        <wps:cNvSpPr/>
                        <wps:spPr>
                          <a:xfrm>
                            <a:off x="3777742" y="688467"/>
                            <a:ext cx="1485773" cy="137033"/>
                          </a:xfrm>
                          <a:custGeom>
                            <a:avLst/>
                            <a:gdLst/>
                            <a:ahLst/>
                            <a:cxnLst/>
                            <a:rect l="0" t="0" r="0" b="0"/>
                            <a:pathLst>
                              <a:path w="1485773" h="137033">
                                <a:moveTo>
                                  <a:pt x="13716" y="0"/>
                                </a:moveTo>
                                <a:lnTo>
                                  <a:pt x="1472057" y="0"/>
                                </a:lnTo>
                                <a:cubicBezTo>
                                  <a:pt x="1479677" y="0"/>
                                  <a:pt x="1485773" y="6096"/>
                                  <a:pt x="1485773" y="13716"/>
                                </a:cubicBezTo>
                                <a:lnTo>
                                  <a:pt x="1485773" y="123317"/>
                                </a:lnTo>
                                <a:cubicBezTo>
                                  <a:pt x="1485773" y="130937"/>
                                  <a:pt x="1479677" y="137033"/>
                                  <a:pt x="1472057" y="137033"/>
                                </a:cubicBezTo>
                                <a:lnTo>
                                  <a:pt x="13716" y="137033"/>
                                </a:lnTo>
                                <a:cubicBezTo>
                                  <a:pt x="6096" y="137033"/>
                                  <a:pt x="0" y="130937"/>
                                  <a:pt x="0" y="123317"/>
                                </a:cubicBezTo>
                                <a:lnTo>
                                  <a:pt x="0" y="13716"/>
                                </a:lnTo>
                                <a:cubicBezTo>
                                  <a:pt x="0" y="6096"/>
                                  <a:pt x="6096" y="0"/>
                                  <a:pt x="1371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907" name="Shape 30907"/>
                        <wps:cNvSpPr/>
                        <wps:spPr>
                          <a:xfrm>
                            <a:off x="3777742" y="688467"/>
                            <a:ext cx="1485773" cy="137033"/>
                          </a:xfrm>
                          <a:custGeom>
                            <a:avLst/>
                            <a:gdLst/>
                            <a:ahLst/>
                            <a:cxnLst/>
                            <a:rect l="0" t="0" r="0" b="0"/>
                            <a:pathLst>
                              <a:path w="1485773" h="137033">
                                <a:moveTo>
                                  <a:pt x="0" y="13716"/>
                                </a:moveTo>
                                <a:cubicBezTo>
                                  <a:pt x="0" y="6096"/>
                                  <a:pt x="6096" y="0"/>
                                  <a:pt x="13716" y="0"/>
                                </a:cubicBezTo>
                                <a:lnTo>
                                  <a:pt x="1472057" y="0"/>
                                </a:lnTo>
                                <a:cubicBezTo>
                                  <a:pt x="1479677" y="0"/>
                                  <a:pt x="1485773" y="6096"/>
                                  <a:pt x="1485773" y="13716"/>
                                </a:cubicBezTo>
                                <a:lnTo>
                                  <a:pt x="1485773" y="123317"/>
                                </a:lnTo>
                                <a:cubicBezTo>
                                  <a:pt x="1485773" y="130937"/>
                                  <a:pt x="1479677" y="137033"/>
                                  <a:pt x="1472057" y="137033"/>
                                </a:cubicBezTo>
                                <a:lnTo>
                                  <a:pt x="13716" y="137033"/>
                                </a:lnTo>
                                <a:cubicBezTo>
                                  <a:pt x="6096" y="137033"/>
                                  <a:pt x="0" y="130937"/>
                                  <a:pt x="0" y="123317"/>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0909" name="Picture 30909"/>
                          <pic:cNvPicPr/>
                        </pic:nvPicPr>
                        <pic:blipFill>
                          <a:blip r:embed="rId588"/>
                          <a:stretch>
                            <a:fillRect/>
                          </a:stretch>
                        </pic:blipFill>
                        <pic:spPr>
                          <a:xfrm>
                            <a:off x="3803015" y="721995"/>
                            <a:ext cx="809625" cy="101600"/>
                          </a:xfrm>
                          <a:prstGeom prst="rect">
                            <a:avLst/>
                          </a:prstGeom>
                        </pic:spPr>
                      </pic:pic>
                      <wps:wsp>
                        <wps:cNvPr id="30910" name="Rectangle 30910"/>
                        <wps:cNvSpPr/>
                        <wps:spPr>
                          <a:xfrm>
                            <a:off x="3804920" y="742950"/>
                            <a:ext cx="845428" cy="103226"/>
                          </a:xfrm>
                          <a:prstGeom prst="rect">
                            <a:avLst/>
                          </a:prstGeom>
                          <a:ln>
                            <a:noFill/>
                          </a:ln>
                        </wps:spPr>
                        <wps:txbx>
                          <w:txbxContent>
                            <w:p w14:paraId="5CFFD740" w14:textId="77777777" w:rsidR="005C0164" w:rsidRDefault="003B5413">
                              <w:r>
                                <w:rPr>
                                  <w:color w:val="FFFFFF"/>
                                  <w:sz w:val="12"/>
                                </w:rPr>
                                <w:t xml:space="preserve">Office of Civil Rights </w:t>
                              </w:r>
                            </w:p>
                          </w:txbxContent>
                        </wps:txbx>
                        <wps:bodyPr horzOverflow="overflow" vert="horz" lIns="0" tIns="0" rIns="0" bIns="0" rtlCol="0">
                          <a:noAutofit/>
                        </wps:bodyPr>
                      </wps:wsp>
                      <wps:wsp>
                        <wps:cNvPr id="30911" name="Rectangle 30911"/>
                        <wps:cNvSpPr/>
                        <wps:spPr>
                          <a:xfrm>
                            <a:off x="4440175" y="695325"/>
                            <a:ext cx="41991" cy="189248"/>
                          </a:xfrm>
                          <a:prstGeom prst="rect">
                            <a:avLst/>
                          </a:prstGeom>
                          <a:ln>
                            <a:noFill/>
                          </a:ln>
                        </wps:spPr>
                        <wps:txbx>
                          <w:txbxContent>
                            <w:p w14:paraId="195E2016" w14:textId="77777777" w:rsidR="005C0164" w:rsidRDefault="003B5413">
                              <w:r>
                                <w:t xml:space="preserve"> </w:t>
                              </w:r>
                            </w:p>
                          </w:txbxContent>
                        </wps:txbx>
                        <wps:bodyPr horzOverflow="overflow" vert="horz" lIns="0" tIns="0" rIns="0" bIns="0" rtlCol="0">
                          <a:noAutofit/>
                        </wps:bodyPr>
                      </wps:wsp>
                      <wps:wsp>
                        <wps:cNvPr id="30912" name="Shape 30912"/>
                        <wps:cNvSpPr/>
                        <wps:spPr>
                          <a:xfrm>
                            <a:off x="4730115" y="164465"/>
                            <a:ext cx="89916" cy="89916"/>
                          </a:xfrm>
                          <a:custGeom>
                            <a:avLst/>
                            <a:gdLst/>
                            <a:ahLst/>
                            <a:cxnLst/>
                            <a:rect l="0" t="0" r="0" b="0"/>
                            <a:pathLst>
                              <a:path w="89916" h="89916">
                                <a:moveTo>
                                  <a:pt x="20193" y="0"/>
                                </a:moveTo>
                                <a:lnTo>
                                  <a:pt x="69723" y="0"/>
                                </a:lnTo>
                                <a:lnTo>
                                  <a:pt x="69723" y="49403"/>
                                </a:lnTo>
                                <a:lnTo>
                                  <a:pt x="89916" y="49403"/>
                                </a:lnTo>
                                <a:lnTo>
                                  <a:pt x="44958" y="89916"/>
                                </a:lnTo>
                                <a:lnTo>
                                  <a:pt x="0" y="49403"/>
                                </a:lnTo>
                                <a:lnTo>
                                  <a:pt x="20193" y="49403"/>
                                </a:lnTo>
                                <a:lnTo>
                                  <a:pt x="20193" y="0"/>
                                </a:lnTo>
                                <a:close/>
                              </a:path>
                            </a:pathLst>
                          </a:custGeom>
                          <a:ln w="0" cap="flat">
                            <a:miter lim="127000"/>
                          </a:ln>
                        </wps:spPr>
                        <wps:style>
                          <a:lnRef idx="0">
                            <a:srgbClr val="000000">
                              <a:alpha val="0"/>
                            </a:srgbClr>
                          </a:lnRef>
                          <a:fillRef idx="1">
                            <a:srgbClr val="D2DEEF">
                              <a:alpha val="90196"/>
                            </a:srgbClr>
                          </a:fillRef>
                          <a:effectRef idx="0">
                            <a:scrgbClr r="0" g="0" b="0"/>
                          </a:effectRef>
                          <a:fontRef idx="none"/>
                        </wps:style>
                        <wps:bodyPr/>
                      </wps:wsp>
                      <wps:wsp>
                        <wps:cNvPr id="30913" name="Shape 30913"/>
                        <wps:cNvSpPr/>
                        <wps:spPr>
                          <a:xfrm>
                            <a:off x="4730115" y="164465"/>
                            <a:ext cx="89916" cy="89916"/>
                          </a:xfrm>
                          <a:custGeom>
                            <a:avLst/>
                            <a:gdLst/>
                            <a:ahLst/>
                            <a:cxnLst/>
                            <a:rect l="0" t="0" r="0" b="0"/>
                            <a:pathLst>
                              <a:path w="89916" h="89916">
                                <a:moveTo>
                                  <a:pt x="0" y="49403"/>
                                </a:moveTo>
                                <a:lnTo>
                                  <a:pt x="20193" y="49403"/>
                                </a:lnTo>
                                <a:lnTo>
                                  <a:pt x="20193" y="0"/>
                                </a:lnTo>
                                <a:lnTo>
                                  <a:pt x="69723" y="0"/>
                                </a:lnTo>
                                <a:lnTo>
                                  <a:pt x="69723" y="49403"/>
                                </a:lnTo>
                                <a:lnTo>
                                  <a:pt x="89916" y="49403"/>
                                </a:lnTo>
                                <a:lnTo>
                                  <a:pt x="44958" y="89916"/>
                                </a:lnTo>
                                <a:close/>
                              </a:path>
                            </a:pathLst>
                          </a:custGeom>
                          <a:ln w="2929" cap="flat">
                            <a:miter lim="127000"/>
                          </a:ln>
                        </wps:spPr>
                        <wps:style>
                          <a:lnRef idx="1">
                            <a:srgbClr val="D2DEEF">
                              <a:alpha val="90196"/>
                            </a:srgbClr>
                          </a:lnRef>
                          <a:fillRef idx="0">
                            <a:srgbClr val="000000">
                              <a:alpha val="0"/>
                            </a:srgbClr>
                          </a:fillRef>
                          <a:effectRef idx="0">
                            <a:scrgbClr r="0" g="0" b="0"/>
                          </a:effectRef>
                          <a:fontRef idx="none"/>
                        </wps:style>
                        <wps:bodyPr/>
                      </wps:wsp>
                      <wps:wsp>
                        <wps:cNvPr id="30914" name="Shape 30914"/>
                        <wps:cNvSpPr/>
                        <wps:spPr>
                          <a:xfrm>
                            <a:off x="4841368" y="321437"/>
                            <a:ext cx="89916" cy="88265"/>
                          </a:xfrm>
                          <a:custGeom>
                            <a:avLst/>
                            <a:gdLst/>
                            <a:ahLst/>
                            <a:cxnLst/>
                            <a:rect l="0" t="0" r="0" b="0"/>
                            <a:pathLst>
                              <a:path w="89916" h="88265">
                                <a:moveTo>
                                  <a:pt x="20193" y="0"/>
                                </a:moveTo>
                                <a:lnTo>
                                  <a:pt x="69723" y="0"/>
                                </a:lnTo>
                                <a:lnTo>
                                  <a:pt x="69723" y="48514"/>
                                </a:lnTo>
                                <a:lnTo>
                                  <a:pt x="89916" y="48514"/>
                                </a:lnTo>
                                <a:lnTo>
                                  <a:pt x="44958" y="88265"/>
                                </a:lnTo>
                                <a:lnTo>
                                  <a:pt x="0" y="48514"/>
                                </a:lnTo>
                                <a:lnTo>
                                  <a:pt x="20193" y="48514"/>
                                </a:lnTo>
                                <a:lnTo>
                                  <a:pt x="20193" y="0"/>
                                </a:lnTo>
                                <a:close/>
                              </a:path>
                            </a:pathLst>
                          </a:custGeom>
                          <a:ln w="0" cap="flat">
                            <a:miter lim="127000"/>
                          </a:ln>
                        </wps:spPr>
                        <wps:style>
                          <a:lnRef idx="0">
                            <a:srgbClr val="000000">
                              <a:alpha val="0"/>
                            </a:srgbClr>
                          </a:lnRef>
                          <a:fillRef idx="1">
                            <a:srgbClr val="D2DEEF">
                              <a:alpha val="90196"/>
                            </a:srgbClr>
                          </a:fillRef>
                          <a:effectRef idx="0">
                            <a:scrgbClr r="0" g="0" b="0"/>
                          </a:effectRef>
                          <a:fontRef idx="none"/>
                        </wps:style>
                        <wps:bodyPr/>
                      </wps:wsp>
                      <wps:wsp>
                        <wps:cNvPr id="30915" name="Shape 30915"/>
                        <wps:cNvSpPr/>
                        <wps:spPr>
                          <a:xfrm>
                            <a:off x="4841368" y="321437"/>
                            <a:ext cx="89916" cy="88265"/>
                          </a:xfrm>
                          <a:custGeom>
                            <a:avLst/>
                            <a:gdLst/>
                            <a:ahLst/>
                            <a:cxnLst/>
                            <a:rect l="0" t="0" r="0" b="0"/>
                            <a:pathLst>
                              <a:path w="89916" h="88265">
                                <a:moveTo>
                                  <a:pt x="0" y="48514"/>
                                </a:moveTo>
                                <a:lnTo>
                                  <a:pt x="20193" y="48514"/>
                                </a:lnTo>
                                <a:lnTo>
                                  <a:pt x="20193" y="0"/>
                                </a:lnTo>
                                <a:lnTo>
                                  <a:pt x="69723" y="0"/>
                                </a:lnTo>
                                <a:lnTo>
                                  <a:pt x="69723" y="48514"/>
                                </a:lnTo>
                                <a:lnTo>
                                  <a:pt x="89916" y="48514"/>
                                </a:lnTo>
                                <a:lnTo>
                                  <a:pt x="44958" y="88265"/>
                                </a:lnTo>
                                <a:close/>
                              </a:path>
                            </a:pathLst>
                          </a:custGeom>
                          <a:ln w="2929" cap="flat">
                            <a:miter lim="127000"/>
                          </a:ln>
                        </wps:spPr>
                        <wps:style>
                          <a:lnRef idx="1">
                            <a:srgbClr val="D2DEEF">
                              <a:alpha val="90196"/>
                            </a:srgbClr>
                          </a:lnRef>
                          <a:fillRef idx="0">
                            <a:srgbClr val="000000">
                              <a:alpha val="0"/>
                            </a:srgbClr>
                          </a:fillRef>
                          <a:effectRef idx="0">
                            <a:scrgbClr r="0" g="0" b="0"/>
                          </a:effectRef>
                          <a:fontRef idx="none"/>
                        </wps:style>
                        <wps:bodyPr/>
                      </wps:wsp>
                      <wps:wsp>
                        <wps:cNvPr id="30916" name="Shape 30916"/>
                        <wps:cNvSpPr/>
                        <wps:spPr>
                          <a:xfrm>
                            <a:off x="4952619" y="473710"/>
                            <a:ext cx="88392" cy="89916"/>
                          </a:xfrm>
                          <a:custGeom>
                            <a:avLst/>
                            <a:gdLst/>
                            <a:ahLst/>
                            <a:cxnLst/>
                            <a:rect l="0" t="0" r="0" b="0"/>
                            <a:pathLst>
                              <a:path w="88392" h="89916">
                                <a:moveTo>
                                  <a:pt x="19939" y="0"/>
                                </a:moveTo>
                                <a:lnTo>
                                  <a:pt x="68453" y="0"/>
                                </a:lnTo>
                                <a:lnTo>
                                  <a:pt x="68453" y="50165"/>
                                </a:lnTo>
                                <a:lnTo>
                                  <a:pt x="88392" y="50165"/>
                                </a:lnTo>
                                <a:lnTo>
                                  <a:pt x="44196" y="89916"/>
                                </a:lnTo>
                                <a:lnTo>
                                  <a:pt x="0" y="50165"/>
                                </a:lnTo>
                                <a:lnTo>
                                  <a:pt x="19939" y="50165"/>
                                </a:lnTo>
                                <a:lnTo>
                                  <a:pt x="19939" y="0"/>
                                </a:lnTo>
                                <a:close/>
                              </a:path>
                            </a:pathLst>
                          </a:custGeom>
                          <a:ln w="0" cap="flat">
                            <a:miter lim="127000"/>
                          </a:ln>
                        </wps:spPr>
                        <wps:style>
                          <a:lnRef idx="0">
                            <a:srgbClr val="000000">
                              <a:alpha val="0"/>
                            </a:srgbClr>
                          </a:lnRef>
                          <a:fillRef idx="1">
                            <a:srgbClr val="D2DEEF">
                              <a:alpha val="90196"/>
                            </a:srgbClr>
                          </a:fillRef>
                          <a:effectRef idx="0">
                            <a:scrgbClr r="0" g="0" b="0"/>
                          </a:effectRef>
                          <a:fontRef idx="none"/>
                        </wps:style>
                        <wps:bodyPr/>
                      </wps:wsp>
                      <wps:wsp>
                        <wps:cNvPr id="30917" name="Shape 30917"/>
                        <wps:cNvSpPr/>
                        <wps:spPr>
                          <a:xfrm>
                            <a:off x="4952619" y="473710"/>
                            <a:ext cx="88392" cy="89916"/>
                          </a:xfrm>
                          <a:custGeom>
                            <a:avLst/>
                            <a:gdLst/>
                            <a:ahLst/>
                            <a:cxnLst/>
                            <a:rect l="0" t="0" r="0" b="0"/>
                            <a:pathLst>
                              <a:path w="88392" h="89916">
                                <a:moveTo>
                                  <a:pt x="0" y="50165"/>
                                </a:moveTo>
                                <a:lnTo>
                                  <a:pt x="19939" y="50165"/>
                                </a:lnTo>
                                <a:lnTo>
                                  <a:pt x="19939" y="0"/>
                                </a:lnTo>
                                <a:lnTo>
                                  <a:pt x="68453" y="0"/>
                                </a:lnTo>
                                <a:lnTo>
                                  <a:pt x="68453" y="50165"/>
                                </a:lnTo>
                                <a:lnTo>
                                  <a:pt x="88392" y="50165"/>
                                </a:lnTo>
                                <a:lnTo>
                                  <a:pt x="44196" y="89916"/>
                                </a:lnTo>
                                <a:close/>
                              </a:path>
                            </a:pathLst>
                          </a:custGeom>
                          <a:ln w="2929" cap="flat">
                            <a:miter lim="127000"/>
                          </a:ln>
                        </wps:spPr>
                        <wps:style>
                          <a:lnRef idx="1">
                            <a:srgbClr val="D2DEEF">
                              <a:alpha val="90196"/>
                            </a:srgbClr>
                          </a:lnRef>
                          <a:fillRef idx="0">
                            <a:srgbClr val="000000">
                              <a:alpha val="0"/>
                            </a:srgbClr>
                          </a:fillRef>
                          <a:effectRef idx="0">
                            <a:scrgbClr r="0" g="0" b="0"/>
                          </a:effectRef>
                          <a:fontRef idx="none"/>
                        </wps:style>
                        <wps:bodyPr/>
                      </wps:wsp>
                      <wps:wsp>
                        <wps:cNvPr id="30918" name="Shape 30918"/>
                        <wps:cNvSpPr/>
                        <wps:spPr>
                          <a:xfrm>
                            <a:off x="5063871" y="632079"/>
                            <a:ext cx="88392" cy="88392"/>
                          </a:xfrm>
                          <a:custGeom>
                            <a:avLst/>
                            <a:gdLst/>
                            <a:ahLst/>
                            <a:cxnLst/>
                            <a:rect l="0" t="0" r="0" b="0"/>
                            <a:pathLst>
                              <a:path w="88392" h="88392">
                                <a:moveTo>
                                  <a:pt x="19939" y="0"/>
                                </a:moveTo>
                                <a:lnTo>
                                  <a:pt x="68453" y="0"/>
                                </a:lnTo>
                                <a:lnTo>
                                  <a:pt x="68453" y="48641"/>
                                </a:lnTo>
                                <a:lnTo>
                                  <a:pt x="88392" y="48641"/>
                                </a:lnTo>
                                <a:lnTo>
                                  <a:pt x="44196" y="88392"/>
                                </a:lnTo>
                                <a:lnTo>
                                  <a:pt x="0" y="48641"/>
                                </a:lnTo>
                                <a:lnTo>
                                  <a:pt x="19939" y="48641"/>
                                </a:lnTo>
                                <a:lnTo>
                                  <a:pt x="19939" y="0"/>
                                </a:lnTo>
                                <a:close/>
                              </a:path>
                            </a:pathLst>
                          </a:custGeom>
                          <a:ln w="0" cap="flat">
                            <a:miter lim="127000"/>
                          </a:ln>
                        </wps:spPr>
                        <wps:style>
                          <a:lnRef idx="0">
                            <a:srgbClr val="000000">
                              <a:alpha val="0"/>
                            </a:srgbClr>
                          </a:lnRef>
                          <a:fillRef idx="1">
                            <a:srgbClr val="D2DEEF">
                              <a:alpha val="90196"/>
                            </a:srgbClr>
                          </a:fillRef>
                          <a:effectRef idx="0">
                            <a:scrgbClr r="0" g="0" b="0"/>
                          </a:effectRef>
                          <a:fontRef idx="none"/>
                        </wps:style>
                        <wps:bodyPr/>
                      </wps:wsp>
                      <wps:wsp>
                        <wps:cNvPr id="30919" name="Shape 30919"/>
                        <wps:cNvSpPr/>
                        <wps:spPr>
                          <a:xfrm>
                            <a:off x="5063871" y="632079"/>
                            <a:ext cx="88392" cy="88392"/>
                          </a:xfrm>
                          <a:custGeom>
                            <a:avLst/>
                            <a:gdLst/>
                            <a:ahLst/>
                            <a:cxnLst/>
                            <a:rect l="0" t="0" r="0" b="0"/>
                            <a:pathLst>
                              <a:path w="88392" h="88392">
                                <a:moveTo>
                                  <a:pt x="0" y="48641"/>
                                </a:moveTo>
                                <a:lnTo>
                                  <a:pt x="19939" y="48641"/>
                                </a:lnTo>
                                <a:lnTo>
                                  <a:pt x="19939" y="0"/>
                                </a:lnTo>
                                <a:lnTo>
                                  <a:pt x="68453" y="0"/>
                                </a:lnTo>
                                <a:lnTo>
                                  <a:pt x="68453" y="48641"/>
                                </a:lnTo>
                                <a:lnTo>
                                  <a:pt x="88392" y="48641"/>
                                </a:lnTo>
                                <a:lnTo>
                                  <a:pt x="44196" y="88392"/>
                                </a:lnTo>
                                <a:close/>
                              </a:path>
                            </a:pathLst>
                          </a:custGeom>
                          <a:ln w="2929" cap="flat">
                            <a:miter lim="127000"/>
                          </a:ln>
                        </wps:spPr>
                        <wps:style>
                          <a:lnRef idx="1">
                            <a:srgbClr val="D2DEEF">
                              <a:alpha val="90196"/>
                            </a:srgbClr>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4190" style="width:416.886pt;height:70.4541pt;mso-position-horizontal-relative:char;mso-position-vertical-relative:line" coordsize="52944,8947">
                <v:rect id="Rectangle 30809" style="position:absolute;width:419;height:1892;left:52628;top:7524;" filled="f" stroked="f">
                  <v:textbox inset="0,0,0,0">
                    <w:txbxContent>
                      <w:p>
                        <w:pPr>
                          <w:spacing w:before="0" w:after="160" w:line="259" w:lineRule="auto"/>
                        </w:pPr>
                        <w:r>
                          <w:rPr>
                            <w:rFonts w:cs="Calibri" w:hAnsi="Calibri" w:eastAsia="Calibri" w:ascii="Calibri"/>
                          </w:rPr>
                          <w:t xml:space="preserve"> </w:t>
                        </w:r>
                      </w:p>
                    </w:txbxContent>
                  </v:textbox>
                </v:rect>
                <v:shape id="Picture 30871" style="position:absolute;width:25891;height:8559;left:0;top:0;" filled="f">
                  <v:imagedata r:id="rId589"/>
                </v:shape>
                <v:shape id="Shape 30872" style="position:absolute;width:14857;height:1355;left:33342;top:655;" coordsize="1485773,135509" path="m13589,0l1472184,0c1479677,0,1485773,6096,1485773,13589l1485773,121920c1485773,129413,1479677,135509,1472184,135509l13589,135509c6096,135509,0,129413,0,121920l0,13589c0,6096,6096,0,13589,0x">
                  <v:stroke weight="0pt" endcap="flat" joinstyle="miter" miterlimit="10" on="false" color="#000000" opacity="0"/>
                  <v:fill on="true" color="#5b9bd5"/>
                </v:shape>
                <v:shape id="Shape 30873" style="position:absolute;width:14857;height:1355;left:33342;top:655;" coordsize="1485773,135509" path="m0,13589c0,6096,6096,0,13589,0l1472184,0c1479677,0,1485773,6096,1485773,13589l1485773,121920c1485773,129413,1479677,135509,1472184,135509l13589,135509c6096,135509,0,129413,0,121920x">
                  <v:stroke weight="0.23063pt" endcap="flat" joinstyle="miter" miterlimit="10" on="true" color="#ffffff"/>
                  <v:fill on="false" color="#000000" opacity="0"/>
                </v:shape>
                <v:shape id="Picture 30875" style="position:absolute;width:13081;height:984;left:33616;top:996;" filled="f">
                  <v:imagedata r:id="rId590"/>
                </v:shape>
                <v:rect id="Rectangle 30876" style="position:absolute;width:13689;height:1032;left:33635;top:1202;" filled="f" stroked="f">
                  <v:textbox inset="0,0,0,0">
                    <w:txbxContent>
                      <w:p>
                        <w:pPr>
                          <w:spacing w:before="0" w:after="160" w:line="259" w:lineRule="auto"/>
                        </w:pPr>
                        <w:r>
                          <w:rPr>
                            <w:rFonts w:cs="Calibri" w:hAnsi="Calibri" w:eastAsia="Calibri" w:ascii="Calibri"/>
                            <w:color w:val="ffffff"/>
                            <w:sz w:val="12"/>
                          </w:rPr>
                          <w:t xml:space="preserve">Education Amendments of 1972  </w:t>
                        </w:r>
                      </w:p>
                    </w:txbxContent>
                  </v:textbox>
                </v:rect>
                <v:rect id="Rectangle 30877" style="position:absolute;width:420;height:1896;left:43957;top:724;" filled="f" stroked="f">
                  <v:textbox inset="0,0,0,0">
                    <w:txbxContent>
                      <w:p>
                        <w:pPr>
                          <w:spacing w:before="0" w:after="160" w:line="259" w:lineRule="auto"/>
                        </w:pPr>
                        <w:r>
                          <w:rPr>
                            <w:rFonts w:cs="Calibri" w:hAnsi="Calibri" w:eastAsia="Calibri" w:ascii="Calibri"/>
                            <w:sz w:val="22"/>
                          </w:rPr>
                          <w:t xml:space="preserve"> </w:t>
                        </w:r>
                      </w:p>
                    </w:txbxContent>
                  </v:textbox>
                </v:rect>
                <v:shape id="Shape 30878" style="position:absolute;width:14872;height:1370;left:34439;top:2208;" coordsize="1487297,137033" path="m13716,0l1473581,0c1481201,0,1487297,6096,1487297,13716l1487297,123444c1487297,131064,1481201,137033,1473581,137033l13716,137033c6096,137033,0,131064,0,123444l0,13716c0,6096,6096,0,13716,0x">
                  <v:stroke weight="0pt" endcap="flat" joinstyle="miter" miterlimit="10" on="false" color="#000000" opacity="0"/>
                  <v:fill on="true" color="#5b9bd5"/>
                </v:shape>
                <v:shape id="Shape 30879" style="position:absolute;width:14872;height:1370;left:34439;top:2208;" coordsize="1487297,137033" path="m0,13716c0,6096,6096,0,13716,0l1473581,0c1481201,0,1487297,6096,1487297,13716l1487297,123444c1487297,131064,1481201,137033,1473581,137033l13716,137033c6096,137033,0,131064,0,123444x">
                  <v:stroke weight="0.23063pt" endcap="flat" joinstyle="miter" miterlimit="10" on="true" color="#ffffff"/>
                  <v:fill on="false" color="#000000" opacity="0"/>
                </v:shape>
                <v:shape id="Picture 30881" style="position:absolute;width:13398;height:984;left:34728;top:2552;" filled="f">
                  <v:imagedata r:id="rId591"/>
                </v:shape>
                <v:rect id="Rectangle 30882" style="position:absolute;width:13979;height:1032;left:34747;top:2762;" filled="f" stroked="f">
                  <v:textbox inset="0,0,0,0">
                    <w:txbxContent>
                      <w:p>
                        <w:pPr>
                          <w:spacing w:before="0" w:after="160" w:line="259" w:lineRule="auto"/>
                        </w:pPr>
                        <w:r>
                          <w:rPr>
                            <w:rFonts w:cs="Calibri" w:hAnsi="Calibri" w:eastAsia="Calibri" w:ascii="Calibri"/>
                            <w:color w:val="ffffff"/>
                            <w:sz w:val="12"/>
                          </w:rPr>
                          <w:t xml:space="preserve">Discrimination on the basis of sex </w:t>
                        </w:r>
                      </w:p>
                    </w:txbxContent>
                  </v:textbox>
                </v:rect>
                <v:rect id="Rectangle 30883" style="position:absolute;width:419;height:1892;left:45292;top:2286;" filled="f" stroked="f">
                  <v:textbox inset="0,0,0,0">
                    <w:txbxContent>
                      <w:p>
                        <w:pPr>
                          <w:spacing w:before="0" w:after="160" w:line="259" w:lineRule="auto"/>
                        </w:pPr>
                        <w:r>
                          <w:rPr>
                            <w:rFonts w:cs="Calibri" w:hAnsi="Calibri" w:eastAsia="Calibri" w:ascii="Calibri"/>
                          </w:rPr>
                          <w:t xml:space="preserve"> </w:t>
                        </w:r>
                      </w:p>
                    </w:txbxContent>
                  </v:textbox>
                </v:rect>
                <v:shape id="Shape 30884" style="position:absolute;width:14857;height:1371;left:35552;top:3761;" coordsize="1485773,137160" path="m13716,0l1472057,0c1479677,0,1485773,6096,1485773,13716l1485773,123444c1485773,131064,1479677,137160,1472057,137160l13716,137160c6096,137160,0,131064,0,123444l0,13716c0,6096,6096,0,13716,0x">
                  <v:stroke weight="0pt" endcap="flat" joinstyle="miter" miterlimit="10" on="false" color="#000000" opacity="0"/>
                  <v:fill on="true" color="#5b9bd5"/>
                </v:shape>
                <v:shape id="Shape 30885" style="position:absolute;width:14857;height:1371;left:35552;top:3761;" coordsize="1485773,137160" path="m0,13716c0,6096,6096,0,13716,0l1472057,0c1479677,0,1485773,6096,1485773,13716l1485773,123444c1485773,131064,1479677,137160,1472057,137160l13716,137160c6096,137160,0,131064,0,123444x">
                  <v:stroke weight="0.23063pt" endcap="flat" joinstyle="miter" miterlimit="10" on="true" color="#ffffff"/>
                  <v:fill on="false" color="#000000" opacity="0"/>
                </v:shape>
                <v:shape id="Picture 30887" style="position:absolute;width:952;height:984;left:35839;top:4108;" filled="f">
                  <v:imagedata r:id="rId592"/>
                </v:shape>
                <v:rect id="Rectangle 30888" style="position:absolute;width:1020;height:1032;left:35858;top:4318;" filled="f" stroked="f">
                  <v:textbox inset="0,0,0,0">
                    <w:txbxContent>
                      <w:p>
                        <w:pPr>
                          <w:spacing w:before="0" w:after="160" w:line="259" w:lineRule="auto"/>
                        </w:pPr>
                        <w:r>
                          <w:rPr>
                            <w:rFonts w:cs="Calibri" w:hAnsi="Calibri" w:eastAsia="Calibri" w:ascii="Calibri"/>
                            <w:color w:val="ffffff"/>
                            <w:sz w:val="12"/>
                          </w:rPr>
                          <w:t xml:space="preserve">20</w:t>
                        </w:r>
                      </w:p>
                    </w:txbxContent>
                  </v:textbox>
                </v:rect>
                <v:rect id="Rectangle 30889" style="position:absolute;width:419;height:1892;left:36620;top:3841;" filled="f" stroked="f">
                  <v:textbox inset="0,0,0,0">
                    <w:txbxContent>
                      <w:p>
                        <w:pPr>
                          <w:spacing w:before="0" w:after="160" w:line="259" w:lineRule="auto"/>
                        </w:pPr>
                        <w:r>
                          <w:rPr>
                            <w:rFonts w:cs="Calibri" w:hAnsi="Calibri" w:eastAsia="Calibri" w:ascii="Calibri"/>
                          </w:rPr>
                          <w:t xml:space="preserve"> </w:t>
                        </w:r>
                      </w:p>
                    </w:txbxContent>
                  </v:textbox>
                </v:rect>
                <v:shape id="Picture 30891" style="position:absolute;width:4889;height:984;left:36569;top:4108;" filled="f">
                  <v:imagedata r:id="rId593"/>
                </v:shape>
                <v:rect id="Rectangle 30892" style="position:absolute;width:229;height:1032;left:36588;top:4318;" filled="f" stroked="f">
                  <v:textbox inset="0,0,0,0">
                    <w:txbxContent>
                      <w:p>
                        <w:pPr>
                          <w:spacing w:before="0" w:after="160" w:line="259" w:lineRule="auto"/>
                        </w:pPr>
                        <w:r>
                          <w:rPr>
                            <w:rFonts w:cs="Calibri" w:hAnsi="Calibri" w:eastAsia="Calibri" w:ascii="Calibri"/>
                            <w:color w:val="ffffff"/>
                            <w:sz w:val="12"/>
                          </w:rPr>
                          <w:t xml:space="preserve"> </w:t>
                        </w:r>
                      </w:p>
                    </w:txbxContent>
                  </v:textbox>
                </v:rect>
                <v:rect id="Rectangle 30893" style="position:absolute;width:4914;height:1032;left:36747;top:4318;" filled="f" stroked="f">
                  <v:textbox inset="0,0,0,0">
                    <w:txbxContent>
                      <w:p>
                        <w:pPr>
                          <w:spacing w:before="0" w:after="160" w:line="259" w:lineRule="auto"/>
                        </w:pPr>
                        <w:r>
                          <w:rPr>
                            <w:rFonts w:cs="Calibri" w:hAnsi="Calibri" w:eastAsia="Calibri" w:ascii="Calibri"/>
                            <w:color w:val="ffffff"/>
                            <w:sz w:val="12"/>
                          </w:rPr>
                          <w:t xml:space="preserve">U.S.C. 1681 </w:t>
                        </w:r>
                      </w:p>
                    </w:txbxContent>
                  </v:textbox>
                </v:rect>
                <v:rect id="Rectangle 30894" style="position:absolute;width:419;height:1892;left:40464;top:3841;" filled="f" stroked="f">
                  <v:textbox inset="0,0,0,0">
                    <w:txbxContent>
                      <w:p>
                        <w:pPr>
                          <w:spacing w:before="0" w:after="160" w:line="259" w:lineRule="auto"/>
                        </w:pPr>
                        <w:r>
                          <w:rPr>
                            <w:rFonts w:cs="Calibri" w:hAnsi="Calibri" w:eastAsia="Calibri" w:ascii="Calibri"/>
                          </w:rPr>
                          <w:t xml:space="preserve"> </w:t>
                        </w:r>
                      </w:p>
                    </w:txbxContent>
                  </v:textbox>
                </v:rect>
                <v:shape id="Shape 30895" style="position:absolute;width:14857;height:1355;left:36664;top:5331;" coordsize="1485773,135509" path="m13589,0l1472184,0c1479677,0,1485773,6096,1485773,13589l1485773,121920c1485773,129413,1479677,135509,1472184,135509l13589,135509c6096,135509,0,129413,0,121920l0,13589c0,6096,6096,0,13589,0x">
                  <v:stroke weight="0pt" endcap="flat" joinstyle="miter" miterlimit="10" on="false" color="#000000" opacity="0"/>
                  <v:fill on="true" color="#5b9bd5"/>
                </v:shape>
                <v:shape id="Shape 30896" style="position:absolute;width:14857;height:1355;left:36664;top:5331;" coordsize="1485773,135509" path="m0,13589c0,6096,6096,0,13589,0l1472184,0c1479677,0,1485773,6096,1485773,13589l1485773,121920c1485773,129413,1479677,135509,1472184,135509l13589,135509c6096,135509,0,129413,0,121920x">
                  <v:stroke weight="0.23063pt" endcap="flat" joinstyle="miter" miterlimit="10" on="true" color="#ffffff"/>
                  <v:fill on="false" color="#000000" opacity="0"/>
                </v:shape>
                <v:shape id="Picture 30898" style="position:absolute;width:952;height:1016;left:36950;top:5664;" filled="f">
                  <v:imagedata r:id="rId594"/>
                </v:shape>
                <v:rect id="Rectangle 30899" style="position:absolute;width:1020;height:1032;left:36969;top:5873;" filled="f" stroked="f">
                  <v:textbox inset="0,0,0,0">
                    <w:txbxContent>
                      <w:p>
                        <w:pPr>
                          <w:spacing w:before="0" w:after="160" w:line="259" w:lineRule="auto"/>
                        </w:pPr>
                        <w:r>
                          <w:rPr>
                            <w:rFonts w:cs="Calibri" w:hAnsi="Calibri" w:eastAsia="Calibri" w:ascii="Calibri"/>
                            <w:color w:val="ffffff"/>
                            <w:sz w:val="12"/>
                          </w:rPr>
                          <w:t xml:space="preserve">34</w:t>
                        </w:r>
                      </w:p>
                    </w:txbxContent>
                  </v:textbox>
                </v:rect>
                <v:rect id="Rectangle 30900" style="position:absolute;width:419;height:1892;left:37731;top:5397;" filled="f" stroked="f">
                  <v:textbox inset="0,0,0,0">
                    <w:txbxContent>
                      <w:p>
                        <w:pPr>
                          <w:spacing w:before="0" w:after="160" w:line="259" w:lineRule="auto"/>
                        </w:pPr>
                        <w:r>
                          <w:rPr>
                            <w:rFonts w:cs="Calibri" w:hAnsi="Calibri" w:eastAsia="Calibri" w:ascii="Calibri"/>
                          </w:rPr>
                          <w:t xml:space="preserve"> </w:t>
                        </w:r>
                      </w:p>
                    </w:txbxContent>
                  </v:textbox>
                </v:rect>
                <v:shape id="Picture 30902" style="position:absolute;width:4254;height:1016;left:37680;top:5664;" filled="f">
                  <v:imagedata r:id="rId595"/>
                </v:shape>
                <v:rect id="Rectangle 30903" style="position:absolute;width:229;height:1032;left:37699;top:5873;" filled="f" stroked="f">
                  <v:textbox inset="0,0,0,0">
                    <w:txbxContent>
                      <w:p>
                        <w:pPr>
                          <w:spacing w:before="0" w:after="160" w:line="259" w:lineRule="auto"/>
                        </w:pPr>
                        <w:r>
                          <w:rPr>
                            <w:rFonts w:cs="Calibri" w:hAnsi="Calibri" w:eastAsia="Calibri" w:ascii="Calibri"/>
                            <w:color w:val="ffffff"/>
                            <w:sz w:val="12"/>
                          </w:rPr>
                          <w:t xml:space="preserve"> </w:t>
                        </w:r>
                      </w:p>
                    </w:txbxContent>
                  </v:textbox>
                </v:rect>
                <v:rect id="Rectangle 30904" style="position:absolute;width:4323;height:1032;left:37858;top:5873;" filled="f" stroked="f">
                  <v:textbox inset="0,0,0,0">
                    <w:txbxContent>
                      <w:p>
                        <w:pPr>
                          <w:spacing w:before="0" w:after="160" w:line="259" w:lineRule="auto"/>
                        </w:pPr>
                        <w:r>
                          <w:rPr>
                            <w:rFonts w:cs="Calibri" w:hAnsi="Calibri" w:eastAsia="Calibri" w:ascii="Calibri"/>
                            <w:color w:val="ffffff"/>
                            <w:sz w:val="12"/>
                          </w:rPr>
                          <w:t xml:space="preserve">C.F.R. 106 </w:t>
                        </w:r>
                      </w:p>
                    </w:txbxContent>
                  </v:textbox>
                </v:rect>
                <v:rect id="Rectangle 30905" style="position:absolute;width:419;height:1892;left:41132;top:5397;" filled="f" stroked="f">
                  <v:textbox inset="0,0,0,0">
                    <w:txbxContent>
                      <w:p>
                        <w:pPr>
                          <w:spacing w:before="0" w:after="160" w:line="259" w:lineRule="auto"/>
                        </w:pPr>
                        <w:r>
                          <w:rPr>
                            <w:rFonts w:cs="Calibri" w:hAnsi="Calibri" w:eastAsia="Calibri" w:ascii="Calibri"/>
                          </w:rPr>
                          <w:t xml:space="preserve"> </w:t>
                        </w:r>
                      </w:p>
                    </w:txbxContent>
                  </v:textbox>
                </v:rect>
                <v:shape id="Shape 30906" style="position:absolute;width:14857;height:1370;left:37777;top:6884;" coordsize="1485773,137033" path="m13716,0l1472057,0c1479677,0,1485773,6096,1485773,13716l1485773,123317c1485773,130937,1479677,137033,1472057,137033l13716,137033c6096,137033,0,130937,0,123317l0,13716c0,6096,6096,0,13716,0x">
                  <v:stroke weight="0pt" endcap="flat" joinstyle="miter" miterlimit="10" on="false" color="#000000" opacity="0"/>
                  <v:fill on="true" color="#5b9bd5"/>
                </v:shape>
                <v:shape id="Shape 30907" style="position:absolute;width:14857;height:1370;left:37777;top:6884;" coordsize="1485773,137033" path="m0,13716c0,6096,6096,0,13716,0l1472057,0c1479677,0,1485773,6096,1485773,13716l1485773,123317c1485773,130937,1479677,137033,1472057,137033l13716,137033c6096,137033,0,130937,0,123317x">
                  <v:stroke weight="0.23063pt" endcap="flat" joinstyle="miter" miterlimit="10" on="true" color="#ffffff"/>
                  <v:fill on="false" color="#000000" opacity="0"/>
                </v:shape>
                <v:shape id="Picture 30909" style="position:absolute;width:8096;height:1016;left:38030;top:7219;" filled="f">
                  <v:imagedata r:id="rId596"/>
                </v:shape>
                <v:rect id="Rectangle 30910" style="position:absolute;width:8454;height:1032;left:38049;top:7429;" filled="f" stroked="f">
                  <v:textbox inset="0,0,0,0">
                    <w:txbxContent>
                      <w:p>
                        <w:pPr>
                          <w:spacing w:before="0" w:after="160" w:line="259" w:lineRule="auto"/>
                        </w:pPr>
                        <w:r>
                          <w:rPr>
                            <w:rFonts w:cs="Calibri" w:hAnsi="Calibri" w:eastAsia="Calibri" w:ascii="Calibri"/>
                            <w:color w:val="ffffff"/>
                            <w:sz w:val="12"/>
                          </w:rPr>
                          <w:t xml:space="preserve">Office of Civil Rights </w:t>
                        </w:r>
                      </w:p>
                    </w:txbxContent>
                  </v:textbox>
                </v:rect>
                <v:rect id="Rectangle 30911" style="position:absolute;width:419;height:1892;left:44401;top:6953;" filled="f" stroked="f">
                  <v:textbox inset="0,0,0,0">
                    <w:txbxContent>
                      <w:p>
                        <w:pPr>
                          <w:spacing w:before="0" w:after="160" w:line="259" w:lineRule="auto"/>
                        </w:pPr>
                        <w:r>
                          <w:rPr>
                            <w:rFonts w:cs="Calibri" w:hAnsi="Calibri" w:eastAsia="Calibri" w:ascii="Calibri"/>
                          </w:rPr>
                          <w:t xml:space="preserve"> </w:t>
                        </w:r>
                      </w:p>
                    </w:txbxContent>
                  </v:textbox>
                </v:rect>
                <v:shape id="Shape 30912" style="position:absolute;width:899;height:899;left:47301;top:1644;" coordsize="89916,89916" path="m20193,0l69723,0l69723,49403l89916,49403l44958,89916l0,49403l20193,49403l20193,0x">
                  <v:stroke weight="0pt" endcap="flat" joinstyle="miter" miterlimit="10" on="false" color="#000000" opacity="0"/>
                  <v:fill on="true" color="#d2deef" opacity="0.901961"/>
                </v:shape>
                <v:shape id="Shape 30913" style="position:absolute;width:899;height:899;left:47301;top:1644;" coordsize="89916,89916" path="m0,49403l20193,49403l20193,0l69723,0l69723,49403l89916,49403l44958,89916x">
                  <v:stroke weight="0.23063pt" endcap="flat" joinstyle="miter" miterlimit="10" on="true" color="#d2deef" opacity="0.901961"/>
                  <v:fill on="false" color="#000000" opacity="0"/>
                </v:shape>
                <v:shape id="Shape 30914" style="position:absolute;width:899;height:882;left:48413;top:3214;" coordsize="89916,88265" path="m20193,0l69723,0l69723,48514l89916,48514l44958,88265l0,48514l20193,48514l20193,0x">
                  <v:stroke weight="0pt" endcap="flat" joinstyle="miter" miterlimit="10" on="false" color="#000000" opacity="0"/>
                  <v:fill on="true" color="#d2deef" opacity="0.901961"/>
                </v:shape>
                <v:shape id="Shape 30915" style="position:absolute;width:899;height:882;left:48413;top:3214;" coordsize="89916,88265" path="m0,48514l20193,48514l20193,0l69723,0l69723,48514l89916,48514l44958,88265x">
                  <v:stroke weight="0.23063pt" endcap="flat" joinstyle="miter" miterlimit="10" on="true" color="#d2deef" opacity="0.901961"/>
                  <v:fill on="false" color="#000000" opacity="0"/>
                </v:shape>
                <v:shape id="Shape 30916" style="position:absolute;width:883;height:899;left:49526;top:4737;" coordsize="88392,89916" path="m19939,0l68453,0l68453,50165l88392,50165l44196,89916l0,50165l19939,50165l19939,0x">
                  <v:stroke weight="0pt" endcap="flat" joinstyle="miter" miterlimit="10" on="false" color="#000000" opacity="0"/>
                  <v:fill on="true" color="#d2deef" opacity="0.901961"/>
                </v:shape>
                <v:shape id="Shape 30917" style="position:absolute;width:883;height:899;left:49526;top:4737;" coordsize="88392,89916" path="m0,50165l19939,50165l19939,0l68453,0l68453,50165l88392,50165l44196,89916x">
                  <v:stroke weight="0.23063pt" endcap="flat" joinstyle="miter" miterlimit="10" on="true" color="#d2deef" opacity="0.901961"/>
                  <v:fill on="false" color="#000000" opacity="0"/>
                </v:shape>
                <v:shape id="Shape 30918" style="position:absolute;width:883;height:883;left:50638;top:6320;" coordsize="88392,88392" path="m19939,0l68453,0l68453,48641l88392,48641l44196,88392l0,48641l19939,48641l19939,0x">
                  <v:stroke weight="0pt" endcap="flat" joinstyle="miter" miterlimit="10" on="false" color="#000000" opacity="0"/>
                  <v:fill on="true" color="#d2deef" opacity="0.901961"/>
                </v:shape>
                <v:shape id="Shape 30919" style="position:absolute;width:883;height:883;left:50638;top:6320;" coordsize="88392,88392" path="m0,48641l19939,48641l19939,0l68453,0l68453,48641l88392,48641l44196,88392x">
                  <v:stroke weight="0.23063pt" endcap="flat" joinstyle="miter" miterlimit="10" on="true" color="#d2deef" opacity="0.901961"/>
                  <v:fill on="false" color="#000000" opacity="0"/>
                </v:shape>
              </v:group>
            </w:pict>
          </mc:Fallback>
        </mc:AlternateContent>
      </w:r>
    </w:p>
    <w:p w14:paraId="1FE6E73E" w14:textId="77777777" w:rsidR="005C0164" w:rsidRDefault="003B5413">
      <w:pPr>
        <w:spacing w:after="471" w:line="265" w:lineRule="auto"/>
        <w:ind w:left="1221" w:hanging="10"/>
      </w:pPr>
      <w:r>
        <w:rPr>
          <w:sz w:val="8"/>
        </w:rPr>
        <w:t>2034 U.S.C. §  C.F.R. § 668.14 1094</w:t>
      </w:r>
      <w:r>
        <w:t xml:space="preserve">  </w:t>
      </w:r>
    </w:p>
    <w:p w14:paraId="7841FC1A" w14:textId="77777777" w:rsidR="005C0164" w:rsidRDefault="003B5413">
      <w:pPr>
        <w:tabs>
          <w:tab w:val="center" w:pos="891"/>
          <w:tab w:val="center" w:pos="5773"/>
        </w:tabs>
        <w:spacing w:after="5" w:line="265" w:lineRule="auto"/>
      </w:pPr>
      <w:r>
        <w:tab/>
      </w:r>
      <w:r>
        <w:rPr>
          <w:color w:val="262626"/>
          <w:sz w:val="20"/>
        </w:rPr>
        <w:t xml:space="preserve">177 </w:t>
      </w:r>
      <w:r>
        <w:rPr>
          <w:color w:val="262626"/>
          <w:sz w:val="20"/>
        </w:rPr>
        <w:tab/>
        <w:t>178</w:t>
      </w:r>
      <w:r>
        <w:t xml:space="preserve"> </w:t>
      </w:r>
    </w:p>
    <w:p w14:paraId="167175B2" w14:textId="77777777" w:rsidR="005C0164" w:rsidRDefault="003B5413">
      <w:pPr>
        <w:spacing w:after="5" w:line="248" w:lineRule="auto"/>
        <w:ind w:left="283" w:hanging="10"/>
      </w:pPr>
      <w:r>
        <w:t>©NASPA/Hierophant Enterprises, Inc, 2020. Copyrighted material. Express permission to post this material on the Kalamazoo College website has been granted to comply with 34 C.F.R</w:t>
      </w:r>
      <w:r>
        <w:t xml:space="preserve">. § 106.45(b)(10)(i)(D). This material is not intended to be used by other entities,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4A8DB30E" w14:textId="77777777">
        <w:trPr>
          <w:trHeight w:val="504"/>
        </w:trPr>
        <w:tc>
          <w:tcPr>
            <w:tcW w:w="477" w:type="dxa"/>
            <w:tcBorders>
              <w:top w:val="nil"/>
              <w:left w:val="nil"/>
              <w:bottom w:val="nil"/>
              <w:right w:val="nil"/>
            </w:tcBorders>
          </w:tcPr>
          <w:p w14:paraId="19BCF812" w14:textId="77777777" w:rsidR="005C0164" w:rsidRDefault="003B5413">
            <w:pPr>
              <w:spacing w:after="0"/>
            </w:pPr>
            <w:r>
              <w:rPr>
                <w:noProof/>
              </w:rPr>
              <w:drawing>
                <wp:inline distT="0" distB="0" distL="0" distR="0" wp14:anchorId="5154E46A" wp14:editId="40CBA0AF">
                  <wp:extent cx="299720" cy="299720"/>
                  <wp:effectExtent l="0" t="0" r="0" b="0"/>
                  <wp:docPr id="30966" name="Picture 30966"/>
                  <wp:cNvGraphicFramePr/>
                  <a:graphic xmlns:a="http://schemas.openxmlformats.org/drawingml/2006/main">
                    <a:graphicData uri="http://schemas.openxmlformats.org/drawingml/2006/picture">
                      <pic:pic xmlns:pic="http://schemas.openxmlformats.org/drawingml/2006/picture">
                        <pic:nvPicPr>
                          <pic:cNvPr id="30966" name="Picture 30966"/>
                          <pic:cNvPicPr/>
                        </pic:nvPicPr>
                        <pic:blipFill>
                          <a:blip r:embed="rId29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01858C2E"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CFD78CA" w14:textId="77777777">
              <w:trPr>
                <w:trHeight w:val="484"/>
              </w:trPr>
              <w:tc>
                <w:tcPr>
                  <w:tcW w:w="4427" w:type="dxa"/>
                  <w:tcBorders>
                    <w:top w:val="nil"/>
                    <w:left w:val="nil"/>
                    <w:bottom w:val="single" w:sz="12" w:space="0" w:color="023C63"/>
                    <w:right w:val="nil"/>
                  </w:tcBorders>
                  <w:shd w:val="clear" w:color="auto" w:fill="139475"/>
                  <w:vAlign w:val="center"/>
                </w:tcPr>
                <w:p w14:paraId="7B5F78AE" w14:textId="77777777" w:rsidR="005C0164" w:rsidRDefault="003B5413">
                  <w:pPr>
                    <w:spacing w:after="0"/>
                  </w:pPr>
                  <w:r>
                    <w:rPr>
                      <w:rFonts w:ascii="Segoe UI" w:eastAsia="Segoe UI" w:hAnsi="Segoe UI" w:cs="Segoe UI"/>
                      <w:color w:val="FFFFFF"/>
                      <w:sz w:val="20"/>
                    </w:rPr>
                    <w:lastRenderedPageBreak/>
                    <w:t xml:space="preserve">Title IX  </w:t>
                  </w:r>
                  <w:r>
                    <w:t xml:space="preserve"> </w:t>
                  </w:r>
                </w:p>
              </w:tc>
              <w:tc>
                <w:tcPr>
                  <w:tcW w:w="435" w:type="dxa"/>
                  <w:tcBorders>
                    <w:top w:val="nil"/>
                    <w:left w:val="nil"/>
                    <w:bottom w:val="nil"/>
                    <w:right w:val="nil"/>
                  </w:tcBorders>
                </w:tcPr>
                <w:p w14:paraId="18A59F5B" w14:textId="77777777" w:rsidR="005C0164" w:rsidRDefault="005C0164"/>
              </w:tc>
              <w:tc>
                <w:tcPr>
                  <w:tcW w:w="4427" w:type="dxa"/>
                  <w:tcBorders>
                    <w:top w:val="nil"/>
                    <w:left w:val="nil"/>
                    <w:bottom w:val="single" w:sz="12" w:space="0" w:color="023C63"/>
                    <w:right w:val="nil"/>
                  </w:tcBorders>
                  <w:shd w:val="clear" w:color="auto" w:fill="139475"/>
                  <w:vAlign w:val="center"/>
                </w:tcPr>
                <w:p w14:paraId="24DF138B" w14:textId="77777777" w:rsidR="005C0164" w:rsidRDefault="003B5413">
                  <w:pPr>
                    <w:spacing w:after="0"/>
                    <w:ind w:right="46"/>
                    <w:jc w:val="center"/>
                  </w:pPr>
                  <w:r>
                    <w:rPr>
                      <w:rFonts w:ascii="Segoe UI" w:eastAsia="Segoe UI" w:hAnsi="Segoe UI" w:cs="Segoe UI"/>
                      <w:b/>
                      <w:color w:val="FFFFFF"/>
                      <w:sz w:val="20"/>
                      <w:u w:val="single" w:color="FFFFFF"/>
                    </w:rPr>
                    <w:t>Title IX Regulatory Requirements</w:t>
                  </w:r>
                  <w:r>
                    <w:t xml:space="preserve"> </w:t>
                  </w:r>
                </w:p>
              </w:tc>
            </w:tr>
          </w:tbl>
          <w:p w14:paraId="430FA730" w14:textId="77777777" w:rsidR="005C0164" w:rsidRDefault="005C0164"/>
        </w:tc>
      </w:tr>
    </w:tbl>
    <w:p w14:paraId="391AF907" w14:textId="77777777" w:rsidR="005C0164" w:rsidRDefault="003B5413">
      <w:pPr>
        <w:spacing w:after="84" w:line="248" w:lineRule="auto"/>
        <w:ind w:left="946" w:hanging="10"/>
      </w:pPr>
      <w:r>
        <w:lastRenderedPageBreak/>
        <w:t xml:space="preserve">proprietary reasons, except by the original author(s), is strictly prohibited. </w:t>
      </w:r>
    </w:p>
    <w:p w14:paraId="5AD04C52" w14:textId="77777777" w:rsidR="005C0164" w:rsidRDefault="003B5413">
      <w:pPr>
        <w:spacing w:after="0"/>
        <w:ind w:left="1435"/>
        <w:jc w:val="center"/>
      </w:pPr>
      <w:r>
        <w:rPr>
          <w:rFonts w:ascii="Segoe UI" w:eastAsia="Segoe UI" w:hAnsi="Segoe UI" w:cs="Segoe UI"/>
          <w:b/>
          <w:sz w:val="20"/>
          <w:u w:val="single" w:color="000000"/>
        </w:rPr>
        <w:t>Old Regulations</w:t>
      </w:r>
      <w:r>
        <w:rPr>
          <w:rFonts w:ascii="Segoe UI" w:eastAsia="Segoe UI" w:hAnsi="Segoe UI" w:cs="Segoe UI"/>
          <w:b/>
          <w:sz w:val="20"/>
        </w:rPr>
        <w:t xml:space="preserve"> </w:t>
      </w:r>
      <w:r>
        <w:t xml:space="preserve"> </w:t>
      </w:r>
    </w:p>
    <w:p w14:paraId="040CCA46" w14:textId="77777777" w:rsidR="005C0164" w:rsidRDefault="003B5413">
      <w:pPr>
        <w:numPr>
          <w:ilvl w:val="1"/>
          <w:numId w:val="19"/>
        </w:numPr>
        <w:spacing w:after="4"/>
        <w:ind w:right="91" w:hanging="80"/>
        <w:jc w:val="right"/>
      </w:pPr>
      <w:r>
        <w:rPr>
          <w:rFonts w:ascii="Segoe UI" w:eastAsia="Segoe UI" w:hAnsi="Segoe UI" w:cs="Segoe UI"/>
          <w:sz w:val="11"/>
        </w:rPr>
        <w:t xml:space="preserve">July 21, 1974 </w:t>
      </w:r>
      <w:r>
        <w:t xml:space="preserve"> </w:t>
      </w:r>
    </w:p>
    <w:p w14:paraId="79B882CB" w14:textId="77777777" w:rsidR="005C0164" w:rsidRDefault="003B5413">
      <w:pPr>
        <w:numPr>
          <w:ilvl w:val="1"/>
          <w:numId w:val="19"/>
        </w:numPr>
        <w:spacing w:after="4"/>
        <w:ind w:right="91" w:hanging="80"/>
        <w:jc w:val="right"/>
      </w:pPr>
      <w:r>
        <w:rPr>
          <w:rFonts w:ascii="Segoe UI" w:eastAsia="Segoe UI" w:hAnsi="Segoe UI" w:cs="Segoe UI"/>
          <w:sz w:val="11"/>
        </w:rPr>
        <w:t>Notice of Non-Discrimination</w:t>
      </w:r>
      <w:r>
        <w:t xml:space="preserve"> </w:t>
      </w:r>
    </w:p>
    <w:p w14:paraId="367E9BC2" w14:textId="77777777" w:rsidR="005C0164" w:rsidRDefault="003B5413">
      <w:pPr>
        <w:numPr>
          <w:ilvl w:val="1"/>
          <w:numId w:val="19"/>
        </w:numPr>
        <w:spacing w:after="4"/>
        <w:ind w:right="91" w:hanging="80"/>
        <w:jc w:val="right"/>
      </w:pPr>
      <w:r>
        <w:rPr>
          <w:rFonts w:ascii="Segoe UI" w:eastAsia="Segoe UI" w:hAnsi="Segoe UI" w:cs="Segoe UI"/>
          <w:sz w:val="11"/>
        </w:rPr>
        <w:t xml:space="preserve">Responsible Employee </w:t>
      </w:r>
      <w:r>
        <w:t xml:space="preserve"> </w:t>
      </w:r>
    </w:p>
    <w:p w14:paraId="322A3E9D" w14:textId="77777777" w:rsidR="005C0164" w:rsidRDefault="005C0164">
      <w:pPr>
        <w:sectPr w:rsidR="005C0164">
          <w:headerReference w:type="even" r:id="rId597"/>
          <w:headerReference w:type="default" r:id="rId598"/>
          <w:footerReference w:type="even" r:id="rId599"/>
          <w:footerReference w:type="default" r:id="rId600"/>
          <w:headerReference w:type="first" r:id="rId601"/>
          <w:footerReference w:type="first" r:id="rId602"/>
          <w:pgSz w:w="10800" w:h="14400"/>
          <w:pgMar w:top="766" w:right="1104" w:bottom="1512" w:left="0" w:header="720" w:footer="720" w:gutter="0"/>
          <w:cols w:space="720"/>
          <w:titlePg/>
        </w:sectPr>
      </w:pPr>
    </w:p>
    <w:p w14:paraId="19B0DE69" w14:textId="77777777" w:rsidR="005C0164" w:rsidRDefault="003B5413">
      <w:pPr>
        <w:spacing w:after="421"/>
      </w:pPr>
      <w:r>
        <w:t xml:space="preserve"> </w:t>
      </w:r>
    </w:p>
    <w:p w14:paraId="31511FA9" w14:textId="77777777" w:rsidR="005C0164" w:rsidRDefault="003B5413">
      <w:pPr>
        <w:numPr>
          <w:ilvl w:val="1"/>
          <w:numId w:val="19"/>
        </w:numPr>
        <w:spacing w:after="0" w:line="265" w:lineRule="auto"/>
        <w:ind w:right="91" w:hanging="80"/>
        <w:jc w:val="right"/>
      </w:pPr>
      <w:r>
        <w:rPr>
          <w:rFonts w:ascii="Segoe UI" w:eastAsia="Segoe UI" w:hAnsi="Segoe UI" w:cs="Segoe UI"/>
          <w:sz w:val="11"/>
        </w:rPr>
        <w:t>Grievance Procedure</w:t>
      </w:r>
      <w:r>
        <w:t xml:space="preserve"> </w:t>
      </w:r>
    </w:p>
    <w:p w14:paraId="1038751B" w14:textId="77777777" w:rsidR="005C0164" w:rsidRDefault="003B5413">
      <w:pPr>
        <w:numPr>
          <w:ilvl w:val="1"/>
          <w:numId w:val="19"/>
        </w:numPr>
        <w:spacing w:after="0" w:line="265" w:lineRule="auto"/>
        <w:ind w:right="91" w:hanging="80"/>
        <w:jc w:val="right"/>
      </w:pPr>
      <w:r>
        <w:rPr>
          <w:noProof/>
        </w:rPr>
        <mc:AlternateContent>
          <mc:Choice Requires="wpg">
            <w:drawing>
              <wp:anchor distT="0" distB="0" distL="114300" distR="114300" simplePos="0" relativeHeight="251723776" behindDoc="0" locked="0" layoutInCell="1" allowOverlap="1" wp14:anchorId="5EE032D0" wp14:editId="5A0A3C37">
                <wp:simplePos x="0" y="0"/>
                <wp:positionH relativeFrom="margin">
                  <wp:posOffset>3560826</wp:posOffset>
                </wp:positionH>
                <wp:positionV relativeFrom="paragraph">
                  <wp:posOffset>73142</wp:posOffset>
                </wp:positionV>
                <wp:extent cx="2816225" cy="328079"/>
                <wp:effectExtent l="0" t="0" r="0" b="0"/>
                <wp:wrapTopAndBottom/>
                <wp:docPr id="274129" name="Group 274129"/>
                <wp:cNvGraphicFramePr/>
                <a:graphic xmlns:a="http://schemas.openxmlformats.org/drawingml/2006/main">
                  <a:graphicData uri="http://schemas.microsoft.com/office/word/2010/wordprocessingGroup">
                    <wpg:wgp>
                      <wpg:cNvGrpSpPr/>
                      <wpg:grpSpPr>
                        <a:xfrm>
                          <a:off x="0" y="0"/>
                          <a:ext cx="2816225" cy="328079"/>
                          <a:chOff x="0" y="0"/>
                          <a:chExt cx="2816225" cy="328079"/>
                        </a:xfrm>
                      </wpg:grpSpPr>
                      <pic:pic xmlns:pic="http://schemas.openxmlformats.org/drawingml/2006/picture">
                        <pic:nvPicPr>
                          <pic:cNvPr id="31003" name="Picture 31003"/>
                          <pic:cNvPicPr/>
                        </pic:nvPicPr>
                        <pic:blipFill>
                          <a:blip r:embed="rId529"/>
                          <a:stretch>
                            <a:fillRect/>
                          </a:stretch>
                        </pic:blipFill>
                        <pic:spPr>
                          <a:xfrm>
                            <a:off x="0" y="0"/>
                            <a:ext cx="2816225" cy="234607"/>
                          </a:xfrm>
                          <a:prstGeom prst="rect">
                            <a:avLst/>
                          </a:prstGeom>
                        </pic:spPr>
                      </pic:pic>
                      <pic:pic xmlns:pic="http://schemas.openxmlformats.org/drawingml/2006/picture">
                        <pic:nvPicPr>
                          <pic:cNvPr id="31005" name="Picture 31005"/>
                          <pic:cNvPicPr/>
                        </pic:nvPicPr>
                        <pic:blipFill>
                          <a:blip r:embed="rId292"/>
                          <a:stretch>
                            <a:fillRect/>
                          </a:stretch>
                        </pic:blipFill>
                        <pic:spPr>
                          <a:xfrm>
                            <a:off x="2479929" y="27965"/>
                            <a:ext cx="300203" cy="300114"/>
                          </a:xfrm>
                          <a:prstGeom prst="rect">
                            <a:avLst/>
                          </a:prstGeom>
                        </pic:spPr>
                      </pic:pic>
                    </wpg:wgp>
                  </a:graphicData>
                </a:graphic>
              </wp:anchor>
            </w:drawing>
          </mc:Choice>
          <mc:Fallback xmlns:a="http://schemas.openxmlformats.org/drawingml/2006/main">
            <w:pict>
              <v:group id="Group 274129" style="width:221.75pt;height:25.833pt;position:absolute;mso-position-horizontal-relative:margin;mso-position-horizontal:absolute;margin-left:280.38pt;mso-position-vertical-relative:text;margin-top:5.75922pt;" coordsize="28162,3280">
                <v:shape id="Picture 31003" style="position:absolute;width:28162;height:2346;left:0;top:0;" filled="f">
                  <v:imagedata r:id="rId531"/>
                </v:shape>
                <v:shape id="Picture 31005" style="position:absolute;width:3002;height:3001;left:24799;top:279;" filled="f">
                  <v:imagedata r:id="rId295"/>
                </v:shape>
                <w10:wrap type="topAndBottom"/>
              </v:group>
            </w:pict>
          </mc:Fallback>
        </mc:AlternateContent>
      </w:r>
      <w:r>
        <w:rPr>
          <w:rFonts w:ascii="Segoe UI" w:eastAsia="Segoe UI" w:hAnsi="Segoe UI" w:cs="Segoe UI"/>
          <w:sz w:val="11"/>
        </w:rPr>
        <w:t xml:space="preserve">Admissions &amp; Recruitment </w:t>
      </w:r>
      <w:r>
        <w:t xml:space="preserve"> </w:t>
      </w:r>
    </w:p>
    <w:p w14:paraId="60F15710" w14:textId="77777777" w:rsidR="005C0164" w:rsidRDefault="003B5413">
      <w:pPr>
        <w:numPr>
          <w:ilvl w:val="1"/>
          <w:numId w:val="19"/>
        </w:numPr>
        <w:spacing w:before="34" w:after="0" w:line="265" w:lineRule="auto"/>
        <w:ind w:right="91" w:hanging="80"/>
        <w:jc w:val="right"/>
      </w:pPr>
      <w:r>
        <w:rPr>
          <w:rFonts w:ascii="Segoe UI" w:eastAsia="Segoe UI" w:hAnsi="Segoe UI" w:cs="Segoe UI"/>
          <w:sz w:val="11"/>
        </w:rPr>
        <w:t xml:space="preserve">Education </w:t>
      </w:r>
      <w:r>
        <w:t xml:space="preserve"> </w:t>
      </w:r>
    </w:p>
    <w:p w14:paraId="25A5DAE1" w14:textId="77777777" w:rsidR="005C0164" w:rsidRDefault="003B5413">
      <w:pPr>
        <w:numPr>
          <w:ilvl w:val="1"/>
          <w:numId w:val="19"/>
        </w:numPr>
        <w:spacing w:after="0" w:line="265" w:lineRule="auto"/>
        <w:ind w:right="91" w:hanging="80"/>
        <w:jc w:val="right"/>
      </w:pPr>
      <w:r>
        <w:rPr>
          <w:rFonts w:ascii="Segoe UI" w:eastAsia="Segoe UI" w:hAnsi="Segoe UI" w:cs="Segoe UI"/>
          <w:sz w:val="11"/>
        </w:rPr>
        <w:t xml:space="preserve">Employment </w:t>
      </w:r>
      <w:r>
        <w:t xml:space="preserve"> </w:t>
      </w:r>
    </w:p>
    <w:p w14:paraId="66CAA9F3" w14:textId="77777777" w:rsidR="005C0164" w:rsidRDefault="003B5413">
      <w:pPr>
        <w:numPr>
          <w:ilvl w:val="1"/>
          <w:numId w:val="19"/>
        </w:numPr>
        <w:spacing w:after="526" w:line="265" w:lineRule="auto"/>
        <w:ind w:right="91" w:hanging="80"/>
        <w:jc w:val="right"/>
      </w:pPr>
      <w:r>
        <w:rPr>
          <w:rFonts w:ascii="Segoe UI" w:eastAsia="Segoe UI" w:hAnsi="Segoe UI" w:cs="Segoe UI"/>
          <w:sz w:val="11"/>
        </w:rPr>
        <w:t xml:space="preserve">Title VI Procedures </w:t>
      </w:r>
      <w:r>
        <w:t xml:space="preserve"> </w:t>
      </w:r>
    </w:p>
    <w:p w14:paraId="07E6C2AC" w14:textId="77777777" w:rsidR="005C0164" w:rsidRDefault="003B5413">
      <w:pPr>
        <w:tabs>
          <w:tab w:val="center" w:pos="891"/>
          <w:tab w:val="center" w:pos="5773"/>
        </w:tabs>
        <w:spacing w:after="81" w:line="265" w:lineRule="auto"/>
      </w:pPr>
      <w:r>
        <w:tab/>
      </w:r>
      <w:r>
        <w:rPr>
          <w:color w:val="262626"/>
          <w:sz w:val="20"/>
        </w:rPr>
        <w:t xml:space="preserve">179 </w:t>
      </w:r>
      <w:r>
        <w:rPr>
          <w:color w:val="262626"/>
          <w:sz w:val="20"/>
        </w:rPr>
        <w:tab/>
        <w:t>180</w:t>
      </w:r>
      <w:r>
        <w:t xml:space="preserve"> </w:t>
      </w:r>
    </w:p>
    <w:p w14:paraId="3AC6E979" w14:textId="77777777" w:rsidR="005C0164" w:rsidRDefault="003B5413">
      <w:pPr>
        <w:spacing w:after="3"/>
        <w:ind w:left="135" w:right="1068" w:hanging="10"/>
        <w:jc w:val="right"/>
      </w:pPr>
      <w:r>
        <w:rPr>
          <w:rFonts w:ascii="Segoe UI" w:eastAsia="Segoe UI" w:hAnsi="Segoe UI" w:cs="Segoe UI"/>
          <w:color w:val="FFFFFF"/>
          <w:sz w:val="20"/>
        </w:rPr>
        <w:t xml:space="preserve">Title VI  </w:t>
      </w:r>
    </w:p>
    <w:p w14:paraId="7BF78824" w14:textId="77777777" w:rsidR="005C0164" w:rsidRDefault="003B5413">
      <w:pPr>
        <w:spacing w:after="66"/>
        <w:ind w:left="40"/>
      </w:pPr>
      <w:r>
        <w:rPr>
          <w:rFonts w:ascii="Segoe UI" w:eastAsia="Segoe UI" w:hAnsi="Segoe UI" w:cs="Segoe UI"/>
          <w:b/>
          <w:sz w:val="20"/>
          <w:u w:val="single" w:color="000000"/>
        </w:rPr>
        <w:t>New Regulations</w:t>
      </w:r>
      <w:r>
        <w:rPr>
          <w:rFonts w:ascii="Segoe UI" w:eastAsia="Segoe UI" w:hAnsi="Segoe UI" w:cs="Segoe UI"/>
          <w:b/>
          <w:sz w:val="20"/>
        </w:rPr>
        <w:t xml:space="preserve"> </w:t>
      </w:r>
      <w:r>
        <w:t xml:space="preserve"> </w:t>
      </w:r>
    </w:p>
    <w:p w14:paraId="622ECE54" w14:textId="77777777" w:rsidR="005C0164" w:rsidRDefault="003B5413">
      <w:pPr>
        <w:numPr>
          <w:ilvl w:val="0"/>
          <w:numId w:val="20"/>
        </w:numPr>
        <w:spacing w:before="37" w:after="4" w:line="264" w:lineRule="auto"/>
        <w:ind w:hanging="85"/>
      </w:pPr>
      <w:r>
        <w:rPr>
          <w:rFonts w:ascii="Segoe UI" w:eastAsia="Segoe UI" w:hAnsi="Segoe UI" w:cs="Segoe UI"/>
          <w:sz w:val="11"/>
        </w:rPr>
        <w:t xml:space="preserve">August 14, 2020 </w:t>
      </w:r>
      <w:r>
        <w:t xml:space="preserve"> </w:t>
      </w:r>
    </w:p>
    <w:p w14:paraId="38AE5318" w14:textId="77777777" w:rsidR="005C0164" w:rsidRDefault="003B5413">
      <w:pPr>
        <w:numPr>
          <w:ilvl w:val="0"/>
          <w:numId w:val="20"/>
        </w:numPr>
        <w:spacing w:after="28" w:line="264" w:lineRule="auto"/>
        <w:ind w:hanging="85"/>
      </w:pPr>
      <w:r>
        <w:rPr>
          <w:rFonts w:ascii="Segoe UI" w:eastAsia="Segoe UI" w:hAnsi="Segoe UI" w:cs="Segoe UI"/>
          <w:sz w:val="11"/>
        </w:rPr>
        <w:t xml:space="preserve">Trained Coordinators, DecisionMakers, &amp; Investigators </w:t>
      </w:r>
      <w:r>
        <w:t xml:space="preserve"> </w:t>
      </w:r>
    </w:p>
    <w:p w14:paraId="12B68CC0" w14:textId="77777777" w:rsidR="005C0164" w:rsidRDefault="003B5413">
      <w:pPr>
        <w:numPr>
          <w:ilvl w:val="0"/>
          <w:numId w:val="20"/>
        </w:numPr>
        <w:spacing w:after="4" w:line="264" w:lineRule="auto"/>
        <w:ind w:hanging="85"/>
      </w:pPr>
      <w:r>
        <w:rPr>
          <w:rFonts w:ascii="Segoe UI" w:eastAsia="Segoe UI" w:hAnsi="Segoe UI" w:cs="Segoe UI"/>
          <w:sz w:val="11"/>
        </w:rPr>
        <w:t>Defines Sexual Harassment</w:t>
      </w:r>
      <w:r>
        <w:t xml:space="preserve"> </w:t>
      </w:r>
    </w:p>
    <w:p w14:paraId="00424ABD" w14:textId="77777777" w:rsidR="005C0164" w:rsidRDefault="003B5413">
      <w:pPr>
        <w:numPr>
          <w:ilvl w:val="0"/>
          <w:numId w:val="20"/>
        </w:numPr>
        <w:spacing w:after="26" w:line="264" w:lineRule="auto"/>
        <w:ind w:hanging="85"/>
      </w:pPr>
      <w:r>
        <w:rPr>
          <w:rFonts w:ascii="Segoe UI" w:eastAsia="Segoe UI" w:hAnsi="Segoe UI" w:cs="Segoe UI"/>
          <w:sz w:val="11"/>
        </w:rPr>
        <w:t xml:space="preserve">Mandatory Dismissal of certain Claims </w:t>
      </w:r>
      <w:r>
        <w:t xml:space="preserve"> </w:t>
      </w:r>
    </w:p>
    <w:p w14:paraId="0A39F5DA" w14:textId="77777777" w:rsidR="005C0164" w:rsidRDefault="003B5413">
      <w:pPr>
        <w:numPr>
          <w:ilvl w:val="0"/>
          <w:numId w:val="20"/>
        </w:numPr>
        <w:spacing w:after="4" w:line="264" w:lineRule="auto"/>
        <w:ind w:hanging="85"/>
      </w:pPr>
      <w:r>
        <w:rPr>
          <w:rFonts w:ascii="Segoe UI" w:eastAsia="Segoe UI" w:hAnsi="Segoe UI" w:cs="Segoe UI"/>
          <w:sz w:val="11"/>
        </w:rPr>
        <w:t>Live Hearing – Cross Examination</w:t>
      </w:r>
      <w:r>
        <w:t xml:space="preserve"> </w:t>
      </w:r>
    </w:p>
    <w:p w14:paraId="6C9960B8" w14:textId="77777777" w:rsidR="005C0164" w:rsidRDefault="003B5413">
      <w:pPr>
        <w:numPr>
          <w:ilvl w:val="0"/>
          <w:numId w:val="20"/>
        </w:numPr>
        <w:spacing w:after="4" w:line="264" w:lineRule="auto"/>
        <w:ind w:hanging="85"/>
      </w:pPr>
      <w:r>
        <w:rPr>
          <w:rFonts w:ascii="Segoe UI" w:eastAsia="Segoe UI" w:hAnsi="Segoe UI" w:cs="Segoe UI"/>
          <w:sz w:val="11"/>
        </w:rPr>
        <w:t>Retaliation Prohibited</w:t>
      </w:r>
      <w:r>
        <w:t xml:space="preserve"> </w:t>
      </w:r>
    </w:p>
    <w:p w14:paraId="532067B9" w14:textId="77777777" w:rsidR="005C0164" w:rsidRDefault="005C0164">
      <w:pPr>
        <w:sectPr w:rsidR="005C0164">
          <w:type w:val="continuous"/>
          <w:pgSz w:w="10800" w:h="14400"/>
          <w:pgMar w:top="1440" w:right="1174" w:bottom="1440" w:left="0" w:header="720" w:footer="720" w:gutter="0"/>
          <w:cols w:num="2" w:space="720" w:equalWidth="0">
            <w:col w:w="7223" w:space="528"/>
            <w:col w:w="1874"/>
          </w:cols>
        </w:sectPr>
      </w:pPr>
    </w:p>
    <w:p w14:paraId="1D37FCB3" w14:textId="77777777" w:rsidR="005C0164" w:rsidRDefault="003B5413">
      <w:pPr>
        <w:spacing w:after="590"/>
        <w:ind w:left="15" w:right="-314"/>
      </w:pPr>
      <w:r>
        <w:rPr>
          <w:noProof/>
        </w:rPr>
        <mc:AlternateContent>
          <mc:Choice Requires="wpg">
            <w:drawing>
              <wp:inline distT="0" distB="0" distL="0" distR="0" wp14:anchorId="55B4DDF9" wp14:editId="16B48B0D">
                <wp:extent cx="5929707" cy="1097078"/>
                <wp:effectExtent l="0" t="0" r="0" b="0"/>
                <wp:docPr id="274131" name="Group 274131"/>
                <wp:cNvGraphicFramePr/>
                <a:graphic xmlns:a="http://schemas.openxmlformats.org/drawingml/2006/main">
                  <a:graphicData uri="http://schemas.microsoft.com/office/word/2010/wordprocessingGroup">
                    <wpg:wgp>
                      <wpg:cNvGrpSpPr/>
                      <wpg:grpSpPr>
                        <a:xfrm>
                          <a:off x="0" y="0"/>
                          <a:ext cx="5929707" cy="1097078"/>
                          <a:chOff x="0" y="0"/>
                          <a:chExt cx="5929707" cy="1097078"/>
                        </a:xfrm>
                      </wpg:grpSpPr>
                      <wps:wsp>
                        <wps:cNvPr id="31065" name="Rectangle 31065"/>
                        <wps:cNvSpPr/>
                        <wps:spPr>
                          <a:xfrm>
                            <a:off x="5898134" y="954786"/>
                            <a:ext cx="41991" cy="189248"/>
                          </a:xfrm>
                          <a:prstGeom prst="rect">
                            <a:avLst/>
                          </a:prstGeom>
                          <a:ln>
                            <a:noFill/>
                          </a:ln>
                        </wps:spPr>
                        <wps:txbx>
                          <w:txbxContent>
                            <w:p w14:paraId="1AED5223" w14:textId="77777777" w:rsidR="005C0164" w:rsidRDefault="003B5413">
                              <w:r>
                                <w:t xml:space="preserve"> </w:t>
                              </w:r>
                            </w:p>
                          </w:txbxContent>
                        </wps:txbx>
                        <wps:bodyPr horzOverflow="overflow" vert="horz" lIns="0" tIns="0" rIns="0" bIns="0" rtlCol="0">
                          <a:noAutofit/>
                        </wps:bodyPr>
                      </wps:wsp>
                      <wps:wsp>
                        <wps:cNvPr id="374510" name="Shape 374510"/>
                        <wps:cNvSpPr/>
                        <wps:spPr>
                          <a:xfrm>
                            <a:off x="0" y="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269" name="Picture 31269"/>
                          <pic:cNvPicPr/>
                        </pic:nvPicPr>
                        <pic:blipFill>
                          <a:blip r:embed="rId603"/>
                          <a:stretch>
                            <a:fillRect/>
                          </a:stretch>
                        </pic:blipFill>
                        <pic:spPr>
                          <a:xfrm>
                            <a:off x="351790" y="524891"/>
                            <a:ext cx="447675" cy="142875"/>
                          </a:xfrm>
                          <a:prstGeom prst="rect">
                            <a:avLst/>
                          </a:prstGeom>
                        </pic:spPr>
                      </pic:pic>
                      <wps:wsp>
                        <wps:cNvPr id="31270" name="Rectangle 31270"/>
                        <wps:cNvSpPr/>
                        <wps:spPr>
                          <a:xfrm>
                            <a:off x="352108" y="566288"/>
                            <a:ext cx="462050" cy="149241"/>
                          </a:xfrm>
                          <a:prstGeom prst="rect">
                            <a:avLst/>
                          </a:prstGeom>
                          <a:ln>
                            <a:noFill/>
                          </a:ln>
                        </wps:spPr>
                        <wps:txbx>
                          <w:txbxContent>
                            <w:p w14:paraId="22281831" w14:textId="77777777" w:rsidR="005C0164" w:rsidRDefault="003B5413">
                              <w:r>
                                <w:rPr>
                                  <w:rFonts w:ascii="Segoe UI" w:eastAsia="Segoe UI" w:hAnsi="Segoe UI" w:cs="Segoe UI"/>
                                  <w:sz w:val="18"/>
                                </w:rPr>
                                <w:t>Title VI</w:t>
                              </w:r>
                            </w:p>
                          </w:txbxContent>
                        </wps:txbx>
                        <wps:bodyPr horzOverflow="overflow" vert="horz" lIns="0" tIns="0" rIns="0" bIns="0" rtlCol="0">
                          <a:noAutofit/>
                        </wps:bodyPr>
                      </wps:wsp>
                      <wps:wsp>
                        <wps:cNvPr id="31271" name="Rectangle 31271"/>
                        <wps:cNvSpPr/>
                        <wps:spPr>
                          <a:xfrm>
                            <a:off x="698500" y="544719"/>
                            <a:ext cx="42087" cy="189678"/>
                          </a:xfrm>
                          <a:prstGeom prst="rect">
                            <a:avLst/>
                          </a:prstGeom>
                          <a:ln>
                            <a:noFill/>
                          </a:ln>
                        </wps:spPr>
                        <wps:txbx>
                          <w:txbxContent>
                            <w:p w14:paraId="3F9B9C4D" w14:textId="77777777" w:rsidR="005C0164" w:rsidRDefault="003B5413">
                              <w:r>
                                <w:t xml:space="preserve"> </w:t>
                              </w:r>
                            </w:p>
                          </w:txbxContent>
                        </wps:txbx>
                        <wps:bodyPr horzOverflow="overflow" vert="horz" lIns="0" tIns="0" rIns="0" bIns="0" rtlCol="0">
                          <a:noAutofit/>
                        </wps:bodyPr>
                      </wps:wsp>
                      <wps:wsp>
                        <wps:cNvPr id="31272" name="Shape 31272"/>
                        <wps:cNvSpPr/>
                        <wps:spPr>
                          <a:xfrm>
                            <a:off x="1010285" y="83820"/>
                            <a:ext cx="486918" cy="972185"/>
                          </a:xfrm>
                          <a:custGeom>
                            <a:avLst/>
                            <a:gdLst/>
                            <a:ahLst/>
                            <a:cxnLst/>
                            <a:rect l="0" t="0" r="0" b="0"/>
                            <a:pathLst>
                              <a:path w="486918" h="972185">
                                <a:moveTo>
                                  <a:pt x="486918" y="0"/>
                                </a:moveTo>
                                <a:lnTo>
                                  <a:pt x="486918" y="972185"/>
                                </a:lnTo>
                                <a:cubicBezTo>
                                  <a:pt x="218059" y="972185"/>
                                  <a:pt x="0" y="754507"/>
                                  <a:pt x="0" y="486029"/>
                                </a:cubicBezTo>
                                <a:cubicBezTo>
                                  <a:pt x="0" y="217678"/>
                                  <a:pt x="218059" y="0"/>
                                  <a:pt x="48691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273" name="Shape 31273"/>
                        <wps:cNvSpPr/>
                        <wps:spPr>
                          <a:xfrm>
                            <a:off x="1010285" y="83820"/>
                            <a:ext cx="486918" cy="972185"/>
                          </a:xfrm>
                          <a:custGeom>
                            <a:avLst/>
                            <a:gdLst/>
                            <a:ahLst/>
                            <a:cxnLst/>
                            <a:rect l="0" t="0" r="0" b="0"/>
                            <a:pathLst>
                              <a:path w="486918" h="972185">
                                <a:moveTo>
                                  <a:pt x="486918" y="972185"/>
                                </a:moveTo>
                                <a:cubicBezTo>
                                  <a:pt x="218059" y="972185"/>
                                  <a:pt x="0" y="754507"/>
                                  <a:pt x="0" y="486029"/>
                                </a:cubicBezTo>
                                <a:cubicBezTo>
                                  <a:pt x="0" y="217678"/>
                                  <a:pt x="218059" y="0"/>
                                  <a:pt x="486918" y="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s:wsp>
                        <wps:cNvPr id="374511" name="Shape 374511"/>
                        <wps:cNvSpPr/>
                        <wps:spPr>
                          <a:xfrm>
                            <a:off x="1496441" y="83820"/>
                            <a:ext cx="1136904" cy="972185"/>
                          </a:xfrm>
                          <a:custGeom>
                            <a:avLst/>
                            <a:gdLst/>
                            <a:ahLst/>
                            <a:cxnLst/>
                            <a:rect l="0" t="0" r="0" b="0"/>
                            <a:pathLst>
                              <a:path w="1136904" h="972185">
                                <a:moveTo>
                                  <a:pt x="0" y="0"/>
                                </a:moveTo>
                                <a:lnTo>
                                  <a:pt x="1136904" y="0"/>
                                </a:lnTo>
                                <a:lnTo>
                                  <a:pt x="1136904" y="972185"/>
                                </a:lnTo>
                                <a:lnTo>
                                  <a:pt x="0" y="972185"/>
                                </a:lnTo>
                                <a:lnTo>
                                  <a:pt x="0" y="0"/>
                                </a:lnTo>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1275" name="Shape 31275"/>
                        <wps:cNvSpPr/>
                        <wps:spPr>
                          <a:xfrm>
                            <a:off x="1496441" y="83807"/>
                            <a:ext cx="1136828" cy="972198"/>
                          </a:xfrm>
                          <a:custGeom>
                            <a:avLst/>
                            <a:gdLst/>
                            <a:ahLst/>
                            <a:cxnLst/>
                            <a:rect l="0" t="0" r="0" b="0"/>
                            <a:pathLst>
                              <a:path w="1136828" h="972198">
                                <a:moveTo>
                                  <a:pt x="0" y="972198"/>
                                </a:moveTo>
                                <a:lnTo>
                                  <a:pt x="1136828" y="972198"/>
                                </a:lnTo>
                                <a:lnTo>
                                  <a:pt x="1136828" y="0"/>
                                </a:lnTo>
                                <a:lnTo>
                                  <a:pt x="0" y="0"/>
                                </a:lnTo>
                                <a:close/>
                              </a:path>
                            </a:pathLst>
                          </a:custGeom>
                          <a:ln w="292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31277" name="Picture 31277"/>
                          <pic:cNvPicPr/>
                        </pic:nvPicPr>
                        <pic:blipFill>
                          <a:blip r:embed="rId604"/>
                          <a:stretch>
                            <a:fillRect/>
                          </a:stretch>
                        </pic:blipFill>
                        <pic:spPr>
                          <a:xfrm>
                            <a:off x="1644015" y="118491"/>
                            <a:ext cx="1143000" cy="123825"/>
                          </a:xfrm>
                          <a:prstGeom prst="rect">
                            <a:avLst/>
                          </a:prstGeom>
                        </pic:spPr>
                      </pic:pic>
                      <wps:wsp>
                        <wps:cNvPr id="31278" name="Rectangle 31278"/>
                        <wps:cNvSpPr/>
                        <wps:spPr>
                          <a:xfrm>
                            <a:off x="1645031" y="138557"/>
                            <a:ext cx="1119113" cy="120431"/>
                          </a:xfrm>
                          <a:prstGeom prst="rect">
                            <a:avLst/>
                          </a:prstGeom>
                          <a:ln>
                            <a:noFill/>
                          </a:ln>
                        </wps:spPr>
                        <wps:txbx>
                          <w:txbxContent>
                            <w:p w14:paraId="468F8D34" w14:textId="77777777" w:rsidR="005C0164" w:rsidRDefault="003B5413">
                              <w:r>
                                <w:rPr>
                                  <w:sz w:val="14"/>
                                </w:rPr>
                                <w:t xml:space="preserve">Civil Rights Act of 1964 </w:t>
                              </w:r>
                            </w:p>
                          </w:txbxContent>
                        </wps:txbx>
                        <wps:bodyPr horzOverflow="overflow" vert="horz" lIns="0" tIns="0" rIns="0" bIns="0" rtlCol="0">
                          <a:noAutofit/>
                        </wps:bodyPr>
                      </wps:wsp>
                      <wps:wsp>
                        <wps:cNvPr id="31279" name="Rectangle 31279"/>
                        <wps:cNvSpPr/>
                        <wps:spPr>
                          <a:xfrm>
                            <a:off x="2489835" y="100457"/>
                            <a:ext cx="41991" cy="189249"/>
                          </a:xfrm>
                          <a:prstGeom prst="rect">
                            <a:avLst/>
                          </a:prstGeom>
                          <a:ln>
                            <a:noFill/>
                          </a:ln>
                        </wps:spPr>
                        <wps:txbx>
                          <w:txbxContent>
                            <w:p w14:paraId="1719DD3F" w14:textId="77777777" w:rsidR="005C0164" w:rsidRDefault="003B5413">
                              <w:r>
                                <w:t xml:space="preserve"> </w:t>
                              </w:r>
                            </w:p>
                          </w:txbxContent>
                        </wps:txbx>
                        <wps:bodyPr horzOverflow="overflow" vert="horz" lIns="0" tIns="0" rIns="0" bIns="0" rtlCol="0">
                          <a:noAutofit/>
                        </wps:bodyPr>
                      </wps:wsp>
                      <wps:wsp>
                        <wps:cNvPr id="31280" name="Shape 31280"/>
                        <wps:cNvSpPr/>
                        <wps:spPr>
                          <a:xfrm>
                            <a:off x="1112393" y="239268"/>
                            <a:ext cx="384810" cy="769493"/>
                          </a:xfrm>
                          <a:custGeom>
                            <a:avLst/>
                            <a:gdLst/>
                            <a:ahLst/>
                            <a:cxnLst/>
                            <a:rect l="0" t="0" r="0" b="0"/>
                            <a:pathLst>
                              <a:path w="384810" h="769493">
                                <a:moveTo>
                                  <a:pt x="384810" y="0"/>
                                </a:moveTo>
                                <a:lnTo>
                                  <a:pt x="384810" y="769493"/>
                                </a:lnTo>
                                <a:cubicBezTo>
                                  <a:pt x="172339" y="769493"/>
                                  <a:pt x="0" y="597154"/>
                                  <a:pt x="0" y="384683"/>
                                </a:cubicBezTo>
                                <a:cubicBezTo>
                                  <a:pt x="0" y="172212"/>
                                  <a:pt x="172339" y="0"/>
                                  <a:pt x="38481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281" name="Shape 31281"/>
                        <wps:cNvSpPr/>
                        <wps:spPr>
                          <a:xfrm>
                            <a:off x="1112393" y="239268"/>
                            <a:ext cx="384810" cy="769493"/>
                          </a:xfrm>
                          <a:custGeom>
                            <a:avLst/>
                            <a:gdLst/>
                            <a:ahLst/>
                            <a:cxnLst/>
                            <a:rect l="0" t="0" r="0" b="0"/>
                            <a:pathLst>
                              <a:path w="384810" h="769493">
                                <a:moveTo>
                                  <a:pt x="384810" y="769493"/>
                                </a:moveTo>
                                <a:cubicBezTo>
                                  <a:pt x="172339" y="769493"/>
                                  <a:pt x="0" y="597154"/>
                                  <a:pt x="0" y="384683"/>
                                </a:cubicBezTo>
                                <a:cubicBezTo>
                                  <a:pt x="0" y="172212"/>
                                  <a:pt x="172339" y="0"/>
                                  <a:pt x="384810" y="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s:wsp>
                        <wps:cNvPr id="374512" name="Shape 374512"/>
                        <wps:cNvSpPr/>
                        <wps:spPr>
                          <a:xfrm>
                            <a:off x="1496441" y="239268"/>
                            <a:ext cx="1136904" cy="769493"/>
                          </a:xfrm>
                          <a:custGeom>
                            <a:avLst/>
                            <a:gdLst/>
                            <a:ahLst/>
                            <a:cxnLst/>
                            <a:rect l="0" t="0" r="0" b="0"/>
                            <a:pathLst>
                              <a:path w="1136904" h="769493">
                                <a:moveTo>
                                  <a:pt x="0" y="0"/>
                                </a:moveTo>
                                <a:lnTo>
                                  <a:pt x="1136904" y="0"/>
                                </a:lnTo>
                                <a:lnTo>
                                  <a:pt x="1136904" y="769493"/>
                                </a:lnTo>
                                <a:lnTo>
                                  <a:pt x="0" y="769493"/>
                                </a:lnTo>
                                <a:lnTo>
                                  <a:pt x="0" y="0"/>
                                </a:lnTo>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1283" name="Shape 31283"/>
                        <wps:cNvSpPr/>
                        <wps:spPr>
                          <a:xfrm>
                            <a:off x="1496441" y="239230"/>
                            <a:ext cx="1136828" cy="769531"/>
                          </a:xfrm>
                          <a:custGeom>
                            <a:avLst/>
                            <a:gdLst/>
                            <a:ahLst/>
                            <a:cxnLst/>
                            <a:rect l="0" t="0" r="0" b="0"/>
                            <a:pathLst>
                              <a:path w="1136828" h="769531">
                                <a:moveTo>
                                  <a:pt x="0" y="769531"/>
                                </a:moveTo>
                                <a:lnTo>
                                  <a:pt x="1136828" y="769531"/>
                                </a:lnTo>
                                <a:lnTo>
                                  <a:pt x="1136828" y="0"/>
                                </a:lnTo>
                                <a:lnTo>
                                  <a:pt x="0" y="0"/>
                                </a:lnTo>
                                <a:close/>
                              </a:path>
                            </a:pathLst>
                          </a:custGeom>
                          <a:ln w="292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31285" name="Picture 31285"/>
                          <pic:cNvPicPr/>
                        </pic:nvPicPr>
                        <pic:blipFill>
                          <a:blip r:embed="rId605"/>
                          <a:stretch>
                            <a:fillRect/>
                          </a:stretch>
                        </pic:blipFill>
                        <pic:spPr>
                          <a:xfrm>
                            <a:off x="1558290" y="274066"/>
                            <a:ext cx="1419225" cy="123825"/>
                          </a:xfrm>
                          <a:prstGeom prst="rect">
                            <a:avLst/>
                          </a:prstGeom>
                        </pic:spPr>
                      </pic:pic>
                      <wps:wsp>
                        <wps:cNvPr id="31286" name="Rectangle 31286"/>
                        <wps:cNvSpPr/>
                        <wps:spPr>
                          <a:xfrm>
                            <a:off x="1559306" y="294132"/>
                            <a:ext cx="1401700" cy="120431"/>
                          </a:xfrm>
                          <a:prstGeom prst="rect">
                            <a:avLst/>
                          </a:prstGeom>
                          <a:ln>
                            <a:noFill/>
                          </a:ln>
                        </wps:spPr>
                        <wps:txbx>
                          <w:txbxContent>
                            <w:p w14:paraId="5B14CD86" w14:textId="77777777" w:rsidR="005C0164" w:rsidRDefault="003B5413">
                              <w:r>
                                <w:rPr>
                                  <w:sz w:val="14"/>
                                </w:rPr>
                                <w:t xml:space="preserve">Race, Color, National Origin   </w:t>
                              </w:r>
                            </w:p>
                          </w:txbxContent>
                        </wps:txbx>
                        <wps:bodyPr horzOverflow="overflow" vert="horz" lIns="0" tIns="0" rIns="0" bIns="0" rtlCol="0">
                          <a:noAutofit/>
                        </wps:bodyPr>
                      </wps:wsp>
                      <wps:wsp>
                        <wps:cNvPr id="31287" name="Rectangle 31287"/>
                        <wps:cNvSpPr/>
                        <wps:spPr>
                          <a:xfrm>
                            <a:off x="2616835" y="256032"/>
                            <a:ext cx="41991" cy="189248"/>
                          </a:xfrm>
                          <a:prstGeom prst="rect">
                            <a:avLst/>
                          </a:prstGeom>
                          <a:ln>
                            <a:noFill/>
                          </a:ln>
                        </wps:spPr>
                        <wps:txbx>
                          <w:txbxContent>
                            <w:p w14:paraId="2C835AB2" w14:textId="77777777" w:rsidR="005C0164" w:rsidRDefault="003B5413">
                              <w:r>
                                <w:t xml:space="preserve"> </w:t>
                              </w:r>
                            </w:p>
                          </w:txbxContent>
                        </wps:txbx>
                        <wps:bodyPr horzOverflow="overflow" vert="horz" lIns="0" tIns="0" rIns="0" bIns="0" rtlCol="0">
                          <a:noAutofit/>
                        </wps:bodyPr>
                      </wps:wsp>
                      <wps:wsp>
                        <wps:cNvPr id="31288" name="Shape 31288"/>
                        <wps:cNvSpPr/>
                        <wps:spPr>
                          <a:xfrm>
                            <a:off x="1214501" y="394589"/>
                            <a:ext cx="281940" cy="565404"/>
                          </a:xfrm>
                          <a:custGeom>
                            <a:avLst/>
                            <a:gdLst/>
                            <a:ahLst/>
                            <a:cxnLst/>
                            <a:rect l="0" t="0" r="0" b="0"/>
                            <a:pathLst>
                              <a:path w="281940" h="565404">
                                <a:moveTo>
                                  <a:pt x="281940" y="0"/>
                                </a:moveTo>
                                <a:lnTo>
                                  <a:pt x="281940" y="565404"/>
                                </a:lnTo>
                                <a:cubicBezTo>
                                  <a:pt x="126238" y="565404"/>
                                  <a:pt x="0" y="438785"/>
                                  <a:pt x="0" y="282702"/>
                                </a:cubicBezTo>
                                <a:cubicBezTo>
                                  <a:pt x="0" y="126619"/>
                                  <a:pt x="126238" y="0"/>
                                  <a:pt x="28194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289" name="Shape 31289"/>
                        <wps:cNvSpPr/>
                        <wps:spPr>
                          <a:xfrm>
                            <a:off x="1214501" y="394589"/>
                            <a:ext cx="281940" cy="565404"/>
                          </a:xfrm>
                          <a:custGeom>
                            <a:avLst/>
                            <a:gdLst/>
                            <a:ahLst/>
                            <a:cxnLst/>
                            <a:rect l="0" t="0" r="0" b="0"/>
                            <a:pathLst>
                              <a:path w="281940" h="565404">
                                <a:moveTo>
                                  <a:pt x="281940" y="565404"/>
                                </a:moveTo>
                                <a:cubicBezTo>
                                  <a:pt x="126238" y="565404"/>
                                  <a:pt x="0" y="438785"/>
                                  <a:pt x="0" y="282702"/>
                                </a:cubicBezTo>
                                <a:cubicBezTo>
                                  <a:pt x="0" y="126619"/>
                                  <a:pt x="126238" y="0"/>
                                  <a:pt x="281940" y="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s:wsp>
                        <wps:cNvPr id="374513" name="Shape 374513"/>
                        <wps:cNvSpPr/>
                        <wps:spPr>
                          <a:xfrm>
                            <a:off x="1496441" y="394589"/>
                            <a:ext cx="1136904" cy="565404"/>
                          </a:xfrm>
                          <a:custGeom>
                            <a:avLst/>
                            <a:gdLst/>
                            <a:ahLst/>
                            <a:cxnLst/>
                            <a:rect l="0" t="0" r="0" b="0"/>
                            <a:pathLst>
                              <a:path w="1136904" h="565404">
                                <a:moveTo>
                                  <a:pt x="0" y="0"/>
                                </a:moveTo>
                                <a:lnTo>
                                  <a:pt x="1136904" y="0"/>
                                </a:lnTo>
                                <a:lnTo>
                                  <a:pt x="1136904" y="565404"/>
                                </a:lnTo>
                                <a:lnTo>
                                  <a:pt x="0" y="565404"/>
                                </a:lnTo>
                                <a:lnTo>
                                  <a:pt x="0" y="0"/>
                                </a:lnTo>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1291" name="Shape 31291"/>
                        <wps:cNvSpPr/>
                        <wps:spPr>
                          <a:xfrm>
                            <a:off x="1496441" y="394653"/>
                            <a:ext cx="1136828" cy="565341"/>
                          </a:xfrm>
                          <a:custGeom>
                            <a:avLst/>
                            <a:gdLst/>
                            <a:ahLst/>
                            <a:cxnLst/>
                            <a:rect l="0" t="0" r="0" b="0"/>
                            <a:pathLst>
                              <a:path w="1136828" h="565341">
                                <a:moveTo>
                                  <a:pt x="0" y="565341"/>
                                </a:moveTo>
                                <a:lnTo>
                                  <a:pt x="1136828" y="565341"/>
                                </a:lnTo>
                                <a:lnTo>
                                  <a:pt x="1136828" y="0"/>
                                </a:lnTo>
                                <a:lnTo>
                                  <a:pt x="0" y="0"/>
                                </a:lnTo>
                                <a:close/>
                              </a:path>
                            </a:pathLst>
                          </a:custGeom>
                          <a:ln w="292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31293" name="Picture 31293"/>
                          <pic:cNvPicPr/>
                        </pic:nvPicPr>
                        <pic:blipFill>
                          <a:blip r:embed="rId537"/>
                          <a:stretch>
                            <a:fillRect/>
                          </a:stretch>
                        </pic:blipFill>
                        <pic:spPr>
                          <a:xfrm>
                            <a:off x="1599565" y="429641"/>
                            <a:ext cx="1263650" cy="123825"/>
                          </a:xfrm>
                          <a:prstGeom prst="rect">
                            <a:avLst/>
                          </a:prstGeom>
                        </pic:spPr>
                      </pic:pic>
                      <wps:wsp>
                        <wps:cNvPr id="31294" name="Rectangle 31294"/>
                        <wps:cNvSpPr/>
                        <wps:spPr>
                          <a:xfrm>
                            <a:off x="1600581" y="449707"/>
                            <a:ext cx="1241844" cy="120431"/>
                          </a:xfrm>
                          <a:prstGeom prst="rect">
                            <a:avLst/>
                          </a:prstGeom>
                          <a:ln>
                            <a:noFill/>
                          </a:ln>
                        </wps:spPr>
                        <wps:txbx>
                          <w:txbxContent>
                            <w:p w14:paraId="65CEA2BF" w14:textId="77777777" w:rsidR="005C0164" w:rsidRDefault="003B5413">
                              <w:r>
                                <w:rPr>
                                  <w:sz w:val="14"/>
                                </w:rPr>
                                <w:t xml:space="preserve">Statute = 42 U.S.C. 2000d </w:t>
                              </w:r>
                            </w:p>
                          </w:txbxContent>
                        </wps:txbx>
                        <wps:bodyPr horzOverflow="overflow" vert="horz" lIns="0" tIns="0" rIns="0" bIns="0" rtlCol="0">
                          <a:noAutofit/>
                        </wps:bodyPr>
                      </wps:wsp>
                      <wps:wsp>
                        <wps:cNvPr id="31295" name="Rectangle 31295"/>
                        <wps:cNvSpPr/>
                        <wps:spPr>
                          <a:xfrm>
                            <a:off x="2537460" y="411607"/>
                            <a:ext cx="41991" cy="189248"/>
                          </a:xfrm>
                          <a:prstGeom prst="rect">
                            <a:avLst/>
                          </a:prstGeom>
                          <a:ln>
                            <a:noFill/>
                          </a:ln>
                        </wps:spPr>
                        <wps:txbx>
                          <w:txbxContent>
                            <w:p w14:paraId="7C556557" w14:textId="77777777" w:rsidR="005C0164" w:rsidRDefault="003B5413">
                              <w:r>
                                <w:t xml:space="preserve"> </w:t>
                              </w:r>
                            </w:p>
                          </w:txbxContent>
                        </wps:txbx>
                        <wps:bodyPr horzOverflow="overflow" vert="horz" lIns="0" tIns="0" rIns="0" bIns="0" rtlCol="0">
                          <a:noAutofit/>
                        </wps:bodyPr>
                      </wps:wsp>
                      <wps:wsp>
                        <wps:cNvPr id="31296" name="Shape 31296"/>
                        <wps:cNvSpPr/>
                        <wps:spPr>
                          <a:xfrm>
                            <a:off x="1316609" y="550037"/>
                            <a:ext cx="179832" cy="361188"/>
                          </a:xfrm>
                          <a:custGeom>
                            <a:avLst/>
                            <a:gdLst/>
                            <a:ahLst/>
                            <a:cxnLst/>
                            <a:rect l="0" t="0" r="0" b="0"/>
                            <a:pathLst>
                              <a:path w="179832" h="361188">
                                <a:moveTo>
                                  <a:pt x="179832" y="0"/>
                                </a:moveTo>
                                <a:lnTo>
                                  <a:pt x="179832" y="361188"/>
                                </a:lnTo>
                                <a:cubicBezTo>
                                  <a:pt x="80518" y="361188"/>
                                  <a:pt x="0" y="280289"/>
                                  <a:pt x="0" y="180594"/>
                                </a:cubicBezTo>
                                <a:cubicBezTo>
                                  <a:pt x="0" y="80899"/>
                                  <a:pt x="80518" y="0"/>
                                  <a:pt x="17983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297" name="Shape 31297"/>
                        <wps:cNvSpPr/>
                        <wps:spPr>
                          <a:xfrm>
                            <a:off x="1316609" y="550037"/>
                            <a:ext cx="179832" cy="361188"/>
                          </a:xfrm>
                          <a:custGeom>
                            <a:avLst/>
                            <a:gdLst/>
                            <a:ahLst/>
                            <a:cxnLst/>
                            <a:rect l="0" t="0" r="0" b="0"/>
                            <a:pathLst>
                              <a:path w="179832" h="361188">
                                <a:moveTo>
                                  <a:pt x="179832" y="361188"/>
                                </a:moveTo>
                                <a:cubicBezTo>
                                  <a:pt x="80518" y="361188"/>
                                  <a:pt x="0" y="280289"/>
                                  <a:pt x="0" y="180594"/>
                                </a:cubicBezTo>
                                <a:cubicBezTo>
                                  <a:pt x="0" y="80899"/>
                                  <a:pt x="80518" y="0"/>
                                  <a:pt x="179832" y="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s:wsp>
                        <wps:cNvPr id="374514" name="Shape 374514"/>
                        <wps:cNvSpPr/>
                        <wps:spPr>
                          <a:xfrm>
                            <a:off x="1496441" y="550037"/>
                            <a:ext cx="1136904" cy="361188"/>
                          </a:xfrm>
                          <a:custGeom>
                            <a:avLst/>
                            <a:gdLst/>
                            <a:ahLst/>
                            <a:cxnLst/>
                            <a:rect l="0" t="0" r="0" b="0"/>
                            <a:pathLst>
                              <a:path w="1136904" h="361188">
                                <a:moveTo>
                                  <a:pt x="0" y="0"/>
                                </a:moveTo>
                                <a:lnTo>
                                  <a:pt x="1136904" y="0"/>
                                </a:lnTo>
                                <a:lnTo>
                                  <a:pt x="1136904" y="361188"/>
                                </a:lnTo>
                                <a:lnTo>
                                  <a:pt x="0" y="361188"/>
                                </a:lnTo>
                                <a:lnTo>
                                  <a:pt x="0" y="0"/>
                                </a:lnTo>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1299" name="Shape 31299"/>
                        <wps:cNvSpPr/>
                        <wps:spPr>
                          <a:xfrm>
                            <a:off x="1496441" y="550075"/>
                            <a:ext cx="1136828" cy="361150"/>
                          </a:xfrm>
                          <a:custGeom>
                            <a:avLst/>
                            <a:gdLst/>
                            <a:ahLst/>
                            <a:cxnLst/>
                            <a:rect l="0" t="0" r="0" b="0"/>
                            <a:pathLst>
                              <a:path w="1136828" h="361150">
                                <a:moveTo>
                                  <a:pt x="0" y="361150"/>
                                </a:moveTo>
                                <a:lnTo>
                                  <a:pt x="1136828" y="361150"/>
                                </a:lnTo>
                                <a:lnTo>
                                  <a:pt x="1136828" y="0"/>
                                </a:lnTo>
                                <a:lnTo>
                                  <a:pt x="0" y="0"/>
                                </a:lnTo>
                                <a:close/>
                              </a:path>
                            </a:pathLst>
                          </a:custGeom>
                          <a:ln w="292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31301" name="Picture 31301"/>
                          <pic:cNvPicPr/>
                        </pic:nvPicPr>
                        <pic:blipFill>
                          <a:blip r:embed="rId606"/>
                          <a:stretch>
                            <a:fillRect/>
                          </a:stretch>
                        </pic:blipFill>
                        <pic:spPr>
                          <a:xfrm>
                            <a:off x="1570990" y="585216"/>
                            <a:ext cx="1333500" cy="123825"/>
                          </a:xfrm>
                          <a:prstGeom prst="rect">
                            <a:avLst/>
                          </a:prstGeom>
                        </pic:spPr>
                      </pic:pic>
                      <wps:wsp>
                        <wps:cNvPr id="31302" name="Rectangle 31302"/>
                        <wps:cNvSpPr/>
                        <wps:spPr>
                          <a:xfrm>
                            <a:off x="1572006" y="605044"/>
                            <a:ext cx="1322814" cy="120861"/>
                          </a:xfrm>
                          <a:prstGeom prst="rect">
                            <a:avLst/>
                          </a:prstGeom>
                          <a:ln>
                            <a:noFill/>
                          </a:ln>
                        </wps:spPr>
                        <wps:txbx>
                          <w:txbxContent>
                            <w:p w14:paraId="5882D2B3" w14:textId="77777777" w:rsidR="005C0164" w:rsidRDefault="003B5413">
                              <w:r>
                                <w:rPr>
                                  <w:sz w:val="14"/>
                                </w:rPr>
                                <w:t xml:space="preserve">Regulations = 34 C.F.R. 100 </w:t>
                              </w:r>
                            </w:p>
                          </w:txbxContent>
                        </wps:txbx>
                        <wps:bodyPr horzOverflow="overflow" vert="horz" lIns="0" tIns="0" rIns="0" bIns="0" rtlCol="0">
                          <a:noAutofit/>
                        </wps:bodyPr>
                      </wps:wsp>
                      <wps:wsp>
                        <wps:cNvPr id="31303" name="Rectangle 31303"/>
                        <wps:cNvSpPr/>
                        <wps:spPr>
                          <a:xfrm>
                            <a:off x="2569210" y="566944"/>
                            <a:ext cx="42087" cy="189678"/>
                          </a:xfrm>
                          <a:prstGeom prst="rect">
                            <a:avLst/>
                          </a:prstGeom>
                          <a:ln>
                            <a:noFill/>
                          </a:ln>
                        </wps:spPr>
                        <wps:txbx>
                          <w:txbxContent>
                            <w:p w14:paraId="21DFC648" w14:textId="77777777" w:rsidR="005C0164" w:rsidRDefault="003B5413">
                              <w:r>
                                <w:t xml:space="preserve"> </w:t>
                              </w:r>
                            </w:p>
                          </w:txbxContent>
                        </wps:txbx>
                        <wps:bodyPr horzOverflow="overflow" vert="horz" lIns="0" tIns="0" rIns="0" bIns="0" rtlCol="0">
                          <a:noAutofit/>
                        </wps:bodyPr>
                      </wps:wsp>
                      <wps:wsp>
                        <wps:cNvPr id="31304" name="Shape 31304"/>
                        <wps:cNvSpPr/>
                        <wps:spPr>
                          <a:xfrm>
                            <a:off x="1418717" y="705485"/>
                            <a:ext cx="77724" cy="156972"/>
                          </a:xfrm>
                          <a:custGeom>
                            <a:avLst/>
                            <a:gdLst/>
                            <a:ahLst/>
                            <a:cxnLst/>
                            <a:rect l="0" t="0" r="0" b="0"/>
                            <a:pathLst>
                              <a:path w="77724" h="156972">
                                <a:moveTo>
                                  <a:pt x="77724" y="0"/>
                                </a:moveTo>
                                <a:lnTo>
                                  <a:pt x="77724" y="156972"/>
                                </a:lnTo>
                                <a:cubicBezTo>
                                  <a:pt x="34798" y="156972"/>
                                  <a:pt x="0" y="121793"/>
                                  <a:pt x="0" y="78486"/>
                                </a:cubicBezTo>
                                <a:cubicBezTo>
                                  <a:pt x="0" y="35179"/>
                                  <a:pt x="34798" y="0"/>
                                  <a:pt x="7772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305" name="Shape 31305"/>
                        <wps:cNvSpPr/>
                        <wps:spPr>
                          <a:xfrm>
                            <a:off x="1418717" y="705485"/>
                            <a:ext cx="77724" cy="156972"/>
                          </a:xfrm>
                          <a:custGeom>
                            <a:avLst/>
                            <a:gdLst/>
                            <a:ahLst/>
                            <a:cxnLst/>
                            <a:rect l="0" t="0" r="0" b="0"/>
                            <a:pathLst>
                              <a:path w="77724" h="156972">
                                <a:moveTo>
                                  <a:pt x="77724" y="156972"/>
                                </a:moveTo>
                                <a:cubicBezTo>
                                  <a:pt x="34798" y="156972"/>
                                  <a:pt x="0" y="121793"/>
                                  <a:pt x="0" y="78486"/>
                                </a:cubicBezTo>
                                <a:cubicBezTo>
                                  <a:pt x="0" y="35179"/>
                                  <a:pt x="34798" y="0"/>
                                  <a:pt x="77724" y="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s:wsp>
                        <wps:cNvPr id="374515" name="Shape 374515"/>
                        <wps:cNvSpPr/>
                        <wps:spPr>
                          <a:xfrm>
                            <a:off x="1496441" y="705485"/>
                            <a:ext cx="1136904" cy="156972"/>
                          </a:xfrm>
                          <a:custGeom>
                            <a:avLst/>
                            <a:gdLst/>
                            <a:ahLst/>
                            <a:cxnLst/>
                            <a:rect l="0" t="0" r="0" b="0"/>
                            <a:pathLst>
                              <a:path w="1136904" h="156972">
                                <a:moveTo>
                                  <a:pt x="0" y="0"/>
                                </a:moveTo>
                                <a:lnTo>
                                  <a:pt x="1136904" y="0"/>
                                </a:lnTo>
                                <a:lnTo>
                                  <a:pt x="1136904" y="156972"/>
                                </a:lnTo>
                                <a:lnTo>
                                  <a:pt x="0" y="156972"/>
                                </a:lnTo>
                                <a:lnTo>
                                  <a:pt x="0" y="0"/>
                                </a:lnTo>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1307" name="Shape 31307"/>
                        <wps:cNvSpPr/>
                        <wps:spPr>
                          <a:xfrm>
                            <a:off x="1496441" y="705510"/>
                            <a:ext cx="1136828" cy="156947"/>
                          </a:xfrm>
                          <a:custGeom>
                            <a:avLst/>
                            <a:gdLst/>
                            <a:ahLst/>
                            <a:cxnLst/>
                            <a:rect l="0" t="0" r="0" b="0"/>
                            <a:pathLst>
                              <a:path w="1136828" h="156947">
                                <a:moveTo>
                                  <a:pt x="0" y="156947"/>
                                </a:moveTo>
                                <a:lnTo>
                                  <a:pt x="1136828" y="156947"/>
                                </a:lnTo>
                                <a:lnTo>
                                  <a:pt x="1136828" y="0"/>
                                </a:lnTo>
                                <a:lnTo>
                                  <a:pt x="0" y="0"/>
                                </a:lnTo>
                                <a:close/>
                              </a:path>
                            </a:pathLst>
                          </a:custGeom>
                          <a:ln w="292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31309" name="Picture 31309"/>
                          <pic:cNvPicPr/>
                        </pic:nvPicPr>
                        <pic:blipFill>
                          <a:blip r:embed="rId607"/>
                          <a:stretch>
                            <a:fillRect/>
                          </a:stretch>
                        </pic:blipFill>
                        <pic:spPr>
                          <a:xfrm>
                            <a:off x="1697990" y="740791"/>
                            <a:ext cx="1025525" cy="123825"/>
                          </a:xfrm>
                          <a:prstGeom prst="rect">
                            <a:avLst/>
                          </a:prstGeom>
                        </pic:spPr>
                      </pic:pic>
                      <wps:wsp>
                        <wps:cNvPr id="31310" name="Rectangle 31310"/>
                        <wps:cNvSpPr/>
                        <wps:spPr>
                          <a:xfrm>
                            <a:off x="1699006" y="761111"/>
                            <a:ext cx="1005015" cy="120431"/>
                          </a:xfrm>
                          <a:prstGeom prst="rect">
                            <a:avLst/>
                          </a:prstGeom>
                          <a:ln>
                            <a:noFill/>
                          </a:ln>
                        </wps:spPr>
                        <wps:txbx>
                          <w:txbxContent>
                            <w:p w14:paraId="7B66061E" w14:textId="77777777" w:rsidR="005C0164" w:rsidRDefault="003B5413">
                              <w:r>
                                <w:rPr>
                                  <w:sz w:val="14"/>
                                </w:rPr>
                                <w:t xml:space="preserve">Office of Civil Rights  </w:t>
                              </w:r>
                            </w:p>
                          </w:txbxContent>
                        </wps:txbx>
                        <wps:bodyPr horzOverflow="overflow" vert="horz" lIns="0" tIns="0" rIns="0" bIns="0" rtlCol="0">
                          <a:noAutofit/>
                        </wps:bodyPr>
                      </wps:wsp>
                      <wps:wsp>
                        <wps:cNvPr id="31311" name="Rectangle 31311"/>
                        <wps:cNvSpPr/>
                        <wps:spPr>
                          <a:xfrm>
                            <a:off x="2458085" y="723011"/>
                            <a:ext cx="41991" cy="189248"/>
                          </a:xfrm>
                          <a:prstGeom prst="rect">
                            <a:avLst/>
                          </a:prstGeom>
                          <a:ln>
                            <a:noFill/>
                          </a:ln>
                        </wps:spPr>
                        <wps:txbx>
                          <w:txbxContent>
                            <w:p w14:paraId="3889934C" w14:textId="77777777" w:rsidR="005C0164" w:rsidRDefault="003B5413">
                              <w:r>
                                <w:t xml:space="preserve"> </w:t>
                              </w:r>
                            </w:p>
                          </w:txbxContent>
                        </wps:txbx>
                        <wps:bodyPr horzOverflow="overflow" vert="horz" lIns="0" tIns="0" rIns="0" bIns="0" rtlCol="0">
                          <a:noAutofit/>
                        </wps:bodyPr>
                      </wps:wsp>
                      <wps:wsp>
                        <wps:cNvPr id="374516" name="Shape 374516"/>
                        <wps:cNvSpPr/>
                        <wps:spPr>
                          <a:xfrm>
                            <a:off x="3085846" y="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314" name="Picture 31314"/>
                          <pic:cNvPicPr/>
                        </pic:nvPicPr>
                        <pic:blipFill>
                          <a:blip r:embed="rId608"/>
                          <a:stretch>
                            <a:fillRect/>
                          </a:stretch>
                        </pic:blipFill>
                        <pic:spPr>
                          <a:xfrm>
                            <a:off x="3183382" y="319989"/>
                            <a:ext cx="2615057" cy="679628"/>
                          </a:xfrm>
                          <a:prstGeom prst="rect">
                            <a:avLst/>
                          </a:prstGeom>
                        </pic:spPr>
                      </pic:pic>
                    </wpg:wgp>
                  </a:graphicData>
                </a:graphic>
              </wp:inline>
            </w:drawing>
          </mc:Choice>
          <mc:Fallback xmlns:a="http://schemas.openxmlformats.org/drawingml/2006/main">
            <w:pict>
              <v:group id="Group 274131" style="width:466.906pt;height:86.3841pt;mso-position-horizontal-relative:char;mso-position-vertical-relative:line" coordsize="59297,10970">
                <v:rect id="Rectangle 31065" style="position:absolute;width:419;height:1892;left:58981;top:9547;" filled="f" stroked="f">
                  <v:textbox inset="0,0,0,0">
                    <w:txbxContent>
                      <w:p>
                        <w:pPr>
                          <w:spacing w:before="0" w:after="160" w:line="259" w:lineRule="auto"/>
                        </w:pPr>
                        <w:r>
                          <w:rPr>
                            <w:rFonts w:cs="Calibri" w:hAnsi="Calibri" w:eastAsia="Calibri" w:ascii="Calibri"/>
                          </w:rPr>
                          <w:t xml:space="preserve"> </w:t>
                        </w:r>
                      </w:p>
                    </w:txbxContent>
                  </v:textbox>
                </v:rect>
                <v:shape id="Shape 374517" style="position:absolute;width:28101;height:213;left:0;top:0;" coordsize="2810129,21336" path="m0,0l2810129,0l2810129,21336l0,21336l0,0">
                  <v:stroke weight="0pt" endcap="flat" joinstyle="miter" miterlimit="10" on="false" color="#000000" opacity="0"/>
                  <v:fill on="true" color="#023c63"/>
                </v:shape>
                <v:shape id="Picture 31269" style="position:absolute;width:4476;height:1428;left:3517;top:5248;" filled="f">
                  <v:imagedata r:id="rId609"/>
                </v:shape>
                <v:rect id="Rectangle 31270" style="position:absolute;width:4620;height:1492;left:3521;top:5662;" filled="f" stroked="f">
                  <v:textbox inset="0,0,0,0">
                    <w:txbxContent>
                      <w:p>
                        <w:pPr>
                          <w:spacing w:before="0" w:after="160" w:line="259" w:lineRule="auto"/>
                        </w:pPr>
                        <w:r>
                          <w:rPr>
                            <w:rFonts w:cs="Segoe UI" w:hAnsi="Segoe UI" w:eastAsia="Segoe UI" w:ascii="Segoe UI"/>
                            <w:sz w:val="18"/>
                          </w:rPr>
                          <w:t xml:space="preserve">Title VI</w:t>
                        </w:r>
                      </w:p>
                    </w:txbxContent>
                  </v:textbox>
                </v:rect>
                <v:rect id="Rectangle 31271" style="position:absolute;width:420;height:1896;left:6985;top:5447;" filled="f" stroked="f">
                  <v:textbox inset="0,0,0,0">
                    <w:txbxContent>
                      <w:p>
                        <w:pPr>
                          <w:spacing w:before="0" w:after="160" w:line="259" w:lineRule="auto"/>
                        </w:pPr>
                        <w:r>
                          <w:rPr>
                            <w:rFonts w:cs="Calibri" w:hAnsi="Calibri" w:eastAsia="Calibri" w:ascii="Calibri"/>
                            <w:sz w:val="22"/>
                          </w:rPr>
                          <w:t xml:space="preserve"> </w:t>
                        </w:r>
                      </w:p>
                    </w:txbxContent>
                  </v:textbox>
                </v:rect>
                <v:shape id="Shape 31272" style="position:absolute;width:4869;height:9721;left:10102;top:838;" coordsize="486918,972185" path="m486918,0l486918,972185c218059,972185,0,754507,0,486029c0,217678,218059,0,486918,0x">
                  <v:stroke weight="0pt" endcap="flat" joinstyle="miter" miterlimit="10" on="false" color="#000000" opacity="0"/>
                  <v:fill on="true" color="#5b9bd5"/>
                </v:shape>
                <v:shape id="Shape 31273" style="position:absolute;width:4869;height:9721;left:10102;top:838;" coordsize="486918,972185" path="m486918,972185c218059,972185,0,754507,0,486029c0,217678,218059,0,486918,0x">
                  <v:stroke weight="0.23063pt" endcap="flat" joinstyle="miter" miterlimit="10" on="true" color="#ffffff"/>
                  <v:fill on="false" color="#000000" opacity="0"/>
                </v:shape>
                <v:shape id="Shape 374518" style="position:absolute;width:11369;height:9721;left:14964;top:838;" coordsize="1136904,972185" path="m0,0l1136904,0l1136904,972185l0,972185l0,0">
                  <v:stroke weight="0pt" endcap="flat" joinstyle="miter" miterlimit="10" on="false" color="#000000" opacity="0"/>
                  <v:fill on="true" color="#ffffff" opacity="0.901961"/>
                </v:shape>
                <v:shape id="Shape 31275" style="position:absolute;width:11368;height:9721;left:14964;top:838;" coordsize="1136828,972198" path="m0,972198l1136828,972198l1136828,0l0,0x">
                  <v:stroke weight="0.23063pt" endcap="flat" joinstyle="miter" miterlimit="10" on="true" color="#5b9bd5"/>
                  <v:fill on="false" color="#000000" opacity="0"/>
                </v:shape>
                <v:shape id="Picture 31277" style="position:absolute;width:11430;height:1238;left:16440;top:1184;" filled="f">
                  <v:imagedata r:id="rId610"/>
                </v:shape>
                <v:rect id="Rectangle 31278" style="position:absolute;width:11191;height:1204;left:16450;top:1385;" filled="f" stroked="f">
                  <v:textbox inset="0,0,0,0">
                    <w:txbxContent>
                      <w:p>
                        <w:pPr>
                          <w:spacing w:before="0" w:after="160" w:line="259" w:lineRule="auto"/>
                        </w:pPr>
                        <w:r>
                          <w:rPr>
                            <w:rFonts w:cs="Calibri" w:hAnsi="Calibri" w:eastAsia="Calibri" w:ascii="Calibri"/>
                            <w:sz w:val="14"/>
                          </w:rPr>
                          <w:t xml:space="preserve">Civil Rights Act of 1964 </w:t>
                        </w:r>
                      </w:p>
                    </w:txbxContent>
                  </v:textbox>
                </v:rect>
                <v:rect id="Rectangle 31279" style="position:absolute;width:419;height:1892;left:24898;top:1004;" filled="f" stroked="f">
                  <v:textbox inset="0,0,0,0">
                    <w:txbxContent>
                      <w:p>
                        <w:pPr>
                          <w:spacing w:before="0" w:after="160" w:line="259" w:lineRule="auto"/>
                        </w:pPr>
                        <w:r>
                          <w:rPr>
                            <w:rFonts w:cs="Calibri" w:hAnsi="Calibri" w:eastAsia="Calibri" w:ascii="Calibri"/>
                          </w:rPr>
                          <w:t xml:space="preserve"> </w:t>
                        </w:r>
                      </w:p>
                    </w:txbxContent>
                  </v:textbox>
                </v:rect>
                <v:shape id="Shape 31280" style="position:absolute;width:3848;height:7694;left:11123;top:2392;" coordsize="384810,769493" path="m384810,0l384810,769493c172339,769493,0,597154,0,384683c0,172212,172339,0,384810,0x">
                  <v:stroke weight="0pt" endcap="flat" joinstyle="miter" miterlimit="10" on="false" color="#000000" opacity="0"/>
                  <v:fill on="true" color="#5b9bd5"/>
                </v:shape>
                <v:shape id="Shape 31281" style="position:absolute;width:3848;height:7694;left:11123;top:2392;" coordsize="384810,769493" path="m384810,769493c172339,769493,0,597154,0,384683c0,172212,172339,0,384810,0x">
                  <v:stroke weight="0.23063pt" endcap="flat" joinstyle="miter" miterlimit="10" on="true" color="#ffffff"/>
                  <v:fill on="false" color="#000000" opacity="0"/>
                </v:shape>
                <v:shape id="Shape 374519" style="position:absolute;width:11369;height:7694;left:14964;top:2392;" coordsize="1136904,769493" path="m0,0l1136904,0l1136904,769493l0,769493l0,0">
                  <v:stroke weight="0pt" endcap="flat" joinstyle="miter" miterlimit="10" on="false" color="#000000" opacity="0"/>
                  <v:fill on="true" color="#ffffff" opacity="0.901961"/>
                </v:shape>
                <v:shape id="Shape 31283" style="position:absolute;width:11368;height:7695;left:14964;top:2392;" coordsize="1136828,769531" path="m0,769531l1136828,769531l1136828,0l0,0x">
                  <v:stroke weight="0.23063pt" endcap="flat" joinstyle="miter" miterlimit="10" on="true" color="#5b9bd5"/>
                  <v:fill on="false" color="#000000" opacity="0"/>
                </v:shape>
                <v:shape id="Picture 31285" style="position:absolute;width:14192;height:1238;left:15582;top:2740;" filled="f">
                  <v:imagedata r:id="rId611"/>
                </v:shape>
                <v:rect id="Rectangle 31286" style="position:absolute;width:14017;height:1204;left:15593;top:2941;" filled="f" stroked="f">
                  <v:textbox inset="0,0,0,0">
                    <w:txbxContent>
                      <w:p>
                        <w:pPr>
                          <w:spacing w:before="0" w:after="160" w:line="259" w:lineRule="auto"/>
                        </w:pPr>
                        <w:r>
                          <w:rPr>
                            <w:rFonts w:cs="Calibri" w:hAnsi="Calibri" w:eastAsia="Calibri" w:ascii="Calibri"/>
                            <w:sz w:val="14"/>
                          </w:rPr>
                          <w:t xml:space="preserve">Race, Color, National Origin   </w:t>
                        </w:r>
                      </w:p>
                    </w:txbxContent>
                  </v:textbox>
                </v:rect>
                <v:rect id="Rectangle 31287" style="position:absolute;width:419;height:1892;left:26168;top:2560;" filled="f" stroked="f">
                  <v:textbox inset="0,0,0,0">
                    <w:txbxContent>
                      <w:p>
                        <w:pPr>
                          <w:spacing w:before="0" w:after="160" w:line="259" w:lineRule="auto"/>
                        </w:pPr>
                        <w:r>
                          <w:rPr>
                            <w:rFonts w:cs="Calibri" w:hAnsi="Calibri" w:eastAsia="Calibri" w:ascii="Calibri"/>
                          </w:rPr>
                          <w:t xml:space="preserve"> </w:t>
                        </w:r>
                      </w:p>
                    </w:txbxContent>
                  </v:textbox>
                </v:rect>
                <v:shape id="Shape 31288" style="position:absolute;width:2819;height:5654;left:12145;top:3945;" coordsize="281940,565404" path="m281940,0l281940,565404c126238,565404,0,438785,0,282702c0,126619,126238,0,281940,0x">
                  <v:stroke weight="0pt" endcap="flat" joinstyle="miter" miterlimit="10" on="false" color="#000000" opacity="0"/>
                  <v:fill on="true" color="#5b9bd5"/>
                </v:shape>
                <v:shape id="Shape 31289" style="position:absolute;width:2819;height:5654;left:12145;top:3945;" coordsize="281940,565404" path="m281940,565404c126238,565404,0,438785,0,282702c0,126619,126238,0,281940,0x">
                  <v:stroke weight="0.23063pt" endcap="flat" joinstyle="miter" miterlimit="10" on="true" color="#ffffff"/>
                  <v:fill on="false" color="#000000" opacity="0"/>
                </v:shape>
                <v:shape id="Shape 374520" style="position:absolute;width:11369;height:5654;left:14964;top:3945;" coordsize="1136904,565404" path="m0,0l1136904,0l1136904,565404l0,565404l0,0">
                  <v:stroke weight="0pt" endcap="flat" joinstyle="miter" miterlimit="10" on="false" color="#000000" opacity="0"/>
                  <v:fill on="true" color="#ffffff" opacity="0.901961"/>
                </v:shape>
                <v:shape id="Shape 31291" style="position:absolute;width:11368;height:5653;left:14964;top:3946;" coordsize="1136828,565341" path="m0,565341l1136828,565341l1136828,0l0,0x">
                  <v:stroke weight="0.23063pt" endcap="flat" joinstyle="miter" miterlimit="10" on="true" color="#5b9bd5"/>
                  <v:fill on="false" color="#000000" opacity="0"/>
                </v:shape>
                <v:shape id="Picture 31293" style="position:absolute;width:12636;height:1238;left:15995;top:4296;" filled="f">
                  <v:imagedata r:id="rId545"/>
                </v:shape>
                <v:rect id="Rectangle 31294" style="position:absolute;width:12418;height:1204;left:16005;top:4497;" filled="f" stroked="f">
                  <v:textbox inset="0,0,0,0">
                    <w:txbxContent>
                      <w:p>
                        <w:pPr>
                          <w:spacing w:before="0" w:after="160" w:line="259" w:lineRule="auto"/>
                        </w:pPr>
                        <w:r>
                          <w:rPr>
                            <w:rFonts w:cs="Calibri" w:hAnsi="Calibri" w:eastAsia="Calibri" w:ascii="Calibri"/>
                            <w:sz w:val="14"/>
                          </w:rPr>
                          <w:t xml:space="preserve">Statute = 42 U.S.C. 2000d </w:t>
                        </w:r>
                      </w:p>
                    </w:txbxContent>
                  </v:textbox>
                </v:rect>
                <v:rect id="Rectangle 31295" style="position:absolute;width:419;height:1892;left:25374;top:4116;" filled="f" stroked="f">
                  <v:textbox inset="0,0,0,0">
                    <w:txbxContent>
                      <w:p>
                        <w:pPr>
                          <w:spacing w:before="0" w:after="160" w:line="259" w:lineRule="auto"/>
                        </w:pPr>
                        <w:r>
                          <w:rPr>
                            <w:rFonts w:cs="Calibri" w:hAnsi="Calibri" w:eastAsia="Calibri" w:ascii="Calibri"/>
                          </w:rPr>
                          <w:t xml:space="preserve"> </w:t>
                        </w:r>
                      </w:p>
                    </w:txbxContent>
                  </v:textbox>
                </v:rect>
                <v:shape id="Shape 31296" style="position:absolute;width:1798;height:3611;left:13166;top:5500;" coordsize="179832,361188" path="m179832,0l179832,361188c80518,361188,0,280289,0,180594c0,80899,80518,0,179832,0x">
                  <v:stroke weight="0pt" endcap="flat" joinstyle="miter" miterlimit="10" on="false" color="#000000" opacity="0"/>
                  <v:fill on="true" color="#5b9bd5"/>
                </v:shape>
                <v:shape id="Shape 31297" style="position:absolute;width:1798;height:3611;left:13166;top:5500;" coordsize="179832,361188" path="m179832,361188c80518,361188,0,280289,0,180594c0,80899,80518,0,179832,0x">
                  <v:stroke weight="0.23063pt" endcap="flat" joinstyle="miter" miterlimit="10" on="true" color="#ffffff"/>
                  <v:fill on="false" color="#000000" opacity="0"/>
                </v:shape>
                <v:shape id="Shape 374521" style="position:absolute;width:11369;height:3611;left:14964;top:5500;" coordsize="1136904,361188" path="m0,0l1136904,0l1136904,361188l0,361188l0,0">
                  <v:stroke weight="0pt" endcap="flat" joinstyle="miter" miterlimit="10" on="false" color="#000000" opacity="0"/>
                  <v:fill on="true" color="#ffffff" opacity="0.901961"/>
                </v:shape>
                <v:shape id="Shape 31299" style="position:absolute;width:11368;height:3611;left:14964;top:5500;" coordsize="1136828,361150" path="m0,361150l1136828,361150l1136828,0l0,0x">
                  <v:stroke weight="0.23063pt" endcap="flat" joinstyle="miter" miterlimit="10" on="true" color="#5b9bd5"/>
                  <v:fill on="false" color="#000000" opacity="0"/>
                </v:shape>
                <v:shape id="Picture 31301" style="position:absolute;width:13335;height:1238;left:15709;top:5852;" filled="f">
                  <v:imagedata r:id="rId612"/>
                </v:shape>
                <v:rect id="Rectangle 31302" style="position:absolute;width:13228;height:1208;left:15720;top:6050;" filled="f" stroked="f">
                  <v:textbox inset="0,0,0,0">
                    <w:txbxContent>
                      <w:p>
                        <w:pPr>
                          <w:spacing w:before="0" w:after="160" w:line="259" w:lineRule="auto"/>
                        </w:pPr>
                        <w:r>
                          <w:rPr>
                            <w:rFonts w:cs="Calibri" w:hAnsi="Calibri" w:eastAsia="Calibri" w:ascii="Calibri"/>
                            <w:sz w:val="14"/>
                          </w:rPr>
                          <w:t xml:space="preserve">Regulations = 34 C.F.R. 100 </w:t>
                        </w:r>
                      </w:p>
                    </w:txbxContent>
                  </v:textbox>
                </v:rect>
                <v:rect id="Rectangle 31303" style="position:absolute;width:420;height:1896;left:25692;top:5669;" filled="f" stroked="f">
                  <v:textbox inset="0,0,0,0">
                    <w:txbxContent>
                      <w:p>
                        <w:pPr>
                          <w:spacing w:before="0" w:after="160" w:line="259" w:lineRule="auto"/>
                        </w:pPr>
                        <w:r>
                          <w:rPr>
                            <w:rFonts w:cs="Calibri" w:hAnsi="Calibri" w:eastAsia="Calibri" w:ascii="Calibri"/>
                            <w:sz w:val="22"/>
                          </w:rPr>
                          <w:t xml:space="preserve"> </w:t>
                        </w:r>
                      </w:p>
                    </w:txbxContent>
                  </v:textbox>
                </v:rect>
                <v:shape id="Shape 31304" style="position:absolute;width:777;height:1569;left:14187;top:7054;" coordsize="77724,156972" path="m77724,0l77724,156972c34798,156972,0,121793,0,78486c0,35179,34798,0,77724,0x">
                  <v:stroke weight="0pt" endcap="flat" joinstyle="miter" miterlimit="10" on="false" color="#000000" opacity="0"/>
                  <v:fill on="true" color="#5b9bd5"/>
                </v:shape>
                <v:shape id="Shape 31305" style="position:absolute;width:777;height:1569;left:14187;top:7054;" coordsize="77724,156972" path="m77724,156972c34798,156972,0,121793,0,78486c0,35179,34798,0,77724,0x">
                  <v:stroke weight="0.23063pt" endcap="flat" joinstyle="miter" miterlimit="10" on="true" color="#ffffff"/>
                  <v:fill on="false" color="#000000" opacity="0"/>
                </v:shape>
                <v:shape id="Shape 374522" style="position:absolute;width:11369;height:1569;left:14964;top:7054;" coordsize="1136904,156972" path="m0,0l1136904,0l1136904,156972l0,156972l0,0">
                  <v:stroke weight="0pt" endcap="flat" joinstyle="miter" miterlimit="10" on="false" color="#000000" opacity="0"/>
                  <v:fill on="true" color="#ffffff" opacity="0.901961"/>
                </v:shape>
                <v:shape id="Shape 31307" style="position:absolute;width:11368;height:1569;left:14964;top:7055;" coordsize="1136828,156947" path="m0,156947l1136828,156947l1136828,0l0,0x">
                  <v:stroke weight="0.23063pt" endcap="flat" joinstyle="miter" miterlimit="10" on="true" color="#5b9bd5"/>
                  <v:fill on="false" color="#000000" opacity="0"/>
                </v:shape>
                <v:shape id="Picture 31309" style="position:absolute;width:10255;height:1238;left:16979;top:7407;" filled="f">
                  <v:imagedata r:id="rId613"/>
                </v:shape>
                <v:rect id="Rectangle 31310" style="position:absolute;width:10050;height:1204;left:16990;top:7611;" filled="f" stroked="f">
                  <v:textbox inset="0,0,0,0">
                    <w:txbxContent>
                      <w:p>
                        <w:pPr>
                          <w:spacing w:before="0" w:after="160" w:line="259" w:lineRule="auto"/>
                        </w:pPr>
                        <w:r>
                          <w:rPr>
                            <w:rFonts w:cs="Calibri" w:hAnsi="Calibri" w:eastAsia="Calibri" w:ascii="Calibri"/>
                            <w:sz w:val="14"/>
                          </w:rPr>
                          <w:t xml:space="preserve">Office of Civil Rights  </w:t>
                        </w:r>
                      </w:p>
                    </w:txbxContent>
                  </v:textbox>
                </v:rect>
                <v:rect id="Rectangle 31311" style="position:absolute;width:419;height:1892;left:24580;top:7230;" filled="f" stroked="f">
                  <v:textbox inset="0,0,0,0">
                    <w:txbxContent>
                      <w:p>
                        <w:pPr>
                          <w:spacing w:before="0" w:after="160" w:line="259" w:lineRule="auto"/>
                        </w:pPr>
                        <w:r>
                          <w:rPr>
                            <w:rFonts w:cs="Calibri" w:hAnsi="Calibri" w:eastAsia="Calibri" w:ascii="Calibri"/>
                          </w:rPr>
                          <w:t xml:space="preserve"> </w:t>
                        </w:r>
                      </w:p>
                    </w:txbxContent>
                  </v:textbox>
                </v:rect>
                <v:shape id="Shape 374523" style="position:absolute;width:28101;height:213;left:30858;top:0;" coordsize="2810129,21336" path="m0,0l2810129,0l2810129,21336l0,21336l0,0">
                  <v:stroke weight="0pt" endcap="flat" joinstyle="miter" miterlimit="10" on="false" color="#000000" opacity="0"/>
                  <v:fill on="true" color="#023c63"/>
                </v:shape>
                <v:shape id="Picture 31314" style="position:absolute;width:26150;height:6796;left:31833;top:3199;" filled="f">
                  <v:imagedata r:id="rId614"/>
                </v:shape>
              </v:group>
            </w:pict>
          </mc:Fallback>
        </mc:AlternateContent>
      </w:r>
    </w:p>
    <w:p w14:paraId="07E6265D" w14:textId="77777777" w:rsidR="005C0164" w:rsidRDefault="003B5413">
      <w:pPr>
        <w:tabs>
          <w:tab w:val="center" w:pos="5033"/>
        </w:tabs>
        <w:spacing w:after="5" w:line="265" w:lineRule="auto"/>
      </w:pPr>
      <w:r>
        <w:rPr>
          <w:color w:val="262626"/>
          <w:sz w:val="20"/>
        </w:rPr>
        <w:t xml:space="preserve">181 </w:t>
      </w:r>
      <w:r>
        <w:rPr>
          <w:color w:val="262626"/>
          <w:sz w:val="20"/>
        </w:rPr>
        <w:tab/>
        <w:t>182</w:t>
      </w:r>
      <w:r>
        <w:t xml:space="preserve"> </w:t>
      </w:r>
    </w:p>
    <w:p w14:paraId="235A6E44"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F44EE2F" w14:textId="77777777" w:rsidR="005C0164" w:rsidRDefault="003B5413">
      <w:pPr>
        <w:spacing w:after="82"/>
        <w:ind w:left="125" w:right="-165"/>
      </w:pPr>
      <w:r>
        <w:rPr>
          <w:noProof/>
        </w:rPr>
        <mc:AlternateContent>
          <mc:Choice Requires="wpg">
            <w:drawing>
              <wp:inline distT="0" distB="0" distL="0" distR="0" wp14:anchorId="27473349" wp14:editId="71874EE2">
                <wp:extent cx="5764975" cy="391833"/>
                <wp:effectExtent l="0" t="0" r="0" b="0"/>
                <wp:docPr id="274130" name="Group 274130"/>
                <wp:cNvGraphicFramePr/>
                <a:graphic xmlns:a="http://schemas.openxmlformats.org/drawingml/2006/main">
                  <a:graphicData uri="http://schemas.microsoft.com/office/word/2010/wordprocessingGroup">
                    <wpg:wgp>
                      <wpg:cNvGrpSpPr/>
                      <wpg:grpSpPr>
                        <a:xfrm>
                          <a:off x="0" y="0"/>
                          <a:ext cx="5764975" cy="391833"/>
                          <a:chOff x="0" y="0"/>
                          <a:chExt cx="5764975" cy="391833"/>
                        </a:xfrm>
                      </wpg:grpSpPr>
                      <wps:wsp>
                        <wps:cNvPr id="374524" name="Shape 374524"/>
                        <wps:cNvSpPr/>
                        <wps:spPr>
                          <a:xfrm>
                            <a:off x="0" y="4166"/>
                            <a:ext cx="5749290" cy="368617"/>
                          </a:xfrm>
                          <a:custGeom>
                            <a:avLst/>
                            <a:gdLst/>
                            <a:ahLst/>
                            <a:cxnLst/>
                            <a:rect l="0" t="0" r="0" b="0"/>
                            <a:pathLst>
                              <a:path w="5749290" h="368617">
                                <a:moveTo>
                                  <a:pt x="0" y="0"/>
                                </a:moveTo>
                                <a:lnTo>
                                  <a:pt x="5749290" y="0"/>
                                </a:lnTo>
                                <a:lnTo>
                                  <a:pt x="5749290" y="368617"/>
                                </a:lnTo>
                                <a:lnTo>
                                  <a:pt x="0" y="368617"/>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31079" name="Rectangle 31079"/>
                        <wps:cNvSpPr/>
                        <wps:spPr>
                          <a:xfrm>
                            <a:off x="19050" y="235874"/>
                            <a:ext cx="2492943" cy="165364"/>
                          </a:xfrm>
                          <a:prstGeom prst="rect">
                            <a:avLst/>
                          </a:prstGeom>
                          <a:ln>
                            <a:noFill/>
                          </a:ln>
                        </wps:spPr>
                        <wps:txbx>
                          <w:txbxContent>
                            <w:p w14:paraId="2D12D222" w14:textId="77777777" w:rsidR="005C0164" w:rsidRDefault="003B5413">
                              <w:r>
                                <w:rPr>
                                  <w:rFonts w:ascii="Segoe UI" w:eastAsia="Segoe UI" w:hAnsi="Segoe UI" w:cs="Segoe UI"/>
                                  <w:color w:val="FFFFFF"/>
                                  <w:sz w:val="20"/>
                                </w:rPr>
                                <w:t xml:space="preserve">Title VI Regulatory Requirements </w:t>
                              </w:r>
                            </w:p>
                          </w:txbxContent>
                        </wps:txbx>
                        <wps:bodyPr horzOverflow="overflow" vert="horz" lIns="0" tIns="0" rIns="0" bIns="0" rtlCol="0">
                          <a:noAutofit/>
                        </wps:bodyPr>
                      </wps:wsp>
                      <wps:wsp>
                        <wps:cNvPr id="31080" name="Rectangle 31080"/>
                        <wps:cNvSpPr/>
                        <wps:spPr>
                          <a:xfrm>
                            <a:off x="1893253" y="235874"/>
                            <a:ext cx="46281" cy="165364"/>
                          </a:xfrm>
                          <a:prstGeom prst="rect">
                            <a:avLst/>
                          </a:prstGeom>
                          <a:ln>
                            <a:noFill/>
                          </a:ln>
                        </wps:spPr>
                        <wps:txbx>
                          <w:txbxContent>
                            <w:p w14:paraId="1072DFB1"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1081" name="Rectangle 31081"/>
                        <wps:cNvSpPr/>
                        <wps:spPr>
                          <a:xfrm>
                            <a:off x="5730177" y="235874"/>
                            <a:ext cx="46281" cy="165364"/>
                          </a:xfrm>
                          <a:prstGeom prst="rect">
                            <a:avLst/>
                          </a:prstGeom>
                          <a:ln>
                            <a:noFill/>
                          </a:ln>
                        </wps:spPr>
                        <wps:txbx>
                          <w:txbxContent>
                            <w:p w14:paraId="676EF089"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74525" name="Shape 374525"/>
                        <wps:cNvSpPr/>
                        <wps:spPr>
                          <a:xfrm>
                            <a:off x="0" y="372783"/>
                            <a:ext cx="5749290" cy="19050"/>
                          </a:xfrm>
                          <a:custGeom>
                            <a:avLst/>
                            <a:gdLst/>
                            <a:ahLst/>
                            <a:cxnLst/>
                            <a:rect l="0" t="0" r="0" b="0"/>
                            <a:pathLst>
                              <a:path w="5749290" h="19050">
                                <a:moveTo>
                                  <a:pt x="0" y="0"/>
                                </a:moveTo>
                                <a:lnTo>
                                  <a:pt x="5749290" y="0"/>
                                </a:lnTo>
                                <a:lnTo>
                                  <a:pt x="574929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316" name="Picture 31316"/>
                          <pic:cNvPicPr/>
                        </pic:nvPicPr>
                        <pic:blipFill>
                          <a:blip r:embed="rId292"/>
                          <a:stretch>
                            <a:fillRect/>
                          </a:stretch>
                        </pic:blipFill>
                        <pic:spPr>
                          <a:xfrm>
                            <a:off x="2306638" y="26441"/>
                            <a:ext cx="300228" cy="300114"/>
                          </a:xfrm>
                          <a:prstGeom prst="rect">
                            <a:avLst/>
                          </a:prstGeom>
                        </pic:spPr>
                      </pic:pic>
                      <pic:pic xmlns:pic="http://schemas.openxmlformats.org/drawingml/2006/picture">
                        <pic:nvPicPr>
                          <pic:cNvPr id="31318" name="Picture 31318"/>
                          <pic:cNvPicPr/>
                        </pic:nvPicPr>
                        <pic:blipFill>
                          <a:blip r:embed="rId615"/>
                          <a:stretch>
                            <a:fillRect/>
                          </a:stretch>
                        </pic:blipFill>
                        <pic:spPr>
                          <a:xfrm>
                            <a:off x="2912682" y="0"/>
                            <a:ext cx="2813304" cy="234607"/>
                          </a:xfrm>
                          <a:prstGeom prst="rect">
                            <a:avLst/>
                          </a:prstGeom>
                        </pic:spPr>
                      </pic:pic>
                      <wps:wsp>
                        <wps:cNvPr id="374526" name="Shape 374526"/>
                        <wps:cNvSpPr/>
                        <wps:spPr>
                          <a:xfrm>
                            <a:off x="2917762" y="221399"/>
                            <a:ext cx="2810256" cy="21336"/>
                          </a:xfrm>
                          <a:custGeom>
                            <a:avLst/>
                            <a:gdLst/>
                            <a:ahLst/>
                            <a:cxnLst/>
                            <a:rect l="0" t="0" r="0" b="0"/>
                            <a:pathLst>
                              <a:path w="2810256" h="21336">
                                <a:moveTo>
                                  <a:pt x="0" y="0"/>
                                </a:moveTo>
                                <a:lnTo>
                                  <a:pt x="2810256" y="0"/>
                                </a:lnTo>
                                <a:lnTo>
                                  <a:pt x="2810256"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321" name="Picture 31321"/>
                          <pic:cNvPicPr/>
                        </pic:nvPicPr>
                        <pic:blipFill>
                          <a:blip r:embed="rId342"/>
                          <a:stretch>
                            <a:fillRect/>
                          </a:stretch>
                        </pic:blipFill>
                        <pic:spPr>
                          <a:xfrm>
                            <a:off x="5392738" y="26441"/>
                            <a:ext cx="300228" cy="300114"/>
                          </a:xfrm>
                          <a:prstGeom prst="rect">
                            <a:avLst/>
                          </a:prstGeom>
                        </pic:spPr>
                      </pic:pic>
                    </wpg:wgp>
                  </a:graphicData>
                </a:graphic>
              </wp:inline>
            </w:drawing>
          </mc:Choice>
          <mc:Fallback xmlns:a="http://schemas.openxmlformats.org/drawingml/2006/main">
            <w:pict>
              <v:group id="Group 274130" style="width:453.935pt;height:30.853pt;mso-position-horizontal-relative:char;mso-position-vertical-relative:line" coordsize="57649,3918">
                <v:shape id="Shape 374527" style="position:absolute;width:57492;height:3686;left:0;top:41;" coordsize="5749290,368617" path="m0,0l5749290,0l5749290,368617l0,368617l0,0">
                  <v:stroke weight="0pt" endcap="flat" joinstyle="miter" miterlimit="10" on="false" color="#000000" opacity="0"/>
                  <v:fill on="true" color="#139475"/>
                </v:shape>
                <v:rect id="Rectangle 31079" style="position:absolute;width:24929;height:1653;left:190;top:2358;" filled="f" stroked="f">
                  <v:textbox inset="0,0,0,0">
                    <w:txbxContent>
                      <w:p>
                        <w:pPr>
                          <w:spacing w:before="0" w:after="160" w:line="259" w:lineRule="auto"/>
                        </w:pPr>
                        <w:r>
                          <w:rPr>
                            <w:rFonts w:cs="Segoe UI" w:hAnsi="Segoe UI" w:eastAsia="Segoe UI" w:ascii="Segoe UI"/>
                            <w:color w:val="ffffff"/>
                            <w:sz w:val="20"/>
                          </w:rPr>
                          <w:t xml:space="preserve">Title VI Regulatory Requirements </w:t>
                        </w:r>
                      </w:p>
                    </w:txbxContent>
                  </v:textbox>
                </v:rect>
                <v:rect id="Rectangle 31080" style="position:absolute;width:462;height:1653;left:18932;top:2358;"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1081" style="position:absolute;width:462;height:1653;left:57301;top:2358;"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shape id="Shape 374528" style="position:absolute;width:57492;height:190;left:0;top:3727;" coordsize="5749290,19050" path="m0,0l5749290,0l5749290,19050l0,19050l0,0">
                  <v:stroke weight="0pt" endcap="flat" joinstyle="miter" miterlimit="10" on="false" color="#000000" opacity="0"/>
                  <v:fill on="true" color="#023c63"/>
                </v:shape>
                <v:shape id="Picture 31316" style="position:absolute;width:3002;height:3001;left:23066;top:264;" filled="f">
                  <v:imagedata r:id="rId295"/>
                </v:shape>
                <v:shape id="Picture 31318" style="position:absolute;width:28133;height:2346;left:29126;top:0;" filled="f">
                  <v:imagedata r:id="rId616"/>
                </v:shape>
                <v:shape id="Shape 374529" style="position:absolute;width:28102;height:213;left:29177;top:2213;" coordsize="2810256,21336" path="m0,0l2810256,0l2810256,21336l0,21336l0,0">
                  <v:stroke weight="0pt" endcap="flat" joinstyle="miter" miterlimit="10" on="false" color="#000000" opacity="0"/>
                  <v:fill on="true" color="#023c63"/>
                </v:shape>
                <v:shape id="Picture 31321" style="position:absolute;width:3002;height:3001;left:53927;top:264;" filled="f">
                  <v:imagedata r:id="rId350"/>
                </v:shape>
              </v:group>
            </w:pict>
          </mc:Fallback>
        </mc:AlternateContent>
      </w:r>
    </w:p>
    <w:p w14:paraId="727265DA" w14:textId="77777777" w:rsidR="005C0164" w:rsidRDefault="003B5413">
      <w:pPr>
        <w:numPr>
          <w:ilvl w:val="0"/>
          <w:numId w:val="21"/>
        </w:numPr>
        <w:spacing w:after="4" w:line="260" w:lineRule="auto"/>
        <w:ind w:right="192" w:hanging="671"/>
        <w:jc w:val="center"/>
      </w:pPr>
      <w:r>
        <w:rPr>
          <w:rFonts w:ascii="Segoe UI" w:eastAsia="Segoe UI" w:hAnsi="Segoe UI" w:cs="Segoe UI"/>
          <w:sz w:val="13"/>
        </w:rPr>
        <w:t xml:space="preserve">Civil Rights Act of 1964 </w:t>
      </w:r>
      <w:r>
        <w:t xml:space="preserve"> </w:t>
      </w:r>
    </w:p>
    <w:tbl>
      <w:tblPr>
        <w:tblStyle w:val="TableGrid"/>
        <w:tblpPr w:vertAnchor="text" w:tblpX="323" w:tblpY="-40"/>
        <w:tblOverlap w:val="never"/>
        <w:tblW w:w="3815" w:type="dxa"/>
        <w:tblInd w:w="0" w:type="dxa"/>
        <w:tblCellMar>
          <w:top w:w="39" w:type="dxa"/>
          <w:left w:w="0" w:type="dxa"/>
          <w:bottom w:w="0" w:type="dxa"/>
          <w:right w:w="0" w:type="dxa"/>
        </w:tblCellMar>
        <w:tblLook w:val="04A0" w:firstRow="1" w:lastRow="0" w:firstColumn="1" w:lastColumn="0" w:noHBand="0" w:noVBand="1"/>
      </w:tblPr>
      <w:tblGrid>
        <w:gridCol w:w="880"/>
        <w:gridCol w:w="91"/>
        <w:gridCol w:w="902"/>
        <w:gridCol w:w="93"/>
        <w:gridCol w:w="884"/>
        <w:gridCol w:w="89"/>
        <w:gridCol w:w="876"/>
      </w:tblGrid>
      <w:tr w:rsidR="005C0164" w14:paraId="522ADC9D" w14:textId="77777777">
        <w:trPr>
          <w:trHeight w:val="564"/>
        </w:trPr>
        <w:tc>
          <w:tcPr>
            <w:tcW w:w="879"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29BA41CD" w14:textId="77777777" w:rsidR="005C0164" w:rsidRDefault="003B5413">
            <w:pPr>
              <w:spacing w:after="0"/>
              <w:jc w:val="center"/>
            </w:pPr>
            <w:r>
              <w:rPr>
                <w:color w:val="FFFFFF"/>
                <w:sz w:val="11"/>
              </w:rPr>
              <w:t xml:space="preserve">Application &amp; Assurance </w:t>
            </w:r>
            <w:r>
              <w:t xml:space="preserve"> </w:t>
            </w:r>
          </w:p>
        </w:tc>
        <w:tc>
          <w:tcPr>
            <w:tcW w:w="91" w:type="dxa"/>
            <w:tcBorders>
              <w:top w:val="nil"/>
              <w:left w:val="single" w:sz="2" w:space="0" w:color="FFFFFF"/>
              <w:bottom w:val="nil"/>
              <w:right w:val="single" w:sz="2" w:space="0" w:color="FFFFFF"/>
            </w:tcBorders>
          </w:tcPr>
          <w:p w14:paraId="697B14A3" w14:textId="77777777" w:rsidR="005C0164" w:rsidRDefault="003B5413">
            <w:pPr>
              <w:spacing w:after="0"/>
              <w:ind w:left="43" w:right="-2"/>
              <w:jc w:val="both"/>
            </w:pPr>
            <w:r>
              <w:t xml:space="preserve"> </w:t>
            </w:r>
          </w:p>
        </w:tc>
        <w:tc>
          <w:tcPr>
            <w:tcW w:w="902" w:type="dxa"/>
            <w:tcBorders>
              <w:top w:val="single" w:sz="2" w:space="0" w:color="FFFFFF"/>
              <w:left w:val="single" w:sz="2" w:space="0" w:color="FFFFFF"/>
              <w:bottom w:val="single" w:sz="2" w:space="0" w:color="FFFFFF"/>
              <w:right w:val="nil"/>
            </w:tcBorders>
            <w:shd w:val="clear" w:color="auto" w:fill="5B9BD5"/>
          </w:tcPr>
          <w:p w14:paraId="31D38FC7" w14:textId="77777777" w:rsidR="005C0164" w:rsidRDefault="003B5413">
            <w:pPr>
              <w:spacing w:after="0" w:line="241" w:lineRule="auto"/>
              <w:ind w:left="35"/>
              <w:jc w:val="center"/>
            </w:pPr>
            <w:r>
              <w:rPr>
                <w:color w:val="FFFFFF"/>
                <w:sz w:val="11"/>
              </w:rPr>
              <w:t xml:space="preserve">Published Notice of </w:t>
            </w:r>
          </w:p>
          <w:p w14:paraId="1C3F819D" w14:textId="77777777" w:rsidR="005C0164" w:rsidRDefault="003B5413">
            <w:pPr>
              <w:spacing w:after="0"/>
              <w:ind w:left="42"/>
              <w:jc w:val="both"/>
            </w:pPr>
            <w:r>
              <w:rPr>
                <w:color w:val="FFFFFF"/>
                <w:sz w:val="11"/>
              </w:rPr>
              <w:t xml:space="preserve">NonDiscrimination </w:t>
            </w:r>
          </w:p>
        </w:tc>
        <w:tc>
          <w:tcPr>
            <w:tcW w:w="93" w:type="dxa"/>
            <w:tcBorders>
              <w:top w:val="nil"/>
              <w:left w:val="nil"/>
              <w:bottom w:val="nil"/>
              <w:right w:val="single" w:sz="2" w:space="0" w:color="FFFFFF"/>
            </w:tcBorders>
          </w:tcPr>
          <w:p w14:paraId="4B5C1FFA" w14:textId="77777777" w:rsidR="005C0164" w:rsidRDefault="003B5413">
            <w:pPr>
              <w:spacing w:after="0"/>
              <w:ind w:left="45" w:right="-2"/>
              <w:jc w:val="both"/>
            </w:pPr>
            <w:r>
              <w:t xml:space="preserve"> </w:t>
            </w:r>
          </w:p>
          <w:p w14:paraId="28439FA6" w14:textId="77777777" w:rsidR="005C0164" w:rsidRDefault="003B5413">
            <w:pPr>
              <w:spacing w:after="0"/>
              <w:ind w:left="-5"/>
              <w:jc w:val="both"/>
            </w:pPr>
            <w:r>
              <w:t xml:space="preserve"> </w:t>
            </w:r>
          </w:p>
        </w:tc>
        <w:tc>
          <w:tcPr>
            <w:tcW w:w="884" w:type="dxa"/>
            <w:tcBorders>
              <w:top w:val="single" w:sz="2" w:space="0" w:color="FFFFFF"/>
              <w:left w:val="single" w:sz="2" w:space="0" w:color="FFFFFF"/>
              <w:bottom w:val="single" w:sz="2" w:space="0" w:color="FFFFFF"/>
              <w:right w:val="single" w:sz="2" w:space="0" w:color="FFFFFF"/>
            </w:tcBorders>
            <w:shd w:val="clear" w:color="auto" w:fill="5B9BD5"/>
          </w:tcPr>
          <w:p w14:paraId="45507760" w14:textId="77777777" w:rsidR="005C0164" w:rsidRDefault="003B5413">
            <w:pPr>
              <w:spacing w:after="60"/>
              <w:ind w:left="11"/>
              <w:jc w:val="center"/>
            </w:pPr>
            <w:r>
              <w:rPr>
                <w:color w:val="FFFFFF"/>
                <w:sz w:val="11"/>
              </w:rPr>
              <w:t xml:space="preserve">Discrimination </w:t>
            </w:r>
          </w:p>
          <w:p w14:paraId="3B007012" w14:textId="77777777" w:rsidR="005C0164" w:rsidRDefault="003B5413">
            <w:pPr>
              <w:spacing w:after="0"/>
              <w:ind w:left="212"/>
            </w:pPr>
            <w:r>
              <w:rPr>
                <w:color w:val="FFFFFF"/>
                <w:sz w:val="11"/>
              </w:rPr>
              <w:t xml:space="preserve">Prohibited  </w:t>
            </w:r>
            <w:r>
              <w:t xml:space="preserve"> </w:t>
            </w:r>
          </w:p>
          <w:p w14:paraId="1AD84659" w14:textId="77777777" w:rsidR="005C0164" w:rsidRDefault="003B5413">
            <w:pPr>
              <w:spacing w:after="0"/>
              <w:ind w:left="42" w:right="33"/>
            </w:pPr>
            <w:r>
              <w:rPr>
                <w:color w:val="FFFFFF"/>
                <w:sz w:val="9"/>
              </w:rPr>
              <w:t xml:space="preserve">• Student &amp; Employee </w:t>
            </w:r>
            <w:r>
              <w:t xml:space="preserve"> </w:t>
            </w:r>
          </w:p>
        </w:tc>
        <w:tc>
          <w:tcPr>
            <w:tcW w:w="89" w:type="dxa"/>
            <w:tcBorders>
              <w:top w:val="nil"/>
              <w:left w:val="single" w:sz="2" w:space="0" w:color="FFFFFF"/>
              <w:bottom w:val="nil"/>
              <w:right w:val="single" w:sz="2" w:space="0" w:color="FFFFFF"/>
            </w:tcBorders>
          </w:tcPr>
          <w:p w14:paraId="760F75B5" w14:textId="77777777" w:rsidR="005C0164" w:rsidRDefault="003B5413">
            <w:pPr>
              <w:spacing w:after="0"/>
              <w:ind w:left="43" w:right="-4"/>
              <w:jc w:val="both"/>
            </w:pPr>
            <w:r>
              <w:t xml:space="preserve"> </w:t>
            </w:r>
          </w:p>
        </w:tc>
        <w:tc>
          <w:tcPr>
            <w:tcW w:w="876"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4A23957E" w14:textId="77777777" w:rsidR="005C0164" w:rsidRDefault="003B5413">
            <w:pPr>
              <w:spacing w:after="0"/>
              <w:ind w:left="6"/>
              <w:jc w:val="center"/>
            </w:pPr>
            <w:r>
              <w:rPr>
                <w:color w:val="FFFFFF"/>
                <w:sz w:val="11"/>
              </w:rPr>
              <w:t xml:space="preserve">Data Review </w:t>
            </w:r>
            <w:r>
              <w:t xml:space="preserve"> </w:t>
            </w:r>
          </w:p>
        </w:tc>
      </w:tr>
    </w:tbl>
    <w:p w14:paraId="515E44B5" w14:textId="77777777" w:rsidR="005C0164" w:rsidRDefault="003B5413">
      <w:pPr>
        <w:numPr>
          <w:ilvl w:val="0"/>
          <w:numId w:val="21"/>
        </w:numPr>
        <w:spacing w:after="102" w:line="265" w:lineRule="auto"/>
        <w:ind w:right="192" w:hanging="671"/>
        <w:jc w:val="center"/>
      </w:pPr>
      <w:r>
        <w:rPr>
          <w:rFonts w:ascii="Segoe UI" w:eastAsia="Segoe UI" w:hAnsi="Segoe UI" w:cs="Segoe UI"/>
          <w:sz w:val="13"/>
        </w:rPr>
        <w:t xml:space="preserve">Equal Employment Opportunity </w:t>
      </w:r>
      <w:r>
        <w:t xml:space="preserve"> </w:t>
      </w:r>
    </w:p>
    <w:p w14:paraId="287EAD25" w14:textId="77777777" w:rsidR="005C0164" w:rsidRDefault="003B5413">
      <w:pPr>
        <w:tabs>
          <w:tab w:val="center" w:pos="4152"/>
          <w:tab w:val="center" w:pos="5561"/>
          <w:tab w:val="center" w:pos="7220"/>
        </w:tabs>
        <w:spacing w:after="0"/>
      </w:pPr>
      <w:r>
        <w:tab/>
      </w:r>
      <w:r>
        <w:t xml:space="preserve"> </w:t>
      </w:r>
      <w:r>
        <w:tab/>
      </w:r>
      <w:r>
        <w:rPr>
          <w:rFonts w:ascii="Segoe UI" w:eastAsia="Segoe UI" w:hAnsi="Segoe UI" w:cs="Segoe UI"/>
          <w:sz w:val="18"/>
        </w:rPr>
        <w:t xml:space="preserve">Title VII </w:t>
      </w:r>
      <w:r>
        <w:rPr>
          <w:rFonts w:ascii="Segoe UI" w:eastAsia="Segoe UI" w:hAnsi="Segoe UI" w:cs="Segoe UI"/>
          <w:sz w:val="18"/>
        </w:rPr>
        <w:tab/>
      </w:r>
      <w:r>
        <w:rPr>
          <w:rFonts w:ascii="Segoe UI" w:eastAsia="Segoe UI" w:hAnsi="Segoe UI" w:cs="Segoe UI"/>
          <w:sz w:val="18"/>
          <w:vertAlign w:val="subscript"/>
        </w:rPr>
        <w:t xml:space="preserve">Act of 1972  </w:t>
      </w:r>
      <w:r>
        <w:t xml:space="preserve"> </w:t>
      </w:r>
    </w:p>
    <w:p w14:paraId="1EC532AB" w14:textId="77777777" w:rsidR="005C0164" w:rsidRDefault="003B5413">
      <w:pPr>
        <w:numPr>
          <w:ilvl w:val="0"/>
          <w:numId w:val="21"/>
        </w:numPr>
        <w:spacing w:after="0" w:line="265" w:lineRule="auto"/>
        <w:ind w:right="192" w:hanging="671"/>
        <w:jc w:val="center"/>
      </w:pPr>
      <w:r>
        <w:rPr>
          <w:rFonts w:ascii="Segoe UI" w:eastAsia="Segoe UI" w:hAnsi="Segoe UI" w:cs="Segoe UI"/>
          <w:sz w:val="13"/>
        </w:rPr>
        <w:t>Unlawful Employment Practices</w:t>
      </w:r>
      <w:r>
        <w:t xml:space="preserve"> </w:t>
      </w:r>
    </w:p>
    <w:tbl>
      <w:tblPr>
        <w:tblStyle w:val="TableGrid"/>
        <w:tblpPr w:vertAnchor="text" w:tblpX="813" w:tblpYSpec="center"/>
        <w:tblOverlap w:val="never"/>
        <w:tblW w:w="2837" w:type="dxa"/>
        <w:tblInd w:w="0" w:type="dxa"/>
        <w:tblCellMar>
          <w:top w:w="47" w:type="dxa"/>
          <w:left w:w="83" w:type="dxa"/>
          <w:bottom w:w="0" w:type="dxa"/>
          <w:right w:w="18" w:type="dxa"/>
        </w:tblCellMar>
        <w:tblLook w:val="04A0" w:firstRow="1" w:lastRow="0" w:firstColumn="1" w:lastColumn="0" w:noHBand="0" w:noVBand="1"/>
      </w:tblPr>
      <w:tblGrid>
        <w:gridCol w:w="865"/>
        <w:gridCol w:w="158"/>
        <w:gridCol w:w="819"/>
        <w:gridCol w:w="155"/>
        <w:gridCol w:w="840"/>
      </w:tblGrid>
      <w:tr w:rsidR="005C0164" w14:paraId="62F88413" w14:textId="77777777">
        <w:trPr>
          <w:trHeight w:val="539"/>
        </w:trPr>
        <w:tc>
          <w:tcPr>
            <w:tcW w:w="864"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0E3595E1" w14:textId="77777777" w:rsidR="005C0164" w:rsidRDefault="003B5413">
            <w:pPr>
              <w:spacing w:after="0"/>
              <w:ind w:right="80"/>
              <w:jc w:val="center"/>
            </w:pPr>
            <w:r>
              <w:rPr>
                <w:color w:val="FFFFFF"/>
                <w:sz w:val="11"/>
              </w:rPr>
              <w:t xml:space="preserve">OCR </w:t>
            </w:r>
            <w:r>
              <w:t xml:space="preserve"> </w:t>
            </w:r>
          </w:p>
          <w:p w14:paraId="38C37E5A" w14:textId="77777777" w:rsidR="005C0164" w:rsidRDefault="003B5413">
            <w:pPr>
              <w:spacing w:after="0"/>
              <w:ind w:right="82"/>
              <w:jc w:val="center"/>
            </w:pPr>
            <w:r>
              <w:rPr>
                <w:color w:val="FFFFFF"/>
                <w:sz w:val="11"/>
              </w:rPr>
              <w:t xml:space="preserve">Investigations </w:t>
            </w:r>
            <w:r>
              <w:t xml:space="preserve"> </w:t>
            </w:r>
          </w:p>
        </w:tc>
        <w:tc>
          <w:tcPr>
            <w:tcW w:w="158" w:type="dxa"/>
            <w:tcBorders>
              <w:top w:val="nil"/>
              <w:left w:val="single" w:sz="2" w:space="0" w:color="FFFFFF"/>
              <w:bottom w:val="nil"/>
              <w:right w:val="nil"/>
            </w:tcBorders>
          </w:tcPr>
          <w:p w14:paraId="3ED32394" w14:textId="77777777" w:rsidR="005C0164" w:rsidRDefault="003B5413">
            <w:pPr>
              <w:spacing w:after="0"/>
            </w:pPr>
            <w:r>
              <w:t xml:space="preserve"> </w:t>
            </w:r>
          </w:p>
        </w:tc>
        <w:tc>
          <w:tcPr>
            <w:tcW w:w="819" w:type="dxa"/>
            <w:tcBorders>
              <w:top w:val="single" w:sz="2" w:space="0" w:color="FFFFFF"/>
              <w:left w:val="nil"/>
              <w:bottom w:val="single" w:sz="2" w:space="0" w:color="FFFFFF"/>
              <w:right w:val="single" w:sz="2" w:space="0" w:color="FFFFFF"/>
            </w:tcBorders>
            <w:shd w:val="clear" w:color="auto" w:fill="5B9BD5"/>
            <w:vAlign w:val="center"/>
          </w:tcPr>
          <w:p w14:paraId="4508B949" w14:textId="77777777" w:rsidR="005C0164" w:rsidRDefault="003B5413">
            <w:pPr>
              <w:spacing w:after="0"/>
              <w:jc w:val="center"/>
            </w:pPr>
            <w:r>
              <w:rPr>
                <w:color w:val="FFFFFF"/>
                <w:sz w:val="11"/>
              </w:rPr>
              <w:t>Retaliation Prohibited</w:t>
            </w:r>
            <w:r>
              <w:t xml:space="preserve"> </w:t>
            </w:r>
          </w:p>
        </w:tc>
        <w:tc>
          <w:tcPr>
            <w:tcW w:w="155" w:type="dxa"/>
            <w:tcBorders>
              <w:top w:val="nil"/>
              <w:left w:val="single" w:sz="2" w:space="0" w:color="FFFFFF"/>
              <w:bottom w:val="nil"/>
              <w:right w:val="single" w:sz="2" w:space="0" w:color="FFFFFF"/>
            </w:tcBorders>
          </w:tcPr>
          <w:p w14:paraId="7AB8FB29" w14:textId="77777777" w:rsidR="005C0164" w:rsidRDefault="003B5413">
            <w:pPr>
              <w:spacing w:after="0"/>
              <w:ind w:left="4"/>
            </w:pPr>
            <w:r>
              <w:t xml:space="preserve"> </w:t>
            </w:r>
          </w:p>
        </w:tc>
        <w:tc>
          <w:tcPr>
            <w:tcW w:w="840" w:type="dxa"/>
            <w:tcBorders>
              <w:top w:val="single" w:sz="2" w:space="0" w:color="FFFFFF"/>
              <w:left w:val="single" w:sz="2" w:space="0" w:color="FFFFFF"/>
              <w:bottom w:val="single" w:sz="2" w:space="0" w:color="FFFFFF"/>
              <w:right w:val="single" w:sz="2" w:space="0" w:color="FFFFFF"/>
            </w:tcBorders>
            <w:shd w:val="clear" w:color="auto" w:fill="5B9BD5"/>
          </w:tcPr>
          <w:p w14:paraId="25884557" w14:textId="77777777" w:rsidR="005C0164" w:rsidRDefault="003B5413">
            <w:pPr>
              <w:spacing w:after="0"/>
              <w:ind w:right="44"/>
              <w:jc w:val="center"/>
            </w:pPr>
            <w:r>
              <w:rPr>
                <w:color w:val="FFFFFF"/>
                <w:sz w:val="11"/>
              </w:rPr>
              <w:t xml:space="preserve">Termination of </w:t>
            </w:r>
          </w:p>
          <w:p w14:paraId="77D8CE61" w14:textId="77777777" w:rsidR="005C0164" w:rsidRDefault="003B5413">
            <w:pPr>
              <w:spacing w:after="63"/>
              <w:ind w:right="41"/>
              <w:jc w:val="center"/>
            </w:pPr>
            <w:r>
              <w:rPr>
                <w:color w:val="FFFFFF"/>
                <w:sz w:val="11"/>
              </w:rPr>
              <w:t xml:space="preserve">Federal </w:t>
            </w:r>
          </w:p>
          <w:p w14:paraId="53724CC8" w14:textId="77777777" w:rsidR="005C0164" w:rsidRDefault="003B5413">
            <w:pPr>
              <w:spacing w:after="0"/>
              <w:ind w:left="169"/>
            </w:pPr>
            <w:r>
              <w:rPr>
                <w:color w:val="FFFFFF"/>
                <w:sz w:val="11"/>
              </w:rPr>
              <w:t xml:space="preserve">Funding </w:t>
            </w:r>
            <w:r>
              <w:t xml:space="preserve"> </w:t>
            </w:r>
          </w:p>
        </w:tc>
      </w:tr>
    </w:tbl>
    <w:p w14:paraId="72EFAA8F" w14:textId="77777777" w:rsidR="005C0164" w:rsidRDefault="003B5413">
      <w:pPr>
        <w:numPr>
          <w:ilvl w:val="0"/>
          <w:numId w:val="21"/>
        </w:numPr>
        <w:spacing w:after="0" w:line="265" w:lineRule="auto"/>
        <w:ind w:right="192" w:hanging="671"/>
        <w:jc w:val="center"/>
      </w:pPr>
      <w:r>
        <w:rPr>
          <w:rFonts w:ascii="Segoe UI" w:eastAsia="Segoe UI" w:hAnsi="Segoe UI" w:cs="Segoe UI"/>
          <w:sz w:val="13"/>
        </w:rPr>
        <w:t xml:space="preserve">42 U.S.C. 2000e </w:t>
      </w:r>
      <w:r>
        <w:t xml:space="preserve"> </w:t>
      </w:r>
    </w:p>
    <w:p w14:paraId="6F6F3219" w14:textId="77777777" w:rsidR="005C0164" w:rsidRDefault="003B5413">
      <w:pPr>
        <w:numPr>
          <w:ilvl w:val="0"/>
          <w:numId w:val="21"/>
        </w:numPr>
        <w:spacing w:after="0" w:line="265" w:lineRule="auto"/>
        <w:ind w:right="192" w:hanging="671"/>
        <w:jc w:val="center"/>
      </w:pPr>
      <w:r>
        <w:rPr>
          <w:rFonts w:ascii="Segoe UI" w:eastAsia="Segoe UI" w:hAnsi="Segoe UI" w:cs="Segoe UI"/>
          <w:sz w:val="13"/>
        </w:rPr>
        <w:t>29 C.F.R. 1600</w:t>
      </w:r>
      <w:r>
        <w:t xml:space="preserve"> </w:t>
      </w:r>
    </w:p>
    <w:p w14:paraId="17E1D68E" w14:textId="77777777" w:rsidR="005C0164" w:rsidRDefault="003B5413">
      <w:pPr>
        <w:numPr>
          <w:ilvl w:val="0"/>
          <w:numId w:val="21"/>
        </w:numPr>
        <w:spacing w:after="0" w:line="265" w:lineRule="auto"/>
        <w:ind w:right="192" w:hanging="671"/>
        <w:jc w:val="center"/>
      </w:pPr>
      <w:r>
        <w:rPr>
          <w:rFonts w:ascii="Segoe UI" w:eastAsia="Segoe UI" w:hAnsi="Segoe UI" w:cs="Segoe UI"/>
          <w:sz w:val="13"/>
        </w:rPr>
        <w:t xml:space="preserve">Equal Employment Opportunity </w:t>
      </w:r>
      <w:r>
        <w:t xml:space="preserve"> </w:t>
      </w:r>
    </w:p>
    <w:p w14:paraId="4DF0C799" w14:textId="77777777" w:rsidR="005C0164" w:rsidRDefault="003B5413">
      <w:pPr>
        <w:spacing w:after="429"/>
        <w:ind w:right="1448"/>
        <w:jc w:val="right"/>
      </w:pPr>
      <w:r>
        <w:rPr>
          <w:rFonts w:ascii="Segoe UI" w:eastAsia="Segoe UI" w:hAnsi="Segoe UI" w:cs="Segoe UI"/>
          <w:color w:val="FEFFFF"/>
          <w:sz w:val="13"/>
        </w:rPr>
        <w:t xml:space="preserve">Commission  </w:t>
      </w:r>
      <w:r>
        <w:t xml:space="preserve"> </w:t>
      </w:r>
    </w:p>
    <w:p w14:paraId="29261366" w14:textId="77777777" w:rsidR="005C0164" w:rsidRDefault="003B5413">
      <w:pPr>
        <w:tabs>
          <w:tab w:val="center" w:pos="5033"/>
        </w:tabs>
        <w:spacing w:after="1450" w:line="265" w:lineRule="auto"/>
      </w:pPr>
      <w:r>
        <w:rPr>
          <w:color w:val="262626"/>
          <w:sz w:val="20"/>
        </w:rPr>
        <w:lastRenderedPageBreak/>
        <w:t xml:space="preserve">183 </w:t>
      </w:r>
      <w:r>
        <w:rPr>
          <w:color w:val="262626"/>
          <w:sz w:val="20"/>
        </w:rPr>
        <w:tab/>
        <w:t>184</w:t>
      </w:r>
      <w:r>
        <w:t xml:space="preserve"> </w:t>
      </w:r>
    </w:p>
    <w:p w14:paraId="34C2E93A" w14:textId="77777777" w:rsidR="005C0164" w:rsidRDefault="003B5413">
      <w:pPr>
        <w:pBdr>
          <w:bottom w:val="single" w:sz="12" w:space="0" w:color="023C63"/>
        </w:pBdr>
        <w:shd w:val="clear" w:color="auto" w:fill="139475"/>
        <w:spacing w:after="82"/>
        <w:ind w:left="10" w:right="1045" w:hanging="10"/>
        <w:jc w:val="right"/>
      </w:pPr>
      <w:r>
        <w:rPr>
          <w:rFonts w:ascii="Segoe UI" w:eastAsia="Segoe UI" w:hAnsi="Segoe UI" w:cs="Segoe UI"/>
          <w:color w:val="FFFFFF"/>
          <w:sz w:val="20"/>
        </w:rPr>
        <w:t xml:space="preserve">Title VII Regulatory Requirements </w:t>
      </w:r>
      <w:r>
        <w:t xml:space="preserve"> </w:t>
      </w:r>
    </w:p>
    <w:p w14:paraId="347A2040" w14:textId="77777777" w:rsidR="005C0164" w:rsidRDefault="003B5413">
      <w:pPr>
        <w:spacing w:after="430"/>
        <w:ind w:left="15"/>
      </w:pPr>
      <w:r>
        <w:t xml:space="preserve"> </w:t>
      </w:r>
    </w:p>
    <w:p w14:paraId="4C340A58"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w:t>
      </w:r>
      <w:r>
        <w:t xml:space="preserve">y with 34 C.F.R. § 106.45(b)(10)(i)(D). This material is not intended to be used by other entities, including other entities of higher education, for their own training purposes for any reason. Use of this material </w:t>
      </w:r>
    </w:p>
    <w:tbl>
      <w:tblPr>
        <w:tblStyle w:val="TableGrid"/>
        <w:tblpPr w:vertAnchor="text" w:tblpX="5591" w:tblpY="657"/>
        <w:tblOverlap w:val="never"/>
        <w:tblW w:w="3008" w:type="dxa"/>
        <w:tblInd w:w="0" w:type="dxa"/>
        <w:tblCellMar>
          <w:top w:w="70" w:type="dxa"/>
          <w:left w:w="37" w:type="dxa"/>
          <w:bottom w:w="0" w:type="dxa"/>
          <w:right w:w="53" w:type="dxa"/>
        </w:tblCellMar>
        <w:tblLook w:val="04A0" w:firstRow="1" w:lastRow="0" w:firstColumn="1" w:lastColumn="0" w:noHBand="0" w:noVBand="1"/>
      </w:tblPr>
      <w:tblGrid>
        <w:gridCol w:w="1432"/>
        <w:gridCol w:w="143"/>
        <w:gridCol w:w="1433"/>
      </w:tblGrid>
      <w:tr w:rsidR="005C0164" w14:paraId="30FC1E85" w14:textId="77777777">
        <w:trPr>
          <w:trHeight w:val="908"/>
        </w:trPr>
        <w:tc>
          <w:tcPr>
            <w:tcW w:w="1432" w:type="dxa"/>
            <w:tcBorders>
              <w:top w:val="single" w:sz="2" w:space="0" w:color="FFFFFF"/>
              <w:left w:val="single" w:sz="2" w:space="0" w:color="FFFFFF"/>
              <w:bottom w:val="nil"/>
              <w:right w:val="nil"/>
            </w:tcBorders>
            <w:shd w:val="clear" w:color="auto" w:fill="5B9BD5"/>
          </w:tcPr>
          <w:p w14:paraId="037DBCAC" w14:textId="77777777" w:rsidR="005C0164" w:rsidRDefault="003B5413">
            <w:pPr>
              <w:spacing w:after="0"/>
            </w:pPr>
            <w:r>
              <w:rPr>
                <w:color w:val="FFFFFF"/>
                <w:sz w:val="12"/>
              </w:rPr>
              <w:t xml:space="preserve">Unlawful Employment </w:t>
            </w:r>
            <w:r>
              <w:t xml:space="preserve"> </w:t>
            </w:r>
          </w:p>
          <w:p w14:paraId="09BBB8C7" w14:textId="77777777" w:rsidR="005C0164" w:rsidRDefault="003B5413">
            <w:pPr>
              <w:spacing w:after="0"/>
            </w:pPr>
            <w:r>
              <w:rPr>
                <w:color w:val="FFFFFF"/>
                <w:sz w:val="12"/>
              </w:rPr>
              <w:t xml:space="preserve">Practices:  </w:t>
            </w:r>
            <w:r>
              <w:t xml:space="preserve"> </w:t>
            </w:r>
          </w:p>
          <w:p w14:paraId="01AC56CE" w14:textId="77777777" w:rsidR="005C0164" w:rsidRDefault="003B5413">
            <w:pPr>
              <w:spacing w:after="0" w:line="216" w:lineRule="auto"/>
              <w:ind w:right="149"/>
              <w:jc w:val="both"/>
            </w:pPr>
            <w:r>
              <w:rPr>
                <w:color w:val="FFFFFF"/>
                <w:sz w:val="10"/>
              </w:rPr>
              <w:t>•</w:t>
            </w:r>
            <w:r>
              <w:rPr>
                <w:rFonts w:ascii="Arial" w:eastAsia="Arial" w:hAnsi="Arial" w:cs="Arial"/>
                <w:color w:val="FFFFFF"/>
                <w:sz w:val="10"/>
              </w:rPr>
              <w:t xml:space="preserve"> </w:t>
            </w:r>
            <w:r>
              <w:rPr>
                <w:color w:val="FFFFFF"/>
                <w:sz w:val="10"/>
              </w:rPr>
              <w:t>Hi</w:t>
            </w:r>
            <w:r>
              <w:rPr>
                <w:color w:val="FFFFFF"/>
                <w:sz w:val="10"/>
              </w:rPr>
              <w:t xml:space="preserve">ring / Firing / Otherwise </w:t>
            </w:r>
            <w:r>
              <w:t xml:space="preserve"> </w:t>
            </w:r>
            <w:r>
              <w:rPr>
                <w:color w:val="FFFFFF"/>
                <w:sz w:val="10"/>
              </w:rPr>
              <w:t>•</w:t>
            </w:r>
            <w:r>
              <w:rPr>
                <w:rFonts w:ascii="Arial" w:eastAsia="Arial" w:hAnsi="Arial" w:cs="Arial"/>
                <w:color w:val="FFFFFF"/>
                <w:sz w:val="10"/>
              </w:rPr>
              <w:t xml:space="preserve"> </w:t>
            </w:r>
            <w:r>
              <w:rPr>
                <w:color w:val="FFFFFF"/>
                <w:sz w:val="10"/>
              </w:rPr>
              <w:t xml:space="preserve">Segregate -&gt; Deprive </w:t>
            </w:r>
            <w:r>
              <w:t xml:space="preserve"> </w:t>
            </w:r>
            <w:r>
              <w:rPr>
                <w:color w:val="FFFFFF"/>
                <w:sz w:val="10"/>
              </w:rPr>
              <w:t xml:space="preserve">Employment Opportunities  </w:t>
            </w:r>
            <w:r>
              <w:t xml:space="preserve"> </w:t>
            </w:r>
          </w:p>
          <w:p w14:paraId="4B8ACC44" w14:textId="77777777" w:rsidR="005C0164" w:rsidRDefault="003B5413">
            <w:pPr>
              <w:spacing w:after="0"/>
              <w:ind w:left="85"/>
            </w:pPr>
            <w:r>
              <w:rPr>
                <w:color w:val="FFFFFF"/>
                <w:sz w:val="10"/>
              </w:rPr>
              <w:t xml:space="preserve">(training programs) </w:t>
            </w:r>
            <w:r>
              <w:t xml:space="preserve"> </w:t>
            </w:r>
          </w:p>
        </w:tc>
        <w:tc>
          <w:tcPr>
            <w:tcW w:w="143" w:type="dxa"/>
            <w:tcBorders>
              <w:top w:val="nil"/>
              <w:left w:val="nil"/>
              <w:bottom w:val="nil"/>
              <w:right w:val="single" w:sz="2" w:space="0" w:color="FFFFFF"/>
            </w:tcBorders>
          </w:tcPr>
          <w:p w14:paraId="26CB25B9" w14:textId="77777777" w:rsidR="005C0164" w:rsidRDefault="003B5413">
            <w:pPr>
              <w:spacing w:after="0"/>
              <w:ind w:left="3"/>
            </w:pPr>
            <w:r>
              <w:t xml:space="preserve"> </w:t>
            </w:r>
          </w:p>
        </w:tc>
        <w:tc>
          <w:tcPr>
            <w:tcW w:w="1433" w:type="dxa"/>
            <w:tcBorders>
              <w:top w:val="single" w:sz="2" w:space="0" w:color="FFFFFF"/>
              <w:left w:val="single" w:sz="2" w:space="0" w:color="FFFFFF"/>
              <w:bottom w:val="nil"/>
              <w:right w:val="nil"/>
            </w:tcBorders>
            <w:shd w:val="clear" w:color="auto" w:fill="5B9BD5"/>
            <w:vAlign w:val="center"/>
          </w:tcPr>
          <w:p w14:paraId="5A72EC98" w14:textId="77777777" w:rsidR="005C0164" w:rsidRDefault="003B5413">
            <w:pPr>
              <w:spacing w:after="57"/>
              <w:ind w:right="29"/>
              <w:jc w:val="center"/>
            </w:pPr>
            <w:r>
              <w:rPr>
                <w:color w:val="FFFFFF"/>
                <w:sz w:val="12"/>
              </w:rPr>
              <w:t xml:space="preserve">Race, color, religion, sex, </w:t>
            </w:r>
          </w:p>
          <w:p w14:paraId="05EB5A84" w14:textId="77777777" w:rsidR="005C0164" w:rsidRDefault="003B5413">
            <w:pPr>
              <w:spacing w:after="0"/>
              <w:ind w:right="25"/>
              <w:jc w:val="center"/>
            </w:pPr>
            <w:r>
              <w:rPr>
                <w:color w:val="FFFFFF"/>
                <w:sz w:val="12"/>
              </w:rPr>
              <w:t xml:space="preserve">national origin </w:t>
            </w:r>
            <w:r>
              <w:t xml:space="preserve"> </w:t>
            </w:r>
          </w:p>
        </w:tc>
      </w:tr>
    </w:tbl>
    <w:tbl>
      <w:tblPr>
        <w:tblStyle w:val="TableGrid"/>
        <w:tblpPr w:vertAnchor="text" w:tblpX="5591" w:tblpY="1659"/>
        <w:tblOverlap w:val="never"/>
        <w:tblW w:w="3008" w:type="dxa"/>
        <w:tblInd w:w="0" w:type="dxa"/>
        <w:tblCellMar>
          <w:top w:w="47" w:type="dxa"/>
          <w:left w:w="115" w:type="dxa"/>
          <w:bottom w:w="0" w:type="dxa"/>
          <w:right w:w="74" w:type="dxa"/>
        </w:tblCellMar>
        <w:tblLook w:val="04A0" w:firstRow="1" w:lastRow="0" w:firstColumn="1" w:lastColumn="0" w:noHBand="0" w:noVBand="1"/>
      </w:tblPr>
      <w:tblGrid>
        <w:gridCol w:w="1382"/>
        <w:gridCol w:w="238"/>
        <w:gridCol w:w="1388"/>
      </w:tblGrid>
      <w:tr w:rsidR="005C0164" w14:paraId="22353D13" w14:textId="77777777">
        <w:trPr>
          <w:trHeight w:val="864"/>
        </w:trPr>
        <w:tc>
          <w:tcPr>
            <w:tcW w:w="1382" w:type="dxa"/>
            <w:tcBorders>
              <w:top w:val="single" w:sz="2" w:space="0" w:color="FFFFFF"/>
              <w:left w:val="single" w:sz="2" w:space="0" w:color="FFFFFF"/>
              <w:bottom w:val="single" w:sz="2" w:space="0" w:color="FFFFFF"/>
              <w:right w:val="nil"/>
            </w:tcBorders>
            <w:shd w:val="clear" w:color="auto" w:fill="5B9BD5"/>
            <w:vAlign w:val="center"/>
          </w:tcPr>
          <w:p w14:paraId="532BA05E" w14:textId="77777777" w:rsidR="005C0164" w:rsidRDefault="003B5413">
            <w:pPr>
              <w:spacing w:after="0"/>
              <w:ind w:right="45"/>
              <w:jc w:val="center"/>
            </w:pPr>
            <w:r>
              <w:rPr>
                <w:color w:val="FFFFFF"/>
                <w:sz w:val="12"/>
              </w:rPr>
              <w:t xml:space="preserve">Disparate Impact </w:t>
            </w:r>
            <w:r>
              <w:t xml:space="preserve"> </w:t>
            </w:r>
          </w:p>
        </w:tc>
        <w:tc>
          <w:tcPr>
            <w:tcW w:w="238" w:type="dxa"/>
            <w:tcBorders>
              <w:top w:val="nil"/>
              <w:left w:val="nil"/>
              <w:bottom w:val="nil"/>
              <w:right w:val="single" w:sz="2" w:space="0" w:color="FFFFFF"/>
            </w:tcBorders>
          </w:tcPr>
          <w:p w14:paraId="4BB41E00" w14:textId="77777777" w:rsidR="005C0164" w:rsidRDefault="003B5413">
            <w:pPr>
              <w:spacing w:after="0"/>
              <w:jc w:val="center"/>
            </w:pPr>
            <w:r>
              <w:t xml:space="preserve"> </w:t>
            </w:r>
          </w:p>
        </w:tc>
        <w:tc>
          <w:tcPr>
            <w:tcW w:w="1388" w:type="dxa"/>
            <w:tcBorders>
              <w:top w:val="single" w:sz="2" w:space="0" w:color="FFFFFF"/>
              <w:left w:val="single" w:sz="2" w:space="0" w:color="FFFFFF"/>
              <w:bottom w:val="single" w:sz="2" w:space="0" w:color="FFFFFF"/>
              <w:right w:val="nil"/>
            </w:tcBorders>
            <w:shd w:val="clear" w:color="auto" w:fill="5B9BD5"/>
            <w:vAlign w:val="center"/>
          </w:tcPr>
          <w:p w14:paraId="57EFB666" w14:textId="77777777" w:rsidR="005C0164" w:rsidRDefault="003B5413">
            <w:pPr>
              <w:spacing w:after="0"/>
              <w:ind w:right="44"/>
              <w:jc w:val="center"/>
            </w:pPr>
            <w:r>
              <w:rPr>
                <w:color w:val="FFFFFF"/>
                <w:sz w:val="12"/>
              </w:rPr>
              <w:t xml:space="preserve">Retaliation Prohibited </w:t>
            </w:r>
            <w:r>
              <w:t xml:space="preserve"> </w:t>
            </w:r>
          </w:p>
        </w:tc>
      </w:tr>
    </w:tbl>
    <w:p w14:paraId="6F74C975" w14:textId="77777777" w:rsidR="005C0164" w:rsidRDefault="003B5413">
      <w:pPr>
        <w:spacing w:after="684" w:line="248" w:lineRule="auto"/>
        <w:ind w:left="195" w:right="-205" w:hanging="10"/>
      </w:pPr>
      <w:r>
        <w:rPr>
          <w:noProof/>
        </w:rPr>
        <mc:AlternateContent>
          <mc:Choice Requires="wpg">
            <w:drawing>
              <wp:anchor distT="0" distB="0" distL="114300" distR="114300" simplePos="0" relativeHeight="251724800" behindDoc="0" locked="0" layoutInCell="1" allowOverlap="1" wp14:anchorId="6EEA2C5C" wp14:editId="28B4B3CB">
                <wp:simplePos x="0" y="0"/>
                <wp:positionH relativeFrom="column">
                  <wp:posOffset>4635</wp:posOffset>
                </wp:positionH>
                <wp:positionV relativeFrom="paragraph">
                  <wp:posOffset>96647</wp:posOffset>
                </wp:positionV>
                <wp:extent cx="2814447" cy="1115568"/>
                <wp:effectExtent l="0" t="0" r="0" b="0"/>
                <wp:wrapSquare wrapText="bothSides"/>
                <wp:docPr id="269580" name="Group 269580"/>
                <wp:cNvGraphicFramePr/>
                <a:graphic xmlns:a="http://schemas.openxmlformats.org/drawingml/2006/main">
                  <a:graphicData uri="http://schemas.microsoft.com/office/word/2010/wordprocessingGroup">
                    <wpg:wgp>
                      <wpg:cNvGrpSpPr/>
                      <wpg:grpSpPr>
                        <a:xfrm>
                          <a:off x="0" y="0"/>
                          <a:ext cx="2814447" cy="1115568"/>
                          <a:chOff x="0" y="0"/>
                          <a:chExt cx="2814447" cy="1115568"/>
                        </a:xfrm>
                      </wpg:grpSpPr>
                      <pic:pic xmlns:pic="http://schemas.openxmlformats.org/drawingml/2006/picture">
                        <pic:nvPicPr>
                          <pic:cNvPr id="31437" name="Picture 31437"/>
                          <pic:cNvPicPr/>
                        </pic:nvPicPr>
                        <pic:blipFill>
                          <a:blip r:embed="rId617"/>
                          <a:stretch>
                            <a:fillRect/>
                          </a:stretch>
                        </pic:blipFill>
                        <pic:spPr>
                          <a:xfrm>
                            <a:off x="0" y="0"/>
                            <a:ext cx="2812923" cy="234696"/>
                          </a:xfrm>
                          <a:prstGeom prst="rect">
                            <a:avLst/>
                          </a:prstGeom>
                        </pic:spPr>
                      </pic:pic>
                      <wps:wsp>
                        <wps:cNvPr id="374530" name="Shape 374530"/>
                        <wps:cNvSpPr/>
                        <wps:spPr>
                          <a:xfrm>
                            <a:off x="4572" y="222504"/>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440" name="Picture 31440"/>
                          <pic:cNvPicPr/>
                        </pic:nvPicPr>
                        <pic:blipFill>
                          <a:blip r:embed="rId342"/>
                          <a:stretch>
                            <a:fillRect/>
                          </a:stretch>
                        </pic:blipFill>
                        <pic:spPr>
                          <a:xfrm>
                            <a:off x="2479167" y="27432"/>
                            <a:ext cx="300190" cy="300228"/>
                          </a:xfrm>
                          <a:prstGeom prst="rect">
                            <a:avLst/>
                          </a:prstGeom>
                        </pic:spPr>
                      </pic:pic>
                      <pic:pic xmlns:pic="http://schemas.openxmlformats.org/drawingml/2006/picture">
                        <pic:nvPicPr>
                          <pic:cNvPr id="31442" name="Picture 31442"/>
                          <pic:cNvPicPr/>
                        </pic:nvPicPr>
                        <pic:blipFill>
                          <a:blip r:embed="rId618"/>
                          <a:stretch>
                            <a:fillRect/>
                          </a:stretch>
                        </pic:blipFill>
                        <pic:spPr>
                          <a:xfrm>
                            <a:off x="102997" y="74168"/>
                            <a:ext cx="612775" cy="168275"/>
                          </a:xfrm>
                          <a:prstGeom prst="rect">
                            <a:avLst/>
                          </a:prstGeom>
                        </pic:spPr>
                      </pic:pic>
                      <wps:wsp>
                        <wps:cNvPr id="31443" name="Rectangle 31443"/>
                        <wps:cNvSpPr/>
                        <wps:spPr>
                          <a:xfrm>
                            <a:off x="103315" y="118868"/>
                            <a:ext cx="607062" cy="165364"/>
                          </a:xfrm>
                          <a:prstGeom prst="rect">
                            <a:avLst/>
                          </a:prstGeom>
                          <a:ln>
                            <a:noFill/>
                          </a:ln>
                        </wps:spPr>
                        <wps:txbx>
                          <w:txbxContent>
                            <w:p w14:paraId="1D0B04C3" w14:textId="77777777" w:rsidR="005C0164" w:rsidRDefault="003B5413">
                              <w:r>
                                <w:rPr>
                                  <w:rFonts w:ascii="Segoe UI" w:eastAsia="Segoe UI" w:hAnsi="Segoe UI" w:cs="Segoe UI"/>
                                  <w:color w:val="FFFFFF"/>
                                  <w:sz w:val="20"/>
                                </w:rPr>
                                <w:t xml:space="preserve">Title VII </w:t>
                              </w:r>
                            </w:p>
                          </w:txbxContent>
                        </wps:txbx>
                        <wps:bodyPr horzOverflow="overflow" vert="horz" lIns="0" tIns="0" rIns="0" bIns="0" rtlCol="0">
                          <a:noAutofit/>
                        </wps:bodyPr>
                      </wps:wsp>
                      <wps:wsp>
                        <wps:cNvPr id="31444" name="Rectangle 31444"/>
                        <wps:cNvSpPr/>
                        <wps:spPr>
                          <a:xfrm>
                            <a:off x="557657" y="106553"/>
                            <a:ext cx="41991" cy="189248"/>
                          </a:xfrm>
                          <a:prstGeom prst="rect">
                            <a:avLst/>
                          </a:prstGeom>
                          <a:ln>
                            <a:noFill/>
                          </a:ln>
                        </wps:spPr>
                        <wps:txbx>
                          <w:txbxContent>
                            <w:p w14:paraId="1FD5DF8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446" name="Picture 31446"/>
                          <pic:cNvPicPr/>
                        </pic:nvPicPr>
                        <pic:blipFill>
                          <a:blip r:embed="rId619"/>
                          <a:stretch>
                            <a:fillRect/>
                          </a:stretch>
                        </pic:blipFill>
                        <pic:spPr>
                          <a:xfrm>
                            <a:off x="82283" y="388620"/>
                            <a:ext cx="2658999" cy="726948"/>
                          </a:xfrm>
                          <a:prstGeom prst="rect">
                            <a:avLst/>
                          </a:prstGeom>
                        </pic:spPr>
                      </pic:pic>
                    </wpg:wgp>
                  </a:graphicData>
                </a:graphic>
              </wp:anchor>
            </w:drawing>
          </mc:Choice>
          <mc:Fallback xmlns:a="http://schemas.openxmlformats.org/drawingml/2006/main">
            <w:pict>
              <v:group id="Group 269580" style="width:221.61pt;height:87.84pt;position:absolute;mso-position-horizontal-relative:text;mso-position-horizontal:absolute;margin-left:0.364998pt;mso-position-vertical-relative:text;margin-top:7.61003pt;" coordsize="28144,11155">
                <v:shape id="Picture 31437" style="position:absolute;width:28129;height:2346;left:0;top:0;" filled="f">
                  <v:imagedata r:id="rId620"/>
                </v:shape>
                <v:shape id="Shape 374531" style="position:absolute;width:28098;height:213;left:45;top:2225;" coordsize="2809875,21336" path="m0,0l2809875,0l2809875,21336l0,21336l0,0">
                  <v:stroke weight="0pt" endcap="flat" joinstyle="miter" miterlimit="10" on="false" color="#000000" opacity="0"/>
                  <v:fill on="true" color="#023c63"/>
                </v:shape>
                <v:shape id="Picture 31440" style="position:absolute;width:3001;height:3002;left:24791;top:274;" filled="f">
                  <v:imagedata r:id="rId350"/>
                </v:shape>
                <v:shape id="Picture 31442" style="position:absolute;width:6127;height:1682;left:1029;top:741;" filled="f">
                  <v:imagedata r:id="rId621"/>
                </v:shape>
                <v:rect id="Rectangle 31443" style="position:absolute;width:6070;height:1653;left:1033;top:1188;" filled="f" stroked="f">
                  <v:textbox inset="0,0,0,0">
                    <w:txbxContent>
                      <w:p>
                        <w:pPr>
                          <w:spacing w:before="0" w:after="160" w:line="259" w:lineRule="auto"/>
                        </w:pPr>
                        <w:r>
                          <w:rPr>
                            <w:rFonts w:cs="Segoe UI" w:hAnsi="Segoe UI" w:eastAsia="Segoe UI" w:ascii="Segoe UI"/>
                            <w:color w:val="ffffff"/>
                            <w:sz w:val="20"/>
                          </w:rPr>
                          <w:t xml:space="preserve">Title VII </w:t>
                        </w:r>
                      </w:p>
                    </w:txbxContent>
                  </v:textbox>
                </v:rect>
                <v:rect id="Rectangle 31444" style="position:absolute;width:419;height:1892;left:5576;top:1065;" filled="f" stroked="f">
                  <v:textbox inset="0,0,0,0">
                    <w:txbxContent>
                      <w:p>
                        <w:pPr>
                          <w:spacing w:before="0" w:after="160" w:line="259" w:lineRule="auto"/>
                        </w:pPr>
                        <w:r>
                          <w:rPr>
                            <w:rFonts w:cs="Calibri" w:hAnsi="Calibri" w:eastAsia="Calibri" w:ascii="Calibri"/>
                          </w:rPr>
                          <w:t xml:space="preserve"> </w:t>
                        </w:r>
                      </w:p>
                    </w:txbxContent>
                  </v:textbox>
                </v:rect>
                <v:shape id="Picture 31446" style="position:absolute;width:26589;height:7269;left:822;top:3886;" filled="f">
                  <v:imagedata r:id="rId622"/>
                </v:shape>
                <w10:wrap type="square"/>
              </v:group>
            </w:pict>
          </mc:Fallback>
        </mc:AlternateContent>
      </w:r>
      <w:r>
        <w:t xml:space="preserve">for proprietary reasons, except by the original author(s), is strictly prohibited. </w:t>
      </w:r>
      <w:r>
        <w:tab/>
      </w:r>
      <w:r>
        <w:rPr>
          <w:noProof/>
        </w:rPr>
        <w:drawing>
          <wp:inline distT="0" distB="0" distL="0" distR="0" wp14:anchorId="37623BA7" wp14:editId="4E974564">
            <wp:extent cx="299720" cy="299720"/>
            <wp:effectExtent l="0" t="0" r="0" b="0"/>
            <wp:docPr id="31448" name="Picture 31448"/>
            <wp:cNvGraphicFramePr/>
            <a:graphic xmlns:a="http://schemas.openxmlformats.org/drawingml/2006/main">
              <a:graphicData uri="http://schemas.openxmlformats.org/drawingml/2006/picture">
                <pic:pic xmlns:pic="http://schemas.openxmlformats.org/drawingml/2006/picture">
                  <pic:nvPicPr>
                    <pic:cNvPr id="31448" name="Picture 31448"/>
                    <pic:cNvPicPr/>
                  </pic:nvPicPr>
                  <pic:blipFill>
                    <a:blip r:embed="rId342"/>
                    <a:stretch>
                      <a:fillRect/>
                    </a:stretch>
                  </pic:blipFill>
                  <pic:spPr>
                    <a:xfrm>
                      <a:off x="0" y="0"/>
                      <a:ext cx="299720" cy="299720"/>
                    </a:xfrm>
                    <a:prstGeom prst="rect">
                      <a:avLst/>
                    </a:prstGeom>
                  </pic:spPr>
                </pic:pic>
              </a:graphicData>
            </a:graphic>
          </wp:inline>
        </w:drawing>
      </w:r>
    </w:p>
    <w:p w14:paraId="6E617940" w14:textId="77777777" w:rsidR="005C0164" w:rsidRDefault="003B5413">
      <w:pPr>
        <w:spacing w:after="3"/>
        <w:ind w:left="1811" w:right="2234" w:hanging="10"/>
        <w:jc w:val="center"/>
      </w:pPr>
      <w:r>
        <w:rPr>
          <w:color w:val="262626"/>
          <w:sz w:val="20"/>
        </w:rPr>
        <w:t>185186</w:t>
      </w:r>
      <w:r>
        <w:t xml:space="preserve"> </w:t>
      </w:r>
      <w:r>
        <w:br w:type="page"/>
      </w:r>
    </w:p>
    <w:p w14:paraId="2C756DE2" w14:textId="77777777" w:rsidR="005C0164" w:rsidRDefault="003B5413">
      <w:pPr>
        <w:spacing w:after="385"/>
        <w:ind w:left="15" w:right="-314"/>
      </w:pPr>
      <w:r>
        <w:rPr>
          <w:noProof/>
        </w:rPr>
        <w:lastRenderedPageBreak/>
        <mc:AlternateContent>
          <mc:Choice Requires="wpg">
            <w:drawing>
              <wp:inline distT="0" distB="0" distL="0" distR="0" wp14:anchorId="1C4DF15C" wp14:editId="75311CB4">
                <wp:extent cx="5929707" cy="1375208"/>
                <wp:effectExtent l="0" t="0" r="0" b="0"/>
                <wp:docPr id="274412" name="Group 274412"/>
                <wp:cNvGraphicFramePr/>
                <a:graphic xmlns:a="http://schemas.openxmlformats.org/drawingml/2006/main">
                  <a:graphicData uri="http://schemas.microsoft.com/office/word/2010/wordprocessingGroup">
                    <wpg:wgp>
                      <wpg:cNvGrpSpPr/>
                      <wpg:grpSpPr>
                        <a:xfrm>
                          <a:off x="0" y="0"/>
                          <a:ext cx="5929707" cy="1375208"/>
                          <a:chOff x="0" y="0"/>
                          <a:chExt cx="5929707" cy="1375208"/>
                        </a:xfrm>
                      </wpg:grpSpPr>
                      <wps:wsp>
                        <wps:cNvPr id="31463" name="Rectangle 31463"/>
                        <wps:cNvSpPr/>
                        <wps:spPr>
                          <a:xfrm>
                            <a:off x="5898134" y="1226566"/>
                            <a:ext cx="41991" cy="189248"/>
                          </a:xfrm>
                          <a:prstGeom prst="rect">
                            <a:avLst/>
                          </a:prstGeom>
                          <a:ln>
                            <a:noFill/>
                          </a:ln>
                        </wps:spPr>
                        <wps:txbx>
                          <w:txbxContent>
                            <w:p w14:paraId="7CC3B70A" w14:textId="77777777" w:rsidR="005C0164" w:rsidRDefault="003B5413">
                              <w:r>
                                <w:t xml:space="preserve"> </w:t>
                              </w:r>
                            </w:p>
                          </w:txbxContent>
                        </wps:txbx>
                        <wps:bodyPr horzOverflow="overflow" vert="horz" lIns="0" tIns="0" rIns="0" bIns="0" rtlCol="0">
                          <a:noAutofit/>
                        </wps:bodyPr>
                      </wps:wsp>
                      <wps:wsp>
                        <wps:cNvPr id="374532" name="Shape 374532"/>
                        <wps:cNvSpPr/>
                        <wps:spPr>
                          <a:xfrm>
                            <a:off x="0" y="148971"/>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774" name="Picture 31774"/>
                          <pic:cNvPicPr/>
                        </pic:nvPicPr>
                        <pic:blipFill>
                          <a:blip r:embed="rId623"/>
                          <a:stretch>
                            <a:fillRect/>
                          </a:stretch>
                        </pic:blipFill>
                        <pic:spPr>
                          <a:xfrm>
                            <a:off x="275590" y="542925"/>
                            <a:ext cx="434975" cy="168275"/>
                          </a:xfrm>
                          <a:prstGeom prst="rect">
                            <a:avLst/>
                          </a:prstGeom>
                        </pic:spPr>
                      </pic:pic>
                      <wps:wsp>
                        <wps:cNvPr id="31775" name="Rectangle 31775"/>
                        <wps:cNvSpPr/>
                        <wps:spPr>
                          <a:xfrm>
                            <a:off x="275908" y="588007"/>
                            <a:ext cx="421599" cy="165364"/>
                          </a:xfrm>
                          <a:prstGeom prst="rect">
                            <a:avLst/>
                          </a:prstGeom>
                          <a:ln>
                            <a:noFill/>
                          </a:ln>
                        </wps:spPr>
                        <wps:txbx>
                          <w:txbxContent>
                            <w:p w14:paraId="14D12151" w14:textId="77777777" w:rsidR="005C0164" w:rsidRDefault="003B5413">
                              <w:r>
                                <w:rPr>
                                  <w:rFonts w:ascii="Segoe UI" w:eastAsia="Segoe UI" w:hAnsi="Segoe UI" w:cs="Segoe UI"/>
                                  <w:sz w:val="20"/>
                                </w:rPr>
                                <w:t xml:space="preserve">Clery </w:t>
                              </w:r>
                            </w:p>
                          </w:txbxContent>
                        </wps:txbx>
                        <wps:bodyPr horzOverflow="overflow" vert="horz" lIns="0" tIns="0" rIns="0" bIns="0" rtlCol="0">
                          <a:noAutofit/>
                        </wps:bodyPr>
                      </wps:wsp>
                      <wps:wsp>
                        <wps:cNvPr id="31776" name="Rectangle 31776"/>
                        <wps:cNvSpPr/>
                        <wps:spPr>
                          <a:xfrm>
                            <a:off x="593725" y="575691"/>
                            <a:ext cx="41991" cy="189248"/>
                          </a:xfrm>
                          <a:prstGeom prst="rect">
                            <a:avLst/>
                          </a:prstGeom>
                          <a:ln>
                            <a:noFill/>
                          </a:ln>
                        </wps:spPr>
                        <wps:txbx>
                          <w:txbxContent>
                            <w:p w14:paraId="01EA7B2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778" name="Picture 31778"/>
                          <pic:cNvPicPr/>
                        </pic:nvPicPr>
                        <pic:blipFill>
                          <a:blip r:embed="rId624"/>
                          <a:stretch>
                            <a:fillRect/>
                          </a:stretch>
                        </pic:blipFill>
                        <pic:spPr>
                          <a:xfrm>
                            <a:off x="275590" y="682625"/>
                            <a:ext cx="828675" cy="168275"/>
                          </a:xfrm>
                          <a:prstGeom prst="rect">
                            <a:avLst/>
                          </a:prstGeom>
                        </pic:spPr>
                      </pic:pic>
                      <wps:wsp>
                        <wps:cNvPr id="31779" name="Rectangle 31779"/>
                        <wps:cNvSpPr/>
                        <wps:spPr>
                          <a:xfrm>
                            <a:off x="275908" y="727707"/>
                            <a:ext cx="839145" cy="165364"/>
                          </a:xfrm>
                          <a:prstGeom prst="rect">
                            <a:avLst/>
                          </a:prstGeom>
                          <a:ln>
                            <a:noFill/>
                          </a:ln>
                        </wps:spPr>
                        <wps:txbx>
                          <w:txbxContent>
                            <w:p w14:paraId="3828421A" w14:textId="77777777" w:rsidR="005C0164" w:rsidRDefault="003B5413">
                              <w:r>
                                <w:rPr>
                                  <w:rFonts w:ascii="Segoe UI" w:eastAsia="Segoe UI" w:hAnsi="Segoe UI" w:cs="Segoe UI"/>
                                  <w:sz w:val="20"/>
                                </w:rPr>
                                <w:t xml:space="preserve">Act/VAWA </w:t>
                              </w:r>
                            </w:p>
                          </w:txbxContent>
                        </wps:txbx>
                        <wps:bodyPr horzOverflow="overflow" vert="horz" lIns="0" tIns="0" rIns="0" bIns="0" rtlCol="0">
                          <a:noAutofit/>
                        </wps:bodyPr>
                      </wps:wsp>
                      <wps:wsp>
                        <wps:cNvPr id="31780" name="Rectangle 31780"/>
                        <wps:cNvSpPr/>
                        <wps:spPr>
                          <a:xfrm>
                            <a:off x="904875" y="715391"/>
                            <a:ext cx="41991" cy="189248"/>
                          </a:xfrm>
                          <a:prstGeom prst="rect">
                            <a:avLst/>
                          </a:prstGeom>
                          <a:ln>
                            <a:noFill/>
                          </a:ln>
                        </wps:spPr>
                        <wps:txbx>
                          <w:txbxContent>
                            <w:p w14:paraId="798CA65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782" name="Picture 31782"/>
                          <pic:cNvPicPr/>
                        </pic:nvPicPr>
                        <pic:blipFill>
                          <a:blip r:embed="rId625"/>
                          <a:stretch>
                            <a:fillRect/>
                          </a:stretch>
                        </pic:blipFill>
                        <pic:spPr>
                          <a:xfrm>
                            <a:off x="1116965" y="339725"/>
                            <a:ext cx="28575" cy="79375"/>
                          </a:xfrm>
                          <a:prstGeom prst="rect">
                            <a:avLst/>
                          </a:prstGeom>
                        </pic:spPr>
                      </pic:pic>
                      <wps:wsp>
                        <wps:cNvPr id="31783" name="Rectangle 31783"/>
                        <wps:cNvSpPr/>
                        <wps:spPr>
                          <a:xfrm>
                            <a:off x="1117600" y="354455"/>
                            <a:ext cx="29559" cy="79383"/>
                          </a:xfrm>
                          <a:prstGeom prst="rect">
                            <a:avLst/>
                          </a:prstGeom>
                          <a:ln>
                            <a:noFill/>
                          </a:ln>
                        </wps:spPr>
                        <wps:txbx>
                          <w:txbxContent>
                            <w:p w14:paraId="51AB1A3F" w14:textId="77777777" w:rsidR="005C0164" w:rsidRDefault="003B5413">
                              <w:r>
                                <w:rPr>
                                  <w:rFonts w:ascii="Arial" w:eastAsia="Arial" w:hAnsi="Arial" w:cs="Arial"/>
                                  <w:sz w:val="10"/>
                                </w:rPr>
                                <w:t>•</w:t>
                              </w:r>
                            </w:p>
                          </w:txbxContent>
                        </wps:txbx>
                        <wps:bodyPr horzOverflow="overflow" vert="horz" lIns="0" tIns="0" rIns="0" bIns="0" rtlCol="0">
                          <a:noAutofit/>
                        </wps:bodyPr>
                      </wps:wsp>
                      <wps:wsp>
                        <wps:cNvPr id="31784" name="Rectangle 31784"/>
                        <wps:cNvSpPr/>
                        <wps:spPr>
                          <a:xfrm>
                            <a:off x="1139825" y="295910"/>
                            <a:ext cx="41991" cy="189248"/>
                          </a:xfrm>
                          <a:prstGeom prst="rect">
                            <a:avLst/>
                          </a:prstGeom>
                          <a:ln>
                            <a:noFill/>
                          </a:ln>
                        </wps:spPr>
                        <wps:txbx>
                          <w:txbxContent>
                            <w:p w14:paraId="1B593FA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786" name="Picture 31786"/>
                          <pic:cNvPicPr/>
                        </pic:nvPicPr>
                        <pic:blipFill>
                          <a:blip r:embed="rId415"/>
                          <a:stretch>
                            <a:fillRect/>
                          </a:stretch>
                        </pic:blipFill>
                        <pic:spPr>
                          <a:xfrm>
                            <a:off x="1170940" y="339725"/>
                            <a:ext cx="1127125" cy="82550"/>
                          </a:xfrm>
                          <a:prstGeom prst="rect">
                            <a:avLst/>
                          </a:prstGeom>
                        </pic:spPr>
                      </pic:pic>
                      <wps:wsp>
                        <wps:cNvPr id="31787" name="Rectangle 31787"/>
                        <wps:cNvSpPr/>
                        <wps:spPr>
                          <a:xfrm>
                            <a:off x="1171575" y="363980"/>
                            <a:ext cx="1115566" cy="82682"/>
                          </a:xfrm>
                          <a:prstGeom prst="rect">
                            <a:avLst/>
                          </a:prstGeom>
                          <a:ln>
                            <a:noFill/>
                          </a:ln>
                        </wps:spPr>
                        <wps:txbx>
                          <w:txbxContent>
                            <w:p w14:paraId="4EB5F9AA" w14:textId="77777777" w:rsidR="005C0164" w:rsidRDefault="003B5413">
                              <w:r>
                                <w:rPr>
                                  <w:rFonts w:ascii="Segoe UI" w:eastAsia="Segoe UI" w:hAnsi="Segoe UI" w:cs="Segoe UI"/>
                                  <w:sz w:val="10"/>
                                </w:rPr>
                                <w:t xml:space="preserve">Higher Education Act of 1965 </w:t>
                              </w:r>
                            </w:p>
                          </w:txbxContent>
                        </wps:txbx>
                        <wps:bodyPr horzOverflow="overflow" vert="horz" lIns="0" tIns="0" rIns="0" bIns="0" rtlCol="0">
                          <a:noAutofit/>
                        </wps:bodyPr>
                      </wps:wsp>
                      <wps:wsp>
                        <wps:cNvPr id="31788" name="Rectangle 31788"/>
                        <wps:cNvSpPr/>
                        <wps:spPr>
                          <a:xfrm>
                            <a:off x="2010410" y="305435"/>
                            <a:ext cx="41991" cy="189248"/>
                          </a:xfrm>
                          <a:prstGeom prst="rect">
                            <a:avLst/>
                          </a:prstGeom>
                          <a:ln>
                            <a:noFill/>
                          </a:ln>
                        </wps:spPr>
                        <wps:txbx>
                          <w:txbxContent>
                            <w:p w14:paraId="189B1EC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790" name="Picture 31790"/>
                          <pic:cNvPicPr/>
                        </pic:nvPicPr>
                        <pic:blipFill>
                          <a:blip r:embed="rId625"/>
                          <a:stretch>
                            <a:fillRect/>
                          </a:stretch>
                        </pic:blipFill>
                        <pic:spPr>
                          <a:xfrm>
                            <a:off x="1116965" y="441325"/>
                            <a:ext cx="28575" cy="79375"/>
                          </a:xfrm>
                          <a:prstGeom prst="rect">
                            <a:avLst/>
                          </a:prstGeom>
                        </pic:spPr>
                      </pic:pic>
                      <wps:wsp>
                        <wps:cNvPr id="31791" name="Rectangle 31791"/>
                        <wps:cNvSpPr/>
                        <wps:spPr>
                          <a:xfrm>
                            <a:off x="1117600" y="456055"/>
                            <a:ext cx="29559" cy="79383"/>
                          </a:xfrm>
                          <a:prstGeom prst="rect">
                            <a:avLst/>
                          </a:prstGeom>
                          <a:ln>
                            <a:noFill/>
                          </a:ln>
                        </wps:spPr>
                        <wps:txbx>
                          <w:txbxContent>
                            <w:p w14:paraId="0464BE0F" w14:textId="77777777" w:rsidR="005C0164" w:rsidRDefault="003B5413">
                              <w:r>
                                <w:rPr>
                                  <w:rFonts w:ascii="Arial" w:eastAsia="Arial" w:hAnsi="Arial" w:cs="Arial"/>
                                  <w:sz w:val="10"/>
                                </w:rPr>
                                <w:t>•</w:t>
                              </w:r>
                            </w:p>
                          </w:txbxContent>
                        </wps:txbx>
                        <wps:bodyPr horzOverflow="overflow" vert="horz" lIns="0" tIns="0" rIns="0" bIns="0" rtlCol="0">
                          <a:noAutofit/>
                        </wps:bodyPr>
                      </wps:wsp>
                      <wps:wsp>
                        <wps:cNvPr id="31792" name="Rectangle 31792"/>
                        <wps:cNvSpPr/>
                        <wps:spPr>
                          <a:xfrm>
                            <a:off x="1139825" y="397510"/>
                            <a:ext cx="41991" cy="189248"/>
                          </a:xfrm>
                          <a:prstGeom prst="rect">
                            <a:avLst/>
                          </a:prstGeom>
                          <a:ln>
                            <a:noFill/>
                          </a:ln>
                        </wps:spPr>
                        <wps:txbx>
                          <w:txbxContent>
                            <w:p w14:paraId="3C56D45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794" name="Picture 31794"/>
                          <pic:cNvPicPr/>
                        </pic:nvPicPr>
                        <pic:blipFill>
                          <a:blip r:embed="rId626"/>
                          <a:stretch>
                            <a:fillRect/>
                          </a:stretch>
                        </pic:blipFill>
                        <pic:spPr>
                          <a:xfrm>
                            <a:off x="1170940" y="441325"/>
                            <a:ext cx="1727200" cy="82550"/>
                          </a:xfrm>
                          <a:prstGeom prst="rect">
                            <a:avLst/>
                          </a:prstGeom>
                        </pic:spPr>
                      </pic:pic>
                      <wps:wsp>
                        <wps:cNvPr id="31795" name="Rectangle 31795"/>
                        <wps:cNvSpPr/>
                        <wps:spPr>
                          <a:xfrm>
                            <a:off x="1171575" y="465580"/>
                            <a:ext cx="1710552" cy="82682"/>
                          </a:xfrm>
                          <a:prstGeom prst="rect">
                            <a:avLst/>
                          </a:prstGeom>
                          <a:ln>
                            <a:noFill/>
                          </a:ln>
                        </wps:spPr>
                        <wps:txbx>
                          <w:txbxContent>
                            <w:p w14:paraId="171545E4" w14:textId="77777777" w:rsidR="005C0164" w:rsidRDefault="003B5413">
                              <w:r>
                                <w:rPr>
                                  <w:rFonts w:ascii="Segoe UI" w:eastAsia="Segoe UI" w:hAnsi="Segoe UI" w:cs="Segoe UI"/>
                                  <w:sz w:val="10"/>
                                </w:rPr>
                                <w:t xml:space="preserve">Crime Awareness and Campus Security Act of </w:t>
                              </w:r>
                            </w:p>
                          </w:txbxContent>
                        </wps:txbx>
                        <wps:bodyPr horzOverflow="overflow" vert="horz" lIns="0" tIns="0" rIns="0" bIns="0" rtlCol="0">
                          <a:noAutofit/>
                        </wps:bodyPr>
                      </wps:wsp>
                      <wps:wsp>
                        <wps:cNvPr id="31796" name="Rectangle 31796"/>
                        <wps:cNvSpPr/>
                        <wps:spPr>
                          <a:xfrm>
                            <a:off x="2458085" y="407035"/>
                            <a:ext cx="41991" cy="189248"/>
                          </a:xfrm>
                          <a:prstGeom prst="rect">
                            <a:avLst/>
                          </a:prstGeom>
                          <a:ln>
                            <a:noFill/>
                          </a:ln>
                        </wps:spPr>
                        <wps:txbx>
                          <w:txbxContent>
                            <w:p w14:paraId="4086203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798" name="Picture 31798"/>
                          <pic:cNvPicPr/>
                        </pic:nvPicPr>
                        <pic:blipFill>
                          <a:blip r:embed="rId627"/>
                          <a:stretch>
                            <a:fillRect/>
                          </a:stretch>
                        </pic:blipFill>
                        <pic:spPr>
                          <a:xfrm>
                            <a:off x="1170940" y="511175"/>
                            <a:ext cx="184150" cy="85725"/>
                          </a:xfrm>
                          <a:prstGeom prst="rect">
                            <a:avLst/>
                          </a:prstGeom>
                        </pic:spPr>
                      </pic:pic>
                      <wps:wsp>
                        <wps:cNvPr id="31799" name="Rectangle 31799"/>
                        <wps:cNvSpPr/>
                        <wps:spPr>
                          <a:xfrm>
                            <a:off x="1171575" y="535430"/>
                            <a:ext cx="184872" cy="82682"/>
                          </a:xfrm>
                          <a:prstGeom prst="rect">
                            <a:avLst/>
                          </a:prstGeom>
                          <a:ln>
                            <a:noFill/>
                          </a:ln>
                        </wps:spPr>
                        <wps:txbx>
                          <w:txbxContent>
                            <w:p w14:paraId="782D48C4" w14:textId="77777777" w:rsidR="005C0164" w:rsidRDefault="003B5413">
                              <w:r>
                                <w:rPr>
                                  <w:rFonts w:ascii="Segoe UI" w:eastAsia="Segoe UI" w:hAnsi="Segoe UI" w:cs="Segoe UI"/>
                                  <w:sz w:val="10"/>
                                </w:rPr>
                                <w:t>1990</w:t>
                              </w:r>
                            </w:p>
                          </w:txbxContent>
                        </wps:txbx>
                        <wps:bodyPr horzOverflow="overflow" vert="horz" lIns="0" tIns="0" rIns="0" bIns="0" rtlCol="0">
                          <a:noAutofit/>
                        </wps:bodyPr>
                      </wps:wsp>
                      <wps:wsp>
                        <wps:cNvPr id="31800" name="Rectangle 31800"/>
                        <wps:cNvSpPr/>
                        <wps:spPr>
                          <a:xfrm>
                            <a:off x="1308481" y="476647"/>
                            <a:ext cx="42087" cy="189678"/>
                          </a:xfrm>
                          <a:prstGeom prst="rect">
                            <a:avLst/>
                          </a:prstGeom>
                          <a:ln>
                            <a:noFill/>
                          </a:ln>
                        </wps:spPr>
                        <wps:txbx>
                          <w:txbxContent>
                            <w:p w14:paraId="447BBC1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02" name="Picture 31802"/>
                          <pic:cNvPicPr/>
                        </pic:nvPicPr>
                        <pic:blipFill>
                          <a:blip r:embed="rId628"/>
                          <a:stretch>
                            <a:fillRect/>
                          </a:stretch>
                        </pic:blipFill>
                        <pic:spPr>
                          <a:xfrm>
                            <a:off x="1310640" y="511175"/>
                            <a:ext cx="22225" cy="85725"/>
                          </a:xfrm>
                          <a:prstGeom prst="rect">
                            <a:avLst/>
                          </a:prstGeom>
                        </pic:spPr>
                      </pic:pic>
                      <wps:wsp>
                        <wps:cNvPr id="31803" name="Rectangle 31803"/>
                        <wps:cNvSpPr/>
                        <wps:spPr>
                          <a:xfrm>
                            <a:off x="1327531" y="540147"/>
                            <a:ext cx="42087" cy="189678"/>
                          </a:xfrm>
                          <a:prstGeom prst="rect">
                            <a:avLst/>
                          </a:prstGeom>
                          <a:ln>
                            <a:noFill/>
                          </a:ln>
                        </wps:spPr>
                        <wps:txbx>
                          <w:txbxContent>
                            <w:p w14:paraId="4A6C3B6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05" name="Picture 31805"/>
                          <pic:cNvPicPr/>
                        </pic:nvPicPr>
                        <pic:blipFill>
                          <a:blip r:embed="rId625"/>
                          <a:stretch>
                            <a:fillRect/>
                          </a:stretch>
                        </pic:blipFill>
                        <pic:spPr>
                          <a:xfrm>
                            <a:off x="1116965" y="615950"/>
                            <a:ext cx="28575" cy="79375"/>
                          </a:xfrm>
                          <a:prstGeom prst="rect">
                            <a:avLst/>
                          </a:prstGeom>
                        </pic:spPr>
                      </pic:pic>
                      <wps:wsp>
                        <wps:cNvPr id="31806" name="Rectangle 31806"/>
                        <wps:cNvSpPr/>
                        <wps:spPr>
                          <a:xfrm>
                            <a:off x="1117600" y="631062"/>
                            <a:ext cx="29559" cy="79383"/>
                          </a:xfrm>
                          <a:prstGeom prst="rect">
                            <a:avLst/>
                          </a:prstGeom>
                          <a:ln>
                            <a:noFill/>
                          </a:ln>
                        </wps:spPr>
                        <wps:txbx>
                          <w:txbxContent>
                            <w:p w14:paraId="6DA080C7" w14:textId="77777777" w:rsidR="005C0164" w:rsidRDefault="003B5413">
                              <w:r>
                                <w:rPr>
                                  <w:rFonts w:ascii="Arial" w:eastAsia="Arial" w:hAnsi="Arial" w:cs="Arial"/>
                                  <w:sz w:val="10"/>
                                </w:rPr>
                                <w:t>•</w:t>
                              </w:r>
                            </w:p>
                          </w:txbxContent>
                        </wps:txbx>
                        <wps:bodyPr horzOverflow="overflow" vert="horz" lIns="0" tIns="0" rIns="0" bIns="0" rtlCol="0">
                          <a:noAutofit/>
                        </wps:bodyPr>
                      </wps:wsp>
                      <wps:wsp>
                        <wps:cNvPr id="31807" name="Rectangle 31807"/>
                        <wps:cNvSpPr/>
                        <wps:spPr>
                          <a:xfrm>
                            <a:off x="1139825" y="572516"/>
                            <a:ext cx="41991" cy="189248"/>
                          </a:xfrm>
                          <a:prstGeom prst="rect">
                            <a:avLst/>
                          </a:prstGeom>
                          <a:ln>
                            <a:noFill/>
                          </a:ln>
                        </wps:spPr>
                        <wps:txbx>
                          <w:txbxContent>
                            <w:p w14:paraId="660867C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09" name="Picture 31809"/>
                          <pic:cNvPicPr/>
                        </pic:nvPicPr>
                        <pic:blipFill>
                          <a:blip r:embed="rId629"/>
                          <a:stretch>
                            <a:fillRect/>
                          </a:stretch>
                        </pic:blipFill>
                        <pic:spPr>
                          <a:xfrm>
                            <a:off x="1170940" y="615950"/>
                            <a:ext cx="1654175" cy="82550"/>
                          </a:xfrm>
                          <a:prstGeom prst="rect">
                            <a:avLst/>
                          </a:prstGeom>
                        </pic:spPr>
                      </pic:pic>
                      <wps:wsp>
                        <wps:cNvPr id="31810" name="Rectangle 31810"/>
                        <wps:cNvSpPr/>
                        <wps:spPr>
                          <a:xfrm>
                            <a:off x="1171575" y="640587"/>
                            <a:ext cx="1638765" cy="82682"/>
                          </a:xfrm>
                          <a:prstGeom prst="rect">
                            <a:avLst/>
                          </a:prstGeom>
                          <a:ln>
                            <a:noFill/>
                          </a:ln>
                        </wps:spPr>
                        <wps:txbx>
                          <w:txbxContent>
                            <w:p w14:paraId="640113E3" w14:textId="77777777" w:rsidR="005C0164" w:rsidRDefault="003B5413">
                              <w:r>
                                <w:rPr>
                                  <w:rFonts w:ascii="Segoe UI" w:eastAsia="Segoe UI" w:hAnsi="Segoe UI" w:cs="Segoe UI"/>
                                  <w:sz w:val="10"/>
                                </w:rPr>
                                <w:t xml:space="preserve">Jeanne Clery Disclosure of Campus Security </w:t>
                              </w:r>
                            </w:p>
                          </w:txbxContent>
                        </wps:txbx>
                        <wps:bodyPr horzOverflow="overflow" vert="horz" lIns="0" tIns="0" rIns="0" bIns="0" rtlCol="0">
                          <a:noAutofit/>
                        </wps:bodyPr>
                      </wps:wsp>
                      <wps:wsp>
                        <wps:cNvPr id="31811" name="Rectangle 31811"/>
                        <wps:cNvSpPr/>
                        <wps:spPr>
                          <a:xfrm>
                            <a:off x="2404110" y="582041"/>
                            <a:ext cx="41991" cy="189248"/>
                          </a:xfrm>
                          <a:prstGeom prst="rect">
                            <a:avLst/>
                          </a:prstGeom>
                          <a:ln>
                            <a:noFill/>
                          </a:ln>
                        </wps:spPr>
                        <wps:txbx>
                          <w:txbxContent>
                            <w:p w14:paraId="6F3C789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13" name="Picture 31813"/>
                          <pic:cNvPicPr/>
                        </pic:nvPicPr>
                        <pic:blipFill>
                          <a:blip r:embed="rId630"/>
                          <a:stretch>
                            <a:fillRect/>
                          </a:stretch>
                        </pic:blipFill>
                        <pic:spPr>
                          <a:xfrm>
                            <a:off x="1170940" y="688975"/>
                            <a:ext cx="1476375" cy="82550"/>
                          </a:xfrm>
                          <a:prstGeom prst="rect">
                            <a:avLst/>
                          </a:prstGeom>
                        </pic:spPr>
                      </pic:pic>
                      <wps:wsp>
                        <wps:cNvPr id="31814" name="Rectangle 31814"/>
                        <wps:cNvSpPr/>
                        <wps:spPr>
                          <a:xfrm>
                            <a:off x="1171575" y="713612"/>
                            <a:ext cx="1465632" cy="82682"/>
                          </a:xfrm>
                          <a:prstGeom prst="rect">
                            <a:avLst/>
                          </a:prstGeom>
                          <a:ln>
                            <a:noFill/>
                          </a:ln>
                        </wps:spPr>
                        <wps:txbx>
                          <w:txbxContent>
                            <w:p w14:paraId="7263EF8F" w14:textId="77777777" w:rsidR="005C0164" w:rsidRDefault="003B5413">
                              <w:r>
                                <w:rPr>
                                  <w:rFonts w:ascii="Segoe UI" w:eastAsia="Segoe UI" w:hAnsi="Segoe UI" w:cs="Segoe UI"/>
                                  <w:sz w:val="10"/>
                                </w:rPr>
                                <w:t xml:space="preserve">Policy and Campus Crime Statistics Act </w:t>
                              </w:r>
                            </w:p>
                          </w:txbxContent>
                        </wps:txbx>
                        <wps:bodyPr horzOverflow="overflow" vert="horz" lIns="0" tIns="0" rIns="0" bIns="0" rtlCol="0">
                          <a:noAutofit/>
                        </wps:bodyPr>
                      </wps:wsp>
                      <wps:wsp>
                        <wps:cNvPr id="31815" name="Rectangle 31815"/>
                        <wps:cNvSpPr/>
                        <wps:spPr>
                          <a:xfrm>
                            <a:off x="2273935" y="655066"/>
                            <a:ext cx="41991" cy="189248"/>
                          </a:xfrm>
                          <a:prstGeom prst="rect">
                            <a:avLst/>
                          </a:prstGeom>
                          <a:ln>
                            <a:noFill/>
                          </a:ln>
                        </wps:spPr>
                        <wps:txbx>
                          <w:txbxContent>
                            <w:p w14:paraId="7C5680F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17" name="Picture 31817"/>
                          <pic:cNvPicPr/>
                        </pic:nvPicPr>
                        <pic:blipFill>
                          <a:blip r:embed="rId631"/>
                          <a:stretch>
                            <a:fillRect/>
                          </a:stretch>
                        </pic:blipFill>
                        <pic:spPr>
                          <a:xfrm>
                            <a:off x="1116965" y="787400"/>
                            <a:ext cx="28575" cy="82550"/>
                          </a:xfrm>
                          <a:prstGeom prst="rect">
                            <a:avLst/>
                          </a:prstGeom>
                        </pic:spPr>
                      </pic:pic>
                      <wps:wsp>
                        <wps:cNvPr id="31818" name="Rectangle 31818"/>
                        <wps:cNvSpPr/>
                        <wps:spPr>
                          <a:xfrm>
                            <a:off x="1117600" y="802512"/>
                            <a:ext cx="29559" cy="79383"/>
                          </a:xfrm>
                          <a:prstGeom prst="rect">
                            <a:avLst/>
                          </a:prstGeom>
                          <a:ln>
                            <a:noFill/>
                          </a:ln>
                        </wps:spPr>
                        <wps:txbx>
                          <w:txbxContent>
                            <w:p w14:paraId="60CBAC86" w14:textId="77777777" w:rsidR="005C0164" w:rsidRDefault="003B5413">
                              <w:r>
                                <w:rPr>
                                  <w:rFonts w:ascii="Arial" w:eastAsia="Arial" w:hAnsi="Arial" w:cs="Arial"/>
                                  <w:sz w:val="10"/>
                                </w:rPr>
                                <w:t>•</w:t>
                              </w:r>
                            </w:p>
                          </w:txbxContent>
                        </wps:txbx>
                        <wps:bodyPr horzOverflow="overflow" vert="horz" lIns="0" tIns="0" rIns="0" bIns="0" rtlCol="0">
                          <a:noAutofit/>
                        </wps:bodyPr>
                      </wps:wsp>
                      <wps:wsp>
                        <wps:cNvPr id="31819" name="Rectangle 31819"/>
                        <wps:cNvSpPr/>
                        <wps:spPr>
                          <a:xfrm>
                            <a:off x="1139825" y="743966"/>
                            <a:ext cx="41991" cy="189248"/>
                          </a:xfrm>
                          <a:prstGeom prst="rect">
                            <a:avLst/>
                          </a:prstGeom>
                          <a:ln>
                            <a:noFill/>
                          </a:ln>
                        </wps:spPr>
                        <wps:txbx>
                          <w:txbxContent>
                            <w:p w14:paraId="0E28814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21" name="Picture 31821"/>
                          <pic:cNvPicPr/>
                        </pic:nvPicPr>
                        <pic:blipFill>
                          <a:blip r:embed="rId632"/>
                          <a:stretch>
                            <a:fillRect/>
                          </a:stretch>
                        </pic:blipFill>
                        <pic:spPr>
                          <a:xfrm>
                            <a:off x="1170940" y="787400"/>
                            <a:ext cx="1831975" cy="85725"/>
                          </a:xfrm>
                          <a:prstGeom prst="rect">
                            <a:avLst/>
                          </a:prstGeom>
                        </pic:spPr>
                      </pic:pic>
                      <wps:wsp>
                        <wps:cNvPr id="31822" name="Rectangle 31822"/>
                        <wps:cNvSpPr/>
                        <wps:spPr>
                          <a:xfrm>
                            <a:off x="1171575" y="812037"/>
                            <a:ext cx="1815867" cy="82682"/>
                          </a:xfrm>
                          <a:prstGeom prst="rect">
                            <a:avLst/>
                          </a:prstGeom>
                          <a:ln>
                            <a:noFill/>
                          </a:ln>
                        </wps:spPr>
                        <wps:txbx>
                          <w:txbxContent>
                            <w:p w14:paraId="26AF8700" w14:textId="77777777" w:rsidR="005C0164" w:rsidRDefault="003B5413">
                              <w:r>
                                <w:rPr>
                                  <w:rFonts w:ascii="Segoe UI" w:eastAsia="Segoe UI" w:hAnsi="Segoe UI" w:cs="Segoe UI"/>
                                  <w:sz w:val="10"/>
                                </w:rPr>
                                <w:t xml:space="preserve">Violence Against Women Reauthorization Act of </w:t>
                              </w:r>
                            </w:p>
                          </w:txbxContent>
                        </wps:txbx>
                        <wps:bodyPr horzOverflow="overflow" vert="horz" lIns="0" tIns="0" rIns="0" bIns="0" rtlCol="0">
                          <a:noAutofit/>
                        </wps:bodyPr>
                      </wps:wsp>
                      <wps:wsp>
                        <wps:cNvPr id="31823" name="Rectangle 31823"/>
                        <wps:cNvSpPr/>
                        <wps:spPr>
                          <a:xfrm>
                            <a:off x="2537460" y="753491"/>
                            <a:ext cx="41991" cy="189248"/>
                          </a:xfrm>
                          <a:prstGeom prst="rect">
                            <a:avLst/>
                          </a:prstGeom>
                          <a:ln>
                            <a:noFill/>
                          </a:ln>
                        </wps:spPr>
                        <wps:txbx>
                          <w:txbxContent>
                            <w:p w14:paraId="05564B9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25" name="Picture 31825"/>
                          <pic:cNvPicPr/>
                        </pic:nvPicPr>
                        <pic:blipFill>
                          <a:blip r:embed="rId627"/>
                          <a:stretch>
                            <a:fillRect/>
                          </a:stretch>
                        </pic:blipFill>
                        <pic:spPr>
                          <a:xfrm>
                            <a:off x="1170940" y="860425"/>
                            <a:ext cx="184150" cy="85725"/>
                          </a:xfrm>
                          <a:prstGeom prst="rect">
                            <a:avLst/>
                          </a:prstGeom>
                        </pic:spPr>
                      </pic:pic>
                      <wps:wsp>
                        <wps:cNvPr id="31826" name="Rectangle 31826"/>
                        <wps:cNvSpPr/>
                        <wps:spPr>
                          <a:xfrm>
                            <a:off x="1171575" y="885062"/>
                            <a:ext cx="184872" cy="82682"/>
                          </a:xfrm>
                          <a:prstGeom prst="rect">
                            <a:avLst/>
                          </a:prstGeom>
                          <a:ln>
                            <a:noFill/>
                          </a:ln>
                        </wps:spPr>
                        <wps:txbx>
                          <w:txbxContent>
                            <w:p w14:paraId="3B8B261B" w14:textId="77777777" w:rsidR="005C0164" w:rsidRDefault="003B5413">
                              <w:r>
                                <w:rPr>
                                  <w:rFonts w:ascii="Segoe UI" w:eastAsia="Segoe UI" w:hAnsi="Segoe UI" w:cs="Segoe UI"/>
                                  <w:sz w:val="10"/>
                                </w:rPr>
                                <w:t>2013</w:t>
                              </w:r>
                            </w:p>
                          </w:txbxContent>
                        </wps:txbx>
                        <wps:bodyPr horzOverflow="overflow" vert="horz" lIns="0" tIns="0" rIns="0" bIns="0" rtlCol="0">
                          <a:noAutofit/>
                        </wps:bodyPr>
                      </wps:wsp>
                      <wps:wsp>
                        <wps:cNvPr id="31827" name="Rectangle 31827"/>
                        <wps:cNvSpPr/>
                        <wps:spPr>
                          <a:xfrm>
                            <a:off x="1308481" y="826516"/>
                            <a:ext cx="41991" cy="189248"/>
                          </a:xfrm>
                          <a:prstGeom prst="rect">
                            <a:avLst/>
                          </a:prstGeom>
                          <a:ln>
                            <a:noFill/>
                          </a:ln>
                        </wps:spPr>
                        <wps:txbx>
                          <w:txbxContent>
                            <w:p w14:paraId="4473BD0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29" name="Picture 31829"/>
                          <pic:cNvPicPr/>
                        </pic:nvPicPr>
                        <pic:blipFill>
                          <a:blip r:embed="rId633"/>
                          <a:stretch>
                            <a:fillRect/>
                          </a:stretch>
                        </pic:blipFill>
                        <pic:spPr>
                          <a:xfrm>
                            <a:off x="1310640" y="860425"/>
                            <a:ext cx="44450" cy="85725"/>
                          </a:xfrm>
                          <a:prstGeom prst="rect">
                            <a:avLst/>
                          </a:prstGeom>
                        </pic:spPr>
                      </pic:pic>
                      <wps:wsp>
                        <wps:cNvPr id="31830" name="Rectangle 31830"/>
                        <wps:cNvSpPr/>
                        <wps:spPr>
                          <a:xfrm>
                            <a:off x="1346581" y="890016"/>
                            <a:ext cx="41991" cy="189248"/>
                          </a:xfrm>
                          <a:prstGeom prst="rect">
                            <a:avLst/>
                          </a:prstGeom>
                          <a:ln>
                            <a:noFill/>
                          </a:ln>
                        </wps:spPr>
                        <wps:txbx>
                          <w:txbxContent>
                            <w:p w14:paraId="6176054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32" name="Picture 31832"/>
                          <pic:cNvPicPr/>
                        </pic:nvPicPr>
                        <pic:blipFill>
                          <a:blip r:embed="rId631"/>
                          <a:stretch>
                            <a:fillRect/>
                          </a:stretch>
                        </pic:blipFill>
                        <pic:spPr>
                          <a:xfrm>
                            <a:off x="1116965" y="962025"/>
                            <a:ext cx="28575" cy="82550"/>
                          </a:xfrm>
                          <a:prstGeom prst="rect">
                            <a:avLst/>
                          </a:prstGeom>
                        </pic:spPr>
                      </pic:pic>
                      <wps:wsp>
                        <wps:cNvPr id="31833" name="Rectangle 31833"/>
                        <wps:cNvSpPr/>
                        <wps:spPr>
                          <a:xfrm>
                            <a:off x="1117600" y="977136"/>
                            <a:ext cx="29559" cy="79383"/>
                          </a:xfrm>
                          <a:prstGeom prst="rect">
                            <a:avLst/>
                          </a:prstGeom>
                          <a:ln>
                            <a:noFill/>
                          </a:ln>
                        </wps:spPr>
                        <wps:txbx>
                          <w:txbxContent>
                            <w:p w14:paraId="477E42CA" w14:textId="77777777" w:rsidR="005C0164" w:rsidRDefault="003B5413">
                              <w:r>
                                <w:rPr>
                                  <w:rFonts w:ascii="Arial" w:eastAsia="Arial" w:hAnsi="Arial" w:cs="Arial"/>
                                  <w:sz w:val="10"/>
                                </w:rPr>
                                <w:t>•</w:t>
                              </w:r>
                            </w:p>
                          </w:txbxContent>
                        </wps:txbx>
                        <wps:bodyPr horzOverflow="overflow" vert="horz" lIns="0" tIns="0" rIns="0" bIns="0" rtlCol="0">
                          <a:noAutofit/>
                        </wps:bodyPr>
                      </wps:wsp>
                      <wps:wsp>
                        <wps:cNvPr id="31834" name="Rectangle 31834"/>
                        <wps:cNvSpPr/>
                        <wps:spPr>
                          <a:xfrm>
                            <a:off x="1139825" y="918590"/>
                            <a:ext cx="41991" cy="189249"/>
                          </a:xfrm>
                          <a:prstGeom prst="rect">
                            <a:avLst/>
                          </a:prstGeom>
                          <a:ln>
                            <a:noFill/>
                          </a:ln>
                        </wps:spPr>
                        <wps:txbx>
                          <w:txbxContent>
                            <w:p w14:paraId="74AEAE7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36" name="Picture 31836"/>
                          <pic:cNvPicPr/>
                        </pic:nvPicPr>
                        <pic:blipFill>
                          <a:blip r:embed="rId634"/>
                          <a:stretch>
                            <a:fillRect/>
                          </a:stretch>
                        </pic:blipFill>
                        <pic:spPr>
                          <a:xfrm>
                            <a:off x="1170940" y="962025"/>
                            <a:ext cx="866775" cy="85725"/>
                          </a:xfrm>
                          <a:prstGeom prst="rect">
                            <a:avLst/>
                          </a:prstGeom>
                        </pic:spPr>
                      </pic:pic>
                      <wps:wsp>
                        <wps:cNvPr id="31837" name="Rectangle 31837"/>
                        <wps:cNvSpPr/>
                        <wps:spPr>
                          <a:xfrm>
                            <a:off x="1171575" y="986661"/>
                            <a:ext cx="863384" cy="82682"/>
                          </a:xfrm>
                          <a:prstGeom prst="rect">
                            <a:avLst/>
                          </a:prstGeom>
                          <a:ln>
                            <a:noFill/>
                          </a:ln>
                        </wps:spPr>
                        <wps:txbx>
                          <w:txbxContent>
                            <w:p w14:paraId="7AF3C416" w14:textId="77777777" w:rsidR="005C0164" w:rsidRDefault="003B5413">
                              <w:r>
                                <w:rPr>
                                  <w:rFonts w:ascii="Segoe UI" w:eastAsia="Segoe UI" w:hAnsi="Segoe UI" w:cs="Segoe UI"/>
                                  <w:sz w:val="10"/>
                                </w:rPr>
                                <w:t>Crime Reporting/Policy</w:t>
                              </w:r>
                            </w:p>
                          </w:txbxContent>
                        </wps:txbx>
                        <wps:bodyPr horzOverflow="overflow" vert="horz" lIns="0" tIns="0" rIns="0" bIns="0" rtlCol="0">
                          <a:noAutofit/>
                        </wps:bodyPr>
                      </wps:wsp>
                      <wps:wsp>
                        <wps:cNvPr id="31838" name="Rectangle 31838"/>
                        <wps:cNvSpPr/>
                        <wps:spPr>
                          <a:xfrm>
                            <a:off x="1819656" y="928115"/>
                            <a:ext cx="41991" cy="189249"/>
                          </a:xfrm>
                          <a:prstGeom prst="rect">
                            <a:avLst/>
                          </a:prstGeom>
                          <a:ln>
                            <a:noFill/>
                          </a:ln>
                        </wps:spPr>
                        <wps:txbx>
                          <w:txbxContent>
                            <w:p w14:paraId="1A0A3CC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40" name="Picture 31840"/>
                          <pic:cNvPicPr/>
                        </pic:nvPicPr>
                        <pic:blipFill>
                          <a:blip r:embed="rId625"/>
                          <a:stretch>
                            <a:fillRect/>
                          </a:stretch>
                        </pic:blipFill>
                        <pic:spPr>
                          <a:xfrm>
                            <a:off x="1116965" y="1063625"/>
                            <a:ext cx="28575" cy="79375"/>
                          </a:xfrm>
                          <a:prstGeom prst="rect">
                            <a:avLst/>
                          </a:prstGeom>
                        </pic:spPr>
                      </pic:pic>
                      <wps:wsp>
                        <wps:cNvPr id="31841" name="Rectangle 31841"/>
                        <wps:cNvSpPr/>
                        <wps:spPr>
                          <a:xfrm>
                            <a:off x="1117600" y="1078736"/>
                            <a:ext cx="29559" cy="79383"/>
                          </a:xfrm>
                          <a:prstGeom prst="rect">
                            <a:avLst/>
                          </a:prstGeom>
                          <a:ln>
                            <a:noFill/>
                          </a:ln>
                        </wps:spPr>
                        <wps:txbx>
                          <w:txbxContent>
                            <w:p w14:paraId="0982745A" w14:textId="77777777" w:rsidR="005C0164" w:rsidRDefault="003B5413">
                              <w:r>
                                <w:rPr>
                                  <w:rFonts w:ascii="Arial" w:eastAsia="Arial" w:hAnsi="Arial" w:cs="Arial"/>
                                  <w:sz w:val="10"/>
                                </w:rPr>
                                <w:t>•</w:t>
                              </w:r>
                            </w:p>
                          </w:txbxContent>
                        </wps:txbx>
                        <wps:bodyPr horzOverflow="overflow" vert="horz" lIns="0" tIns="0" rIns="0" bIns="0" rtlCol="0">
                          <a:noAutofit/>
                        </wps:bodyPr>
                      </wps:wsp>
                      <wps:wsp>
                        <wps:cNvPr id="31842" name="Rectangle 31842"/>
                        <wps:cNvSpPr/>
                        <wps:spPr>
                          <a:xfrm>
                            <a:off x="1139825" y="1020191"/>
                            <a:ext cx="41991" cy="189248"/>
                          </a:xfrm>
                          <a:prstGeom prst="rect">
                            <a:avLst/>
                          </a:prstGeom>
                          <a:ln>
                            <a:noFill/>
                          </a:ln>
                        </wps:spPr>
                        <wps:txbx>
                          <w:txbxContent>
                            <w:p w14:paraId="297D310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44" name="Picture 31844"/>
                          <pic:cNvPicPr/>
                        </pic:nvPicPr>
                        <pic:blipFill>
                          <a:blip r:embed="rId635"/>
                          <a:stretch>
                            <a:fillRect/>
                          </a:stretch>
                        </pic:blipFill>
                        <pic:spPr>
                          <a:xfrm>
                            <a:off x="1170940" y="1063625"/>
                            <a:ext cx="92075" cy="82550"/>
                          </a:xfrm>
                          <a:prstGeom prst="rect">
                            <a:avLst/>
                          </a:prstGeom>
                        </pic:spPr>
                      </pic:pic>
                      <wps:wsp>
                        <wps:cNvPr id="31845" name="Rectangle 31845"/>
                        <wps:cNvSpPr/>
                        <wps:spPr>
                          <a:xfrm>
                            <a:off x="1171575" y="1088261"/>
                            <a:ext cx="91971" cy="82682"/>
                          </a:xfrm>
                          <a:prstGeom prst="rect">
                            <a:avLst/>
                          </a:prstGeom>
                          <a:ln>
                            <a:noFill/>
                          </a:ln>
                        </wps:spPr>
                        <wps:txbx>
                          <w:txbxContent>
                            <w:p w14:paraId="02031B31" w14:textId="77777777" w:rsidR="005C0164" w:rsidRDefault="003B5413">
                              <w:r>
                                <w:rPr>
                                  <w:rFonts w:ascii="Segoe UI" w:eastAsia="Segoe UI" w:hAnsi="Segoe UI" w:cs="Segoe UI"/>
                                  <w:sz w:val="10"/>
                                </w:rPr>
                                <w:t>20</w:t>
                              </w:r>
                            </w:p>
                          </w:txbxContent>
                        </wps:txbx>
                        <wps:bodyPr horzOverflow="overflow" vert="horz" lIns="0" tIns="0" rIns="0" bIns="0" rtlCol="0">
                          <a:noAutofit/>
                        </wps:bodyPr>
                      </wps:wsp>
                      <wps:wsp>
                        <wps:cNvPr id="31846" name="Rectangle 31846"/>
                        <wps:cNvSpPr/>
                        <wps:spPr>
                          <a:xfrm>
                            <a:off x="1241806" y="1029716"/>
                            <a:ext cx="41991" cy="189248"/>
                          </a:xfrm>
                          <a:prstGeom prst="rect">
                            <a:avLst/>
                          </a:prstGeom>
                          <a:ln>
                            <a:noFill/>
                          </a:ln>
                        </wps:spPr>
                        <wps:txbx>
                          <w:txbxContent>
                            <w:p w14:paraId="6F7D662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48" name="Picture 31848"/>
                          <pic:cNvPicPr/>
                        </pic:nvPicPr>
                        <pic:blipFill>
                          <a:blip r:embed="rId636"/>
                          <a:stretch>
                            <a:fillRect/>
                          </a:stretch>
                        </pic:blipFill>
                        <pic:spPr>
                          <a:xfrm>
                            <a:off x="1240790" y="1063625"/>
                            <a:ext cx="466725" cy="82550"/>
                          </a:xfrm>
                          <a:prstGeom prst="rect">
                            <a:avLst/>
                          </a:prstGeom>
                        </pic:spPr>
                      </pic:pic>
                      <wps:wsp>
                        <wps:cNvPr id="31849" name="Rectangle 31849"/>
                        <wps:cNvSpPr/>
                        <wps:spPr>
                          <a:xfrm>
                            <a:off x="1241806" y="1088261"/>
                            <a:ext cx="23141" cy="82682"/>
                          </a:xfrm>
                          <a:prstGeom prst="rect">
                            <a:avLst/>
                          </a:prstGeom>
                          <a:ln>
                            <a:noFill/>
                          </a:ln>
                        </wps:spPr>
                        <wps:txbx>
                          <w:txbxContent>
                            <w:p w14:paraId="0EB99177" w14:textId="77777777" w:rsidR="005C0164" w:rsidRDefault="003B5413">
                              <w:r>
                                <w:rPr>
                                  <w:rFonts w:ascii="Segoe UI" w:eastAsia="Segoe UI" w:hAnsi="Segoe UI" w:cs="Segoe UI"/>
                                  <w:sz w:val="10"/>
                                </w:rPr>
                                <w:t xml:space="preserve"> </w:t>
                              </w:r>
                            </w:p>
                          </w:txbxContent>
                        </wps:txbx>
                        <wps:bodyPr horzOverflow="overflow" vert="horz" lIns="0" tIns="0" rIns="0" bIns="0" rtlCol="0">
                          <a:noAutofit/>
                        </wps:bodyPr>
                      </wps:wsp>
                      <wps:wsp>
                        <wps:cNvPr id="31850" name="Rectangle 31850"/>
                        <wps:cNvSpPr/>
                        <wps:spPr>
                          <a:xfrm>
                            <a:off x="1260856" y="1088261"/>
                            <a:ext cx="436463" cy="82682"/>
                          </a:xfrm>
                          <a:prstGeom prst="rect">
                            <a:avLst/>
                          </a:prstGeom>
                          <a:ln>
                            <a:noFill/>
                          </a:ln>
                        </wps:spPr>
                        <wps:txbx>
                          <w:txbxContent>
                            <w:p w14:paraId="3CC1CBD5" w14:textId="77777777" w:rsidR="005C0164" w:rsidRDefault="003B5413">
                              <w:r>
                                <w:rPr>
                                  <w:rFonts w:ascii="Segoe UI" w:eastAsia="Segoe UI" w:hAnsi="Segoe UI" w:cs="Segoe UI"/>
                                  <w:sz w:val="10"/>
                                </w:rPr>
                                <w:t xml:space="preserve">U.S.C. 1092 </w:t>
                              </w:r>
                            </w:p>
                          </w:txbxContent>
                        </wps:txbx>
                        <wps:bodyPr horzOverflow="overflow" vert="horz" lIns="0" tIns="0" rIns="0" bIns="0" rtlCol="0">
                          <a:noAutofit/>
                        </wps:bodyPr>
                      </wps:wsp>
                      <wps:wsp>
                        <wps:cNvPr id="31851" name="Rectangle 31851"/>
                        <wps:cNvSpPr/>
                        <wps:spPr>
                          <a:xfrm>
                            <a:off x="1587881" y="1029716"/>
                            <a:ext cx="41991" cy="189248"/>
                          </a:xfrm>
                          <a:prstGeom prst="rect">
                            <a:avLst/>
                          </a:prstGeom>
                          <a:ln>
                            <a:noFill/>
                          </a:ln>
                        </wps:spPr>
                        <wps:txbx>
                          <w:txbxContent>
                            <w:p w14:paraId="58CCB81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53" name="Picture 31853"/>
                          <pic:cNvPicPr/>
                        </pic:nvPicPr>
                        <pic:blipFill>
                          <a:blip r:embed="rId631"/>
                          <a:stretch>
                            <a:fillRect/>
                          </a:stretch>
                        </pic:blipFill>
                        <pic:spPr>
                          <a:xfrm>
                            <a:off x="1116965" y="1165225"/>
                            <a:ext cx="28575" cy="82550"/>
                          </a:xfrm>
                          <a:prstGeom prst="rect">
                            <a:avLst/>
                          </a:prstGeom>
                        </pic:spPr>
                      </pic:pic>
                      <wps:wsp>
                        <wps:cNvPr id="31854" name="Rectangle 31854"/>
                        <wps:cNvSpPr/>
                        <wps:spPr>
                          <a:xfrm>
                            <a:off x="1117600" y="1180336"/>
                            <a:ext cx="29559" cy="79383"/>
                          </a:xfrm>
                          <a:prstGeom prst="rect">
                            <a:avLst/>
                          </a:prstGeom>
                          <a:ln>
                            <a:noFill/>
                          </a:ln>
                        </wps:spPr>
                        <wps:txbx>
                          <w:txbxContent>
                            <w:p w14:paraId="226C15C6" w14:textId="77777777" w:rsidR="005C0164" w:rsidRDefault="003B5413">
                              <w:r>
                                <w:rPr>
                                  <w:rFonts w:ascii="Arial" w:eastAsia="Arial" w:hAnsi="Arial" w:cs="Arial"/>
                                  <w:sz w:val="10"/>
                                </w:rPr>
                                <w:t>•</w:t>
                              </w:r>
                            </w:p>
                          </w:txbxContent>
                        </wps:txbx>
                        <wps:bodyPr horzOverflow="overflow" vert="horz" lIns="0" tIns="0" rIns="0" bIns="0" rtlCol="0">
                          <a:noAutofit/>
                        </wps:bodyPr>
                      </wps:wsp>
                      <wps:wsp>
                        <wps:cNvPr id="31855" name="Rectangle 31855"/>
                        <wps:cNvSpPr/>
                        <wps:spPr>
                          <a:xfrm>
                            <a:off x="1139825" y="1121791"/>
                            <a:ext cx="41991" cy="189248"/>
                          </a:xfrm>
                          <a:prstGeom prst="rect">
                            <a:avLst/>
                          </a:prstGeom>
                          <a:ln>
                            <a:noFill/>
                          </a:ln>
                        </wps:spPr>
                        <wps:txbx>
                          <w:txbxContent>
                            <w:p w14:paraId="42F250B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57" name="Picture 31857"/>
                          <pic:cNvPicPr/>
                        </pic:nvPicPr>
                        <pic:blipFill>
                          <a:blip r:embed="rId635"/>
                          <a:stretch>
                            <a:fillRect/>
                          </a:stretch>
                        </pic:blipFill>
                        <pic:spPr>
                          <a:xfrm>
                            <a:off x="1170940" y="1165225"/>
                            <a:ext cx="92075" cy="85725"/>
                          </a:xfrm>
                          <a:prstGeom prst="rect">
                            <a:avLst/>
                          </a:prstGeom>
                        </pic:spPr>
                      </pic:pic>
                      <wps:wsp>
                        <wps:cNvPr id="31858" name="Rectangle 31858"/>
                        <wps:cNvSpPr/>
                        <wps:spPr>
                          <a:xfrm>
                            <a:off x="1171575" y="1189861"/>
                            <a:ext cx="91971" cy="82682"/>
                          </a:xfrm>
                          <a:prstGeom prst="rect">
                            <a:avLst/>
                          </a:prstGeom>
                          <a:ln>
                            <a:noFill/>
                          </a:ln>
                        </wps:spPr>
                        <wps:txbx>
                          <w:txbxContent>
                            <w:p w14:paraId="7669A151" w14:textId="77777777" w:rsidR="005C0164" w:rsidRDefault="003B5413">
                              <w:r>
                                <w:rPr>
                                  <w:rFonts w:ascii="Segoe UI" w:eastAsia="Segoe UI" w:hAnsi="Segoe UI" w:cs="Segoe UI"/>
                                  <w:sz w:val="10"/>
                                </w:rPr>
                                <w:t>34</w:t>
                              </w:r>
                            </w:p>
                          </w:txbxContent>
                        </wps:txbx>
                        <wps:bodyPr horzOverflow="overflow" vert="horz" lIns="0" tIns="0" rIns="0" bIns="0" rtlCol="0">
                          <a:noAutofit/>
                        </wps:bodyPr>
                      </wps:wsp>
                      <wps:wsp>
                        <wps:cNvPr id="31859" name="Rectangle 31859"/>
                        <wps:cNvSpPr/>
                        <wps:spPr>
                          <a:xfrm>
                            <a:off x="1241806" y="1131316"/>
                            <a:ext cx="41991" cy="189248"/>
                          </a:xfrm>
                          <a:prstGeom prst="rect">
                            <a:avLst/>
                          </a:prstGeom>
                          <a:ln>
                            <a:noFill/>
                          </a:ln>
                        </wps:spPr>
                        <wps:txbx>
                          <w:txbxContent>
                            <w:p w14:paraId="3F42B4E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61" name="Picture 31861"/>
                          <pic:cNvPicPr/>
                        </pic:nvPicPr>
                        <pic:blipFill>
                          <a:blip r:embed="rId637"/>
                          <a:stretch>
                            <a:fillRect/>
                          </a:stretch>
                        </pic:blipFill>
                        <pic:spPr>
                          <a:xfrm>
                            <a:off x="1240790" y="1165225"/>
                            <a:ext cx="514350" cy="85725"/>
                          </a:xfrm>
                          <a:prstGeom prst="rect">
                            <a:avLst/>
                          </a:prstGeom>
                        </pic:spPr>
                      </pic:pic>
                      <wps:wsp>
                        <wps:cNvPr id="31862" name="Rectangle 31862"/>
                        <wps:cNvSpPr/>
                        <wps:spPr>
                          <a:xfrm>
                            <a:off x="1241806" y="1189861"/>
                            <a:ext cx="23141" cy="82682"/>
                          </a:xfrm>
                          <a:prstGeom prst="rect">
                            <a:avLst/>
                          </a:prstGeom>
                          <a:ln>
                            <a:noFill/>
                          </a:ln>
                        </wps:spPr>
                        <wps:txbx>
                          <w:txbxContent>
                            <w:p w14:paraId="31999A4C" w14:textId="77777777" w:rsidR="005C0164" w:rsidRDefault="003B5413">
                              <w:r>
                                <w:rPr>
                                  <w:rFonts w:ascii="Segoe UI" w:eastAsia="Segoe UI" w:hAnsi="Segoe UI" w:cs="Segoe UI"/>
                                  <w:sz w:val="10"/>
                                </w:rPr>
                                <w:t xml:space="preserve"> </w:t>
                              </w:r>
                            </w:p>
                          </w:txbxContent>
                        </wps:txbx>
                        <wps:bodyPr horzOverflow="overflow" vert="horz" lIns="0" tIns="0" rIns="0" bIns="0" rtlCol="0">
                          <a:noAutofit/>
                        </wps:bodyPr>
                      </wps:wsp>
                      <wps:wsp>
                        <wps:cNvPr id="31863" name="Rectangle 31863"/>
                        <wps:cNvSpPr/>
                        <wps:spPr>
                          <a:xfrm>
                            <a:off x="1260856" y="1189861"/>
                            <a:ext cx="491275" cy="82682"/>
                          </a:xfrm>
                          <a:prstGeom prst="rect">
                            <a:avLst/>
                          </a:prstGeom>
                          <a:ln>
                            <a:noFill/>
                          </a:ln>
                        </wps:spPr>
                        <wps:txbx>
                          <w:txbxContent>
                            <w:p w14:paraId="45F0925E" w14:textId="77777777" w:rsidR="005C0164" w:rsidRDefault="003B5413">
                              <w:r>
                                <w:rPr>
                                  <w:rFonts w:ascii="Segoe UI" w:eastAsia="Segoe UI" w:hAnsi="Segoe UI" w:cs="Segoe UI"/>
                                  <w:sz w:val="10"/>
                                </w:rPr>
                                <w:t xml:space="preserve">C.F.R. 668.46 </w:t>
                              </w:r>
                            </w:p>
                          </w:txbxContent>
                        </wps:txbx>
                        <wps:bodyPr horzOverflow="overflow" vert="horz" lIns="0" tIns="0" rIns="0" bIns="0" rtlCol="0">
                          <a:noAutofit/>
                        </wps:bodyPr>
                      </wps:wsp>
                      <wps:wsp>
                        <wps:cNvPr id="31864" name="Rectangle 31864"/>
                        <wps:cNvSpPr/>
                        <wps:spPr>
                          <a:xfrm>
                            <a:off x="1629156" y="1131316"/>
                            <a:ext cx="41991" cy="189248"/>
                          </a:xfrm>
                          <a:prstGeom prst="rect">
                            <a:avLst/>
                          </a:prstGeom>
                          <a:ln>
                            <a:noFill/>
                          </a:ln>
                        </wps:spPr>
                        <wps:txbx>
                          <w:txbxContent>
                            <w:p w14:paraId="69BD129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66" name="Picture 31866"/>
                          <pic:cNvPicPr/>
                        </pic:nvPicPr>
                        <pic:blipFill>
                          <a:blip r:embed="rId631"/>
                          <a:stretch>
                            <a:fillRect/>
                          </a:stretch>
                        </pic:blipFill>
                        <pic:spPr>
                          <a:xfrm>
                            <a:off x="1116965" y="1266825"/>
                            <a:ext cx="28575" cy="82550"/>
                          </a:xfrm>
                          <a:prstGeom prst="rect">
                            <a:avLst/>
                          </a:prstGeom>
                        </pic:spPr>
                      </pic:pic>
                      <wps:wsp>
                        <wps:cNvPr id="31867" name="Rectangle 31867"/>
                        <wps:cNvSpPr/>
                        <wps:spPr>
                          <a:xfrm>
                            <a:off x="1117600" y="1281936"/>
                            <a:ext cx="29559" cy="79383"/>
                          </a:xfrm>
                          <a:prstGeom prst="rect">
                            <a:avLst/>
                          </a:prstGeom>
                          <a:ln>
                            <a:noFill/>
                          </a:ln>
                        </wps:spPr>
                        <wps:txbx>
                          <w:txbxContent>
                            <w:p w14:paraId="34067496" w14:textId="77777777" w:rsidR="005C0164" w:rsidRDefault="003B5413">
                              <w:r>
                                <w:rPr>
                                  <w:rFonts w:ascii="Arial" w:eastAsia="Arial" w:hAnsi="Arial" w:cs="Arial"/>
                                  <w:sz w:val="10"/>
                                </w:rPr>
                                <w:t>•</w:t>
                              </w:r>
                            </w:p>
                          </w:txbxContent>
                        </wps:txbx>
                        <wps:bodyPr horzOverflow="overflow" vert="horz" lIns="0" tIns="0" rIns="0" bIns="0" rtlCol="0">
                          <a:noAutofit/>
                        </wps:bodyPr>
                      </wps:wsp>
                      <wps:wsp>
                        <wps:cNvPr id="31868" name="Rectangle 31868"/>
                        <wps:cNvSpPr/>
                        <wps:spPr>
                          <a:xfrm>
                            <a:off x="1139825" y="1223391"/>
                            <a:ext cx="41991" cy="189248"/>
                          </a:xfrm>
                          <a:prstGeom prst="rect">
                            <a:avLst/>
                          </a:prstGeom>
                          <a:ln>
                            <a:noFill/>
                          </a:ln>
                        </wps:spPr>
                        <wps:txbx>
                          <w:txbxContent>
                            <w:p w14:paraId="5A4AD28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70" name="Picture 31870"/>
                          <pic:cNvPicPr/>
                        </pic:nvPicPr>
                        <pic:blipFill>
                          <a:blip r:embed="rId638"/>
                          <a:stretch>
                            <a:fillRect/>
                          </a:stretch>
                        </pic:blipFill>
                        <pic:spPr>
                          <a:xfrm>
                            <a:off x="1170940" y="1266825"/>
                            <a:ext cx="968375" cy="85725"/>
                          </a:xfrm>
                          <a:prstGeom prst="rect">
                            <a:avLst/>
                          </a:prstGeom>
                        </pic:spPr>
                      </pic:pic>
                      <wps:wsp>
                        <wps:cNvPr id="31871" name="Rectangle 31871"/>
                        <wps:cNvSpPr/>
                        <wps:spPr>
                          <a:xfrm>
                            <a:off x="1171575" y="1291461"/>
                            <a:ext cx="959747" cy="82682"/>
                          </a:xfrm>
                          <a:prstGeom prst="rect">
                            <a:avLst/>
                          </a:prstGeom>
                          <a:ln>
                            <a:noFill/>
                          </a:ln>
                        </wps:spPr>
                        <wps:txbx>
                          <w:txbxContent>
                            <w:p w14:paraId="266B3810" w14:textId="77777777" w:rsidR="005C0164" w:rsidRDefault="003B5413">
                              <w:r>
                                <w:rPr>
                                  <w:rFonts w:ascii="Segoe UI" w:eastAsia="Segoe UI" w:hAnsi="Segoe UI" w:cs="Segoe UI"/>
                                  <w:sz w:val="10"/>
                                </w:rPr>
                                <w:t xml:space="preserve">Department of Education </w:t>
                              </w:r>
                            </w:p>
                          </w:txbxContent>
                        </wps:txbx>
                        <wps:bodyPr horzOverflow="overflow" vert="horz" lIns="0" tIns="0" rIns="0" bIns="0" rtlCol="0">
                          <a:noAutofit/>
                        </wps:bodyPr>
                      </wps:wsp>
                      <wps:wsp>
                        <wps:cNvPr id="31872" name="Rectangle 31872"/>
                        <wps:cNvSpPr/>
                        <wps:spPr>
                          <a:xfrm>
                            <a:off x="1895856" y="1232916"/>
                            <a:ext cx="41991" cy="189248"/>
                          </a:xfrm>
                          <a:prstGeom prst="rect">
                            <a:avLst/>
                          </a:prstGeom>
                          <a:ln>
                            <a:noFill/>
                          </a:ln>
                        </wps:spPr>
                        <wps:txbx>
                          <w:txbxContent>
                            <w:p w14:paraId="4B6E8BE9" w14:textId="77777777" w:rsidR="005C0164" w:rsidRDefault="003B5413">
                              <w:r>
                                <w:t xml:space="preserve"> </w:t>
                              </w:r>
                            </w:p>
                          </w:txbxContent>
                        </wps:txbx>
                        <wps:bodyPr horzOverflow="overflow" vert="horz" lIns="0" tIns="0" rIns="0" bIns="0" rtlCol="0">
                          <a:noAutofit/>
                        </wps:bodyPr>
                      </wps:wsp>
                      <wps:wsp>
                        <wps:cNvPr id="374533" name="Shape 374533"/>
                        <wps:cNvSpPr/>
                        <wps:spPr>
                          <a:xfrm>
                            <a:off x="3085846" y="148971"/>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875" name="Picture 31875"/>
                          <pic:cNvPicPr/>
                        </pic:nvPicPr>
                        <pic:blipFill>
                          <a:blip r:embed="rId639"/>
                          <a:stretch>
                            <a:fillRect/>
                          </a:stretch>
                        </pic:blipFill>
                        <pic:spPr>
                          <a:xfrm>
                            <a:off x="3187065" y="0"/>
                            <a:ext cx="727075" cy="168275"/>
                          </a:xfrm>
                          <a:prstGeom prst="rect">
                            <a:avLst/>
                          </a:prstGeom>
                        </pic:spPr>
                      </pic:pic>
                      <wps:wsp>
                        <wps:cNvPr id="31876" name="Rectangle 31876"/>
                        <wps:cNvSpPr/>
                        <wps:spPr>
                          <a:xfrm>
                            <a:off x="3188716" y="44700"/>
                            <a:ext cx="712631" cy="165364"/>
                          </a:xfrm>
                          <a:prstGeom prst="rect">
                            <a:avLst/>
                          </a:prstGeom>
                          <a:ln>
                            <a:noFill/>
                          </a:ln>
                        </wps:spPr>
                        <wps:txbx>
                          <w:txbxContent>
                            <w:p w14:paraId="20462357" w14:textId="77777777" w:rsidR="005C0164" w:rsidRDefault="003B5413">
                              <w:r>
                                <w:rPr>
                                  <w:rFonts w:ascii="Segoe UI" w:eastAsia="Segoe UI" w:hAnsi="Segoe UI" w:cs="Segoe UI"/>
                                  <w:color w:val="FFFFFF"/>
                                  <w:sz w:val="20"/>
                                </w:rPr>
                                <w:t xml:space="preserve">Clery Act </w:t>
                              </w:r>
                            </w:p>
                          </w:txbxContent>
                        </wps:txbx>
                        <wps:bodyPr horzOverflow="overflow" vert="horz" lIns="0" tIns="0" rIns="0" bIns="0" rtlCol="0">
                          <a:noAutofit/>
                        </wps:bodyPr>
                      </wps:wsp>
                      <wps:wsp>
                        <wps:cNvPr id="31877" name="Rectangle 31877"/>
                        <wps:cNvSpPr/>
                        <wps:spPr>
                          <a:xfrm>
                            <a:off x="3722370" y="32385"/>
                            <a:ext cx="41991" cy="189248"/>
                          </a:xfrm>
                          <a:prstGeom prst="rect">
                            <a:avLst/>
                          </a:prstGeom>
                          <a:ln>
                            <a:noFill/>
                          </a:ln>
                        </wps:spPr>
                        <wps:txbx>
                          <w:txbxContent>
                            <w:p w14:paraId="01D3162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1879" name="Picture 31879"/>
                          <pic:cNvPicPr/>
                        </pic:nvPicPr>
                        <pic:blipFill>
                          <a:blip r:embed="rId640"/>
                          <a:stretch>
                            <a:fillRect/>
                          </a:stretch>
                        </pic:blipFill>
                        <pic:spPr>
                          <a:xfrm>
                            <a:off x="3145282" y="443052"/>
                            <a:ext cx="2558669" cy="697789"/>
                          </a:xfrm>
                          <a:prstGeom prst="rect">
                            <a:avLst/>
                          </a:prstGeom>
                        </pic:spPr>
                      </pic:pic>
                    </wpg:wgp>
                  </a:graphicData>
                </a:graphic>
              </wp:inline>
            </w:drawing>
          </mc:Choice>
          <mc:Fallback xmlns:a="http://schemas.openxmlformats.org/drawingml/2006/main">
            <w:pict>
              <v:group id="Group 274412" style="width:466.906pt;height:108.284pt;mso-position-horizontal-relative:char;mso-position-vertical-relative:line" coordsize="59297,13752">
                <v:rect id="Rectangle 31463" style="position:absolute;width:419;height:1892;left:58981;top:12265;" filled="f" stroked="f">
                  <v:textbox inset="0,0,0,0">
                    <w:txbxContent>
                      <w:p>
                        <w:pPr>
                          <w:spacing w:before="0" w:after="160" w:line="259" w:lineRule="auto"/>
                        </w:pPr>
                        <w:r>
                          <w:rPr>
                            <w:rFonts w:cs="Calibri" w:hAnsi="Calibri" w:eastAsia="Calibri" w:ascii="Calibri"/>
                          </w:rPr>
                          <w:t xml:space="preserve"> </w:t>
                        </w:r>
                      </w:p>
                    </w:txbxContent>
                  </v:textbox>
                </v:rect>
                <v:shape id="Shape 374534" style="position:absolute;width:28101;height:213;left:0;top:1489;" coordsize="2810129,21336" path="m0,0l2810129,0l2810129,21336l0,21336l0,0">
                  <v:stroke weight="0pt" endcap="flat" joinstyle="miter" miterlimit="10" on="false" color="#000000" opacity="0"/>
                  <v:fill on="true" color="#023c63"/>
                </v:shape>
                <v:shape id="Picture 31774" style="position:absolute;width:4349;height:1682;left:2755;top:5429;" filled="f">
                  <v:imagedata r:id="rId641"/>
                </v:shape>
                <v:rect id="Rectangle 31775" style="position:absolute;width:4215;height:1653;left:2759;top:5880;" filled="f" stroked="f">
                  <v:textbox inset="0,0,0,0">
                    <w:txbxContent>
                      <w:p>
                        <w:pPr>
                          <w:spacing w:before="0" w:after="160" w:line="259" w:lineRule="auto"/>
                        </w:pPr>
                        <w:r>
                          <w:rPr>
                            <w:rFonts w:cs="Segoe UI" w:hAnsi="Segoe UI" w:eastAsia="Segoe UI" w:ascii="Segoe UI"/>
                            <w:sz w:val="20"/>
                          </w:rPr>
                          <w:t xml:space="preserve">Clery </w:t>
                        </w:r>
                      </w:p>
                    </w:txbxContent>
                  </v:textbox>
                </v:rect>
                <v:rect id="Rectangle 31776" style="position:absolute;width:419;height:1892;left:5937;top:5756;" filled="f" stroked="f">
                  <v:textbox inset="0,0,0,0">
                    <w:txbxContent>
                      <w:p>
                        <w:pPr>
                          <w:spacing w:before="0" w:after="160" w:line="259" w:lineRule="auto"/>
                        </w:pPr>
                        <w:r>
                          <w:rPr>
                            <w:rFonts w:cs="Calibri" w:hAnsi="Calibri" w:eastAsia="Calibri" w:ascii="Calibri"/>
                          </w:rPr>
                          <w:t xml:space="preserve"> </w:t>
                        </w:r>
                      </w:p>
                    </w:txbxContent>
                  </v:textbox>
                </v:rect>
                <v:shape id="Picture 31778" style="position:absolute;width:8286;height:1682;left:2755;top:6826;" filled="f">
                  <v:imagedata r:id="rId642"/>
                </v:shape>
                <v:rect id="Rectangle 31779" style="position:absolute;width:8391;height:1653;left:2759;top:7277;" filled="f" stroked="f">
                  <v:textbox inset="0,0,0,0">
                    <w:txbxContent>
                      <w:p>
                        <w:pPr>
                          <w:spacing w:before="0" w:after="160" w:line="259" w:lineRule="auto"/>
                        </w:pPr>
                        <w:r>
                          <w:rPr>
                            <w:rFonts w:cs="Segoe UI" w:hAnsi="Segoe UI" w:eastAsia="Segoe UI" w:ascii="Segoe UI"/>
                            <w:sz w:val="20"/>
                          </w:rPr>
                          <w:t xml:space="preserve">Act/VAWA </w:t>
                        </w:r>
                      </w:p>
                    </w:txbxContent>
                  </v:textbox>
                </v:rect>
                <v:rect id="Rectangle 31780" style="position:absolute;width:419;height:1892;left:9048;top:7153;" filled="f" stroked="f">
                  <v:textbox inset="0,0,0,0">
                    <w:txbxContent>
                      <w:p>
                        <w:pPr>
                          <w:spacing w:before="0" w:after="160" w:line="259" w:lineRule="auto"/>
                        </w:pPr>
                        <w:r>
                          <w:rPr>
                            <w:rFonts w:cs="Calibri" w:hAnsi="Calibri" w:eastAsia="Calibri" w:ascii="Calibri"/>
                          </w:rPr>
                          <w:t xml:space="preserve"> </w:t>
                        </w:r>
                      </w:p>
                    </w:txbxContent>
                  </v:textbox>
                </v:rect>
                <v:shape id="Picture 31782" style="position:absolute;width:285;height:793;left:11169;top:3397;" filled="f">
                  <v:imagedata r:id="rId643"/>
                </v:shape>
                <v:rect id="Rectangle 31783" style="position:absolute;width:295;height:793;left:11176;top:3544;" filled="f" stroked="f">
                  <v:textbox inset="0,0,0,0">
                    <w:txbxContent>
                      <w:p>
                        <w:pPr>
                          <w:spacing w:before="0" w:after="160" w:line="259" w:lineRule="auto"/>
                        </w:pPr>
                        <w:r>
                          <w:rPr>
                            <w:rFonts w:cs="Arial" w:hAnsi="Arial" w:eastAsia="Arial" w:ascii="Arial"/>
                            <w:sz w:val="10"/>
                          </w:rPr>
                          <w:t xml:space="preserve">•</w:t>
                        </w:r>
                      </w:p>
                    </w:txbxContent>
                  </v:textbox>
                </v:rect>
                <v:rect id="Rectangle 31784" style="position:absolute;width:419;height:1892;left:11398;top:2959;" filled="f" stroked="f">
                  <v:textbox inset="0,0,0,0">
                    <w:txbxContent>
                      <w:p>
                        <w:pPr>
                          <w:spacing w:before="0" w:after="160" w:line="259" w:lineRule="auto"/>
                        </w:pPr>
                        <w:r>
                          <w:rPr>
                            <w:rFonts w:cs="Calibri" w:hAnsi="Calibri" w:eastAsia="Calibri" w:ascii="Calibri"/>
                          </w:rPr>
                          <w:t xml:space="preserve"> </w:t>
                        </w:r>
                      </w:p>
                    </w:txbxContent>
                  </v:textbox>
                </v:rect>
                <v:shape id="Picture 31786" style="position:absolute;width:11271;height:825;left:11709;top:3397;" filled="f">
                  <v:imagedata r:id="rId417"/>
                </v:shape>
                <v:rect id="Rectangle 31787" style="position:absolute;width:11155;height:826;left:11715;top:3639;" filled="f" stroked="f">
                  <v:textbox inset="0,0,0,0">
                    <w:txbxContent>
                      <w:p>
                        <w:pPr>
                          <w:spacing w:before="0" w:after="160" w:line="259" w:lineRule="auto"/>
                        </w:pPr>
                        <w:r>
                          <w:rPr>
                            <w:rFonts w:cs="Segoe UI" w:hAnsi="Segoe UI" w:eastAsia="Segoe UI" w:ascii="Segoe UI"/>
                            <w:sz w:val="10"/>
                          </w:rPr>
                          <w:t xml:space="preserve">Higher Education Act of 1965 </w:t>
                        </w:r>
                      </w:p>
                    </w:txbxContent>
                  </v:textbox>
                </v:rect>
                <v:rect id="Rectangle 31788" style="position:absolute;width:419;height:1892;left:20104;top:3054;" filled="f" stroked="f">
                  <v:textbox inset="0,0,0,0">
                    <w:txbxContent>
                      <w:p>
                        <w:pPr>
                          <w:spacing w:before="0" w:after="160" w:line="259" w:lineRule="auto"/>
                        </w:pPr>
                        <w:r>
                          <w:rPr>
                            <w:rFonts w:cs="Calibri" w:hAnsi="Calibri" w:eastAsia="Calibri" w:ascii="Calibri"/>
                          </w:rPr>
                          <w:t xml:space="preserve"> </w:t>
                        </w:r>
                      </w:p>
                    </w:txbxContent>
                  </v:textbox>
                </v:rect>
                <v:shape id="Picture 31790" style="position:absolute;width:285;height:793;left:11169;top:4413;" filled="f">
                  <v:imagedata r:id="rId643"/>
                </v:shape>
                <v:rect id="Rectangle 31791" style="position:absolute;width:295;height:793;left:11176;top:4560;" filled="f" stroked="f">
                  <v:textbox inset="0,0,0,0">
                    <w:txbxContent>
                      <w:p>
                        <w:pPr>
                          <w:spacing w:before="0" w:after="160" w:line="259" w:lineRule="auto"/>
                        </w:pPr>
                        <w:r>
                          <w:rPr>
                            <w:rFonts w:cs="Arial" w:hAnsi="Arial" w:eastAsia="Arial" w:ascii="Arial"/>
                            <w:sz w:val="10"/>
                          </w:rPr>
                          <w:t xml:space="preserve">•</w:t>
                        </w:r>
                      </w:p>
                    </w:txbxContent>
                  </v:textbox>
                </v:rect>
                <v:rect id="Rectangle 31792" style="position:absolute;width:419;height:1892;left:11398;top:3975;" filled="f" stroked="f">
                  <v:textbox inset="0,0,0,0">
                    <w:txbxContent>
                      <w:p>
                        <w:pPr>
                          <w:spacing w:before="0" w:after="160" w:line="259" w:lineRule="auto"/>
                        </w:pPr>
                        <w:r>
                          <w:rPr>
                            <w:rFonts w:cs="Calibri" w:hAnsi="Calibri" w:eastAsia="Calibri" w:ascii="Calibri"/>
                          </w:rPr>
                          <w:t xml:space="preserve"> </w:t>
                        </w:r>
                      </w:p>
                    </w:txbxContent>
                  </v:textbox>
                </v:rect>
                <v:shape id="Picture 31794" style="position:absolute;width:17272;height:825;left:11709;top:4413;" filled="f">
                  <v:imagedata r:id="rId644"/>
                </v:shape>
                <v:rect id="Rectangle 31795" style="position:absolute;width:17105;height:826;left:11715;top:4655;" filled="f" stroked="f">
                  <v:textbox inset="0,0,0,0">
                    <w:txbxContent>
                      <w:p>
                        <w:pPr>
                          <w:spacing w:before="0" w:after="160" w:line="259" w:lineRule="auto"/>
                        </w:pPr>
                        <w:r>
                          <w:rPr>
                            <w:rFonts w:cs="Segoe UI" w:hAnsi="Segoe UI" w:eastAsia="Segoe UI" w:ascii="Segoe UI"/>
                            <w:sz w:val="10"/>
                          </w:rPr>
                          <w:t xml:space="preserve">Crime Awareness and Campus Security Act of </w:t>
                        </w:r>
                      </w:p>
                    </w:txbxContent>
                  </v:textbox>
                </v:rect>
                <v:rect id="Rectangle 31796" style="position:absolute;width:419;height:1892;left:24580;top:4070;" filled="f" stroked="f">
                  <v:textbox inset="0,0,0,0">
                    <w:txbxContent>
                      <w:p>
                        <w:pPr>
                          <w:spacing w:before="0" w:after="160" w:line="259" w:lineRule="auto"/>
                        </w:pPr>
                        <w:r>
                          <w:rPr>
                            <w:rFonts w:cs="Calibri" w:hAnsi="Calibri" w:eastAsia="Calibri" w:ascii="Calibri"/>
                          </w:rPr>
                          <w:t xml:space="preserve"> </w:t>
                        </w:r>
                      </w:p>
                    </w:txbxContent>
                  </v:textbox>
                </v:rect>
                <v:shape id="Picture 31798" style="position:absolute;width:1841;height:857;left:11709;top:5111;" filled="f">
                  <v:imagedata r:id="rId645"/>
                </v:shape>
                <v:rect id="Rectangle 31799" style="position:absolute;width:1848;height:826;left:11715;top:5354;" filled="f" stroked="f">
                  <v:textbox inset="0,0,0,0">
                    <w:txbxContent>
                      <w:p>
                        <w:pPr>
                          <w:spacing w:before="0" w:after="160" w:line="259" w:lineRule="auto"/>
                        </w:pPr>
                        <w:r>
                          <w:rPr>
                            <w:rFonts w:cs="Segoe UI" w:hAnsi="Segoe UI" w:eastAsia="Segoe UI" w:ascii="Segoe UI"/>
                            <w:sz w:val="10"/>
                          </w:rPr>
                          <w:t xml:space="preserve">1990</w:t>
                        </w:r>
                      </w:p>
                    </w:txbxContent>
                  </v:textbox>
                </v:rect>
                <v:rect id="Rectangle 31800" style="position:absolute;width:420;height:1896;left:13084;top:4766;" filled="f" stroked="f">
                  <v:textbox inset="0,0,0,0">
                    <w:txbxContent>
                      <w:p>
                        <w:pPr>
                          <w:spacing w:before="0" w:after="160" w:line="259" w:lineRule="auto"/>
                        </w:pPr>
                        <w:r>
                          <w:rPr>
                            <w:rFonts w:cs="Calibri" w:hAnsi="Calibri" w:eastAsia="Calibri" w:ascii="Calibri"/>
                            <w:sz w:val="22"/>
                          </w:rPr>
                          <w:t xml:space="preserve"> </w:t>
                        </w:r>
                      </w:p>
                    </w:txbxContent>
                  </v:textbox>
                </v:rect>
                <v:shape id="Picture 31802" style="position:absolute;width:222;height:857;left:13106;top:5111;" filled="f">
                  <v:imagedata r:id="rId646"/>
                </v:shape>
                <v:rect id="Rectangle 31803" style="position:absolute;width:420;height:1896;left:13275;top:5401;" filled="f" stroked="f">
                  <v:textbox inset="0,0,0,0">
                    <w:txbxContent>
                      <w:p>
                        <w:pPr>
                          <w:spacing w:before="0" w:after="160" w:line="259" w:lineRule="auto"/>
                        </w:pPr>
                        <w:r>
                          <w:rPr>
                            <w:rFonts w:cs="Calibri" w:hAnsi="Calibri" w:eastAsia="Calibri" w:ascii="Calibri"/>
                            <w:sz w:val="22"/>
                          </w:rPr>
                          <w:t xml:space="preserve"> </w:t>
                        </w:r>
                      </w:p>
                    </w:txbxContent>
                  </v:textbox>
                </v:rect>
                <v:shape id="Picture 31805" style="position:absolute;width:285;height:793;left:11169;top:6159;" filled="f">
                  <v:imagedata r:id="rId643"/>
                </v:shape>
                <v:rect id="Rectangle 31806" style="position:absolute;width:295;height:793;left:11176;top:6310;" filled="f" stroked="f">
                  <v:textbox inset="0,0,0,0">
                    <w:txbxContent>
                      <w:p>
                        <w:pPr>
                          <w:spacing w:before="0" w:after="160" w:line="259" w:lineRule="auto"/>
                        </w:pPr>
                        <w:r>
                          <w:rPr>
                            <w:rFonts w:cs="Arial" w:hAnsi="Arial" w:eastAsia="Arial" w:ascii="Arial"/>
                            <w:sz w:val="10"/>
                          </w:rPr>
                          <w:t xml:space="preserve">•</w:t>
                        </w:r>
                      </w:p>
                    </w:txbxContent>
                  </v:textbox>
                </v:rect>
                <v:rect id="Rectangle 31807" style="position:absolute;width:419;height:1892;left:11398;top:5725;" filled="f" stroked="f">
                  <v:textbox inset="0,0,0,0">
                    <w:txbxContent>
                      <w:p>
                        <w:pPr>
                          <w:spacing w:before="0" w:after="160" w:line="259" w:lineRule="auto"/>
                        </w:pPr>
                        <w:r>
                          <w:rPr>
                            <w:rFonts w:cs="Calibri" w:hAnsi="Calibri" w:eastAsia="Calibri" w:ascii="Calibri"/>
                          </w:rPr>
                          <w:t xml:space="preserve"> </w:t>
                        </w:r>
                      </w:p>
                    </w:txbxContent>
                  </v:textbox>
                </v:rect>
                <v:shape id="Picture 31809" style="position:absolute;width:16541;height:825;left:11709;top:6159;" filled="f">
                  <v:imagedata r:id="rId647"/>
                </v:shape>
                <v:rect id="Rectangle 31810" style="position:absolute;width:16387;height:826;left:11715;top:6405;" filled="f" stroked="f">
                  <v:textbox inset="0,0,0,0">
                    <w:txbxContent>
                      <w:p>
                        <w:pPr>
                          <w:spacing w:before="0" w:after="160" w:line="259" w:lineRule="auto"/>
                        </w:pPr>
                        <w:r>
                          <w:rPr>
                            <w:rFonts w:cs="Segoe UI" w:hAnsi="Segoe UI" w:eastAsia="Segoe UI" w:ascii="Segoe UI"/>
                            <w:sz w:val="10"/>
                          </w:rPr>
                          <w:t xml:space="preserve">Jeanne Clery Disclosure of Campus Security </w:t>
                        </w:r>
                      </w:p>
                    </w:txbxContent>
                  </v:textbox>
                </v:rect>
                <v:rect id="Rectangle 31811" style="position:absolute;width:419;height:1892;left:24041;top:5820;" filled="f" stroked="f">
                  <v:textbox inset="0,0,0,0">
                    <w:txbxContent>
                      <w:p>
                        <w:pPr>
                          <w:spacing w:before="0" w:after="160" w:line="259" w:lineRule="auto"/>
                        </w:pPr>
                        <w:r>
                          <w:rPr>
                            <w:rFonts w:cs="Calibri" w:hAnsi="Calibri" w:eastAsia="Calibri" w:ascii="Calibri"/>
                          </w:rPr>
                          <w:t xml:space="preserve"> </w:t>
                        </w:r>
                      </w:p>
                    </w:txbxContent>
                  </v:textbox>
                </v:rect>
                <v:shape id="Picture 31813" style="position:absolute;width:14763;height:825;left:11709;top:6889;" filled="f">
                  <v:imagedata r:id="rId648"/>
                </v:shape>
                <v:rect id="Rectangle 31814" style="position:absolute;width:14656;height:826;left:11715;top:7136;" filled="f" stroked="f">
                  <v:textbox inset="0,0,0,0">
                    <w:txbxContent>
                      <w:p>
                        <w:pPr>
                          <w:spacing w:before="0" w:after="160" w:line="259" w:lineRule="auto"/>
                        </w:pPr>
                        <w:r>
                          <w:rPr>
                            <w:rFonts w:cs="Segoe UI" w:hAnsi="Segoe UI" w:eastAsia="Segoe UI" w:ascii="Segoe UI"/>
                            <w:sz w:val="10"/>
                          </w:rPr>
                          <w:t xml:space="preserve">Policy and Campus Crime Statistics Act </w:t>
                        </w:r>
                      </w:p>
                    </w:txbxContent>
                  </v:textbox>
                </v:rect>
                <v:rect id="Rectangle 31815" style="position:absolute;width:419;height:1892;left:22739;top:6550;" filled="f" stroked="f">
                  <v:textbox inset="0,0,0,0">
                    <w:txbxContent>
                      <w:p>
                        <w:pPr>
                          <w:spacing w:before="0" w:after="160" w:line="259" w:lineRule="auto"/>
                        </w:pPr>
                        <w:r>
                          <w:rPr>
                            <w:rFonts w:cs="Calibri" w:hAnsi="Calibri" w:eastAsia="Calibri" w:ascii="Calibri"/>
                          </w:rPr>
                          <w:t xml:space="preserve"> </w:t>
                        </w:r>
                      </w:p>
                    </w:txbxContent>
                  </v:textbox>
                </v:rect>
                <v:shape id="Picture 31817" style="position:absolute;width:285;height:825;left:11169;top:7874;" filled="f">
                  <v:imagedata r:id="rId649"/>
                </v:shape>
                <v:rect id="Rectangle 31818" style="position:absolute;width:295;height:793;left:11176;top:8025;" filled="f" stroked="f">
                  <v:textbox inset="0,0,0,0">
                    <w:txbxContent>
                      <w:p>
                        <w:pPr>
                          <w:spacing w:before="0" w:after="160" w:line="259" w:lineRule="auto"/>
                        </w:pPr>
                        <w:r>
                          <w:rPr>
                            <w:rFonts w:cs="Arial" w:hAnsi="Arial" w:eastAsia="Arial" w:ascii="Arial"/>
                            <w:sz w:val="10"/>
                          </w:rPr>
                          <w:t xml:space="preserve">•</w:t>
                        </w:r>
                      </w:p>
                    </w:txbxContent>
                  </v:textbox>
                </v:rect>
                <v:rect id="Rectangle 31819" style="position:absolute;width:419;height:1892;left:11398;top:7439;" filled="f" stroked="f">
                  <v:textbox inset="0,0,0,0">
                    <w:txbxContent>
                      <w:p>
                        <w:pPr>
                          <w:spacing w:before="0" w:after="160" w:line="259" w:lineRule="auto"/>
                        </w:pPr>
                        <w:r>
                          <w:rPr>
                            <w:rFonts w:cs="Calibri" w:hAnsi="Calibri" w:eastAsia="Calibri" w:ascii="Calibri"/>
                          </w:rPr>
                          <w:t xml:space="preserve"> </w:t>
                        </w:r>
                      </w:p>
                    </w:txbxContent>
                  </v:textbox>
                </v:rect>
                <v:shape id="Picture 31821" style="position:absolute;width:18319;height:857;left:11709;top:7874;" filled="f">
                  <v:imagedata r:id="rId650"/>
                </v:shape>
                <v:rect id="Rectangle 31822" style="position:absolute;width:18158;height:826;left:11715;top:8120;" filled="f" stroked="f">
                  <v:textbox inset="0,0,0,0">
                    <w:txbxContent>
                      <w:p>
                        <w:pPr>
                          <w:spacing w:before="0" w:after="160" w:line="259" w:lineRule="auto"/>
                        </w:pPr>
                        <w:r>
                          <w:rPr>
                            <w:rFonts w:cs="Segoe UI" w:hAnsi="Segoe UI" w:eastAsia="Segoe UI" w:ascii="Segoe UI"/>
                            <w:sz w:val="10"/>
                          </w:rPr>
                          <w:t xml:space="preserve">Violence Against Women Reauthorization Act of </w:t>
                        </w:r>
                      </w:p>
                    </w:txbxContent>
                  </v:textbox>
                </v:rect>
                <v:rect id="Rectangle 31823" style="position:absolute;width:419;height:1892;left:25374;top:7534;" filled="f" stroked="f">
                  <v:textbox inset="0,0,0,0">
                    <w:txbxContent>
                      <w:p>
                        <w:pPr>
                          <w:spacing w:before="0" w:after="160" w:line="259" w:lineRule="auto"/>
                        </w:pPr>
                        <w:r>
                          <w:rPr>
                            <w:rFonts w:cs="Calibri" w:hAnsi="Calibri" w:eastAsia="Calibri" w:ascii="Calibri"/>
                          </w:rPr>
                          <w:t xml:space="preserve"> </w:t>
                        </w:r>
                      </w:p>
                    </w:txbxContent>
                  </v:textbox>
                </v:rect>
                <v:shape id="Picture 31825" style="position:absolute;width:1841;height:857;left:11709;top:8604;" filled="f">
                  <v:imagedata r:id="rId645"/>
                </v:shape>
                <v:rect id="Rectangle 31826" style="position:absolute;width:1848;height:826;left:11715;top:8850;" filled="f" stroked="f">
                  <v:textbox inset="0,0,0,0">
                    <w:txbxContent>
                      <w:p>
                        <w:pPr>
                          <w:spacing w:before="0" w:after="160" w:line="259" w:lineRule="auto"/>
                        </w:pPr>
                        <w:r>
                          <w:rPr>
                            <w:rFonts w:cs="Segoe UI" w:hAnsi="Segoe UI" w:eastAsia="Segoe UI" w:ascii="Segoe UI"/>
                            <w:sz w:val="10"/>
                          </w:rPr>
                          <w:t xml:space="preserve">2013</w:t>
                        </w:r>
                      </w:p>
                    </w:txbxContent>
                  </v:textbox>
                </v:rect>
                <v:rect id="Rectangle 31827" style="position:absolute;width:419;height:1892;left:13084;top:8265;" filled="f" stroked="f">
                  <v:textbox inset="0,0,0,0">
                    <w:txbxContent>
                      <w:p>
                        <w:pPr>
                          <w:spacing w:before="0" w:after="160" w:line="259" w:lineRule="auto"/>
                        </w:pPr>
                        <w:r>
                          <w:rPr>
                            <w:rFonts w:cs="Calibri" w:hAnsi="Calibri" w:eastAsia="Calibri" w:ascii="Calibri"/>
                          </w:rPr>
                          <w:t xml:space="preserve"> </w:t>
                        </w:r>
                      </w:p>
                    </w:txbxContent>
                  </v:textbox>
                </v:rect>
                <v:shape id="Picture 31829" style="position:absolute;width:444;height:857;left:13106;top:8604;" filled="f">
                  <v:imagedata r:id="rId651"/>
                </v:shape>
                <v:rect id="Rectangle 31830" style="position:absolute;width:419;height:1892;left:13465;top:8900;" filled="f" stroked="f">
                  <v:textbox inset="0,0,0,0">
                    <w:txbxContent>
                      <w:p>
                        <w:pPr>
                          <w:spacing w:before="0" w:after="160" w:line="259" w:lineRule="auto"/>
                        </w:pPr>
                        <w:r>
                          <w:rPr>
                            <w:rFonts w:cs="Calibri" w:hAnsi="Calibri" w:eastAsia="Calibri" w:ascii="Calibri"/>
                          </w:rPr>
                          <w:t xml:space="preserve"> </w:t>
                        </w:r>
                      </w:p>
                    </w:txbxContent>
                  </v:textbox>
                </v:rect>
                <v:shape id="Picture 31832" style="position:absolute;width:285;height:825;left:11169;top:9620;" filled="f">
                  <v:imagedata r:id="rId649"/>
                </v:shape>
                <v:rect id="Rectangle 31833" style="position:absolute;width:295;height:793;left:11176;top:9771;" filled="f" stroked="f">
                  <v:textbox inset="0,0,0,0">
                    <w:txbxContent>
                      <w:p>
                        <w:pPr>
                          <w:spacing w:before="0" w:after="160" w:line="259" w:lineRule="auto"/>
                        </w:pPr>
                        <w:r>
                          <w:rPr>
                            <w:rFonts w:cs="Arial" w:hAnsi="Arial" w:eastAsia="Arial" w:ascii="Arial"/>
                            <w:sz w:val="10"/>
                          </w:rPr>
                          <w:t xml:space="preserve">•</w:t>
                        </w:r>
                      </w:p>
                    </w:txbxContent>
                  </v:textbox>
                </v:rect>
                <v:rect id="Rectangle 31834" style="position:absolute;width:419;height:1892;left:11398;top:9185;" filled="f" stroked="f">
                  <v:textbox inset="0,0,0,0">
                    <w:txbxContent>
                      <w:p>
                        <w:pPr>
                          <w:spacing w:before="0" w:after="160" w:line="259" w:lineRule="auto"/>
                        </w:pPr>
                        <w:r>
                          <w:rPr>
                            <w:rFonts w:cs="Calibri" w:hAnsi="Calibri" w:eastAsia="Calibri" w:ascii="Calibri"/>
                          </w:rPr>
                          <w:t xml:space="preserve"> </w:t>
                        </w:r>
                      </w:p>
                    </w:txbxContent>
                  </v:textbox>
                </v:rect>
                <v:shape id="Picture 31836" style="position:absolute;width:8667;height:857;left:11709;top:9620;" filled="f">
                  <v:imagedata r:id="rId652"/>
                </v:shape>
                <v:rect id="Rectangle 31837" style="position:absolute;width:8633;height:826;left:11715;top:9866;" filled="f" stroked="f">
                  <v:textbox inset="0,0,0,0">
                    <w:txbxContent>
                      <w:p>
                        <w:pPr>
                          <w:spacing w:before="0" w:after="160" w:line="259" w:lineRule="auto"/>
                        </w:pPr>
                        <w:r>
                          <w:rPr>
                            <w:rFonts w:cs="Segoe UI" w:hAnsi="Segoe UI" w:eastAsia="Segoe UI" w:ascii="Segoe UI"/>
                            <w:sz w:val="10"/>
                          </w:rPr>
                          <w:t xml:space="preserve">Crime Reporting/Policy</w:t>
                        </w:r>
                      </w:p>
                    </w:txbxContent>
                  </v:textbox>
                </v:rect>
                <v:rect id="Rectangle 31838" style="position:absolute;width:419;height:1892;left:18196;top:9281;" filled="f" stroked="f">
                  <v:textbox inset="0,0,0,0">
                    <w:txbxContent>
                      <w:p>
                        <w:pPr>
                          <w:spacing w:before="0" w:after="160" w:line="259" w:lineRule="auto"/>
                        </w:pPr>
                        <w:r>
                          <w:rPr>
                            <w:rFonts w:cs="Calibri" w:hAnsi="Calibri" w:eastAsia="Calibri" w:ascii="Calibri"/>
                          </w:rPr>
                          <w:t xml:space="preserve"> </w:t>
                        </w:r>
                      </w:p>
                    </w:txbxContent>
                  </v:textbox>
                </v:rect>
                <v:shape id="Picture 31840" style="position:absolute;width:285;height:793;left:11169;top:10636;" filled="f">
                  <v:imagedata r:id="rId643"/>
                </v:shape>
                <v:rect id="Rectangle 31841" style="position:absolute;width:295;height:793;left:11176;top:10787;" filled="f" stroked="f">
                  <v:textbox inset="0,0,0,0">
                    <w:txbxContent>
                      <w:p>
                        <w:pPr>
                          <w:spacing w:before="0" w:after="160" w:line="259" w:lineRule="auto"/>
                        </w:pPr>
                        <w:r>
                          <w:rPr>
                            <w:rFonts w:cs="Arial" w:hAnsi="Arial" w:eastAsia="Arial" w:ascii="Arial"/>
                            <w:sz w:val="10"/>
                          </w:rPr>
                          <w:t xml:space="preserve">•</w:t>
                        </w:r>
                      </w:p>
                    </w:txbxContent>
                  </v:textbox>
                </v:rect>
                <v:rect id="Rectangle 31842" style="position:absolute;width:419;height:1892;left:11398;top:10201;" filled="f" stroked="f">
                  <v:textbox inset="0,0,0,0">
                    <w:txbxContent>
                      <w:p>
                        <w:pPr>
                          <w:spacing w:before="0" w:after="160" w:line="259" w:lineRule="auto"/>
                        </w:pPr>
                        <w:r>
                          <w:rPr>
                            <w:rFonts w:cs="Calibri" w:hAnsi="Calibri" w:eastAsia="Calibri" w:ascii="Calibri"/>
                          </w:rPr>
                          <w:t xml:space="preserve"> </w:t>
                        </w:r>
                      </w:p>
                    </w:txbxContent>
                  </v:textbox>
                </v:rect>
                <v:shape id="Picture 31844" style="position:absolute;width:920;height:825;left:11709;top:10636;" filled="f">
                  <v:imagedata r:id="rId653"/>
                </v:shape>
                <v:rect id="Rectangle 31845" style="position:absolute;width:919;height:826;left:11715;top:10882;" filled="f" stroked="f">
                  <v:textbox inset="0,0,0,0">
                    <w:txbxContent>
                      <w:p>
                        <w:pPr>
                          <w:spacing w:before="0" w:after="160" w:line="259" w:lineRule="auto"/>
                        </w:pPr>
                        <w:r>
                          <w:rPr>
                            <w:rFonts w:cs="Segoe UI" w:hAnsi="Segoe UI" w:eastAsia="Segoe UI" w:ascii="Segoe UI"/>
                            <w:sz w:val="10"/>
                          </w:rPr>
                          <w:t xml:space="preserve">20</w:t>
                        </w:r>
                      </w:p>
                    </w:txbxContent>
                  </v:textbox>
                </v:rect>
                <v:rect id="Rectangle 31846" style="position:absolute;width:419;height:1892;left:12418;top:10297;" filled="f" stroked="f">
                  <v:textbox inset="0,0,0,0">
                    <w:txbxContent>
                      <w:p>
                        <w:pPr>
                          <w:spacing w:before="0" w:after="160" w:line="259" w:lineRule="auto"/>
                        </w:pPr>
                        <w:r>
                          <w:rPr>
                            <w:rFonts w:cs="Calibri" w:hAnsi="Calibri" w:eastAsia="Calibri" w:ascii="Calibri"/>
                          </w:rPr>
                          <w:t xml:space="preserve"> </w:t>
                        </w:r>
                      </w:p>
                    </w:txbxContent>
                  </v:textbox>
                </v:rect>
                <v:shape id="Picture 31848" style="position:absolute;width:4667;height:825;left:12407;top:10636;" filled="f">
                  <v:imagedata r:id="rId654"/>
                </v:shape>
                <v:rect id="Rectangle 31849" style="position:absolute;width:231;height:826;left:12418;top:10882;" filled="f" stroked="f">
                  <v:textbox inset="0,0,0,0">
                    <w:txbxContent>
                      <w:p>
                        <w:pPr>
                          <w:spacing w:before="0" w:after="160" w:line="259" w:lineRule="auto"/>
                        </w:pPr>
                        <w:r>
                          <w:rPr>
                            <w:rFonts w:cs="Segoe UI" w:hAnsi="Segoe UI" w:eastAsia="Segoe UI" w:ascii="Segoe UI"/>
                            <w:sz w:val="10"/>
                          </w:rPr>
                          <w:t xml:space="preserve"> </w:t>
                        </w:r>
                      </w:p>
                    </w:txbxContent>
                  </v:textbox>
                </v:rect>
                <v:rect id="Rectangle 31850" style="position:absolute;width:4364;height:826;left:12608;top:10882;" filled="f" stroked="f">
                  <v:textbox inset="0,0,0,0">
                    <w:txbxContent>
                      <w:p>
                        <w:pPr>
                          <w:spacing w:before="0" w:after="160" w:line="259" w:lineRule="auto"/>
                        </w:pPr>
                        <w:r>
                          <w:rPr>
                            <w:rFonts w:cs="Segoe UI" w:hAnsi="Segoe UI" w:eastAsia="Segoe UI" w:ascii="Segoe UI"/>
                            <w:sz w:val="10"/>
                          </w:rPr>
                          <w:t xml:space="preserve">U.S.C. 1092 </w:t>
                        </w:r>
                      </w:p>
                    </w:txbxContent>
                  </v:textbox>
                </v:rect>
                <v:rect id="Rectangle 31851" style="position:absolute;width:419;height:1892;left:15878;top:10297;" filled="f" stroked="f">
                  <v:textbox inset="0,0,0,0">
                    <w:txbxContent>
                      <w:p>
                        <w:pPr>
                          <w:spacing w:before="0" w:after="160" w:line="259" w:lineRule="auto"/>
                        </w:pPr>
                        <w:r>
                          <w:rPr>
                            <w:rFonts w:cs="Calibri" w:hAnsi="Calibri" w:eastAsia="Calibri" w:ascii="Calibri"/>
                          </w:rPr>
                          <w:t xml:space="preserve"> </w:t>
                        </w:r>
                      </w:p>
                    </w:txbxContent>
                  </v:textbox>
                </v:rect>
                <v:shape id="Picture 31853" style="position:absolute;width:285;height:825;left:11169;top:11652;" filled="f">
                  <v:imagedata r:id="rId649"/>
                </v:shape>
                <v:rect id="Rectangle 31854" style="position:absolute;width:295;height:793;left:11176;top:11803;" filled="f" stroked="f">
                  <v:textbox inset="0,0,0,0">
                    <w:txbxContent>
                      <w:p>
                        <w:pPr>
                          <w:spacing w:before="0" w:after="160" w:line="259" w:lineRule="auto"/>
                        </w:pPr>
                        <w:r>
                          <w:rPr>
                            <w:rFonts w:cs="Arial" w:hAnsi="Arial" w:eastAsia="Arial" w:ascii="Arial"/>
                            <w:sz w:val="10"/>
                          </w:rPr>
                          <w:t xml:space="preserve">•</w:t>
                        </w:r>
                      </w:p>
                    </w:txbxContent>
                  </v:textbox>
                </v:rect>
                <v:rect id="Rectangle 31855" style="position:absolute;width:419;height:1892;left:11398;top:11217;" filled="f" stroked="f">
                  <v:textbox inset="0,0,0,0">
                    <w:txbxContent>
                      <w:p>
                        <w:pPr>
                          <w:spacing w:before="0" w:after="160" w:line="259" w:lineRule="auto"/>
                        </w:pPr>
                        <w:r>
                          <w:rPr>
                            <w:rFonts w:cs="Calibri" w:hAnsi="Calibri" w:eastAsia="Calibri" w:ascii="Calibri"/>
                          </w:rPr>
                          <w:t xml:space="preserve"> </w:t>
                        </w:r>
                      </w:p>
                    </w:txbxContent>
                  </v:textbox>
                </v:rect>
                <v:shape id="Picture 31857" style="position:absolute;width:920;height:857;left:11709;top:11652;" filled="f">
                  <v:imagedata r:id="rId653"/>
                </v:shape>
                <v:rect id="Rectangle 31858" style="position:absolute;width:919;height:826;left:11715;top:11898;" filled="f" stroked="f">
                  <v:textbox inset="0,0,0,0">
                    <w:txbxContent>
                      <w:p>
                        <w:pPr>
                          <w:spacing w:before="0" w:after="160" w:line="259" w:lineRule="auto"/>
                        </w:pPr>
                        <w:r>
                          <w:rPr>
                            <w:rFonts w:cs="Segoe UI" w:hAnsi="Segoe UI" w:eastAsia="Segoe UI" w:ascii="Segoe UI"/>
                            <w:sz w:val="10"/>
                          </w:rPr>
                          <w:t xml:space="preserve">34</w:t>
                        </w:r>
                      </w:p>
                    </w:txbxContent>
                  </v:textbox>
                </v:rect>
                <v:rect id="Rectangle 31859" style="position:absolute;width:419;height:1892;left:12418;top:11313;" filled="f" stroked="f">
                  <v:textbox inset="0,0,0,0">
                    <w:txbxContent>
                      <w:p>
                        <w:pPr>
                          <w:spacing w:before="0" w:after="160" w:line="259" w:lineRule="auto"/>
                        </w:pPr>
                        <w:r>
                          <w:rPr>
                            <w:rFonts w:cs="Calibri" w:hAnsi="Calibri" w:eastAsia="Calibri" w:ascii="Calibri"/>
                          </w:rPr>
                          <w:t xml:space="preserve"> </w:t>
                        </w:r>
                      </w:p>
                    </w:txbxContent>
                  </v:textbox>
                </v:rect>
                <v:shape id="Picture 31861" style="position:absolute;width:5143;height:857;left:12407;top:11652;" filled="f">
                  <v:imagedata r:id="rId655"/>
                </v:shape>
                <v:rect id="Rectangle 31862" style="position:absolute;width:231;height:826;left:12418;top:11898;" filled="f" stroked="f">
                  <v:textbox inset="0,0,0,0">
                    <w:txbxContent>
                      <w:p>
                        <w:pPr>
                          <w:spacing w:before="0" w:after="160" w:line="259" w:lineRule="auto"/>
                        </w:pPr>
                        <w:r>
                          <w:rPr>
                            <w:rFonts w:cs="Segoe UI" w:hAnsi="Segoe UI" w:eastAsia="Segoe UI" w:ascii="Segoe UI"/>
                            <w:sz w:val="10"/>
                          </w:rPr>
                          <w:t xml:space="preserve"> </w:t>
                        </w:r>
                      </w:p>
                    </w:txbxContent>
                  </v:textbox>
                </v:rect>
                <v:rect id="Rectangle 31863" style="position:absolute;width:4912;height:826;left:12608;top:11898;" filled="f" stroked="f">
                  <v:textbox inset="0,0,0,0">
                    <w:txbxContent>
                      <w:p>
                        <w:pPr>
                          <w:spacing w:before="0" w:after="160" w:line="259" w:lineRule="auto"/>
                        </w:pPr>
                        <w:r>
                          <w:rPr>
                            <w:rFonts w:cs="Segoe UI" w:hAnsi="Segoe UI" w:eastAsia="Segoe UI" w:ascii="Segoe UI"/>
                            <w:sz w:val="10"/>
                          </w:rPr>
                          <w:t xml:space="preserve">C.F.R. 668.46 </w:t>
                        </w:r>
                      </w:p>
                    </w:txbxContent>
                  </v:textbox>
                </v:rect>
                <v:rect id="Rectangle 31864" style="position:absolute;width:419;height:1892;left:16291;top:11313;" filled="f" stroked="f">
                  <v:textbox inset="0,0,0,0">
                    <w:txbxContent>
                      <w:p>
                        <w:pPr>
                          <w:spacing w:before="0" w:after="160" w:line="259" w:lineRule="auto"/>
                        </w:pPr>
                        <w:r>
                          <w:rPr>
                            <w:rFonts w:cs="Calibri" w:hAnsi="Calibri" w:eastAsia="Calibri" w:ascii="Calibri"/>
                          </w:rPr>
                          <w:t xml:space="preserve"> </w:t>
                        </w:r>
                      </w:p>
                    </w:txbxContent>
                  </v:textbox>
                </v:rect>
                <v:shape id="Picture 31866" style="position:absolute;width:285;height:825;left:11169;top:12668;" filled="f">
                  <v:imagedata r:id="rId649"/>
                </v:shape>
                <v:rect id="Rectangle 31867" style="position:absolute;width:295;height:793;left:11176;top:12819;" filled="f" stroked="f">
                  <v:textbox inset="0,0,0,0">
                    <w:txbxContent>
                      <w:p>
                        <w:pPr>
                          <w:spacing w:before="0" w:after="160" w:line="259" w:lineRule="auto"/>
                        </w:pPr>
                        <w:r>
                          <w:rPr>
                            <w:rFonts w:cs="Arial" w:hAnsi="Arial" w:eastAsia="Arial" w:ascii="Arial"/>
                            <w:sz w:val="10"/>
                          </w:rPr>
                          <w:t xml:space="preserve">•</w:t>
                        </w:r>
                      </w:p>
                    </w:txbxContent>
                  </v:textbox>
                </v:rect>
                <v:rect id="Rectangle 31868" style="position:absolute;width:419;height:1892;left:11398;top:12233;" filled="f" stroked="f">
                  <v:textbox inset="0,0,0,0">
                    <w:txbxContent>
                      <w:p>
                        <w:pPr>
                          <w:spacing w:before="0" w:after="160" w:line="259" w:lineRule="auto"/>
                        </w:pPr>
                        <w:r>
                          <w:rPr>
                            <w:rFonts w:cs="Calibri" w:hAnsi="Calibri" w:eastAsia="Calibri" w:ascii="Calibri"/>
                          </w:rPr>
                          <w:t xml:space="preserve"> </w:t>
                        </w:r>
                      </w:p>
                    </w:txbxContent>
                  </v:textbox>
                </v:rect>
                <v:shape id="Picture 31870" style="position:absolute;width:9683;height:857;left:11709;top:12668;" filled="f">
                  <v:imagedata r:id="rId656"/>
                </v:shape>
                <v:rect id="Rectangle 31871" style="position:absolute;width:9597;height:826;left:11715;top:12914;" filled="f" stroked="f">
                  <v:textbox inset="0,0,0,0">
                    <w:txbxContent>
                      <w:p>
                        <w:pPr>
                          <w:spacing w:before="0" w:after="160" w:line="259" w:lineRule="auto"/>
                        </w:pPr>
                        <w:r>
                          <w:rPr>
                            <w:rFonts w:cs="Segoe UI" w:hAnsi="Segoe UI" w:eastAsia="Segoe UI" w:ascii="Segoe UI"/>
                            <w:sz w:val="10"/>
                          </w:rPr>
                          <w:t xml:space="preserve">Department of Education </w:t>
                        </w:r>
                      </w:p>
                    </w:txbxContent>
                  </v:textbox>
                </v:rect>
                <v:rect id="Rectangle 31872" style="position:absolute;width:419;height:1892;left:18958;top:12329;" filled="f" stroked="f">
                  <v:textbox inset="0,0,0,0">
                    <w:txbxContent>
                      <w:p>
                        <w:pPr>
                          <w:spacing w:before="0" w:after="160" w:line="259" w:lineRule="auto"/>
                        </w:pPr>
                        <w:r>
                          <w:rPr>
                            <w:rFonts w:cs="Calibri" w:hAnsi="Calibri" w:eastAsia="Calibri" w:ascii="Calibri"/>
                          </w:rPr>
                          <w:t xml:space="preserve"> </w:t>
                        </w:r>
                      </w:p>
                    </w:txbxContent>
                  </v:textbox>
                </v:rect>
                <v:shape id="Shape 374535" style="position:absolute;width:28101;height:213;left:30858;top:1489;" coordsize="2810129,21336" path="m0,0l2810129,0l2810129,21336l0,21336l0,0">
                  <v:stroke weight="0pt" endcap="flat" joinstyle="miter" miterlimit="10" on="false" color="#000000" opacity="0"/>
                  <v:fill on="true" color="#023c63"/>
                </v:shape>
                <v:shape id="Picture 31875" style="position:absolute;width:7270;height:1682;left:31870;top:0;" filled="f">
                  <v:imagedata r:id="rId657"/>
                </v:shape>
                <v:rect id="Rectangle 31876" style="position:absolute;width:7126;height:1653;left:31887;top:447;" filled="f" stroked="f">
                  <v:textbox inset="0,0,0,0">
                    <w:txbxContent>
                      <w:p>
                        <w:pPr>
                          <w:spacing w:before="0" w:after="160" w:line="259" w:lineRule="auto"/>
                        </w:pPr>
                        <w:r>
                          <w:rPr>
                            <w:rFonts w:cs="Segoe UI" w:hAnsi="Segoe UI" w:eastAsia="Segoe UI" w:ascii="Segoe UI"/>
                            <w:color w:val="ffffff"/>
                            <w:sz w:val="20"/>
                          </w:rPr>
                          <w:t xml:space="preserve">Clery Act </w:t>
                        </w:r>
                      </w:p>
                    </w:txbxContent>
                  </v:textbox>
                </v:rect>
                <v:rect id="Rectangle 31877" style="position:absolute;width:419;height:1892;left:37223;top:323;" filled="f" stroked="f">
                  <v:textbox inset="0,0,0,0">
                    <w:txbxContent>
                      <w:p>
                        <w:pPr>
                          <w:spacing w:before="0" w:after="160" w:line="259" w:lineRule="auto"/>
                        </w:pPr>
                        <w:r>
                          <w:rPr>
                            <w:rFonts w:cs="Calibri" w:hAnsi="Calibri" w:eastAsia="Calibri" w:ascii="Calibri"/>
                          </w:rPr>
                          <w:t xml:space="preserve"> </w:t>
                        </w:r>
                      </w:p>
                    </w:txbxContent>
                  </v:textbox>
                </v:rect>
                <v:shape id="Picture 31879" style="position:absolute;width:25586;height:6977;left:31452;top:4430;" filled="f">
                  <v:imagedata r:id="rId658"/>
                </v:shape>
              </v:group>
            </w:pict>
          </mc:Fallback>
        </mc:AlternateContent>
      </w:r>
    </w:p>
    <w:p w14:paraId="300544A7" w14:textId="77777777" w:rsidR="005C0164" w:rsidRDefault="003B5413">
      <w:pPr>
        <w:tabs>
          <w:tab w:val="center" w:pos="5033"/>
        </w:tabs>
        <w:spacing w:after="5" w:line="265" w:lineRule="auto"/>
      </w:pPr>
      <w:r>
        <w:rPr>
          <w:color w:val="262626"/>
          <w:sz w:val="20"/>
        </w:rPr>
        <w:t xml:space="preserve">187 </w:t>
      </w:r>
      <w:r>
        <w:rPr>
          <w:color w:val="262626"/>
          <w:sz w:val="20"/>
        </w:rPr>
        <w:tab/>
        <w:t>188</w:t>
      </w:r>
      <w:r>
        <w:t xml:space="preserve"> </w:t>
      </w:r>
    </w:p>
    <w:p w14:paraId="5527946E"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6A763107" w14:textId="77777777" w:rsidR="005C0164" w:rsidRDefault="003B5413">
      <w:pPr>
        <w:spacing w:after="38"/>
        <w:ind w:left="125" w:right="-320"/>
      </w:pPr>
      <w:r>
        <w:rPr>
          <w:noProof/>
        </w:rPr>
        <mc:AlternateContent>
          <mc:Choice Requires="wpg">
            <w:drawing>
              <wp:inline distT="0" distB="0" distL="0" distR="0" wp14:anchorId="78270DC3" wp14:editId="0D47F318">
                <wp:extent cx="5863400" cy="391071"/>
                <wp:effectExtent l="0" t="0" r="0" b="0"/>
                <wp:docPr id="274411" name="Group 274411"/>
                <wp:cNvGraphicFramePr/>
                <a:graphic xmlns:a="http://schemas.openxmlformats.org/drawingml/2006/main">
                  <a:graphicData uri="http://schemas.microsoft.com/office/word/2010/wordprocessingGroup">
                    <wpg:wgp>
                      <wpg:cNvGrpSpPr/>
                      <wpg:grpSpPr>
                        <a:xfrm>
                          <a:off x="0" y="0"/>
                          <a:ext cx="5863400" cy="391071"/>
                          <a:chOff x="0" y="0"/>
                          <a:chExt cx="5863400" cy="391071"/>
                        </a:xfrm>
                      </wpg:grpSpPr>
                      <wps:wsp>
                        <wps:cNvPr id="374536" name="Shape 374536"/>
                        <wps:cNvSpPr/>
                        <wps:spPr>
                          <a:xfrm>
                            <a:off x="0" y="3721"/>
                            <a:ext cx="5847715" cy="368300"/>
                          </a:xfrm>
                          <a:custGeom>
                            <a:avLst/>
                            <a:gdLst/>
                            <a:ahLst/>
                            <a:cxnLst/>
                            <a:rect l="0" t="0" r="0" b="0"/>
                            <a:pathLst>
                              <a:path w="5847715" h="368300">
                                <a:moveTo>
                                  <a:pt x="0" y="0"/>
                                </a:moveTo>
                                <a:lnTo>
                                  <a:pt x="5847715" y="0"/>
                                </a:lnTo>
                                <a:lnTo>
                                  <a:pt x="5847715" y="368300"/>
                                </a:lnTo>
                                <a:lnTo>
                                  <a:pt x="0" y="3683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31477" name="Rectangle 31477"/>
                        <wps:cNvSpPr/>
                        <wps:spPr>
                          <a:xfrm>
                            <a:off x="19050" y="235112"/>
                            <a:ext cx="2644793" cy="165364"/>
                          </a:xfrm>
                          <a:prstGeom prst="rect">
                            <a:avLst/>
                          </a:prstGeom>
                          <a:ln>
                            <a:noFill/>
                          </a:ln>
                        </wps:spPr>
                        <wps:txbx>
                          <w:txbxContent>
                            <w:p w14:paraId="42F97020" w14:textId="77777777" w:rsidR="005C0164" w:rsidRDefault="003B5413">
                              <w:r>
                                <w:rPr>
                                  <w:rFonts w:ascii="Segoe UI" w:eastAsia="Segoe UI" w:hAnsi="Segoe UI" w:cs="Segoe UI"/>
                                  <w:color w:val="FFFFFF"/>
                                  <w:sz w:val="20"/>
                                </w:rPr>
                                <w:t xml:space="preserve">Clery Act Regulatory Requirements </w:t>
                              </w:r>
                            </w:p>
                          </w:txbxContent>
                        </wps:txbx>
                        <wps:bodyPr horzOverflow="overflow" vert="horz" lIns="0" tIns="0" rIns="0" bIns="0" rtlCol="0">
                          <a:noAutofit/>
                        </wps:bodyPr>
                      </wps:wsp>
                      <wps:wsp>
                        <wps:cNvPr id="31478" name="Rectangle 31478"/>
                        <wps:cNvSpPr/>
                        <wps:spPr>
                          <a:xfrm>
                            <a:off x="2007553" y="235112"/>
                            <a:ext cx="46281" cy="165364"/>
                          </a:xfrm>
                          <a:prstGeom prst="rect">
                            <a:avLst/>
                          </a:prstGeom>
                          <a:ln>
                            <a:noFill/>
                          </a:ln>
                        </wps:spPr>
                        <wps:txbx>
                          <w:txbxContent>
                            <w:p w14:paraId="5A07C500"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1479" name="Rectangle 31479"/>
                        <wps:cNvSpPr/>
                        <wps:spPr>
                          <a:xfrm>
                            <a:off x="5828602" y="235112"/>
                            <a:ext cx="46281" cy="165364"/>
                          </a:xfrm>
                          <a:prstGeom prst="rect">
                            <a:avLst/>
                          </a:prstGeom>
                          <a:ln>
                            <a:noFill/>
                          </a:ln>
                        </wps:spPr>
                        <wps:txbx>
                          <w:txbxContent>
                            <w:p w14:paraId="3F84412C"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74537" name="Shape 374537"/>
                        <wps:cNvSpPr/>
                        <wps:spPr>
                          <a:xfrm>
                            <a:off x="0" y="372021"/>
                            <a:ext cx="5847715" cy="19050"/>
                          </a:xfrm>
                          <a:custGeom>
                            <a:avLst/>
                            <a:gdLst/>
                            <a:ahLst/>
                            <a:cxnLst/>
                            <a:rect l="0" t="0" r="0" b="0"/>
                            <a:pathLst>
                              <a:path w="5847715" h="19050">
                                <a:moveTo>
                                  <a:pt x="0" y="0"/>
                                </a:moveTo>
                                <a:lnTo>
                                  <a:pt x="5847715" y="0"/>
                                </a:lnTo>
                                <a:lnTo>
                                  <a:pt x="5847715"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881" name="Picture 31881"/>
                          <pic:cNvPicPr/>
                        </pic:nvPicPr>
                        <pic:blipFill>
                          <a:blip r:embed="rId342"/>
                          <a:stretch>
                            <a:fillRect/>
                          </a:stretch>
                        </pic:blipFill>
                        <pic:spPr>
                          <a:xfrm>
                            <a:off x="2405697" y="26314"/>
                            <a:ext cx="300228" cy="300114"/>
                          </a:xfrm>
                          <a:prstGeom prst="rect">
                            <a:avLst/>
                          </a:prstGeom>
                        </pic:spPr>
                      </pic:pic>
                      <pic:pic xmlns:pic="http://schemas.openxmlformats.org/drawingml/2006/picture">
                        <pic:nvPicPr>
                          <pic:cNvPr id="31883" name="Picture 31883"/>
                          <pic:cNvPicPr/>
                        </pic:nvPicPr>
                        <pic:blipFill>
                          <a:blip r:embed="rId615"/>
                          <a:stretch>
                            <a:fillRect/>
                          </a:stretch>
                        </pic:blipFill>
                        <pic:spPr>
                          <a:xfrm>
                            <a:off x="3011742" y="0"/>
                            <a:ext cx="2813304" cy="234607"/>
                          </a:xfrm>
                          <a:prstGeom prst="rect">
                            <a:avLst/>
                          </a:prstGeom>
                        </pic:spPr>
                      </pic:pic>
                      <wps:wsp>
                        <wps:cNvPr id="374538" name="Shape 374538"/>
                        <wps:cNvSpPr/>
                        <wps:spPr>
                          <a:xfrm>
                            <a:off x="3016822" y="221399"/>
                            <a:ext cx="2810256" cy="21336"/>
                          </a:xfrm>
                          <a:custGeom>
                            <a:avLst/>
                            <a:gdLst/>
                            <a:ahLst/>
                            <a:cxnLst/>
                            <a:rect l="0" t="0" r="0" b="0"/>
                            <a:pathLst>
                              <a:path w="2810256" h="21336">
                                <a:moveTo>
                                  <a:pt x="0" y="0"/>
                                </a:moveTo>
                                <a:lnTo>
                                  <a:pt x="2810256" y="0"/>
                                </a:lnTo>
                                <a:lnTo>
                                  <a:pt x="2810256"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886" name="Picture 31886"/>
                          <pic:cNvPicPr/>
                        </pic:nvPicPr>
                        <pic:blipFill>
                          <a:blip r:embed="rId342"/>
                          <a:stretch>
                            <a:fillRect/>
                          </a:stretch>
                        </pic:blipFill>
                        <pic:spPr>
                          <a:xfrm>
                            <a:off x="5491798" y="26314"/>
                            <a:ext cx="300228" cy="300114"/>
                          </a:xfrm>
                          <a:prstGeom prst="rect">
                            <a:avLst/>
                          </a:prstGeom>
                        </pic:spPr>
                      </pic:pic>
                    </wpg:wgp>
                  </a:graphicData>
                </a:graphic>
              </wp:inline>
            </w:drawing>
          </mc:Choice>
          <mc:Fallback xmlns:a="http://schemas.openxmlformats.org/drawingml/2006/main">
            <w:pict>
              <v:group id="Group 274411" style="width:461.685pt;height:30.793pt;mso-position-horizontal-relative:char;mso-position-vertical-relative:line" coordsize="58634,3910">
                <v:shape id="Shape 374539" style="position:absolute;width:58477;height:3683;left:0;top:37;" coordsize="5847715,368300" path="m0,0l5847715,0l5847715,368300l0,368300l0,0">
                  <v:stroke weight="0pt" endcap="flat" joinstyle="miter" miterlimit="10" on="false" color="#000000" opacity="0"/>
                  <v:fill on="true" color="#139475"/>
                </v:shape>
                <v:rect id="Rectangle 31477" style="position:absolute;width:26447;height:1653;left:190;top:2351;" filled="f" stroked="f">
                  <v:textbox inset="0,0,0,0">
                    <w:txbxContent>
                      <w:p>
                        <w:pPr>
                          <w:spacing w:before="0" w:after="160" w:line="259" w:lineRule="auto"/>
                        </w:pPr>
                        <w:r>
                          <w:rPr>
                            <w:rFonts w:cs="Segoe UI" w:hAnsi="Segoe UI" w:eastAsia="Segoe UI" w:ascii="Segoe UI"/>
                            <w:color w:val="ffffff"/>
                            <w:sz w:val="20"/>
                          </w:rPr>
                          <w:t xml:space="preserve">Clery Act Regulatory Requirements </w:t>
                        </w:r>
                      </w:p>
                    </w:txbxContent>
                  </v:textbox>
                </v:rect>
                <v:rect id="Rectangle 31478" style="position:absolute;width:462;height:1653;left:20075;top:2351;"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1479" style="position:absolute;width:462;height:1653;left:58286;top:2351;"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shape id="Shape 374540" style="position:absolute;width:58477;height:190;left:0;top:3720;" coordsize="5847715,19050" path="m0,0l5847715,0l5847715,19050l0,19050l0,0">
                  <v:stroke weight="0pt" endcap="flat" joinstyle="miter" miterlimit="10" on="false" color="#000000" opacity="0"/>
                  <v:fill on="true" color="#023c63"/>
                </v:shape>
                <v:shape id="Picture 31881" style="position:absolute;width:3002;height:3001;left:24056;top:263;" filled="f">
                  <v:imagedata r:id="rId350"/>
                </v:shape>
                <v:shape id="Picture 31883" style="position:absolute;width:28133;height:2346;left:30117;top:0;" filled="f">
                  <v:imagedata r:id="rId616"/>
                </v:shape>
                <v:shape id="Shape 374541" style="position:absolute;width:28102;height:213;left:30168;top:2213;" coordsize="2810256,21336" path="m0,0l2810256,0l2810256,21336l0,21336l0,0">
                  <v:stroke weight="0pt" endcap="flat" joinstyle="miter" miterlimit="10" on="false" color="#000000" opacity="0"/>
                  <v:fill on="true" color="#023c63"/>
                </v:shape>
                <v:shape id="Picture 31886" style="position:absolute;width:3002;height:3001;left:54917;top:263;" filled="f">
                  <v:imagedata r:id="rId350"/>
                </v:shape>
              </v:group>
            </w:pict>
          </mc:Fallback>
        </mc:AlternateContent>
      </w:r>
    </w:p>
    <w:p w14:paraId="5343B70D" w14:textId="77777777" w:rsidR="005C0164" w:rsidRDefault="003B5413">
      <w:pPr>
        <w:numPr>
          <w:ilvl w:val="0"/>
          <w:numId w:val="22"/>
        </w:numPr>
        <w:spacing w:after="3" w:line="260" w:lineRule="auto"/>
        <w:ind w:left="3638" w:right="2341" w:hanging="671"/>
        <w:jc w:val="center"/>
      </w:pPr>
      <w:r>
        <w:rPr>
          <w:rFonts w:ascii="Segoe UI" w:eastAsia="Segoe UI" w:hAnsi="Segoe UI" w:cs="Segoe UI"/>
          <w:sz w:val="10"/>
        </w:rPr>
        <w:t>Reh</w:t>
      </w:r>
      <w:r>
        <w:rPr>
          <w:rFonts w:ascii="Segoe UI" w:eastAsia="Segoe UI" w:hAnsi="Segoe UI" w:cs="Segoe UI"/>
          <w:sz w:val="10"/>
        </w:rPr>
        <w:t xml:space="preserve">abilitation Act of 1973  </w:t>
      </w:r>
      <w:r>
        <w:t xml:space="preserve"> </w:t>
      </w:r>
    </w:p>
    <w:p w14:paraId="67D261EF" w14:textId="77777777" w:rsidR="005C0164" w:rsidRDefault="003B5413">
      <w:pPr>
        <w:numPr>
          <w:ilvl w:val="0"/>
          <w:numId w:val="22"/>
        </w:numPr>
        <w:spacing w:after="3"/>
        <w:ind w:left="3638" w:right="2341" w:hanging="671"/>
        <w:jc w:val="center"/>
      </w:pPr>
      <w:r>
        <w:rPr>
          <w:rFonts w:ascii="Segoe UI" w:eastAsia="Segoe UI" w:hAnsi="Segoe UI" w:cs="Segoe UI"/>
          <w:sz w:val="10"/>
        </w:rPr>
        <w:t xml:space="preserve">Americans with Disabilities Act of 1990 </w:t>
      </w:r>
      <w:r>
        <w:t xml:space="preserve"> </w:t>
      </w:r>
    </w:p>
    <w:tbl>
      <w:tblPr>
        <w:tblStyle w:val="TableGrid"/>
        <w:tblpPr w:vertAnchor="text" w:tblpX="323" w:tblpY="-92"/>
        <w:tblOverlap w:val="never"/>
        <w:tblW w:w="3815" w:type="dxa"/>
        <w:tblInd w:w="0" w:type="dxa"/>
        <w:tblCellMar>
          <w:top w:w="54" w:type="dxa"/>
          <w:left w:w="117" w:type="dxa"/>
          <w:bottom w:w="0" w:type="dxa"/>
          <w:right w:w="3" w:type="dxa"/>
        </w:tblCellMar>
        <w:tblLook w:val="04A0" w:firstRow="1" w:lastRow="0" w:firstColumn="1" w:lastColumn="0" w:noHBand="0" w:noVBand="1"/>
      </w:tblPr>
      <w:tblGrid>
        <w:gridCol w:w="768"/>
        <w:gridCol w:w="186"/>
        <w:gridCol w:w="846"/>
        <w:gridCol w:w="192"/>
        <w:gridCol w:w="844"/>
        <w:gridCol w:w="192"/>
        <w:gridCol w:w="787"/>
      </w:tblGrid>
      <w:tr w:rsidR="005C0164" w14:paraId="4A836A95" w14:textId="77777777">
        <w:trPr>
          <w:trHeight w:val="572"/>
        </w:trPr>
        <w:tc>
          <w:tcPr>
            <w:tcW w:w="769" w:type="dxa"/>
            <w:tcBorders>
              <w:top w:val="nil"/>
              <w:left w:val="single" w:sz="2" w:space="0" w:color="FFFFFF"/>
              <w:bottom w:val="single" w:sz="2" w:space="0" w:color="FFFFFF"/>
              <w:right w:val="single" w:sz="2" w:space="0" w:color="FFFFFF"/>
            </w:tcBorders>
            <w:shd w:val="clear" w:color="auto" w:fill="5B9BD5"/>
          </w:tcPr>
          <w:p w14:paraId="0D040377" w14:textId="77777777" w:rsidR="005C0164" w:rsidRDefault="003B5413">
            <w:pPr>
              <w:spacing w:after="0"/>
              <w:ind w:right="115"/>
              <w:jc w:val="center"/>
            </w:pPr>
            <w:r>
              <w:rPr>
                <w:color w:val="FFFFFF"/>
                <w:sz w:val="13"/>
              </w:rPr>
              <w:t xml:space="preserve">Annual </w:t>
            </w:r>
            <w:r>
              <w:t xml:space="preserve"> </w:t>
            </w:r>
          </w:p>
          <w:p w14:paraId="6E05A673" w14:textId="77777777" w:rsidR="005C0164" w:rsidRDefault="003B5413">
            <w:pPr>
              <w:spacing w:after="0"/>
              <w:jc w:val="center"/>
            </w:pPr>
            <w:r>
              <w:rPr>
                <w:color w:val="FFFFFF"/>
                <w:sz w:val="13"/>
              </w:rPr>
              <w:t xml:space="preserve">Security </w:t>
            </w:r>
            <w:r>
              <w:t xml:space="preserve"> </w:t>
            </w:r>
            <w:r>
              <w:rPr>
                <w:color w:val="FFFFFF"/>
                <w:sz w:val="13"/>
              </w:rPr>
              <w:t xml:space="preserve">Report  </w:t>
            </w:r>
            <w:r>
              <w:t xml:space="preserve"> </w:t>
            </w:r>
          </w:p>
        </w:tc>
        <w:tc>
          <w:tcPr>
            <w:tcW w:w="186" w:type="dxa"/>
            <w:tcBorders>
              <w:top w:val="nil"/>
              <w:left w:val="single" w:sz="2" w:space="0" w:color="FFFFFF"/>
              <w:bottom w:val="nil"/>
              <w:right w:val="single" w:sz="2" w:space="0" w:color="FFFFFF"/>
            </w:tcBorders>
          </w:tcPr>
          <w:p w14:paraId="69CF68C9" w14:textId="77777777" w:rsidR="005C0164" w:rsidRDefault="003B5413">
            <w:pPr>
              <w:spacing w:after="0"/>
              <w:ind w:right="15"/>
              <w:jc w:val="right"/>
            </w:pPr>
            <w:r>
              <w:t xml:space="preserve"> </w:t>
            </w:r>
          </w:p>
        </w:tc>
        <w:tc>
          <w:tcPr>
            <w:tcW w:w="846" w:type="dxa"/>
            <w:tcBorders>
              <w:top w:val="nil"/>
              <w:left w:val="single" w:sz="2" w:space="0" w:color="FFFFFF"/>
              <w:bottom w:val="single" w:sz="2" w:space="0" w:color="FFFFFF"/>
              <w:right w:val="single" w:sz="2" w:space="0" w:color="FFFFFF"/>
            </w:tcBorders>
            <w:shd w:val="clear" w:color="auto" w:fill="5B9BD5"/>
            <w:vAlign w:val="center"/>
          </w:tcPr>
          <w:p w14:paraId="54F3CD25" w14:textId="77777777" w:rsidR="005C0164" w:rsidRDefault="003B5413">
            <w:pPr>
              <w:spacing w:after="0"/>
              <w:ind w:right="111"/>
              <w:jc w:val="center"/>
            </w:pPr>
            <w:r>
              <w:rPr>
                <w:color w:val="FFFFFF"/>
                <w:sz w:val="13"/>
              </w:rPr>
              <w:t xml:space="preserve">Crime </w:t>
            </w:r>
            <w:r>
              <w:t xml:space="preserve"> </w:t>
            </w:r>
          </w:p>
          <w:p w14:paraId="2811F463" w14:textId="77777777" w:rsidR="005C0164" w:rsidRDefault="003B5413">
            <w:pPr>
              <w:spacing w:after="0"/>
              <w:ind w:right="130"/>
              <w:jc w:val="right"/>
            </w:pPr>
            <w:r>
              <w:rPr>
                <w:color w:val="FFFFFF"/>
                <w:sz w:val="13"/>
              </w:rPr>
              <w:t xml:space="preserve">Definitions   </w:t>
            </w:r>
            <w:r>
              <w:t xml:space="preserve"> </w:t>
            </w:r>
          </w:p>
        </w:tc>
        <w:tc>
          <w:tcPr>
            <w:tcW w:w="192" w:type="dxa"/>
            <w:tcBorders>
              <w:top w:val="nil"/>
              <w:left w:val="single" w:sz="2" w:space="0" w:color="FFFFFF"/>
              <w:bottom w:val="nil"/>
              <w:right w:val="nil"/>
            </w:tcBorders>
          </w:tcPr>
          <w:p w14:paraId="53D93BAD" w14:textId="77777777" w:rsidR="005C0164" w:rsidRDefault="003B5413">
            <w:pPr>
              <w:spacing w:after="0"/>
              <w:ind w:right="22"/>
              <w:jc w:val="right"/>
            </w:pPr>
            <w:r>
              <w:t xml:space="preserve"> </w:t>
            </w:r>
          </w:p>
        </w:tc>
        <w:tc>
          <w:tcPr>
            <w:tcW w:w="844" w:type="dxa"/>
            <w:tcBorders>
              <w:top w:val="single" w:sz="22" w:space="0" w:color="5B9BD5"/>
              <w:left w:val="nil"/>
              <w:bottom w:val="single" w:sz="2" w:space="0" w:color="FFFFFF"/>
              <w:right w:val="single" w:sz="2" w:space="0" w:color="FFFFFF"/>
            </w:tcBorders>
            <w:shd w:val="clear" w:color="auto" w:fill="5B9BD5"/>
            <w:vAlign w:val="center"/>
          </w:tcPr>
          <w:p w14:paraId="4FD34126" w14:textId="77777777" w:rsidR="005C0164" w:rsidRDefault="003B5413">
            <w:pPr>
              <w:spacing w:after="0"/>
              <w:ind w:right="119"/>
              <w:jc w:val="center"/>
            </w:pPr>
            <w:r>
              <w:rPr>
                <w:color w:val="FFFFFF"/>
                <w:sz w:val="13"/>
              </w:rPr>
              <w:t>Geography</w:t>
            </w:r>
            <w:r>
              <w:t xml:space="preserve"> </w:t>
            </w:r>
          </w:p>
        </w:tc>
        <w:tc>
          <w:tcPr>
            <w:tcW w:w="192" w:type="dxa"/>
            <w:tcBorders>
              <w:top w:val="nil"/>
              <w:left w:val="single" w:sz="2" w:space="0" w:color="FFFFFF"/>
              <w:bottom w:val="nil"/>
              <w:right w:val="nil"/>
            </w:tcBorders>
          </w:tcPr>
          <w:p w14:paraId="76773ED2" w14:textId="77777777" w:rsidR="005C0164" w:rsidRDefault="003B5413">
            <w:pPr>
              <w:spacing w:after="0"/>
              <w:ind w:right="22"/>
              <w:jc w:val="right"/>
            </w:pPr>
            <w:r>
              <w:t xml:space="preserve"> </w:t>
            </w:r>
          </w:p>
        </w:tc>
        <w:tc>
          <w:tcPr>
            <w:tcW w:w="787" w:type="dxa"/>
            <w:tcBorders>
              <w:top w:val="single" w:sz="22" w:space="0" w:color="5B9BD5"/>
              <w:left w:val="nil"/>
              <w:bottom w:val="single" w:sz="2" w:space="0" w:color="FFFFFF"/>
              <w:right w:val="single" w:sz="2" w:space="0" w:color="FFFFFF"/>
            </w:tcBorders>
            <w:shd w:val="clear" w:color="auto" w:fill="5B9BD5"/>
            <w:vAlign w:val="center"/>
          </w:tcPr>
          <w:p w14:paraId="57B1ED55" w14:textId="77777777" w:rsidR="005C0164" w:rsidRDefault="003B5413">
            <w:pPr>
              <w:spacing w:after="0"/>
              <w:ind w:right="116"/>
              <w:jc w:val="center"/>
            </w:pPr>
            <w:r>
              <w:rPr>
                <w:color w:val="FFFFFF"/>
                <w:sz w:val="13"/>
              </w:rPr>
              <w:t xml:space="preserve">Crime </w:t>
            </w:r>
            <w:r>
              <w:t xml:space="preserve"> </w:t>
            </w:r>
          </w:p>
          <w:p w14:paraId="5FEAB736" w14:textId="77777777" w:rsidR="005C0164" w:rsidRDefault="003B5413">
            <w:pPr>
              <w:spacing w:after="0"/>
              <w:ind w:left="38"/>
            </w:pPr>
            <w:r>
              <w:rPr>
                <w:color w:val="FFFFFF"/>
                <w:sz w:val="13"/>
              </w:rPr>
              <w:t xml:space="preserve">Statistics  </w:t>
            </w:r>
            <w:r>
              <w:t xml:space="preserve"> </w:t>
            </w:r>
          </w:p>
        </w:tc>
      </w:tr>
    </w:tbl>
    <w:p w14:paraId="2E9CB969" w14:textId="77777777" w:rsidR="005C0164" w:rsidRDefault="003B5413">
      <w:pPr>
        <w:numPr>
          <w:ilvl w:val="0"/>
          <w:numId w:val="22"/>
        </w:numPr>
        <w:spacing w:after="3"/>
        <w:ind w:left="3638" w:right="2341" w:hanging="671"/>
        <w:jc w:val="center"/>
      </w:pPr>
      <w:r>
        <w:rPr>
          <w:rFonts w:ascii="Segoe UI" w:eastAsia="Segoe UI" w:hAnsi="Segoe UI" w:cs="Segoe UI"/>
          <w:sz w:val="10"/>
        </w:rPr>
        <w:t xml:space="preserve">ADA Amendments 2008   </w:t>
      </w:r>
      <w:r>
        <w:t xml:space="preserve"> </w:t>
      </w:r>
    </w:p>
    <w:p w14:paraId="4D81BE78" w14:textId="77777777" w:rsidR="005C0164" w:rsidRDefault="003B5413">
      <w:pPr>
        <w:numPr>
          <w:ilvl w:val="0"/>
          <w:numId w:val="22"/>
        </w:numPr>
        <w:spacing w:after="231"/>
        <w:ind w:left="3638" w:right="2341" w:hanging="671"/>
        <w:jc w:val="center"/>
      </w:pPr>
      <w:r>
        <w:rPr>
          <w:rFonts w:ascii="Segoe UI" w:eastAsia="Segoe UI" w:hAnsi="Segoe UI" w:cs="Segoe UI"/>
          <w:sz w:val="10"/>
        </w:rPr>
        <w:t xml:space="preserve">Discrimination on the basis of </w:t>
      </w:r>
      <w:r>
        <w:t xml:space="preserve"> </w:t>
      </w:r>
    </w:p>
    <w:p w14:paraId="0574ECD2" w14:textId="77777777" w:rsidR="005C0164" w:rsidRDefault="003B5413">
      <w:pPr>
        <w:tabs>
          <w:tab w:val="center" w:pos="4152"/>
          <w:tab w:val="center" w:pos="6009"/>
          <w:tab w:val="center" w:pos="7575"/>
        </w:tabs>
        <w:spacing w:after="7" w:line="265" w:lineRule="auto"/>
      </w:pPr>
      <w:r>
        <w:tab/>
      </w:r>
      <w:r>
        <w:t xml:space="preserve"> </w:t>
      </w:r>
      <w:r>
        <w:tab/>
      </w:r>
      <w:r>
        <w:rPr>
          <w:rFonts w:ascii="Segoe UI" w:eastAsia="Segoe UI" w:hAnsi="Segoe UI" w:cs="Segoe UI"/>
          <w:sz w:val="20"/>
        </w:rPr>
        <w:t xml:space="preserve">ADA &amp; 504  </w:t>
      </w:r>
      <w:r>
        <w:rPr>
          <w:rFonts w:ascii="Segoe UI" w:eastAsia="Segoe UI" w:hAnsi="Segoe UI" w:cs="Segoe UI"/>
          <w:sz w:val="20"/>
        </w:rPr>
        <w:tab/>
      </w:r>
      <w:r>
        <w:rPr>
          <w:rFonts w:ascii="Arial" w:eastAsia="Arial" w:hAnsi="Arial" w:cs="Arial"/>
          <w:sz w:val="10"/>
        </w:rPr>
        <w:t xml:space="preserve">• </w:t>
      </w:r>
      <w:r>
        <w:rPr>
          <w:rFonts w:ascii="Segoe UI" w:eastAsia="Segoe UI" w:hAnsi="Segoe UI" w:cs="Segoe UI"/>
          <w:sz w:val="10"/>
        </w:rPr>
        <w:t xml:space="preserve">disability RA -&gt; 29 U.S.C. 794  </w:t>
      </w:r>
      <w:r>
        <w:t xml:space="preserve"> </w:t>
      </w:r>
    </w:p>
    <w:tbl>
      <w:tblPr>
        <w:tblStyle w:val="TableGrid"/>
        <w:tblpPr w:vertAnchor="text" w:tblpX="813" w:tblpY="-89"/>
        <w:tblOverlap w:val="never"/>
        <w:tblW w:w="2837" w:type="dxa"/>
        <w:tblInd w:w="0" w:type="dxa"/>
        <w:tblCellMar>
          <w:top w:w="47" w:type="dxa"/>
          <w:left w:w="115" w:type="dxa"/>
          <w:bottom w:w="0" w:type="dxa"/>
          <w:right w:w="38" w:type="dxa"/>
        </w:tblCellMar>
        <w:tblLook w:val="04A0" w:firstRow="1" w:lastRow="0" w:firstColumn="1" w:lastColumn="0" w:noHBand="0" w:noVBand="1"/>
      </w:tblPr>
      <w:tblGrid>
        <w:gridCol w:w="732"/>
        <w:gridCol w:w="215"/>
        <w:gridCol w:w="862"/>
        <w:gridCol w:w="213"/>
        <w:gridCol w:w="815"/>
      </w:tblGrid>
      <w:tr w:rsidR="005C0164" w14:paraId="6792FC0A" w14:textId="77777777">
        <w:trPr>
          <w:trHeight w:val="539"/>
        </w:trPr>
        <w:tc>
          <w:tcPr>
            <w:tcW w:w="731"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71ADE4FD" w14:textId="77777777" w:rsidR="005C0164" w:rsidRDefault="003B5413">
            <w:pPr>
              <w:spacing w:after="0"/>
              <w:jc w:val="center"/>
            </w:pPr>
            <w:r>
              <w:rPr>
                <w:color w:val="FFFFFF"/>
                <w:sz w:val="13"/>
              </w:rPr>
              <w:t xml:space="preserve">Timely Warning </w:t>
            </w:r>
            <w:r>
              <w:t xml:space="preserve"> </w:t>
            </w:r>
          </w:p>
        </w:tc>
        <w:tc>
          <w:tcPr>
            <w:tcW w:w="215" w:type="dxa"/>
            <w:tcBorders>
              <w:top w:val="nil"/>
              <w:left w:val="single" w:sz="2" w:space="0" w:color="FFFFFF"/>
              <w:bottom w:val="nil"/>
              <w:right w:val="single" w:sz="2" w:space="0" w:color="FFFFFF"/>
            </w:tcBorders>
          </w:tcPr>
          <w:p w14:paraId="3736C0A9" w14:textId="77777777" w:rsidR="005C0164" w:rsidRDefault="003B5413">
            <w:pPr>
              <w:spacing w:after="0"/>
              <w:ind w:right="10"/>
              <w:jc w:val="right"/>
            </w:pPr>
            <w:r>
              <w:t xml:space="preserve"> </w:t>
            </w:r>
          </w:p>
        </w:tc>
        <w:tc>
          <w:tcPr>
            <w:tcW w:w="862" w:type="dxa"/>
            <w:tcBorders>
              <w:top w:val="single" w:sz="2" w:space="0" w:color="FFFFFF"/>
              <w:left w:val="single" w:sz="2" w:space="0" w:color="FFFFFF"/>
              <w:bottom w:val="single" w:sz="2" w:space="0" w:color="FFFFFF"/>
              <w:right w:val="nil"/>
            </w:tcBorders>
            <w:shd w:val="clear" w:color="auto" w:fill="5B9BD5"/>
            <w:vAlign w:val="center"/>
          </w:tcPr>
          <w:p w14:paraId="4A89EBE2" w14:textId="77777777" w:rsidR="005C0164" w:rsidRDefault="003B5413">
            <w:pPr>
              <w:spacing w:after="0"/>
              <w:ind w:right="99"/>
              <w:jc w:val="right"/>
            </w:pPr>
            <w:r>
              <w:rPr>
                <w:color w:val="FFFFFF"/>
                <w:sz w:val="13"/>
              </w:rPr>
              <w:t xml:space="preserve">Emergency </w:t>
            </w:r>
            <w:r>
              <w:t xml:space="preserve"> </w:t>
            </w:r>
          </w:p>
          <w:p w14:paraId="282B2ACC" w14:textId="77777777" w:rsidR="005C0164" w:rsidRDefault="003B5413">
            <w:pPr>
              <w:spacing w:after="0"/>
              <w:ind w:right="75"/>
              <w:jc w:val="right"/>
            </w:pPr>
            <w:r>
              <w:rPr>
                <w:color w:val="FFFFFF"/>
                <w:sz w:val="13"/>
              </w:rPr>
              <w:t xml:space="preserve">Notification </w:t>
            </w:r>
            <w:r>
              <w:t xml:space="preserve"> </w:t>
            </w:r>
          </w:p>
        </w:tc>
        <w:tc>
          <w:tcPr>
            <w:tcW w:w="213" w:type="dxa"/>
            <w:tcBorders>
              <w:top w:val="nil"/>
              <w:left w:val="nil"/>
              <w:bottom w:val="nil"/>
              <w:right w:val="single" w:sz="2" w:space="0" w:color="FFFFFF"/>
            </w:tcBorders>
          </w:tcPr>
          <w:p w14:paraId="1B15AAF4" w14:textId="77777777" w:rsidR="005C0164" w:rsidRDefault="003B5413">
            <w:pPr>
              <w:spacing w:after="0"/>
              <w:ind w:right="10"/>
              <w:jc w:val="right"/>
            </w:pPr>
            <w:r>
              <w:t xml:space="preserve"> </w:t>
            </w:r>
          </w:p>
        </w:tc>
        <w:tc>
          <w:tcPr>
            <w:tcW w:w="815"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294C1A20" w14:textId="77777777" w:rsidR="005C0164" w:rsidRDefault="003B5413">
            <w:pPr>
              <w:spacing w:after="0"/>
              <w:jc w:val="center"/>
            </w:pPr>
            <w:r>
              <w:rPr>
                <w:color w:val="FFFFFF"/>
                <w:sz w:val="13"/>
              </w:rPr>
              <w:t xml:space="preserve">Retaliation Prohibited </w:t>
            </w:r>
            <w:r>
              <w:t xml:space="preserve"> </w:t>
            </w:r>
          </w:p>
        </w:tc>
      </w:tr>
    </w:tbl>
    <w:p w14:paraId="0CDBF13D" w14:textId="77777777" w:rsidR="005C0164" w:rsidRDefault="003B5413">
      <w:pPr>
        <w:numPr>
          <w:ilvl w:val="0"/>
          <w:numId w:val="22"/>
        </w:numPr>
        <w:spacing w:after="3"/>
        <w:ind w:left="3638" w:right="2341" w:hanging="671"/>
        <w:jc w:val="center"/>
      </w:pPr>
      <w:r>
        <w:rPr>
          <w:rFonts w:ascii="Segoe UI" w:eastAsia="Segoe UI" w:hAnsi="Segoe UI" w:cs="Segoe UI"/>
          <w:sz w:val="10"/>
        </w:rPr>
        <w:t xml:space="preserve">RA -&gt; 34 C.F.R. 104 </w:t>
      </w:r>
      <w:r>
        <w:t xml:space="preserve"> </w:t>
      </w:r>
    </w:p>
    <w:p w14:paraId="6CC27053" w14:textId="77777777" w:rsidR="005C0164" w:rsidRDefault="003B5413">
      <w:pPr>
        <w:numPr>
          <w:ilvl w:val="0"/>
          <w:numId w:val="22"/>
        </w:numPr>
        <w:spacing w:after="3"/>
        <w:ind w:left="3638" w:right="2341" w:hanging="671"/>
        <w:jc w:val="center"/>
      </w:pPr>
      <w:r>
        <w:rPr>
          <w:rFonts w:ascii="Segoe UI" w:eastAsia="Segoe UI" w:hAnsi="Segoe UI" w:cs="Segoe UI"/>
          <w:sz w:val="10"/>
        </w:rPr>
        <w:t xml:space="preserve">ADA -&gt; 42 U.S.C. 126 </w:t>
      </w:r>
      <w:r>
        <w:t xml:space="preserve"> </w:t>
      </w:r>
    </w:p>
    <w:p w14:paraId="7A5BFEB5" w14:textId="77777777" w:rsidR="005C0164" w:rsidRDefault="003B5413">
      <w:pPr>
        <w:numPr>
          <w:ilvl w:val="0"/>
          <w:numId w:val="22"/>
        </w:numPr>
        <w:spacing w:after="3"/>
        <w:ind w:left="3638" w:right="2341" w:hanging="671"/>
        <w:jc w:val="center"/>
      </w:pPr>
      <w:r>
        <w:rPr>
          <w:rFonts w:ascii="Segoe UI" w:eastAsia="Segoe UI" w:hAnsi="Segoe UI" w:cs="Segoe UI"/>
          <w:sz w:val="10"/>
        </w:rPr>
        <w:t>ADA II-</w:t>
      </w:r>
      <w:r>
        <w:rPr>
          <w:rFonts w:ascii="Segoe UI" w:eastAsia="Segoe UI" w:hAnsi="Segoe UI" w:cs="Segoe UI"/>
          <w:sz w:val="10"/>
        </w:rPr>
        <w:t xml:space="preserve">&gt; 28 C.F.R. 35 </w:t>
      </w:r>
      <w:r>
        <w:t xml:space="preserve"> </w:t>
      </w:r>
    </w:p>
    <w:p w14:paraId="36476EF3" w14:textId="77777777" w:rsidR="005C0164" w:rsidRDefault="003B5413">
      <w:pPr>
        <w:numPr>
          <w:ilvl w:val="0"/>
          <w:numId w:val="22"/>
        </w:numPr>
        <w:spacing w:after="3"/>
        <w:ind w:left="3638" w:right="2341" w:hanging="671"/>
        <w:jc w:val="center"/>
      </w:pPr>
      <w:r>
        <w:rPr>
          <w:noProof/>
        </w:rPr>
        <w:drawing>
          <wp:anchor distT="0" distB="0" distL="114300" distR="114300" simplePos="0" relativeHeight="251725824" behindDoc="0" locked="0" layoutInCell="1" allowOverlap="0" wp14:anchorId="1C459FEF" wp14:editId="361560DA">
            <wp:simplePos x="0" y="0"/>
            <wp:positionH relativeFrom="page">
              <wp:posOffset>6391910</wp:posOffset>
            </wp:positionH>
            <wp:positionV relativeFrom="page">
              <wp:posOffset>7039611</wp:posOffset>
            </wp:positionV>
            <wp:extent cx="299720" cy="299720"/>
            <wp:effectExtent l="0" t="0" r="0" b="0"/>
            <wp:wrapSquare wrapText="bothSides"/>
            <wp:docPr id="31899" name="Picture 31899"/>
            <wp:cNvGraphicFramePr/>
            <a:graphic xmlns:a="http://schemas.openxmlformats.org/drawingml/2006/main">
              <a:graphicData uri="http://schemas.openxmlformats.org/drawingml/2006/picture">
                <pic:pic xmlns:pic="http://schemas.openxmlformats.org/drawingml/2006/picture">
                  <pic:nvPicPr>
                    <pic:cNvPr id="31899" name="Picture 31899"/>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sz w:val="10"/>
        </w:rPr>
        <w:t>ADA III -&gt; 28 C.F.R. 36</w:t>
      </w:r>
      <w:r>
        <w:t xml:space="preserve"> </w:t>
      </w:r>
    </w:p>
    <w:p w14:paraId="6D782A3B" w14:textId="77777777" w:rsidR="005C0164" w:rsidRDefault="003B5413">
      <w:pPr>
        <w:numPr>
          <w:ilvl w:val="0"/>
          <w:numId w:val="22"/>
        </w:numPr>
        <w:spacing w:after="222" w:line="260" w:lineRule="auto"/>
        <w:ind w:left="3638" w:right="2341" w:hanging="671"/>
        <w:jc w:val="center"/>
      </w:pPr>
      <w:r>
        <w:rPr>
          <w:rFonts w:ascii="Segoe UI" w:eastAsia="Segoe UI" w:hAnsi="Segoe UI" w:cs="Segoe UI"/>
          <w:sz w:val="10"/>
        </w:rPr>
        <w:t xml:space="preserve">Department of Education &amp;/or EEOC  </w:t>
      </w:r>
      <w:r>
        <w:t xml:space="preserve"> </w:t>
      </w:r>
    </w:p>
    <w:p w14:paraId="35F8FDFD" w14:textId="77777777" w:rsidR="005C0164" w:rsidRDefault="003B5413">
      <w:pPr>
        <w:tabs>
          <w:tab w:val="center" w:pos="5033"/>
        </w:tabs>
        <w:spacing w:after="5" w:line="265" w:lineRule="auto"/>
      </w:pPr>
      <w:r>
        <w:rPr>
          <w:color w:val="262626"/>
          <w:sz w:val="20"/>
        </w:rPr>
        <w:t xml:space="preserve">189 </w:t>
      </w:r>
      <w:r>
        <w:rPr>
          <w:color w:val="262626"/>
          <w:sz w:val="20"/>
        </w:rPr>
        <w:tab/>
        <w:t>190</w:t>
      </w:r>
      <w:r>
        <w:t xml:space="preserve"> </w:t>
      </w:r>
    </w:p>
    <w:tbl>
      <w:tblPr>
        <w:tblStyle w:val="TableGrid"/>
        <w:tblpPr w:vertAnchor="text" w:tblpX="4877" w:tblpY="1276"/>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7A7B22F0" w14:textId="77777777">
        <w:trPr>
          <w:trHeight w:val="484"/>
        </w:trPr>
        <w:tc>
          <w:tcPr>
            <w:tcW w:w="4427" w:type="dxa"/>
            <w:tcBorders>
              <w:top w:val="nil"/>
              <w:left w:val="nil"/>
              <w:bottom w:val="single" w:sz="12" w:space="0" w:color="023C63"/>
              <w:right w:val="nil"/>
            </w:tcBorders>
            <w:shd w:val="clear" w:color="auto" w:fill="139475"/>
            <w:vAlign w:val="center"/>
          </w:tcPr>
          <w:p w14:paraId="2C34A3C2" w14:textId="77777777" w:rsidR="005C0164" w:rsidRDefault="003B5413">
            <w:pPr>
              <w:spacing w:after="0"/>
            </w:pPr>
            <w:r>
              <w:rPr>
                <w:rFonts w:ascii="Segoe UI" w:eastAsia="Segoe UI" w:hAnsi="Segoe UI" w:cs="Segoe UI"/>
                <w:color w:val="FFFFFF"/>
                <w:sz w:val="20"/>
              </w:rPr>
              <w:t xml:space="preserve">Disability Regulatory Requirements </w:t>
            </w:r>
            <w:r>
              <w:t xml:space="preserve"> </w:t>
            </w:r>
          </w:p>
        </w:tc>
      </w:tr>
    </w:tbl>
    <w:tbl>
      <w:tblPr>
        <w:tblStyle w:val="TableGrid"/>
        <w:tblpPr w:vertAnchor="text" w:tblpX="5190" w:tblpY="2214"/>
        <w:tblOverlap w:val="never"/>
        <w:tblW w:w="3807" w:type="dxa"/>
        <w:tblInd w:w="0" w:type="dxa"/>
        <w:tblCellMar>
          <w:top w:w="47" w:type="dxa"/>
          <w:left w:w="105" w:type="dxa"/>
          <w:bottom w:w="0" w:type="dxa"/>
          <w:right w:w="38" w:type="dxa"/>
        </w:tblCellMar>
        <w:tblLook w:val="04A0" w:firstRow="1" w:lastRow="0" w:firstColumn="1" w:lastColumn="0" w:noHBand="0" w:noVBand="1"/>
      </w:tblPr>
      <w:tblGrid>
        <w:gridCol w:w="756"/>
        <w:gridCol w:w="195"/>
        <w:gridCol w:w="757"/>
        <w:gridCol w:w="193"/>
        <w:gridCol w:w="840"/>
        <w:gridCol w:w="195"/>
        <w:gridCol w:w="871"/>
      </w:tblGrid>
      <w:tr w:rsidR="005C0164" w14:paraId="72B59587" w14:textId="77777777">
        <w:trPr>
          <w:trHeight w:val="534"/>
        </w:trPr>
        <w:tc>
          <w:tcPr>
            <w:tcW w:w="755"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60F84CBE" w14:textId="77777777" w:rsidR="005C0164" w:rsidRDefault="003B5413">
            <w:pPr>
              <w:spacing w:after="0"/>
              <w:jc w:val="center"/>
            </w:pPr>
            <w:r>
              <w:rPr>
                <w:color w:val="FFFFFF"/>
                <w:sz w:val="10"/>
              </w:rPr>
              <w:t xml:space="preserve">Qualified Person </w:t>
            </w:r>
            <w:r>
              <w:t xml:space="preserve"> </w:t>
            </w:r>
          </w:p>
        </w:tc>
        <w:tc>
          <w:tcPr>
            <w:tcW w:w="195" w:type="dxa"/>
            <w:tcBorders>
              <w:top w:val="nil"/>
              <w:left w:val="single" w:sz="2" w:space="0" w:color="FFFFFF"/>
              <w:bottom w:val="nil"/>
              <w:right w:val="single" w:sz="2" w:space="0" w:color="FFFFFF"/>
            </w:tcBorders>
          </w:tcPr>
          <w:p w14:paraId="30A50318" w14:textId="77777777" w:rsidR="005C0164" w:rsidRDefault="003B5413">
            <w:pPr>
              <w:spacing w:after="0"/>
              <w:jc w:val="right"/>
            </w:pPr>
            <w:r>
              <w:t xml:space="preserve"> </w:t>
            </w:r>
          </w:p>
        </w:tc>
        <w:tc>
          <w:tcPr>
            <w:tcW w:w="757" w:type="dxa"/>
            <w:tcBorders>
              <w:top w:val="single" w:sz="2" w:space="0" w:color="FFFFFF"/>
              <w:left w:val="single" w:sz="2" w:space="0" w:color="FFFFFF"/>
              <w:bottom w:val="single" w:sz="2" w:space="0" w:color="FFFFFF"/>
              <w:right w:val="nil"/>
            </w:tcBorders>
            <w:shd w:val="clear" w:color="auto" w:fill="5B9BD5"/>
            <w:vAlign w:val="center"/>
          </w:tcPr>
          <w:p w14:paraId="4574830A" w14:textId="77777777" w:rsidR="005C0164" w:rsidRDefault="003B5413">
            <w:pPr>
              <w:spacing w:after="0"/>
              <w:ind w:right="55"/>
              <w:jc w:val="center"/>
            </w:pPr>
            <w:r>
              <w:rPr>
                <w:color w:val="FFFFFF"/>
                <w:sz w:val="10"/>
              </w:rPr>
              <w:t>Disability</w:t>
            </w:r>
            <w:r>
              <w:t xml:space="preserve"> </w:t>
            </w:r>
          </w:p>
        </w:tc>
        <w:tc>
          <w:tcPr>
            <w:tcW w:w="193" w:type="dxa"/>
            <w:tcBorders>
              <w:top w:val="nil"/>
              <w:left w:val="nil"/>
              <w:bottom w:val="nil"/>
              <w:right w:val="single" w:sz="2" w:space="0" w:color="FFFFFF"/>
            </w:tcBorders>
          </w:tcPr>
          <w:p w14:paraId="21D3EFE0" w14:textId="77777777" w:rsidR="005C0164" w:rsidRDefault="003B5413">
            <w:pPr>
              <w:spacing w:after="0"/>
              <w:jc w:val="right"/>
            </w:pPr>
            <w:r>
              <w:t xml:space="preserve"> </w:t>
            </w:r>
          </w:p>
        </w:tc>
        <w:tc>
          <w:tcPr>
            <w:tcW w:w="840"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5AA624AA" w14:textId="77777777" w:rsidR="005C0164" w:rsidRDefault="003B5413">
            <w:pPr>
              <w:spacing w:after="0"/>
              <w:jc w:val="center"/>
            </w:pPr>
            <w:r>
              <w:rPr>
                <w:color w:val="FFFFFF"/>
                <w:sz w:val="10"/>
              </w:rPr>
              <w:t xml:space="preserve">Technical </w:t>
            </w:r>
            <w:r>
              <w:t xml:space="preserve"> </w:t>
            </w:r>
            <w:r>
              <w:rPr>
                <w:color w:val="FFFFFF"/>
                <w:sz w:val="10"/>
              </w:rPr>
              <w:t>Requirements</w:t>
            </w:r>
            <w:r>
              <w:t xml:space="preserve"> </w:t>
            </w:r>
          </w:p>
        </w:tc>
        <w:tc>
          <w:tcPr>
            <w:tcW w:w="195" w:type="dxa"/>
            <w:tcBorders>
              <w:top w:val="nil"/>
              <w:left w:val="single" w:sz="2" w:space="0" w:color="FFFFFF"/>
              <w:bottom w:val="nil"/>
              <w:right w:val="single" w:sz="2" w:space="0" w:color="FFFFFF"/>
            </w:tcBorders>
          </w:tcPr>
          <w:p w14:paraId="32D961C1" w14:textId="77777777" w:rsidR="005C0164" w:rsidRDefault="003B5413">
            <w:pPr>
              <w:spacing w:after="0"/>
              <w:jc w:val="right"/>
            </w:pPr>
            <w:r>
              <w:t xml:space="preserve"> </w:t>
            </w:r>
          </w:p>
        </w:tc>
        <w:tc>
          <w:tcPr>
            <w:tcW w:w="871"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5887F457" w14:textId="77777777" w:rsidR="005C0164" w:rsidRDefault="003B5413">
            <w:pPr>
              <w:spacing w:after="0"/>
              <w:jc w:val="center"/>
            </w:pPr>
            <w:r>
              <w:rPr>
                <w:color w:val="FFFFFF"/>
                <w:sz w:val="10"/>
              </w:rPr>
              <w:t>Reasonable Accommodation</w:t>
            </w:r>
            <w:r>
              <w:t xml:space="preserve"> </w:t>
            </w:r>
          </w:p>
        </w:tc>
      </w:tr>
    </w:tbl>
    <w:p w14:paraId="3B3659C6" w14:textId="77777777" w:rsidR="005C0164" w:rsidRDefault="003B5413">
      <w:pPr>
        <w:spacing w:after="5" w:line="248" w:lineRule="auto"/>
        <w:ind w:left="195" w:hanging="10"/>
      </w:pPr>
      <w:r>
        <w:rPr>
          <w:noProof/>
        </w:rPr>
        <mc:AlternateContent>
          <mc:Choice Requires="wpg">
            <w:drawing>
              <wp:anchor distT="0" distB="0" distL="114300" distR="114300" simplePos="0" relativeHeight="251726848" behindDoc="0" locked="0" layoutInCell="1" allowOverlap="1" wp14:anchorId="6D315A8B" wp14:editId="196B6E0D">
                <wp:simplePos x="0" y="0"/>
                <wp:positionH relativeFrom="column">
                  <wp:posOffset>5270</wp:posOffset>
                </wp:positionH>
                <wp:positionV relativeFrom="paragraph">
                  <wp:posOffset>1027062</wp:posOffset>
                </wp:positionV>
                <wp:extent cx="2814447" cy="656501"/>
                <wp:effectExtent l="0" t="0" r="0" b="0"/>
                <wp:wrapSquare wrapText="bothSides"/>
                <wp:docPr id="274413" name="Group 274413"/>
                <wp:cNvGraphicFramePr/>
                <a:graphic xmlns:a="http://schemas.openxmlformats.org/drawingml/2006/main">
                  <a:graphicData uri="http://schemas.microsoft.com/office/word/2010/wordprocessingGroup">
                    <wpg:wgp>
                      <wpg:cNvGrpSpPr/>
                      <wpg:grpSpPr>
                        <a:xfrm>
                          <a:off x="0" y="0"/>
                          <a:ext cx="2814447" cy="656501"/>
                          <a:chOff x="0" y="0"/>
                          <a:chExt cx="2814447" cy="656501"/>
                        </a:xfrm>
                      </wpg:grpSpPr>
                      <pic:pic xmlns:pic="http://schemas.openxmlformats.org/drawingml/2006/picture">
                        <pic:nvPicPr>
                          <pic:cNvPr id="31888" name="Picture 31888"/>
                          <pic:cNvPicPr/>
                        </pic:nvPicPr>
                        <pic:blipFill>
                          <a:blip r:embed="rId617"/>
                          <a:stretch>
                            <a:fillRect/>
                          </a:stretch>
                        </pic:blipFill>
                        <pic:spPr>
                          <a:xfrm>
                            <a:off x="0" y="0"/>
                            <a:ext cx="2812923" cy="234556"/>
                          </a:xfrm>
                          <a:prstGeom prst="rect">
                            <a:avLst/>
                          </a:prstGeom>
                        </pic:spPr>
                      </pic:pic>
                      <wps:wsp>
                        <wps:cNvPr id="374542" name="Shape 374542"/>
                        <wps:cNvSpPr/>
                        <wps:spPr>
                          <a:xfrm>
                            <a:off x="4572" y="222364"/>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1891" name="Picture 31891"/>
                          <pic:cNvPicPr/>
                        </pic:nvPicPr>
                        <pic:blipFill>
                          <a:blip r:embed="rId342"/>
                          <a:stretch>
                            <a:fillRect/>
                          </a:stretch>
                        </pic:blipFill>
                        <pic:spPr>
                          <a:xfrm>
                            <a:off x="2479167" y="27470"/>
                            <a:ext cx="300190" cy="300050"/>
                          </a:xfrm>
                          <a:prstGeom prst="rect">
                            <a:avLst/>
                          </a:prstGeom>
                        </pic:spPr>
                      </pic:pic>
                      <pic:pic xmlns:pic="http://schemas.openxmlformats.org/drawingml/2006/picture">
                        <pic:nvPicPr>
                          <pic:cNvPr id="31893" name="Picture 31893"/>
                          <pic:cNvPicPr/>
                        </pic:nvPicPr>
                        <pic:blipFill>
                          <a:blip r:embed="rId659"/>
                          <a:stretch>
                            <a:fillRect/>
                          </a:stretch>
                        </pic:blipFill>
                        <pic:spPr>
                          <a:xfrm>
                            <a:off x="102362" y="72504"/>
                            <a:ext cx="1774825" cy="168275"/>
                          </a:xfrm>
                          <a:prstGeom prst="rect">
                            <a:avLst/>
                          </a:prstGeom>
                        </pic:spPr>
                      </pic:pic>
                      <wps:wsp>
                        <wps:cNvPr id="31894" name="Rectangle 31894"/>
                        <wps:cNvSpPr/>
                        <wps:spPr>
                          <a:xfrm>
                            <a:off x="102680" y="119110"/>
                            <a:ext cx="1750245" cy="165364"/>
                          </a:xfrm>
                          <a:prstGeom prst="rect">
                            <a:avLst/>
                          </a:prstGeom>
                          <a:ln>
                            <a:noFill/>
                          </a:ln>
                        </wps:spPr>
                        <wps:txbx>
                          <w:txbxContent>
                            <w:p w14:paraId="56DEFA6D" w14:textId="77777777" w:rsidR="005C0164" w:rsidRDefault="003B5413">
                              <w:r>
                                <w:rPr>
                                  <w:rFonts w:ascii="Segoe UI" w:eastAsia="Segoe UI" w:hAnsi="Segoe UI" w:cs="Segoe UI"/>
                                  <w:color w:val="FFFFFF"/>
                                  <w:sz w:val="20"/>
                                </w:rPr>
                                <w:t xml:space="preserve">Regulatory Application </w:t>
                              </w:r>
                            </w:p>
                          </w:txbxContent>
                        </wps:txbx>
                        <wps:bodyPr horzOverflow="overflow" vert="horz" lIns="0" tIns="0" rIns="0" bIns="0" rtlCol="0">
                          <a:noAutofit/>
                        </wps:bodyPr>
                      </wps:wsp>
                      <wps:wsp>
                        <wps:cNvPr id="31895" name="Rectangle 31895"/>
                        <wps:cNvSpPr/>
                        <wps:spPr>
                          <a:xfrm>
                            <a:off x="1417828" y="106794"/>
                            <a:ext cx="41991" cy="189248"/>
                          </a:xfrm>
                          <a:prstGeom prst="rect">
                            <a:avLst/>
                          </a:prstGeom>
                          <a:ln>
                            <a:noFill/>
                          </a:ln>
                        </wps:spPr>
                        <wps:txbx>
                          <w:txbxContent>
                            <w:p w14:paraId="23F13061" w14:textId="77777777" w:rsidR="005C0164" w:rsidRDefault="003B5413">
                              <w:r>
                                <w:t xml:space="preserve"> </w:t>
                              </w:r>
                            </w:p>
                          </w:txbxContent>
                        </wps:txbx>
                        <wps:bodyPr horzOverflow="overflow" vert="horz" lIns="0" tIns="0" rIns="0" bIns="0" rtlCol="0">
                          <a:noAutofit/>
                        </wps:bodyPr>
                      </wps:wsp>
                      <wps:wsp>
                        <wps:cNvPr id="31896" name="Shape 31896"/>
                        <wps:cNvSpPr/>
                        <wps:spPr>
                          <a:xfrm>
                            <a:off x="198095" y="429501"/>
                            <a:ext cx="2424329" cy="227000"/>
                          </a:xfrm>
                          <a:custGeom>
                            <a:avLst/>
                            <a:gdLst/>
                            <a:ahLst/>
                            <a:cxnLst/>
                            <a:rect l="0" t="0" r="0" b="0"/>
                            <a:pathLst>
                              <a:path w="2424329" h="227000">
                                <a:moveTo>
                                  <a:pt x="37859" y="0"/>
                                </a:moveTo>
                                <a:lnTo>
                                  <a:pt x="2386483" y="0"/>
                                </a:lnTo>
                                <a:cubicBezTo>
                                  <a:pt x="2407438" y="0"/>
                                  <a:pt x="2424329" y="16891"/>
                                  <a:pt x="2424329" y="37846"/>
                                </a:cubicBezTo>
                                <a:lnTo>
                                  <a:pt x="2424329" y="189230"/>
                                </a:lnTo>
                                <a:cubicBezTo>
                                  <a:pt x="2424329" y="210122"/>
                                  <a:pt x="2407438" y="227000"/>
                                  <a:pt x="2386483" y="227000"/>
                                </a:cubicBezTo>
                                <a:lnTo>
                                  <a:pt x="37859" y="227000"/>
                                </a:lnTo>
                                <a:cubicBezTo>
                                  <a:pt x="16942" y="227000"/>
                                  <a:pt x="0" y="210122"/>
                                  <a:pt x="0" y="189230"/>
                                </a:cubicBezTo>
                                <a:lnTo>
                                  <a:pt x="0" y="37846"/>
                                </a:lnTo>
                                <a:cubicBezTo>
                                  <a:pt x="0" y="16891"/>
                                  <a:pt x="16942" y="0"/>
                                  <a:pt x="3785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897" name="Shape 31897"/>
                        <wps:cNvSpPr/>
                        <wps:spPr>
                          <a:xfrm>
                            <a:off x="198095" y="429501"/>
                            <a:ext cx="2424329" cy="227000"/>
                          </a:xfrm>
                          <a:custGeom>
                            <a:avLst/>
                            <a:gdLst/>
                            <a:ahLst/>
                            <a:cxnLst/>
                            <a:rect l="0" t="0" r="0" b="0"/>
                            <a:pathLst>
                              <a:path w="2424329" h="227000">
                                <a:moveTo>
                                  <a:pt x="0" y="37846"/>
                                </a:moveTo>
                                <a:cubicBezTo>
                                  <a:pt x="0" y="16891"/>
                                  <a:pt x="16942" y="0"/>
                                  <a:pt x="37859" y="0"/>
                                </a:cubicBezTo>
                                <a:lnTo>
                                  <a:pt x="2386483" y="0"/>
                                </a:lnTo>
                                <a:cubicBezTo>
                                  <a:pt x="2407438" y="0"/>
                                  <a:pt x="2424329" y="16891"/>
                                  <a:pt x="2424329" y="37846"/>
                                </a:cubicBezTo>
                                <a:lnTo>
                                  <a:pt x="2424329" y="189230"/>
                                </a:lnTo>
                                <a:cubicBezTo>
                                  <a:pt x="2424329" y="210122"/>
                                  <a:pt x="2407438" y="227000"/>
                                  <a:pt x="2386483" y="227000"/>
                                </a:cubicBezTo>
                                <a:lnTo>
                                  <a:pt x="37859" y="227000"/>
                                </a:lnTo>
                                <a:cubicBezTo>
                                  <a:pt x="16942" y="227000"/>
                                  <a:pt x="0" y="210122"/>
                                  <a:pt x="0" y="18923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4413" style="width:221.61pt;height:51.693pt;position:absolute;mso-position-horizontal-relative:text;mso-position-horizontal:absolute;margin-left:0.414997pt;mso-position-vertical-relative:text;margin-top:80.871pt;" coordsize="28144,6565">
                <v:shape id="Picture 31888" style="position:absolute;width:28129;height:2345;left:0;top:0;" filled="f">
                  <v:imagedata r:id="rId620"/>
                </v:shape>
                <v:shape id="Shape 374543" style="position:absolute;width:28098;height:213;left:45;top:2223;" coordsize="2809875,21336" path="m0,0l2809875,0l2809875,21336l0,21336l0,0">
                  <v:stroke weight="0pt" endcap="flat" joinstyle="miter" miterlimit="10" on="false" color="#000000" opacity="0"/>
                  <v:fill on="true" color="#023c63"/>
                </v:shape>
                <v:shape id="Picture 31891" style="position:absolute;width:3001;height:3000;left:24791;top:274;" filled="f">
                  <v:imagedata r:id="rId350"/>
                </v:shape>
                <v:shape id="Picture 31893" style="position:absolute;width:17748;height:1682;left:1023;top:725;" filled="f">
                  <v:imagedata r:id="rId660"/>
                </v:shape>
                <v:rect id="Rectangle 31894" style="position:absolute;width:17502;height:1653;left:1026;top:1191;" filled="f" stroked="f">
                  <v:textbox inset="0,0,0,0">
                    <w:txbxContent>
                      <w:p>
                        <w:pPr>
                          <w:spacing w:before="0" w:after="160" w:line="259" w:lineRule="auto"/>
                        </w:pPr>
                        <w:r>
                          <w:rPr>
                            <w:rFonts w:cs="Segoe UI" w:hAnsi="Segoe UI" w:eastAsia="Segoe UI" w:ascii="Segoe UI"/>
                            <w:color w:val="ffffff"/>
                            <w:sz w:val="20"/>
                          </w:rPr>
                          <w:t xml:space="preserve">Regulatory Application </w:t>
                        </w:r>
                      </w:p>
                    </w:txbxContent>
                  </v:textbox>
                </v:rect>
                <v:rect id="Rectangle 31895" style="position:absolute;width:419;height:1892;left:14178;top:1067;" filled="f" stroked="f">
                  <v:textbox inset="0,0,0,0">
                    <w:txbxContent>
                      <w:p>
                        <w:pPr>
                          <w:spacing w:before="0" w:after="160" w:line="259" w:lineRule="auto"/>
                        </w:pPr>
                        <w:r>
                          <w:rPr>
                            <w:rFonts w:cs="Calibri" w:hAnsi="Calibri" w:eastAsia="Calibri" w:ascii="Calibri"/>
                          </w:rPr>
                          <w:t xml:space="preserve"> </w:t>
                        </w:r>
                      </w:p>
                    </w:txbxContent>
                  </v:textbox>
                </v:rect>
                <v:shape id="Shape 31896" style="position:absolute;width:24243;height:2270;left:1980;top:4295;" coordsize="2424329,227000" path="m37859,0l2386483,0c2407438,0,2424329,16891,2424329,37846l2424329,189230c2424329,210122,2407438,227000,2386483,227000l37859,227000c16942,227000,0,210122,0,189230l0,37846c0,16891,16942,0,37859,0x">
                  <v:stroke weight="0pt" endcap="flat" joinstyle="miter" miterlimit="10" on="false" color="#000000" opacity="0"/>
                  <v:fill on="true" color="#5b9bd5"/>
                </v:shape>
                <v:shape id="Shape 31897" style="position:absolute;width:24243;height:2270;left:1980;top:4295;" coordsize="2424329,227000" path="m0,37846c0,16891,16942,0,37859,0l2386483,0c2407438,0,2424329,16891,2424329,37846l2424329,189230c2424329,210122,2407438,227000,2386483,227000l37859,227000c16942,227000,0,210122,0,189230x">
                  <v:stroke weight="0.23063pt" endcap="flat" joinstyle="miter" miterlimit="10" on="true" color="#ffffff"/>
                  <v:fill on="false" color="#000000" opacity="0"/>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w:t>
      </w:r>
      <w:r>
        <w:t xml:space="preserve">nded to be used by other entities, including other entities of higher education, for their own training purposes for any reason. Use of this material for proprietary reasons, except by the original author(s), is strictly prohibited. </w:t>
      </w:r>
    </w:p>
    <w:p w14:paraId="2F1ED2FA" w14:textId="77777777" w:rsidR="005C0164" w:rsidRDefault="003B5413">
      <w:pPr>
        <w:spacing w:before="62" w:after="0"/>
        <w:ind w:left="15" w:right="42"/>
      </w:pPr>
      <w:r>
        <w:rPr>
          <w:sz w:val="19"/>
        </w:rPr>
        <w:t>Americans with Disabil</w:t>
      </w:r>
      <w:r>
        <w:rPr>
          <w:sz w:val="19"/>
        </w:rPr>
        <w:t xml:space="preserve">ity:  </w:t>
      </w:r>
      <w:r>
        <w:t xml:space="preserve"> </w:t>
      </w:r>
    </w:p>
    <w:p w14:paraId="4C9096B0" w14:textId="77777777" w:rsidR="005C0164" w:rsidRDefault="003B5413">
      <w:pPr>
        <w:numPr>
          <w:ilvl w:val="0"/>
          <w:numId w:val="23"/>
        </w:numPr>
        <w:spacing w:after="3" w:line="263" w:lineRule="auto"/>
        <w:ind w:right="3398" w:hanging="105"/>
      </w:pPr>
      <w:r>
        <w:rPr>
          <w:sz w:val="15"/>
        </w:rPr>
        <w:t xml:space="preserve">Title 1 = Employment Practices </w:t>
      </w:r>
      <w:r>
        <w:t xml:space="preserve"> </w:t>
      </w:r>
    </w:p>
    <w:p w14:paraId="61F1BDEB" w14:textId="77777777" w:rsidR="005C0164" w:rsidRDefault="005C0164">
      <w:pPr>
        <w:sectPr w:rsidR="005C0164">
          <w:type w:val="continuous"/>
          <w:pgSz w:w="10800" w:h="14400"/>
          <w:pgMar w:top="766" w:right="1020" w:bottom="1510" w:left="741" w:header="720" w:footer="720" w:gutter="0"/>
          <w:cols w:space="720"/>
        </w:sectPr>
      </w:pPr>
    </w:p>
    <w:tbl>
      <w:tblPr>
        <w:tblStyle w:val="TableGrid"/>
        <w:tblpPr w:vertAnchor="text" w:tblpX="5190" w:tblpY="-67"/>
        <w:tblOverlap w:val="never"/>
        <w:tblW w:w="3807" w:type="dxa"/>
        <w:tblInd w:w="0" w:type="dxa"/>
        <w:tblCellMar>
          <w:top w:w="37" w:type="dxa"/>
          <w:left w:w="43" w:type="dxa"/>
          <w:bottom w:w="0" w:type="dxa"/>
          <w:right w:w="0" w:type="dxa"/>
        </w:tblCellMar>
        <w:tblLook w:val="04A0" w:firstRow="1" w:lastRow="0" w:firstColumn="1" w:lastColumn="0" w:noHBand="0" w:noVBand="1"/>
      </w:tblPr>
      <w:tblGrid>
        <w:gridCol w:w="884"/>
        <w:gridCol w:w="89"/>
        <w:gridCol w:w="883"/>
        <w:gridCol w:w="93"/>
        <w:gridCol w:w="883"/>
        <w:gridCol w:w="92"/>
        <w:gridCol w:w="883"/>
      </w:tblGrid>
      <w:tr w:rsidR="005C0164" w14:paraId="11634731" w14:textId="77777777">
        <w:trPr>
          <w:trHeight w:val="564"/>
        </w:trPr>
        <w:tc>
          <w:tcPr>
            <w:tcW w:w="884"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120FD45D" w14:textId="77777777" w:rsidR="005C0164" w:rsidRDefault="003B5413">
            <w:pPr>
              <w:spacing w:after="0"/>
              <w:jc w:val="center"/>
            </w:pPr>
            <w:r>
              <w:rPr>
                <w:color w:val="FFFFFF"/>
                <w:sz w:val="10"/>
              </w:rPr>
              <w:lastRenderedPageBreak/>
              <w:t xml:space="preserve">Designated Employee </w:t>
            </w:r>
            <w:r>
              <w:t xml:space="preserve"> </w:t>
            </w:r>
          </w:p>
        </w:tc>
        <w:tc>
          <w:tcPr>
            <w:tcW w:w="89" w:type="dxa"/>
            <w:tcBorders>
              <w:top w:val="nil"/>
              <w:left w:val="single" w:sz="2" w:space="0" w:color="FFFFFF"/>
              <w:bottom w:val="nil"/>
              <w:right w:val="single" w:sz="2" w:space="0" w:color="FFFFFF"/>
            </w:tcBorders>
          </w:tcPr>
          <w:p w14:paraId="0452AE29" w14:textId="77777777" w:rsidR="005C0164" w:rsidRDefault="003B5413">
            <w:pPr>
              <w:spacing w:after="0"/>
              <w:ind w:right="-4"/>
              <w:jc w:val="both"/>
            </w:pPr>
            <w:r>
              <w:t xml:space="preserve"> </w:t>
            </w:r>
          </w:p>
        </w:tc>
        <w:tc>
          <w:tcPr>
            <w:tcW w:w="883"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72EFFB1C" w14:textId="77777777" w:rsidR="005C0164" w:rsidRDefault="003B5413">
            <w:pPr>
              <w:spacing w:after="0"/>
              <w:jc w:val="center"/>
            </w:pPr>
            <w:r>
              <w:rPr>
                <w:color w:val="FFFFFF"/>
                <w:sz w:val="10"/>
              </w:rPr>
              <w:t xml:space="preserve">Grievance Procedures  </w:t>
            </w:r>
            <w:r>
              <w:t xml:space="preserve"> </w:t>
            </w:r>
          </w:p>
        </w:tc>
        <w:tc>
          <w:tcPr>
            <w:tcW w:w="93" w:type="dxa"/>
            <w:tcBorders>
              <w:top w:val="nil"/>
              <w:left w:val="single" w:sz="2" w:space="0" w:color="FFFFFF"/>
              <w:bottom w:val="nil"/>
              <w:right w:val="single" w:sz="2" w:space="0" w:color="FFFFFF"/>
            </w:tcBorders>
          </w:tcPr>
          <w:p w14:paraId="7B81656B" w14:textId="77777777" w:rsidR="005C0164" w:rsidRDefault="003B5413">
            <w:pPr>
              <w:spacing w:after="0"/>
              <w:ind w:left="4" w:right="-4"/>
              <w:jc w:val="both"/>
            </w:pPr>
            <w:r>
              <w:t xml:space="preserve"> </w:t>
            </w:r>
          </w:p>
        </w:tc>
        <w:tc>
          <w:tcPr>
            <w:tcW w:w="883" w:type="dxa"/>
            <w:tcBorders>
              <w:top w:val="single" w:sz="2" w:space="0" w:color="FFFFFF"/>
              <w:left w:val="single" w:sz="2" w:space="0" w:color="FFFFFF"/>
              <w:bottom w:val="single" w:sz="2" w:space="0" w:color="FFFFFF"/>
              <w:right w:val="single" w:sz="2" w:space="0" w:color="FFFFFF"/>
            </w:tcBorders>
            <w:shd w:val="clear" w:color="auto" w:fill="5B9BD5"/>
            <w:vAlign w:val="center"/>
          </w:tcPr>
          <w:p w14:paraId="2E1CAAA4" w14:textId="77777777" w:rsidR="005C0164" w:rsidRDefault="003B5413">
            <w:pPr>
              <w:spacing w:after="0"/>
              <w:jc w:val="center"/>
            </w:pPr>
            <w:r>
              <w:rPr>
                <w:color w:val="FFFFFF"/>
                <w:sz w:val="10"/>
              </w:rPr>
              <w:t xml:space="preserve">Non-Discrimination Notice  </w:t>
            </w:r>
            <w:r>
              <w:t xml:space="preserve"> </w:t>
            </w:r>
          </w:p>
        </w:tc>
        <w:tc>
          <w:tcPr>
            <w:tcW w:w="92" w:type="dxa"/>
            <w:tcBorders>
              <w:top w:val="nil"/>
              <w:left w:val="single" w:sz="2" w:space="0" w:color="FFFFFF"/>
              <w:bottom w:val="nil"/>
              <w:right w:val="single" w:sz="2" w:space="0" w:color="FFFFFF"/>
            </w:tcBorders>
          </w:tcPr>
          <w:p w14:paraId="1CCB174B" w14:textId="77777777" w:rsidR="005C0164" w:rsidRDefault="003B5413">
            <w:pPr>
              <w:spacing w:after="0"/>
              <w:ind w:left="4" w:right="-4"/>
              <w:jc w:val="both"/>
            </w:pPr>
            <w:r>
              <w:t xml:space="preserve"> </w:t>
            </w:r>
          </w:p>
        </w:tc>
        <w:tc>
          <w:tcPr>
            <w:tcW w:w="883" w:type="dxa"/>
            <w:tcBorders>
              <w:top w:val="single" w:sz="2" w:space="0" w:color="FFFFFF"/>
              <w:left w:val="single" w:sz="2" w:space="0" w:color="FFFFFF"/>
              <w:bottom w:val="single" w:sz="2" w:space="0" w:color="FFFFFF"/>
              <w:right w:val="single" w:sz="2" w:space="0" w:color="FFFFFF"/>
            </w:tcBorders>
            <w:shd w:val="clear" w:color="auto" w:fill="5B9BD5"/>
          </w:tcPr>
          <w:p w14:paraId="36495730" w14:textId="77777777" w:rsidR="005C0164" w:rsidRDefault="003B5413">
            <w:pPr>
              <w:spacing w:after="59"/>
              <w:ind w:right="16"/>
              <w:jc w:val="center"/>
            </w:pPr>
            <w:r>
              <w:rPr>
                <w:color w:val="FFFFFF"/>
                <w:sz w:val="10"/>
              </w:rPr>
              <w:t xml:space="preserve">Discrimination </w:t>
            </w:r>
          </w:p>
          <w:p w14:paraId="36A29618" w14:textId="77777777" w:rsidR="005C0164" w:rsidRDefault="003B5413">
            <w:pPr>
              <w:spacing w:after="0"/>
              <w:ind w:left="196"/>
            </w:pPr>
            <w:r>
              <w:rPr>
                <w:color w:val="FFFFFF"/>
                <w:sz w:val="10"/>
              </w:rPr>
              <w:t xml:space="preserve">Prohibited </w:t>
            </w:r>
            <w:r>
              <w:t xml:space="preserve"> </w:t>
            </w:r>
          </w:p>
          <w:p w14:paraId="1664DF67" w14:textId="77777777" w:rsidR="005C0164" w:rsidRDefault="003B5413">
            <w:pPr>
              <w:numPr>
                <w:ilvl w:val="0"/>
                <w:numId w:val="134"/>
              </w:numPr>
              <w:spacing w:after="0"/>
              <w:ind w:right="38" w:hanging="60"/>
              <w:jc w:val="center"/>
            </w:pPr>
            <w:r>
              <w:rPr>
                <w:color w:val="FFFFFF"/>
                <w:sz w:val="8"/>
              </w:rPr>
              <w:t xml:space="preserve">General </w:t>
            </w:r>
            <w:r>
              <w:rPr>
                <w:sz w:val="34"/>
                <w:vertAlign w:val="superscript"/>
              </w:rPr>
              <w:t xml:space="preserve"> </w:t>
            </w:r>
            <w:r>
              <w:t xml:space="preserve"> </w:t>
            </w:r>
          </w:p>
          <w:p w14:paraId="36DB2D3D" w14:textId="77777777" w:rsidR="005C0164" w:rsidRDefault="003B5413">
            <w:pPr>
              <w:numPr>
                <w:ilvl w:val="0"/>
                <w:numId w:val="134"/>
              </w:numPr>
              <w:spacing w:after="0"/>
              <w:ind w:right="38" w:hanging="60"/>
              <w:jc w:val="center"/>
            </w:pPr>
            <w:r>
              <w:rPr>
                <w:color w:val="FFFFFF"/>
                <w:sz w:val="8"/>
              </w:rPr>
              <w:t xml:space="preserve">Specifics </w:t>
            </w:r>
          </w:p>
        </w:tc>
      </w:tr>
    </w:tbl>
    <w:p w14:paraId="28AEE7F6" w14:textId="77777777" w:rsidR="005C0164" w:rsidRDefault="003B5413">
      <w:pPr>
        <w:numPr>
          <w:ilvl w:val="0"/>
          <w:numId w:val="23"/>
        </w:numPr>
        <w:spacing w:after="3" w:line="263" w:lineRule="auto"/>
        <w:ind w:right="3398" w:hanging="105"/>
      </w:pPr>
      <w:r>
        <w:rPr>
          <w:sz w:val="15"/>
        </w:rPr>
        <w:t xml:space="preserve">Title 2 = Public Schools </w:t>
      </w:r>
      <w:r>
        <w:t xml:space="preserve"> </w:t>
      </w:r>
    </w:p>
    <w:tbl>
      <w:tblPr>
        <w:tblStyle w:val="TableGrid"/>
        <w:tblpPr w:vertAnchor="text" w:tblpX="6651" w:tblpY="315"/>
        <w:tblOverlap w:val="never"/>
        <w:tblW w:w="885" w:type="dxa"/>
        <w:tblInd w:w="0" w:type="dxa"/>
        <w:tblCellMar>
          <w:top w:w="0" w:type="dxa"/>
          <w:left w:w="62" w:type="dxa"/>
          <w:bottom w:w="0" w:type="dxa"/>
          <w:right w:w="32" w:type="dxa"/>
        </w:tblCellMar>
        <w:tblLook w:val="04A0" w:firstRow="1" w:lastRow="0" w:firstColumn="1" w:lastColumn="0" w:noHBand="0" w:noVBand="1"/>
      </w:tblPr>
      <w:tblGrid>
        <w:gridCol w:w="885"/>
      </w:tblGrid>
      <w:tr w:rsidR="005C0164" w14:paraId="462FD3D1" w14:textId="77777777">
        <w:trPr>
          <w:trHeight w:val="532"/>
        </w:trPr>
        <w:tc>
          <w:tcPr>
            <w:tcW w:w="885" w:type="dxa"/>
            <w:tcBorders>
              <w:top w:val="single" w:sz="2" w:space="0" w:color="FFFFFF"/>
              <w:left w:val="single" w:sz="2" w:space="0" w:color="FFFFFF"/>
              <w:bottom w:val="nil"/>
              <w:right w:val="single" w:sz="2" w:space="0" w:color="FFFFFF"/>
            </w:tcBorders>
            <w:shd w:val="clear" w:color="auto" w:fill="5B9BD5"/>
            <w:vAlign w:val="center"/>
          </w:tcPr>
          <w:p w14:paraId="590594F1" w14:textId="77777777" w:rsidR="005C0164" w:rsidRDefault="003B5413">
            <w:pPr>
              <w:spacing w:after="0"/>
            </w:pPr>
            <w:r>
              <w:rPr>
                <w:color w:val="FFFFFF"/>
                <w:sz w:val="10"/>
              </w:rPr>
              <w:t xml:space="preserve">Interactive Process </w:t>
            </w:r>
          </w:p>
        </w:tc>
      </w:tr>
    </w:tbl>
    <w:p w14:paraId="33DDD2D7" w14:textId="77777777" w:rsidR="005C0164" w:rsidRDefault="003B5413">
      <w:pPr>
        <w:numPr>
          <w:ilvl w:val="0"/>
          <w:numId w:val="23"/>
        </w:numPr>
        <w:spacing w:after="3" w:line="263" w:lineRule="auto"/>
        <w:ind w:right="3398" w:hanging="105"/>
      </w:pPr>
      <w:r>
        <w:rPr>
          <w:noProof/>
        </w:rPr>
        <mc:AlternateContent>
          <mc:Choice Requires="wpg">
            <w:drawing>
              <wp:anchor distT="0" distB="0" distL="114300" distR="114300" simplePos="0" relativeHeight="251727872" behindDoc="1" locked="0" layoutInCell="1" allowOverlap="1" wp14:anchorId="49699D66" wp14:editId="73C82021">
                <wp:simplePos x="0" y="0"/>
                <wp:positionH relativeFrom="column">
                  <wp:posOffset>202882</wp:posOffset>
                </wp:positionH>
                <wp:positionV relativeFrom="paragraph">
                  <wp:posOffset>71785</wp:posOffset>
                </wp:positionV>
                <wp:extent cx="2424430" cy="226695"/>
                <wp:effectExtent l="0" t="0" r="0" b="0"/>
                <wp:wrapNone/>
                <wp:docPr id="268460" name="Group 268460"/>
                <wp:cNvGraphicFramePr/>
                <a:graphic xmlns:a="http://schemas.openxmlformats.org/drawingml/2006/main">
                  <a:graphicData uri="http://schemas.microsoft.com/office/word/2010/wordprocessingGroup">
                    <wpg:wgp>
                      <wpg:cNvGrpSpPr/>
                      <wpg:grpSpPr>
                        <a:xfrm>
                          <a:off x="0" y="0"/>
                          <a:ext cx="2424430" cy="226695"/>
                          <a:chOff x="0" y="0"/>
                          <a:chExt cx="2424430" cy="226695"/>
                        </a:xfrm>
                      </wpg:grpSpPr>
                      <wps:wsp>
                        <wps:cNvPr id="31927" name="Shape 31927"/>
                        <wps:cNvSpPr/>
                        <wps:spPr>
                          <a:xfrm>
                            <a:off x="0" y="0"/>
                            <a:ext cx="2424430" cy="226695"/>
                          </a:xfrm>
                          <a:custGeom>
                            <a:avLst/>
                            <a:gdLst/>
                            <a:ahLst/>
                            <a:cxnLst/>
                            <a:rect l="0" t="0" r="0" b="0"/>
                            <a:pathLst>
                              <a:path w="2424430" h="226695">
                                <a:moveTo>
                                  <a:pt x="37859" y="0"/>
                                </a:moveTo>
                                <a:lnTo>
                                  <a:pt x="2386584" y="0"/>
                                </a:lnTo>
                                <a:cubicBezTo>
                                  <a:pt x="2407539" y="0"/>
                                  <a:pt x="2424430" y="16891"/>
                                  <a:pt x="2424430" y="37719"/>
                                </a:cubicBezTo>
                                <a:lnTo>
                                  <a:pt x="2424430" y="188849"/>
                                </a:lnTo>
                                <a:cubicBezTo>
                                  <a:pt x="2424430" y="209804"/>
                                  <a:pt x="2407539" y="226695"/>
                                  <a:pt x="2386584" y="226695"/>
                                </a:cubicBezTo>
                                <a:lnTo>
                                  <a:pt x="37859" y="226695"/>
                                </a:lnTo>
                                <a:cubicBezTo>
                                  <a:pt x="16942" y="226695"/>
                                  <a:pt x="0" y="209804"/>
                                  <a:pt x="0" y="188849"/>
                                </a:cubicBezTo>
                                <a:lnTo>
                                  <a:pt x="0" y="37719"/>
                                </a:lnTo>
                                <a:cubicBezTo>
                                  <a:pt x="0" y="16891"/>
                                  <a:pt x="16942" y="0"/>
                                  <a:pt x="3785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928" name="Shape 31928"/>
                        <wps:cNvSpPr/>
                        <wps:spPr>
                          <a:xfrm>
                            <a:off x="0" y="0"/>
                            <a:ext cx="2424430" cy="226695"/>
                          </a:xfrm>
                          <a:custGeom>
                            <a:avLst/>
                            <a:gdLst/>
                            <a:ahLst/>
                            <a:cxnLst/>
                            <a:rect l="0" t="0" r="0" b="0"/>
                            <a:pathLst>
                              <a:path w="2424430" h="226695">
                                <a:moveTo>
                                  <a:pt x="0" y="37719"/>
                                </a:moveTo>
                                <a:cubicBezTo>
                                  <a:pt x="0" y="16891"/>
                                  <a:pt x="16942" y="0"/>
                                  <a:pt x="37859" y="0"/>
                                </a:cubicBezTo>
                                <a:lnTo>
                                  <a:pt x="2386584" y="0"/>
                                </a:lnTo>
                                <a:cubicBezTo>
                                  <a:pt x="2407539" y="0"/>
                                  <a:pt x="2424430" y="16891"/>
                                  <a:pt x="2424430" y="37719"/>
                                </a:cubicBezTo>
                                <a:lnTo>
                                  <a:pt x="2424430" y="188849"/>
                                </a:lnTo>
                                <a:cubicBezTo>
                                  <a:pt x="2424430" y="209804"/>
                                  <a:pt x="2407539" y="226695"/>
                                  <a:pt x="2386584" y="226695"/>
                                </a:cubicBezTo>
                                <a:lnTo>
                                  <a:pt x="37859" y="226695"/>
                                </a:lnTo>
                                <a:cubicBezTo>
                                  <a:pt x="16942" y="226695"/>
                                  <a:pt x="0" y="209804"/>
                                  <a:pt x="0" y="188849"/>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8460" style="width:190.9pt;height:17.85pt;position:absolute;z-index:-2147483642;mso-position-horizontal-relative:text;mso-position-horizontal:absolute;margin-left:15.975pt;mso-position-vertical-relative:text;margin-top:5.65233pt;" coordsize="24244,2266">
                <v:shape id="Shape 31927" style="position:absolute;width:24244;height:2266;left:0;top:0;" coordsize="2424430,226695" path="m37859,0l2386584,0c2407539,0,2424430,16891,2424430,37719l2424430,188849c2424430,209804,2407539,226695,2386584,226695l37859,226695c16942,226695,0,209804,0,188849l0,37719c0,16891,16942,0,37859,0x">
                  <v:stroke weight="0pt" endcap="flat" joinstyle="miter" miterlimit="10" on="false" color="#000000" opacity="0"/>
                  <v:fill on="true" color="#5b9bd5"/>
                </v:shape>
                <v:shape id="Shape 31928" style="position:absolute;width:24244;height:2266;left:0;top:0;" coordsize="2424430,226695" path="m0,37719c0,16891,16942,0,37859,0l2386584,0c2407539,0,2424430,16891,2424430,37719l2424430,188849c2424430,209804,2407539,226695,2386584,226695l37859,226695c16942,226695,0,209804,0,188849x">
                  <v:stroke weight="0.23063pt" endcap="flat" joinstyle="miter" miterlimit="10" on="true" color="#ffffff"/>
                  <v:fill on="false" color="#000000" opacity="0"/>
                </v:shape>
              </v:group>
            </w:pict>
          </mc:Fallback>
        </mc:AlternateContent>
      </w:r>
      <w:r>
        <w:rPr>
          <w:sz w:val="15"/>
        </w:rPr>
        <w:t xml:space="preserve">Title 3 = Public Accommodation -&gt; Private Schools </w:t>
      </w:r>
      <w:r>
        <w:rPr>
          <w:sz w:val="19"/>
        </w:rPr>
        <w:t xml:space="preserve">Section 504 of the Rehabilitation Act </w:t>
      </w:r>
      <w:r>
        <w:t xml:space="preserve"> </w:t>
      </w:r>
    </w:p>
    <w:p w14:paraId="5FEE5ABE" w14:textId="77777777" w:rsidR="005C0164" w:rsidRDefault="003B5413">
      <w:pPr>
        <w:numPr>
          <w:ilvl w:val="0"/>
          <w:numId w:val="23"/>
        </w:numPr>
        <w:spacing w:after="187" w:line="263" w:lineRule="auto"/>
        <w:ind w:right="3398" w:hanging="105"/>
      </w:pPr>
      <w:r>
        <w:rPr>
          <w:sz w:val="15"/>
        </w:rPr>
        <w:t xml:space="preserve">All Federal Funding Recipients  </w:t>
      </w:r>
      <w:r>
        <w:t xml:space="preserve">  </w:t>
      </w:r>
    </w:p>
    <w:p w14:paraId="561C26A7" w14:textId="77777777" w:rsidR="005C0164" w:rsidRDefault="003B5413">
      <w:pPr>
        <w:spacing w:after="2517"/>
        <w:ind w:left="-307"/>
      </w:pPr>
      <w:r>
        <w:rPr>
          <w:noProof/>
        </w:rPr>
        <mc:AlternateContent>
          <mc:Choice Requires="wpg">
            <w:drawing>
              <wp:inline distT="0" distB="0" distL="0" distR="0" wp14:anchorId="5F85762A" wp14:editId="1E1323EB">
                <wp:extent cx="6101741" cy="1997000"/>
                <wp:effectExtent l="0" t="0" r="0" b="0"/>
                <wp:docPr id="268461" name="Group 268461"/>
                <wp:cNvGraphicFramePr/>
                <a:graphic xmlns:a="http://schemas.openxmlformats.org/drawingml/2006/main">
                  <a:graphicData uri="http://schemas.microsoft.com/office/word/2010/wordprocessingGroup">
                    <wpg:wgp>
                      <wpg:cNvGrpSpPr/>
                      <wpg:grpSpPr>
                        <a:xfrm>
                          <a:off x="0" y="0"/>
                          <a:ext cx="6101741" cy="1997000"/>
                          <a:chOff x="0" y="0"/>
                          <a:chExt cx="6101741" cy="1997000"/>
                        </a:xfrm>
                      </wpg:grpSpPr>
                      <wps:wsp>
                        <wps:cNvPr id="31945" name="Rectangle 31945"/>
                        <wps:cNvSpPr/>
                        <wps:spPr>
                          <a:xfrm>
                            <a:off x="194653" y="9525"/>
                            <a:ext cx="254547" cy="172044"/>
                          </a:xfrm>
                          <a:prstGeom prst="rect">
                            <a:avLst/>
                          </a:prstGeom>
                          <a:ln>
                            <a:noFill/>
                          </a:ln>
                        </wps:spPr>
                        <wps:txbx>
                          <w:txbxContent>
                            <w:p w14:paraId="18D7ADBD" w14:textId="77777777" w:rsidR="005C0164" w:rsidRDefault="003B5413">
                              <w:r>
                                <w:rPr>
                                  <w:color w:val="262626"/>
                                  <w:sz w:val="20"/>
                                </w:rPr>
                                <w:t>191</w:t>
                              </w:r>
                            </w:p>
                          </w:txbxContent>
                        </wps:txbx>
                        <wps:bodyPr horzOverflow="overflow" vert="horz" lIns="0" tIns="0" rIns="0" bIns="0" rtlCol="0">
                          <a:noAutofit/>
                        </wps:bodyPr>
                      </wps:wsp>
                      <wps:wsp>
                        <wps:cNvPr id="31946" name="Rectangle 31946"/>
                        <wps:cNvSpPr/>
                        <wps:spPr>
                          <a:xfrm>
                            <a:off x="388328" y="9525"/>
                            <a:ext cx="38174" cy="172044"/>
                          </a:xfrm>
                          <a:prstGeom prst="rect">
                            <a:avLst/>
                          </a:prstGeom>
                          <a:ln>
                            <a:noFill/>
                          </a:ln>
                        </wps:spPr>
                        <wps:txbx>
                          <w:txbxContent>
                            <w:p w14:paraId="62D56661" w14:textId="77777777" w:rsidR="005C0164" w:rsidRDefault="003B5413">
                              <w:r>
                                <w:rPr>
                                  <w:color w:val="262626"/>
                                  <w:sz w:val="20"/>
                                </w:rPr>
                                <w:t xml:space="preserve"> </w:t>
                              </w:r>
                            </w:p>
                          </w:txbxContent>
                        </wps:txbx>
                        <wps:bodyPr horzOverflow="overflow" vert="horz" lIns="0" tIns="0" rIns="0" bIns="0" rtlCol="0">
                          <a:noAutofit/>
                        </wps:bodyPr>
                      </wps:wsp>
                      <wps:wsp>
                        <wps:cNvPr id="31947" name="Rectangle 31947"/>
                        <wps:cNvSpPr/>
                        <wps:spPr>
                          <a:xfrm>
                            <a:off x="3294787" y="9525"/>
                            <a:ext cx="254548" cy="172044"/>
                          </a:xfrm>
                          <a:prstGeom prst="rect">
                            <a:avLst/>
                          </a:prstGeom>
                          <a:ln>
                            <a:noFill/>
                          </a:ln>
                        </wps:spPr>
                        <wps:txbx>
                          <w:txbxContent>
                            <w:p w14:paraId="480AF5D9" w14:textId="77777777" w:rsidR="005C0164" w:rsidRDefault="003B5413">
                              <w:r>
                                <w:rPr>
                                  <w:color w:val="262626"/>
                                  <w:sz w:val="20"/>
                                </w:rPr>
                                <w:t>192</w:t>
                              </w:r>
                            </w:p>
                          </w:txbxContent>
                        </wps:txbx>
                        <wps:bodyPr horzOverflow="overflow" vert="horz" lIns="0" tIns="0" rIns="0" bIns="0" rtlCol="0">
                          <a:noAutofit/>
                        </wps:bodyPr>
                      </wps:wsp>
                      <wps:wsp>
                        <wps:cNvPr id="31948" name="Rectangle 31948"/>
                        <wps:cNvSpPr/>
                        <wps:spPr>
                          <a:xfrm>
                            <a:off x="3488462" y="0"/>
                            <a:ext cx="41991" cy="189248"/>
                          </a:xfrm>
                          <a:prstGeom prst="rect">
                            <a:avLst/>
                          </a:prstGeom>
                          <a:ln>
                            <a:noFill/>
                          </a:ln>
                        </wps:spPr>
                        <wps:txbx>
                          <w:txbxContent>
                            <w:p w14:paraId="27452FDA" w14:textId="77777777" w:rsidR="005C0164" w:rsidRDefault="003B5413">
                              <w:r>
                                <w:t xml:space="preserve"> </w:t>
                              </w:r>
                            </w:p>
                          </w:txbxContent>
                        </wps:txbx>
                        <wps:bodyPr horzOverflow="overflow" vert="horz" lIns="0" tIns="0" rIns="0" bIns="0" rtlCol="0">
                          <a:noAutofit/>
                        </wps:bodyPr>
                      </wps:wsp>
                      <wps:wsp>
                        <wps:cNvPr id="31949" name="Rectangle 31949"/>
                        <wps:cNvSpPr/>
                        <wps:spPr>
                          <a:xfrm>
                            <a:off x="258153" y="171676"/>
                            <a:ext cx="3211072" cy="107486"/>
                          </a:xfrm>
                          <a:prstGeom prst="rect">
                            <a:avLst/>
                          </a:prstGeom>
                          <a:ln>
                            <a:noFill/>
                          </a:ln>
                        </wps:spPr>
                        <wps:txbx>
                          <w:txbxContent>
                            <w:p w14:paraId="319D5985" w14:textId="77777777" w:rsidR="005C0164" w:rsidRDefault="003B5413">
                              <w:r>
                                <w:rPr>
                                  <w:rFonts w:ascii="Segoe UI" w:eastAsia="Segoe UI" w:hAnsi="Segoe UI" w:cs="Segoe UI"/>
                                  <w:color w:val="FFFFFF"/>
                                  <w:sz w:val="13"/>
                                </w:rPr>
                                <w:t xml:space="preserve">Equal Opportunity Administration Intersects with Civil Rights laws; </w:t>
                              </w:r>
                            </w:p>
                          </w:txbxContent>
                        </wps:txbx>
                        <wps:bodyPr horzOverflow="overflow" vert="horz" lIns="0" tIns="0" rIns="0" bIns="0" rtlCol="0">
                          <a:noAutofit/>
                        </wps:bodyPr>
                      </wps:wsp>
                      <wps:wsp>
                        <wps:cNvPr id="31950" name="Rectangle 31950"/>
                        <wps:cNvSpPr/>
                        <wps:spPr>
                          <a:xfrm>
                            <a:off x="258153" y="1899384"/>
                            <a:ext cx="1037969" cy="107486"/>
                          </a:xfrm>
                          <a:prstGeom prst="rect">
                            <a:avLst/>
                          </a:prstGeom>
                          <a:ln>
                            <a:noFill/>
                          </a:ln>
                        </wps:spPr>
                        <wps:txbx>
                          <w:txbxContent>
                            <w:p w14:paraId="56030635" w14:textId="77777777" w:rsidR="005C0164" w:rsidRDefault="003B5413">
                              <w:r>
                                <w:rPr>
                                  <w:rFonts w:ascii="Segoe UI" w:eastAsia="Segoe UI" w:hAnsi="Segoe UI" w:cs="Segoe UI"/>
                                  <w:color w:val="FFFFFF"/>
                                  <w:sz w:val="13"/>
                                </w:rPr>
                                <w:t>General Observations</w:t>
                              </w:r>
                            </w:p>
                          </w:txbxContent>
                        </wps:txbx>
                        <wps:bodyPr horzOverflow="overflow" vert="horz" lIns="0" tIns="0" rIns="0" bIns="0" rtlCol="0">
                          <a:noAutofit/>
                        </wps:bodyPr>
                      </wps:wsp>
                      <wps:wsp>
                        <wps:cNvPr id="31951" name="Rectangle 31951"/>
                        <wps:cNvSpPr/>
                        <wps:spPr>
                          <a:xfrm>
                            <a:off x="1039520" y="1854708"/>
                            <a:ext cx="41991" cy="189248"/>
                          </a:xfrm>
                          <a:prstGeom prst="rect">
                            <a:avLst/>
                          </a:prstGeom>
                          <a:ln>
                            <a:noFill/>
                          </a:ln>
                        </wps:spPr>
                        <wps:txbx>
                          <w:txbxContent>
                            <w:p w14:paraId="47B5C68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067" name="Picture 32067"/>
                          <pic:cNvPicPr/>
                        </pic:nvPicPr>
                        <pic:blipFill>
                          <a:blip r:embed="rId550"/>
                          <a:stretch>
                            <a:fillRect/>
                          </a:stretch>
                        </pic:blipFill>
                        <pic:spPr>
                          <a:xfrm>
                            <a:off x="5297196" y="99187"/>
                            <a:ext cx="804545" cy="1581658"/>
                          </a:xfrm>
                          <a:prstGeom prst="rect">
                            <a:avLst/>
                          </a:prstGeom>
                        </pic:spPr>
                      </pic:pic>
                      <wps:wsp>
                        <wps:cNvPr id="374544" name="Shape 374544"/>
                        <wps:cNvSpPr/>
                        <wps:spPr>
                          <a:xfrm>
                            <a:off x="0" y="318262"/>
                            <a:ext cx="2810028" cy="21336"/>
                          </a:xfrm>
                          <a:custGeom>
                            <a:avLst/>
                            <a:gdLst/>
                            <a:ahLst/>
                            <a:cxnLst/>
                            <a:rect l="0" t="0" r="0" b="0"/>
                            <a:pathLst>
                              <a:path w="2810028" h="21336">
                                <a:moveTo>
                                  <a:pt x="0" y="0"/>
                                </a:moveTo>
                                <a:lnTo>
                                  <a:pt x="2810028" y="0"/>
                                </a:lnTo>
                                <a:lnTo>
                                  <a:pt x="2810028"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2069" name="Shape 32069"/>
                        <wps:cNvSpPr/>
                        <wps:spPr>
                          <a:xfrm>
                            <a:off x="123431" y="612267"/>
                            <a:ext cx="2424468" cy="181356"/>
                          </a:xfrm>
                          <a:custGeom>
                            <a:avLst/>
                            <a:gdLst/>
                            <a:ahLst/>
                            <a:cxnLst/>
                            <a:rect l="0" t="0" r="0" b="0"/>
                            <a:pathLst>
                              <a:path w="2424468" h="181356">
                                <a:moveTo>
                                  <a:pt x="30226" y="0"/>
                                </a:moveTo>
                                <a:lnTo>
                                  <a:pt x="2394242" y="0"/>
                                </a:lnTo>
                                <a:cubicBezTo>
                                  <a:pt x="2410879" y="0"/>
                                  <a:pt x="2424468" y="13589"/>
                                  <a:pt x="2424468" y="30226"/>
                                </a:cubicBezTo>
                                <a:lnTo>
                                  <a:pt x="2424468" y="151130"/>
                                </a:lnTo>
                                <a:cubicBezTo>
                                  <a:pt x="2424468" y="167767"/>
                                  <a:pt x="2410879" y="181356"/>
                                  <a:pt x="2394242" y="181356"/>
                                </a:cubicBezTo>
                                <a:lnTo>
                                  <a:pt x="30226" y="181356"/>
                                </a:lnTo>
                                <a:cubicBezTo>
                                  <a:pt x="13538" y="181356"/>
                                  <a:pt x="0" y="167767"/>
                                  <a:pt x="0" y="151130"/>
                                </a:cubicBezTo>
                                <a:lnTo>
                                  <a:pt x="0" y="30226"/>
                                </a:lnTo>
                                <a:cubicBezTo>
                                  <a:pt x="0" y="13589"/>
                                  <a:pt x="13538" y="0"/>
                                  <a:pt x="3022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070" name="Shape 32070"/>
                        <wps:cNvSpPr/>
                        <wps:spPr>
                          <a:xfrm>
                            <a:off x="123431" y="612267"/>
                            <a:ext cx="2424468" cy="181356"/>
                          </a:xfrm>
                          <a:custGeom>
                            <a:avLst/>
                            <a:gdLst/>
                            <a:ahLst/>
                            <a:cxnLst/>
                            <a:rect l="0" t="0" r="0" b="0"/>
                            <a:pathLst>
                              <a:path w="2424468" h="181356">
                                <a:moveTo>
                                  <a:pt x="0" y="30226"/>
                                </a:moveTo>
                                <a:cubicBezTo>
                                  <a:pt x="0" y="13589"/>
                                  <a:pt x="13538" y="0"/>
                                  <a:pt x="30226" y="0"/>
                                </a:cubicBezTo>
                                <a:lnTo>
                                  <a:pt x="2394242" y="0"/>
                                </a:lnTo>
                                <a:cubicBezTo>
                                  <a:pt x="2410879" y="0"/>
                                  <a:pt x="2424468" y="13589"/>
                                  <a:pt x="2424468" y="30226"/>
                                </a:cubicBezTo>
                                <a:lnTo>
                                  <a:pt x="2424468" y="151130"/>
                                </a:lnTo>
                                <a:cubicBezTo>
                                  <a:pt x="2424468" y="167767"/>
                                  <a:pt x="2410879" y="181356"/>
                                  <a:pt x="2394242" y="181356"/>
                                </a:cubicBezTo>
                                <a:lnTo>
                                  <a:pt x="30226" y="181356"/>
                                </a:lnTo>
                                <a:cubicBezTo>
                                  <a:pt x="13538" y="181356"/>
                                  <a:pt x="0" y="167767"/>
                                  <a:pt x="0" y="15113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072" name="Picture 32072"/>
                          <pic:cNvPicPr/>
                        </pic:nvPicPr>
                        <pic:blipFill>
                          <a:blip r:embed="rId661"/>
                          <a:stretch>
                            <a:fillRect/>
                          </a:stretch>
                        </pic:blipFill>
                        <pic:spPr>
                          <a:xfrm>
                            <a:off x="943635" y="656209"/>
                            <a:ext cx="1060450" cy="130175"/>
                          </a:xfrm>
                          <a:prstGeom prst="rect">
                            <a:avLst/>
                          </a:prstGeom>
                        </pic:spPr>
                      </pic:pic>
                      <wps:wsp>
                        <wps:cNvPr id="32073" name="Rectangle 32073"/>
                        <wps:cNvSpPr/>
                        <wps:spPr>
                          <a:xfrm>
                            <a:off x="944270" y="678116"/>
                            <a:ext cx="1053492" cy="129033"/>
                          </a:xfrm>
                          <a:prstGeom prst="rect">
                            <a:avLst/>
                          </a:prstGeom>
                          <a:ln>
                            <a:noFill/>
                          </a:ln>
                        </wps:spPr>
                        <wps:txbx>
                          <w:txbxContent>
                            <w:p w14:paraId="4A260000" w14:textId="77777777" w:rsidR="005C0164" w:rsidRDefault="003B5413">
                              <w:r>
                                <w:rPr>
                                  <w:color w:val="FFFFFF"/>
                                  <w:sz w:val="15"/>
                                </w:rPr>
                                <w:t xml:space="preserve">Not a seamless web </w:t>
                              </w:r>
                            </w:p>
                          </w:txbxContent>
                        </wps:txbx>
                        <wps:bodyPr horzOverflow="overflow" vert="horz" lIns="0" tIns="0" rIns="0" bIns="0" rtlCol="0">
                          <a:noAutofit/>
                        </wps:bodyPr>
                      </wps:wsp>
                      <wps:wsp>
                        <wps:cNvPr id="32074" name="Rectangle 32074"/>
                        <wps:cNvSpPr/>
                        <wps:spPr>
                          <a:xfrm>
                            <a:off x="1735227" y="644779"/>
                            <a:ext cx="41991" cy="189248"/>
                          </a:xfrm>
                          <a:prstGeom prst="rect">
                            <a:avLst/>
                          </a:prstGeom>
                          <a:ln>
                            <a:noFill/>
                          </a:ln>
                        </wps:spPr>
                        <wps:txbx>
                          <w:txbxContent>
                            <w:p w14:paraId="1CEF5E43" w14:textId="77777777" w:rsidR="005C0164" w:rsidRDefault="003B5413">
                              <w:r>
                                <w:t xml:space="preserve"> </w:t>
                              </w:r>
                            </w:p>
                          </w:txbxContent>
                        </wps:txbx>
                        <wps:bodyPr horzOverflow="overflow" vert="horz" lIns="0" tIns="0" rIns="0" bIns="0" rtlCol="0">
                          <a:noAutofit/>
                        </wps:bodyPr>
                      </wps:wsp>
                      <wps:wsp>
                        <wps:cNvPr id="32075" name="Shape 32075"/>
                        <wps:cNvSpPr/>
                        <wps:spPr>
                          <a:xfrm>
                            <a:off x="123431" y="816483"/>
                            <a:ext cx="2424468" cy="181229"/>
                          </a:xfrm>
                          <a:custGeom>
                            <a:avLst/>
                            <a:gdLst/>
                            <a:ahLst/>
                            <a:cxnLst/>
                            <a:rect l="0" t="0" r="0" b="0"/>
                            <a:pathLst>
                              <a:path w="2424468" h="181229">
                                <a:moveTo>
                                  <a:pt x="30226" y="0"/>
                                </a:moveTo>
                                <a:lnTo>
                                  <a:pt x="2394242" y="0"/>
                                </a:lnTo>
                                <a:cubicBezTo>
                                  <a:pt x="2410879" y="0"/>
                                  <a:pt x="2424468" y="13589"/>
                                  <a:pt x="2424468" y="30226"/>
                                </a:cubicBezTo>
                                <a:lnTo>
                                  <a:pt x="2424468" y="151003"/>
                                </a:lnTo>
                                <a:cubicBezTo>
                                  <a:pt x="2424468" y="167640"/>
                                  <a:pt x="2410879" y="181229"/>
                                  <a:pt x="2394242" y="181229"/>
                                </a:cubicBezTo>
                                <a:lnTo>
                                  <a:pt x="30226" y="181229"/>
                                </a:lnTo>
                                <a:cubicBezTo>
                                  <a:pt x="13538" y="181229"/>
                                  <a:pt x="0" y="167640"/>
                                  <a:pt x="0" y="151003"/>
                                </a:cubicBezTo>
                                <a:lnTo>
                                  <a:pt x="0" y="30226"/>
                                </a:lnTo>
                                <a:cubicBezTo>
                                  <a:pt x="0" y="13589"/>
                                  <a:pt x="13538" y="0"/>
                                  <a:pt x="3022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076" name="Shape 32076"/>
                        <wps:cNvSpPr/>
                        <wps:spPr>
                          <a:xfrm>
                            <a:off x="123431" y="816483"/>
                            <a:ext cx="2424468" cy="181229"/>
                          </a:xfrm>
                          <a:custGeom>
                            <a:avLst/>
                            <a:gdLst/>
                            <a:ahLst/>
                            <a:cxnLst/>
                            <a:rect l="0" t="0" r="0" b="0"/>
                            <a:pathLst>
                              <a:path w="2424468" h="181229">
                                <a:moveTo>
                                  <a:pt x="0" y="30226"/>
                                </a:moveTo>
                                <a:cubicBezTo>
                                  <a:pt x="0" y="13589"/>
                                  <a:pt x="13538" y="0"/>
                                  <a:pt x="30226" y="0"/>
                                </a:cubicBezTo>
                                <a:lnTo>
                                  <a:pt x="2394242" y="0"/>
                                </a:lnTo>
                                <a:cubicBezTo>
                                  <a:pt x="2410879" y="0"/>
                                  <a:pt x="2424468" y="13589"/>
                                  <a:pt x="2424468" y="30226"/>
                                </a:cubicBezTo>
                                <a:lnTo>
                                  <a:pt x="2424468" y="151003"/>
                                </a:lnTo>
                                <a:cubicBezTo>
                                  <a:pt x="2424468" y="167640"/>
                                  <a:pt x="2410879" y="181229"/>
                                  <a:pt x="2394242" y="181229"/>
                                </a:cubicBezTo>
                                <a:lnTo>
                                  <a:pt x="30226" y="181229"/>
                                </a:lnTo>
                                <a:cubicBezTo>
                                  <a:pt x="13538" y="181229"/>
                                  <a:pt x="0" y="167640"/>
                                  <a:pt x="0" y="15100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078" name="Picture 32078"/>
                          <pic:cNvPicPr/>
                        </pic:nvPicPr>
                        <pic:blipFill>
                          <a:blip r:embed="rId662"/>
                          <a:stretch>
                            <a:fillRect/>
                          </a:stretch>
                        </pic:blipFill>
                        <pic:spPr>
                          <a:xfrm>
                            <a:off x="568985" y="862584"/>
                            <a:ext cx="2057400" cy="130175"/>
                          </a:xfrm>
                          <a:prstGeom prst="rect">
                            <a:avLst/>
                          </a:prstGeom>
                        </pic:spPr>
                      </pic:pic>
                      <wps:wsp>
                        <wps:cNvPr id="32079" name="Rectangle 32079"/>
                        <wps:cNvSpPr/>
                        <wps:spPr>
                          <a:xfrm>
                            <a:off x="569303" y="884491"/>
                            <a:ext cx="2044022" cy="129033"/>
                          </a:xfrm>
                          <a:prstGeom prst="rect">
                            <a:avLst/>
                          </a:prstGeom>
                          <a:ln>
                            <a:noFill/>
                          </a:ln>
                        </wps:spPr>
                        <wps:txbx>
                          <w:txbxContent>
                            <w:p w14:paraId="6809B59C" w14:textId="77777777" w:rsidR="005C0164" w:rsidRDefault="003B5413">
                              <w:r>
                                <w:rPr>
                                  <w:color w:val="FFFFFF"/>
                                  <w:sz w:val="15"/>
                                </w:rPr>
                                <w:t xml:space="preserve">Multiple laws triggered by one incident </w:t>
                              </w:r>
                            </w:p>
                          </w:txbxContent>
                        </wps:txbx>
                        <wps:bodyPr horzOverflow="overflow" vert="horz" lIns="0" tIns="0" rIns="0" bIns="0" rtlCol="0">
                          <a:noAutofit/>
                        </wps:bodyPr>
                      </wps:wsp>
                      <wps:wsp>
                        <wps:cNvPr id="32080" name="Rectangle 32080"/>
                        <wps:cNvSpPr/>
                        <wps:spPr>
                          <a:xfrm>
                            <a:off x="2106702" y="851154"/>
                            <a:ext cx="41991" cy="189248"/>
                          </a:xfrm>
                          <a:prstGeom prst="rect">
                            <a:avLst/>
                          </a:prstGeom>
                          <a:ln>
                            <a:noFill/>
                          </a:ln>
                        </wps:spPr>
                        <wps:txbx>
                          <w:txbxContent>
                            <w:p w14:paraId="3EAC90AC" w14:textId="77777777" w:rsidR="005C0164" w:rsidRDefault="003B5413">
                              <w:r>
                                <w:t xml:space="preserve"> </w:t>
                              </w:r>
                            </w:p>
                          </w:txbxContent>
                        </wps:txbx>
                        <wps:bodyPr horzOverflow="overflow" vert="horz" lIns="0" tIns="0" rIns="0" bIns="0" rtlCol="0">
                          <a:noAutofit/>
                        </wps:bodyPr>
                      </wps:wsp>
                      <wps:wsp>
                        <wps:cNvPr id="32081" name="Shape 32081"/>
                        <wps:cNvSpPr/>
                        <wps:spPr>
                          <a:xfrm>
                            <a:off x="123431" y="1020572"/>
                            <a:ext cx="2424468" cy="182880"/>
                          </a:xfrm>
                          <a:custGeom>
                            <a:avLst/>
                            <a:gdLst/>
                            <a:ahLst/>
                            <a:cxnLst/>
                            <a:rect l="0" t="0" r="0" b="0"/>
                            <a:pathLst>
                              <a:path w="2424468" h="182880">
                                <a:moveTo>
                                  <a:pt x="30480" y="0"/>
                                </a:moveTo>
                                <a:lnTo>
                                  <a:pt x="2393988" y="0"/>
                                </a:lnTo>
                                <a:cubicBezTo>
                                  <a:pt x="2410879" y="0"/>
                                  <a:pt x="2424468" y="13589"/>
                                  <a:pt x="2424468" y="30480"/>
                                </a:cubicBezTo>
                                <a:lnTo>
                                  <a:pt x="2424468" y="152400"/>
                                </a:lnTo>
                                <a:cubicBezTo>
                                  <a:pt x="2424468" y="169291"/>
                                  <a:pt x="2410879" y="182880"/>
                                  <a:pt x="2393988" y="182880"/>
                                </a:cubicBezTo>
                                <a:lnTo>
                                  <a:pt x="30480" y="182880"/>
                                </a:lnTo>
                                <a:cubicBezTo>
                                  <a:pt x="13653" y="182880"/>
                                  <a:pt x="0" y="169291"/>
                                  <a:pt x="0" y="152400"/>
                                </a:cubicBezTo>
                                <a:lnTo>
                                  <a:pt x="0" y="30480"/>
                                </a:lnTo>
                                <a:cubicBezTo>
                                  <a:pt x="0" y="13589"/>
                                  <a:pt x="13653" y="0"/>
                                  <a:pt x="3048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082" name="Shape 32082"/>
                        <wps:cNvSpPr/>
                        <wps:spPr>
                          <a:xfrm>
                            <a:off x="123431" y="1020572"/>
                            <a:ext cx="2424468" cy="182880"/>
                          </a:xfrm>
                          <a:custGeom>
                            <a:avLst/>
                            <a:gdLst/>
                            <a:ahLst/>
                            <a:cxnLst/>
                            <a:rect l="0" t="0" r="0" b="0"/>
                            <a:pathLst>
                              <a:path w="2424468" h="182880">
                                <a:moveTo>
                                  <a:pt x="0" y="30480"/>
                                </a:moveTo>
                                <a:cubicBezTo>
                                  <a:pt x="0" y="13589"/>
                                  <a:pt x="13653" y="0"/>
                                  <a:pt x="30480" y="0"/>
                                </a:cubicBezTo>
                                <a:lnTo>
                                  <a:pt x="2393988" y="0"/>
                                </a:lnTo>
                                <a:cubicBezTo>
                                  <a:pt x="2410879" y="0"/>
                                  <a:pt x="2424468" y="13589"/>
                                  <a:pt x="2424468" y="30480"/>
                                </a:cubicBezTo>
                                <a:lnTo>
                                  <a:pt x="2424468" y="152400"/>
                                </a:lnTo>
                                <a:cubicBezTo>
                                  <a:pt x="2424468" y="169291"/>
                                  <a:pt x="2410879" y="182880"/>
                                  <a:pt x="2393988" y="182880"/>
                                </a:cubicBezTo>
                                <a:lnTo>
                                  <a:pt x="30480" y="182880"/>
                                </a:lnTo>
                                <a:cubicBezTo>
                                  <a:pt x="13653" y="182880"/>
                                  <a:pt x="0" y="169291"/>
                                  <a:pt x="0" y="15240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084" name="Picture 32084"/>
                          <pic:cNvPicPr/>
                        </pic:nvPicPr>
                        <pic:blipFill>
                          <a:blip r:embed="rId663"/>
                          <a:stretch>
                            <a:fillRect/>
                          </a:stretch>
                        </pic:blipFill>
                        <pic:spPr>
                          <a:xfrm>
                            <a:off x="1153185" y="1065784"/>
                            <a:ext cx="473075" cy="130175"/>
                          </a:xfrm>
                          <a:prstGeom prst="rect">
                            <a:avLst/>
                          </a:prstGeom>
                        </pic:spPr>
                      </pic:pic>
                      <wps:wsp>
                        <wps:cNvPr id="32085" name="Rectangle 32085"/>
                        <wps:cNvSpPr/>
                        <wps:spPr>
                          <a:xfrm>
                            <a:off x="1153821" y="1087691"/>
                            <a:ext cx="471892" cy="129033"/>
                          </a:xfrm>
                          <a:prstGeom prst="rect">
                            <a:avLst/>
                          </a:prstGeom>
                          <a:ln>
                            <a:noFill/>
                          </a:ln>
                        </wps:spPr>
                        <wps:txbx>
                          <w:txbxContent>
                            <w:p w14:paraId="41DC18BC" w14:textId="77777777" w:rsidR="005C0164" w:rsidRDefault="003B5413">
                              <w:r>
                                <w:rPr>
                                  <w:color w:val="FFFFFF"/>
                                  <w:sz w:val="15"/>
                                </w:rPr>
                                <w:t>Primacy?</w:t>
                              </w:r>
                            </w:p>
                          </w:txbxContent>
                        </wps:txbx>
                        <wps:bodyPr horzOverflow="overflow" vert="horz" lIns="0" tIns="0" rIns="0" bIns="0" rtlCol="0">
                          <a:noAutofit/>
                        </wps:bodyPr>
                      </wps:wsp>
                      <wps:wsp>
                        <wps:cNvPr id="32086" name="Rectangle 32086"/>
                        <wps:cNvSpPr/>
                        <wps:spPr>
                          <a:xfrm>
                            <a:off x="1506627" y="1054354"/>
                            <a:ext cx="41991" cy="189248"/>
                          </a:xfrm>
                          <a:prstGeom prst="rect">
                            <a:avLst/>
                          </a:prstGeom>
                          <a:ln>
                            <a:noFill/>
                          </a:ln>
                        </wps:spPr>
                        <wps:txbx>
                          <w:txbxContent>
                            <w:p w14:paraId="2C3E8C8F" w14:textId="77777777" w:rsidR="005C0164" w:rsidRDefault="003B5413">
                              <w:r>
                                <w:t xml:space="preserve"> </w:t>
                              </w:r>
                            </w:p>
                          </w:txbxContent>
                        </wps:txbx>
                        <wps:bodyPr horzOverflow="overflow" vert="horz" lIns="0" tIns="0" rIns="0" bIns="0" rtlCol="0">
                          <a:noAutofit/>
                        </wps:bodyPr>
                      </wps:wsp>
                      <wps:wsp>
                        <wps:cNvPr id="32087" name="Shape 32087"/>
                        <wps:cNvSpPr/>
                        <wps:spPr>
                          <a:xfrm>
                            <a:off x="123431" y="1224788"/>
                            <a:ext cx="2424468" cy="182753"/>
                          </a:xfrm>
                          <a:custGeom>
                            <a:avLst/>
                            <a:gdLst/>
                            <a:ahLst/>
                            <a:cxnLst/>
                            <a:rect l="0" t="0" r="0" b="0"/>
                            <a:pathLst>
                              <a:path w="2424468" h="182753">
                                <a:moveTo>
                                  <a:pt x="30480" y="0"/>
                                </a:moveTo>
                                <a:lnTo>
                                  <a:pt x="2393988" y="0"/>
                                </a:lnTo>
                                <a:cubicBezTo>
                                  <a:pt x="2410879" y="0"/>
                                  <a:pt x="2424468" y="13462"/>
                                  <a:pt x="2424468" y="30353"/>
                                </a:cubicBezTo>
                                <a:lnTo>
                                  <a:pt x="2424468" y="152273"/>
                                </a:lnTo>
                                <a:cubicBezTo>
                                  <a:pt x="2424468" y="169164"/>
                                  <a:pt x="2410879" y="182753"/>
                                  <a:pt x="2393988" y="182753"/>
                                </a:cubicBezTo>
                                <a:lnTo>
                                  <a:pt x="30480" y="182753"/>
                                </a:lnTo>
                                <a:cubicBezTo>
                                  <a:pt x="13653" y="182753"/>
                                  <a:pt x="0" y="169164"/>
                                  <a:pt x="0" y="152273"/>
                                </a:cubicBezTo>
                                <a:lnTo>
                                  <a:pt x="0" y="30353"/>
                                </a:lnTo>
                                <a:cubicBezTo>
                                  <a:pt x="0" y="13462"/>
                                  <a:pt x="13653" y="0"/>
                                  <a:pt x="3048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088" name="Shape 32088"/>
                        <wps:cNvSpPr/>
                        <wps:spPr>
                          <a:xfrm>
                            <a:off x="123431" y="1224788"/>
                            <a:ext cx="2424468" cy="182753"/>
                          </a:xfrm>
                          <a:custGeom>
                            <a:avLst/>
                            <a:gdLst/>
                            <a:ahLst/>
                            <a:cxnLst/>
                            <a:rect l="0" t="0" r="0" b="0"/>
                            <a:pathLst>
                              <a:path w="2424468" h="182753">
                                <a:moveTo>
                                  <a:pt x="0" y="30353"/>
                                </a:moveTo>
                                <a:cubicBezTo>
                                  <a:pt x="0" y="13462"/>
                                  <a:pt x="13653" y="0"/>
                                  <a:pt x="30480" y="0"/>
                                </a:cubicBezTo>
                                <a:lnTo>
                                  <a:pt x="2393988" y="0"/>
                                </a:lnTo>
                                <a:cubicBezTo>
                                  <a:pt x="2410879" y="0"/>
                                  <a:pt x="2424468" y="13462"/>
                                  <a:pt x="2424468" y="30353"/>
                                </a:cubicBezTo>
                                <a:lnTo>
                                  <a:pt x="2424468" y="152273"/>
                                </a:lnTo>
                                <a:cubicBezTo>
                                  <a:pt x="2424468" y="169164"/>
                                  <a:pt x="2410879" y="182753"/>
                                  <a:pt x="2393988" y="182753"/>
                                </a:cubicBezTo>
                                <a:lnTo>
                                  <a:pt x="30480" y="182753"/>
                                </a:lnTo>
                                <a:cubicBezTo>
                                  <a:pt x="13653" y="182753"/>
                                  <a:pt x="0" y="169164"/>
                                  <a:pt x="0" y="15227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090" name="Picture 32090"/>
                          <pic:cNvPicPr/>
                        </pic:nvPicPr>
                        <pic:blipFill>
                          <a:blip r:embed="rId664"/>
                          <a:stretch>
                            <a:fillRect/>
                          </a:stretch>
                        </pic:blipFill>
                        <pic:spPr>
                          <a:xfrm>
                            <a:off x="1029360" y="1268984"/>
                            <a:ext cx="835025" cy="130175"/>
                          </a:xfrm>
                          <a:prstGeom prst="rect">
                            <a:avLst/>
                          </a:prstGeom>
                        </pic:spPr>
                      </pic:pic>
                      <wps:wsp>
                        <wps:cNvPr id="32091" name="Rectangle 32091"/>
                        <wps:cNvSpPr/>
                        <wps:spPr>
                          <a:xfrm>
                            <a:off x="1029995" y="1290891"/>
                            <a:ext cx="829517" cy="129033"/>
                          </a:xfrm>
                          <a:prstGeom prst="rect">
                            <a:avLst/>
                          </a:prstGeom>
                          <a:ln>
                            <a:noFill/>
                          </a:ln>
                        </wps:spPr>
                        <wps:txbx>
                          <w:txbxContent>
                            <w:p w14:paraId="6A9E19B1" w14:textId="77777777" w:rsidR="005C0164" w:rsidRDefault="003B5413">
                              <w:r>
                                <w:rPr>
                                  <w:color w:val="FFFFFF"/>
                                  <w:sz w:val="15"/>
                                </w:rPr>
                                <w:t xml:space="preserve">Role of Counsel </w:t>
                              </w:r>
                            </w:p>
                          </w:txbxContent>
                        </wps:txbx>
                        <wps:bodyPr horzOverflow="overflow" vert="horz" lIns="0" tIns="0" rIns="0" bIns="0" rtlCol="0">
                          <a:noAutofit/>
                        </wps:bodyPr>
                      </wps:wsp>
                      <wps:wsp>
                        <wps:cNvPr id="32092" name="Rectangle 32092"/>
                        <wps:cNvSpPr/>
                        <wps:spPr>
                          <a:xfrm>
                            <a:off x="1652677" y="1257554"/>
                            <a:ext cx="41991" cy="189248"/>
                          </a:xfrm>
                          <a:prstGeom prst="rect">
                            <a:avLst/>
                          </a:prstGeom>
                          <a:ln>
                            <a:noFill/>
                          </a:ln>
                        </wps:spPr>
                        <wps:txbx>
                          <w:txbxContent>
                            <w:p w14:paraId="69FC8C4B" w14:textId="77777777" w:rsidR="005C0164" w:rsidRDefault="003B5413">
                              <w:r>
                                <w:t xml:space="preserve"> </w:t>
                              </w:r>
                            </w:p>
                          </w:txbxContent>
                        </wps:txbx>
                        <wps:bodyPr horzOverflow="overflow" vert="horz" lIns="0" tIns="0" rIns="0" bIns="0" rtlCol="0">
                          <a:noAutofit/>
                        </wps:bodyPr>
                      </wps:wsp>
                      <wps:wsp>
                        <wps:cNvPr id="32093" name="Shape 32093"/>
                        <wps:cNvSpPr/>
                        <wps:spPr>
                          <a:xfrm>
                            <a:off x="123431" y="1428877"/>
                            <a:ext cx="2424468" cy="182753"/>
                          </a:xfrm>
                          <a:custGeom>
                            <a:avLst/>
                            <a:gdLst/>
                            <a:ahLst/>
                            <a:cxnLst/>
                            <a:rect l="0" t="0" r="0" b="0"/>
                            <a:pathLst>
                              <a:path w="2424468" h="182753">
                                <a:moveTo>
                                  <a:pt x="30480" y="0"/>
                                </a:moveTo>
                                <a:lnTo>
                                  <a:pt x="2393988" y="0"/>
                                </a:lnTo>
                                <a:cubicBezTo>
                                  <a:pt x="2410879" y="0"/>
                                  <a:pt x="2424468" y="13589"/>
                                  <a:pt x="2424468" y="30480"/>
                                </a:cubicBezTo>
                                <a:lnTo>
                                  <a:pt x="2424468" y="152273"/>
                                </a:lnTo>
                                <a:cubicBezTo>
                                  <a:pt x="2424468" y="169164"/>
                                  <a:pt x="2410879" y="182753"/>
                                  <a:pt x="2393988" y="182753"/>
                                </a:cubicBezTo>
                                <a:lnTo>
                                  <a:pt x="30480" y="182753"/>
                                </a:lnTo>
                                <a:cubicBezTo>
                                  <a:pt x="13653" y="182753"/>
                                  <a:pt x="0" y="169164"/>
                                  <a:pt x="0" y="152273"/>
                                </a:cubicBezTo>
                                <a:lnTo>
                                  <a:pt x="0" y="30480"/>
                                </a:lnTo>
                                <a:cubicBezTo>
                                  <a:pt x="0" y="13589"/>
                                  <a:pt x="13653" y="0"/>
                                  <a:pt x="3048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094" name="Shape 32094"/>
                        <wps:cNvSpPr/>
                        <wps:spPr>
                          <a:xfrm>
                            <a:off x="123431" y="1428877"/>
                            <a:ext cx="2424468" cy="182753"/>
                          </a:xfrm>
                          <a:custGeom>
                            <a:avLst/>
                            <a:gdLst/>
                            <a:ahLst/>
                            <a:cxnLst/>
                            <a:rect l="0" t="0" r="0" b="0"/>
                            <a:pathLst>
                              <a:path w="2424468" h="182753">
                                <a:moveTo>
                                  <a:pt x="0" y="30480"/>
                                </a:moveTo>
                                <a:cubicBezTo>
                                  <a:pt x="0" y="13589"/>
                                  <a:pt x="13653" y="0"/>
                                  <a:pt x="30480" y="0"/>
                                </a:cubicBezTo>
                                <a:lnTo>
                                  <a:pt x="2393988" y="0"/>
                                </a:lnTo>
                                <a:cubicBezTo>
                                  <a:pt x="2410879" y="0"/>
                                  <a:pt x="2424468" y="13589"/>
                                  <a:pt x="2424468" y="30480"/>
                                </a:cubicBezTo>
                                <a:lnTo>
                                  <a:pt x="2424468" y="152273"/>
                                </a:lnTo>
                                <a:cubicBezTo>
                                  <a:pt x="2424468" y="169164"/>
                                  <a:pt x="2410879" y="182753"/>
                                  <a:pt x="2393988" y="182753"/>
                                </a:cubicBezTo>
                                <a:lnTo>
                                  <a:pt x="30480" y="182753"/>
                                </a:lnTo>
                                <a:cubicBezTo>
                                  <a:pt x="13653" y="182753"/>
                                  <a:pt x="0" y="169164"/>
                                  <a:pt x="0" y="15227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096" name="Picture 32096"/>
                          <pic:cNvPicPr/>
                        </pic:nvPicPr>
                        <pic:blipFill>
                          <a:blip r:embed="rId665"/>
                          <a:stretch>
                            <a:fillRect/>
                          </a:stretch>
                        </pic:blipFill>
                        <pic:spPr>
                          <a:xfrm>
                            <a:off x="854735" y="1475359"/>
                            <a:ext cx="1266825" cy="130175"/>
                          </a:xfrm>
                          <a:prstGeom prst="rect">
                            <a:avLst/>
                          </a:prstGeom>
                        </pic:spPr>
                      </pic:pic>
                      <wps:wsp>
                        <wps:cNvPr id="32097" name="Rectangle 32097"/>
                        <wps:cNvSpPr/>
                        <wps:spPr>
                          <a:xfrm>
                            <a:off x="855370" y="1497028"/>
                            <a:ext cx="1264566" cy="129463"/>
                          </a:xfrm>
                          <a:prstGeom prst="rect">
                            <a:avLst/>
                          </a:prstGeom>
                          <a:ln>
                            <a:noFill/>
                          </a:ln>
                        </wps:spPr>
                        <wps:txbx>
                          <w:txbxContent>
                            <w:p w14:paraId="2A04E96F" w14:textId="77777777" w:rsidR="005C0164" w:rsidRDefault="003B5413">
                              <w:r>
                                <w:rPr>
                                  <w:color w:val="FFFFFF"/>
                                  <w:sz w:val="15"/>
                                </w:rPr>
                                <w:t>Specific considerations…</w:t>
                              </w:r>
                            </w:p>
                          </w:txbxContent>
                        </wps:txbx>
                        <wps:bodyPr horzOverflow="overflow" vert="horz" lIns="0" tIns="0" rIns="0" bIns="0" rtlCol="0">
                          <a:noAutofit/>
                        </wps:bodyPr>
                      </wps:wsp>
                      <wps:wsp>
                        <wps:cNvPr id="32098" name="Rectangle 32098"/>
                        <wps:cNvSpPr/>
                        <wps:spPr>
                          <a:xfrm>
                            <a:off x="1805077" y="1463691"/>
                            <a:ext cx="42087" cy="189678"/>
                          </a:xfrm>
                          <a:prstGeom prst="rect">
                            <a:avLst/>
                          </a:prstGeom>
                          <a:ln>
                            <a:noFill/>
                          </a:ln>
                        </wps:spPr>
                        <wps:txbx>
                          <w:txbxContent>
                            <w:p w14:paraId="48DAA7E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100" name="Picture 32100"/>
                          <pic:cNvPicPr/>
                        </pic:nvPicPr>
                        <pic:blipFill>
                          <a:blip r:embed="rId490"/>
                          <a:stretch>
                            <a:fillRect/>
                          </a:stretch>
                        </pic:blipFill>
                        <pic:spPr>
                          <a:xfrm>
                            <a:off x="3080792" y="479234"/>
                            <a:ext cx="597357" cy="1200467"/>
                          </a:xfrm>
                          <a:prstGeom prst="rect">
                            <a:avLst/>
                          </a:prstGeom>
                        </pic:spPr>
                      </pic:pic>
                      <pic:pic xmlns:pic="http://schemas.openxmlformats.org/drawingml/2006/picture">
                        <pic:nvPicPr>
                          <pic:cNvPr id="32102" name="Picture 32102"/>
                          <pic:cNvPicPr/>
                        </pic:nvPicPr>
                        <pic:blipFill>
                          <a:blip r:embed="rId342"/>
                          <a:stretch>
                            <a:fillRect/>
                          </a:stretch>
                        </pic:blipFill>
                        <pic:spPr>
                          <a:xfrm>
                            <a:off x="3158896" y="1268971"/>
                            <a:ext cx="300203" cy="300114"/>
                          </a:xfrm>
                          <a:prstGeom prst="rect">
                            <a:avLst/>
                          </a:prstGeom>
                        </pic:spPr>
                      </pic:pic>
                      <wps:wsp>
                        <wps:cNvPr id="32103" name="Shape 32103"/>
                        <wps:cNvSpPr/>
                        <wps:spPr>
                          <a:xfrm>
                            <a:off x="3085871" y="476885"/>
                            <a:ext cx="593725" cy="1201801"/>
                          </a:xfrm>
                          <a:custGeom>
                            <a:avLst/>
                            <a:gdLst/>
                            <a:ahLst/>
                            <a:cxnLst/>
                            <a:rect l="0" t="0" r="0" b="0"/>
                            <a:pathLst>
                              <a:path w="593725" h="1201801">
                                <a:moveTo>
                                  <a:pt x="0" y="0"/>
                                </a:moveTo>
                                <a:lnTo>
                                  <a:pt x="593725" y="1201801"/>
                                </a:lnTo>
                                <a:lnTo>
                                  <a:pt x="582041" y="1201801"/>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2105" name="Picture 32105"/>
                          <pic:cNvPicPr/>
                        </pic:nvPicPr>
                        <pic:blipFill>
                          <a:blip r:embed="rId666"/>
                          <a:stretch>
                            <a:fillRect/>
                          </a:stretch>
                        </pic:blipFill>
                        <pic:spPr>
                          <a:xfrm>
                            <a:off x="3715411" y="805434"/>
                            <a:ext cx="2105025" cy="184150"/>
                          </a:xfrm>
                          <a:prstGeom prst="rect">
                            <a:avLst/>
                          </a:prstGeom>
                        </pic:spPr>
                      </pic:pic>
                      <wps:wsp>
                        <wps:cNvPr id="32106" name="Rectangle 32106"/>
                        <wps:cNvSpPr/>
                        <wps:spPr>
                          <a:xfrm>
                            <a:off x="3717315" y="854223"/>
                            <a:ext cx="2100852" cy="181900"/>
                          </a:xfrm>
                          <a:prstGeom prst="rect">
                            <a:avLst/>
                          </a:prstGeom>
                          <a:ln>
                            <a:noFill/>
                          </a:ln>
                        </wps:spPr>
                        <wps:txbx>
                          <w:txbxContent>
                            <w:p w14:paraId="38EEDB86" w14:textId="77777777" w:rsidR="005C0164" w:rsidRDefault="003B5413">
                              <w:r>
                                <w:rPr>
                                  <w:rFonts w:ascii="Segoe UI" w:eastAsia="Segoe UI" w:hAnsi="Segoe UI" w:cs="Segoe UI"/>
                                </w:rPr>
                                <w:t xml:space="preserve">Intersections with Title IX </w:t>
                              </w:r>
                            </w:p>
                          </w:txbxContent>
                        </wps:txbx>
                        <wps:bodyPr horzOverflow="overflow" vert="horz" lIns="0" tIns="0" rIns="0" bIns="0" rtlCol="0">
                          <a:noAutofit/>
                        </wps:bodyPr>
                      </wps:wsp>
                      <wps:wsp>
                        <wps:cNvPr id="32107" name="Rectangle 32107"/>
                        <wps:cNvSpPr/>
                        <wps:spPr>
                          <a:xfrm>
                            <a:off x="5295926" y="851154"/>
                            <a:ext cx="41991" cy="189248"/>
                          </a:xfrm>
                          <a:prstGeom prst="rect">
                            <a:avLst/>
                          </a:prstGeom>
                          <a:ln>
                            <a:noFill/>
                          </a:ln>
                        </wps:spPr>
                        <wps:txbx>
                          <w:txbxContent>
                            <w:p w14:paraId="470946F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109" name="Picture 32109"/>
                          <pic:cNvPicPr/>
                        </pic:nvPicPr>
                        <pic:blipFill>
                          <a:blip r:embed="rId667"/>
                          <a:stretch>
                            <a:fillRect/>
                          </a:stretch>
                        </pic:blipFill>
                        <pic:spPr>
                          <a:xfrm>
                            <a:off x="660" y="1748409"/>
                            <a:ext cx="254000" cy="171450"/>
                          </a:xfrm>
                          <a:prstGeom prst="rect">
                            <a:avLst/>
                          </a:prstGeom>
                        </pic:spPr>
                      </pic:pic>
                      <wps:wsp>
                        <wps:cNvPr id="32110" name="Rectangle 32110"/>
                        <wps:cNvSpPr/>
                        <wps:spPr>
                          <a:xfrm>
                            <a:off x="660" y="1775333"/>
                            <a:ext cx="254547" cy="172044"/>
                          </a:xfrm>
                          <a:prstGeom prst="rect">
                            <a:avLst/>
                          </a:prstGeom>
                          <a:ln>
                            <a:noFill/>
                          </a:ln>
                        </wps:spPr>
                        <wps:txbx>
                          <w:txbxContent>
                            <w:p w14:paraId="63BDE827" w14:textId="77777777" w:rsidR="005C0164" w:rsidRDefault="003B5413">
                              <w:r>
                                <w:rPr>
                                  <w:color w:val="262626"/>
                                  <w:sz w:val="20"/>
                                </w:rPr>
                                <w:t>193</w:t>
                              </w:r>
                            </w:p>
                          </w:txbxContent>
                        </wps:txbx>
                        <wps:bodyPr horzOverflow="overflow" vert="horz" lIns="0" tIns="0" rIns="0" bIns="0" rtlCol="0">
                          <a:noAutofit/>
                        </wps:bodyPr>
                      </wps:wsp>
                      <wps:wsp>
                        <wps:cNvPr id="32111" name="Rectangle 32111"/>
                        <wps:cNvSpPr/>
                        <wps:spPr>
                          <a:xfrm>
                            <a:off x="194653" y="1765808"/>
                            <a:ext cx="41991" cy="189248"/>
                          </a:xfrm>
                          <a:prstGeom prst="rect">
                            <a:avLst/>
                          </a:prstGeom>
                          <a:ln>
                            <a:noFill/>
                          </a:ln>
                        </wps:spPr>
                        <wps:txbx>
                          <w:txbxContent>
                            <w:p w14:paraId="58FF32D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113" name="Picture 32113"/>
                          <pic:cNvPicPr/>
                        </pic:nvPicPr>
                        <pic:blipFill>
                          <a:blip r:embed="rId667"/>
                          <a:stretch>
                            <a:fillRect/>
                          </a:stretch>
                        </pic:blipFill>
                        <pic:spPr>
                          <a:xfrm>
                            <a:off x="3086761" y="1748409"/>
                            <a:ext cx="254000" cy="171450"/>
                          </a:xfrm>
                          <a:prstGeom prst="rect">
                            <a:avLst/>
                          </a:prstGeom>
                        </pic:spPr>
                      </pic:pic>
                      <wps:wsp>
                        <wps:cNvPr id="32114" name="Rectangle 32114"/>
                        <wps:cNvSpPr/>
                        <wps:spPr>
                          <a:xfrm>
                            <a:off x="3088412" y="1775333"/>
                            <a:ext cx="254548" cy="172044"/>
                          </a:xfrm>
                          <a:prstGeom prst="rect">
                            <a:avLst/>
                          </a:prstGeom>
                          <a:ln>
                            <a:noFill/>
                          </a:ln>
                        </wps:spPr>
                        <wps:txbx>
                          <w:txbxContent>
                            <w:p w14:paraId="4089CE28" w14:textId="77777777" w:rsidR="005C0164" w:rsidRDefault="003B5413">
                              <w:r>
                                <w:rPr>
                                  <w:color w:val="262626"/>
                                  <w:sz w:val="20"/>
                                </w:rPr>
                                <w:t>194</w:t>
                              </w:r>
                            </w:p>
                          </w:txbxContent>
                        </wps:txbx>
                        <wps:bodyPr horzOverflow="overflow" vert="horz" lIns="0" tIns="0" rIns="0" bIns="0" rtlCol="0">
                          <a:noAutofit/>
                        </wps:bodyPr>
                      </wps:wsp>
                      <wps:wsp>
                        <wps:cNvPr id="32115" name="Rectangle 32115"/>
                        <wps:cNvSpPr/>
                        <wps:spPr>
                          <a:xfrm>
                            <a:off x="3282087" y="1765808"/>
                            <a:ext cx="41991" cy="189248"/>
                          </a:xfrm>
                          <a:prstGeom prst="rect">
                            <a:avLst/>
                          </a:prstGeom>
                          <a:ln>
                            <a:noFill/>
                          </a:ln>
                        </wps:spPr>
                        <wps:txbx>
                          <w:txbxContent>
                            <w:p w14:paraId="57F04852"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8461" style="width:480.452pt;height:157.244pt;mso-position-horizontal-relative:char;mso-position-vertical-relative:line" coordsize="61017,19970">
                <v:rect id="Rectangle 31945" style="position:absolute;width:2545;height:1720;left:1946;top:95;" filled="f" stroked="f">
                  <v:textbox inset="0,0,0,0">
                    <w:txbxContent>
                      <w:p>
                        <w:pPr>
                          <w:spacing w:before="0" w:after="160" w:line="259" w:lineRule="auto"/>
                        </w:pPr>
                        <w:r>
                          <w:rPr>
                            <w:rFonts w:cs="Calibri" w:hAnsi="Calibri" w:eastAsia="Calibri" w:ascii="Calibri"/>
                            <w:color w:val="262626"/>
                            <w:sz w:val="20"/>
                          </w:rPr>
                          <w:t xml:space="preserve">191</w:t>
                        </w:r>
                      </w:p>
                    </w:txbxContent>
                  </v:textbox>
                </v:rect>
                <v:rect id="Rectangle 31946" style="position:absolute;width:381;height:1720;left:3883;top:95;"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31947" style="position:absolute;width:2545;height:1720;left:32947;top:95;" filled="f" stroked="f">
                  <v:textbox inset="0,0,0,0">
                    <w:txbxContent>
                      <w:p>
                        <w:pPr>
                          <w:spacing w:before="0" w:after="160" w:line="259" w:lineRule="auto"/>
                        </w:pPr>
                        <w:r>
                          <w:rPr>
                            <w:rFonts w:cs="Calibri" w:hAnsi="Calibri" w:eastAsia="Calibri" w:ascii="Calibri"/>
                            <w:color w:val="262626"/>
                            <w:sz w:val="20"/>
                          </w:rPr>
                          <w:t xml:space="preserve">192</w:t>
                        </w:r>
                      </w:p>
                    </w:txbxContent>
                  </v:textbox>
                </v:rect>
                <v:rect id="Rectangle 31948" style="position:absolute;width:419;height:1892;left:34884;top:0;" filled="f" stroked="f">
                  <v:textbox inset="0,0,0,0">
                    <w:txbxContent>
                      <w:p>
                        <w:pPr>
                          <w:spacing w:before="0" w:after="160" w:line="259" w:lineRule="auto"/>
                        </w:pPr>
                        <w:r>
                          <w:rPr>
                            <w:rFonts w:cs="Calibri" w:hAnsi="Calibri" w:eastAsia="Calibri" w:ascii="Calibri"/>
                          </w:rPr>
                          <w:t xml:space="preserve"> </w:t>
                        </w:r>
                      </w:p>
                    </w:txbxContent>
                  </v:textbox>
                </v:rect>
                <v:rect id="Rectangle 31949" style="position:absolute;width:32110;height:1074;left:2581;top:1716;" filled="f" stroked="f">
                  <v:textbox inset="0,0,0,0">
                    <w:txbxContent>
                      <w:p>
                        <w:pPr>
                          <w:spacing w:before="0" w:after="160" w:line="259" w:lineRule="auto"/>
                        </w:pPr>
                        <w:r>
                          <w:rPr>
                            <w:rFonts w:cs="Segoe UI" w:hAnsi="Segoe UI" w:eastAsia="Segoe UI" w:ascii="Segoe UI"/>
                            <w:color w:val="ffffff"/>
                            <w:sz w:val="13"/>
                          </w:rPr>
                          <w:t xml:space="preserve">Equal Opportunity Administration Intersects with Civil Rights laws; </w:t>
                        </w:r>
                      </w:p>
                    </w:txbxContent>
                  </v:textbox>
                </v:rect>
                <v:rect id="Rectangle 31950" style="position:absolute;width:10379;height:1074;left:2581;top:18993;" filled="f" stroked="f">
                  <v:textbox inset="0,0,0,0">
                    <w:txbxContent>
                      <w:p>
                        <w:pPr>
                          <w:spacing w:before="0" w:after="160" w:line="259" w:lineRule="auto"/>
                        </w:pPr>
                        <w:r>
                          <w:rPr>
                            <w:rFonts w:cs="Segoe UI" w:hAnsi="Segoe UI" w:eastAsia="Segoe UI" w:ascii="Segoe UI"/>
                            <w:color w:val="ffffff"/>
                            <w:sz w:val="13"/>
                          </w:rPr>
                          <w:t xml:space="preserve">General Observations</w:t>
                        </w:r>
                      </w:p>
                    </w:txbxContent>
                  </v:textbox>
                </v:rect>
                <v:rect id="Rectangle 31951" style="position:absolute;width:419;height:1892;left:10395;top:18547;" filled="f" stroked="f">
                  <v:textbox inset="0,0,0,0">
                    <w:txbxContent>
                      <w:p>
                        <w:pPr>
                          <w:spacing w:before="0" w:after="160" w:line="259" w:lineRule="auto"/>
                        </w:pPr>
                        <w:r>
                          <w:rPr>
                            <w:rFonts w:cs="Calibri" w:hAnsi="Calibri" w:eastAsia="Calibri" w:ascii="Calibri"/>
                          </w:rPr>
                          <w:t xml:space="preserve"> </w:t>
                        </w:r>
                      </w:p>
                    </w:txbxContent>
                  </v:textbox>
                </v:rect>
                <v:shape id="Picture 32067" style="position:absolute;width:8045;height:15816;left:52971;top:991;" filled="f">
                  <v:imagedata r:id="rId574"/>
                </v:shape>
                <v:shape id="Shape 374545" style="position:absolute;width:28100;height:213;left:0;top:3182;" coordsize="2810028,21336" path="m0,0l2810028,0l2810028,21336l0,21336l0,0">
                  <v:stroke weight="0pt" endcap="flat" joinstyle="miter" miterlimit="10" on="false" color="#000000" opacity="0"/>
                  <v:fill on="true" color="#023c63"/>
                </v:shape>
                <v:shape id="Shape 32069" style="position:absolute;width:24244;height:1813;left:1234;top:6122;" coordsize="2424468,181356" path="m30226,0l2394242,0c2410879,0,2424468,13589,2424468,30226l2424468,151130c2424468,167767,2410879,181356,2394242,181356l30226,181356c13538,181356,0,167767,0,151130l0,30226c0,13589,13538,0,30226,0x">
                  <v:stroke weight="0pt" endcap="flat" joinstyle="miter" miterlimit="10" on="false" color="#000000" opacity="0"/>
                  <v:fill on="true" color="#5b9bd5"/>
                </v:shape>
                <v:shape id="Shape 32070" style="position:absolute;width:24244;height:1813;left:1234;top:6122;" coordsize="2424468,181356" path="m0,30226c0,13589,13538,0,30226,0l2394242,0c2410879,0,2424468,13589,2424468,30226l2424468,151130c2424468,167767,2410879,181356,2394242,181356l30226,181356c13538,181356,0,167767,0,151130x">
                  <v:stroke weight="0.23063pt" endcap="flat" joinstyle="miter" miterlimit="10" on="true" color="#ffffff"/>
                  <v:fill on="false" color="#000000" opacity="0"/>
                </v:shape>
                <v:shape id="Picture 32072" style="position:absolute;width:10604;height:1301;left:9436;top:6562;" filled="f">
                  <v:imagedata r:id="rId668"/>
                </v:shape>
                <v:rect id="Rectangle 32073" style="position:absolute;width:10534;height:1290;left:9442;top:6781;" filled="f" stroked="f">
                  <v:textbox inset="0,0,0,0">
                    <w:txbxContent>
                      <w:p>
                        <w:pPr>
                          <w:spacing w:before="0" w:after="160" w:line="259" w:lineRule="auto"/>
                        </w:pPr>
                        <w:r>
                          <w:rPr>
                            <w:rFonts w:cs="Calibri" w:hAnsi="Calibri" w:eastAsia="Calibri" w:ascii="Calibri"/>
                            <w:color w:val="ffffff"/>
                            <w:sz w:val="15"/>
                          </w:rPr>
                          <w:t xml:space="preserve">Not a seamless web </w:t>
                        </w:r>
                      </w:p>
                    </w:txbxContent>
                  </v:textbox>
                </v:rect>
                <v:rect id="Rectangle 32074" style="position:absolute;width:419;height:1892;left:17352;top:6447;" filled="f" stroked="f">
                  <v:textbox inset="0,0,0,0">
                    <w:txbxContent>
                      <w:p>
                        <w:pPr>
                          <w:spacing w:before="0" w:after="160" w:line="259" w:lineRule="auto"/>
                        </w:pPr>
                        <w:r>
                          <w:rPr>
                            <w:rFonts w:cs="Calibri" w:hAnsi="Calibri" w:eastAsia="Calibri" w:ascii="Calibri"/>
                          </w:rPr>
                          <w:t xml:space="preserve"> </w:t>
                        </w:r>
                      </w:p>
                    </w:txbxContent>
                  </v:textbox>
                </v:rect>
                <v:shape id="Shape 32075" style="position:absolute;width:24244;height:1812;left:1234;top:8164;" coordsize="2424468,181229" path="m30226,0l2394242,0c2410879,0,2424468,13589,2424468,30226l2424468,151003c2424468,167640,2410879,181229,2394242,181229l30226,181229c13538,181229,0,167640,0,151003l0,30226c0,13589,13538,0,30226,0x">
                  <v:stroke weight="0pt" endcap="flat" joinstyle="miter" miterlimit="10" on="false" color="#000000" opacity="0"/>
                  <v:fill on="true" color="#5b9bd5"/>
                </v:shape>
                <v:shape id="Shape 32076" style="position:absolute;width:24244;height:1812;left:1234;top:8164;" coordsize="2424468,181229" path="m0,30226c0,13589,13538,0,30226,0l2394242,0c2410879,0,2424468,13589,2424468,30226l2424468,151003c2424468,167640,2410879,181229,2394242,181229l30226,181229c13538,181229,0,167640,0,151003x">
                  <v:stroke weight="0.23063pt" endcap="flat" joinstyle="miter" miterlimit="10" on="true" color="#ffffff"/>
                  <v:fill on="false" color="#000000" opacity="0"/>
                </v:shape>
                <v:shape id="Picture 32078" style="position:absolute;width:20574;height:1301;left:5689;top:8625;" filled="f">
                  <v:imagedata r:id="rId669"/>
                </v:shape>
                <v:rect id="Rectangle 32079" style="position:absolute;width:20440;height:1290;left:5693;top:8844;" filled="f" stroked="f">
                  <v:textbox inset="0,0,0,0">
                    <w:txbxContent>
                      <w:p>
                        <w:pPr>
                          <w:spacing w:before="0" w:after="160" w:line="259" w:lineRule="auto"/>
                        </w:pPr>
                        <w:r>
                          <w:rPr>
                            <w:rFonts w:cs="Calibri" w:hAnsi="Calibri" w:eastAsia="Calibri" w:ascii="Calibri"/>
                            <w:color w:val="ffffff"/>
                            <w:sz w:val="15"/>
                          </w:rPr>
                          <w:t xml:space="preserve">Multiple laws triggered by one incident </w:t>
                        </w:r>
                      </w:p>
                    </w:txbxContent>
                  </v:textbox>
                </v:rect>
                <v:rect id="Rectangle 32080" style="position:absolute;width:419;height:1892;left:21067;top:8511;" filled="f" stroked="f">
                  <v:textbox inset="0,0,0,0">
                    <w:txbxContent>
                      <w:p>
                        <w:pPr>
                          <w:spacing w:before="0" w:after="160" w:line="259" w:lineRule="auto"/>
                        </w:pPr>
                        <w:r>
                          <w:rPr>
                            <w:rFonts w:cs="Calibri" w:hAnsi="Calibri" w:eastAsia="Calibri" w:ascii="Calibri"/>
                          </w:rPr>
                          <w:t xml:space="preserve"> </w:t>
                        </w:r>
                      </w:p>
                    </w:txbxContent>
                  </v:textbox>
                </v:rect>
                <v:shape id="Shape 32081" style="position:absolute;width:24244;height:1828;left:1234;top:10205;" coordsize="2424468,182880" path="m30480,0l2393988,0c2410879,0,2424468,13589,2424468,30480l2424468,152400c2424468,169291,2410879,182880,2393988,182880l30480,182880c13653,182880,0,169291,0,152400l0,30480c0,13589,13653,0,30480,0x">
                  <v:stroke weight="0pt" endcap="flat" joinstyle="miter" miterlimit="10" on="false" color="#000000" opacity="0"/>
                  <v:fill on="true" color="#5b9bd5"/>
                </v:shape>
                <v:shape id="Shape 32082" style="position:absolute;width:24244;height:1828;left:1234;top:10205;" coordsize="2424468,182880" path="m0,30480c0,13589,13653,0,30480,0l2393988,0c2410879,0,2424468,13589,2424468,30480l2424468,152400c2424468,169291,2410879,182880,2393988,182880l30480,182880c13653,182880,0,169291,0,152400x">
                  <v:stroke weight="0.23063pt" endcap="flat" joinstyle="miter" miterlimit="10" on="true" color="#ffffff"/>
                  <v:fill on="false" color="#000000" opacity="0"/>
                </v:shape>
                <v:shape id="Picture 32084" style="position:absolute;width:4730;height:1301;left:11531;top:10657;" filled="f">
                  <v:imagedata r:id="rId670"/>
                </v:shape>
                <v:rect id="Rectangle 32085" style="position:absolute;width:4718;height:1290;left:11538;top:10876;" filled="f" stroked="f">
                  <v:textbox inset="0,0,0,0">
                    <w:txbxContent>
                      <w:p>
                        <w:pPr>
                          <w:spacing w:before="0" w:after="160" w:line="259" w:lineRule="auto"/>
                        </w:pPr>
                        <w:r>
                          <w:rPr>
                            <w:rFonts w:cs="Calibri" w:hAnsi="Calibri" w:eastAsia="Calibri" w:ascii="Calibri"/>
                            <w:color w:val="ffffff"/>
                            <w:sz w:val="15"/>
                          </w:rPr>
                          <w:t xml:space="preserve">Primacy?</w:t>
                        </w:r>
                      </w:p>
                    </w:txbxContent>
                  </v:textbox>
                </v:rect>
                <v:rect id="Rectangle 32086" style="position:absolute;width:419;height:1892;left:15066;top:10543;" filled="f" stroked="f">
                  <v:textbox inset="0,0,0,0">
                    <w:txbxContent>
                      <w:p>
                        <w:pPr>
                          <w:spacing w:before="0" w:after="160" w:line="259" w:lineRule="auto"/>
                        </w:pPr>
                        <w:r>
                          <w:rPr>
                            <w:rFonts w:cs="Calibri" w:hAnsi="Calibri" w:eastAsia="Calibri" w:ascii="Calibri"/>
                          </w:rPr>
                          <w:t xml:space="preserve"> </w:t>
                        </w:r>
                      </w:p>
                    </w:txbxContent>
                  </v:textbox>
                </v:rect>
                <v:shape id="Shape 32087" style="position:absolute;width:24244;height:1827;left:1234;top:12247;" coordsize="2424468,182753" path="m30480,0l2393988,0c2410879,0,2424468,13462,2424468,30353l2424468,152273c2424468,169164,2410879,182753,2393988,182753l30480,182753c13653,182753,0,169164,0,152273l0,30353c0,13462,13653,0,30480,0x">
                  <v:stroke weight="0pt" endcap="flat" joinstyle="miter" miterlimit="10" on="false" color="#000000" opacity="0"/>
                  <v:fill on="true" color="#5b9bd5"/>
                </v:shape>
                <v:shape id="Shape 32088" style="position:absolute;width:24244;height:1827;left:1234;top:12247;" coordsize="2424468,182753" path="m0,30353c0,13462,13653,0,30480,0l2393988,0c2410879,0,2424468,13462,2424468,30353l2424468,152273c2424468,169164,2410879,182753,2393988,182753l30480,182753c13653,182753,0,169164,0,152273x">
                  <v:stroke weight="0.23063pt" endcap="flat" joinstyle="miter" miterlimit="10" on="true" color="#ffffff"/>
                  <v:fill on="false" color="#000000" opacity="0"/>
                </v:shape>
                <v:shape id="Picture 32090" style="position:absolute;width:8350;height:1301;left:10293;top:12689;" filled="f">
                  <v:imagedata r:id="rId671"/>
                </v:shape>
                <v:rect id="Rectangle 32091" style="position:absolute;width:8295;height:1290;left:10299;top:12908;" filled="f" stroked="f">
                  <v:textbox inset="0,0,0,0">
                    <w:txbxContent>
                      <w:p>
                        <w:pPr>
                          <w:spacing w:before="0" w:after="160" w:line="259" w:lineRule="auto"/>
                        </w:pPr>
                        <w:r>
                          <w:rPr>
                            <w:rFonts w:cs="Calibri" w:hAnsi="Calibri" w:eastAsia="Calibri" w:ascii="Calibri"/>
                            <w:color w:val="ffffff"/>
                            <w:sz w:val="15"/>
                          </w:rPr>
                          <w:t xml:space="preserve">Role of Counsel </w:t>
                        </w:r>
                      </w:p>
                    </w:txbxContent>
                  </v:textbox>
                </v:rect>
                <v:rect id="Rectangle 32092" style="position:absolute;width:419;height:1892;left:16526;top:12575;" filled="f" stroked="f">
                  <v:textbox inset="0,0,0,0">
                    <w:txbxContent>
                      <w:p>
                        <w:pPr>
                          <w:spacing w:before="0" w:after="160" w:line="259" w:lineRule="auto"/>
                        </w:pPr>
                        <w:r>
                          <w:rPr>
                            <w:rFonts w:cs="Calibri" w:hAnsi="Calibri" w:eastAsia="Calibri" w:ascii="Calibri"/>
                          </w:rPr>
                          <w:t xml:space="preserve"> </w:t>
                        </w:r>
                      </w:p>
                    </w:txbxContent>
                  </v:textbox>
                </v:rect>
                <v:shape id="Shape 32093" style="position:absolute;width:24244;height:1827;left:1234;top:14288;" coordsize="2424468,182753" path="m30480,0l2393988,0c2410879,0,2424468,13589,2424468,30480l2424468,152273c2424468,169164,2410879,182753,2393988,182753l30480,182753c13653,182753,0,169164,0,152273l0,30480c0,13589,13653,0,30480,0x">
                  <v:stroke weight="0pt" endcap="flat" joinstyle="miter" miterlimit="10" on="false" color="#000000" opacity="0"/>
                  <v:fill on="true" color="#5b9bd5"/>
                </v:shape>
                <v:shape id="Shape 32094" style="position:absolute;width:24244;height:1827;left:1234;top:14288;" coordsize="2424468,182753" path="m0,30480c0,13589,13653,0,30480,0l2393988,0c2410879,0,2424468,13589,2424468,30480l2424468,152273c2424468,169164,2410879,182753,2393988,182753l30480,182753c13653,182753,0,169164,0,152273x">
                  <v:stroke weight="0.23063pt" endcap="flat" joinstyle="miter" miterlimit="10" on="true" color="#ffffff"/>
                  <v:fill on="false" color="#000000" opacity="0"/>
                </v:shape>
                <v:shape id="Picture 32096" style="position:absolute;width:12668;height:1301;left:8547;top:14753;" filled="f">
                  <v:imagedata r:id="rId672"/>
                </v:shape>
                <v:rect id="Rectangle 32097" style="position:absolute;width:12645;height:1294;left:8553;top:14970;" filled="f" stroked="f">
                  <v:textbox inset="0,0,0,0">
                    <w:txbxContent>
                      <w:p>
                        <w:pPr>
                          <w:spacing w:before="0" w:after="160" w:line="259" w:lineRule="auto"/>
                        </w:pPr>
                        <w:r>
                          <w:rPr>
                            <w:rFonts w:cs="Calibri" w:hAnsi="Calibri" w:eastAsia="Calibri" w:ascii="Calibri"/>
                            <w:color w:val="ffffff"/>
                            <w:sz w:val="15"/>
                          </w:rPr>
                          <w:t xml:space="preserve">Specific considerations…</w:t>
                        </w:r>
                      </w:p>
                    </w:txbxContent>
                  </v:textbox>
                </v:rect>
                <v:rect id="Rectangle 32098" style="position:absolute;width:420;height:1896;left:18050;top:14636;" filled="f" stroked="f">
                  <v:textbox inset="0,0,0,0">
                    <w:txbxContent>
                      <w:p>
                        <w:pPr>
                          <w:spacing w:before="0" w:after="160" w:line="259" w:lineRule="auto"/>
                        </w:pPr>
                        <w:r>
                          <w:rPr>
                            <w:rFonts w:cs="Calibri" w:hAnsi="Calibri" w:eastAsia="Calibri" w:ascii="Calibri"/>
                            <w:sz w:val="22"/>
                          </w:rPr>
                          <w:t xml:space="preserve"> </w:t>
                        </w:r>
                      </w:p>
                    </w:txbxContent>
                  </v:textbox>
                </v:rect>
                <v:shape id="Picture 32100" style="position:absolute;width:5973;height:12004;left:30807;top:4792;" filled="f">
                  <v:imagedata r:id="rId491"/>
                </v:shape>
                <v:shape id="Picture 32102" style="position:absolute;width:3002;height:3001;left:31588;top:12689;" filled="f">
                  <v:imagedata r:id="rId350"/>
                </v:shape>
                <v:shape id="Shape 32103" style="position:absolute;width:5937;height:12018;left:30858;top:4768;" coordsize="593725,1201801" path="m0,0l593725,1201801l582041,1201801l0,24003l0,0x">
                  <v:stroke weight="0pt" endcap="flat" joinstyle="miter" miterlimit="10" on="false" color="#000000" opacity="0"/>
                  <v:fill on="true" color="#023c63"/>
                </v:shape>
                <v:shape id="Picture 32105" style="position:absolute;width:21050;height:1841;left:37154;top:8054;" filled="f">
                  <v:imagedata r:id="rId673"/>
                </v:shape>
                <v:rect id="Rectangle 32106" style="position:absolute;width:21008;height:1819;left:37173;top:8542;" filled="f" stroked="f">
                  <v:textbox inset="0,0,0,0">
                    <w:txbxContent>
                      <w:p>
                        <w:pPr>
                          <w:spacing w:before="0" w:after="160" w:line="259" w:lineRule="auto"/>
                        </w:pPr>
                        <w:r>
                          <w:rPr>
                            <w:rFonts w:cs="Segoe UI" w:hAnsi="Segoe UI" w:eastAsia="Segoe UI" w:ascii="Segoe UI"/>
                          </w:rPr>
                          <w:t xml:space="preserve">Intersections with Title IX </w:t>
                        </w:r>
                      </w:p>
                    </w:txbxContent>
                  </v:textbox>
                </v:rect>
                <v:rect id="Rectangle 32107" style="position:absolute;width:419;height:1892;left:52959;top:8511;" filled="f" stroked="f">
                  <v:textbox inset="0,0,0,0">
                    <w:txbxContent>
                      <w:p>
                        <w:pPr>
                          <w:spacing w:before="0" w:after="160" w:line="259" w:lineRule="auto"/>
                        </w:pPr>
                        <w:r>
                          <w:rPr>
                            <w:rFonts w:cs="Calibri" w:hAnsi="Calibri" w:eastAsia="Calibri" w:ascii="Calibri"/>
                          </w:rPr>
                          <w:t xml:space="preserve"> </w:t>
                        </w:r>
                      </w:p>
                    </w:txbxContent>
                  </v:textbox>
                </v:rect>
                <v:shape id="Picture 32109" style="position:absolute;width:2540;height:1714;left:6;top:17484;" filled="f">
                  <v:imagedata r:id="rId674"/>
                </v:shape>
                <v:rect id="Rectangle 32110" style="position:absolute;width:2545;height:1720;left:6;top:17753;" filled="f" stroked="f">
                  <v:textbox inset="0,0,0,0">
                    <w:txbxContent>
                      <w:p>
                        <w:pPr>
                          <w:spacing w:before="0" w:after="160" w:line="259" w:lineRule="auto"/>
                        </w:pPr>
                        <w:r>
                          <w:rPr>
                            <w:rFonts w:cs="Calibri" w:hAnsi="Calibri" w:eastAsia="Calibri" w:ascii="Calibri"/>
                            <w:color w:val="262626"/>
                            <w:sz w:val="20"/>
                          </w:rPr>
                          <w:t xml:space="preserve">193</w:t>
                        </w:r>
                      </w:p>
                    </w:txbxContent>
                  </v:textbox>
                </v:rect>
                <v:rect id="Rectangle 32111" style="position:absolute;width:419;height:1892;left:1946;top:17658;" filled="f" stroked="f">
                  <v:textbox inset="0,0,0,0">
                    <w:txbxContent>
                      <w:p>
                        <w:pPr>
                          <w:spacing w:before="0" w:after="160" w:line="259" w:lineRule="auto"/>
                        </w:pPr>
                        <w:r>
                          <w:rPr>
                            <w:rFonts w:cs="Calibri" w:hAnsi="Calibri" w:eastAsia="Calibri" w:ascii="Calibri"/>
                          </w:rPr>
                          <w:t xml:space="preserve"> </w:t>
                        </w:r>
                      </w:p>
                    </w:txbxContent>
                  </v:textbox>
                </v:rect>
                <v:shape id="Picture 32113" style="position:absolute;width:2540;height:1714;left:30867;top:17484;" filled="f">
                  <v:imagedata r:id="rId674"/>
                </v:shape>
                <v:rect id="Rectangle 32114" style="position:absolute;width:2545;height:1720;left:30884;top:17753;" filled="f" stroked="f">
                  <v:textbox inset="0,0,0,0">
                    <w:txbxContent>
                      <w:p>
                        <w:pPr>
                          <w:spacing w:before="0" w:after="160" w:line="259" w:lineRule="auto"/>
                        </w:pPr>
                        <w:r>
                          <w:rPr>
                            <w:rFonts w:cs="Calibri" w:hAnsi="Calibri" w:eastAsia="Calibri" w:ascii="Calibri"/>
                            <w:color w:val="262626"/>
                            <w:sz w:val="20"/>
                          </w:rPr>
                          <w:t xml:space="preserve">194</w:t>
                        </w:r>
                      </w:p>
                    </w:txbxContent>
                  </v:textbox>
                </v:rect>
                <v:rect id="Rectangle 32115" style="position:absolute;width:419;height:1892;left:32820;top:17658;"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p>
    <w:p w14:paraId="1103C9A2" w14:textId="77777777" w:rsidR="005C0164" w:rsidRDefault="003B5413">
      <w:pPr>
        <w:spacing w:after="5" w:line="248" w:lineRule="auto"/>
        <w:ind w:left="195" w:right="14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95B1415" w14:textId="77777777" w:rsidR="005C0164" w:rsidRDefault="003B5413">
      <w:pPr>
        <w:spacing w:after="110"/>
        <w:ind w:left="6"/>
      </w:pPr>
      <w:r>
        <w:rPr>
          <w:noProof/>
        </w:rPr>
        <w:lastRenderedPageBreak/>
        <mc:AlternateContent>
          <mc:Choice Requires="wpg">
            <w:drawing>
              <wp:inline distT="0" distB="0" distL="0" distR="0" wp14:anchorId="5F55AF1C" wp14:editId="752B9C9C">
                <wp:extent cx="5932373" cy="1623582"/>
                <wp:effectExtent l="0" t="0" r="0" b="0"/>
                <wp:docPr id="266043" name="Group 266043"/>
                <wp:cNvGraphicFramePr/>
                <a:graphic xmlns:a="http://schemas.openxmlformats.org/drawingml/2006/main">
                  <a:graphicData uri="http://schemas.microsoft.com/office/word/2010/wordprocessingGroup">
                    <wpg:wgp>
                      <wpg:cNvGrpSpPr/>
                      <wpg:grpSpPr>
                        <a:xfrm>
                          <a:off x="0" y="0"/>
                          <a:ext cx="5932373" cy="1623582"/>
                          <a:chOff x="0" y="0"/>
                          <a:chExt cx="5932373" cy="1623582"/>
                        </a:xfrm>
                      </wpg:grpSpPr>
                      <wps:wsp>
                        <wps:cNvPr id="32128" name="Rectangle 32128"/>
                        <wps:cNvSpPr/>
                        <wps:spPr>
                          <a:xfrm>
                            <a:off x="5900801" y="1481290"/>
                            <a:ext cx="41991" cy="189248"/>
                          </a:xfrm>
                          <a:prstGeom prst="rect">
                            <a:avLst/>
                          </a:prstGeom>
                          <a:ln>
                            <a:noFill/>
                          </a:ln>
                        </wps:spPr>
                        <wps:txbx>
                          <w:txbxContent>
                            <w:p w14:paraId="59BBEBF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143" name="Picture 32143"/>
                          <pic:cNvPicPr/>
                        </pic:nvPicPr>
                        <pic:blipFill>
                          <a:blip r:embed="rId550"/>
                          <a:stretch>
                            <a:fillRect/>
                          </a:stretch>
                        </pic:blipFill>
                        <pic:spPr>
                          <a:xfrm>
                            <a:off x="2012569" y="1994"/>
                            <a:ext cx="804634" cy="1581658"/>
                          </a:xfrm>
                          <a:prstGeom prst="rect">
                            <a:avLst/>
                          </a:prstGeom>
                        </pic:spPr>
                      </pic:pic>
                      <pic:pic xmlns:pic="http://schemas.openxmlformats.org/drawingml/2006/picture">
                        <pic:nvPicPr>
                          <pic:cNvPr id="32145" name="Picture 32145"/>
                          <pic:cNvPicPr/>
                        </pic:nvPicPr>
                        <pic:blipFill>
                          <a:blip r:embed="rId675"/>
                          <a:stretch>
                            <a:fillRect/>
                          </a:stretch>
                        </pic:blipFill>
                        <pic:spPr>
                          <a:xfrm>
                            <a:off x="0" y="379883"/>
                            <a:ext cx="597383" cy="1203770"/>
                          </a:xfrm>
                          <a:prstGeom prst="rect">
                            <a:avLst/>
                          </a:prstGeom>
                        </pic:spPr>
                      </pic:pic>
                      <pic:pic xmlns:pic="http://schemas.openxmlformats.org/drawingml/2006/picture">
                        <pic:nvPicPr>
                          <pic:cNvPr id="32147" name="Picture 32147"/>
                          <pic:cNvPicPr/>
                        </pic:nvPicPr>
                        <pic:blipFill>
                          <a:blip r:embed="rId342"/>
                          <a:stretch>
                            <a:fillRect/>
                          </a:stretch>
                        </pic:blipFill>
                        <pic:spPr>
                          <a:xfrm>
                            <a:off x="78740" y="1172223"/>
                            <a:ext cx="300215" cy="300177"/>
                          </a:xfrm>
                          <a:prstGeom prst="rect">
                            <a:avLst/>
                          </a:prstGeom>
                        </pic:spPr>
                      </pic:pic>
                      <wps:wsp>
                        <wps:cNvPr id="32148" name="Shape 32148"/>
                        <wps:cNvSpPr/>
                        <wps:spPr>
                          <a:xfrm>
                            <a:off x="5588" y="380073"/>
                            <a:ext cx="594627" cy="1203579"/>
                          </a:xfrm>
                          <a:custGeom>
                            <a:avLst/>
                            <a:gdLst/>
                            <a:ahLst/>
                            <a:cxnLst/>
                            <a:rect l="0" t="0" r="0" b="0"/>
                            <a:pathLst>
                              <a:path w="594627" h="1203579">
                                <a:moveTo>
                                  <a:pt x="0" y="0"/>
                                </a:moveTo>
                                <a:lnTo>
                                  <a:pt x="594627" y="1203579"/>
                                </a:lnTo>
                                <a:lnTo>
                                  <a:pt x="582854" y="1203579"/>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2149" name="Shape 32149"/>
                        <wps:cNvSpPr/>
                        <wps:spPr>
                          <a:xfrm>
                            <a:off x="472707" y="955256"/>
                            <a:ext cx="332600" cy="100076"/>
                          </a:xfrm>
                          <a:custGeom>
                            <a:avLst/>
                            <a:gdLst/>
                            <a:ahLst/>
                            <a:cxnLst/>
                            <a:rect l="0" t="0" r="0" b="0"/>
                            <a:pathLst>
                              <a:path w="332600" h="100076">
                                <a:moveTo>
                                  <a:pt x="49886" y="0"/>
                                </a:moveTo>
                                <a:lnTo>
                                  <a:pt x="282727" y="0"/>
                                </a:lnTo>
                                <a:lnTo>
                                  <a:pt x="282727" y="33401"/>
                                </a:lnTo>
                                <a:lnTo>
                                  <a:pt x="299352" y="33401"/>
                                </a:lnTo>
                                <a:cubicBezTo>
                                  <a:pt x="317652" y="33401"/>
                                  <a:pt x="332600" y="48387"/>
                                  <a:pt x="332600" y="66675"/>
                                </a:cubicBezTo>
                                <a:cubicBezTo>
                                  <a:pt x="332600" y="85090"/>
                                  <a:pt x="317652" y="100076"/>
                                  <a:pt x="299352" y="100076"/>
                                </a:cubicBezTo>
                                <a:lnTo>
                                  <a:pt x="33261" y="100076"/>
                                </a:lnTo>
                                <a:cubicBezTo>
                                  <a:pt x="14961" y="100076"/>
                                  <a:pt x="0" y="85090"/>
                                  <a:pt x="0" y="66675"/>
                                </a:cubicBezTo>
                                <a:cubicBezTo>
                                  <a:pt x="0" y="48387"/>
                                  <a:pt x="14961" y="33401"/>
                                  <a:pt x="33261" y="33401"/>
                                </a:cubicBezTo>
                                <a:lnTo>
                                  <a:pt x="49886" y="33401"/>
                                </a:lnTo>
                                <a:lnTo>
                                  <a:pt x="4988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0" name="Shape 32150"/>
                        <wps:cNvSpPr/>
                        <wps:spPr>
                          <a:xfrm>
                            <a:off x="468808" y="951446"/>
                            <a:ext cx="170548" cy="108331"/>
                          </a:xfrm>
                          <a:custGeom>
                            <a:avLst/>
                            <a:gdLst/>
                            <a:ahLst/>
                            <a:cxnLst/>
                            <a:rect l="0" t="0" r="0" b="0"/>
                            <a:pathLst>
                              <a:path w="170548" h="108331">
                                <a:moveTo>
                                  <a:pt x="49974" y="0"/>
                                </a:moveTo>
                                <a:lnTo>
                                  <a:pt x="170548" y="0"/>
                                </a:lnTo>
                                <a:lnTo>
                                  <a:pt x="170548" y="8382"/>
                                </a:lnTo>
                                <a:lnTo>
                                  <a:pt x="58293" y="8382"/>
                                </a:lnTo>
                                <a:lnTo>
                                  <a:pt x="58293" y="41656"/>
                                </a:lnTo>
                                <a:lnTo>
                                  <a:pt x="37910" y="41656"/>
                                </a:lnTo>
                                <a:lnTo>
                                  <a:pt x="26175" y="44069"/>
                                </a:lnTo>
                                <a:lnTo>
                                  <a:pt x="17107" y="50419"/>
                                </a:lnTo>
                                <a:lnTo>
                                  <a:pt x="10744" y="59563"/>
                                </a:lnTo>
                                <a:lnTo>
                                  <a:pt x="8484" y="70866"/>
                                </a:lnTo>
                                <a:lnTo>
                                  <a:pt x="10744" y="82169"/>
                                </a:lnTo>
                                <a:lnTo>
                                  <a:pt x="17107" y="91313"/>
                                </a:lnTo>
                                <a:lnTo>
                                  <a:pt x="26187" y="97663"/>
                                </a:lnTo>
                                <a:lnTo>
                                  <a:pt x="37910" y="100076"/>
                                </a:lnTo>
                                <a:lnTo>
                                  <a:pt x="170548" y="100076"/>
                                </a:lnTo>
                                <a:lnTo>
                                  <a:pt x="170548" y="108331"/>
                                </a:lnTo>
                                <a:lnTo>
                                  <a:pt x="37097" y="108331"/>
                                </a:lnTo>
                                <a:lnTo>
                                  <a:pt x="22835" y="105537"/>
                                </a:lnTo>
                                <a:lnTo>
                                  <a:pt x="11125" y="97282"/>
                                </a:lnTo>
                                <a:lnTo>
                                  <a:pt x="2934" y="85598"/>
                                </a:lnTo>
                                <a:lnTo>
                                  <a:pt x="0" y="70866"/>
                                </a:lnTo>
                                <a:lnTo>
                                  <a:pt x="2934" y="56134"/>
                                </a:lnTo>
                                <a:lnTo>
                                  <a:pt x="11125" y="44450"/>
                                </a:lnTo>
                                <a:lnTo>
                                  <a:pt x="22835" y="36195"/>
                                </a:lnTo>
                                <a:lnTo>
                                  <a:pt x="37097" y="33401"/>
                                </a:lnTo>
                                <a:lnTo>
                                  <a:pt x="49974" y="33401"/>
                                </a:lnTo>
                                <a:lnTo>
                                  <a:pt x="4997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1" name="Shape 32151"/>
                        <wps:cNvSpPr/>
                        <wps:spPr>
                          <a:xfrm>
                            <a:off x="639356" y="951446"/>
                            <a:ext cx="170523" cy="108331"/>
                          </a:xfrm>
                          <a:custGeom>
                            <a:avLst/>
                            <a:gdLst/>
                            <a:ahLst/>
                            <a:cxnLst/>
                            <a:rect l="0" t="0" r="0" b="0"/>
                            <a:pathLst>
                              <a:path w="170523" h="108331">
                                <a:moveTo>
                                  <a:pt x="0" y="0"/>
                                </a:moveTo>
                                <a:lnTo>
                                  <a:pt x="120574" y="0"/>
                                </a:lnTo>
                                <a:lnTo>
                                  <a:pt x="120574" y="33401"/>
                                </a:lnTo>
                                <a:lnTo>
                                  <a:pt x="133464" y="33401"/>
                                </a:lnTo>
                                <a:lnTo>
                                  <a:pt x="147714" y="36195"/>
                                </a:lnTo>
                                <a:lnTo>
                                  <a:pt x="159474" y="44450"/>
                                </a:lnTo>
                                <a:lnTo>
                                  <a:pt x="167602" y="56134"/>
                                </a:lnTo>
                                <a:lnTo>
                                  <a:pt x="170523" y="70866"/>
                                </a:lnTo>
                                <a:lnTo>
                                  <a:pt x="167602" y="85598"/>
                                </a:lnTo>
                                <a:lnTo>
                                  <a:pt x="159474" y="97282"/>
                                </a:lnTo>
                                <a:lnTo>
                                  <a:pt x="147714" y="105537"/>
                                </a:lnTo>
                                <a:lnTo>
                                  <a:pt x="133464" y="108331"/>
                                </a:lnTo>
                                <a:lnTo>
                                  <a:pt x="0" y="108331"/>
                                </a:lnTo>
                                <a:lnTo>
                                  <a:pt x="0" y="100076"/>
                                </a:lnTo>
                                <a:lnTo>
                                  <a:pt x="132652" y="100076"/>
                                </a:lnTo>
                                <a:lnTo>
                                  <a:pt x="144361" y="97663"/>
                                </a:lnTo>
                                <a:lnTo>
                                  <a:pt x="153454" y="91313"/>
                                </a:lnTo>
                                <a:lnTo>
                                  <a:pt x="159855" y="82169"/>
                                </a:lnTo>
                                <a:lnTo>
                                  <a:pt x="162014" y="70866"/>
                                </a:lnTo>
                                <a:lnTo>
                                  <a:pt x="159855" y="59563"/>
                                </a:lnTo>
                                <a:lnTo>
                                  <a:pt x="153441" y="50419"/>
                                </a:lnTo>
                                <a:lnTo>
                                  <a:pt x="144374" y="44069"/>
                                </a:lnTo>
                                <a:lnTo>
                                  <a:pt x="132652" y="41656"/>
                                </a:lnTo>
                                <a:lnTo>
                                  <a:pt x="112255" y="41656"/>
                                </a:lnTo>
                                <a:lnTo>
                                  <a:pt x="112255" y="8382"/>
                                </a:lnTo>
                                <a:lnTo>
                                  <a:pt x="0" y="8382"/>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2" name="Shape 32152"/>
                        <wps:cNvSpPr/>
                        <wps:spPr>
                          <a:xfrm>
                            <a:off x="572491" y="648551"/>
                            <a:ext cx="208712" cy="206756"/>
                          </a:xfrm>
                          <a:custGeom>
                            <a:avLst/>
                            <a:gdLst/>
                            <a:ahLst/>
                            <a:cxnLst/>
                            <a:rect l="0" t="0" r="0" b="0"/>
                            <a:pathLst>
                              <a:path w="208712" h="206756">
                                <a:moveTo>
                                  <a:pt x="49581" y="0"/>
                                </a:moveTo>
                                <a:cubicBezTo>
                                  <a:pt x="55918" y="0"/>
                                  <a:pt x="62357" y="2540"/>
                                  <a:pt x="67348" y="7493"/>
                                </a:cubicBezTo>
                                <a:lnTo>
                                  <a:pt x="198742" y="139192"/>
                                </a:lnTo>
                                <a:cubicBezTo>
                                  <a:pt x="208712" y="148336"/>
                                  <a:pt x="208712" y="164211"/>
                                  <a:pt x="198742" y="174244"/>
                                </a:cubicBezTo>
                                <a:lnTo>
                                  <a:pt x="166307" y="206756"/>
                                </a:lnTo>
                                <a:lnTo>
                                  <a:pt x="0" y="40005"/>
                                </a:lnTo>
                                <a:lnTo>
                                  <a:pt x="32423" y="7493"/>
                                </a:lnTo>
                                <a:cubicBezTo>
                                  <a:pt x="36995" y="2540"/>
                                  <a:pt x="43231" y="0"/>
                                  <a:pt x="4958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3" name="Shape 32153"/>
                        <wps:cNvSpPr/>
                        <wps:spPr>
                          <a:xfrm>
                            <a:off x="566979" y="644614"/>
                            <a:ext cx="109576" cy="154178"/>
                          </a:xfrm>
                          <a:custGeom>
                            <a:avLst/>
                            <a:gdLst/>
                            <a:ahLst/>
                            <a:cxnLst/>
                            <a:rect l="0" t="0" r="0" b="0"/>
                            <a:pathLst>
                              <a:path w="109576" h="154178">
                                <a:moveTo>
                                  <a:pt x="55232" y="0"/>
                                </a:moveTo>
                                <a:lnTo>
                                  <a:pt x="66180" y="1778"/>
                                </a:lnTo>
                                <a:lnTo>
                                  <a:pt x="75565" y="8255"/>
                                </a:lnTo>
                                <a:lnTo>
                                  <a:pt x="109576" y="42291"/>
                                </a:lnTo>
                                <a:lnTo>
                                  <a:pt x="109576" y="54102"/>
                                </a:lnTo>
                                <a:lnTo>
                                  <a:pt x="70231" y="14732"/>
                                </a:lnTo>
                                <a:lnTo>
                                  <a:pt x="62992" y="9652"/>
                                </a:lnTo>
                                <a:lnTo>
                                  <a:pt x="55232" y="8382"/>
                                </a:lnTo>
                                <a:lnTo>
                                  <a:pt x="47536" y="9652"/>
                                </a:lnTo>
                                <a:lnTo>
                                  <a:pt x="40818" y="14605"/>
                                </a:lnTo>
                                <a:lnTo>
                                  <a:pt x="11709" y="44323"/>
                                </a:lnTo>
                                <a:lnTo>
                                  <a:pt x="109576" y="142367"/>
                                </a:lnTo>
                                <a:lnTo>
                                  <a:pt x="109576" y="154178"/>
                                </a:lnTo>
                                <a:lnTo>
                                  <a:pt x="0" y="44323"/>
                                </a:lnTo>
                                <a:lnTo>
                                  <a:pt x="35344" y="8255"/>
                                </a:lnTo>
                                <a:lnTo>
                                  <a:pt x="44209" y="1778"/>
                                </a:lnTo>
                                <a:lnTo>
                                  <a:pt x="5523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4" name="Shape 32154"/>
                        <wps:cNvSpPr/>
                        <wps:spPr>
                          <a:xfrm>
                            <a:off x="676554" y="686906"/>
                            <a:ext cx="106299" cy="174625"/>
                          </a:xfrm>
                          <a:custGeom>
                            <a:avLst/>
                            <a:gdLst/>
                            <a:ahLst/>
                            <a:cxnLst/>
                            <a:rect l="0" t="0" r="0" b="0"/>
                            <a:pathLst>
                              <a:path w="106299" h="174625">
                                <a:moveTo>
                                  <a:pt x="0" y="0"/>
                                </a:moveTo>
                                <a:lnTo>
                                  <a:pt x="97980" y="98298"/>
                                </a:lnTo>
                                <a:lnTo>
                                  <a:pt x="104470" y="107061"/>
                                </a:lnTo>
                                <a:lnTo>
                                  <a:pt x="106299" y="118110"/>
                                </a:lnTo>
                                <a:lnTo>
                                  <a:pt x="104483" y="129159"/>
                                </a:lnTo>
                                <a:lnTo>
                                  <a:pt x="98031" y="138557"/>
                                </a:lnTo>
                                <a:lnTo>
                                  <a:pt x="62611" y="174625"/>
                                </a:lnTo>
                                <a:lnTo>
                                  <a:pt x="0" y="111887"/>
                                </a:lnTo>
                                <a:lnTo>
                                  <a:pt x="0" y="100075"/>
                                </a:lnTo>
                                <a:lnTo>
                                  <a:pt x="62560" y="162813"/>
                                </a:lnTo>
                                <a:lnTo>
                                  <a:pt x="91605" y="133223"/>
                                </a:lnTo>
                                <a:lnTo>
                                  <a:pt x="96571" y="125984"/>
                                </a:lnTo>
                                <a:lnTo>
                                  <a:pt x="97866" y="118110"/>
                                </a:lnTo>
                                <a:lnTo>
                                  <a:pt x="96583" y="110489"/>
                                </a:lnTo>
                                <a:lnTo>
                                  <a:pt x="91630" y="103632"/>
                                </a:lnTo>
                                <a:lnTo>
                                  <a:pt x="0" y="1181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5" name="Shape 32155"/>
                        <wps:cNvSpPr/>
                        <wps:spPr>
                          <a:xfrm>
                            <a:off x="829437" y="388582"/>
                            <a:ext cx="208661" cy="209169"/>
                          </a:xfrm>
                          <a:custGeom>
                            <a:avLst/>
                            <a:gdLst/>
                            <a:ahLst/>
                            <a:cxnLst/>
                            <a:rect l="0" t="0" r="0" b="0"/>
                            <a:pathLst>
                              <a:path w="208661" h="209169">
                                <a:moveTo>
                                  <a:pt x="42418" y="0"/>
                                </a:moveTo>
                                <a:lnTo>
                                  <a:pt x="208661" y="166624"/>
                                </a:lnTo>
                                <a:lnTo>
                                  <a:pt x="176276" y="199136"/>
                                </a:lnTo>
                                <a:cubicBezTo>
                                  <a:pt x="167132" y="209169"/>
                                  <a:pt x="151384" y="209169"/>
                                  <a:pt x="141351" y="199136"/>
                                </a:cubicBezTo>
                                <a:lnTo>
                                  <a:pt x="10033" y="67437"/>
                                </a:lnTo>
                                <a:cubicBezTo>
                                  <a:pt x="0" y="58293"/>
                                  <a:pt x="0" y="42418"/>
                                  <a:pt x="10033" y="32512"/>
                                </a:cubicBezTo>
                                <a:lnTo>
                                  <a:pt x="4241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6" name="Shape 32156"/>
                        <wps:cNvSpPr/>
                        <wps:spPr>
                          <a:xfrm>
                            <a:off x="827913" y="382994"/>
                            <a:ext cx="106553" cy="174244"/>
                          </a:xfrm>
                          <a:custGeom>
                            <a:avLst/>
                            <a:gdLst/>
                            <a:ahLst/>
                            <a:cxnLst/>
                            <a:rect l="0" t="0" r="0" b="0"/>
                            <a:pathLst>
                              <a:path w="106553" h="174244">
                                <a:moveTo>
                                  <a:pt x="44323" y="0"/>
                                </a:moveTo>
                                <a:lnTo>
                                  <a:pt x="106553" y="62357"/>
                                </a:lnTo>
                                <a:lnTo>
                                  <a:pt x="106553" y="74168"/>
                                </a:lnTo>
                                <a:lnTo>
                                  <a:pt x="44196" y="11685"/>
                                </a:lnTo>
                                <a:lnTo>
                                  <a:pt x="14732" y="40894"/>
                                </a:lnTo>
                                <a:lnTo>
                                  <a:pt x="9779" y="48006"/>
                                </a:lnTo>
                                <a:lnTo>
                                  <a:pt x="8509" y="55880"/>
                                </a:lnTo>
                                <a:lnTo>
                                  <a:pt x="9779" y="63500"/>
                                </a:lnTo>
                                <a:lnTo>
                                  <a:pt x="14732" y="70359"/>
                                </a:lnTo>
                                <a:lnTo>
                                  <a:pt x="106553" y="162434"/>
                                </a:lnTo>
                                <a:lnTo>
                                  <a:pt x="106553" y="174244"/>
                                </a:lnTo>
                                <a:lnTo>
                                  <a:pt x="8382" y="75819"/>
                                </a:lnTo>
                                <a:lnTo>
                                  <a:pt x="1905" y="66929"/>
                                </a:lnTo>
                                <a:lnTo>
                                  <a:pt x="0" y="55880"/>
                                </a:lnTo>
                                <a:lnTo>
                                  <a:pt x="1905" y="44831"/>
                                </a:lnTo>
                                <a:lnTo>
                                  <a:pt x="8382" y="35433"/>
                                </a:lnTo>
                                <a:lnTo>
                                  <a:pt x="4432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7" name="Shape 32157"/>
                        <wps:cNvSpPr/>
                        <wps:spPr>
                          <a:xfrm>
                            <a:off x="934466" y="445351"/>
                            <a:ext cx="109982" cy="154051"/>
                          </a:xfrm>
                          <a:custGeom>
                            <a:avLst/>
                            <a:gdLst/>
                            <a:ahLst/>
                            <a:cxnLst/>
                            <a:rect l="0" t="0" r="0" b="0"/>
                            <a:pathLst>
                              <a:path w="109982" h="154051">
                                <a:moveTo>
                                  <a:pt x="0" y="0"/>
                                </a:moveTo>
                                <a:lnTo>
                                  <a:pt x="109982" y="110236"/>
                                </a:lnTo>
                                <a:lnTo>
                                  <a:pt x="74041" y="145669"/>
                                </a:lnTo>
                                <a:lnTo>
                                  <a:pt x="65151" y="152146"/>
                                </a:lnTo>
                                <a:lnTo>
                                  <a:pt x="54102" y="154051"/>
                                </a:lnTo>
                                <a:lnTo>
                                  <a:pt x="43180" y="152146"/>
                                </a:lnTo>
                                <a:lnTo>
                                  <a:pt x="33782" y="145669"/>
                                </a:lnTo>
                                <a:lnTo>
                                  <a:pt x="0" y="111887"/>
                                </a:lnTo>
                                <a:lnTo>
                                  <a:pt x="0" y="100076"/>
                                </a:lnTo>
                                <a:lnTo>
                                  <a:pt x="39116" y="139192"/>
                                </a:lnTo>
                                <a:lnTo>
                                  <a:pt x="46355" y="144272"/>
                                </a:lnTo>
                                <a:lnTo>
                                  <a:pt x="54102" y="145542"/>
                                </a:lnTo>
                                <a:lnTo>
                                  <a:pt x="61849" y="144272"/>
                                </a:lnTo>
                                <a:lnTo>
                                  <a:pt x="68580" y="139319"/>
                                </a:lnTo>
                                <a:lnTo>
                                  <a:pt x="98171" y="110109"/>
                                </a:lnTo>
                                <a:lnTo>
                                  <a:pt x="0" y="1181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8" name="Shape 32158"/>
                        <wps:cNvSpPr/>
                        <wps:spPr>
                          <a:xfrm>
                            <a:off x="655638" y="471894"/>
                            <a:ext cx="488125" cy="472567"/>
                          </a:xfrm>
                          <a:custGeom>
                            <a:avLst/>
                            <a:gdLst/>
                            <a:ahLst/>
                            <a:cxnLst/>
                            <a:rect l="0" t="0" r="0" b="0"/>
                            <a:pathLst>
                              <a:path w="488125" h="472567">
                                <a:moveTo>
                                  <a:pt x="166307" y="0"/>
                                </a:moveTo>
                                <a:lnTo>
                                  <a:pt x="299403" y="133350"/>
                                </a:lnTo>
                                <a:lnTo>
                                  <a:pt x="249492" y="183388"/>
                                </a:lnTo>
                                <a:lnTo>
                                  <a:pt x="474028" y="408432"/>
                                </a:lnTo>
                                <a:cubicBezTo>
                                  <a:pt x="488125" y="422529"/>
                                  <a:pt x="488125" y="444247"/>
                                  <a:pt x="474028" y="458343"/>
                                </a:cubicBezTo>
                                <a:cubicBezTo>
                                  <a:pt x="459804" y="472567"/>
                                  <a:pt x="438214" y="472567"/>
                                  <a:pt x="424117" y="458343"/>
                                </a:cubicBezTo>
                                <a:lnTo>
                                  <a:pt x="199581" y="233299"/>
                                </a:lnTo>
                                <a:lnTo>
                                  <a:pt x="133058" y="299974"/>
                                </a:lnTo>
                                <a:lnTo>
                                  <a:pt x="0" y="166624"/>
                                </a:lnTo>
                                <a:lnTo>
                                  <a:pt x="16630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59" name="Shape 32159"/>
                        <wps:cNvSpPr/>
                        <wps:spPr>
                          <a:xfrm>
                            <a:off x="650100" y="466306"/>
                            <a:ext cx="248933" cy="311786"/>
                          </a:xfrm>
                          <a:custGeom>
                            <a:avLst/>
                            <a:gdLst/>
                            <a:ahLst/>
                            <a:cxnLst/>
                            <a:rect l="0" t="0" r="0" b="0"/>
                            <a:pathLst>
                              <a:path w="248933" h="311786">
                                <a:moveTo>
                                  <a:pt x="172225" y="0"/>
                                </a:moveTo>
                                <a:lnTo>
                                  <a:pt x="248933" y="76836"/>
                                </a:lnTo>
                                <a:lnTo>
                                  <a:pt x="248933" y="88647"/>
                                </a:lnTo>
                                <a:lnTo>
                                  <a:pt x="172225" y="11812"/>
                                </a:lnTo>
                                <a:lnTo>
                                  <a:pt x="11760" y="172593"/>
                                </a:lnTo>
                                <a:lnTo>
                                  <a:pt x="138938" y="300101"/>
                                </a:lnTo>
                                <a:lnTo>
                                  <a:pt x="205499" y="233426"/>
                                </a:lnTo>
                                <a:lnTo>
                                  <a:pt x="248933" y="276861"/>
                                </a:lnTo>
                                <a:lnTo>
                                  <a:pt x="248933" y="288672"/>
                                </a:lnTo>
                                <a:lnTo>
                                  <a:pt x="205499" y="245111"/>
                                </a:lnTo>
                                <a:lnTo>
                                  <a:pt x="138938" y="311786"/>
                                </a:lnTo>
                                <a:lnTo>
                                  <a:pt x="0" y="172593"/>
                                </a:lnTo>
                                <a:lnTo>
                                  <a:pt x="17222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160" name="Shape 32160"/>
                        <wps:cNvSpPr/>
                        <wps:spPr>
                          <a:xfrm>
                            <a:off x="899033" y="543141"/>
                            <a:ext cx="245618" cy="402209"/>
                          </a:xfrm>
                          <a:custGeom>
                            <a:avLst/>
                            <a:gdLst/>
                            <a:ahLst/>
                            <a:cxnLst/>
                            <a:rect l="0" t="0" r="0" b="0"/>
                            <a:pathLst>
                              <a:path w="245618" h="402209">
                                <a:moveTo>
                                  <a:pt x="0" y="0"/>
                                </a:moveTo>
                                <a:lnTo>
                                  <a:pt x="62230" y="62357"/>
                                </a:lnTo>
                                <a:lnTo>
                                  <a:pt x="12319" y="112395"/>
                                </a:lnTo>
                                <a:lnTo>
                                  <a:pt x="234188" y="334772"/>
                                </a:lnTo>
                                <a:lnTo>
                                  <a:pt x="242697" y="347852"/>
                                </a:lnTo>
                                <a:lnTo>
                                  <a:pt x="245618" y="362458"/>
                                </a:lnTo>
                                <a:lnTo>
                                  <a:pt x="242697" y="377063"/>
                                </a:lnTo>
                                <a:lnTo>
                                  <a:pt x="233934" y="390525"/>
                                </a:lnTo>
                                <a:lnTo>
                                  <a:pt x="220599" y="399288"/>
                                </a:lnTo>
                                <a:lnTo>
                                  <a:pt x="205994" y="402209"/>
                                </a:lnTo>
                                <a:lnTo>
                                  <a:pt x="191389" y="399288"/>
                                </a:lnTo>
                                <a:lnTo>
                                  <a:pt x="178435" y="390778"/>
                                </a:lnTo>
                                <a:lnTo>
                                  <a:pt x="0" y="211836"/>
                                </a:lnTo>
                                <a:lnTo>
                                  <a:pt x="0" y="200025"/>
                                </a:lnTo>
                                <a:lnTo>
                                  <a:pt x="183642" y="384175"/>
                                </a:lnTo>
                                <a:lnTo>
                                  <a:pt x="194564" y="391414"/>
                                </a:lnTo>
                                <a:lnTo>
                                  <a:pt x="205994" y="393700"/>
                                </a:lnTo>
                                <a:lnTo>
                                  <a:pt x="217424" y="391414"/>
                                </a:lnTo>
                                <a:lnTo>
                                  <a:pt x="227965" y="384428"/>
                                </a:lnTo>
                                <a:lnTo>
                                  <a:pt x="234823" y="373761"/>
                                </a:lnTo>
                                <a:lnTo>
                                  <a:pt x="237109" y="362458"/>
                                </a:lnTo>
                                <a:lnTo>
                                  <a:pt x="234823" y="351155"/>
                                </a:lnTo>
                                <a:lnTo>
                                  <a:pt x="227711" y="340106"/>
                                </a:lnTo>
                                <a:lnTo>
                                  <a:pt x="508" y="112395"/>
                                </a:lnTo>
                                <a:lnTo>
                                  <a:pt x="50419" y="62357"/>
                                </a:lnTo>
                                <a:lnTo>
                                  <a:pt x="0" y="1181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32162" name="Picture 32162"/>
                          <pic:cNvPicPr/>
                        </pic:nvPicPr>
                        <pic:blipFill>
                          <a:blip r:embed="rId676"/>
                          <a:stretch>
                            <a:fillRect/>
                          </a:stretch>
                        </pic:blipFill>
                        <pic:spPr>
                          <a:xfrm>
                            <a:off x="1230630" y="654774"/>
                            <a:ext cx="1273175" cy="190500"/>
                          </a:xfrm>
                          <a:prstGeom prst="rect">
                            <a:avLst/>
                          </a:prstGeom>
                        </pic:spPr>
                      </pic:pic>
                      <wps:wsp>
                        <wps:cNvPr id="32163" name="Rectangle 32163"/>
                        <wps:cNvSpPr/>
                        <wps:spPr>
                          <a:xfrm>
                            <a:off x="1231265" y="684365"/>
                            <a:ext cx="1298563" cy="189248"/>
                          </a:xfrm>
                          <a:prstGeom prst="rect">
                            <a:avLst/>
                          </a:prstGeom>
                          <a:ln>
                            <a:noFill/>
                          </a:ln>
                        </wps:spPr>
                        <wps:txbx>
                          <w:txbxContent>
                            <w:p w14:paraId="70C3C661" w14:textId="77777777" w:rsidR="005C0164" w:rsidRDefault="003B5413">
                              <w:r>
                                <w:t xml:space="preserve">Title VI &amp; Title IX </w:t>
                              </w:r>
                            </w:p>
                          </w:txbxContent>
                        </wps:txbx>
                        <wps:bodyPr horzOverflow="overflow" vert="horz" lIns="0" tIns="0" rIns="0" bIns="0" rtlCol="0">
                          <a:noAutofit/>
                        </wps:bodyPr>
                      </wps:wsp>
                      <wps:wsp>
                        <wps:cNvPr id="32164" name="Rectangle 32164"/>
                        <wps:cNvSpPr/>
                        <wps:spPr>
                          <a:xfrm>
                            <a:off x="2203450" y="684365"/>
                            <a:ext cx="41991" cy="189248"/>
                          </a:xfrm>
                          <a:prstGeom prst="rect">
                            <a:avLst/>
                          </a:prstGeom>
                          <a:ln>
                            <a:noFill/>
                          </a:ln>
                        </wps:spPr>
                        <wps:txbx>
                          <w:txbxContent>
                            <w:p w14:paraId="552874F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166" name="Picture 32166"/>
                          <pic:cNvPicPr/>
                        </pic:nvPicPr>
                        <pic:blipFill>
                          <a:blip r:embed="rId615"/>
                          <a:stretch>
                            <a:fillRect/>
                          </a:stretch>
                        </pic:blipFill>
                        <pic:spPr>
                          <a:xfrm>
                            <a:off x="3086481" y="0"/>
                            <a:ext cx="2813177" cy="234658"/>
                          </a:xfrm>
                          <a:prstGeom prst="rect">
                            <a:avLst/>
                          </a:prstGeom>
                        </pic:spPr>
                      </pic:pic>
                      <wps:wsp>
                        <wps:cNvPr id="374546" name="Shape 374546"/>
                        <wps:cNvSpPr/>
                        <wps:spPr>
                          <a:xfrm>
                            <a:off x="3091561" y="22145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2169" name="Picture 32169"/>
                          <pic:cNvPicPr/>
                        </pic:nvPicPr>
                        <pic:blipFill>
                          <a:blip r:embed="rId342"/>
                          <a:stretch>
                            <a:fillRect/>
                          </a:stretch>
                        </pic:blipFill>
                        <pic:spPr>
                          <a:xfrm>
                            <a:off x="5566410" y="26429"/>
                            <a:ext cx="300215" cy="300177"/>
                          </a:xfrm>
                          <a:prstGeom prst="rect">
                            <a:avLst/>
                          </a:prstGeom>
                        </pic:spPr>
                      </pic:pic>
                      <pic:pic xmlns:pic="http://schemas.openxmlformats.org/drawingml/2006/picture">
                        <pic:nvPicPr>
                          <pic:cNvPr id="32171" name="Picture 32171"/>
                          <pic:cNvPicPr/>
                        </pic:nvPicPr>
                        <pic:blipFill>
                          <a:blip r:embed="rId677"/>
                          <a:stretch>
                            <a:fillRect/>
                          </a:stretch>
                        </pic:blipFill>
                        <pic:spPr>
                          <a:xfrm>
                            <a:off x="3192780" y="70574"/>
                            <a:ext cx="2241550" cy="171450"/>
                          </a:xfrm>
                          <a:prstGeom prst="rect">
                            <a:avLst/>
                          </a:prstGeom>
                        </pic:spPr>
                      </pic:pic>
                      <wps:wsp>
                        <wps:cNvPr id="32172" name="Rectangle 32172"/>
                        <wps:cNvSpPr/>
                        <wps:spPr>
                          <a:xfrm>
                            <a:off x="3194431" y="115275"/>
                            <a:ext cx="2221167" cy="165364"/>
                          </a:xfrm>
                          <a:prstGeom prst="rect">
                            <a:avLst/>
                          </a:prstGeom>
                          <a:ln>
                            <a:noFill/>
                          </a:ln>
                        </wps:spPr>
                        <wps:txbx>
                          <w:txbxContent>
                            <w:p w14:paraId="0697C146" w14:textId="77777777" w:rsidR="005C0164" w:rsidRDefault="003B5413">
                              <w:r>
                                <w:rPr>
                                  <w:rFonts w:ascii="Segoe UI" w:eastAsia="Segoe UI" w:hAnsi="Segoe UI" w:cs="Segoe UI"/>
                                  <w:color w:val="FFFFFF"/>
                                  <w:sz w:val="20"/>
                                </w:rPr>
                                <w:t>Language of Titl</w:t>
                              </w:r>
                              <w:r>
                                <w:rPr>
                                  <w:rFonts w:ascii="Segoe UI" w:eastAsia="Segoe UI" w:hAnsi="Segoe UI" w:cs="Segoe UI"/>
                                  <w:color w:val="FFFFFF"/>
                                  <w:sz w:val="20"/>
                                </w:rPr>
                                <w:t>e VI &amp; Title IX</w:t>
                              </w:r>
                            </w:p>
                          </w:txbxContent>
                        </wps:txbx>
                        <wps:bodyPr horzOverflow="overflow" vert="horz" lIns="0" tIns="0" rIns="0" bIns="0" rtlCol="0">
                          <a:noAutofit/>
                        </wps:bodyPr>
                      </wps:wsp>
                      <wps:wsp>
                        <wps:cNvPr id="32173" name="Rectangle 32173"/>
                        <wps:cNvSpPr/>
                        <wps:spPr>
                          <a:xfrm>
                            <a:off x="4865370" y="102959"/>
                            <a:ext cx="41991" cy="189248"/>
                          </a:xfrm>
                          <a:prstGeom prst="rect">
                            <a:avLst/>
                          </a:prstGeom>
                          <a:ln>
                            <a:noFill/>
                          </a:ln>
                        </wps:spPr>
                        <wps:txbx>
                          <w:txbxContent>
                            <w:p w14:paraId="16B08DD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175" name="Picture 32175"/>
                          <pic:cNvPicPr/>
                        </pic:nvPicPr>
                        <pic:blipFill>
                          <a:blip r:embed="rId608"/>
                          <a:stretch>
                            <a:fillRect/>
                          </a:stretch>
                        </pic:blipFill>
                        <pic:spPr>
                          <a:xfrm>
                            <a:off x="3234817" y="325057"/>
                            <a:ext cx="2525141" cy="655218"/>
                          </a:xfrm>
                          <a:prstGeom prst="rect">
                            <a:avLst/>
                          </a:prstGeom>
                        </pic:spPr>
                      </pic:pic>
                      <pic:pic xmlns:pic="http://schemas.openxmlformats.org/drawingml/2006/picture">
                        <pic:nvPicPr>
                          <pic:cNvPr id="32177" name="Picture 32177"/>
                          <pic:cNvPicPr/>
                        </pic:nvPicPr>
                        <pic:blipFill>
                          <a:blip r:embed="rId580"/>
                          <a:stretch>
                            <a:fillRect/>
                          </a:stretch>
                        </pic:blipFill>
                        <pic:spPr>
                          <a:xfrm>
                            <a:off x="3131185" y="1038136"/>
                            <a:ext cx="2732405" cy="504368"/>
                          </a:xfrm>
                          <a:prstGeom prst="rect">
                            <a:avLst/>
                          </a:prstGeom>
                        </pic:spPr>
                      </pic:pic>
                    </wpg:wgp>
                  </a:graphicData>
                </a:graphic>
              </wp:inline>
            </w:drawing>
          </mc:Choice>
          <mc:Fallback xmlns:a="http://schemas.openxmlformats.org/drawingml/2006/main">
            <w:pict>
              <v:group id="Group 266043" style="width:467.116pt;height:127.841pt;mso-position-horizontal-relative:char;mso-position-vertical-relative:line" coordsize="59323,16235">
                <v:rect id="Rectangle 32128" style="position:absolute;width:419;height:1892;left:59008;top:14812;" filled="f" stroked="f">
                  <v:textbox inset="0,0,0,0">
                    <w:txbxContent>
                      <w:p>
                        <w:pPr>
                          <w:spacing w:before="0" w:after="160" w:line="259" w:lineRule="auto"/>
                        </w:pPr>
                        <w:r>
                          <w:rPr>
                            <w:rFonts w:cs="Calibri" w:hAnsi="Calibri" w:eastAsia="Calibri" w:ascii="Calibri"/>
                          </w:rPr>
                          <w:t xml:space="preserve"> </w:t>
                        </w:r>
                      </w:p>
                    </w:txbxContent>
                  </v:textbox>
                </v:rect>
                <v:shape id="Picture 32143" style="position:absolute;width:8046;height:15816;left:20125;top:19;" filled="f">
                  <v:imagedata r:id="rId574"/>
                </v:shape>
                <v:shape id="Picture 32145" style="position:absolute;width:5973;height:12037;left:0;top:3798;" filled="f">
                  <v:imagedata r:id="rId678"/>
                </v:shape>
                <v:shape id="Picture 32147" style="position:absolute;width:3002;height:3001;left:787;top:11722;" filled="f">
                  <v:imagedata r:id="rId350"/>
                </v:shape>
                <v:shape id="Shape 32148" style="position:absolute;width:5946;height:12035;left:55;top:3800;" coordsize="594627,1203579" path="m0,0l594627,1203579l582854,1203579l0,23876l0,0x">
                  <v:stroke weight="0pt" endcap="flat" joinstyle="miter" miterlimit="10" on="false" color="#000000" opacity="0"/>
                  <v:fill on="true" color="#023c63"/>
                </v:shape>
                <v:shape id="Shape 32149" style="position:absolute;width:3326;height:1000;left:4727;top:9552;" coordsize="332600,100076" path="m49886,0l282727,0l282727,33401l299352,33401c317652,33401,332600,48387,332600,66675c332600,85090,317652,100076,299352,100076l33261,100076c14961,100076,0,85090,0,66675c0,48387,14961,33401,33261,33401l49886,33401l49886,0x">
                  <v:stroke weight="0pt" endcap="flat" joinstyle="miter" miterlimit="10" on="false" color="#000000" opacity="0"/>
                  <v:fill on="true" color="#5b9bd5"/>
                </v:shape>
                <v:shape id="Shape 32150" style="position:absolute;width:1705;height:1083;left:4688;top:9514;" coordsize="170548,108331" path="m49974,0l170548,0l170548,8382l58293,8382l58293,41656l37910,41656l26175,44069l17107,50419l10744,59563l8484,70866l10744,82169l17107,91313l26187,97663l37910,100076l170548,100076l170548,108331l37097,108331l22835,105537l11125,97282l2934,85598l0,70866l2934,56134l11125,44450l22835,36195l37097,33401l49974,33401l49974,0x">
                  <v:stroke weight="0pt" endcap="flat" joinstyle="miter" miterlimit="10" on="false" color="#000000" opacity="0"/>
                  <v:fill on="true" color="#5b9bd5"/>
                </v:shape>
                <v:shape id="Shape 32151" style="position:absolute;width:1705;height:1083;left:6393;top:9514;" coordsize="170523,108331" path="m0,0l120574,0l120574,33401l133464,33401l147714,36195l159474,44450l167602,56134l170523,70866l167602,85598l159474,97282l147714,105537l133464,108331l0,108331l0,100076l132652,100076l144361,97663l153454,91313l159855,82169l162014,70866l159855,59563l153441,50419l144374,44069l132652,41656l112255,41656l112255,8382l0,8382l0,0x">
                  <v:stroke weight="0pt" endcap="flat" joinstyle="miter" miterlimit="10" on="false" color="#000000" opacity="0"/>
                  <v:fill on="true" color="#5b9bd5"/>
                </v:shape>
                <v:shape id="Shape 32152" style="position:absolute;width:2087;height:2067;left:5724;top:6485;" coordsize="208712,206756" path="m49581,0c55918,0,62357,2540,67348,7493l198742,139192c208712,148336,208712,164211,198742,174244l166307,206756l0,40005l32423,7493c36995,2540,43231,0,49581,0x">
                  <v:stroke weight="0pt" endcap="flat" joinstyle="miter" miterlimit="10" on="false" color="#000000" opacity="0"/>
                  <v:fill on="true" color="#5b9bd5"/>
                </v:shape>
                <v:shape id="Shape 32153" style="position:absolute;width:1095;height:1541;left:5669;top:6446;" coordsize="109576,154178" path="m55232,0l66180,1778l75565,8255l109576,42291l109576,54102l70231,14732l62992,9652l55232,8382l47536,9652l40818,14605l11709,44323l109576,142367l109576,154178l0,44323l35344,8255l44209,1778l55232,0x">
                  <v:stroke weight="0pt" endcap="flat" joinstyle="miter" miterlimit="10" on="false" color="#000000" opacity="0"/>
                  <v:fill on="true" color="#5b9bd5"/>
                </v:shape>
                <v:shape id="Shape 32154" style="position:absolute;width:1062;height:1746;left:6765;top:6869;" coordsize="106299,174625" path="m0,0l97980,98298l104470,107061l106299,118110l104483,129159l98031,138557l62611,174625l0,111887l0,100075l62560,162813l91605,133223l96571,125984l97866,118110l96583,110489l91630,103632l0,11811l0,0x">
                  <v:stroke weight="0pt" endcap="flat" joinstyle="miter" miterlimit="10" on="false" color="#000000" opacity="0"/>
                  <v:fill on="true" color="#5b9bd5"/>
                </v:shape>
                <v:shape id="Shape 32155" style="position:absolute;width:2086;height:2091;left:8294;top:3885;" coordsize="208661,209169" path="m42418,0l208661,166624l176276,199136c167132,209169,151384,209169,141351,199136l10033,67437c0,58293,0,42418,10033,32512l42418,0x">
                  <v:stroke weight="0pt" endcap="flat" joinstyle="miter" miterlimit="10" on="false" color="#000000" opacity="0"/>
                  <v:fill on="true" color="#5b9bd5"/>
                </v:shape>
                <v:shape id="Shape 32156" style="position:absolute;width:1065;height:1742;left:8279;top:3829;" coordsize="106553,174244" path="m44323,0l106553,62357l106553,74168l44196,11685l14732,40894l9779,48006l8509,55880l9779,63500l14732,70359l106553,162434l106553,174244l8382,75819l1905,66929l0,55880l1905,44831l8382,35433l44323,0x">
                  <v:stroke weight="0pt" endcap="flat" joinstyle="miter" miterlimit="10" on="false" color="#000000" opacity="0"/>
                  <v:fill on="true" color="#5b9bd5"/>
                </v:shape>
                <v:shape id="Shape 32157" style="position:absolute;width:1099;height:1540;left:9344;top:4453;" coordsize="109982,154051" path="m0,0l109982,110236l74041,145669l65151,152146l54102,154051l43180,152146l33782,145669l0,111887l0,100076l39116,139192l46355,144272l54102,145542l61849,144272l68580,139319l98171,110109l0,11811l0,0x">
                  <v:stroke weight="0pt" endcap="flat" joinstyle="miter" miterlimit="10" on="false" color="#000000" opacity="0"/>
                  <v:fill on="true" color="#5b9bd5"/>
                </v:shape>
                <v:shape id="Shape 32158" style="position:absolute;width:4881;height:4725;left:6556;top:4718;" coordsize="488125,472567" path="m166307,0l299403,133350l249492,183388l474028,408432c488125,422529,488125,444247,474028,458343c459804,472567,438214,472567,424117,458343l199581,233299l133058,299974l0,166624l166307,0x">
                  <v:stroke weight="0pt" endcap="flat" joinstyle="miter" miterlimit="10" on="false" color="#000000" opacity="0"/>
                  <v:fill on="true" color="#5b9bd5"/>
                </v:shape>
                <v:shape id="Shape 32159" style="position:absolute;width:2489;height:3117;left:6501;top:4663;" coordsize="248933,311786" path="m172225,0l248933,76836l248933,88647l172225,11812l11760,172593l138938,300101l205499,233426l248933,276861l248933,288672l205499,245111l138938,311786l0,172593l172225,0x">
                  <v:stroke weight="0pt" endcap="flat" joinstyle="miter" miterlimit="10" on="false" color="#000000" opacity="0"/>
                  <v:fill on="true" color="#5b9bd5"/>
                </v:shape>
                <v:shape id="Shape 32160" style="position:absolute;width:2456;height:4022;left:8990;top:5431;" coordsize="245618,402209" path="m0,0l62230,62357l12319,112395l234188,334772l242697,347852l245618,362458l242697,377063l233934,390525l220599,399288l205994,402209l191389,399288l178435,390778l0,211836l0,200025l183642,384175l194564,391414l205994,393700l217424,391414l227965,384428l234823,373761l237109,362458l234823,351155l227711,340106l508,112395l50419,62357l0,11811l0,0x">
                  <v:stroke weight="0pt" endcap="flat" joinstyle="miter" miterlimit="10" on="false" color="#000000" opacity="0"/>
                  <v:fill on="true" color="#5b9bd5"/>
                </v:shape>
                <v:shape id="Picture 32162" style="position:absolute;width:12731;height:1905;left:12306;top:6547;" filled="f">
                  <v:imagedata r:id="rId679"/>
                </v:shape>
                <v:rect id="Rectangle 32163" style="position:absolute;width:12985;height:1892;left:12312;top:6843;" filled="f" stroked="f">
                  <v:textbox inset="0,0,0,0">
                    <w:txbxContent>
                      <w:p>
                        <w:pPr>
                          <w:spacing w:before="0" w:after="160" w:line="259" w:lineRule="auto"/>
                        </w:pPr>
                        <w:r>
                          <w:rPr>
                            <w:rFonts w:cs="Calibri" w:hAnsi="Calibri" w:eastAsia="Calibri" w:ascii="Calibri"/>
                          </w:rPr>
                          <w:t xml:space="preserve">Title VI &amp; Title IX </w:t>
                        </w:r>
                      </w:p>
                    </w:txbxContent>
                  </v:textbox>
                </v:rect>
                <v:rect id="Rectangle 32164" style="position:absolute;width:419;height:1892;left:22034;top:6843;" filled="f" stroked="f">
                  <v:textbox inset="0,0,0,0">
                    <w:txbxContent>
                      <w:p>
                        <w:pPr>
                          <w:spacing w:before="0" w:after="160" w:line="259" w:lineRule="auto"/>
                        </w:pPr>
                        <w:r>
                          <w:rPr>
                            <w:rFonts w:cs="Calibri" w:hAnsi="Calibri" w:eastAsia="Calibri" w:ascii="Calibri"/>
                          </w:rPr>
                          <w:t xml:space="preserve"> </w:t>
                        </w:r>
                      </w:p>
                    </w:txbxContent>
                  </v:textbox>
                </v:rect>
                <v:shape id="Picture 32166" style="position:absolute;width:28131;height:2346;left:30864;top:0;" filled="f">
                  <v:imagedata r:id="rId616"/>
                </v:shape>
                <v:shape id="Shape 374547" style="position:absolute;width:28101;height:213;left:30915;top:2214;" coordsize="2810129,21336" path="m0,0l2810129,0l2810129,21336l0,21336l0,0">
                  <v:stroke weight="0pt" endcap="flat" joinstyle="miter" miterlimit="10" on="false" color="#000000" opacity="0"/>
                  <v:fill on="true" color="#023c63"/>
                </v:shape>
                <v:shape id="Picture 32169" style="position:absolute;width:3002;height:3001;left:55664;top:264;" filled="f">
                  <v:imagedata r:id="rId350"/>
                </v:shape>
                <v:shape id="Picture 32171" style="position:absolute;width:22415;height:1714;left:31927;top:705;" filled="f">
                  <v:imagedata r:id="rId680"/>
                </v:shape>
                <v:rect id="Rectangle 32172" style="position:absolute;width:22211;height:1653;left:31944;top:1152;" filled="f" stroked="f">
                  <v:textbox inset="0,0,0,0">
                    <w:txbxContent>
                      <w:p>
                        <w:pPr>
                          <w:spacing w:before="0" w:after="160" w:line="259" w:lineRule="auto"/>
                        </w:pPr>
                        <w:r>
                          <w:rPr>
                            <w:rFonts w:cs="Segoe UI" w:hAnsi="Segoe UI" w:eastAsia="Segoe UI" w:ascii="Segoe UI"/>
                            <w:color w:val="ffffff"/>
                            <w:sz w:val="20"/>
                          </w:rPr>
                          <w:t xml:space="preserve">Language of Title VI &amp; Title IX</w:t>
                        </w:r>
                      </w:p>
                    </w:txbxContent>
                  </v:textbox>
                </v:rect>
                <v:rect id="Rectangle 32173" style="position:absolute;width:419;height:1892;left:48653;top:1029;" filled="f" stroked="f">
                  <v:textbox inset="0,0,0,0">
                    <w:txbxContent>
                      <w:p>
                        <w:pPr>
                          <w:spacing w:before="0" w:after="160" w:line="259" w:lineRule="auto"/>
                        </w:pPr>
                        <w:r>
                          <w:rPr>
                            <w:rFonts w:cs="Calibri" w:hAnsi="Calibri" w:eastAsia="Calibri" w:ascii="Calibri"/>
                          </w:rPr>
                          <w:t xml:space="preserve"> </w:t>
                        </w:r>
                      </w:p>
                    </w:txbxContent>
                  </v:textbox>
                </v:rect>
                <v:shape id="Picture 32175" style="position:absolute;width:25251;height:6552;left:32348;top:3250;" filled="f">
                  <v:imagedata r:id="rId614"/>
                </v:shape>
                <v:shape id="Picture 32177" style="position:absolute;width:27324;height:5043;left:31311;top:10381;" filled="f">
                  <v:imagedata r:id="rId681"/>
                </v:shape>
              </v:group>
            </w:pict>
          </mc:Fallback>
        </mc:AlternateContent>
      </w:r>
    </w:p>
    <w:p w14:paraId="161E475E" w14:textId="77777777" w:rsidR="005C0164" w:rsidRDefault="003B5413">
      <w:pPr>
        <w:tabs>
          <w:tab w:val="center" w:pos="5033"/>
        </w:tabs>
        <w:spacing w:after="5" w:line="265" w:lineRule="auto"/>
      </w:pPr>
      <w:r>
        <w:rPr>
          <w:color w:val="262626"/>
          <w:sz w:val="20"/>
        </w:rPr>
        <w:t xml:space="preserve">195 </w:t>
      </w:r>
      <w:r>
        <w:rPr>
          <w:color w:val="262626"/>
          <w:sz w:val="20"/>
        </w:rPr>
        <w:tab/>
        <w:t>196</w:t>
      </w:r>
      <w:r>
        <w:t xml:space="preserve"> </w:t>
      </w:r>
    </w:p>
    <w:p w14:paraId="22A49D8B" w14:textId="77777777" w:rsidR="005C0164" w:rsidRDefault="003B5413">
      <w:pPr>
        <w:spacing w:after="5" w:line="248" w:lineRule="auto"/>
        <w:ind w:left="195" w:right="143" w:hanging="10"/>
      </w:pPr>
      <w:r>
        <w:t>©NASPA/Hierophant Enterprises, Inc, 2020. Copyrighted material. Express permission to post this material on the Kalamazoo College website has been granted to comply with 34 C.F.R. § 106.45(b)(10)(i)(D). This material is not i</w:t>
      </w:r>
      <w:r>
        <w:t xml:space="preserve">ntended to be used by other entities, including other entities of higher education, for their own training purposes for any reason. Use of this material for proprietary reasons, except by the original author(s), is strictly prohibited. </w:t>
      </w:r>
    </w:p>
    <w:p w14:paraId="203CA069" w14:textId="77777777" w:rsidR="005C0164" w:rsidRDefault="003B5413">
      <w:pPr>
        <w:spacing w:after="0"/>
        <w:ind w:left="7"/>
      </w:pPr>
      <w:r>
        <w:rPr>
          <w:noProof/>
        </w:rPr>
        <w:lastRenderedPageBreak/>
        <w:drawing>
          <wp:inline distT="0" distB="0" distL="0" distR="0" wp14:anchorId="25240BE7" wp14:editId="72E960E0">
            <wp:extent cx="5903976" cy="3523488"/>
            <wp:effectExtent l="0" t="0" r="0" b="0"/>
            <wp:docPr id="352049" name="Picture 352049"/>
            <wp:cNvGraphicFramePr/>
            <a:graphic xmlns:a="http://schemas.openxmlformats.org/drawingml/2006/main">
              <a:graphicData uri="http://schemas.openxmlformats.org/drawingml/2006/picture">
                <pic:pic xmlns:pic="http://schemas.openxmlformats.org/drawingml/2006/picture">
                  <pic:nvPicPr>
                    <pic:cNvPr id="352049" name="Picture 352049"/>
                    <pic:cNvPicPr/>
                  </pic:nvPicPr>
                  <pic:blipFill>
                    <a:blip r:embed="rId682"/>
                    <a:stretch>
                      <a:fillRect/>
                    </a:stretch>
                  </pic:blipFill>
                  <pic:spPr>
                    <a:xfrm>
                      <a:off x="0" y="0"/>
                      <a:ext cx="5903976" cy="3523488"/>
                    </a:xfrm>
                    <a:prstGeom prst="rect">
                      <a:avLst/>
                    </a:prstGeom>
                  </pic:spPr>
                </pic:pic>
              </a:graphicData>
            </a:graphic>
          </wp:inline>
        </w:drawing>
      </w:r>
    </w:p>
    <w:p w14:paraId="50E2977D" w14:textId="77777777" w:rsidR="005C0164" w:rsidRDefault="003B5413">
      <w:pPr>
        <w:spacing w:after="5" w:line="248" w:lineRule="auto"/>
        <w:ind w:left="195" w:right="14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1FDA6ADB" w14:textId="77777777" w:rsidR="005C0164" w:rsidRDefault="003B5413">
      <w:pPr>
        <w:tabs>
          <w:tab w:val="right" w:pos="9354"/>
        </w:tabs>
        <w:spacing w:after="0"/>
      </w:pPr>
      <w:r>
        <w:rPr>
          <w:noProof/>
        </w:rPr>
        <mc:AlternateContent>
          <mc:Choice Requires="wpg">
            <w:drawing>
              <wp:inline distT="0" distB="0" distL="0" distR="0" wp14:anchorId="7E3667E8" wp14:editId="083D3D46">
                <wp:extent cx="3690176" cy="1825296"/>
                <wp:effectExtent l="0" t="0" r="0" b="0"/>
                <wp:docPr id="283296" name="Group 283296"/>
                <wp:cNvGraphicFramePr/>
                <a:graphic xmlns:a="http://schemas.openxmlformats.org/drawingml/2006/main">
                  <a:graphicData uri="http://schemas.microsoft.com/office/word/2010/wordprocessingGroup">
                    <wpg:wgp>
                      <wpg:cNvGrpSpPr/>
                      <wpg:grpSpPr>
                        <a:xfrm>
                          <a:off x="0" y="0"/>
                          <a:ext cx="3690176" cy="1825296"/>
                          <a:chOff x="0" y="0"/>
                          <a:chExt cx="3690176" cy="1825296"/>
                        </a:xfrm>
                      </wpg:grpSpPr>
                      <wps:wsp>
                        <wps:cNvPr id="32438" name="Rectangle 32438"/>
                        <wps:cNvSpPr/>
                        <wps:spPr>
                          <a:xfrm>
                            <a:off x="0" y="1692529"/>
                            <a:ext cx="254547" cy="172044"/>
                          </a:xfrm>
                          <a:prstGeom prst="rect">
                            <a:avLst/>
                          </a:prstGeom>
                          <a:ln>
                            <a:noFill/>
                          </a:ln>
                        </wps:spPr>
                        <wps:txbx>
                          <w:txbxContent>
                            <w:p w14:paraId="275B20AC" w14:textId="77777777" w:rsidR="005C0164" w:rsidRDefault="003B5413">
                              <w:r>
                                <w:rPr>
                                  <w:color w:val="262626"/>
                                  <w:sz w:val="20"/>
                                </w:rPr>
                                <w:t>201</w:t>
                              </w:r>
                            </w:p>
                          </w:txbxContent>
                        </wps:txbx>
                        <wps:bodyPr horzOverflow="overflow" vert="horz" lIns="0" tIns="0" rIns="0" bIns="0" rtlCol="0">
                          <a:noAutofit/>
                        </wps:bodyPr>
                      </wps:wsp>
                      <wps:wsp>
                        <wps:cNvPr id="32439" name="Rectangle 32439"/>
                        <wps:cNvSpPr/>
                        <wps:spPr>
                          <a:xfrm>
                            <a:off x="193675" y="1692529"/>
                            <a:ext cx="38174" cy="172044"/>
                          </a:xfrm>
                          <a:prstGeom prst="rect">
                            <a:avLst/>
                          </a:prstGeom>
                          <a:ln>
                            <a:noFill/>
                          </a:ln>
                        </wps:spPr>
                        <wps:txbx>
                          <w:txbxContent>
                            <w:p w14:paraId="3E97FE26" w14:textId="77777777" w:rsidR="005C0164" w:rsidRDefault="003B5413">
                              <w:r>
                                <w:rPr>
                                  <w:color w:val="262626"/>
                                  <w:sz w:val="20"/>
                                </w:rPr>
                                <w:t xml:space="preserve"> </w:t>
                              </w:r>
                            </w:p>
                          </w:txbxContent>
                        </wps:txbx>
                        <wps:bodyPr horzOverflow="overflow" vert="horz" lIns="0" tIns="0" rIns="0" bIns="0" rtlCol="0">
                          <a:noAutofit/>
                        </wps:bodyPr>
                      </wps:wsp>
                      <wps:wsp>
                        <wps:cNvPr id="32440" name="Rectangle 32440"/>
                        <wps:cNvSpPr/>
                        <wps:spPr>
                          <a:xfrm>
                            <a:off x="3100134" y="1692529"/>
                            <a:ext cx="254548" cy="172044"/>
                          </a:xfrm>
                          <a:prstGeom prst="rect">
                            <a:avLst/>
                          </a:prstGeom>
                          <a:ln>
                            <a:noFill/>
                          </a:ln>
                        </wps:spPr>
                        <wps:txbx>
                          <w:txbxContent>
                            <w:p w14:paraId="0C9798B1" w14:textId="77777777" w:rsidR="005C0164" w:rsidRDefault="003B5413">
                              <w:r>
                                <w:rPr>
                                  <w:color w:val="262626"/>
                                  <w:sz w:val="20"/>
                                </w:rPr>
                                <w:t>202</w:t>
                              </w:r>
                            </w:p>
                          </w:txbxContent>
                        </wps:txbx>
                        <wps:bodyPr horzOverflow="overflow" vert="horz" lIns="0" tIns="0" rIns="0" bIns="0" rtlCol="0">
                          <a:noAutofit/>
                        </wps:bodyPr>
                      </wps:wsp>
                      <wps:wsp>
                        <wps:cNvPr id="32441" name="Rectangle 32441"/>
                        <wps:cNvSpPr/>
                        <wps:spPr>
                          <a:xfrm>
                            <a:off x="3293809" y="1683004"/>
                            <a:ext cx="41991" cy="189248"/>
                          </a:xfrm>
                          <a:prstGeom prst="rect">
                            <a:avLst/>
                          </a:prstGeom>
                          <a:ln>
                            <a:noFill/>
                          </a:ln>
                        </wps:spPr>
                        <wps:txbx>
                          <w:txbxContent>
                            <w:p w14:paraId="7EFC898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613" name="Picture 32613"/>
                          <pic:cNvPicPr/>
                        </pic:nvPicPr>
                        <pic:blipFill>
                          <a:blip r:embed="rId550"/>
                          <a:stretch>
                            <a:fillRect/>
                          </a:stretch>
                        </pic:blipFill>
                        <pic:spPr>
                          <a:xfrm>
                            <a:off x="2016697" y="0"/>
                            <a:ext cx="804609" cy="1581785"/>
                          </a:xfrm>
                          <a:prstGeom prst="rect">
                            <a:avLst/>
                          </a:prstGeom>
                        </pic:spPr>
                      </pic:pic>
                      <pic:pic xmlns:pic="http://schemas.openxmlformats.org/drawingml/2006/picture">
                        <pic:nvPicPr>
                          <pic:cNvPr id="32615" name="Picture 32615"/>
                          <pic:cNvPicPr/>
                        </pic:nvPicPr>
                        <pic:blipFill>
                          <a:blip r:embed="rId675"/>
                          <a:stretch>
                            <a:fillRect/>
                          </a:stretch>
                        </pic:blipFill>
                        <pic:spPr>
                          <a:xfrm>
                            <a:off x="4127" y="377927"/>
                            <a:ext cx="597357" cy="1203858"/>
                          </a:xfrm>
                          <a:prstGeom prst="rect">
                            <a:avLst/>
                          </a:prstGeom>
                        </pic:spPr>
                      </pic:pic>
                      <pic:pic xmlns:pic="http://schemas.openxmlformats.org/drawingml/2006/picture">
                        <pic:nvPicPr>
                          <pic:cNvPr id="32617" name="Picture 32617"/>
                          <pic:cNvPicPr/>
                        </pic:nvPicPr>
                        <pic:blipFill>
                          <a:blip r:embed="rId342"/>
                          <a:stretch>
                            <a:fillRect/>
                          </a:stretch>
                        </pic:blipFill>
                        <pic:spPr>
                          <a:xfrm>
                            <a:off x="82867" y="1170331"/>
                            <a:ext cx="300203" cy="300203"/>
                          </a:xfrm>
                          <a:prstGeom prst="rect">
                            <a:avLst/>
                          </a:prstGeom>
                        </pic:spPr>
                      </pic:pic>
                      <wps:wsp>
                        <wps:cNvPr id="32618" name="Shape 32618"/>
                        <wps:cNvSpPr/>
                        <wps:spPr>
                          <a:xfrm>
                            <a:off x="9715" y="378079"/>
                            <a:ext cx="594601" cy="1203706"/>
                          </a:xfrm>
                          <a:custGeom>
                            <a:avLst/>
                            <a:gdLst/>
                            <a:ahLst/>
                            <a:cxnLst/>
                            <a:rect l="0" t="0" r="0" b="0"/>
                            <a:pathLst>
                              <a:path w="594601" h="1203706">
                                <a:moveTo>
                                  <a:pt x="0" y="0"/>
                                </a:moveTo>
                                <a:lnTo>
                                  <a:pt x="594601" y="1203706"/>
                                </a:lnTo>
                                <a:lnTo>
                                  <a:pt x="582828" y="1203706"/>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2620" name="Picture 32620"/>
                          <pic:cNvPicPr/>
                        </pic:nvPicPr>
                        <pic:blipFill>
                          <a:blip r:embed="rId683"/>
                          <a:stretch>
                            <a:fillRect/>
                          </a:stretch>
                        </pic:blipFill>
                        <pic:spPr>
                          <a:xfrm>
                            <a:off x="482282" y="725805"/>
                            <a:ext cx="1320800" cy="187325"/>
                          </a:xfrm>
                          <a:prstGeom prst="rect">
                            <a:avLst/>
                          </a:prstGeom>
                        </pic:spPr>
                      </pic:pic>
                      <wps:wsp>
                        <wps:cNvPr id="32621" name="Rectangle 32621"/>
                        <wps:cNvSpPr/>
                        <wps:spPr>
                          <a:xfrm>
                            <a:off x="482600" y="755650"/>
                            <a:ext cx="1340368" cy="189248"/>
                          </a:xfrm>
                          <a:prstGeom prst="rect">
                            <a:avLst/>
                          </a:prstGeom>
                          <a:ln>
                            <a:noFill/>
                          </a:ln>
                        </wps:spPr>
                        <wps:txbx>
                          <w:txbxContent>
                            <w:p w14:paraId="49616609" w14:textId="77777777" w:rsidR="005C0164" w:rsidRDefault="003B5413">
                              <w:r>
                                <w:t xml:space="preserve">Title VII &amp; Title IX </w:t>
                              </w:r>
                            </w:p>
                          </w:txbxContent>
                        </wps:txbx>
                        <wps:bodyPr horzOverflow="overflow" vert="horz" lIns="0" tIns="0" rIns="0" bIns="0" rtlCol="0">
                          <a:noAutofit/>
                        </wps:bodyPr>
                      </wps:wsp>
                      <wps:wsp>
                        <wps:cNvPr id="32622" name="Rectangle 32622"/>
                        <wps:cNvSpPr/>
                        <wps:spPr>
                          <a:xfrm>
                            <a:off x="1489774" y="755650"/>
                            <a:ext cx="41991" cy="189248"/>
                          </a:xfrm>
                          <a:prstGeom prst="rect">
                            <a:avLst/>
                          </a:prstGeom>
                          <a:ln>
                            <a:noFill/>
                          </a:ln>
                        </wps:spPr>
                        <wps:txbx>
                          <w:txbxContent>
                            <w:p w14:paraId="2C0B2FE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624" name="Picture 32624"/>
                          <pic:cNvPicPr/>
                        </pic:nvPicPr>
                        <pic:blipFill>
                          <a:blip r:embed="rId684"/>
                          <a:stretch>
                            <a:fillRect/>
                          </a:stretch>
                        </pic:blipFill>
                        <pic:spPr>
                          <a:xfrm>
                            <a:off x="1612583" y="478155"/>
                            <a:ext cx="822325" cy="142875"/>
                          </a:xfrm>
                          <a:prstGeom prst="rect">
                            <a:avLst/>
                          </a:prstGeom>
                        </pic:spPr>
                      </pic:pic>
                      <wps:wsp>
                        <wps:cNvPr id="32625" name="Rectangle 32625"/>
                        <wps:cNvSpPr/>
                        <wps:spPr>
                          <a:xfrm>
                            <a:off x="1613599" y="502983"/>
                            <a:ext cx="859287" cy="146237"/>
                          </a:xfrm>
                          <a:prstGeom prst="rect">
                            <a:avLst/>
                          </a:prstGeom>
                          <a:ln>
                            <a:noFill/>
                          </a:ln>
                        </wps:spPr>
                        <wps:txbx>
                          <w:txbxContent>
                            <w:p w14:paraId="6E116BB5" w14:textId="77777777" w:rsidR="005C0164" w:rsidRDefault="003B5413">
                              <w:r>
                                <w:rPr>
                                  <w:sz w:val="17"/>
                                </w:rPr>
                                <w:t xml:space="preserve">Interpretation </w:t>
                              </w:r>
                            </w:p>
                          </w:txbxContent>
                        </wps:txbx>
                        <wps:bodyPr horzOverflow="overflow" vert="horz" lIns="0" tIns="0" rIns="0" bIns="0" rtlCol="0">
                          <a:noAutofit/>
                        </wps:bodyPr>
                      </wps:wsp>
                      <wps:wsp>
                        <wps:cNvPr id="32626" name="Rectangle 32626"/>
                        <wps:cNvSpPr/>
                        <wps:spPr>
                          <a:xfrm>
                            <a:off x="2261553" y="479171"/>
                            <a:ext cx="41991" cy="189248"/>
                          </a:xfrm>
                          <a:prstGeom prst="rect">
                            <a:avLst/>
                          </a:prstGeom>
                          <a:ln>
                            <a:noFill/>
                          </a:ln>
                        </wps:spPr>
                        <wps:txbx>
                          <w:txbxContent>
                            <w:p w14:paraId="07C908D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628" name="Picture 32628"/>
                          <pic:cNvPicPr/>
                        </pic:nvPicPr>
                        <pic:blipFill>
                          <a:blip r:embed="rId685"/>
                          <a:stretch>
                            <a:fillRect/>
                          </a:stretch>
                        </pic:blipFill>
                        <pic:spPr>
                          <a:xfrm>
                            <a:off x="1682433" y="649605"/>
                            <a:ext cx="638175" cy="142875"/>
                          </a:xfrm>
                          <a:prstGeom prst="rect">
                            <a:avLst/>
                          </a:prstGeom>
                        </pic:spPr>
                      </pic:pic>
                      <wps:wsp>
                        <wps:cNvPr id="32629" name="Rectangle 32629"/>
                        <wps:cNvSpPr/>
                        <wps:spPr>
                          <a:xfrm>
                            <a:off x="1683448" y="674688"/>
                            <a:ext cx="665319" cy="146237"/>
                          </a:xfrm>
                          <a:prstGeom prst="rect">
                            <a:avLst/>
                          </a:prstGeom>
                          <a:ln>
                            <a:noFill/>
                          </a:ln>
                        </wps:spPr>
                        <wps:txbx>
                          <w:txbxContent>
                            <w:p w14:paraId="0DC3796A" w14:textId="77777777" w:rsidR="005C0164" w:rsidRDefault="003B5413">
                              <w:r>
                                <w:rPr>
                                  <w:sz w:val="17"/>
                                </w:rPr>
                                <w:t xml:space="preserve">Retaliation </w:t>
                              </w:r>
                            </w:p>
                          </w:txbxContent>
                        </wps:txbx>
                        <wps:bodyPr horzOverflow="overflow" vert="horz" lIns="0" tIns="0" rIns="0" bIns="0" rtlCol="0">
                          <a:noAutofit/>
                        </wps:bodyPr>
                      </wps:wsp>
                      <wps:wsp>
                        <wps:cNvPr id="32630" name="Rectangle 32630"/>
                        <wps:cNvSpPr/>
                        <wps:spPr>
                          <a:xfrm>
                            <a:off x="2185353" y="650875"/>
                            <a:ext cx="41991" cy="189248"/>
                          </a:xfrm>
                          <a:prstGeom prst="rect">
                            <a:avLst/>
                          </a:prstGeom>
                          <a:ln>
                            <a:noFill/>
                          </a:ln>
                        </wps:spPr>
                        <wps:txbx>
                          <w:txbxContent>
                            <w:p w14:paraId="191A105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632" name="Picture 32632"/>
                          <pic:cNvPicPr/>
                        </pic:nvPicPr>
                        <pic:blipFill>
                          <a:blip r:embed="rId686"/>
                          <a:stretch>
                            <a:fillRect/>
                          </a:stretch>
                        </pic:blipFill>
                        <pic:spPr>
                          <a:xfrm>
                            <a:off x="1647508" y="824230"/>
                            <a:ext cx="730250" cy="142875"/>
                          </a:xfrm>
                          <a:prstGeom prst="rect">
                            <a:avLst/>
                          </a:prstGeom>
                        </pic:spPr>
                      </pic:pic>
                      <wps:wsp>
                        <wps:cNvPr id="32633" name="Rectangle 32633"/>
                        <wps:cNvSpPr/>
                        <wps:spPr>
                          <a:xfrm>
                            <a:off x="1648523" y="849313"/>
                            <a:ext cx="753043" cy="146237"/>
                          </a:xfrm>
                          <a:prstGeom prst="rect">
                            <a:avLst/>
                          </a:prstGeom>
                          <a:ln>
                            <a:noFill/>
                          </a:ln>
                        </wps:spPr>
                        <wps:txbx>
                          <w:txbxContent>
                            <w:p w14:paraId="52AE6D45" w14:textId="77777777" w:rsidR="005C0164" w:rsidRDefault="003B5413">
                              <w:r>
                                <w:rPr>
                                  <w:sz w:val="17"/>
                                </w:rPr>
                                <w:t xml:space="preserve">Circuit Splits </w:t>
                              </w:r>
                            </w:p>
                          </w:txbxContent>
                        </wps:txbx>
                        <wps:bodyPr horzOverflow="overflow" vert="horz" lIns="0" tIns="0" rIns="0" bIns="0" rtlCol="0">
                          <a:noAutofit/>
                        </wps:bodyPr>
                      </wps:wsp>
                      <wps:wsp>
                        <wps:cNvPr id="32634" name="Rectangle 32634"/>
                        <wps:cNvSpPr/>
                        <wps:spPr>
                          <a:xfrm>
                            <a:off x="2213928" y="825500"/>
                            <a:ext cx="41991" cy="189248"/>
                          </a:xfrm>
                          <a:prstGeom prst="rect">
                            <a:avLst/>
                          </a:prstGeom>
                          <a:ln>
                            <a:noFill/>
                          </a:ln>
                        </wps:spPr>
                        <wps:txbx>
                          <w:txbxContent>
                            <w:p w14:paraId="66D28A5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636" name="Picture 32636"/>
                          <pic:cNvPicPr/>
                        </pic:nvPicPr>
                        <pic:blipFill>
                          <a:blip r:embed="rId687"/>
                          <a:stretch>
                            <a:fillRect/>
                          </a:stretch>
                        </pic:blipFill>
                        <pic:spPr>
                          <a:xfrm>
                            <a:off x="1745933" y="995680"/>
                            <a:ext cx="438150" cy="142875"/>
                          </a:xfrm>
                          <a:prstGeom prst="rect">
                            <a:avLst/>
                          </a:prstGeom>
                        </pic:spPr>
                      </pic:pic>
                      <wps:wsp>
                        <wps:cNvPr id="265885" name="Rectangle 265885"/>
                        <wps:cNvSpPr/>
                        <wps:spPr>
                          <a:xfrm>
                            <a:off x="1746948" y="1020763"/>
                            <a:ext cx="453549" cy="146237"/>
                          </a:xfrm>
                          <a:prstGeom prst="rect">
                            <a:avLst/>
                          </a:prstGeom>
                          <a:ln>
                            <a:noFill/>
                          </a:ln>
                        </wps:spPr>
                        <wps:txbx>
                          <w:txbxContent>
                            <w:p w14:paraId="70D72500" w14:textId="77777777" w:rsidR="005C0164" w:rsidRDefault="003B5413">
                              <w:r>
                                <w:rPr>
                                  <w:i/>
                                  <w:sz w:val="17"/>
                                  <w:u w:val="single" w:color="000000"/>
                                </w:rPr>
                                <w:t>Bostock</w:t>
                              </w:r>
                            </w:p>
                          </w:txbxContent>
                        </wps:txbx>
                        <wps:bodyPr horzOverflow="overflow" vert="horz" lIns="0" tIns="0" rIns="0" bIns="0" rtlCol="0">
                          <a:noAutofit/>
                        </wps:bodyPr>
                      </wps:wsp>
                      <wps:wsp>
                        <wps:cNvPr id="32638" name="Rectangle 32638"/>
                        <wps:cNvSpPr/>
                        <wps:spPr>
                          <a:xfrm>
                            <a:off x="2090103" y="996950"/>
                            <a:ext cx="41991" cy="189248"/>
                          </a:xfrm>
                          <a:prstGeom prst="rect">
                            <a:avLst/>
                          </a:prstGeom>
                          <a:ln>
                            <a:noFill/>
                          </a:ln>
                        </wps:spPr>
                        <wps:txbx>
                          <w:txbxContent>
                            <w:p w14:paraId="647E26E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2643" name="Picture 32643"/>
                          <pic:cNvPicPr/>
                        </pic:nvPicPr>
                        <pic:blipFill>
                          <a:blip r:embed="rId361"/>
                          <a:stretch>
                            <a:fillRect/>
                          </a:stretch>
                        </pic:blipFill>
                        <pic:spPr>
                          <a:xfrm>
                            <a:off x="3090482" y="377927"/>
                            <a:ext cx="597357" cy="1203858"/>
                          </a:xfrm>
                          <a:prstGeom prst="rect">
                            <a:avLst/>
                          </a:prstGeom>
                        </pic:spPr>
                      </pic:pic>
                      <pic:pic xmlns:pic="http://schemas.openxmlformats.org/drawingml/2006/picture">
                        <pic:nvPicPr>
                          <pic:cNvPr id="32645" name="Picture 32645"/>
                          <pic:cNvPicPr/>
                        </pic:nvPicPr>
                        <pic:blipFill>
                          <a:blip r:embed="rId342"/>
                          <a:stretch>
                            <a:fillRect/>
                          </a:stretch>
                        </pic:blipFill>
                        <pic:spPr>
                          <a:xfrm>
                            <a:off x="3168714" y="1170331"/>
                            <a:ext cx="300203" cy="300203"/>
                          </a:xfrm>
                          <a:prstGeom prst="rect">
                            <a:avLst/>
                          </a:prstGeom>
                        </pic:spPr>
                      </pic:pic>
                      <wps:wsp>
                        <wps:cNvPr id="32646" name="Shape 32646"/>
                        <wps:cNvSpPr/>
                        <wps:spPr>
                          <a:xfrm>
                            <a:off x="3095562" y="378079"/>
                            <a:ext cx="594614" cy="1203706"/>
                          </a:xfrm>
                          <a:custGeom>
                            <a:avLst/>
                            <a:gdLst/>
                            <a:ahLst/>
                            <a:cxnLst/>
                            <a:rect l="0" t="0" r="0" b="0"/>
                            <a:pathLst>
                              <a:path w="594614" h="1203706">
                                <a:moveTo>
                                  <a:pt x="0" y="0"/>
                                </a:moveTo>
                                <a:lnTo>
                                  <a:pt x="594614" y="1203706"/>
                                </a:lnTo>
                                <a:lnTo>
                                  <a:pt x="582803" y="1203706"/>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83296" style="width:290.565pt;height:143.724pt;mso-position-horizontal-relative:char;mso-position-vertical-relative:line" coordsize="36901,18252">
                <v:rect id="Rectangle 32438" style="position:absolute;width:2545;height:1720;left:0;top:16925;" filled="f" stroked="f">
                  <v:textbox inset="0,0,0,0">
                    <w:txbxContent>
                      <w:p>
                        <w:pPr>
                          <w:spacing w:before="0" w:after="160" w:line="259" w:lineRule="auto"/>
                        </w:pPr>
                        <w:r>
                          <w:rPr>
                            <w:rFonts w:cs="Calibri" w:hAnsi="Calibri" w:eastAsia="Calibri" w:ascii="Calibri"/>
                            <w:color w:val="262626"/>
                            <w:sz w:val="20"/>
                          </w:rPr>
                          <w:t xml:space="preserve">201</w:t>
                        </w:r>
                      </w:p>
                    </w:txbxContent>
                  </v:textbox>
                </v:rect>
                <v:rect id="Rectangle 32439" style="position:absolute;width:381;height:1720;left:1936;top:16925;"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32440" style="position:absolute;width:2545;height:1720;left:31001;top:16925;" filled="f" stroked="f">
                  <v:textbox inset="0,0,0,0">
                    <w:txbxContent>
                      <w:p>
                        <w:pPr>
                          <w:spacing w:before="0" w:after="160" w:line="259" w:lineRule="auto"/>
                        </w:pPr>
                        <w:r>
                          <w:rPr>
                            <w:rFonts w:cs="Calibri" w:hAnsi="Calibri" w:eastAsia="Calibri" w:ascii="Calibri"/>
                            <w:color w:val="262626"/>
                            <w:sz w:val="20"/>
                          </w:rPr>
                          <w:t xml:space="preserve">202</w:t>
                        </w:r>
                      </w:p>
                    </w:txbxContent>
                  </v:textbox>
                </v:rect>
                <v:rect id="Rectangle 32441" style="position:absolute;width:419;height:1892;left:32938;top:16830;" filled="f" stroked="f">
                  <v:textbox inset="0,0,0,0">
                    <w:txbxContent>
                      <w:p>
                        <w:pPr>
                          <w:spacing w:before="0" w:after="160" w:line="259" w:lineRule="auto"/>
                        </w:pPr>
                        <w:r>
                          <w:rPr>
                            <w:rFonts w:cs="Calibri" w:hAnsi="Calibri" w:eastAsia="Calibri" w:ascii="Calibri"/>
                          </w:rPr>
                          <w:t xml:space="preserve"> </w:t>
                        </w:r>
                      </w:p>
                    </w:txbxContent>
                  </v:textbox>
                </v:rect>
                <v:shape id="Picture 32613" style="position:absolute;width:8046;height:15817;left:20166;top:0;" filled="f">
                  <v:imagedata r:id="rId574"/>
                </v:shape>
                <v:shape id="Picture 32615" style="position:absolute;width:5973;height:12038;left:41;top:3779;" filled="f">
                  <v:imagedata r:id="rId678"/>
                </v:shape>
                <v:shape id="Picture 32617" style="position:absolute;width:3002;height:3002;left:828;top:11703;" filled="f">
                  <v:imagedata r:id="rId350"/>
                </v:shape>
                <v:shape id="Shape 32618" style="position:absolute;width:5946;height:12037;left:97;top:3780;" coordsize="594601,1203706" path="m0,0l594601,1203706l582828,1203706l0,23876l0,0x">
                  <v:stroke weight="0pt" endcap="flat" joinstyle="miter" miterlimit="10" on="false" color="#000000" opacity="0"/>
                  <v:fill on="true" color="#023c63"/>
                </v:shape>
                <v:shape id="Picture 32620" style="position:absolute;width:13208;height:1873;left:4822;top:7258;" filled="f">
                  <v:imagedata r:id="rId688"/>
                </v:shape>
                <v:rect id="Rectangle 32621" style="position:absolute;width:13403;height:1892;left:4826;top:7556;" filled="f" stroked="f">
                  <v:textbox inset="0,0,0,0">
                    <w:txbxContent>
                      <w:p>
                        <w:pPr>
                          <w:spacing w:before="0" w:after="160" w:line="259" w:lineRule="auto"/>
                        </w:pPr>
                        <w:r>
                          <w:rPr>
                            <w:rFonts w:cs="Calibri" w:hAnsi="Calibri" w:eastAsia="Calibri" w:ascii="Calibri"/>
                          </w:rPr>
                          <w:t xml:space="preserve">Title VII &amp; Title IX </w:t>
                        </w:r>
                      </w:p>
                    </w:txbxContent>
                  </v:textbox>
                </v:rect>
                <v:rect id="Rectangle 32622" style="position:absolute;width:419;height:1892;left:14897;top:7556;" filled="f" stroked="f">
                  <v:textbox inset="0,0,0,0">
                    <w:txbxContent>
                      <w:p>
                        <w:pPr>
                          <w:spacing w:before="0" w:after="160" w:line="259" w:lineRule="auto"/>
                        </w:pPr>
                        <w:r>
                          <w:rPr>
                            <w:rFonts w:cs="Calibri" w:hAnsi="Calibri" w:eastAsia="Calibri" w:ascii="Calibri"/>
                          </w:rPr>
                          <w:t xml:space="preserve"> </w:t>
                        </w:r>
                      </w:p>
                    </w:txbxContent>
                  </v:textbox>
                </v:rect>
                <v:shape id="Picture 32624" style="position:absolute;width:8223;height:1428;left:16125;top:4781;" filled="f">
                  <v:imagedata r:id="rId689"/>
                </v:shape>
                <v:rect id="Rectangle 32625" style="position:absolute;width:8592;height:1462;left:16135;top:5029;" filled="f" stroked="f">
                  <v:textbox inset="0,0,0,0">
                    <w:txbxContent>
                      <w:p>
                        <w:pPr>
                          <w:spacing w:before="0" w:after="160" w:line="259" w:lineRule="auto"/>
                        </w:pPr>
                        <w:r>
                          <w:rPr>
                            <w:rFonts w:cs="Calibri" w:hAnsi="Calibri" w:eastAsia="Calibri" w:ascii="Calibri"/>
                            <w:sz w:val="17"/>
                          </w:rPr>
                          <w:t xml:space="preserve">Interpretation </w:t>
                        </w:r>
                      </w:p>
                    </w:txbxContent>
                  </v:textbox>
                </v:rect>
                <v:rect id="Rectangle 32626" style="position:absolute;width:419;height:1892;left:22615;top:4791;" filled="f" stroked="f">
                  <v:textbox inset="0,0,0,0">
                    <w:txbxContent>
                      <w:p>
                        <w:pPr>
                          <w:spacing w:before="0" w:after="160" w:line="259" w:lineRule="auto"/>
                        </w:pPr>
                        <w:r>
                          <w:rPr>
                            <w:rFonts w:cs="Calibri" w:hAnsi="Calibri" w:eastAsia="Calibri" w:ascii="Calibri"/>
                          </w:rPr>
                          <w:t xml:space="preserve"> </w:t>
                        </w:r>
                      </w:p>
                    </w:txbxContent>
                  </v:textbox>
                </v:rect>
                <v:shape id="Picture 32628" style="position:absolute;width:6381;height:1428;left:16824;top:6496;" filled="f">
                  <v:imagedata r:id="rId690"/>
                </v:shape>
                <v:rect id="Rectangle 32629" style="position:absolute;width:6653;height:1462;left:16834;top:6746;" filled="f" stroked="f">
                  <v:textbox inset="0,0,0,0">
                    <w:txbxContent>
                      <w:p>
                        <w:pPr>
                          <w:spacing w:before="0" w:after="160" w:line="259" w:lineRule="auto"/>
                        </w:pPr>
                        <w:r>
                          <w:rPr>
                            <w:rFonts w:cs="Calibri" w:hAnsi="Calibri" w:eastAsia="Calibri" w:ascii="Calibri"/>
                            <w:sz w:val="17"/>
                          </w:rPr>
                          <w:t xml:space="preserve">Retaliation </w:t>
                        </w:r>
                      </w:p>
                    </w:txbxContent>
                  </v:textbox>
                </v:rect>
                <v:rect id="Rectangle 32630" style="position:absolute;width:419;height:1892;left:21853;top:6508;" filled="f" stroked="f">
                  <v:textbox inset="0,0,0,0">
                    <w:txbxContent>
                      <w:p>
                        <w:pPr>
                          <w:spacing w:before="0" w:after="160" w:line="259" w:lineRule="auto"/>
                        </w:pPr>
                        <w:r>
                          <w:rPr>
                            <w:rFonts w:cs="Calibri" w:hAnsi="Calibri" w:eastAsia="Calibri" w:ascii="Calibri"/>
                          </w:rPr>
                          <w:t xml:space="preserve"> </w:t>
                        </w:r>
                      </w:p>
                    </w:txbxContent>
                  </v:textbox>
                </v:rect>
                <v:shape id="Picture 32632" style="position:absolute;width:7302;height:1428;left:16475;top:8242;" filled="f">
                  <v:imagedata r:id="rId691"/>
                </v:shape>
                <v:rect id="Rectangle 32633" style="position:absolute;width:7530;height:1462;left:16485;top:8493;" filled="f" stroked="f">
                  <v:textbox inset="0,0,0,0">
                    <w:txbxContent>
                      <w:p>
                        <w:pPr>
                          <w:spacing w:before="0" w:after="160" w:line="259" w:lineRule="auto"/>
                        </w:pPr>
                        <w:r>
                          <w:rPr>
                            <w:rFonts w:cs="Calibri" w:hAnsi="Calibri" w:eastAsia="Calibri" w:ascii="Calibri"/>
                            <w:sz w:val="17"/>
                          </w:rPr>
                          <w:t xml:space="preserve">Circuit Splits </w:t>
                        </w:r>
                      </w:p>
                    </w:txbxContent>
                  </v:textbox>
                </v:rect>
                <v:rect id="Rectangle 32634" style="position:absolute;width:419;height:1892;left:22139;top:8255;" filled="f" stroked="f">
                  <v:textbox inset="0,0,0,0">
                    <w:txbxContent>
                      <w:p>
                        <w:pPr>
                          <w:spacing w:before="0" w:after="160" w:line="259" w:lineRule="auto"/>
                        </w:pPr>
                        <w:r>
                          <w:rPr>
                            <w:rFonts w:cs="Calibri" w:hAnsi="Calibri" w:eastAsia="Calibri" w:ascii="Calibri"/>
                          </w:rPr>
                          <w:t xml:space="preserve"> </w:t>
                        </w:r>
                      </w:p>
                    </w:txbxContent>
                  </v:textbox>
                </v:rect>
                <v:shape id="Picture 32636" style="position:absolute;width:4381;height:1428;left:17459;top:9956;" filled="f">
                  <v:imagedata r:id="rId692"/>
                </v:shape>
                <v:rect id="Rectangle 265885" style="position:absolute;width:4535;height:1462;left:17469;top:10207;" filled="f" stroked="f">
                  <v:textbox inset="0,0,0,0">
                    <w:txbxContent>
                      <w:p>
                        <w:pPr>
                          <w:spacing w:before="0" w:after="160" w:line="259" w:lineRule="auto"/>
                        </w:pPr>
                        <w:r>
                          <w:rPr>
                            <w:rFonts w:cs="Calibri" w:hAnsi="Calibri" w:eastAsia="Calibri" w:ascii="Calibri"/>
                            <w:i w:val="1"/>
                            <w:sz w:val="17"/>
                            <w:u w:val="single" w:color="000000"/>
                          </w:rPr>
                          <w:t xml:space="preserve">Bostock</w:t>
                        </w:r>
                      </w:p>
                    </w:txbxContent>
                  </v:textbox>
                </v:rect>
                <v:rect id="Rectangle 32638" style="position:absolute;width:419;height:1892;left:20901;top:9969;" filled="f" stroked="f">
                  <v:textbox inset="0,0,0,0">
                    <w:txbxContent>
                      <w:p>
                        <w:pPr>
                          <w:spacing w:before="0" w:after="160" w:line="259" w:lineRule="auto"/>
                        </w:pPr>
                        <w:r>
                          <w:rPr>
                            <w:rFonts w:cs="Calibri" w:hAnsi="Calibri" w:eastAsia="Calibri" w:ascii="Calibri"/>
                          </w:rPr>
                          <w:t xml:space="preserve"> </w:t>
                        </w:r>
                      </w:p>
                    </w:txbxContent>
                  </v:textbox>
                </v:rect>
                <v:shape id="Picture 32643" style="position:absolute;width:5973;height:12038;left:30904;top:3779;" filled="f">
                  <v:imagedata r:id="rId363"/>
                </v:shape>
                <v:shape id="Picture 32645" style="position:absolute;width:3002;height:3002;left:31687;top:11703;" filled="f">
                  <v:imagedata r:id="rId350"/>
                </v:shape>
                <v:shape id="Shape 32646" style="position:absolute;width:5946;height:12037;left:30955;top:3780;" coordsize="594614,1203706" path="m0,0l594614,1203706l582803,1203706l0,24003l0,0x">
                  <v:stroke weight="0pt" endcap="flat" joinstyle="miter" miterlimit="10" on="false" color="#000000" opacity="0"/>
                  <v:fill on="true" color="#023c63"/>
                </v:shape>
              </v:group>
            </w:pict>
          </mc:Fallback>
        </mc:AlternateContent>
      </w:r>
      <w:r>
        <w:tab/>
      </w:r>
      <w:r>
        <w:rPr>
          <w:noProof/>
        </w:rPr>
        <mc:AlternateContent>
          <mc:Choice Requires="wpg">
            <w:drawing>
              <wp:inline distT="0" distB="0" distL="0" distR="0" wp14:anchorId="30646200" wp14:editId="16105CFD">
                <wp:extent cx="1833944" cy="1581785"/>
                <wp:effectExtent l="0" t="0" r="0" b="0"/>
                <wp:docPr id="283297" name="Group 283297"/>
                <wp:cNvGraphicFramePr/>
                <a:graphic xmlns:a="http://schemas.openxmlformats.org/drawingml/2006/main">
                  <a:graphicData uri="http://schemas.microsoft.com/office/word/2010/wordprocessingGroup">
                    <wpg:wgp>
                      <wpg:cNvGrpSpPr/>
                      <wpg:grpSpPr>
                        <a:xfrm>
                          <a:off x="0" y="0"/>
                          <a:ext cx="1833944" cy="1581785"/>
                          <a:chOff x="0" y="0"/>
                          <a:chExt cx="1833944" cy="1581785"/>
                        </a:xfrm>
                      </wpg:grpSpPr>
                      <pic:pic xmlns:pic="http://schemas.openxmlformats.org/drawingml/2006/picture">
                        <pic:nvPicPr>
                          <pic:cNvPr id="32641" name="Picture 32641"/>
                          <pic:cNvPicPr/>
                        </pic:nvPicPr>
                        <pic:blipFill>
                          <a:blip r:embed="rId550"/>
                          <a:stretch>
                            <a:fillRect/>
                          </a:stretch>
                        </pic:blipFill>
                        <pic:spPr>
                          <a:xfrm>
                            <a:off x="1029335" y="0"/>
                            <a:ext cx="804609" cy="1581785"/>
                          </a:xfrm>
                          <a:prstGeom prst="rect">
                            <a:avLst/>
                          </a:prstGeom>
                        </pic:spPr>
                      </pic:pic>
                      <pic:pic xmlns:pic="http://schemas.openxmlformats.org/drawingml/2006/picture">
                        <pic:nvPicPr>
                          <pic:cNvPr id="32648" name="Picture 32648"/>
                          <pic:cNvPicPr/>
                        </pic:nvPicPr>
                        <pic:blipFill>
                          <a:blip r:embed="rId693"/>
                          <a:stretch>
                            <a:fillRect/>
                          </a:stretch>
                        </pic:blipFill>
                        <pic:spPr>
                          <a:xfrm>
                            <a:off x="0" y="687705"/>
                            <a:ext cx="1127125" cy="180975"/>
                          </a:xfrm>
                          <a:prstGeom prst="rect">
                            <a:avLst/>
                          </a:prstGeom>
                        </pic:spPr>
                      </pic:pic>
                      <wps:wsp>
                        <wps:cNvPr id="32649" name="Rectangle 32649"/>
                        <wps:cNvSpPr/>
                        <wps:spPr>
                          <a:xfrm>
                            <a:off x="2159" y="736495"/>
                            <a:ext cx="1130785" cy="181900"/>
                          </a:xfrm>
                          <a:prstGeom prst="rect">
                            <a:avLst/>
                          </a:prstGeom>
                          <a:ln>
                            <a:noFill/>
                          </a:ln>
                        </wps:spPr>
                        <wps:txbx>
                          <w:txbxContent>
                            <w:p w14:paraId="034FF398" w14:textId="77777777" w:rsidR="005C0164" w:rsidRDefault="003B5413">
                              <w:r>
                                <w:rPr>
                                  <w:rFonts w:ascii="Segoe UI" w:eastAsia="Segoe UI" w:hAnsi="Segoe UI" w:cs="Segoe UI"/>
                                </w:rPr>
                                <w:t>Interpretation</w:t>
                              </w:r>
                            </w:p>
                          </w:txbxContent>
                        </wps:txbx>
                        <wps:bodyPr horzOverflow="overflow" vert="horz" lIns="0" tIns="0" rIns="0" bIns="0" rtlCol="0">
                          <a:noAutofit/>
                        </wps:bodyPr>
                      </wps:wsp>
                      <wps:wsp>
                        <wps:cNvPr id="32650" name="Rectangle 32650"/>
                        <wps:cNvSpPr/>
                        <wps:spPr>
                          <a:xfrm>
                            <a:off x="853440" y="733425"/>
                            <a:ext cx="41991" cy="189248"/>
                          </a:xfrm>
                          <a:prstGeom prst="rect">
                            <a:avLst/>
                          </a:prstGeom>
                          <a:ln>
                            <a:noFill/>
                          </a:ln>
                        </wps:spPr>
                        <wps:txbx>
                          <w:txbxContent>
                            <w:p w14:paraId="25489E63"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3297" style="width:144.405pt;height:124.55pt;mso-position-horizontal-relative:char;mso-position-vertical-relative:line" coordsize="18339,15817">
                <v:shape id="Picture 32641" style="position:absolute;width:8046;height:15817;left:10293;top:0;" filled="f">
                  <v:imagedata r:id="rId574"/>
                </v:shape>
                <v:shape id="Picture 32648" style="position:absolute;width:11271;height:1809;left:0;top:6877;" filled="f">
                  <v:imagedata r:id="rId694"/>
                </v:shape>
                <v:rect id="Rectangle 32649" style="position:absolute;width:11307;height:1819;left:21;top:7364;" filled="f" stroked="f">
                  <v:textbox inset="0,0,0,0">
                    <w:txbxContent>
                      <w:p>
                        <w:pPr>
                          <w:spacing w:before="0" w:after="160" w:line="259" w:lineRule="auto"/>
                        </w:pPr>
                        <w:r>
                          <w:rPr>
                            <w:rFonts w:cs="Segoe UI" w:hAnsi="Segoe UI" w:eastAsia="Segoe UI" w:ascii="Segoe UI"/>
                          </w:rPr>
                          <w:t xml:space="preserve">Interpretation</w:t>
                        </w:r>
                      </w:p>
                    </w:txbxContent>
                  </v:textbox>
                </v:rect>
                <v:rect id="Rectangle 32650" style="position:absolute;width:419;height:1892;left:8534;top:7334;"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r>
        <w:t xml:space="preserve"> </w:t>
      </w:r>
    </w:p>
    <w:p w14:paraId="1942223C" w14:textId="77777777" w:rsidR="005C0164" w:rsidRDefault="003B5413">
      <w:pPr>
        <w:spacing w:after="321" w:line="248" w:lineRule="auto"/>
        <w:ind w:left="195" w:right="14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pPr w:vertAnchor="text" w:tblpX="123" w:tblpY="88"/>
        <w:tblOverlap w:val="never"/>
        <w:tblW w:w="4212" w:type="dxa"/>
        <w:tblInd w:w="0" w:type="dxa"/>
        <w:tblCellMar>
          <w:top w:w="61" w:type="dxa"/>
          <w:left w:w="42" w:type="dxa"/>
          <w:bottom w:w="0" w:type="dxa"/>
          <w:right w:w="26" w:type="dxa"/>
        </w:tblCellMar>
        <w:tblLook w:val="04A0" w:firstRow="1" w:lastRow="0" w:firstColumn="1" w:lastColumn="0" w:noHBand="0" w:noVBand="1"/>
      </w:tblPr>
      <w:tblGrid>
        <w:gridCol w:w="1970"/>
        <w:gridCol w:w="271"/>
        <w:gridCol w:w="1971"/>
      </w:tblGrid>
      <w:tr w:rsidR="005C0164" w14:paraId="31439B2D" w14:textId="77777777">
        <w:trPr>
          <w:trHeight w:val="1074"/>
        </w:trPr>
        <w:tc>
          <w:tcPr>
            <w:tcW w:w="1970" w:type="dxa"/>
            <w:tcBorders>
              <w:top w:val="single" w:sz="2" w:space="0" w:color="4472C4"/>
              <w:left w:val="single" w:sz="2" w:space="0" w:color="4472C4"/>
              <w:bottom w:val="nil"/>
              <w:right w:val="single" w:sz="2" w:space="0" w:color="4472C4"/>
            </w:tcBorders>
            <w:shd w:val="clear" w:color="auto" w:fill="4472C4"/>
          </w:tcPr>
          <w:p w14:paraId="19282700" w14:textId="77777777" w:rsidR="005C0164" w:rsidRDefault="003B5413">
            <w:pPr>
              <w:spacing w:after="4" w:line="216" w:lineRule="auto"/>
              <w:jc w:val="center"/>
            </w:pPr>
            <w:r>
              <w:rPr>
                <w:color w:val="FFFFFF"/>
                <w:sz w:val="11"/>
                <w:u w:val="single" w:color="FFFFFF"/>
              </w:rPr>
              <w:t xml:space="preserve">Quid Pro Quo </w:t>
            </w:r>
            <w:r>
              <w:rPr>
                <w:color w:val="FFFFFF"/>
                <w:sz w:val="11"/>
              </w:rPr>
              <w:t xml:space="preserve">= (1) subject to unwelcome sexual advances by a supervisor or </w:t>
            </w:r>
          </w:p>
          <w:p w14:paraId="346CDE41" w14:textId="77777777" w:rsidR="005C0164" w:rsidRDefault="003B5413">
            <w:pPr>
              <w:spacing w:after="0" w:line="216" w:lineRule="auto"/>
              <w:jc w:val="center"/>
            </w:pPr>
            <w:r>
              <w:rPr>
                <w:color w:val="FFFFFF"/>
                <w:sz w:val="11"/>
              </w:rPr>
              <w:t xml:space="preserve">teacher and (2) reaction to these advances </w:t>
            </w:r>
            <w:r>
              <w:t xml:space="preserve"> </w:t>
            </w:r>
          </w:p>
          <w:p w14:paraId="4F972061" w14:textId="77777777" w:rsidR="005C0164" w:rsidRDefault="003B5413">
            <w:pPr>
              <w:spacing w:after="0"/>
              <w:ind w:left="140" w:hanging="125"/>
            </w:pPr>
            <w:r>
              <w:rPr>
                <w:color w:val="FFFFFF"/>
                <w:sz w:val="11"/>
              </w:rPr>
              <w:t>affected tangible aspects of compensation, terms, conditions, or privileges of employment or educational training.</w:t>
            </w:r>
            <w:r>
              <w:t xml:space="preserve"> </w:t>
            </w:r>
          </w:p>
        </w:tc>
        <w:tc>
          <w:tcPr>
            <w:tcW w:w="271" w:type="dxa"/>
            <w:vMerge w:val="restart"/>
            <w:tcBorders>
              <w:top w:val="nil"/>
              <w:left w:val="single" w:sz="2" w:space="0" w:color="CFD5EA"/>
              <w:bottom w:val="nil"/>
              <w:right w:val="single" w:sz="2" w:space="0" w:color="D5E3CF"/>
            </w:tcBorders>
          </w:tcPr>
          <w:p w14:paraId="73C20EFD" w14:textId="77777777" w:rsidR="005C0164" w:rsidRDefault="003B5413">
            <w:pPr>
              <w:spacing w:after="0"/>
              <w:ind w:left="1"/>
            </w:pPr>
            <w:r>
              <w:t xml:space="preserve"> </w:t>
            </w:r>
          </w:p>
        </w:tc>
        <w:tc>
          <w:tcPr>
            <w:tcW w:w="1971" w:type="dxa"/>
            <w:tcBorders>
              <w:top w:val="single" w:sz="2" w:space="0" w:color="70AD47"/>
              <w:left w:val="single" w:sz="2" w:space="0" w:color="70AD47"/>
              <w:bottom w:val="nil"/>
              <w:right w:val="single" w:sz="2" w:space="0" w:color="70AD47"/>
            </w:tcBorders>
            <w:shd w:val="clear" w:color="auto" w:fill="70AD47"/>
            <w:vAlign w:val="center"/>
          </w:tcPr>
          <w:p w14:paraId="76C5F35F" w14:textId="77777777" w:rsidR="005C0164" w:rsidRDefault="003B5413">
            <w:pPr>
              <w:spacing w:after="0" w:line="241" w:lineRule="auto"/>
              <w:jc w:val="center"/>
            </w:pPr>
            <w:r>
              <w:rPr>
                <w:color w:val="FFFFFF"/>
                <w:sz w:val="11"/>
                <w:u w:val="single" w:color="FFFFFF"/>
              </w:rPr>
              <w:t xml:space="preserve">Hostile Environment </w:t>
            </w:r>
            <w:r>
              <w:rPr>
                <w:color w:val="FFFFFF"/>
                <w:sz w:val="11"/>
              </w:rPr>
              <w:t xml:space="preserve">= subjected to 1) unwelcome sexual advances 2) so </w:t>
            </w:r>
          </w:p>
          <w:p w14:paraId="23168045" w14:textId="77777777" w:rsidR="005C0164" w:rsidRDefault="003B5413">
            <w:pPr>
              <w:spacing w:after="0"/>
              <w:ind w:left="7"/>
              <w:jc w:val="center"/>
            </w:pPr>
            <w:r>
              <w:rPr>
                <w:color w:val="FFFFFF"/>
                <w:sz w:val="11"/>
              </w:rPr>
              <w:t>"severe or pervasive" that it 3) altered their working or education</w:t>
            </w:r>
            <w:r>
              <w:rPr>
                <w:color w:val="FFFFFF"/>
                <w:sz w:val="11"/>
              </w:rPr>
              <w:t xml:space="preserve">al environment. </w:t>
            </w:r>
            <w:r>
              <w:t xml:space="preserve"> </w:t>
            </w:r>
          </w:p>
        </w:tc>
      </w:tr>
      <w:tr w:rsidR="005C0164" w14:paraId="50C950EB" w14:textId="77777777">
        <w:trPr>
          <w:trHeight w:val="1122"/>
        </w:trPr>
        <w:tc>
          <w:tcPr>
            <w:tcW w:w="1970" w:type="dxa"/>
            <w:tcBorders>
              <w:top w:val="nil"/>
              <w:left w:val="single" w:sz="2" w:space="0" w:color="CFD5EA"/>
              <w:bottom w:val="single" w:sz="2" w:space="0" w:color="CFD5EA"/>
              <w:right w:val="single" w:sz="2" w:space="0" w:color="CFD5EA"/>
            </w:tcBorders>
            <w:shd w:val="clear" w:color="auto" w:fill="CFD5EA"/>
          </w:tcPr>
          <w:p w14:paraId="09A4EB76" w14:textId="77777777" w:rsidR="005C0164" w:rsidRDefault="003B5413">
            <w:pPr>
              <w:spacing w:after="0"/>
              <w:ind w:left="85" w:right="22" w:hanging="85"/>
            </w:pPr>
            <w:r>
              <w:rPr>
                <w:sz w:val="11"/>
              </w:rPr>
              <w:t xml:space="preserve">• In rebuttal, the defendant may show </w:t>
            </w:r>
            <w:r>
              <w:rPr>
                <w:sz w:val="11"/>
              </w:rPr>
              <w:t>that the behavior complained of either 1) did not take place or 2) that it did not affect a tangible aspect of the plaintiff's employment or education.</w:t>
            </w:r>
            <w:r>
              <w:t xml:space="preserve"> </w:t>
            </w:r>
          </w:p>
        </w:tc>
        <w:tc>
          <w:tcPr>
            <w:tcW w:w="0" w:type="auto"/>
            <w:vMerge/>
            <w:tcBorders>
              <w:top w:val="nil"/>
              <w:left w:val="single" w:sz="2" w:space="0" w:color="CFD5EA"/>
              <w:bottom w:val="nil"/>
              <w:right w:val="single" w:sz="2" w:space="0" w:color="D5E3CF"/>
            </w:tcBorders>
          </w:tcPr>
          <w:p w14:paraId="16E9C6BE" w14:textId="77777777" w:rsidR="005C0164" w:rsidRDefault="005C0164"/>
        </w:tc>
        <w:tc>
          <w:tcPr>
            <w:tcW w:w="1971" w:type="dxa"/>
            <w:tcBorders>
              <w:top w:val="nil"/>
              <w:left w:val="single" w:sz="2" w:space="0" w:color="D5E3CF"/>
              <w:bottom w:val="single" w:sz="2" w:space="0" w:color="D5E3CF"/>
              <w:right w:val="nil"/>
            </w:tcBorders>
            <w:shd w:val="clear" w:color="auto" w:fill="D5E3CF"/>
          </w:tcPr>
          <w:p w14:paraId="217A1555" w14:textId="77777777" w:rsidR="005C0164" w:rsidRDefault="003B5413">
            <w:pPr>
              <w:numPr>
                <w:ilvl w:val="0"/>
                <w:numId w:val="135"/>
              </w:numPr>
              <w:spacing w:after="0" w:line="216" w:lineRule="auto"/>
              <w:ind w:right="11" w:hanging="80"/>
            </w:pPr>
            <w:r>
              <w:rPr>
                <w:sz w:val="11"/>
              </w:rPr>
              <w:t>In response, the defendant may show     1) that the events did not take place or  2) that they were is</w:t>
            </w:r>
            <w:r>
              <w:rPr>
                <w:sz w:val="11"/>
              </w:rPr>
              <w:t>olated or genuinely trivial.</w:t>
            </w:r>
            <w:r>
              <w:t xml:space="preserve"> </w:t>
            </w:r>
          </w:p>
          <w:p w14:paraId="63911B18" w14:textId="77777777" w:rsidR="005C0164" w:rsidRDefault="003B5413">
            <w:pPr>
              <w:numPr>
                <w:ilvl w:val="0"/>
                <w:numId w:val="135"/>
              </w:numPr>
              <w:spacing w:after="0"/>
              <w:ind w:right="11" w:hanging="80"/>
            </w:pPr>
            <w:r>
              <w:rPr>
                <w:sz w:val="11"/>
              </w:rPr>
              <w:t xml:space="preserve">Court must Determine whether conduct was Unwelcomed (physical gestures &amp; verbal expressions) = Perspective </w:t>
            </w:r>
            <w:r>
              <w:t xml:space="preserve"> </w:t>
            </w:r>
            <w:r>
              <w:rPr>
                <w:sz w:val="11"/>
              </w:rPr>
              <w:t xml:space="preserve">Dilemma </w:t>
            </w:r>
            <w:r>
              <w:t xml:space="preserve"> </w:t>
            </w:r>
          </w:p>
        </w:tc>
      </w:tr>
    </w:tbl>
    <w:p w14:paraId="5632221C" w14:textId="77777777" w:rsidR="005C0164" w:rsidRDefault="003B5413">
      <w:pPr>
        <w:pStyle w:val="Heading4"/>
        <w:tabs>
          <w:tab w:val="center" w:pos="4352"/>
          <w:tab w:val="center" w:pos="6747"/>
        </w:tabs>
        <w:spacing w:after="275"/>
        <w:ind w:left="0" w:firstLine="0"/>
      </w:pPr>
      <w:r>
        <w:rPr>
          <w:noProof/>
        </w:rPr>
        <mc:AlternateContent>
          <mc:Choice Requires="wpg">
            <w:drawing>
              <wp:anchor distT="0" distB="0" distL="114300" distR="114300" simplePos="0" relativeHeight="251728896" behindDoc="0" locked="0" layoutInCell="1" allowOverlap="1" wp14:anchorId="0CCC183A" wp14:editId="0CCA1309">
                <wp:simplePos x="0" y="0"/>
                <wp:positionH relativeFrom="column">
                  <wp:posOffset>5530533</wp:posOffset>
                </wp:positionH>
                <wp:positionV relativeFrom="paragraph">
                  <wp:posOffset>-209740</wp:posOffset>
                </wp:positionV>
                <wp:extent cx="299720" cy="644652"/>
                <wp:effectExtent l="0" t="0" r="0" b="0"/>
                <wp:wrapSquare wrapText="bothSides"/>
                <wp:docPr id="283295" name="Group 283295"/>
                <wp:cNvGraphicFramePr/>
                <a:graphic xmlns:a="http://schemas.openxmlformats.org/drawingml/2006/main">
                  <a:graphicData uri="http://schemas.microsoft.com/office/word/2010/wordprocessingGroup">
                    <wpg:wgp>
                      <wpg:cNvGrpSpPr/>
                      <wpg:grpSpPr>
                        <a:xfrm>
                          <a:off x="0" y="0"/>
                          <a:ext cx="299720" cy="644652"/>
                          <a:chOff x="0" y="0"/>
                          <a:chExt cx="299720" cy="644652"/>
                        </a:xfrm>
                      </wpg:grpSpPr>
                      <pic:pic xmlns:pic="http://schemas.openxmlformats.org/drawingml/2006/picture">
                        <pic:nvPicPr>
                          <pic:cNvPr id="32498" name="Picture 32498"/>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32500" name="Picture 32500"/>
                          <pic:cNvPicPr/>
                        </pic:nvPicPr>
                        <pic:blipFill>
                          <a:blip r:embed="rId342"/>
                          <a:stretch>
                            <a:fillRect/>
                          </a:stretch>
                        </pic:blipFill>
                        <pic:spPr>
                          <a:xfrm>
                            <a:off x="0" y="344932"/>
                            <a:ext cx="299720" cy="299720"/>
                          </a:xfrm>
                          <a:prstGeom prst="rect">
                            <a:avLst/>
                          </a:prstGeom>
                        </pic:spPr>
                      </pic:pic>
                    </wpg:wgp>
                  </a:graphicData>
                </a:graphic>
              </wp:anchor>
            </w:drawing>
          </mc:Choice>
          <mc:Fallback xmlns:a="http://schemas.openxmlformats.org/drawingml/2006/main">
            <w:pict>
              <v:group id="Group 283295" style="width:23.6pt;height:50.76pt;position:absolute;mso-position-horizontal-relative:text;mso-position-horizontal:absolute;margin-left:435.475pt;mso-position-vertical-relative:text;margin-top:-16.515pt;" coordsize="2997,6446">
                <v:shape id="Picture 32498" style="position:absolute;width:2997;height:2997;left:0;top:0;" filled="f">
                  <v:imagedata r:id="rId350"/>
                </v:shape>
                <v:shape id="Picture 32500" style="position:absolute;width:2997;height:2997;left:0;top:3449;" filled="f">
                  <v:imagedata r:id="rId350"/>
                </v:shape>
                <w10:wrap type="square"/>
              </v:group>
            </w:pict>
          </mc:Fallback>
        </mc:AlternateContent>
      </w:r>
      <w:r>
        <w:rPr>
          <w:rFonts w:ascii="Calibri" w:eastAsia="Calibri" w:hAnsi="Calibri" w:cs="Calibri"/>
          <w:color w:val="000000"/>
          <w:sz w:val="22"/>
        </w:rPr>
        <w:tab/>
        <w:t xml:space="preserve"> </w:t>
      </w:r>
      <w:r>
        <w:rPr>
          <w:rFonts w:ascii="Calibri" w:eastAsia="Calibri" w:hAnsi="Calibri" w:cs="Calibri"/>
          <w:color w:val="000000"/>
          <w:sz w:val="22"/>
        </w:rPr>
        <w:tab/>
      </w:r>
      <w:r>
        <w:t xml:space="preserve">Title VII standards applied to Title IX </w:t>
      </w:r>
    </w:p>
    <w:p w14:paraId="5C5364BC" w14:textId="77777777" w:rsidR="005C0164" w:rsidRDefault="003B5413">
      <w:pPr>
        <w:tabs>
          <w:tab w:val="center" w:pos="4352"/>
          <w:tab w:val="center" w:pos="6748"/>
        </w:tabs>
        <w:spacing w:after="186"/>
      </w:pPr>
      <w:r>
        <w:tab/>
      </w:r>
      <w:r>
        <w:rPr>
          <w:rFonts w:ascii="Segoe UI" w:eastAsia="Segoe UI" w:hAnsi="Segoe UI" w:cs="Segoe UI"/>
          <w:color w:val="FFFFFF"/>
          <w:sz w:val="18"/>
        </w:rPr>
        <w:t xml:space="preserve"> </w:t>
      </w:r>
      <w:r>
        <w:rPr>
          <w:rFonts w:ascii="Segoe UI" w:eastAsia="Segoe UI" w:hAnsi="Segoe UI" w:cs="Segoe UI"/>
          <w:color w:val="FFFFFF"/>
          <w:sz w:val="18"/>
        </w:rPr>
        <w:tab/>
      </w:r>
      <w:r>
        <w:rPr>
          <w:rFonts w:ascii="Segoe UI" w:eastAsia="Segoe UI" w:hAnsi="Segoe UI" w:cs="Segoe UI"/>
          <w:color w:val="FFFFFF"/>
          <w:sz w:val="18"/>
        </w:rPr>
        <w:t xml:space="preserve">Supreme Court Considers Title VII &amp; Title IX  </w:t>
      </w:r>
      <w:r>
        <w:rPr>
          <w:rFonts w:ascii="Segoe UI" w:eastAsia="Segoe UI" w:hAnsi="Segoe UI" w:cs="Segoe UI"/>
          <w:color w:val="FFFFFF"/>
          <w:sz w:val="17"/>
        </w:rPr>
        <w:t xml:space="preserve"> </w:t>
      </w:r>
    </w:p>
    <w:p w14:paraId="064C74F7" w14:textId="77777777" w:rsidR="005C0164" w:rsidRDefault="003B5413">
      <w:pPr>
        <w:numPr>
          <w:ilvl w:val="0"/>
          <w:numId w:val="24"/>
        </w:numPr>
        <w:spacing w:after="49"/>
        <w:ind w:right="351" w:hanging="705"/>
        <w:jc w:val="right"/>
      </w:pPr>
      <w:r>
        <w:rPr>
          <w:rFonts w:ascii="Segoe UI" w:eastAsia="Segoe UI" w:hAnsi="Segoe UI" w:cs="Segoe UI"/>
          <w:sz w:val="15"/>
          <w:u w:val="single" w:color="000000"/>
        </w:rPr>
        <w:t>Franklin v. Gwinnett County Public Schools</w:t>
      </w:r>
      <w:r>
        <w:rPr>
          <w:rFonts w:ascii="Segoe UI" w:eastAsia="Segoe UI" w:hAnsi="Segoe UI" w:cs="Segoe UI"/>
          <w:sz w:val="15"/>
        </w:rPr>
        <w:t>, 503 U.S. 60 (1992)</w:t>
      </w:r>
      <w:r>
        <w:t xml:space="preserve"> </w:t>
      </w:r>
    </w:p>
    <w:p w14:paraId="3E2FD417" w14:textId="77777777" w:rsidR="005C0164" w:rsidRDefault="003B5413">
      <w:pPr>
        <w:numPr>
          <w:ilvl w:val="0"/>
          <w:numId w:val="24"/>
        </w:numPr>
        <w:spacing w:after="3"/>
        <w:ind w:right="351" w:hanging="705"/>
        <w:jc w:val="right"/>
      </w:pPr>
      <w:r>
        <w:rPr>
          <w:rFonts w:ascii="Segoe UI" w:eastAsia="Segoe UI" w:hAnsi="Segoe UI" w:cs="Segoe UI"/>
          <w:sz w:val="15"/>
          <w:u w:val="single" w:color="000000"/>
        </w:rPr>
        <w:t>Gebser v. Lago Vista Indep. School Dist.</w:t>
      </w:r>
      <w:r>
        <w:rPr>
          <w:rFonts w:ascii="Segoe UI" w:eastAsia="Segoe UI" w:hAnsi="Segoe UI" w:cs="Segoe UI"/>
          <w:sz w:val="15"/>
        </w:rPr>
        <w:t>, 524 U.S. 274 (1998)</w:t>
      </w:r>
      <w:r>
        <w:t xml:space="preserve"> </w:t>
      </w:r>
    </w:p>
    <w:p w14:paraId="4BE83E36" w14:textId="77777777" w:rsidR="005C0164" w:rsidRDefault="003B5413">
      <w:pPr>
        <w:numPr>
          <w:ilvl w:val="0"/>
          <w:numId w:val="24"/>
        </w:numPr>
        <w:spacing w:after="49"/>
        <w:ind w:right="351" w:hanging="705"/>
        <w:jc w:val="right"/>
      </w:pPr>
      <w:r>
        <w:rPr>
          <w:rFonts w:ascii="Segoe UI" w:eastAsia="Segoe UI" w:hAnsi="Segoe UI" w:cs="Segoe UI"/>
          <w:sz w:val="15"/>
          <w:u w:val="single" w:color="000000"/>
        </w:rPr>
        <w:t>Davis v. Monroe County Bd. of Ed.</w:t>
      </w:r>
      <w:r>
        <w:rPr>
          <w:rFonts w:ascii="Segoe UI" w:eastAsia="Segoe UI" w:hAnsi="Segoe UI" w:cs="Segoe UI"/>
          <w:sz w:val="15"/>
        </w:rPr>
        <w:t>, 526 U.S. 629 (1999)</w:t>
      </w:r>
      <w:r>
        <w:t xml:space="preserve"> </w:t>
      </w:r>
    </w:p>
    <w:p w14:paraId="27A77EE0" w14:textId="77777777" w:rsidR="005C0164" w:rsidRDefault="003B5413">
      <w:pPr>
        <w:numPr>
          <w:ilvl w:val="1"/>
          <w:numId w:val="24"/>
        </w:numPr>
        <w:spacing w:after="53" w:line="249" w:lineRule="auto"/>
        <w:ind w:hanging="705"/>
      </w:pPr>
      <w:r>
        <w:rPr>
          <w:rFonts w:ascii="Segoe UI" w:eastAsia="Segoe UI" w:hAnsi="Segoe UI" w:cs="Segoe UI"/>
          <w:sz w:val="15"/>
        </w:rPr>
        <w:t xml:space="preserve">Reaffirms </w:t>
      </w:r>
      <w:r>
        <w:rPr>
          <w:rFonts w:ascii="Segoe UI" w:eastAsia="Segoe UI" w:hAnsi="Segoe UI" w:cs="Segoe UI"/>
          <w:sz w:val="15"/>
          <w:u w:val="single" w:color="000000"/>
        </w:rPr>
        <w:t>Cannon</w:t>
      </w:r>
      <w:r>
        <w:t xml:space="preserve"> </w:t>
      </w:r>
    </w:p>
    <w:p w14:paraId="5FBB285F" w14:textId="77777777" w:rsidR="005C0164" w:rsidRDefault="003B5413">
      <w:pPr>
        <w:numPr>
          <w:ilvl w:val="1"/>
          <w:numId w:val="24"/>
        </w:numPr>
        <w:spacing w:after="46"/>
        <w:ind w:hanging="705"/>
      </w:pPr>
      <w:r>
        <w:rPr>
          <w:rFonts w:ascii="Segoe UI" w:eastAsia="Segoe UI" w:hAnsi="Segoe UI" w:cs="Segoe UI"/>
          <w:sz w:val="15"/>
        </w:rPr>
        <w:t xml:space="preserve">Severe, pervasive, &amp; objectively offensive </w:t>
      </w:r>
      <w:r>
        <w:t xml:space="preserve"> </w:t>
      </w:r>
    </w:p>
    <w:p w14:paraId="2A08ABEA" w14:textId="77777777" w:rsidR="005C0164" w:rsidRDefault="003B5413">
      <w:pPr>
        <w:numPr>
          <w:ilvl w:val="1"/>
          <w:numId w:val="24"/>
        </w:numPr>
        <w:spacing w:after="422" w:line="249" w:lineRule="auto"/>
        <w:ind w:hanging="705"/>
      </w:pPr>
      <w:r>
        <w:rPr>
          <w:rFonts w:ascii="Segoe UI" w:eastAsia="Segoe UI" w:hAnsi="Segoe UI" w:cs="Segoe UI"/>
          <w:sz w:val="15"/>
        </w:rPr>
        <w:t xml:space="preserve">Title VII </w:t>
      </w:r>
      <w:r>
        <w:rPr>
          <w:rFonts w:ascii="Cambria Math" w:eastAsia="Cambria Math" w:hAnsi="Cambria Math" w:cs="Cambria Math"/>
          <w:sz w:val="15"/>
        </w:rPr>
        <w:t>⍯</w:t>
      </w:r>
      <w:r>
        <w:rPr>
          <w:rFonts w:ascii="Cambria Math" w:eastAsia="Cambria Math" w:hAnsi="Cambria Math" w:cs="Cambria Math"/>
          <w:sz w:val="15"/>
        </w:rPr>
        <w:t xml:space="preserve"> </w:t>
      </w:r>
      <w:r>
        <w:rPr>
          <w:rFonts w:ascii="Segoe UI" w:eastAsia="Segoe UI" w:hAnsi="Segoe UI" w:cs="Segoe UI"/>
          <w:sz w:val="15"/>
        </w:rPr>
        <w:t xml:space="preserve">Title IX </w:t>
      </w:r>
      <w:r>
        <w:t xml:space="preserve"> </w:t>
      </w:r>
    </w:p>
    <w:p w14:paraId="29B7FCF6" w14:textId="77777777" w:rsidR="005C0164" w:rsidRDefault="003B5413">
      <w:pPr>
        <w:tabs>
          <w:tab w:val="center" w:pos="5033"/>
        </w:tabs>
        <w:spacing w:after="5" w:line="265" w:lineRule="auto"/>
      </w:pPr>
      <w:r>
        <w:rPr>
          <w:color w:val="262626"/>
          <w:sz w:val="20"/>
        </w:rPr>
        <w:t xml:space="preserve">203 </w:t>
      </w:r>
      <w:r>
        <w:rPr>
          <w:color w:val="262626"/>
          <w:sz w:val="20"/>
        </w:rPr>
        <w:tab/>
        <w:t>204</w:t>
      </w:r>
      <w:r>
        <w:t xml:space="preserve"> </w:t>
      </w:r>
    </w:p>
    <w:p w14:paraId="127031C0" w14:textId="77777777" w:rsidR="005C0164" w:rsidRDefault="005C0164">
      <w:pPr>
        <w:sectPr w:rsidR="005C0164">
          <w:headerReference w:type="even" r:id="rId695"/>
          <w:headerReference w:type="default" r:id="rId696"/>
          <w:footerReference w:type="even" r:id="rId697"/>
          <w:footerReference w:type="default" r:id="rId698"/>
          <w:headerReference w:type="first" r:id="rId699"/>
          <w:footerReference w:type="first" r:id="rId700"/>
          <w:pgSz w:w="10800" w:h="14400"/>
          <w:pgMar w:top="2544" w:right="706" w:bottom="1998" w:left="741" w:header="1772" w:footer="720" w:gutter="0"/>
          <w:cols w:space="720"/>
        </w:sectPr>
      </w:pPr>
    </w:p>
    <w:p w14:paraId="7531580E" w14:textId="77777777" w:rsidR="005C0164" w:rsidRDefault="003B5413">
      <w:pPr>
        <w:spacing w:after="111"/>
        <w:ind w:left="95" w:hanging="10"/>
      </w:pPr>
      <w:r>
        <w:rPr>
          <w:rFonts w:ascii="Segoe UI" w:eastAsia="Segoe UI" w:hAnsi="Segoe UI" w:cs="Segoe UI"/>
          <w:color w:val="FFFFFF"/>
          <w:sz w:val="15"/>
        </w:rPr>
        <w:t xml:space="preserve">Supreme Court Compare &amp; Contrast Civil Rights Statutes </w:t>
      </w:r>
      <w:r>
        <w:t xml:space="preserve"> </w:t>
      </w:r>
    </w:p>
    <w:p w14:paraId="010C11F7" w14:textId="77777777" w:rsidR="005C0164" w:rsidRDefault="003B5413">
      <w:pPr>
        <w:spacing w:after="10"/>
        <w:ind w:left="1176" w:right="162" w:hanging="10"/>
        <w:jc w:val="center"/>
      </w:pPr>
      <w:r>
        <w:rPr>
          <w:rFonts w:ascii="Arial" w:eastAsia="Arial" w:hAnsi="Arial" w:cs="Arial"/>
          <w:sz w:val="23"/>
          <w:vertAlign w:val="superscript"/>
        </w:rPr>
        <w:t>•</w:t>
      </w:r>
      <w:r>
        <w:t xml:space="preserve"> </w:t>
      </w:r>
      <w:r>
        <w:rPr>
          <w:rFonts w:ascii="Segoe UI" w:eastAsia="Segoe UI" w:hAnsi="Segoe UI" w:cs="Segoe UI"/>
          <w:sz w:val="15"/>
        </w:rPr>
        <w:t xml:space="preserve">Title IX &amp; Title VI  </w:t>
      </w:r>
      <w:r>
        <w:t xml:space="preserve"> </w:t>
      </w:r>
    </w:p>
    <w:p w14:paraId="4719F464" w14:textId="77777777" w:rsidR="005C0164" w:rsidRDefault="003B5413">
      <w:pPr>
        <w:numPr>
          <w:ilvl w:val="1"/>
          <w:numId w:val="26"/>
        </w:numPr>
        <w:spacing w:after="10"/>
        <w:ind w:right="23" w:hanging="100"/>
        <w:jc w:val="center"/>
      </w:pPr>
      <w:r>
        <w:rPr>
          <w:rFonts w:ascii="Segoe UI" w:eastAsia="Segoe UI" w:hAnsi="Segoe UI" w:cs="Segoe UI"/>
          <w:sz w:val="15"/>
        </w:rPr>
        <w:t xml:space="preserve">Contractual </w:t>
      </w:r>
      <w:r>
        <w:t xml:space="preserve"> </w:t>
      </w:r>
    </w:p>
    <w:p w14:paraId="49C17AFE" w14:textId="77777777" w:rsidR="005C0164" w:rsidRDefault="003B5413">
      <w:pPr>
        <w:numPr>
          <w:ilvl w:val="1"/>
          <w:numId w:val="26"/>
        </w:numPr>
        <w:spacing w:after="46"/>
        <w:ind w:right="23" w:hanging="100"/>
        <w:jc w:val="center"/>
      </w:pPr>
      <w:r>
        <w:rPr>
          <w:rFonts w:ascii="Segoe UI" w:eastAsia="Segoe UI" w:hAnsi="Segoe UI" w:cs="Segoe UI"/>
          <w:sz w:val="15"/>
        </w:rPr>
        <w:t>Aimed at prohibiting discrimination in FFP.</w:t>
      </w:r>
      <w:r>
        <w:t xml:space="preserve"> </w:t>
      </w:r>
    </w:p>
    <w:p w14:paraId="1E983F56" w14:textId="77777777" w:rsidR="005C0164" w:rsidRDefault="003B5413">
      <w:pPr>
        <w:spacing w:after="20" w:line="249" w:lineRule="auto"/>
        <w:ind w:left="1766" w:hanging="10"/>
      </w:pPr>
      <w:r>
        <w:rPr>
          <w:rFonts w:ascii="Arial" w:eastAsia="Arial" w:hAnsi="Arial" w:cs="Arial"/>
          <w:sz w:val="23"/>
          <w:vertAlign w:val="superscript"/>
        </w:rPr>
        <w:t>•</w:t>
      </w:r>
      <w:r>
        <w:t xml:space="preserve"> </w:t>
      </w:r>
      <w:r>
        <w:rPr>
          <w:rFonts w:ascii="Segoe UI" w:eastAsia="Segoe UI" w:hAnsi="Segoe UI" w:cs="Segoe UI"/>
          <w:sz w:val="15"/>
        </w:rPr>
        <w:t xml:space="preserve">Contrast those to Title VII  </w:t>
      </w:r>
      <w:r>
        <w:t xml:space="preserve"> </w:t>
      </w:r>
    </w:p>
    <w:p w14:paraId="51C290A5" w14:textId="77777777" w:rsidR="005C0164" w:rsidRDefault="003B5413">
      <w:pPr>
        <w:numPr>
          <w:ilvl w:val="1"/>
          <w:numId w:val="25"/>
        </w:numPr>
        <w:spacing w:after="15" w:line="249" w:lineRule="auto"/>
        <w:ind w:right="225" w:hanging="100"/>
      </w:pPr>
      <w:r>
        <w:rPr>
          <w:rFonts w:ascii="Segoe UI" w:eastAsia="Segoe UI" w:hAnsi="Segoe UI" w:cs="Segoe UI"/>
          <w:sz w:val="15"/>
        </w:rPr>
        <w:t xml:space="preserve">Outright Prohibition </w:t>
      </w:r>
      <w:r>
        <w:t xml:space="preserve"> </w:t>
      </w:r>
    </w:p>
    <w:p w14:paraId="3033F1F1" w14:textId="77777777" w:rsidR="005C0164" w:rsidRDefault="003B5413">
      <w:pPr>
        <w:numPr>
          <w:ilvl w:val="1"/>
          <w:numId w:val="25"/>
        </w:numPr>
        <w:spacing w:after="46"/>
        <w:ind w:right="225" w:hanging="100"/>
      </w:pPr>
      <w:r>
        <w:rPr>
          <w:rFonts w:ascii="Segoe UI" w:eastAsia="Segoe UI" w:hAnsi="Segoe UI" w:cs="Segoe UI"/>
          <w:sz w:val="15"/>
        </w:rPr>
        <w:t xml:space="preserve">Aimed at compensating victims  </w:t>
      </w:r>
      <w:r>
        <w:t xml:space="preserve"> </w:t>
      </w:r>
    </w:p>
    <w:p w14:paraId="53D588E2" w14:textId="77777777" w:rsidR="005C0164" w:rsidRDefault="003B5413">
      <w:pPr>
        <w:spacing w:after="53" w:line="249" w:lineRule="auto"/>
        <w:ind w:left="2212" w:hanging="1071"/>
      </w:pPr>
      <w:r>
        <w:rPr>
          <w:rFonts w:ascii="Arial" w:eastAsia="Arial" w:hAnsi="Arial" w:cs="Arial"/>
          <w:sz w:val="23"/>
          <w:vertAlign w:val="superscript"/>
        </w:rPr>
        <w:t>•</w:t>
      </w:r>
      <w:r>
        <w:t xml:space="preserve"> </w:t>
      </w:r>
      <w:r>
        <w:rPr>
          <w:rFonts w:ascii="Segoe UI" w:eastAsia="Segoe UI" w:hAnsi="Segoe UI" w:cs="Segoe UI"/>
          <w:sz w:val="15"/>
        </w:rPr>
        <w:t xml:space="preserve">Title IX Administrative Enforcement requires </w:t>
      </w:r>
      <w:r>
        <w:t xml:space="preserve"> </w:t>
      </w:r>
      <w:r>
        <w:rPr>
          <w:rFonts w:ascii="Segoe UI" w:eastAsia="Segoe UI" w:hAnsi="Segoe UI" w:cs="Segoe UI"/>
          <w:sz w:val="15"/>
        </w:rPr>
        <w:t xml:space="preserve">Actual Notice.  </w:t>
      </w:r>
      <w:r>
        <w:t xml:space="preserve"> </w:t>
      </w:r>
    </w:p>
    <w:p w14:paraId="41F13A3E" w14:textId="77777777" w:rsidR="005C0164" w:rsidRDefault="003B5413">
      <w:pPr>
        <w:spacing w:after="121"/>
        <w:ind w:left="133" w:right="161" w:hanging="10"/>
        <w:jc w:val="right"/>
      </w:pPr>
      <w:r>
        <w:rPr>
          <w:rFonts w:ascii="Segoe UI" w:eastAsia="Segoe UI" w:hAnsi="Segoe UI" w:cs="Segoe UI"/>
          <w:sz w:val="15"/>
        </w:rPr>
        <w:t xml:space="preserve">- </w:t>
      </w:r>
      <w:r>
        <w:rPr>
          <w:rFonts w:ascii="Segoe UI" w:eastAsia="Segoe UI" w:hAnsi="Segoe UI" w:cs="Segoe UI"/>
          <w:sz w:val="15"/>
        </w:rPr>
        <w:t>Court Rejects Title VII Knowledge Theories</w:t>
      </w:r>
      <w:r>
        <w:t xml:space="preserve"> </w:t>
      </w:r>
    </w:p>
    <w:p w14:paraId="5E5424D4" w14:textId="77777777" w:rsidR="005C0164" w:rsidRDefault="003B5413">
      <w:pPr>
        <w:spacing w:after="5" w:line="265" w:lineRule="auto"/>
        <w:ind w:left="10" w:firstLine="5"/>
      </w:pPr>
      <w:r>
        <w:rPr>
          <w:color w:val="262626"/>
          <w:sz w:val="20"/>
        </w:rPr>
        <w:t xml:space="preserve">205 </w:t>
      </w:r>
    </w:p>
    <w:p w14:paraId="5D15BDB8" w14:textId="77777777" w:rsidR="005C0164" w:rsidRDefault="003B5413">
      <w:pPr>
        <w:pStyle w:val="Heading4"/>
        <w:spacing w:after="253"/>
        <w:ind w:left="175"/>
      </w:pPr>
      <w:r>
        <w:t xml:space="preserve">Sexual Harassment Defined </w:t>
      </w:r>
      <w:r>
        <w:rPr>
          <w:rFonts w:ascii="Calibri" w:eastAsia="Calibri" w:hAnsi="Calibri" w:cs="Calibri"/>
          <w:color w:val="000000"/>
          <w:sz w:val="22"/>
        </w:rPr>
        <w:t xml:space="preserve"> </w:t>
      </w:r>
      <w:r>
        <w:t>–</w:t>
      </w:r>
      <w:r>
        <w:rPr>
          <w:rFonts w:ascii="Calibri" w:eastAsia="Calibri" w:hAnsi="Calibri" w:cs="Calibri"/>
          <w:color w:val="000000"/>
          <w:sz w:val="22"/>
        </w:rPr>
        <w:t xml:space="preserve"> </w:t>
      </w:r>
      <w:r>
        <w:t>Agencies</w:t>
      </w:r>
      <w:r>
        <w:rPr>
          <w:rFonts w:ascii="Calibri" w:eastAsia="Calibri" w:hAnsi="Calibri" w:cs="Calibri"/>
          <w:color w:val="000000"/>
          <w:sz w:val="22"/>
        </w:rPr>
        <w:t xml:space="preserve"> </w:t>
      </w:r>
    </w:p>
    <w:p w14:paraId="261C1A7B" w14:textId="77777777" w:rsidR="005C0164" w:rsidRDefault="003B5413">
      <w:pPr>
        <w:spacing w:after="3"/>
        <w:ind w:left="130" w:hanging="10"/>
      </w:pPr>
      <w:r>
        <w:rPr>
          <w:rFonts w:ascii="Segoe UI" w:eastAsia="Segoe UI" w:hAnsi="Segoe UI" w:cs="Segoe UI"/>
          <w:b/>
          <w:sz w:val="10"/>
          <w:u w:val="single" w:color="000000"/>
        </w:rPr>
        <w:t>EEOC Title VII Sexual Harassment:</w:t>
      </w:r>
      <w:r>
        <w:t xml:space="preserve"> </w:t>
      </w:r>
    </w:p>
    <w:p w14:paraId="1F30A3F9" w14:textId="77777777" w:rsidR="005C0164" w:rsidRDefault="003B5413">
      <w:pPr>
        <w:spacing w:after="93" w:line="260" w:lineRule="auto"/>
        <w:ind w:left="145" w:hanging="10"/>
      </w:pPr>
      <w:r>
        <w:rPr>
          <w:rFonts w:ascii="Segoe UI" w:eastAsia="Segoe UI" w:hAnsi="Segoe UI" w:cs="Segoe UI"/>
          <w:sz w:val="10"/>
        </w:rPr>
        <w:t xml:space="preserve">Unwelcome sexual advances, requests for sexual favors, and other verbal or physical conduct of a </w:t>
      </w:r>
      <w:r>
        <w:t xml:space="preserve"> </w:t>
      </w:r>
    </w:p>
    <w:p w14:paraId="280F3F48" w14:textId="77777777" w:rsidR="005C0164" w:rsidRDefault="003B5413">
      <w:pPr>
        <w:spacing w:after="3" w:line="566" w:lineRule="auto"/>
        <w:ind w:left="145" w:hanging="10"/>
      </w:pPr>
      <w:r>
        <w:rPr>
          <w:noProof/>
        </w:rPr>
        <w:drawing>
          <wp:anchor distT="0" distB="0" distL="114300" distR="114300" simplePos="0" relativeHeight="251729920" behindDoc="1" locked="0" layoutInCell="1" allowOverlap="0" wp14:anchorId="3F48E8F5" wp14:editId="6B1DCAAE">
            <wp:simplePos x="0" y="0"/>
            <wp:positionH relativeFrom="column">
              <wp:posOffset>-3095878</wp:posOffset>
            </wp:positionH>
            <wp:positionV relativeFrom="paragraph">
              <wp:posOffset>-428220</wp:posOffset>
            </wp:positionV>
            <wp:extent cx="5903976" cy="975360"/>
            <wp:effectExtent l="0" t="0" r="0" b="0"/>
            <wp:wrapNone/>
            <wp:docPr id="352051" name="Picture 352051"/>
            <wp:cNvGraphicFramePr/>
            <a:graphic xmlns:a="http://schemas.openxmlformats.org/drawingml/2006/main">
              <a:graphicData uri="http://schemas.openxmlformats.org/drawingml/2006/picture">
                <pic:pic xmlns:pic="http://schemas.openxmlformats.org/drawingml/2006/picture">
                  <pic:nvPicPr>
                    <pic:cNvPr id="352051" name="Picture 352051"/>
                    <pic:cNvPicPr/>
                  </pic:nvPicPr>
                  <pic:blipFill>
                    <a:blip r:embed="rId701"/>
                    <a:stretch>
                      <a:fillRect/>
                    </a:stretch>
                  </pic:blipFill>
                  <pic:spPr>
                    <a:xfrm>
                      <a:off x="0" y="0"/>
                      <a:ext cx="5903976" cy="975360"/>
                    </a:xfrm>
                    <a:prstGeom prst="rect">
                      <a:avLst/>
                    </a:prstGeom>
                  </pic:spPr>
                </pic:pic>
              </a:graphicData>
            </a:graphic>
          </wp:anchor>
        </w:drawing>
      </w:r>
      <w:r>
        <w:rPr>
          <w:rFonts w:ascii="Segoe UI" w:eastAsia="Segoe UI" w:hAnsi="Segoe UI" w:cs="Segoe UI"/>
          <w:sz w:val="10"/>
        </w:rPr>
        <w:t>sexual nature constitute sexual harassment when this conduct explicitly or implicitly affects an individual's employment, unreasonably interferes with an in</w:t>
      </w:r>
      <w:r>
        <w:rPr>
          <w:rFonts w:ascii="Segoe UI" w:eastAsia="Segoe UI" w:hAnsi="Segoe UI" w:cs="Segoe UI"/>
          <w:sz w:val="10"/>
        </w:rPr>
        <w:t xml:space="preserve">dividual's work performance, or </w:t>
      </w:r>
      <w:r>
        <w:t xml:space="preserve">  </w:t>
      </w:r>
      <w:r>
        <w:rPr>
          <w:sz w:val="34"/>
          <w:vertAlign w:val="subscript"/>
        </w:rPr>
        <w:t xml:space="preserve"> </w:t>
      </w:r>
      <w:r>
        <w:rPr>
          <w:rFonts w:ascii="Segoe UI" w:eastAsia="Segoe UI" w:hAnsi="Segoe UI" w:cs="Segoe UI"/>
          <w:sz w:val="10"/>
        </w:rPr>
        <w:t xml:space="preserve">creates an intimidating, hostile, or offensive work environment. </w:t>
      </w:r>
    </w:p>
    <w:p w14:paraId="6BFB6CFE" w14:textId="77777777" w:rsidR="005C0164" w:rsidRDefault="003B5413">
      <w:pPr>
        <w:spacing w:after="0"/>
        <w:ind w:left="135"/>
      </w:pPr>
      <w:r>
        <w:rPr>
          <w:rFonts w:ascii="Segoe UI" w:eastAsia="Segoe UI" w:hAnsi="Segoe UI" w:cs="Segoe UI"/>
          <w:b/>
          <w:sz w:val="10"/>
        </w:rPr>
        <w:t>DOE Sexual Harassment:</w:t>
      </w:r>
      <w:r>
        <w:rPr>
          <w:sz w:val="34"/>
          <w:vertAlign w:val="superscript"/>
        </w:rPr>
        <w:t xml:space="preserve"> </w:t>
      </w:r>
    </w:p>
    <w:p w14:paraId="27914330" w14:textId="77777777" w:rsidR="005C0164" w:rsidRDefault="003B5413">
      <w:pPr>
        <w:numPr>
          <w:ilvl w:val="0"/>
          <w:numId w:val="27"/>
        </w:numPr>
        <w:spacing w:after="56" w:line="260" w:lineRule="auto"/>
        <w:ind w:hanging="85"/>
      </w:pPr>
      <w:r>
        <w:rPr>
          <w:rFonts w:ascii="Segoe UI" w:eastAsia="Segoe UI" w:hAnsi="Segoe UI" w:cs="Segoe UI"/>
          <w:sz w:val="10"/>
        </w:rPr>
        <w:t>Sexual harassment -&gt;</w:t>
      </w:r>
      <w:r>
        <w:t xml:space="preserve"> </w:t>
      </w:r>
      <w:r>
        <w:rPr>
          <w:rFonts w:ascii="Segoe UI" w:eastAsia="Segoe UI" w:hAnsi="Segoe UI" w:cs="Segoe UI"/>
          <w:sz w:val="10"/>
        </w:rPr>
        <w:t xml:space="preserve"> </w:t>
      </w:r>
      <w:r>
        <w:t xml:space="preserve"> </w:t>
      </w:r>
      <w:r>
        <w:rPr>
          <w:rFonts w:ascii="Segoe UI" w:eastAsia="Segoe UI" w:hAnsi="Segoe UI" w:cs="Segoe UI"/>
          <w:sz w:val="10"/>
        </w:rPr>
        <w:t xml:space="preserve">unwelcome conduct of a sexual nature. </w:t>
      </w:r>
      <w:r>
        <w:t xml:space="preserve"> </w:t>
      </w:r>
      <w:r>
        <w:tab/>
        <w:t xml:space="preserve"> </w:t>
      </w:r>
    </w:p>
    <w:p w14:paraId="0ACB461B" w14:textId="77777777" w:rsidR="005C0164" w:rsidRDefault="003B5413">
      <w:pPr>
        <w:numPr>
          <w:ilvl w:val="0"/>
          <w:numId w:val="27"/>
        </w:numPr>
        <w:spacing w:after="176" w:line="248" w:lineRule="auto"/>
        <w:ind w:hanging="85"/>
      </w:pPr>
      <w:r>
        <w:rPr>
          <w:rFonts w:ascii="Segoe UI" w:eastAsia="Segoe UI" w:hAnsi="Segoe UI" w:cs="Segoe UI"/>
          <w:sz w:val="10"/>
        </w:rPr>
        <w:t>Sexual Violence  incapable of giving consent-</w:t>
      </w:r>
      <w:r>
        <w:t xml:space="preserve"> </w:t>
      </w:r>
      <w:r>
        <w:rPr>
          <w:rFonts w:ascii="Segoe UI" w:eastAsia="Segoe UI" w:hAnsi="Segoe UI" w:cs="Segoe UI"/>
          <w:sz w:val="10"/>
        </w:rPr>
        <w:t>&gt;</w:t>
      </w:r>
      <w:r>
        <w:t xml:space="preserve"> </w:t>
      </w:r>
      <w:r>
        <w:rPr>
          <w:rFonts w:ascii="Segoe UI" w:eastAsia="Segoe UI" w:hAnsi="Segoe UI" w:cs="Segoe UI"/>
          <w:sz w:val="10"/>
        </w:rPr>
        <w:t xml:space="preserve"> </w:t>
      </w:r>
      <w:r>
        <w:t xml:space="preserve"> </w:t>
      </w:r>
      <w:r>
        <w:rPr>
          <w:rFonts w:ascii="Segoe UI" w:eastAsia="Segoe UI" w:hAnsi="Segoe UI" w:cs="Segoe UI"/>
          <w:sz w:val="10"/>
        </w:rPr>
        <w:t xml:space="preserve">physical sexual acts perpetrated against a person’s will or where a person is </w:t>
      </w:r>
      <w:r>
        <w:t xml:space="preserve"> </w:t>
      </w:r>
      <w:r>
        <w:tab/>
        <w:t xml:space="preserve"> </w:t>
      </w:r>
    </w:p>
    <w:p w14:paraId="334D4018" w14:textId="77777777" w:rsidR="005C0164" w:rsidRDefault="003B5413">
      <w:pPr>
        <w:numPr>
          <w:ilvl w:val="0"/>
          <w:numId w:val="27"/>
        </w:numPr>
        <w:spacing w:after="611" w:line="248" w:lineRule="auto"/>
        <w:ind w:hanging="85"/>
      </w:pPr>
      <w:r>
        <w:rPr>
          <w:rFonts w:ascii="Segoe UI" w:eastAsia="Segoe UI" w:hAnsi="Segoe UI" w:cs="Segoe UI"/>
          <w:sz w:val="10"/>
        </w:rPr>
        <w:t>Gender Based Harassment -</w:t>
      </w:r>
      <w:r>
        <w:t xml:space="preserve"> </w:t>
      </w:r>
      <w:r>
        <w:rPr>
          <w:rFonts w:ascii="Segoe UI" w:eastAsia="Segoe UI" w:hAnsi="Segoe UI" w:cs="Segoe UI"/>
          <w:sz w:val="10"/>
        </w:rPr>
        <w:t xml:space="preserve">&gt; </w:t>
      </w:r>
      <w:r>
        <w:t xml:space="preserve"> </w:t>
      </w:r>
      <w:r>
        <w:rPr>
          <w:rFonts w:ascii="Segoe UI" w:eastAsia="Segoe UI" w:hAnsi="Segoe UI" w:cs="Segoe UI"/>
          <w:sz w:val="10"/>
        </w:rPr>
        <w:t xml:space="preserve">is unwelcome conduct based on a student’s actual or perceived </w:t>
      </w:r>
      <w:r>
        <w:rPr>
          <w:sz w:val="34"/>
          <w:vertAlign w:val="superscript"/>
        </w:rPr>
        <w:t xml:space="preserve"> </w:t>
      </w:r>
      <w:r>
        <w:rPr>
          <w:rFonts w:ascii="Segoe UI" w:eastAsia="Segoe UI" w:hAnsi="Segoe UI" w:cs="Segoe UI"/>
          <w:sz w:val="10"/>
        </w:rPr>
        <w:t>sex.</w:t>
      </w:r>
      <w:r>
        <w:t xml:space="preserve"> </w:t>
      </w:r>
      <w:r>
        <w:tab/>
        <w:t xml:space="preserve"> </w:t>
      </w:r>
    </w:p>
    <w:p w14:paraId="35A09ABB" w14:textId="77777777" w:rsidR="005C0164" w:rsidRDefault="003B5413">
      <w:pPr>
        <w:spacing w:after="5" w:line="265" w:lineRule="auto"/>
        <w:ind w:left="10" w:firstLine="5"/>
      </w:pPr>
      <w:r>
        <w:rPr>
          <w:color w:val="262626"/>
          <w:sz w:val="20"/>
        </w:rPr>
        <w:t>206</w:t>
      </w:r>
      <w:r>
        <w:t xml:space="preserve"> </w:t>
      </w:r>
    </w:p>
    <w:p w14:paraId="6D5CD2BF" w14:textId="77777777" w:rsidR="005C0164" w:rsidRDefault="005C0164">
      <w:pPr>
        <w:sectPr w:rsidR="005C0164">
          <w:headerReference w:type="even" r:id="rId702"/>
          <w:headerReference w:type="default" r:id="rId703"/>
          <w:footerReference w:type="even" r:id="rId704"/>
          <w:footerReference w:type="default" r:id="rId705"/>
          <w:headerReference w:type="first" r:id="rId706"/>
          <w:footerReference w:type="first" r:id="rId707"/>
          <w:pgSz w:w="10800" w:h="14400"/>
          <w:pgMar w:top="1440" w:right="771" w:bottom="1440" w:left="741" w:header="1772" w:footer="720" w:gutter="0"/>
          <w:cols w:num="2" w:space="720" w:equalWidth="0">
            <w:col w:w="4220" w:space="620"/>
            <w:col w:w="4448"/>
          </w:cols>
        </w:sectPr>
      </w:pPr>
    </w:p>
    <w:tbl>
      <w:tblPr>
        <w:tblStyle w:val="TableGrid"/>
        <w:tblpPr w:vertAnchor="text" w:tblpX="15" w:tblpY="735"/>
        <w:tblOverlap w:val="never"/>
        <w:tblW w:w="4427" w:type="dxa"/>
        <w:tblInd w:w="0" w:type="dxa"/>
        <w:tblCellMar>
          <w:top w:w="130" w:type="dxa"/>
          <w:left w:w="115" w:type="dxa"/>
          <w:bottom w:w="0" w:type="dxa"/>
          <w:right w:w="115" w:type="dxa"/>
        </w:tblCellMar>
        <w:tblLook w:val="04A0" w:firstRow="1" w:lastRow="0" w:firstColumn="1" w:lastColumn="0" w:noHBand="0" w:noVBand="1"/>
      </w:tblPr>
      <w:tblGrid>
        <w:gridCol w:w="4427"/>
      </w:tblGrid>
      <w:tr w:rsidR="005C0164" w14:paraId="34E1CFFD" w14:textId="77777777">
        <w:trPr>
          <w:trHeight w:val="374"/>
        </w:trPr>
        <w:tc>
          <w:tcPr>
            <w:tcW w:w="4427" w:type="dxa"/>
            <w:tcBorders>
              <w:top w:val="nil"/>
              <w:left w:val="nil"/>
              <w:bottom w:val="single" w:sz="12" w:space="0" w:color="023C63"/>
              <w:right w:val="nil"/>
            </w:tcBorders>
            <w:shd w:val="clear" w:color="auto" w:fill="139475"/>
          </w:tcPr>
          <w:p w14:paraId="1D0DC8EC" w14:textId="77777777" w:rsidR="005C0164" w:rsidRDefault="003B5413">
            <w:pPr>
              <w:spacing w:after="0"/>
            </w:pPr>
            <w:r>
              <w:rPr>
                <w:rFonts w:ascii="Segoe UI" w:eastAsia="Segoe UI" w:hAnsi="Segoe UI" w:cs="Segoe UI"/>
                <w:color w:val="FFFFFF"/>
                <w:sz w:val="15"/>
              </w:rPr>
              <w:t xml:space="preserve">New Title IX Regulations: Sexual Harassment Standard </w:t>
            </w:r>
            <w:r>
              <w:t xml:space="preserve"> </w:t>
            </w:r>
          </w:p>
        </w:tc>
      </w:tr>
    </w:tbl>
    <w:p w14:paraId="55F4F6F9" w14:textId="77777777" w:rsidR="005C0164" w:rsidRDefault="003B5413">
      <w:pPr>
        <w:spacing w:after="5" w:line="248" w:lineRule="auto"/>
        <w:ind w:left="195" w:right="323" w:hanging="10"/>
      </w:pPr>
      <w:r>
        <w:t>©NASPA/Hierophant Enterprises, Inc, 2020. Copyrighted material. Express permission to post this material on the Kalamazoo College website has been granted to comply with 34 C.F.</w:t>
      </w:r>
      <w:r>
        <w:t xml:space="preserve">R. § 106.45(b)(10)(i)(D). This material is not intended to be used by other entities, including other </w:t>
      </w:r>
    </w:p>
    <w:p w14:paraId="31B39509" w14:textId="77777777" w:rsidR="005C0164" w:rsidRDefault="003B5413">
      <w:pPr>
        <w:spacing w:after="5" w:line="248" w:lineRule="auto"/>
        <w:ind w:left="3923" w:hanging="10"/>
      </w:pPr>
      <w:r>
        <w:t xml:space="preserve">entities of higher </w:t>
      </w:r>
    </w:p>
    <w:p w14:paraId="5169474C" w14:textId="77777777" w:rsidR="005C0164" w:rsidRDefault="003B5413">
      <w:pPr>
        <w:spacing w:after="324" w:line="248" w:lineRule="auto"/>
        <w:ind w:left="195" w:hanging="10"/>
      </w:pPr>
      <w:r>
        <w:rPr>
          <w:noProof/>
        </w:rPr>
        <w:drawing>
          <wp:anchor distT="0" distB="0" distL="114300" distR="114300" simplePos="0" relativeHeight="251730944" behindDoc="0" locked="0" layoutInCell="1" allowOverlap="0" wp14:anchorId="70F56095" wp14:editId="10871936">
            <wp:simplePos x="0" y="0"/>
            <wp:positionH relativeFrom="column">
              <wp:posOffset>5102543</wp:posOffset>
            </wp:positionH>
            <wp:positionV relativeFrom="paragraph">
              <wp:posOffset>-66166</wp:posOffset>
            </wp:positionV>
            <wp:extent cx="804545" cy="1581658"/>
            <wp:effectExtent l="0" t="0" r="0" b="0"/>
            <wp:wrapSquare wrapText="bothSides"/>
            <wp:docPr id="32969" name="Picture 32969"/>
            <wp:cNvGraphicFramePr/>
            <a:graphic xmlns:a="http://schemas.openxmlformats.org/drawingml/2006/main">
              <a:graphicData uri="http://schemas.openxmlformats.org/drawingml/2006/picture">
                <pic:pic xmlns:pic="http://schemas.openxmlformats.org/drawingml/2006/picture">
                  <pic:nvPicPr>
                    <pic:cNvPr id="32969" name="Picture 32969"/>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31968" behindDoc="0" locked="0" layoutInCell="1" allowOverlap="1" wp14:anchorId="29DEE171" wp14:editId="667B8810">
                <wp:simplePos x="0" y="0"/>
                <wp:positionH relativeFrom="column">
                  <wp:posOffset>2484438</wp:posOffset>
                </wp:positionH>
                <wp:positionV relativeFrom="paragraph">
                  <wp:posOffset>-42061</wp:posOffset>
                </wp:positionV>
                <wp:extent cx="1205230" cy="1557045"/>
                <wp:effectExtent l="0" t="0" r="0" b="0"/>
                <wp:wrapSquare wrapText="bothSides"/>
                <wp:docPr id="268689" name="Group 268689"/>
                <wp:cNvGraphicFramePr/>
                <a:graphic xmlns:a="http://schemas.openxmlformats.org/drawingml/2006/main">
                  <a:graphicData uri="http://schemas.microsoft.com/office/word/2010/wordprocessingGroup">
                    <wpg:wgp>
                      <wpg:cNvGrpSpPr/>
                      <wpg:grpSpPr>
                        <a:xfrm>
                          <a:off x="0" y="0"/>
                          <a:ext cx="1205230" cy="1557045"/>
                          <a:chOff x="0" y="0"/>
                          <a:chExt cx="1205230" cy="1557045"/>
                        </a:xfrm>
                      </wpg:grpSpPr>
                      <pic:pic xmlns:pic="http://schemas.openxmlformats.org/drawingml/2006/picture">
                        <pic:nvPicPr>
                          <pic:cNvPr id="32971" name="Picture 32971"/>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32973" name="Picture 32973"/>
                          <pic:cNvPicPr/>
                        </pic:nvPicPr>
                        <pic:blipFill>
                          <a:blip r:embed="rId361"/>
                          <a:stretch>
                            <a:fillRect/>
                          </a:stretch>
                        </pic:blipFill>
                        <pic:spPr>
                          <a:xfrm>
                            <a:off x="605790" y="353479"/>
                            <a:ext cx="597154" cy="1203567"/>
                          </a:xfrm>
                          <a:prstGeom prst="rect">
                            <a:avLst/>
                          </a:prstGeom>
                        </pic:spPr>
                      </pic:pic>
                      <pic:pic xmlns:pic="http://schemas.openxmlformats.org/drawingml/2006/picture">
                        <pic:nvPicPr>
                          <pic:cNvPr id="32975" name="Picture 32975"/>
                          <pic:cNvPicPr/>
                        </pic:nvPicPr>
                        <pic:blipFill>
                          <a:blip r:embed="rId342"/>
                          <a:stretch>
                            <a:fillRect/>
                          </a:stretch>
                        </pic:blipFill>
                        <pic:spPr>
                          <a:xfrm>
                            <a:off x="684022" y="1145667"/>
                            <a:ext cx="300101" cy="300126"/>
                          </a:xfrm>
                          <a:prstGeom prst="rect">
                            <a:avLst/>
                          </a:prstGeom>
                        </pic:spPr>
                      </pic:pic>
                      <wps:wsp>
                        <wps:cNvPr id="32976" name="Shape 32976"/>
                        <wps:cNvSpPr/>
                        <wps:spPr>
                          <a:xfrm>
                            <a:off x="610870" y="353720"/>
                            <a:ext cx="594360" cy="1203325"/>
                          </a:xfrm>
                          <a:custGeom>
                            <a:avLst/>
                            <a:gdLst/>
                            <a:ahLst/>
                            <a:cxnLst/>
                            <a:rect l="0" t="0" r="0" b="0"/>
                            <a:pathLst>
                              <a:path w="594360" h="1203325">
                                <a:moveTo>
                                  <a:pt x="0" y="0"/>
                                </a:moveTo>
                                <a:lnTo>
                                  <a:pt x="594360" y="1203325"/>
                                </a:lnTo>
                                <a:lnTo>
                                  <a:pt x="582676"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8689" style="width:94.9pt;height:122.602pt;position:absolute;mso-position-horizontal-relative:text;mso-position-horizontal:absolute;margin-left:195.625pt;mso-position-vertical-relative:text;margin-top:-3.31198pt;" coordsize="12052,15570">
                <v:shape id="Picture 32971" style="position:absolute;width:3001;height:3001;left:0;top:0;" filled="f">
                  <v:imagedata r:id="rId350"/>
                </v:shape>
                <v:shape id="Picture 32973" style="position:absolute;width:5971;height:12035;left:6057;top:3534;" filled="f">
                  <v:imagedata r:id="rId363"/>
                </v:shape>
                <v:shape id="Picture 32975" style="position:absolute;width:3001;height:3001;left:6840;top:11456;" filled="f">
                  <v:imagedata r:id="rId350"/>
                </v:shape>
                <v:shape id="Shape 32976" style="position:absolute;width:5943;height:12033;left:6108;top:3537;" coordsize="594360,1203325" path="m0,0l594360,1203325l582676,1203325l0,23876l0,0x">
                  <v:stroke weight="0pt" endcap="flat" joinstyle="miter" miterlimit="10" on="false" color="#000000" opacity="0"/>
                  <v:fill on="true" color="#023c63"/>
                </v:shape>
                <w10:wrap type="square"/>
              </v:group>
            </w:pict>
          </mc:Fallback>
        </mc:AlternateContent>
      </w:r>
      <w:r>
        <w:t xml:space="preserve">education, for their own training purposes for any reason. Use of this material for proprietary reasons, except by the original author(s), is strictly prohibited. </w:t>
      </w:r>
    </w:p>
    <w:p w14:paraId="4EE0FDF5" w14:textId="77777777" w:rsidR="005C0164" w:rsidRDefault="003B5413">
      <w:pPr>
        <w:numPr>
          <w:ilvl w:val="0"/>
          <w:numId w:val="28"/>
        </w:numPr>
        <w:spacing w:after="182" w:line="233" w:lineRule="auto"/>
        <w:ind w:right="3543" w:hanging="175"/>
      </w:pPr>
      <w:r>
        <w:rPr>
          <w:rFonts w:ascii="Segoe UI" w:eastAsia="Segoe UI" w:hAnsi="Segoe UI" w:cs="Segoe UI"/>
          <w:sz w:val="12"/>
        </w:rPr>
        <w:t>An employee of the recipient conditioning the provision of an aid, benefit, or service of th</w:t>
      </w:r>
      <w:r>
        <w:rPr>
          <w:rFonts w:ascii="Segoe UI" w:eastAsia="Segoe UI" w:hAnsi="Segoe UI" w:cs="Segoe UI"/>
          <w:sz w:val="12"/>
        </w:rPr>
        <w:t xml:space="preserve">e recipient on an individual's participation in </w:t>
      </w:r>
      <w:r>
        <w:t xml:space="preserve"> </w:t>
      </w:r>
    </w:p>
    <w:p w14:paraId="287B878E" w14:textId="77777777" w:rsidR="005C0164" w:rsidRDefault="003B5413">
      <w:pPr>
        <w:spacing w:after="4" w:line="262" w:lineRule="auto"/>
        <w:ind w:left="145" w:right="3543" w:hanging="10"/>
      </w:pPr>
      <w:r>
        <w:rPr>
          <w:rFonts w:ascii="Segoe UI" w:eastAsia="Segoe UI" w:hAnsi="Segoe UI" w:cs="Segoe UI"/>
          <w:sz w:val="12"/>
        </w:rPr>
        <w:t>unwelcome sexual conduct;</w:t>
      </w:r>
      <w:r>
        <w:rPr>
          <w:sz w:val="28"/>
        </w:rPr>
        <w:t xml:space="preserve">Retaliation </w:t>
      </w:r>
      <w:r>
        <w:t xml:space="preserve"> </w:t>
      </w:r>
    </w:p>
    <w:p w14:paraId="260C2D7A" w14:textId="77777777" w:rsidR="005C0164" w:rsidRDefault="003B5413">
      <w:pPr>
        <w:numPr>
          <w:ilvl w:val="0"/>
          <w:numId w:val="28"/>
        </w:numPr>
        <w:spacing w:after="4" w:line="262" w:lineRule="auto"/>
        <w:ind w:right="3543" w:hanging="175"/>
      </w:pPr>
      <w:r>
        <w:rPr>
          <w:rFonts w:ascii="Segoe UI" w:eastAsia="Segoe UI" w:hAnsi="Segoe UI" w:cs="Segoe UI"/>
          <w:sz w:val="12"/>
        </w:rPr>
        <w:t xml:space="preserve">Unwelcome conduct determined by a reasonable person to be so </w:t>
      </w:r>
      <w:r>
        <w:t xml:space="preserve"> </w:t>
      </w:r>
    </w:p>
    <w:p w14:paraId="3C396176" w14:textId="77777777" w:rsidR="005C0164" w:rsidRDefault="003B5413">
      <w:pPr>
        <w:spacing w:after="4" w:line="262" w:lineRule="auto"/>
        <w:ind w:left="145" w:right="272" w:hanging="10"/>
      </w:pPr>
      <w:r>
        <w:rPr>
          <w:rFonts w:ascii="Segoe UI" w:eastAsia="Segoe UI" w:hAnsi="Segoe UI" w:cs="Segoe UI"/>
          <w:sz w:val="12"/>
        </w:rPr>
        <w:t xml:space="preserve">severe, pervasive, and objectively offensive that it effectively denies a </w:t>
      </w:r>
      <w:r>
        <w:rPr>
          <w:rFonts w:ascii="Segoe UI" w:eastAsia="Segoe UI" w:hAnsi="Segoe UI" w:cs="Segoe UI"/>
          <w:sz w:val="11"/>
          <w:u w:val="single" w:color="000000"/>
        </w:rPr>
        <w:t>Jackson v. Birmingham Bd. Of Educ.</w:t>
      </w:r>
      <w:r>
        <w:rPr>
          <w:rFonts w:ascii="Segoe UI" w:eastAsia="Segoe UI" w:hAnsi="Segoe UI" w:cs="Segoe UI"/>
          <w:sz w:val="11"/>
        </w:rPr>
        <w:t xml:space="preserve">, 544 U.S. 167 (2005) </w:t>
      </w:r>
      <w:r>
        <w:rPr>
          <w:rFonts w:ascii="Segoe UI" w:eastAsia="Segoe UI" w:hAnsi="Segoe UI" w:cs="Segoe UI"/>
          <w:sz w:val="12"/>
        </w:rPr>
        <w:t>person equal access to the recipient's education program or activity; or</w:t>
      </w:r>
      <w:r>
        <w:t xml:space="preserve"> </w:t>
      </w:r>
    </w:p>
    <w:p w14:paraId="005CB1EE" w14:textId="77777777" w:rsidR="005C0164" w:rsidRDefault="003B5413">
      <w:pPr>
        <w:numPr>
          <w:ilvl w:val="0"/>
          <w:numId w:val="28"/>
        </w:numPr>
        <w:spacing w:after="0"/>
        <w:ind w:right="3543" w:hanging="175"/>
      </w:pPr>
      <w:r>
        <w:rPr>
          <w:rFonts w:ascii="Segoe UI" w:eastAsia="Segoe UI" w:hAnsi="Segoe UI" w:cs="Segoe UI"/>
          <w:sz w:val="12"/>
        </w:rPr>
        <w:t>“Sexual assault” as defined i</w:t>
      </w:r>
      <w:hyperlink r:id="rId708">
        <w:r>
          <w:rPr>
            <w:rFonts w:ascii="Segoe UI" w:eastAsia="Segoe UI" w:hAnsi="Segoe UI" w:cs="Segoe UI"/>
            <w:sz w:val="12"/>
          </w:rPr>
          <w:t xml:space="preserve">n </w:t>
        </w:r>
      </w:hyperlink>
      <w:hyperlink r:id="rId709">
        <w:r>
          <w:rPr>
            <w:rFonts w:ascii="Segoe UI" w:eastAsia="Segoe UI" w:hAnsi="Segoe UI" w:cs="Segoe UI"/>
            <w:color w:val="0563C1"/>
            <w:sz w:val="12"/>
            <w:u w:val="single" w:color="0563C1"/>
          </w:rPr>
          <w:t>20 U.S.C. 109</w:t>
        </w:r>
      </w:hyperlink>
      <w:hyperlink r:id="rId710">
        <w:r>
          <w:rPr>
            <w:rFonts w:ascii="Segoe UI" w:eastAsia="Segoe UI" w:hAnsi="Segoe UI" w:cs="Segoe UI"/>
            <w:color w:val="0563C1"/>
            <w:sz w:val="12"/>
            <w:u w:val="single" w:color="0563C1"/>
          </w:rPr>
          <w:t>2</w:t>
        </w:r>
      </w:hyperlink>
      <w:hyperlink r:id="rId711">
        <w:r>
          <w:rPr>
            <w:rFonts w:ascii="Segoe UI" w:eastAsia="Segoe UI" w:hAnsi="Segoe UI" w:cs="Segoe UI"/>
            <w:sz w:val="12"/>
          </w:rPr>
          <w:t>(</w:t>
        </w:r>
      </w:hyperlink>
      <w:hyperlink r:id="rId712">
        <w:r>
          <w:rPr>
            <w:rFonts w:ascii="Segoe UI" w:eastAsia="Segoe UI" w:hAnsi="Segoe UI" w:cs="Segoe UI"/>
            <w:sz w:val="12"/>
          </w:rPr>
          <w:t>f</w:t>
        </w:r>
      </w:hyperlink>
      <w:r>
        <w:rPr>
          <w:rFonts w:ascii="Segoe UI" w:eastAsia="Segoe UI" w:hAnsi="Segoe UI" w:cs="Segoe UI"/>
          <w:sz w:val="12"/>
        </w:rPr>
        <w:t>)(6)(A)(v), “dating violence” as defined i</w:t>
      </w:r>
      <w:hyperlink r:id="rId713">
        <w:r>
          <w:rPr>
            <w:rFonts w:ascii="Segoe UI" w:eastAsia="Segoe UI" w:hAnsi="Segoe UI" w:cs="Segoe UI"/>
            <w:sz w:val="12"/>
          </w:rPr>
          <w:t xml:space="preserve">n </w:t>
        </w:r>
      </w:hyperlink>
      <w:hyperlink r:id="rId714">
        <w:r>
          <w:rPr>
            <w:rFonts w:ascii="Segoe UI" w:eastAsia="Segoe UI" w:hAnsi="Segoe UI" w:cs="Segoe UI"/>
            <w:color w:val="0563C1"/>
            <w:sz w:val="12"/>
            <w:u w:val="single" w:color="0563C1"/>
          </w:rPr>
          <w:t>34 U.S.C.</w:t>
        </w:r>
      </w:hyperlink>
      <w:hyperlink r:id="rId715">
        <w:r>
          <w:rPr>
            <w:rFonts w:ascii="Segoe UI" w:eastAsia="Segoe UI" w:hAnsi="Segoe UI" w:cs="Segoe UI"/>
            <w:color w:val="0563C1"/>
            <w:sz w:val="12"/>
          </w:rPr>
          <w:t xml:space="preserve"> </w:t>
        </w:r>
      </w:hyperlink>
    </w:p>
    <w:p w14:paraId="7F22A490" w14:textId="77777777" w:rsidR="005C0164" w:rsidRDefault="003B5413">
      <w:pPr>
        <w:spacing w:after="74"/>
        <w:ind w:left="255" w:hanging="10"/>
      </w:pPr>
      <w:hyperlink r:id="rId716">
        <w:r>
          <w:rPr>
            <w:rFonts w:ascii="Segoe UI" w:eastAsia="Segoe UI" w:hAnsi="Segoe UI" w:cs="Segoe UI"/>
            <w:color w:val="0563C1"/>
            <w:sz w:val="12"/>
            <w:u w:val="single" w:color="0563C1"/>
          </w:rPr>
          <w:t>1229</w:t>
        </w:r>
      </w:hyperlink>
      <w:hyperlink r:id="rId717">
        <w:r>
          <w:rPr>
            <w:rFonts w:ascii="Segoe UI" w:eastAsia="Segoe UI" w:hAnsi="Segoe UI" w:cs="Segoe UI"/>
            <w:color w:val="0563C1"/>
            <w:sz w:val="12"/>
            <w:u w:val="single" w:color="0563C1"/>
          </w:rPr>
          <w:t>1</w:t>
        </w:r>
      </w:hyperlink>
      <w:hyperlink r:id="rId718">
        <w:r>
          <w:rPr>
            <w:rFonts w:ascii="Segoe UI" w:eastAsia="Segoe UI" w:hAnsi="Segoe UI" w:cs="Segoe UI"/>
            <w:sz w:val="12"/>
          </w:rPr>
          <w:t>(</w:t>
        </w:r>
      </w:hyperlink>
      <w:hyperlink r:id="rId719">
        <w:r>
          <w:rPr>
            <w:rFonts w:ascii="Segoe UI" w:eastAsia="Segoe UI" w:hAnsi="Segoe UI" w:cs="Segoe UI"/>
            <w:sz w:val="12"/>
          </w:rPr>
          <w:t>a</w:t>
        </w:r>
      </w:hyperlink>
      <w:r>
        <w:rPr>
          <w:rFonts w:ascii="Segoe UI" w:eastAsia="Segoe UI" w:hAnsi="Segoe UI" w:cs="Segoe UI"/>
          <w:sz w:val="12"/>
        </w:rPr>
        <w:t>)(10), “domestic violence” a</w:t>
      </w:r>
      <w:hyperlink r:id="rId720">
        <w:r>
          <w:rPr>
            <w:rFonts w:ascii="Segoe UI" w:eastAsia="Segoe UI" w:hAnsi="Segoe UI" w:cs="Segoe UI"/>
            <w:sz w:val="12"/>
          </w:rPr>
          <w:t xml:space="preserve">s </w:t>
        </w:r>
      </w:hyperlink>
      <w:hyperlink r:id="rId721">
        <w:r>
          <w:rPr>
            <w:rFonts w:ascii="Segoe UI" w:eastAsia="Segoe UI" w:hAnsi="Segoe UI" w:cs="Segoe UI"/>
            <w:sz w:val="12"/>
          </w:rPr>
          <w:t>defined i</w:t>
        </w:r>
      </w:hyperlink>
      <w:hyperlink r:id="rId722">
        <w:r>
          <w:rPr>
            <w:rFonts w:ascii="Segoe UI" w:eastAsia="Segoe UI" w:hAnsi="Segoe UI" w:cs="Segoe UI"/>
            <w:sz w:val="12"/>
          </w:rPr>
          <w:t>n</w:t>
        </w:r>
      </w:hyperlink>
      <w:hyperlink r:id="rId723">
        <w:r>
          <w:rPr>
            <w:rFonts w:ascii="Segoe UI" w:eastAsia="Segoe UI" w:hAnsi="Segoe UI" w:cs="Segoe UI"/>
            <w:sz w:val="12"/>
          </w:rPr>
          <w:t xml:space="preserve"> </w:t>
        </w:r>
      </w:hyperlink>
      <w:hyperlink r:id="rId724">
        <w:r>
          <w:rPr>
            <w:rFonts w:ascii="Segoe UI" w:eastAsia="Segoe UI" w:hAnsi="Segoe UI" w:cs="Segoe UI"/>
            <w:color w:val="0563C1"/>
            <w:sz w:val="12"/>
            <w:u w:val="single" w:color="0563C1"/>
          </w:rPr>
          <w:t>34 U.S.C. 1229</w:t>
        </w:r>
      </w:hyperlink>
      <w:hyperlink r:id="rId725">
        <w:r>
          <w:rPr>
            <w:rFonts w:ascii="Segoe UI" w:eastAsia="Segoe UI" w:hAnsi="Segoe UI" w:cs="Segoe UI"/>
            <w:color w:val="0563C1"/>
            <w:sz w:val="12"/>
            <w:u w:val="single" w:color="0563C1"/>
          </w:rPr>
          <w:t>1</w:t>
        </w:r>
      </w:hyperlink>
      <w:hyperlink r:id="rId726">
        <w:r>
          <w:rPr>
            <w:rFonts w:ascii="Segoe UI" w:eastAsia="Segoe UI" w:hAnsi="Segoe UI" w:cs="Segoe UI"/>
            <w:sz w:val="12"/>
          </w:rPr>
          <w:t>(a)(8), or “stalking” as def</w:t>
        </w:r>
      </w:hyperlink>
      <w:hyperlink r:id="rId727">
        <w:r>
          <w:rPr>
            <w:rFonts w:ascii="Segoe UI" w:eastAsia="Segoe UI" w:hAnsi="Segoe UI" w:cs="Segoe UI"/>
            <w:sz w:val="12"/>
          </w:rPr>
          <w:t>ined i</w:t>
        </w:r>
      </w:hyperlink>
      <w:hyperlink r:id="rId728">
        <w:r>
          <w:rPr>
            <w:rFonts w:ascii="Segoe UI" w:eastAsia="Segoe UI" w:hAnsi="Segoe UI" w:cs="Segoe UI"/>
            <w:sz w:val="12"/>
          </w:rPr>
          <w:t>n</w:t>
        </w:r>
      </w:hyperlink>
      <w:hyperlink r:id="rId729">
        <w:r>
          <w:rPr>
            <w:rFonts w:ascii="Segoe UI" w:eastAsia="Segoe UI" w:hAnsi="Segoe UI" w:cs="Segoe UI"/>
            <w:sz w:val="12"/>
          </w:rPr>
          <w:t xml:space="preserve"> </w:t>
        </w:r>
      </w:hyperlink>
      <w:hyperlink r:id="rId730">
        <w:r>
          <w:rPr>
            <w:rFonts w:ascii="Segoe UI" w:eastAsia="Segoe UI" w:hAnsi="Segoe UI" w:cs="Segoe UI"/>
            <w:color w:val="0563C1"/>
            <w:sz w:val="12"/>
            <w:u w:val="single" w:color="0563C1"/>
          </w:rPr>
          <w:t>34 U.S.C</w:t>
        </w:r>
      </w:hyperlink>
      <w:hyperlink r:id="rId731">
        <w:r>
          <w:rPr>
            <w:rFonts w:ascii="Segoe UI" w:eastAsia="Segoe UI" w:hAnsi="Segoe UI" w:cs="Segoe UI"/>
            <w:color w:val="0563C1"/>
            <w:sz w:val="12"/>
            <w:u w:val="single" w:color="0563C1"/>
          </w:rPr>
          <w:t>.</w:t>
        </w:r>
      </w:hyperlink>
      <w:hyperlink r:id="rId732">
        <w:r>
          <w:rPr>
            <w:rFonts w:ascii="Segoe UI" w:eastAsia="Segoe UI" w:hAnsi="Segoe UI" w:cs="Segoe UI"/>
            <w:color w:val="0563C1"/>
            <w:sz w:val="12"/>
          </w:rPr>
          <w:t xml:space="preserve"> </w:t>
        </w:r>
      </w:hyperlink>
    </w:p>
    <w:p w14:paraId="6F1035DA" w14:textId="77777777" w:rsidR="005C0164" w:rsidRDefault="003B5413">
      <w:pPr>
        <w:spacing w:after="315" w:line="262" w:lineRule="auto"/>
        <w:ind w:left="350" w:right="74" w:hanging="10"/>
      </w:pPr>
      <w:hyperlink r:id="rId733">
        <w:r>
          <w:rPr>
            <w:rFonts w:ascii="Segoe UI" w:eastAsia="Segoe UI" w:hAnsi="Segoe UI" w:cs="Segoe UI"/>
            <w:color w:val="0563C1"/>
            <w:sz w:val="12"/>
            <w:u w:val="single" w:color="0563C1"/>
          </w:rPr>
          <w:t>1229</w:t>
        </w:r>
      </w:hyperlink>
      <w:hyperlink r:id="rId734">
        <w:r>
          <w:rPr>
            <w:rFonts w:ascii="Segoe UI" w:eastAsia="Segoe UI" w:hAnsi="Segoe UI" w:cs="Segoe UI"/>
            <w:color w:val="0563C1"/>
            <w:sz w:val="12"/>
            <w:u w:val="single" w:color="0563C1"/>
          </w:rPr>
          <w:t>1</w:t>
        </w:r>
      </w:hyperlink>
      <w:hyperlink r:id="rId735">
        <w:r>
          <w:rPr>
            <w:rFonts w:ascii="Segoe UI" w:eastAsia="Segoe UI" w:hAnsi="Segoe UI" w:cs="Segoe UI"/>
            <w:sz w:val="12"/>
          </w:rPr>
          <w:t>(a)(30).</w:t>
        </w:r>
      </w:hyperlink>
      <w:hyperlink r:id="rId736">
        <w:r>
          <w:t xml:space="preserve"> </w:t>
        </w:r>
      </w:hyperlink>
    </w:p>
    <w:p w14:paraId="5BEED911" w14:textId="77777777" w:rsidR="005C0164" w:rsidRDefault="003B5413">
      <w:pPr>
        <w:tabs>
          <w:tab w:val="center" w:pos="5033"/>
        </w:tabs>
        <w:spacing w:after="5" w:line="265" w:lineRule="auto"/>
      </w:pPr>
      <w:r>
        <w:rPr>
          <w:color w:val="262626"/>
          <w:sz w:val="20"/>
        </w:rPr>
        <w:t xml:space="preserve">207 </w:t>
      </w:r>
      <w:r>
        <w:rPr>
          <w:color w:val="262626"/>
          <w:sz w:val="20"/>
        </w:rPr>
        <w:tab/>
        <w:t>208</w:t>
      </w:r>
      <w:r>
        <w:t xml:space="preserve"> </w:t>
      </w:r>
    </w:p>
    <w:p w14:paraId="750A382A" w14:textId="77777777" w:rsidR="005C0164" w:rsidRDefault="003B5413">
      <w:pPr>
        <w:spacing w:after="5" w:line="248" w:lineRule="auto"/>
        <w:ind w:left="195" w:right="141" w:hanging="10"/>
      </w:pPr>
      <w:r>
        <w:t>©NASPA/Hierophant Enterprises, Inc, 2020. Copyrighted material. Express permission to post this mat</w:t>
      </w:r>
      <w:r>
        <w:t>erial on the Kalamazoo College website has been granted to comply with 34 C.F.R. § 106.45(b)(10)(i)(D). This material is not intended to be used by other entities, including other entities of higher education, for their own training purposes for any reason</w:t>
      </w:r>
      <w:r>
        <w:t xml:space="preserve">. Use of this material </w:t>
      </w:r>
    </w:p>
    <w:tbl>
      <w:tblPr>
        <w:tblStyle w:val="TableGrid"/>
        <w:tblW w:w="9790" w:type="dxa"/>
        <w:tblInd w:w="7" w:type="dxa"/>
        <w:tblCellMar>
          <w:top w:w="0" w:type="dxa"/>
          <w:left w:w="0" w:type="dxa"/>
          <w:bottom w:w="0" w:type="dxa"/>
          <w:right w:w="0" w:type="dxa"/>
        </w:tblCellMar>
        <w:tblLook w:val="04A0" w:firstRow="1" w:lastRow="0" w:firstColumn="1" w:lastColumn="0" w:noHBand="0" w:noVBand="1"/>
      </w:tblPr>
      <w:tblGrid>
        <w:gridCol w:w="4650"/>
        <w:gridCol w:w="4657"/>
        <w:gridCol w:w="483"/>
      </w:tblGrid>
      <w:tr w:rsidR="005C0164" w14:paraId="112B75E7" w14:textId="77777777">
        <w:trPr>
          <w:trHeight w:val="516"/>
        </w:trPr>
        <w:tc>
          <w:tcPr>
            <w:tcW w:w="4651" w:type="dxa"/>
            <w:tcBorders>
              <w:top w:val="nil"/>
              <w:left w:val="nil"/>
              <w:bottom w:val="nil"/>
              <w:right w:val="nil"/>
            </w:tcBorders>
          </w:tcPr>
          <w:p w14:paraId="24199F0B" w14:textId="77777777" w:rsidR="005C0164" w:rsidRDefault="003B5413">
            <w:pPr>
              <w:spacing w:after="0"/>
            </w:pPr>
            <w:r>
              <w:rPr>
                <w:noProof/>
              </w:rPr>
              <mc:AlternateContent>
                <mc:Choice Requires="wpg">
                  <w:drawing>
                    <wp:inline distT="0" distB="0" distL="0" distR="0" wp14:anchorId="2C1FA9C0" wp14:editId="55BFFFB8">
                      <wp:extent cx="2814447" cy="327533"/>
                      <wp:effectExtent l="0" t="0" r="0" b="0"/>
                      <wp:docPr id="268690" name="Group 268690"/>
                      <wp:cNvGraphicFramePr/>
                      <a:graphic xmlns:a="http://schemas.openxmlformats.org/drawingml/2006/main">
                        <a:graphicData uri="http://schemas.microsoft.com/office/word/2010/wordprocessingGroup">
                          <wpg:wgp>
                            <wpg:cNvGrpSpPr/>
                            <wpg:grpSpPr>
                              <a:xfrm>
                                <a:off x="0" y="0"/>
                                <a:ext cx="2814447" cy="327533"/>
                                <a:chOff x="0" y="0"/>
                                <a:chExt cx="2814447" cy="327533"/>
                              </a:xfrm>
                            </wpg:grpSpPr>
                            <pic:pic xmlns:pic="http://schemas.openxmlformats.org/drawingml/2006/picture">
                              <pic:nvPicPr>
                                <pic:cNvPr id="32978" name="Picture 32978"/>
                                <pic:cNvPicPr/>
                              </pic:nvPicPr>
                              <pic:blipFill>
                                <a:blip r:embed="rId541"/>
                                <a:stretch>
                                  <a:fillRect/>
                                </a:stretch>
                              </pic:blipFill>
                              <pic:spPr>
                                <a:xfrm>
                                  <a:off x="0" y="0"/>
                                  <a:ext cx="2812923" cy="234607"/>
                                </a:xfrm>
                                <a:prstGeom prst="rect">
                                  <a:avLst/>
                                </a:prstGeom>
                              </pic:spPr>
                            </pic:pic>
                            <wps:wsp>
                              <wps:cNvPr id="374550" name="Shape 374550"/>
                              <wps:cNvSpPr/>
                              <wps:spPr>
                                <a:xfrm>
                                  <a:off x="4572" y="222415"/>
                                  <a:ext cx="2809875" cy="21324"/>
                                </a:xfrm>
                                <a:custGeom>
                                  <a:avLst/>
                                  <a:gdLst/>
                                  <a:ahLst/>
                                  <a:cxnLst/>
                                  <a:rect l="0" t="0" r="0" b="0"/>
                                  <a:pathLst>
                                    <a:path w="2809875" h="21324">
                                      <a:moveTo>
                                        <a:pt x="0" y="0"/>
                                      </a:moveTo>
                                      <a:lnTo>
                                        <a:pt x="2809875" y="0"/>
                                      </a:lnTo>
                                      <a:lnTo>
                                        <a:pt x="2809875" y="21324"/>
                                      </a:lnTo>
                                      <a:lnTo>
                                        <a:pt x="0" y="21324"/>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2981" name="Picture 32981"/>
                                <pic:cNvPicPr/>
                              </pic:nvPicPr>
                              <pic:blipFill>
                                <a:blip r:embed="rId342"/>
                                <a:stretch>
                                  <a:fillRect/>
                                </a:stretch>
                              </pic:blipFill>
                              <pic:spPr>
                                <a:xfrm>
                                  <a:off x="2479167" y="27419"/>
                                  <a:ext cx="300190" cy="300113"/>
                                </a:xfrm>
                                <a:prstGeom prst="rect">
                                  <a:avLst/>
                                </a:prstGeom>
                              </pic:spPr>
                            </pic:pic>
                          </wpg:wgp>
                        </a:graphicData>
                      </a:graphic>
                    </wp:inline>
                  </w:drawing>
                </mc:Choice>
                <mc:Fallback xmlns:a="http://schemas.openxmlformats.org/drawingml/2006/main">
                  <w:pict>
                    <v:group id="Group 268690" style="width:221.61pt;height:25.79pt;mso-position-horizontal-relative:char;mso-position-vertical-relative:line" coordsize="28144,3275">
                      <v:shape id="Picture 32978" style="position:absolute;width:28129;height:2346;left:0;top:0;" filled="f">
                        <v:imagedata r:id="rId294"/>
                      </v:shape>
                      <v:shape id="Shape 374551" style="position:absolute;width:28098;height:213;left:45;top:2224;" coordsize="2809875,21324" path="m0,0l2809875,0l2809875,21324l0,21324l0,0">
                        <v:stroke weight="0pt" endcap="flat" joinstyle="miter" miterlimit="10" on="false" color="#000000" opacity="0"/>
                        <v:fill on="true" color="#023c63"/>
                      </v:shape>
                      <v:shape id="Picture 32981" style="position:absolute;width:3001;height:3001;left:24791;top:274;" filled="f">
                        <v:imagedata r:id="rId350"/>
                      </v:shape>
                    </v:group>
                  </w:pict>
                </mc:Fallback>
              </mc:AlternateContent>
            </w:r>
          </w:p>
        </w:tc>
        <w:tc>
          <w:tcPr>
            <w:tcW w:w="4657" w:type="dxa"/>
            <w:tcBorders>
              <w:top w:val="nil"/>
              <w:left w:val="nil"/>
              <w:bottom w:val="nil"/>
              <w:right w:val="nil"/>
            </w:tcBorders>
          </w:tcPr>
          <w:p w14:paraId="05F71F2C" w14:textId="77777777" w:rsidR="005C0164" w:rsidRDefault="005C0164">
            <w:pPr>
              <w:spacing w:after="0"/>
              <w:ind w:left="-5399" w:right="11"/>
            </w:pPr>
          </w:p>
          <w:tbl>
            <w:tblPr>
              <w:tblStyle w:val="TableGrid"/>
              <w:tblW w:w="4427" w:type="dxa"/>
              <w:tblInd w:w="219" w:type="dxa"/>
              <w:tblCellMar>
                <w:top w:w="90" w:type="dxa"/>
                <w:left w:w="35" w:type="dxa"/>
                <w:bottom w:w="0" w:type="dxa"/>
                <w:right w:w="115" w:type="dxa"/>
              </w:tblCellMar>
              <w:tblLook w:val="04A0" w:firstRow="1" w:lastRow="0" w:firstColumn="1" w:lastColumn="0" w:noHBand="0" w:noVBand="1"/>
            </w:tblPr>
            <w:tblGrid>
              <w:gridCol w:w="4427"/>
            </w:tblGrid>
            <w:tr w:rsidR="005C0164" w14:paraId="1CB59957" w14:textId="77777777">
              <w:trPr>
                <w:trHeight w:val="454"/>
              </w:trPr>
              <w:tc>
                <w:tcPr>
                  <w:tcW w:w="4427" w:type="dxa"/>
                  <w:tcBorders>
                    <w:top w:val="nil"/>
                    <w:left w:val="nil"/>
                    <w:bottom w:val="single" w:sz="12" w:space="0" w:color="023C63"/>
                    <w:right w:val="nil"/>
                  </w:tcBorders>
                  <w:shd w:val="clear" w:color="auto" w:fill="139475"/>
                </w:tcPr>
                <w:p w14:paraId="74739AF8" w14:textId="77777777" w:rsidR="005C0164" w:rsidRDefault="003B5413">
                  <w:pPr>
                    <w:spacing w:after="0"/>
                  </w:pPr>
                  <w:r>
                    <w:rPr>
                      <w:rFonts w:ascii="Segoe UI" w:eastAsia="Segoe UI" w:hAnsi="Segoe UI" w:cs="Segoe UI"/>
                      <w:color w:val="FFFFFF"/>
                      <w:sz w:val="15"/>
                    </w:rPr>
                    <w:t xml:space="preserve">Title VII Used for Title IX Retaliation </w:t>
                  </w:r>
                  <w:r>
                    <w:t xml:space="preserve"> </w:t>
                  </w:r>
                </w:p>
                <w:p w14:paraId="120D20F2" w14:textId="77777777" w:rsidR="005C0164" w:rsidRDefault="003B5413">
                  <w:pPr>
                    <w:spacing w:after="0"/>
                  </w:pPr>
                  <w:r>
                    <w:rPr>
                      <w:rFonts w:ascii="Segoe UI" w:eastAsia="Segoe UI" w:hAnsi="Segoe UI" w:cs="Segoe UI"/>
                      <w:color w:val="FFFFFF"/>
                      <w:sz w:val="15"/>
                      <w:u w:val="single" w:color="FFFFFF"/>
                    </w:rPr>
                    <w:t>McDonnell Douglas Corp. v. Green</w:t>
                  </w:r>
                  <w:r>
                    <w:rPr>
                      <w:rFonts w:ascii="Segoe UI" w:eastAsia="Segoe UI" w:hAnsi="Segoe UI" w:cs="Segoe UI"/>
                      <w:color w:val="FFFFFF"/>
                      <w:sz w:val="15"/>
                    </w:rPr>
                    <w:t>, 411 U.S. 792 (1973)</w:t>
                  </w:r>
                  <w:r>
                    <w:t xml:space="preserve"> </w:t>
                  </w:r>
                </w:p>
              </w:tc>
            </w:tr>
          </w:tbl>
          <w:p w14:paraId="7DC865A2" w14:textId="77777777" w:rsidR="005C0164" w:rsidRDefault="005C0164"/>
        </w:tc>
        <w:tc>
          <w:tcPr>
            <w:tcW w:w="483" w:type="dxa"/>
            <w:tcBorders>
              <w:top w:val="nil"/>
              <w:left w:val="nil"/>
              <w:bottom w:val="nil"/>
              <w:right w:val="nil"/>
            </w:tcBorders>
          </w:tcPr>
          <w:p w14:paraId="0BEFFF8D" w14:textId="77777777" w:rsidR="005C0164" w:rsidRDefault="003B5413">
            <w:pPr>
              <w:spacing w:after="0"/>
              <w:ind w:left="11"/>
            </w:pPr>
            <w:r>
              <w:rPr>
                <w:noProof/>
              </w:rPr>
              <w:drawing>
                <wp:inline distT="0" distB="0" distL="0" distR="0" wp14:anchorId="41C20EEF" wp14:editId="4CC3BF8A">
                  <wp:extent cx="299720" cy="299720"/>
                  <wp:effectExtent l="0" t="0" r="0" b="0"/>
                  <wp:docPr id="32983" name="Picture 32983"/>
                  <wp:cNvGraphicFramePr/>
                  <a:graphic xmlns:a="http://schemas.openxmlformats.org/drawingml/2006/main">
                    <a:graphicData uri="http://schemas.openxmlformats.org/drawingml/2006/picture">
                      <pic:pic xmlns:pic="http://schemas.openxmlformats.org/drawingml/2006/picture">
                        <pic:nvPicPr>
                          <pic:cNvPr id="32983" name="Picture 32983"/>
                          <pic:cNvPicPr/>
                        </pic:nvPicPr>
                        <pic:blipFill>
                          <a:blip r:embed="rId342"/>
                          <a:stretch>
                            <a:fillRect/>
                          </a:stretch>
                        </pic:blipFill>
                        <pic:spPr>
                          <a:xfrm>
                            <a:off x="0" y="0"/>
                            <a:ext cx="299720" cy="299720"/>
                          </a:xfrm>
                          <a:prstGeom prst="rect">
                            <a:avLst/>
                          </a:prstGeom>
                        </pic:spPr>
                      </pic:pic>
                    </a:graphicData>
                  </a:graphic>
                </wp:inline>
              </w:drawing>
            </w:r>
          </w:p>
        </w:tc>
      </w:tr>
    </w:tbl>
    <w:p w14:paraId="4B56E2CD" w14:textId="77777777" w:rsidR="005C0164" w:rsidRDefault="003B5413">
      <w:pPr>
        <w:spacing w:after="141" w:line="248" w:lineRule="auto"/>
        <w:ind w:left="195" w:hanging="10"/>
      </w:pPr>
      <w:r>
        <w:t xml:space="preserve">for proprietary reasons, except by the original author(s), is strictly prohibited. </w:t>
      </w:r>
    </w:p>
    <w:p w14:paraId="5F47C20A" w14:textId="77777777" w:rsidR="005C0164" w:rsidRDefault="003B5413">
      <w:pPr>
        <w:spacing w:after="4" w:line="262" w:lineRule="auto"/>
        <w:ind w:left="350" w:right="74" w:hanging="10"/>
      </w:pPr>
      <w:r>
        <w:rPr>
          <w:rFonts w:ascii="Segoe UI" w:eastAsia="Segoe UI" w:hAnsi="Segoe UI" w:cs="Segoe UI"/>
          <w:sz w:val="12"/>
        </w:rPr>
        <w:t xml:space="preserve">Establishes a 3 Step Burden Shifting Process:  </w:t>
      </w:r>
      <w:r>
        <w:t xml:space="preserve"> </w:t>
      </w:r>
    </w:p>
    <w:p w14:paraId="5EEBE53A" w14:textId="77777777" w:rsidR="005C0164" w:rsidRDefault="003B5413">
      <w:pPr>
        <w:tabs>
          <w:tab w:val="center" w:pos="781"/>
          <w:tab w:val="center" w:pos="2729"/>
          <w:tab w:val="center" w:pos="6555"/>
        </w:tabs>
      </w:pPr>
      <w:r>
        <w:tab/>
      </w:r>
      <w:r>
        <w:rPr>
          <w:rFonts w:ascii="Segoe UI" w:eastAsia="Segoe UI" w:hAnsi="Segoe UI" w:cs="Segoe UI"/>
          <w:sz w:val="18"/>
          <w:u w:val="single" w:color="000000"/>
        </w:rPr>
        <w:t>Jackson</w:t>
      </w:r>
      <w:r>
        <w:rPr>
          <w:rFonts w:ascii="Segoe UI" w:eastAsia="Segoe UI" w:hAnsi="Segoe UI" w:cs="Segoe UI"/>
          <w:sz w:val="18"/>
        </w:rPr>
        <w:t xml:space="preserve"> </w:t>
      </w:r>
      <w:r>
        <w:rPr>
          <w:rFonts w:ascii="Segoe UI" w:eastAsia="Segoe UI" w:hAnsi="Segoe UI" w:cs="Segoe UI"/>
          <w:sz w:val="18"/>
        </w:rPr>
        <w:tab/>
      </w:r>
      <w:r>
        <w:rPr>
          <w:rFonts w:ascii="Arial" w:eastAsia="Arial" w:hAnsi="Arial" w:cs="Arial"/>
          <w:sz w:val="15"/>
        </w:rPr>
        <w:t xml:space="preserve">• </w:t>
      </w:r>
      <w:r>
        <w:rPr>
          <w:rFonts w:ascii="Segoe UI" w:eastAsia="Segoe UI" w:hAnsi="Segoe UI" w:cs="Segoe UI"/>
          <w:sz w:val="15"/>
        </w:rPr>
        <w:t xml:space="preserve">Title IX's private right of action </w:t>
      </w:r>
      <w:r>
        <w:rPr>
          <w:rFonts w:ascii="Segoe UI" w:eastAsia="Segoe UI" w:hAnsi="Segoe UI" w:cs="Segoe UI"/>
          <w:sz w:val="15"/>
        </w:rPr>
        <w:tab/>
      </w:r>
      <w:r>
        <w:rPr>
          <w:rFonts w:ascii="Segoe UI" w:eastAsia="Segoe UI" w:hAnsi="Segoe UI" w:cs="Segoe UI"/>
          <w:sz w:val="12"/>
        </w:rPr>
        <w:t>1.</w:t>
      </w:r>
      <w:r>
        <w:rPr>
          <w:rFonts w:ascii="Arial" w:eastAsia="Arial" w:hAnsi="Arial" w:cs="Arial"/>
          <w:sz w:val="12"/>
        </w:rPr>
        <w:t xml:space="preserve"> </w:t>
      </w:r>
      <w:r>
        <w:rPr>
          <w:rFonts w:ascii="Segoe UI" w:eastAsia="Segoe UI" w:hAnsi="Segoe UI" w:cs="Segoe UI"/>
          <w:sz w:val="12"/>
        </w:rPr>
        <w:t xml:space="preserve">Plaintiff establishes a Prima Facia case of discrimination </w:t>
      </w:r>
      <w:r>
        <w:t xml:space="preserve"> </w:t>
      </w:r>
    </w:p>
    <w:p w14:paraId="1AC5DBFB" w14:textId="77777777" w:rsidR="005C0164" w:rsidRDefault="003B5413">
      <w:r>
        <w:rPr>
          <w:rFonts w:ascii="Segoe UI" w:eastAsia="Segoe UI" w:hAnsi="Segoe UI" w:cs="Segoe UI"/>
          <w:sz w:val="12"/>
        </w:rPr>
        <w:t>"(1) Person</w:t>
      </w:r>
      <w:r>
        <w:rPr>
          <w:rFonts w:ascii="Segoe UI" w:eastAsia="Segoe UI" w:hAnsi="Segoe UI" w:cs="Segoe UI"/>
          <w:sz w:val="12"/>
        </w:rPr>
        <w:t xml:space="preserve"> engaged in protected conduct; (2) Person was subjected </w:t>
      </w:r>
    </w:p>
    <w:p w14:paraId="3394F3F7" w14:textId="77777777" w:rsidR="005C0164" w:rsidRDefault="003B5413">
      <w:pPr>
        <w:tabs>
          <w:tab w:val="center" w:pos="793"/>
          <w:tab w:val="center" w:pos="3132"/>
          <w:tab w:val="center" w:pos="7001"/>
        </w:tabs>
      </w:pPr>
      <w:r>
        <w:tab/>
      </w:r>
      <w:r>
        <w:rPr>
          <w:rFonts w:ascii="Segoe UI" w:eastAsia="Segoe UI" w:hAnsi="Segoe UI" w:cs="Segoe UI"/>
          <w:sz w:val="18"/>
          <w:u w:val="single" w:color="000000"/>
        </w:rPr>
        <w:t>Holding</w:t>
      </w:r>
      <w:r>
        <w:rPr>
          <w:rFonts w:ascii="Segoe UI" w:eastAsia="Segoe UI" w:hAnsi="Segoe UI" w:cs="Segoe UI"/>
          <w:sz w:val="18"/>
        </w:rPr>
        <w:t xml:space="preserve"> </w:t>
      </w:r>
      <w:r>
        <w:t xml:space="preserve"> </w:t>
      </w:r>
      <w:r>
        <w:tab/>
      </w:r>
      <w:r>
        <w:rPr>
          <w:rFonts w:ascii="Segoe UI" w:eastAsia="Segoe UI" w:hAnsi="Segoe UI" w:cs="Segoe UI"/>
          <w:sz w:val="15"/>
        </w:rPr>
        <w:t xml:space="preserve">encompasses claims of retaliation against </w:t>
      </w:r>
      <w:r>
        <w:rPr>
          <w:rFonts w:ascii="Segoe UI" w:eastAsia="Segoe UI" w:hAnsi="Segoe UI" w:cs="Segoe UI"/>
          <w:sz w:val="15"/>
        </w:rPr>
        <w:tab/>
      </w:r>
      <w:r>
        <w:rPr>
          <w:rFonts w:ascii="Segoe UI" w:eastAsia="Segoe UI" w:hAnsi="Segoe UI" w:cs="Segoe UI"/>
          <w:sz w:val="12"/>
        </w:rPr>
        <w:t xml:space="preserve">to an adverse    employment action; and (3) the adverse employment </w:t>
      </w:r>
    </w:p>
    <w:p w14:paraId="74602504" w14:textId="77777777" w:rsidR="005C0164" w:rsidRDefault="003B5413">
      <w:pPr>
        <w:tabs>
          <w:tab w:val="center" w:pos="3121"/>
          <w:tab w:val="center" w:pos="6510"/>
        </w:tabs>
      </w:pPr>
      <w:r>
        <w:tab/>
      </w:r>
      <w:r>
        <w:rPr>
          <w:rFonts w:ascii="Segoe UI" w:eastAsia="Segoe UI" w:hAnsi="Segoe UI" w:cs="Segoe UI"/>
          <w:sz w:val="15"/>
        </w:rPr>
        <w:t xml:space="preserve">an individual because he has complained </w:t>
      </w:r>
      <w:r>
        <w:rPr>
          <w:rFonts w:ascii="Segoe UI" w:eastAsia="Segoe UI" w:hAnsi="Segoe UI" w:cs="Segoe UI"/>
          <w:sz w:val="15"/>
        </w:rPr>
        <w:tab/>
      </w:r>
      <w:r>
        <w:rPr>
          <w:rFonts w:ascii="Segoe UI" w:eastAsia="Segoe UI" w:hAnsi="Segoe UI" w:cs="Segoe UI"/>
          <w:sz w:val="12"/>
        </w:rPr>
        <w:t>action is causally linked to the pr</w:t>
      </w:r>
      <w:r>
        <w:rPr>
          <w:rFonts w:ascii="Segoe UI" w:eastAsia="Segoe UI" w:hAnsi="Segoe UI" w:cs="Segoe UI"/>
          <w:sz w:val="12"/>
        </w:rPr>
        <w:t>otected conduct."</w:t>
      </w:r>
      <w:r>
        <w:t xml:space="preserve"> </w:t>
      </w:r>
    </w:p>
    <w:p w14:paraId="277905F0" w14:textId="77777777" w:rsidR="005C0164" w:rsidRDefault="003B5413">
      <w:pPr>
        <w:tabs>
          <w:tab w:val="center" w:pos="2588"/>
          <w:tab w:val="center" w:pos="6928"/>
        </w:tabs>
      </w:pPr>
      <w:r>
        <w:tab/>
      </w:r>
      <w:r>
        <w:rPr>
          <w:rFonts w:ascii="Segoe UI" w:eastAsia="Segoe UI" w:hAnsi="Segoe UI" w:cs="Segoe UI"/>
          <w:sz w:val="15"/>
        </w:rPr>
        <w:t>about sex discrimination.</w:t>
      </w:r>
      <w:r>
        <w:t xml:space="preserve"> </w:t>
      </w:r>
      <w:r>
        <w:tab/>
      </w:r>
      <w:r>
        <w:rPr>
          <w:rFonts w:ascii="Segoe UI" w:eastAsia="Segoe UI" w:hAnsi="Segoe UI" w:cs="Segoe UI"/>
          <w:sz w:val="12"/>
        </w:rPr>
        <w:t>2.</w:t>
      </w:r>
      <w:r>
        <w:rPr>
          <w:rFonts w:ascii="Arial" w:eastAsia="Arial" w:hAnsi="Arial" w:cs="Arial"/>
          <w:sz w:val="12"/>
        </w:rPr>
        <w:t xml:space="preserve"> </w:t>
      </w:r>
      <w:r>
        <w:rPr>
          <w:rFonts w:ascii="Segoe UI" w:eastAsia="Segoe UI" w:hAnsi="Segoe UI" w:cs="Segoe UI"/>
          <w:sz w:val="12"/>
        </w:rPr>
        <w:t xml:space="preserve">Defendant must articulate a legitimate, non-discriminatory reason for </w:t>
      </w:r>
    </w:p>
    <w:p w14:paraId="68E588D9" w14:textId="77777777" w:rsidR="005C0164" w:rsidRDefault="003B5413">
      <w:pPr>
        <w:tabs>
          <w:tab w:val="center" w:pos="2870"/>
          <w:tab w:val="center" w:pos="5663"/>
        </w:tabs>
      </w:pPr>
      <w:r>
        <w:tab/>
      </w:r>
      <w:r>
        <w:rPr>
          <w:rFonts w:ascii="Arial" w:eastAsia="Arial" w:hAnsi="Arial" w:cs="Arial"/>
          <w:sz w:val="15"/>
        </w:rPr>
        <w:t xml:space="preserve">• </w:t>
      </w:r>
      <w:r>
        <w:rPr>
          <w:rFonts w:ascii="Segoe UI" w:eastAsia="Segoe UI" w:hAnsi="Segoe UI" w:cs="Segoe UI"/>
          <w:sz w:val="15"/>
        </w:rPr>
        <w:t xml:space="preserve">No Specific Title IX Retaliation Test </w:t>
      </w:r>
      <w:r>
        <w:t xml:space="preserve"> </w:t>
      </w:r>
      <w:r>
        <w:tab/>
      </w:r>
      <w:r>
        <w:rPr>
          <w:rFonts w:ascii="Segoe UI" w:eastAsia="Segoe UI" w:hAnsi="Segoe UI" w:cs="Segoe UI"/>
          <w:sz w:val="12"/>
        </w:rPr>
        <w:t xml:space="preserve">the adverse action </w:t>
      </w:r>
      <w:r>
        <w:t xml:space="preserve"> </w:t>
      </w:r>
    </w:p>
    <w:p w14:paraId="48BFE3AB" w14:textId="77777777" w:rsidR="005C0164" w:rsidRDefault="003B5413">
      <w:r>
        <w:rPr>
          <w:rFonts w:ascii="Segoe UI" w:eastAsia="Segoe UI" w:hAnsi="Segoe UI" w:cs="Segoe UI"/>
          <w:sz w:val="12"/>
        </w:rPr>
        <w:t>3.</w:t>
      </w:r>
      <w:r>
        <w:rPr>
          <w:rFonts w:ascii="Arial" w:eastAsia="Arial" w:hAnsi="Arial" w:cs="Arial"/>
          <w:sz w:val="12"/>
        </w:rPr>
        <w:t xml:space="preserve"> </w:t>
      </w:r>
      <w:r>
        <w:rPr>
          <w:rFonts w:ascii="Segoe UI" w:eastAsia="Segoe UI" w:hAnsi="Segoe UI" w:cs="Segoe UI"/>
          <w:sz w:val="12"/>
        </w:rPr>
        <w:t xml:space="preserve">Plaintiff must show by a preponderance of the evidence that the </w:t>
      </w:r>
    </w:p>
    <w:p w14:paraId="048DF41C" w14:textId="77777777" w:rsidR="005C0164" w:rsidRDefault="003B5413">
      <w:r>
        <w:rPr>
          <w:rFonts w:ascii="Segoe UI" w:eastAsia="Segoe UI" w:hAnsi="Segoe UI" w:cs="Segoe UI"/>
          <w:sz w:val="12"/>
        </w:rPr>
        <w:t xml:space="preserve">defendant’s proffered reason is pretextual and that the actual reason </w:t>
      </w:r>
    </w:p>
    <w:p w14:paraId="54DA999B" w14:textId="77777777" w:rsidR="005C0164" w:rsidRDefault="003B5413">
      <w:r>
        <w:rPr>
          <w:rFonts w:ascii="Segoe UI" w:eastAsia="Segoe UI" w:hAnsi="Segoe UI" w:cs="Segoe UI"/>
          <w:sz w:val="12"/>
        </w:rPr>
        <w:t>for the adverse employment action is discriminatory."</w:t>
      </w:r>
      <w:r>
        <w:t xml:space="preserve"> </w:t>
      </w:r>
    </w:p>
    <w:p w14:paraId="6143BB6E" w14:textId="77777777" w:rsidR="005C0164" w:rsidRDefault="003B5413">
      <w:r>
        <w:t xml:space="preserve"> </w:t>
      </w:r>
    </w:p>
    <w:p w14:paraId="7E7A48EB" w14:textId="77777777" w:rsidR="005C0164" w:rsidRDefault="003B5413">
      <w:pPr>
        <w:tabs>
          <w:tab w:val="center" w:pos="5028"/>
        </w:tabs>
      </w:pPr>
      <w:r>
        <w:rPr>
          <w:color w:val="262626"/>
          <w:sz w:val="20"/>
        </w:rPr>
        <w:t>209</w:t>
      </w:r>
      <w:r>
        <w:t xml:space="preserve"> </w:t>
      </w:r>
      <w:r>
        <w:tab/>
      </w:r>
      <w:r>
        <w:rPr>
          <w:color w:val="262626"/>
          <w:sz w:val="20"/>
        </w:rPr>
        <w:t>210</w:t>
      </w:r>
      <w:r>
        <w:t xml:space="preserve"> </w:t>
      </w:r>
    </w:p>
    <w:p w14:paraId="344C5708" w14:textId="77777777" w:rsidR="005C0164" w:rsidRDefault="003B5413">
      <w:pPr>
        <w:spacing w:after="51" w:line="265" w:lineRule="auto"/>
        <w:ind w:left="4637" w:right="2079" w:hanging="10"/>
        <w:jc w:val="center"/>
      </w:pPr>
      <w:r>
        <w:rPr>
          <w:rFonts w:ascii="Segoe UI" w:eastAsia="Segoe UI" w:hAnsi="Segoe UI" w:cs="Segoe UI"/>
          <w:color w:val="FFFFFF"/>
          <w:sz w:val="20"/>
        </w:rPr>
        <w:t xml:space="preserve">Bostock Implications  </w:t>
      </w:r>
    </w:p>
    <w:tbl>
      <w:tblPr>
        <w:tblStyle w:val="TableGrid"/>
        <w:tblpPr w:vertAnchor="text" w:tblpX="5185" w:tblpY="498"/>
        <w:tblOverlap w:val="never"/>
        <w:tblW w:w="3817" w:type="dxa"/>
        <w:tblInd w:w="0" w:type="dxa"/>
        <w:tblCellMar>
          <w:top w:w="71" w:type="dxa"/>
          <w:left w:w="27" w:type="dxa"/>
          <w:bottom w:w="0" w:type="dxa"/>
          <w:right w:w="0" w:type="dxa"/>
        </w:tblCellMar>
        <w:tblLook w:val="04A0" w:firstRow="1" w:lastRow="0" w:firstColumn="1" w:lastColumn="0" w:noHBand="0" w:noVBand="1"/>
      </w:tblPr>
      <w:tblGrid>
        <w:gridCol w:w="1161"/>
        <w:gridCol w:w="166"/>
        <w:gridCol w:w="1165"/>
        <w:gridCol w:w="162"/>
        <w:gridCol w:w="1163"/>
      </w:tblGrid>
      <w:tr w:rsidR="005C0164" w14:paraId="19777EE7" w14:textId="77777777">
        <w:trPr>
          <w:trHeight w:val="529"/>
        </w:trPr>
        <w:tc>
          <w:tcPr>
            <w:tcW w:w="1160" w:type="dxa"/>
            <w:tcBorders>
              <w:top w:val="single" w:sz="2" w:space="0" w:color="5B9BD5"/>
              <w:left w:val="single" w:sz="2" w:space="0" w:color="5B9BD5"/>
              <w:bottom w:val="single" w:sz="28" w:space="0" w:color="D2DEEF"/>
              <w:right w:val="single" w:sz="2" w:space="0" w:color="5B9BD5"/>
            </w:tcBorders>
            <w:shd w:val="clear" w:color="auto" w:fill="5B9BD5"/>
          </w:tcPr>
          <w:p w14:paraId="6FB3AAE4" w14:textId="77777777" w:rsidR="005C0164" w:rsidRDefault="003B5413">
            <w:pPr>
              <w:spacing w:after="0"/>
              <w:jc w:val="center"/>
            </w:pPr>
            <w:r>
              <w:rPr>
                <w:color w:val="FFFFFF"/>
                <w:sz w:val="16"/>
              </w:rPr>
              <w:t xml:space="preserve">Expanded Sex Discrimination </w:t>
            </w:r>
            <w:r>
              <w:t xml:space="preserve"> </w:t>
            </w:r>
          </w:p>
        </w:tc>
        <w:tc>
          <w:tcPr>
            <w:tcW w:w="166" w:type="dxa"/>
            <w:vMerge w:val="restart"/>
            <w:tcBorders>
              <w:top w:val="nil"/>
              <w:left w:val="nil"/>
              <w:bottom w:val="nil"/>
              <w:right w:val="single" w:sz="2" w:space="0" w:color="D2DEEF"/>
            </w:tcBorders>
          </w:tcPr>
          <w:p w14:paraId="5AAFD6A0" w14:textId="77777777" w:rsidR="005C0164" w:rsidRDefault="003B5413">
            <w:pPr>
              <w:spacing w:after="0"/>
              <w:ind w:left="6"/>
            </w:pPr>
            <w:r>
              <w:t xml:space="preserve"> </w:t>
            </w:r>
          </w:p>
        </w:tc>
        <w:tc>
          <w:tcPr>
            <w:tcW w:w="1165" w:type="dxa"/>
            <w:tcBorders>
              <w:top w:val="single" w:sz="2" w:space="0" w:color="5B9BD5"/>
              <w:left w:val="single" w:sz="2" w:space="0" w:color="5B9BD5"/>
              <w:bottom w:val="single" w:sz="28" w:space="0" w:color="D2DEEF"/>
              <w:right w:val="single" w:sz="2" w:space="0" w:color="5B9BD5"/>
            </w:tcBorders>
            <w:shd w:val="clear" w:color="auto" w:fill="5B9BD5"/>
            <w:vAlign w:val="center"/>
          </w:tcPr>
          <w:p w14:paraId="26C9A440" w14:textId="77777777" w:rsidR="005C0164" w:rsidRDefault="003B5413">
            <w:pPr>
              <w:spacing w:after="0"/>
              <w:ind w:right="36"/>
              <w:jc w:val="center"/>
            </w:pPr>
            <w:r>
              <w:rPr>
                <w:color w:val="FFFFFF"/>
                <w:sz w:val="16"/>
              </w:rPr>
              <w:t xml:space="preserve">Gorsuch </w:t>
            </w:r>
            <w:r>
              <w:t xml:space="preserve"> </w:t>
            </w:r>
          </w:p>
        </w:tc>
        <w:tc>
          <w:tcPr>
            <w:tcW w:w="162" w:type="dxa"/>
            <w:vMerge w:val="restart"/>
            <w:tcBorders>
              <w:top w:val="nil"/>
              <w:left w:val="nil"/>
              <w:bottom w:val="nil"/>
              <w:right w:val="single" w:sz="2" w:space="0" w:color="D2DEEF"/>
            </w:tcBorders>
          </w:tcPr>
          <w:p w14:paraId="20AEE2D9" w14:textId="77777777" w:rsidR="005C0164" w:rsidRDefault="003B5413">
            <w:pPr>
              <w:spacing w:after="0"/>
            </w:pPr>
            <w:r>
              <w:t xml:space="preserve"> </w:t>
            </w:r>
          </w:p>
        </w:tc>
        <w:tc>
          <w:tcPr>
            <w:tcW w:w="1163" w:type="dxa"/>
            <w:tcBorders>
              <w:top w:val="single" w:sz="28" w:space="0" w:color="5B9BD5"/>
              <w:left w:val="single" w:sz="2" w:space="0" w:color="5B9BD5"/>
              <w:bottom w:val="single" w:sz="28" w:space="0" w:color="D2DEEF"/>
              <w:right w:val="single" w:sz="2" w:space="0" w:color="5B9BD5"/>
            </w:tcBorders>
            <w:shd w:val="clear" w:color="auto" w:fill="5B9BD5"/>
          </w:tcPr>
          <w:p w14:paraId="70417020" w14:textId="77777777" w:rsidR="005C0164" w:rsidRDefault="003B5413">
            <w:pPr>
              <w:spacing w:after="0"/>
              <w:ind w:left="133"/>
              <w:jc w:val="center"/>
            </w:pPr>
            <w:r>
              <w:rPr>
                <w:color w:val="FFFFFF"/>
                <w:sz w:val="16"/>
              </w:rPr>
              <w:t xml:space="preserve">Alito Dissent    -&gt; Title IX </w:t>
            </w:r>
            <w:r>
              <w:t xml:space="preserve"> </w:t>
            </w:r>
          </w:p>
        </w:tc>
      </w:tr>
      <w:tr w:rsidR="005C0164" w14:paraId="565D3D4B" w14:textId="77777777">
        <w:trPr>
          <w:trHeight w:val="1166"/>
        </w:trPr>
        <w:tc>
          <w:tcPr>
            <w:tcW w:w="1160" w:type="dxa"/>
            <w:tcBorders>
              <w:top w:val="single" w:sz="28" w:space="0" w:color="D2DEEF"/>
              <w:left w:val="single" w:sz="2" w:space="0" w:color="D2DEEF"/>
              <w:bottom w:val="single" w:sz="2" w:space="0" w:color="D2DEEF"/>
              <w:right w:val="nil"/>
            </w:tcBorders>
            <w:shd w:val="clear" w:color="auto" w:fill="D2DEEF"/>
          </w:tcPr>
          <w:p w14:paraId="184C2063" w14:textId="77777777" w:rsidR="005C0164" w:rsidRDefault="003B5413">
            <w:pPr>
              <w:numPr>
                <w:ilvl w:val="0"/>
                <w:numId w:val="136"/>
              </w:numPr>
              <w:spacing w:after="0"/>
              <w:ind w:hanging="100"/>
            </w:pPr>
            <w:r>
              <w:rPr>
                <w:sz w:val="18"/>
              </w:rPr>
              <w:t xml:space="preserve">Sexual </w:t>
            </w:r>
            <w:r>
              <w:t xml:space="preserve"> </w:t>
            </w:r>
          </w:p>
          <w:p w14:paraId="3B833FD8" w14:textId="77777777" w:rsidR="005C0164" w:rsidRDefault="003B5413">
            <w:pPr>
              <w:spacing w:after="0"/>
              <w:ind w:right="89"/>
              <w:jc w:val="right"/>
            </w:pPr>
            <w:r>
              <w:rPr>
                <w:sz w:val="18"/>
              </w:rPr>
              <w:t xml:space="preserve">Orientation </w:t>
            </w:r>
            <w:r>
              <w:t xml:space="preserve"> </w:t>
            </w:r>
          </w:p>
          <w:p w14:paraId="35351F0E" w14:textId="77777777" w:rsidR="005C0164" w:rsidRDefault="003B5413">
            <w:pPr>
              <w:numPr>
                <w:ilvl w:val="0"/>
                <w:numId w:val="136"/>
              </w:numPr>
              <w:spacing w:after="0"/>
              <w:ind w:hanging="100"/>
            </w:pPr>
            <w:r>
              <w:rPr>
                <w:sz w:val="18"/>
              </w:rPr>
              <w:t xml:space="preserve">Gender </w:t>
            </w:r>
            <w:r>
              <w:t xml:space="preserve"> </w:t>
            </w:r>
          </w:p>
          <w:p w14:paraId="51F530E7" w14:textId="77777777" w:rsidR="005C0164" w:rsidRDefault="003B5413">
            <w:pPr>
              <w:spacing w:after="0"/>
              <w:ind w:left="181"/>
            </w:pPr>
            <w:r>
              <w:rPr>
                <w:sz w:val="18"/>
              </w:rPr>
              <w:t xml:space="preserve">Identity </w:t>
            </w:r>
            <w:r>
              <w:t xml:space="preserve"> </w:t>
            </w:r>
          </w:p>
        </w:tc>
        <w:tc>
          <w:tcPr>
            <w:tcW w:w="0" w:type="auto"/>
            <w:vMerge/>
            <w:tcBorders>
              <w:top w:val="nil"/>
              <w:left w:val="nil"/>
              <w:bottom w:val="nil"/>
              <w:right w:val="single" w:sz="2" w:space="0" w:color="D2DEEF"/>
            </w:tcBorders>
          </w:tcPr>
          <w:p w14:paraId="4661FF6F" w14:textId="77777777" w:rsidR="005C0164" w:rsidRDefault="005C0164"/>
        </w:tc>
        <w:tc>
          <w:tcPr>
            <w:tcW w:w="1165" w:type="dxa"/>
            <w:tcBorders>
              <w:top w:val="single" w:sz="28" w:space="0" w:color="D2DEEF"/>
              <w:left w:val="single" w:sz="2" w:space="0" w:color="D2DEEF"/>
              <w:bottom w:val="single" w:sz="2" w:space="0" w:color="D2DEEF"/>
              <w:right w:val="nil"/>
            </w:tcBorders>
            <w:shd w:val="clear" w:color="auto" w:fill="D2DEEF"/>
          </w:tcPr>
          <w:p w14:paraId="38912648" w14:textId="77777777" w:rsidR="005C0164" w:rsidRDefault="003B5413">
            <w:pPr>
              <w:tabs>
                <w:tab w:val="right" w:pos="1139"/>
              </w:tabs>
              <w:spacing w:after="0"/>
            </w:pPr>
            <w:r>
              <w:rPr>
                <w:rFonts w:ascii="Arial" w:eastAsia="Arial" w:hAnsi="Arial" w:cs="Arial"/>
                <w:sz w:val="17"/>
              </w:rPr>
              <w:t xml:space="preserve">• </w:t>
            </w:r>
            <w:r>
              <w:rPr>
                <w:rFonts w:ascii="Arial" w:eastAsia="Arial" w:hAnsi="Arial" w:cs="Arial"/>
                <w:sz w:val="17"/>
              </w:rPr>
              <w:tab/>
            </w:r>
            <w:r>
              <w:rPr>
                <w:sz w:val="17"/>
              </w:rPr>
              <w:t xml:space="preserve">Limited </w:t>
            </w:r>
          </w:p>
          <w:p w14:paraId="337673A5" w14:textId="77777777" w:rsidR="005C0164" w:rsidRDefault="003B5413">
            <w:pPr>
              <w:spacing w:after="38" w:line="238" w:lineRule="auto"/>
              <w:jc w:val="both"/>
            </w:pPr>
            <w:r>
              <w:rPr>
                <w:sz w:val="17"/>
              </w:rPr>
              <w:t xml:space="preserve">Ruling  </w:t>
            </w:r>
            <w:r>
              <w:rPr>
                <w:rFonts w:ascii="Arial" w:eastAsia="Arial" w:hAnsi="Arial" w:cs="Arial"/>
                <w:sz w:val="17"/>
              </w:rPr>
              <w:t xml:space="preserve">• </w:t>
            </w:r>
            <w:r>
              <w:rPr>
                <w:sz w:val="17"/>
              </w:rPr>
              <w:t xml:space="preserve">No App. outside of </w:t>
            </w:r>
          </w:p>
          <w:p w14:paraId="623F5276" w14:textId="77777777" w:rsidR="005C0164" w:rsidRDefault="003B5413">
            <w:pPr>
              <w:spacing w:after="0"/>
            </w:pPr>
            <w:r>
              <w:rPr>
                <w:sz w:val="17"/>
              </w:rPr>
              <w:t>Title VII</w:t>
            </w:r>
            <w:r>
              <w:t xml:space="preserve"> </w:t>
            </w:r>
          </w:p>
        </w:tc>
        <w:tc>
          <w:tcPr>
            <w:tcW w:w="0" w:type="auto"/>
            <w:vMerge/>
            <w:tcBorders>
              <w:top w:val="nil"/>
              <w:left w:val="nil"/>
              <w:bottom w:val="nil"/>
              <w:right w:val="single" w:sz="2" w:space="0" w:color="D2DEEF"/>
            </w:tcBorders>
          </w:tcPr>
          <w:p w14:paraId="324B6AAF" w14:textId="77777777" w:rsidR="005C0164" w:rsidRDefault="005C0164"/>
        </w:tc>
        <w:tc>
          <w:tcPr>
            <w:tcW w:w="1163" w:type="dxa"/>
            <w:tcBorders>
              <w:top w:val="single" w:sz="28" w:space="0" w:color="D2DEEF"/>
              <w:left w:val="single" w:sz="2" w:space="0" w:color="D2DEEF"/>
              <w:bottom w:val="single" w:sz="2" w:space="0" w:color="D2DEEF"/>
              <w:right w:val="nil"/>
            </w:tcBorders>
            <w:shd w:val="clear" w:color="auto" w:fill="D2DEEF"/>
          </w:tcPr>
          <w:p w14:paraId="1248920B" w14:textId="77777777" w:rsidR="005C0164" w:rsidRDefault="003B5413">
            <w:pPr>
              <w:spacing w:after="0"/>
              <w:ind w:left="48"/>
            </w:pPr>
            <w:r>
              <w:rPr>
                <w:sz w:val="16"/>
              </w:rPr>
              <w:t xml:space="preserve">•Bathroom &amp; </w:t>
            </w:r>
            <w:r>
              <w:t xml:space="preserve"> </w:t>
            </w:r>
          </w:p>
          <w:p w14:paraId="05177B01" w14:textId="77777777" w:rsidR="005C0164" w:rsidRDefault="003B5413">
            <w:pPr>
              <w:spacing w:after="0"/>
              <w:ind w:right="147"/>
              <w:jc w:val="right"/>
            </w:pPr>
            <w:r>
              <w:rPr>
                <w:sz w:val="16"/>
              </w:rPr>
              <w:t xml:space="preserve">Locker Room </w:t>
            </w:r>
            <w:r>
              <w:t xml:space="preserve"> </w:t>
            </w:r>
          </w:p>
          <w:p w14:paraId="70D68205" w14:textId="77777777" w:rsidR="005C0164" w:rsidRDefault="003B5413">
            <w:pPr>
              <w:spacing w:after="0"/>
              <w:ind w:left="48"/>
            </w:pPr>
            <w:r>
              <w:rPr>
                <w:sz w:val="16"/>
              </w:rPr>
              <w:t xml:space="preserve">•Women’s </w:t>
            </w:r>
            <w:r>
              <w:t xml:space="preserve"> </w:t>
            </w:r>
          </w:p>
          <w:p w14:paraId="7046DD8B" w14:textId="77777777" w:rsidR="005C0164" w:rsidRDefault="003B5413">
            <w:pPr>
              <w:spacing w:after="0"/>
              <w:ind w:left="148"/>
            </w:pPr>
            <w:r>
              <w:rPr>
                <w:sz w:val="16"/>
              </w:rPr>
              <w:t xml:space="preserve">Sports  </w:t>
            </w:r>
            <w:r>
              <w:t xml:space="preserve"> </w:t>
            </w:r>
          </w:p>
          <w:p w14:paraId="69AE14B4" w14:textId="77777777" w:rsidR="005C0164" w:rsidRDefault="003B5413">
            <w:pPr>
              <w:spacing w:after="0"/>
              <w:ind w:left="48"/>
            </w:pPr>
            <w:r>
              <w:rPr>
                <w:sz w:val="16"/>
              </w:rPr>
              <w:t xml:space="preserve">•Housing  </w:t>
            </w:r>
            <w:r>
              <w:t xml:space="preserve"> </w:t>
            </w:r>
          </w:p>
        </w:tc>
      </w:tr>
    </w:tbl>
    <w:p w14:paraId="52054268" w14:textId="77777777" w:rsidR="005C0164" w:rsidRDefault="003B5413">
      <w:pPr>
        <w:spacing w:after="159" w:line="459" w:lineRule="auto"/>
        <w:jc w:val="right"/>
      </w:pPr>
      <w:r>
        <w:rPr>
          <w:noProof/>
        </w:rPr>
        <mc:AlternateContent>
          <mc:Choice Requires="wpg">
            <w:drawing>
              <wp:inline distT="0" distB="0" distL="0" distR="0" wp14:anchorId="0C97ED5F" wp14:editId="3B7A1FFE">
                <wp:extent cx="5895975" cy="20955"/>
                <wp:effectExtent l="0" t="0" r="0" b="0"/>
                <wp:docPr id="273626" name="Group 273626"/>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552" name="Shape 374552"/>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553" name="Shape 374553"/>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3626" style="width:464.25pt;height:1.64999pt;mso-position-horizontal-relative:char;mso-position-vertical-relative:line" coordsize="58959,209">
                <v:shape id="Shape 374554" style="position:absolute;width:28101;height:209;left:0;top:0;" coordsize="2810129,20955" path="m0,0l2810129,0l2810129,20955l0,20955l0,0">
                  <v:stroke weight="0pt" endcap="flat" joinstyle="miter" miterlimit="10" on="false" color="#000000" opacity="0"/>
                  <v:fill on="true" color="#023c63"/>
                </v:shape>
                <v:shape id="Shape 374555"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r>
        <w:rPr>
          <w:rFonts w:ascii="Segoe UI" w:eastAsia="Segoe UI" w:hAnsi="Segoe UI" w:cs="Segoe UI"/>
          <w:sz w:val="18"/>
        </w:rPr>
        <w:t xml:space="preserve">Title VII v. Title IX - Circuit Split </w:t>
      </w:r>
      <w:r>
        <w:t xml:space="preserve"> </w:t>
      </w:r>
    </w:p>
    <w:p w14:paraId="2ED179A8" w14:textId="77777777" w:rsidR="005C0164" w:rsidRDefault="003B5413">
      <w:pPr>
        <w:tabs>
          <w:tab w:val="center" w:pos="1295"/>
          <w:tab w:val="center" w:pos="3250"/>
        </w:tabs>
        <w:spacing w:after="0"/>
      </w:pPr>
      <w:r>
        <w:rPr>
          <w:noProof/>
        </w:rPr>
        <mc:AlternateContent>
          <mc:Choice Requires="wpg">
            <w:drawing>
              <wp:anchor distT="0" distB="0" distL="114300" distR="114300" simplePos="0" relativeHeight="251732992" behindDoc="1" locked="0" layoutInCell="1" allowOverlap="1" wp14:anchorId="572A1BE1" wp14:editId="057C60F5">
                <wp:simplePos x="0" y="0"/>
                <wp:positionH relativeFrom="column">
                  <wp:posOffset>324802</wp:posOffset>
                </wp:positionH>
                <wp:positionV relativeFrom="paragraph">
                  <wp:posOffset>-88178</wp:posOffset>
                </wp:positionV>
                <wp:extent cx="2238375" cy="497840"/>
                <wp:effectExtent l="0" t="0" r="0" b="0"/>
                <wp:wrapNone/>
                <wp:docPr id="273624" name="Group 273624"/>
                <wp:cNvGraphicFramePr/>
                <a:graphic xmlns:a="http://schemas.openxmlformats.org/drawingml/2006/main">
                  <a:graphicData uri="http://schemas.microsoft.com/office/word/2010/wordprocessingGroup">
                    <wpg:wgp>
                      <wpg:cNvGrpSpPr/>
                      <wpg:grpSpPr>
                        <a:xfrm>
                          <a:off x="0" y="0"/>
                          <a:ext cx="2238375" cy="497840"/>
                          <a:chOff x="0" y="0"/>
                          <a:chExt cx="2238375" cy="497840"/>
                        </a:xfrm>
                      </wpg:grpSpPr>
                      <wps:wsp>
                        <wps:cNvPr id="33071" name="Shape 33071"/>
                        <wps:cNvSpPr/>
                        <wps:spPr>
                          <a:xfrm>
                            <a:off x="0" y="0"/>
                            <a:ext cx="995045" cy="497840"/>
                          </a:xfrm>
                          <a:custGeom>
                            <a:avLst/>
                            <a:gdLst/>
                            <a:ahLst/>
                            <a:cxnLst/>
                            <a:rect l="0" t="0" r="0" b="0"/>
                            <a:pathLst>
                              <a:path w="995045" h="497840">
                                <a:moveTo>
                                  <a:pt x="49835" y="0"/>
                                </a:moveTo>
                                <a:lnTo>
                                  <a:pt x="945261" y="0"/>
                                </a:lnTo>
                                <a:cubicBezTo>
                                  <a:pt x="972693" y="0"/>
                                  <a:pt x="995045" y="22352"/>
                                  <a:pt x="995045" y="49784"/>
                                </a:cubicBezTo>
                                <a:lnTo>
                                  <a:pt x="995045" y="448183"/>
                                </a:lnTo>
                                <a:cubicBezTo>
                                  <a:pt x="995045" y="475488"/>
                                  <a:pt x="972693" y="497840"/>
                                  <a:pt x="945261" y="497840"/>
                                </a:cubicBezTo>
                                <a:lnTo>
                                  <a:pt x="49835" y="497840"/>
                                </a:lnTo>
                                <a:cubicBezTo>
                                  <a:pt x="22314" y="497840"/>
                                  <a:pt x="0" y="475488"/>
                                  <a:pt x="0" y="448183"/>
                                </a:cubicBezTo>
                                <a:lnTo>
                                  <a:pt x="0" y="49784"/>
                                </a:lnTo>
                                <a:cubicBezTo>
                                  <a:pt x="0" y="22352"/>
                                  <a:pt x="22314" y="0"/>
                                  <a:pt x="4983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072" name="Shape 33072"/>
                        <wps:cNvSpPr/>
                        <wps:spPr>
                          <a:xfrm>
                            <a:off x="0" y="0"/>
                            <a:ext cx="995045" cy="497840"/>
                          </a:xfrm>
                          <a:custGeom>
                            <a:avLst/>
                            <a:gdLst/>
                            <a:ahLst/>
                            <a:cxnLst/>
                            <a:rect l="0" t="0" r="0" b="0"/>
                            <a:pathLst>
                              <a:path w="995045" h="497840">
                                <a:moveTo>
                                  <a:pt x="0" y="49784"/>
                                </a:moveTo>
                                <a:cubicBezTo>
                                  <a:pt x="0" y="22352"/>
                                  <a:pt x="22314" y="0"/>
                                  <a:pt x="49835" y="0"/>
                                </a:cubicBezTo>
                                <a:lnTo>
                                  <a:pt x="945261" y="0"/>
                                </a:lnTo>
                                <a:cubicBezTo>
                                  <a:pt x="972693" y="0"/>
                                  <a:pt x="995045" y="22352"/>
                                  <a:pt x="995045" y="49784"/>
                                </a:cubicBezTo>
                                <a:lnTo>
                                  <a:pt x="995045" y="448183"/>
                                </a:lnTo>
                                <a:cubicBezTo>
                                  <a:pt x="995045" y="475488"/>
                                  <a:pt x="972693" y="497840"/>
                                  <a:pt x="945261" y="497840"/>
                                </a:cubicBezTo>
                                <a:lnTo>
                                  <a:pt x="49835" y="497840"/>
                                </a:lnTo>
                                <a:cubicBezTo>
                                  <a:pt x="22314" y="497840"/>
                                  <a:pt x="0" y="475488"/>
                                  <a:pt x="0" y="44818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s:wsp>
                        <wps:cNvPr id="33073" name="Shape 33073"/>
                        <wps:cNvSpPr/>
                        <wps:spPr>
                          <a:xfrm>
                            <a:off x="1243330" y="0"/>
                            <a:ext cx="995045" cy="497840"/>
                          </a:xfrm>
                          <a:custGeom>
                            <a:avLst/>
                            <a:gdLst/>
                            <a:ahLst/>
                            <a:cxnLst/>
                            <a:rect l="0" t="0" r="0" b="0"/>
                            <a:pathLst>
                              <a:path w="995045" h="497840">
                                <a:moveTo>
                                  <a:pt x="49784" y="0"/>
                                </a:moveTo>
                                <a:lnTo>
                                  <a:pt x="945261" y="0"/>
                                </a:lnTo>
                                <a:cubicBezTo>
                                  <a:pt x="972693" y="0"/>
                                  <a:pt x="995045" y="22352"/>
                                  <a:pt x="995045" y="49784"/>
                                </a:cubicBezTo>
                                <a:lnTo>
                                  <a:pt x="995045" y="448183"/>
                                </a:lnTo>
                                <a:cubicBezTo>
                                  <a:pt x="995045" y="475488"/>
                                  <a:pt x="972693" y="497840"/>
                                  <a:pt x="945261" y="497840"/>
                                </a:cubicBezTo>
                                <a:lnTo>
                                  <a:pt x="49784" y="497840"/>
                                </a:lnTo>
                                <a:cubicBezTo>
                                  <a:pt x="22352" y="497840"/>
                                  <a:pt x="0" y="475488"/>
                                  <a:pt x="0" y="448183"/>
                                </a:cubicBezTo>
                                <a:lnTo>
                                  <a:pt x="0" y="49784"/>
                                </a:lnTo>
                                <a:cubicBezTo>
                                  <a:pt x="0" y="22352"/>
                                  <a:pt x="22352" y="0"/>
                                  <a:pt x="4978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074" name="Shape 33074"/>
                        <wps:cNvSpPr/>
                        <wps:spPr>
                          <a:xfrm>
                            <a:off x="1243330" y="0"/>
                            <a:ext cx="995045" cy="497840"/>
                          </a:xfrm>
                          <a:custGeom>
                            <a:avLst/>
                            <a:gdLst/>
                            <a:ahLst/>
                            <a:cxnLst/>
                            <a:rect l="0" t="0" r="0" b="0"/>
                            <a:pathLst>
                              <a:path w="995045" h="497840">
                                <a:moveTo>
                                  <a:pt x="0" y="49784"/>
                                </a:moveTo>
                                <a:cubicBezTo>
                                  <a:pt x="0" y="22352"/>
                                  <a:pt x="22352" y="0"/>
                                  <a:pt x="49784" y="0"/>
                                </a:cubicBezTo>
                                <a:lnTo>
                                  <a:pt x="945261" y="0"/>
                                </a:lnTo>
                                <a:cubicBezTo>
                                  <a:pt x="972693" y="0"/>
                                  <a:pt x="995045" y="22352"/>
                                  <a:pt x="995045" y="49784"/>
                                </a:cubicBezTo>
                                <a:lnTo>
                                  <a:pt x="995045" y="448183"/>
                                </a:lnTo>
                                <a:cubicBezTo>
                                  <a:pt x="995045" y="475488"/>
                                  <a:pt x="972693" y="497840"/>
                                  <a:pt x="945261" y="497840"/>
                                </a:cubicBezTo>
                                <a:lnTo>
                                  <a:pt x="49784" y="497840"/>
                                </a:lnTo>
                                <a:cubicBezTo>
                                  <a:pt x="22352" y="497840"/>
                                  <a:pt x="0" y="475488"/>
                                  <a:pt x="0" y="44818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3624" style="width:176.25pt;height:39.2pt;position:absolute;z-index:-2147483641;mso-position-horizontal-relative:text;mso-position-horizontal:absolute;margin-left:25.575pt;mso-position-vertical-relative:text;margin-top:-6.94321pt;" coordsize="22383,4978">
                <v:shape id="Shape 33071" style="position:absolute;width:9950;height:4978;left:0;top:0;" coordsize="995045,497840" path="m49835,0l945261,0c972693,0,995045,22352,995045,49784l995045,448183c995045,475488,972693,497840,945261,497840l49835,497840c22314,497840,0,475488,0,448183l0,49784c0,22352,22314,0,49835,0x">
                  <v:stroke weight="0pt" endcap="flat" joinstyle="miter" miterlimit="10" on="false" color="#000000" opacity="0"/>
                  <v:fill on="true" color="#5b9bd5"/>
                </v:shape>
                <v:shape id="Shape 33072" style="position:absolute;width:9950;height:4978;left:0;top:0;" coordsize="995045,497840" path="m0,49784c0,22352,22314,0,49835,0l945261,0c972693,0,995045,22352,995045,49784l995045,448183c995045,475488,972693,497840,945261,497840l49835,497840c22314,497840,0,475488,0,448183x">
                  <v:stroke weight="0.23063pt" endcap="flat" joinstyle="miter" miterlimit="10" on="true" color="#ffffff"/>
                  <v:fill on="false" color="#000000" opacity="0"/>
                </v:shape>
                <v:shape id="Shape 33073" style="position:absolute;width:9950;height:4978;left:12433;top:0;" coordsize="995045,497840" path="m49784,0l945261,0c972693,0,995045,22352,995045,49784l995045,448183c995045,475488,972693,497840,945261,497840l49784,497840c22352,497840,0,475488,0,448183l0,49784c0,22352,22352,0,49784,0x">
                  <v:stroke weight="0pt" endcap="flat" joinstyle="miter" miterlimit="10" on="false" color="#000000" opacity="0"/>
                  <v:fill on="true" color="#5b9bd5"/>
                </v:shape>
                <v:shape id="Shape 33074" style="position:absolute;width:9950;height:4978;left:12433;top:0;" coordsize="995045,497840" path="m0,49784c0,22352,22352,0,49784,0l945261,0c972693,0,995045,22352,995045,49784l995045,448183c995045,475488,972693,497840,945261,497840l49784,497840c22352,497840,0,475488,0,448183x">
                  <v:stroke weight="0.23063pt" endcap="flat" joinstyle="miter" miterlimit="10" on="true" color="#ffffff"/>
                  <v:fill on="false" color="#000000" opacity="0"/>
                </v:shape>
              </v:group>
            </w:pict>
          </mc:Fallback>
        </mc:AlternateContent>
      </w:r>
      <w:r>
        <w:t xml:space="preserve"> </w:t>
      </w:r>
      <w:r>
        <w:tab/>
      </w:r>
      <w:r>
        <w:rPr>
          <w:color w:val="FFFFFF"/>
          <w:sz w:val="16"/>
          <w:u w:val="single" w:color="FFFFFF"/>
        </w:rPr>
        <w:t>Lakoski v. James, 66</w:t>
      </w:r>
      <w:r>
        <w:rPr>
          <w:color w:val="FFFFFF"/>
          <w:sz w:val="16"/>
        </w:rPr>
        <w:t xml:space="preserve">  </w:t>
      </w:r>
      <w:r>
        <w:rPr>
          <w:color w:val="FFFFFF"/>
          <w:sz w:val="16"/>
        </w:rPr>
        <w:tab/>
      </w:r>
      <w:r>
        <w:rPr>
          <w:color w:val="FFFFFF"/>
          <w:sz w:val="16"/>
          <w:u w:val="single" w:color="FFFFFF"/>
        </w:rPr>
        <w:t>Doe v. Mercy Catholic</w:t>
      </w:r>
      <w:r>
        <w:rPr>
          <w:color w:val="FFFFFF"/>
          <w:sz w:val="16"/>
        </w:rPr>
        <w:t xml:space="preserve"> </w:t>
      </w:r>
      <w:r>
        <w:t xml:space="preserve"> </w:t>
      </w:r>
    </w:p>
    <w:p w14:paraId="3534EEC2" w14:textId="77777777" w:rsidR="005C0164" w:rsidRDefault="003B5413">
      <w:pPr>
        <w:tabs>
          <w:tab w:val="center" w:pos="1298"/>
          <w:tab w:val="center" w:pos="3252"/>
        </w:tabs>
        <w:spacing w:after="0" w:line="264" w:lineRule="auto"/>
      </w:pPr>
      <w:r>
        <w:t xml:space="preserve"> </w:t>
      </w:r>
      <w:r>
        <w:tab/>
      </w:r>
      <w:r>
        <w:rPr>
          <w:color w:val="FFFFFF"/>
          <w:sz w:val="16"/>
          <w:u w:val="single" w:color="FFFFFF"/>
        </w:rPr>
        <w:t xml:space="preserve">F.3d 751 </w:t>
      </w:r>
      <w:r>
        <w:rPr>
          <w:color w:val="FFFFFF"/>
          <w:sz w:val="16"/>
        </w:rPr>
        <w:t xml:space="preserve">(5 Cir. App.  </w:t>
      </w:r>
      <w:r>
        <w:rPr>
          <w:color w:val="FFFFFF"/>
          <w:sz w:val="16"/>
        </w:rPr>
        <w:tab/>
      </w:r>
      <w:r>
        <w:rPr>
          <w:color w:val="FFFFFF"/>
          <w:sz w:val="16"/>
          <w:u w:val="single" w:color="FFFFFF"/>
        </w:rPr>
        <w:t>Med. Ctr.</w:t>
      </w:r>
      <w:r>
        <w:rPr>
          <w:color w:val="FFFFFF"/>
          <w:sz w:val="16"/>
        </w:rPr>
        <w:t xml:space="preserve">, 850 F.3d 545 </w:t>
      </w:r>
      <w:r>
        <w:t xml:space="preserve"> </w:t>
      </w:r>
    </w:p>
    <w:p w14:paraId="4AB86251" w14:textId="77777777" w:rsidR="005C0164" w:rsidRDefault="003B5413">
      <w:pPr>
        <w:tabs>
          <w:tab w:val="center" w:pos="1287"/>
          <w:tab w:val="center" w:pos="3252"/>
        </w:tabs>
        <w:spacing w:after="324" w:line="264" w:lineRule="auto"/>
      </w:pPr>
      <w:r>
        <w:t xml:space="preserve"> </w:t>
      </w:r>
      <w:r>
        <w:tab/>
      </w:r>
      <w:r>
        <w:rPr>
          <w:color w:val="FFFFFF"/>
          <w:sz w:val="16"/>
        </w:rPr>
        <w:t xml:space="preserve">10/3/1995) </w:t>
      </w:r>
      <w:r>
        <w:rPr>
          <w:color w:val="FFFFFF"/>
          <w:sz w:val="16"/>
        </w:rPr>
        <w:tab/>
        <w:t xml:space="preserve">(3 Cir. App. 3/7/2017) </w:t>
      </w:r>
      <w:r>
        <w:t xml:space="preserve"> </w:t>
      </w:r>
    </w:p>
    <w:p w14:paraId="1EA08F1A" w14:textId="77777777" w:rsidR="005C0164" w:rsidRDefault="003B5413">
      <w:pPr>
        <w:spacing w:after="299" w:line="265" w:lineRule="auto"/>
        <w:ind w:left="1509" w:right="1850" w:hanging="10"/>
        <w:jc w:val="center"/>
      </w:pPr>
      <w:r>
        <w:rPr>
          <w:sz w:val="8"/>
        </w:rPr>
        <w:t xml:space="preserve">Bostock v. Clayton County, 590 U.S. ___ (2020) </w:t>
      </w:r>
      <w:r>
        <w:t xml:space="preserve"> </w:t>
      </w:r>
    </w:p>
    <w:p w14:paraId="109E8B7A" w14:textId="77777777" w:rsidR="005C0164" w:rsidRDefault="003B5413">
      <w:pPr>
        <w:tabs>
          <w:tab w:val="center" w:pos="5033"/>
        </w:tabs>
        <w:spacing w:after="5" w:line="265" w:lineRule="auto"/>
      </w:pPr>
      <w:r>
        <w:rPr>
          <w:color w:val="262626"/>
          <w:sz w:val="20"/>
        </w:rPr>
        <w:t xml:space="preserve">211 </w:t>
      </w:r>
      <w:r>
        <w:rPr>
          <w:color w:val="262626"/>
          <w:sz w:val="20"/>
        </w:rPr>
        <w:tab/>
        <w:t>212</w:t>
      </w:r>
      <w:r>
        <w:t xml:space="preserve"> </w:t>
      </w:r>
    </w:p>
    <w:p w14:paraId="2D596F2F" w14:textId="77777777" w:rsidR="005C0164" w:rsidRDefault="003B5413">
      <w:pPr>
        <w:spacing w:after="5" w:line="248" w:lineRule="auto"/>
        <w:ind w:left="195" w:right="316" w:hanging="10"/>
      </w:pPr>
      <w:r>
        <w:t>©NASPA/Hierophant Enterprises, Inc, 2020. Copyrighted material. Express permission to post this material on the Kalamazoo College website has been granted to comply with 34 C.F.R. § 106.45(b)(10)(i</w:t>
      </w:r>
      <w:r>
        <w:t>)(D). This material is not intended to be used by other entities, including other entities of higher education, for their own training purposes for any reason. Use of this material for proprietary reasons, except by the original author(s), is strictly proh</w:t>
      </w:r>
      <w:r>
        <w:t xml:space="preserve">ibited. </w:t>
      </w:r>
    </w:p>
    <w:p w14:paraId="5B0B29D3" w14:textId="77777777" w:rsidR="005C0164" w:rsidRDefault="003B5413">
      <w:pPr>
        <w:spacing w:after="10"/>
        <w:ind w:left="6"/>
      </w:pPr>
      <w:r>
        <w:rPr>
          <w:noProof/>
        </w:rPr>
        <mc:AlternateContent>
          <mc:Choice Requires="wpg">
            <w:drawing>
              <wp:inline distT="0" distB="0" distL="0" distR="0" wp14:anchorId="0FA03ECB" wp14:editId="1195B689">
                <wp:extent cx="5761432" cy="3090978"/>
                <wp:effectExtent l="0" t="0" r="0" b="0"/>
                <wp:docPr id="267447" name="Group 267447"/>
                <wp:cNvGraphicFramePr/>
                <a:graphic xmlns:a="http://schemas.openxmlformats.org/drawingml/2006/main">
                  <a:graphicData uri="http://schemas.microsoft.com/office/word/2010/wordprocessingGroup">
                    <wpg:wgp>
                      <wpg:cNvGrpSpPr/>
                      <wpg:grpSpPr>
                        <a:xfrm>
                          <a:off x="0" y="0"/>
                          <a:ext cx="5761432" cy="3090978"/>
                          <a:chOff x="0" y="0"/>
                          <a:chExt cx="5761432" cy="3090978"/>
                        </a:xfrm>
                      </wpg:grpSpPr>
                      <wps:wsp>
                        <wps:cNvPr id="33319" name="Rectangle 33319"/>
                        <wps:cNvSpPr/>
                        <wps:spPr>
                          <a:xfrm>
                            <a:off x="599948" y="1481222"/>
                            <a:ext cx="2139684" cy="181900"/>
                          </a:xfrm>
                          <a:prstGeom prst="rect">
                            <a:avLst/>
                          </a:prstGeom>
                          <a:ln>
                            <a:noFill/>
                          </a:ln>
                        </wps:spPr>
                        <wps:txbx>
                          <w:txbxContent>
                            <w:p w14:paraId="5323A56C" w14:textId="77777777" w:rsidR="005C0164" w:rsidRDefault="003B5413">
                              <w:r>
                                <w:rPr>
                                  <w:rFonts w:ascii="Segoe UI" w:eastAsia="Segoe UI" w:hAnsi="Segoe UI" w:cs="Segoe UI"/>
                                </w:rPr>
                                <w:t>Clery Act/VAWA &amp; Title IX</w:t>
                              </w:r>
                            </w:p>
                          </w:txbxContent>
                        </wps:txbx>
                        <wps:bodyPr horzOverflow="overflow" vert="horz" lIns="0" tIns="0" rIns="0" bIns="0" rtlCol="0">
                          <a:noAutofit/>
                        </wps:bodyPr>
                      </wps:wsp>
                      <wps:wsp>
                        <wps:cNvPr id="33320" name="Rectangle 33320"/>
                        <wps:cNvSpPr/>
                        <wps:spPr>
                          <a:xfrm>
                            <a:off x="5906" y="2948686"/>
                            <a:ext cx="41991" cy="189248"/>
                          </a:xfrm>
                          <a:prstGeom prst="rect">
                            <a:avLst/>
                          </a:prstGeom>
                          <a:ln>
                            <a:noFill/>
                          </a:ln>
                        </wps:spPr>
                        <wps:txbx>
                          <w:txbxContent>
                            <w:p w14:paraId="79CD5965" w14:textId="77777777" w:rsidR="005C0164" w:rsidRDefault="003B5413">
                              <w:r>
                                <w:t xml:space="preserve"> </w:t>
                              </w:r>
                            </w:p>
                          </w:txbxContent>
                        </wps:txbx>
                        <wps:bodyPr horzOverflow="overflow" vert="horz" lIns="0" tIns="0" rIns="0" bIns="0" rtlCol="0">
                          <a:noAutofit/>
                        </wps:bodyPr>
                      </wps:wsp>
                      <wps:wsp>
                        <wps:cNvPr id="33321" name="Rectangle 33321"/>
                        <wps:cNvSpPr/>
                        <wps:spPr>
                          <a:xfrm>
                            <a:off x="5729859" y="2948686"/>
                            <a:ext cx="41991" cy="189248"/>
                          </a:xfrm>
                          <a:prstGeom prst="rect">
                            <a:avLst/>
                          </a:prstGeom>
                          <a:ln>
                            <a:noFill/>
                          </a:ln>
                        </wps:spPr>
                        <wps:txbx>
                          <w:txbxContent>
                            <w:p w14:paraId="44102D3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334" name="Picture 33334"/>
                          <pic:cNvPicPr/>
                        </pic:nvPicPr>
                        <pic:blipFill>
                          <a:blip r:embed="rId550"/>
                          <a:stretch>
                            <a:fillRect/>
                          </a:stretch>
                        </pic:blipFill>
                        <pic:spPr>
                          <a:xfrm>
                            <a:off x="2209038" y="0"/>
                            <a:ext cx="804545" cy="1581658"/>
                          </a:xfrm>
                          <a:prstGeom prst="rect">
                            <a:avLst/>
                          </a:prstGeom>
                        </pic:spPr>
                      </pic:pic>
                      <pic:pic xmlns:pic="http://schemas.openxmlformats.org/drawingml/2006/picture">
                        <pic:nvPicPr>
                          <pic:cNvPr id="33336" name="Picture 33336"/>
                          <pic:cNvPicPr/>
                        </pic:nvPicPr>
                        <pic:blipFill>
                          <a:blip r:embed="rId675"/>
                          <a:stretch>
                            <a:fillRect/>
                          </a:stretch>
                        </pic:blipFill>
                        <pic:spPr>
                          <a:xfrm>
                            <a:off x="0" y="378231"/>
                            <a:ext cx="597116" cy="1203554"/>
                          </a:xfrm>
                          <a:prstGeom prst="rect">
                            <a:avLst/>
                          </a:prstGeom>
                        </pic:spPr>
                      </pic:pic>
                      <pic:pic xmlns:pic="http://schemas.openxmlformats.org/drawingml/2006/picture">
                        <pic:nvPicPr>
                          <pic:cNvPr id="33338" name="Picture 33338"/>
                          <pic:cNvPicPr/>
                        </pic:nvPicPr>
                        <pic:blipFill>
                          <a:blip r:embed="rId342"/>
                          <a:stretch>
                            <a:fillRect/>
                          </a:stretch>
                        </pic:blipFill>
                        <pic:spPr>
                          <a:xfrm>
                            <a:off x="78702" y="1170407"/>
                            <a:ext cx="300088" cy="300126"/>
                          </a:xfrm>
                          <a:prstGeom prst="rect">
                            <a:avLst/>
                          </a:prstGeom>
                        </pic:spPr>
                      </pic:pic>
                      <wps:wsp>
                        <wps:cNvPr id="33339" name="Shape 33339"/>
                        <wps:cNvSpPr/>
                        <wps:spPr>
                          <a:xfrm>
                            <a:off x="5588" y="378460"/>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341" name="Picture 33341"/>
                          <pic:cNvPicPr/>
                        </pic:nvPicPr>
                        <pic:blipFill>
                          <a:blip r:embed="rId615"/>
                          <a:stretch>
                            <a:fillRect/>
                          </a:stretch>
                        </pic:blipFill>
                        <pic:spPr>
                          <a:xfrm>
                            <a:off x="2912618" y="1634172"/>
                            <a:ext cx="2812923" cy="234633"/>
                          </a:xfrm>
                          <a:prstGeom prst="rect">
                            <a:avLst/>
                          </a:prstGeom>
                        </pic:spPr>
                      </pic:pic>
                      <wps:wsp>
                        <wps:cNvPr id="374556" name="Shape 374556"/>
                        <wps:cNvSpPr/>
                        <wps:spPr>
                          <a:xfrm>
                            <a:off x="2917698" y="1855597"/>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344" name="Picture 33344"/>
                          <pic:cNvPicPr/>
                        </pic:nvPicPr>
                        <pic:blipFill>
                          <a:blip r:embed="rId342"/>
                          <a:stretch>
                            <a:fillRect/>
                          </a:stretch>
                        </pic:blipFill>
                        <pic:spPr>
                          <a:xfrm>
                            <a:off x="5392293" y="1660601"/>
                            <a:ext cx="300190" cy="300152"/>
                          </a:xfrm>
                          <a:prstGeom prst="rect">
                            <a:avLst/>
                          </a:prstGeom>
                        </pic:spPr>
                      </pic:pic>
                      <pic:pic xmlns:pic="http://schemas.openxmlformats.org/drawingml/2006/picture">
                        <pic:nvPicPr>
                          <pic:cNvPr id="33346" name="Picture 33346"/>
                          <pic:cNvPicPr/>
                        </pic:nvPicPr>
                        <pic:blipFill>
                          <a:blip r:embed="rId737"/>
                          <a:stretch>
                            <a:fillRect/>
                          </a:stretch>
                        </pic:blipFill>
                        <pic:spPr>
                          <a:xfrm>
                            <a:off x="3018663" y="1705737"/>
                            <a:ext cx="1965325" cy="168275"/>
                          </a:xfrm>
                          <a:prstGeom prst="rect">
                            <a:avLst/>
                          </a:prstGeom>
                        </pic:spPr>
                      </pic:pic>
                      <wps:wsp>
                        <wps:cNvPr id="33347" name="Rectangle 33347"/>
                        <wps:cNvSpPr/>
                        <wps:spPr>
                          <a:xfrm>
                            <a:off x="3020314" y="1751073"/>
                            <a:ext cx="1952599" cy="165364"/>
                          </a:xfrm>
                          <a:prstGeom prst="rect">
                            <a:avLst/>
                          </a:prstGeom>
                          <a:ln>
                            <a:noFill/>
                          </a:ln>
                        </wps:spPr>
                        <wps:txbx>
                          <w:txbxContent>
                            <w:p w14:paraId="7049ED09" w14:textId="77777777" w:rsidR="005C0164" w:rsidRDefault="003B5413">
                              <w:r>
                                <w:rPr>
                                  <w:rFonts w:ascii="Segoe UI" w:eastAsia="Segoe UI" w:hAnsi="Segoe UI" w:cs="Segoe UI"/>
                                  <w:color w:val="FFFFFF"/>
                                  <w:sz w:val="20"/>
                                </w:rPr>
                                <w:t xml:space="preserve">New Title IX Regulations   </w:t>
                              </w:r>
                            </w:p>
                          </w:txbxContent>
                        </wps:txbx>
                        <wps:bodyPr horzOverflow="overflow" vert="horz" lIns="0" tIns="0" rIns="0" bIns="0" rtlCol="0">
                          <a:noAutofit/>
                        </wps:bodyPr>
                      </wps:wsp>
                      <wps:wsp>
                        <wps:cNvPr id="33348" name="Rectangle 33348"/>
                        <wps:cNvSpPr/>
                        <wps:spPr>
                          <a:xfrm>
                            <a:off x="4487672" y="1738757"/>
                            <a:ext cx="41991" cy="189248"/>
                          </a:xfrm>
                          <a:prstGeom prst="rect">
                            <a:avLst/>
                          </a:prstGeom>
                          <a:ln>
                            <a:noFill/>
                          </a:ln>
                        </wps:spPr>
                        <wps:txbx>
                          <w:txbxContent>
                            <w:p w14:paraId="1E8A2092" w14:textId="77777777" w:rsidR="005C0164" w:rsidRDefault="003B5413">
                              <w:r>
                                <w:t xml:space="preserve"> </w:t>
                              </w:r>
                            </w:p>
                          </w:txbxContent>
                        </wps:txbx>
                        <wps:bodyPr horzOverflow="overflow" vert="horz" lIns="0" tIns="0" rIns="0" bIns="0" rtlCol="0">
                          <a:noAutofit/>
                        </wps:bodyPr>
                      </wps:wsp>
                      <wps:wsp>
                        <wps:cNvPr id="33349" name="Shape 33349"/>
                        <wps:cNvSpPr/>
                        <wps:spPr>
                          <a:xfrm>
                            <a:off x="3111246" y="2065909"/>
                            <a:ext cx="2424303" cy="304673"/>
                          </a:xfrm>
                          <a:custGeom>
                            <a:avLst/>
                            <a:gdLst/>
                            <a:ahLst/>
                            <a:cxnLst/>
                            <a:rect l="0" t="0" r="0" b="0"/>
                            <a:pathLst>
                              <a:path w="2424303" h="304673">
                                <a:moveTo>
                                  <a:pt x="50800" y="0"/>
                                </a:moveTo>
                                <a:lnTo>
                                  <a:pt x="2373503" y="0"/>
                                </a:lnTo>
                                <a:cubicBezTo>
                                  <a:pt x="2401570" y="0"/>
                                  <a:pt x="2424303" y="22733"/>
                                  <a:pt x="2424303" y="50800"/>
                                </a:cubicBezTo>
                                <a:lnTo>
                                  <a:pt x="2424303" y="253873"/>
                                </a:lnTo>
                                <a:cubicBezTo>
                                  <a:pt x="2424303" y="281940"/>
                                  <a:pt x="2401570" y="304673"/>
                                  <a:pt x="2373503" y="304673"/>
                                </a:cubicBezTo>
                                <a:lnTo>
                                  <a:pt x="50800" y="304673"/>
                                </a:lnTo>
                                <a:cubicBezTo>
                                  <a:pt x="22733" y="304673"/>
                                  <a:pt x="0" y="281940"/>
                                  <a:pt x="0" y="253873"/>
                                </a:cubicBezTo>
                                <a:lnTo>
                                  <a:pt x="0" y="50800"/>
                                </a:lnTo>
                                <a:cubicBezTo>
                                  <a:pt x="0" y="22733"/>
                                  <a:pt x="22733" y="0"/>
                                  <a:pt x="5080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350" name="Shape 33350"/>
                        <wps:cNvSpPr/>
                        <wps:spPr>
                          <a:xfrm>
                            <a:off x="3111246" y="2065909"/>
                            <a:ext cx="2424303" cy="304673"/>
                          </a:xfrm>
                          <a:custGeom>
                            <a:avLst/>
                            <a:gdLst/>
                            <a:ahLst/>
                            <a:cxnLst/>
                            <a:rect l="0" t="0" r="0" b="0"/>
                            <a:pathLst>
                              <a:path w="2424303" h="304673">
                                <a:moveTo>
                                  <a:pt x="0" y="50800"/>
                                </a:moveTo>
                                <a:cubicBezTo>
                                  <a:pt x="0" y="22733"/>
                                  <a:pt x="22733" y="0"/>
                                  <a:pt x="50800" y="0"/>
                                </a:cubicBezTo>
                                <a:lnTo>
                                  <a:pt x="2373503" y="0"/>
                                </a:lnTo>
                                <a:cubicBezTo>
                                  <a:pt x="2401570" y="0"/>
                                  <a:pt x="2424303" y="22733"/>
                                  <a:pt x="2424303" y="50800"/>
                                </a:cubicBezTo>
                                <a:lnTo>
                                  <a:pt x="2424303" y="253873"/>
                                </a:lnTo>
                                <a:cubicBezTo>
                                  <a:pt x="2424303" y="281940"/>
                                  <a:pt x="2401570" y="304673"/>
                                  <a:pt x="2373503" y="304673"/>
                                </a:cubicBezTo>
                                <a:lnTo>
                                  <a:pt x="50800" y="304673"/>
                                </a:lnTo>
                                <a:cubicBezTo>
                                  <a:pt x="22733" y="304673"/>
                                  <a:pt x="0" y="281940"/>
                                  <a:pt x="0" y="25387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3352" name="Picture 33352"/>
                          <pic:cNvPicPr/>
                        </pic:nvPicPr>
                        <pic:blipFill>
                          <a:blip r:embed="rId738"/>
                          <a:stretch>
                            <a:fillRect/>
                          </a:stretch>
                        </pic:blipFill>
                        <pic:spPr>
                          <a:xfrm>
                            <a:off x="3174238" y="2143887"/>
                            <a:ext cx="993775" cy="219075"/>
                          </a:xfrm>
                          <a:prstGeom prst="rect">
                            <a:avLst/>
                          </a:prstGeom>
                        </pic:spPr>
                      </pic:pic>
                      <wps:wsp>
                        <wps:cNvPr id="33353" name="Rectangle 33353"/>
                        <wps:cNvSpPr/>
                        <wps:spPr>
                          <a:xfrm>
                            <a:off x="3175889" y="2178495"/>
                            <a:ext cx="979889" cy="215055"/>
                          </a:xfrm>
                          <a:prstGeom prst="rect">
                            <a:avLst/>
                          </a:prstGeom>
                          <a:ln>
                            <a:noFill/>
                          </a:ln>
                        </wps:spPr>
                        <wps:txbx>
                          <w:txbxContent>
                            <w:p w14:paraId="6E288D33" w14:textId="77777777" w:rsidR="005C0164" w:rsidRDefault="003B5413">
                              <w:r>
                                <w:rPr>
                                  <w:color w:val="FFFFFF"/>
                                  <w:sz w:val="25"/>
                                </w:rPr>
                                <w:t xml:space="preserve">Definitions </w:t>
                              </w:r>
                            </w:p>
                          </w:txbxContent>
                        </wps:txbx>
                        <wps:bodyPr horzOverflow="overflow" vert="horz" lIns="0" tIns="0" rIns="0" bIns="0" rtlCol="0">
                          <a:noAutofit/>
                        </wps:bodyPr>
                      </wps:wsp>
                      <wps:wsp>
                        <wps:cNvPr id="33354" name="Rectangle 33354"/>
                        <wps:cNvSpPr/>
                        <wps:spPr>
                          <a:xfrm>
                            <a:off x="3912743" y="2192782"/>
                            <a:ext cx="41991" cy="189248"/>
                          </a:xfrm>
                          <a:prstGeom prst="rect">
                            <a:avLst/>
                          </a:prstGeom>
                          <a:ln>
                            <a:noFill/>
                          </a:ln>
                        </wps:spPr>
                        <wps:txbx>
                          <w:txbxContent>
                            <w:p w14:paraId="1F2D2BE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356" name="Picture 33356"/>
                          <pic:cNvPicPr/>
                        </pic:nvPicPr>
                        <pic:blipFill>
                          <a:blip r:embed="rId739"/>
                          <a:stretch>
                            <a:fillRect/>
                          </a:stretch>
                        </pic:blipFill>
                        <pic:spPr>
                          <a:xfrm>
                            <a:off x="3920363" y="2143887"/>
                            <a:ext cx="63500" cy="219075"/>
                          </a:xfrm>
                          <a:prstGeom prst="rect">
                            <a:avLst/>
                          </a:prstGeom>
                        </pic:spPr>
                      </pic:pic>
                      <wps:wsp>
                        <wps:cNvPr id="33357" name="Rectangle 33357"/>
                        <wps:cNvSpPr/>
                        <wps:spPr>
                          <a:xfrm>
                            <a:off x="3922268" y="2178495"/>
                            <a:ext cx="64608" cy="215055"/>
                          </a:xfrm>
                          <a:prstGeom prst="rect">
                            <a:avLst/>
                          </a:prstGeom>
                          <a:ln>
                            <a:noFill/>
                          </a:ln>
                        </wps:spPr>
                        <wps:txbx>
                          <w:txbxContent>
                            <w:p w14:paraId="1760B454" w14:textId="77777777" w:rsidR="005C0164" w:rsidRDefault="003B5413">
                              <w:r>
                                <w:rPr>
                                  <w:color w:val="FFFFFF"/>
                                  <w:sz w:val="25"/>
                                </w:rPr>
                                <w:t>-</w:t>
                              </w:r>
                            </w:p>
                          </w:txbxContent>
                        </wps:txbx>
                        <wps:bodyPr horzOverflow="overflow" vert="horz" lIns="0" tIns="0" rIns="0" bIns="0" rtlCol="0">
                          <a:noAutofit/>
                        </wps:bodyPr>
                      </wps:wsp>
                      <wps:wsp>
                        <wps:cNvPr id="33358" name="Rectangle 33358"/>
                        <wps:cNvSpPr/>
                        <wps:spPr>
                          <a:xfrm>
                            <a:off x="3969893" y="2192782"/>
                            <a:ext cx="41991" cy="189248"/>
                          </a:xfrm>
                          <a:prstGeom prst="rect">
                            <a:avLst/>
                          </a:prstGeom>
                          <a:ln>
                            <a:noFill/>
                          </a:ln>
                        </wps:spPr>
                        <wps:txbx>
                          <w:txbxContent>
                            <w:p w14:paraId="4240017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360" name="Picture 33360"/>
                          <pic:cNvPicPr/>
                        </pic:nvPicPr>
                        <pic:blipFill>
                          <a:blip r:embed="rId740"/>
                          <a:stretch>
                            <a:fillRect/>
                          </a:stretch>
                        </pic:blipFill>
                        <pic:spPr>
                          <a:xfrm>
                            <a:off x="3967988" y="2143887"/>
                            <a:ext cx="107950" cy="219075"/>
                          </a:xfrm>
                          <a:prstGeom prst="rect">
                            <a:avLst/>
                          </a:prstGeom>
                        </pic:spPr>
                      </pic:pic>
                      <wps:wsp>
                        <wps:cNvPr id="33361" name="Rectangle 33361"/>
                        <wps:cNvSpPr/>
                        <wps:spPr>
                          <a:xfrm>
                            <a:off x="3969893" y="2178495"/>
                            <a:ext cx="105147" cy="215055"/>
                          </a:xfrm>
                          <a:prstGeom prst="rect">
                            <a:avLst/>
                          </a:prstGeom>
                          <a:ln>
                            <a:noFill/>
                          </a:ln>
                        </wps:spPr>
                        <wps:txbx>
                          <w:txbxContent>
                            <w:p w14:paraId="0BEFA961" w14:textId="77777777" w:rsidR="005C0164" w:rsidRDefault="003B5413">
                              <w:r>
                                <w:rPr>
                                  <w:color w:val="FFFFFF"/>
                                  <w:sz w:val="25"/>
                                </w:rPr>
                                <w:t>&gt;</w:t>
                              </w:r>
                            </w:p>
                          </w:txbxContent>
                        </wps:txbx>
                        <wps:bodyPr horzOverflow="overflow" vert="horz" lIns="0" tIns="0" rIns="0" bIns="0" rtlCol="0">
                          <a:noAutofit/>
                        </wps:bodyPr>
                      </wps:wsp>
                      <wps:wsp>
                        <wps:cNvPr id="33362" name="Rectangle 33362"/>
                        <wps:cNvSpPr/>
                        <wps:spPr>
                          <a:xfrm>
                            <a:off x="4049649" y="2192782"/>
                            <a:ext cx="41991" cy="189248"/>
                          </a:xfrm>
                          <a:prstGeom prst="rect">
                            <a:avLst/>
                          </a:prstGeom>
                          <a:ln>
                            <a:noFill/>
                          </a:ln>
                        </wps:spPr>
                        <wps:txbx>
                          <w:txbxContent>
                            <w:p w14:paraId="676F5DE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364" name="Picture 33364"/>
                          <pic:cNvPicPr/>
                        </pic:nvPicPr>
                        <pic:blipFill>
                          <a:blip r:embed="rId741"/>
                          <a:stretch>
                            <a:fillRect/>
                          </a:stretch>
                        </pic:blipFill>
                        <pic:spPr>
                          <a:xfrm>
                            <a:off x="4047363" y="2143887"/>
                            <a:ext cx="1063625" cy="219075"/>
                          </a:xfrm>
                          <a:prstGeom prst="rect">
                            <a:avLst/>
                          </a:prstGeom>
                        </pic:spPr>
                      </pic:pic>
                      <wps:wsp>
                        <wps:cNvPr id="33365" name="Rectangle 33365"/>
                        <wps:cNvSpPr/>
                        <wps:spPr>
                          <a:xfrm>
                            <a:off x="4049649" y="2178495"/>
                            <a:ext cx="47717" cy="215055"/>
                          </a:xfrm>
                          <a:prstGeom prst="rect">
                            <a:avLst/>
                          </a:prstGeom>
                          <a:ln>
                            <a:noFill/>
                          </a:ln>
                        </wps:spPr>
                        <wps:txbx>
                          <w:txbxContent>
                            <w:p w14:paraId="790029FF" w14:textId="77777777" w:rsidR="005C0164" w:rsidRDefault="003B5413">
                              <w:r>
                                <w:rPr>
                                  <w:color w:val="FFFFFF"/>
                                  <w:sz w:val="25"/>
                                </w:rPr>
                                <w:t xml:space="preserve"> </w:t>
                              </w:r>
                            </w:p>
                          </w:txbxContent>
                        </wps:txbx>
                        <wps:bodyPr horzOverflow="overflow" vert="horz" lIns="0" tIns="0" rIns="0" bIns="0" rtlCol="0">
                          <a:noAutofit/>
                        </wps:bodyPr>
                      </wps:wsp>
                      <wps:wsp>
                        <wps:cNvPr id="33366" name="Rectangle 33366"/>
                        <wps:cNvSpPr/>
                        <wps:spPr>
                          <a:xfrm>
                            <a:off x="4084447" y="2178495"/>
                            <a:ext cx="1033729" cy="215055"/>
                          </a:xfrm>
                          <a:prstGeom prst="rect">
                            <a:avLst/>
                          </a:prstGeom>
                          <a:ln>
                            <a:noFill/>
                          </a:ln>
                        </wps:spPr>
                        <wps:txbx>
                          <w:txbxContent>
                            <w:p w14:paraId="4C8A205A" w14:textId="77777777" w:rsidR="005C0164" w:rsidRDefault="003B5413">
                              <w:r>
                                <w:rPr>
                                  <w:color w:val="FFFFFF"/>
                                  <w:sz w:val="25"/>
                                </w:rPr>
                                <w:t>VAWA/Save</w:t>
                              </w:r>
                            </w:p>
                          </w:txbxContent>
                        </wps:txbx>
                        <wps:bodyPr horzOverflow="overflow" vert="horz" lIns="0" tIns="0" rIns="0" bIns="0" rtlCol="0">
                          <a:noAutofit/>
                        </wps:bodyPr>
                      </wps:wsp>
                      <wps:wsp>
                        <wps:cNvPr id="33367" name="Rectangle 33367"/>
                        <wps:cNvSpPr/>
                        <wps:spPr>
                          <a:xfrm>
                            <a:off x="4862703" y="2192782"/>
                            <a:ext cx="41991" cy="189248"/>
                          </a:xfrm>
                          <a:prstGeom prst="rect">
                            <a:avLst/>
                          </a:prstGeom>
                          <a:ln>
                            <a:noFill/>
                          </a:ln>
                        </wps:spPr>
                        <wps:txbx>
                          <w:txbxContent>
                            <w:p w14:paraId="50D6FCEE" w14:textId="77777777" w:rsidR="005C0164" w:rsidRDefault="003B5413">
                              <w:r>
                                <w:t xml:space="preserve"> </w:t>
                              </w:r>
                            </w:p>
                          </w:txbxContent>
                        </wps:txbx>
                        <wps:bodyPr horzOverflow="overflow" vert="horz" lIns="0" tIns="0" rIns="0" bIns="0" rtlCol="0">
                          <a:noAutofit/>
                        </wps:bodyPr>
                      </wps:wsp>
                      <wps:wsp>
                        <wps:cNvPr id="33368" name="Shape 33368"/>
                        <wps:cNvSpPr/>
                        <wps:spPr>
                          <a:xfrm>
                            <a:off x="3111246" y="2407158"/>
                            <a:ext cx="2424303" cy="303149"/>
                          </a:xfrm>
                          <a:custGeom>
                            <a:avLst/>
                            <a:gdLst/>
                            <a:ahLst/>
                            <a:cxnLst/>
                            <a:rect l="0" t="0" r="0" b="0"/>
                            <a:pathLst>
                              <a:path w="2424303" h="303149">
                                <a:moveTo>
                                  <a:pt x="50546" y="0"/>
                                </a:moveTo>
                                <a:lnTo>
                                  <a:pt x="2373757" y="0"/>
                                </a:lnTo>
                                <a:cubicBezTo>
                                  <a:pt x="2401697" y="0"/>
                                  <a:pt x="2424303" y="22606"/>
                                  <a:pt x="2424303" y="50546"/>
                                </a:cubicBezTo>
                                <a:lnTo>
                                  <a:pt x="2424303" y="252603"/>
                                </a:lnTo>
                                <a:cubicBezTo>
                                  <a:pt x="2424303" y="280543"/>
                                  <a:pt x="2401697" y="303149"/>
                                  <a:pt x="2373757" y="303149"/>
                                </a:cubicBezTo>
                                <a:lnTo>
                                  <a:pt x="50546" y="303149"/>
                                </a:lnTo>
                                <a:cubicBezTo>
                                  <a:pt x="22606" y="303149"/>
                                  <a:pt x="0" y="280543"/>
                                  <a:pt x="0" y="252603"/>
                                </a:cubicBezTo>
                                <a:lnTo>
                                  <a:pt x="0" y="50546"/>
                                </a:lnTo>
                                <a:cubicBezTo>
                                  <a:pt x="0" y="22606"/>
                                  <a:pt x="22606" y="0"/>
                                  <a:pt x="5054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369" name="Shape 33369"/>
                        <wps:cNvSpPr/>
                        <wps:spPr>
                          <a:xfrm>
                            <a:off x="3111246" y="2407158"/>
                            <a:ext cx="2424303" cy="303149"/>
                          </a:xfrm>
                          <a:custGeom>
                            <a:avLst/>
                            <a:gdLst/>
                            <a:ahLst/>
                            <a:cxnLst/>
                            <a:rect l="0" t="0" r="0" b="0"/>
                            <a:pathLst>
                              <a:path w="2424303" h="303149">
                                <a:moveTo>
                                  <a:pt x="0" y="50546"/>
                                </a:moveTo>
                                <a:cubicBezTo>
                                  <a:pt x="0" y="22606"/>
                                  <a:pt x="22606" y="0"/>
                                  <a:pt x="50546" y="0"/>
                                </a:cubicBezTo>
                                <a:lnTo>
                                  <a:pt x="2373757" y="0"/>
                                </a:lnTo>
                                <a:cubicBezTo>
                                  <a:pt x="2401697" y="0"/>
                                  <a:pt x="2424303" y="22606"/>
                                  <a:pt x="2424303" y="50546"/>
                                </a:cubicBezTo>
                                <a:lnTo>
                                  <a:pt x="2424303" y="252603"/>
                                </a:lnTo>
                                <a:cubicBezTo>
                                  <a:pt x="2424303" y="280543"/>
                                  <a:pt x="2401697" y="303149"/>
                                  <a:pt x="2373757" y="303149"/>
                                </a:cubicBezTo>
                                <a:lnTo>
                                  <a:pt x="50546" y="303149"/>
                                </a:lnTo>
                                <a:cubicBezTo>
                                  <a:pt x="22606" y="303149"/>
                                  <a:pt x="0" y="280543"/>
                                  <a:pt x="0" y="25260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3371" name="Picture 33371"/>
                          <pic:cNvPicPr/>
                        </pic:nvPicPr>
                        <pic:blipFill>
                          <a:blip r:embed="rId742"/>
                          <a:stretch>
                            <a:fillRect/>
                          </a:stretch>
                        </pic:blipFill>
                        <pic:spPr>
                          <a:xfrm>
                            <a:off x="3174238" y="2483612"/>
                            <a:ext cx="2095500" cy="219075"/>
                          </a:xfrm>
                          <a:prstGeom prst="rect">
                            <a:avLst/>
                          </a:prstGeom>
                        </pic:spPr>
                      </pic:pic>
                      <wps:wsp>
                        <wps:cNvPr id="33372" name="Rectangle 33372"/>
                        <wps:cNvSpPr/>
                        <wps:spPr>
                          <a:xfrm>
                            <a:off x="3175889" y="2518474"/>
                            <a:ext cx="2069148" cy="215055"/>
                          </a:xfrm>
                          <a:prstGeom prst="rect">
                            <a:avLst/>
                          </a:prstGeom>
                          <a:ln>
                            <a:noFill/>
                          </a:ln>
                        </wps:spPr>
                        <wps:txbx>
                          <w:txbxContent>
                            <w:p w14:paraId="63F74DD7" w14:textId="77777777" w:rsidR="005C0164" w:rsidRDefault="003B5413">
                              <w:r>
                                <w:rPr>
                                  <w:color w:val="FFFFFF"/>
                                  <w:sz w:val="25"/>
                                </w:rPr>
                                <w:t xml:space="preserve">Off Campus Application </w:t>
                              </w:r>
                            </w:p>
                          </w:txbxContent>
                        </wps:txbx>
                        <wps:bodyPr horzOverflow="overflow" vert="horz" lIns="0" tIns="0" rIns="0" bIns="0" rtlCol="0">
                          <a:noAutofit/>
                        </wps:bodyPr>
                      </wps:wsp>
                      <wps:wsp>
                        <wps:cNvPr id="33373" name="Rectangle 33373"/>
                        <wps:cNvSpPr/>
                        <wps:spPr>
                          <a:xfrm>
                            <a:off x="4735703" y="2532761"/>
                            <a:ext cx="41991" cy="189248"/>
                          </a:xfrm>
                          <a:prstGeom prst="rect">
                            <a:avLst/>
                          </a:prstGeom>
                          <a:ln>
                            <a:noFill/>
                          </a:ln>
                        </wps:spPr>
                        <wps:txbx>
                          <w:txbxContent>
                            <w:p w14:paraId="33C961A8" w14:textId="77777777" w:rsidR="005C0164" w:rsidRDefault="003B5413">
                              <w:r>
                                <w:t xml:space="preserve"> </w:t>
                              </w:r>
                            </w:p>
                          </w:txbxContent>
                        </wps:txbx>
                        <wps:bodyPr horzOverflow="overflow" vert="horz" lIns="0" tIns="0" rIns="0" bIns="0" rtlCol="0">
                          <a:noAutofit/>
                        </wps:bodyPr>
                      </wps:wsp>
                      <wps:wsp>
                        <wps:cNvPr id="33374" name="Shape 33374"/>
                        <wps:cNvSpPr/>
                        <wps:spPr>
                          <a:xfrm>
                            <a:off x="3111246" y="2746883"/>
                            <a:ext cx="2424303" cy="304800"/>
                          </a:xfrm>
                          <a:custGeom>
                            <a:avLst/>
                            <a:gdLst/>
                            <a:ahLst/>
                            <a:cxnLst/>
                            <a:rect l="0" t="0" r="0" b="0"/>
                            <a:pathLst>
                              <a:path w="2424303" h="304800">
                                <a:moveTo>
                                  <a:pt x="50800" y="0"/>
                                </a:moveTo>
                                <a:lnTo>
                                  <a:pt x="2373503" y="0"/>
                                </a:lnTo>
                                <a:cubicBezTo>
                                  <a:pt x="2401570" y="0"/>
                                  <a:pt x="2424303" y="22733"/>
                                  <a:pt x="2424303" y="50800"/>
                                </a:cubicBezTo>
                                <a:lnTo>
                                  <a:pt x="2424303" y="254000"/>
                                </a:lnTo>
                                <a:cubicBezTo>
                                  <a:pt x="2424303" y="282067"/>
                                  <a:pt x="2401570" y="304800"/>
                                  <a:pt x="2373503" y="304800"/>
                                </a:cubicBezTo>
                                <a:lnTo>
                                  <a:pt x="50800" y="304800"/>
                                </a:lnTo>
                                <a:cubicBezTo>
                                  <a:pt x="22733" y="304800"/>
                                  <a:pt x="0" y="282067"/>
                                  <a:pt x="0" y="254000"/>
                                </a:cubicBezTo>
                                <a:lnTo>
                                  <a:pt x="0" y="50800"/>
                                </a:lnTo>
                                <a:cubicBezTo>
                                  <a:pt x="0" y="22733"/>
                                  <a:pt x="22733" y="0"/>
                                  <a:pt x="5080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375" name="Shape 33375"/>
                        <wps:cNvSpPr/>
                        <wps:spPr>
                          <a:xfrm>
                            <a:off x="3111246" y="2746883"/>
                            <a:ext cx="2424303" cy="304800"/>
                          </a:xfrm>
                          <a:custGeom>
                            <a:avLst/>
                            <a:gdLst/>
                            <a:ahLst/>
                            <a:cxnLst/>
                            <a:rect l="0" t="0" r="0" b="0"/>
                            <a:pathLst>
                              <a:path w="2424303" h="304800">
                                <a:moveTo>
                                  <a:pt x="0" y="50800"/>
                                </a:moveTo>
                                <a:cubicBezTo>
                                  <a:pt x="0" y="22733"/>
                                  <a:pt x="22733" y="0"/>
                                  <a:pt x="50800" y="0"/>
                                </a:cubicBezTo>
                                <a:lnTo>
                                  <a:pt x="2373503" y="0"/>
                                </a:lnTo>
                                <a:cubicBezTo>
                                  <a:pt x="2401570" y="0"/>
                                  <a:pt x="2424303" y="22733"/>
                                  <a:pt x="2424303" y="50800"/>
                                </a:cubicBezTo>
                                <a:lnTo>
                                  <a:pt x="2424303" y="254000"/>
                                </a:lnTo>
                                <a:cubicBezTo>
                                  <a:pt x="2424303" y="282067"/>
                                  <a:pt x="2401570" y="304800"/>
                                  <a:pt x="2373503" y="304800"/>
                                </a:cubicBezTo>
                                <a:lnTo>
                                  <a:pt x="50800" y="304800"/>
                                </a:lnTo>
                                <a:cubicBezTo>
                                  <a:pt x="22733" y="304800"/>
                                  <a:pt x="0" y="282067"/>
                                  <a:pt x="0" y="25400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3377" name="Picture 33377"/>
                          <pic:cNvPicPr/>
                        </pic:nvPicPr>
                        <pic:blipFill>
                          <a:blip r:embed="rId743"/>
                          <a:stretch>
                            <a:fillRect/>
                          </a:stretch>
                        </pic:blipFill>
                        <pic:spPr>
                          <a:xfrm>
                            <a:off x="3174238" y="2823337"/>
                            <a:ext cx="495300" cy="219075"/>
                          </a:xfrm>
                          <a:prstGeom prst="rect">
                            <a:avLst/>
                          </a:prstGeom>
                        </pic:spPr>
                      </pic:pic>
                      <wps:wsp>
                        <wps:cNvPr id="33378" name="Rectangle 33378"/>
                        <wps:cNvSpPr/>
                        <wps:spPr>
                          <a:xfrm>
                            <a:off x="3175889" y="2858199"/>
                            <a:ext cx="486250" cy="215055"/>
                          </a:xfrm>
                          <a:prstGeom prst="rect">
                            <a:avLst/>
                          </a:prstGeom>
                          <a:ln>
                            <a:noFill/>
                          </a:ln>
                        </wps:spPr>
                        <wps:txbx>
                          <w:txbxContent>
                            <w:p w14:paraId="52B926E1" w14:textId="77777777" w:rsidR="005C0164" w:rsidRDefault="003B5413">
                              <w:r>
                                <w:rPr>
                                  <w:color w:val="FFFFFF"/>
                                  <w:sz w:val="25"/>
                                </w:rPr>
                                <w:t xml:space="preserve">Clery </w:t>
                              </w:r>
                            </w:p>
                          </w:txbxContent>
                        </wps:txbx>
                        <wps:bodyPr horzOverflow="overflow" vert="horz" lIns="0" tIns="0" rIns="0" bIns="0" rtlCol="0">
                          <a:noAutofit/>
                        </wps:bodyPr>
                      </wps:wsp>
                      <wps:wsp>
                        <wps:cNvPr id="33379" name="Rectangle 33379"/>
                        <wps:cNvSpPr/>
                        <wps:spPr>
                          <a:xfrm>
                            <a:off x="3538093" y="2872486"/>
                            <a:ext cx="41991" cy="189248"/>
                          </a:xfrm>
                          <a:prstGeom prst="rect">
                            <a:avLst/>
                          </a:prstGeom>
                          <a:ln>
                            <a:noFill/>
                          </a:ln>
                        </wps:spPr>
                        <wps:txbx>
                          <w:txbxContent>
                            <w:p w14:paraId="6508CB0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381" name="Picture 33381"/>
                          <pic:cNvPicPr/>
                        </pic:nvPicPr>
                        <pic:blipFill>
                          <a:blip r:embed="rId744"/>
                          <a:stretch>
                            <a:fillRect/>
                          </a:stretch>
                        </pic:blipFill>
                        <pic:spPr>
                          <a:xfrm>
                            <a:off x="3542538" y="2820162"/>
                            <a:ext cx="161925" cy="215900"/>
                          </a:xfrm>
                          <a:prstGeom prst="rect">
                            <a:avLst/>
                          </a:prstGeom>
                        </pic:spPr>
                      </pic:pic>
                      <wps:wsp>
                        <wps:cNvPr id="33382" name="Rectangle 33382"/>
                        <wps:cNvSpPr/>
                        <wps:spPr>
                          <a:xfrm>
                            <a:off x="3544443" y="2850605"/>
                            <a:ext cx="157720" cy="211138"/>
                          </a:xfrm>
                          <a:prstGeom prst="rect">
                            <a:avLst/>
                          </a:prstGeom>
                          <a:ln>
                            <a:noFill/>
                          </a:ln>
                        </wps:spPr>
                        <wps:txbx>
                          <w:txbxContent>
                            <w:p w14:paraId="49346E31" w14:textId="77777777" w:rsidR="005C0164" w:rsidRDefault="003B5413">
                              <w:r>
                                <w:rPr>
                                  <w:rFonts w:ascii="Cambria Math" w:eastAsia="Cambria Math" w:hAnsi="Cambria Math" w:cs="Cambria Math"/>
                                  <w:color w:val="FFFFFF"/>
                                  <w:sz w:val="25"/>
                                </w:rPr>
                                <w:t>≠</w:t>
                              </w:r>
                            </w:p>
                          </w:txbxContent>
                        </wps:txbx>
                        <wps:bodyPr horzOverflow="overflow" vert="horz" lIns="0" tIns="0" rIns="0" bIns="0" rtlCol="0">
                          <a:noAutofit/>
                        </wps:bodyPr>
                      </wps:wsp>
                      <wps:wsp>
                        <wps:cNvPr id="33383" name="Rectangle 33383"/>
                        <wps:cNvSpPr/>
                        <wps:spPr>
                          <a:xfrm>
                            <a:off x="3661918" y="2869311"/>
                            <a:ext cx="41991" cy="189248"/>
                          </a:xfrm>
                          <a:prstGeom prst="rect">
                            <a:avLst/>
                          </a:prstGeom>
                          <a:ln>
                            <a:noFill/>
                          </a:ln>
                        </wps:spPr>
                        <wps:txbx>
                          <w:txbxContent>
                            <w:p w14:paraId="323B6F1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385" name="Picture 33385"/>
                          <pic:cNvPicPr/>
                        </pic:nvPicPr>
                        <pic:blipFill>
                          <a:blip r:embed="rId745"/>
                          <a:stretch>
                            <a:fillRect/>
                          </a:stretch>
                        </pic:blipFill>
                        <pic:spPr>
                          <a:xfrm>
                            <a:off x="3701288" y="2823337"/>
                            <a:ext cx="641350" cy="219075"/>
                          </a:xfrm>
                          <a:prstGeom prst="rect">
                            <a:avLst/>
                          </a:prstGeom>
                        </pic:spPr>
                      </pic:pic>
                      <wps:wsp>
                        <wps:cNvPr id="33386" name="Rectangle 33386"/>
                        <wps:cNvSpPr/>
                        <wps:spPr>
                          <a:xfrm>
                            <a:off x="3703193" y="2858199"/>
                            <a:ext cx="637846" cy="215055"/>
                          </a:xfrm>
                          <a:prstGeom prst="rect">
                            <a:avLst/>
                          </a:prstGeom>
                          <a:ln>
                            <a:noFill/>
                          </a:ln>
                        </wps:spPr>
                        <wps:txbx>
                          <w:txbxContent>
                            <w:p w14:paraId="7847D37F" w14:textId="77777777" w:rsidR="005C0164" w:rsidRDefault="003B5413">
                              <w:r>
                                <w:rPr>
                                  <w:color w:val="FFFFFF"/>
                                  <w:sz w:val="25"/>
                                </w:rPr>
                                <w:t xml:space="preserve">Title IX </w:t>
                              </w:r>
                            </w:p>
                          </w:txbxContent>
                        </wps:txbx>
                        <wps:bodyPr horzOverflow="overflow" vert="horz" lIns="0" tIns="0" rIns="0" bIns="0" rtlCol="0">
                          <a:noAutofit/>
                        </wps:bodyPr>
                      </wps:wsp>
                      <wps:wsp>
                        <wps:cNvPr id="33387" name="Rectangle 33387"/>
                        <wps:cNvSpPr/>
                        <wps:spPr>
                          <a:xfrm>
                            <a:off x="4179824" y="2872486"/>
                            <a:ext cx="41991" cy="189248"/>
                          </a:xfrm>
                          <a:prstGeom prst="rect">
                            <a:avLst/>
                          </a:prstGeom>
                          <a:ln>
                            <a:noFill/>
                          </a:ln>
                        </wps:spPr>
                        <wps:txbx>
                          <w:txbxContent>
                            <w:p w14:paraId="195DC245"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7447" style="width:453.656pt;height:243.384pt;mso-position-horizontal-relative:char;mso-position-vertical-relative:line" coordsize="57614,30909">
                <v:rect id="Rectangle 33319" style="position:absolute;width:21396;height:1819;left:5999;top:14812;" filled="f" stroked="f">
                  <v:textbox inset="0,0,0,0">
                    <w:txbxContent>
                      <w:p>
                        <w:pPr>
                          <w:spacing w:before="0" w:after="160" w:line="259" w:lineRule="auto"/>
                        </w:pPr>
                        <w:r>
                          <w:rPr>
                            <w:rFonts w:cs="Segoe UI" w:hAnsi="Segoe UI" w:eastAsia="Segoe UI" w:ascii="Segoe UI"/>
                          </w:rPr>
                          <w:t xml:space="preserve">Clery Act/VAWA &amp; Title IX</w:t>
                        </w:r>
                      </w:p>
                    </w:txbxContent>
                  </v:textbox>
                </v:rect>
                <v:rect id="Rectangle 33320" style="position:absolute;width:419;height:1892;left:59;top:29486;" filled="f" stroked="f">
                  <v:textbox inset="0,0,0,0">
                    <w:txbxContent>
                      <w:p>
                        <w:pPr>
                          <w:spacing w:before="0" w:after="160" w:line="259" w:lineRule="auto"/>
                        </w:pPr>
                        <w:r>
                          <w:rPr>
                            <w:rFonts w:cs="Calibri" w:hAnsi="Calibri" w:eastAsia="Calibri" w:ascii="Calibri"/>
                          </w:rPr>
                          <w:t xml:space="preserve"> </w:t>
                        </w:r>
                      </w:p>
                    </w:txbxContent>
                  </v:textbox>
                </v:rect>
                <v:rect id="Rectangle 33321" style="position:absolute;width:419;height:1892;left:57298;top:29486;" filled="f" stroked="f">
                  <v:textbox inset="0,0,0,0">
                    <w:txbxContent>
                      <w:p>
                        <w:pPr>
                          <w:spacing w:before="0" w:after="160" w:line="259" w:lineRule="auto"/>
                        </w:pPr>
                        <w:r>
                          <w:rPr>
                            <w:rFonts w:cs="Calibri" w:hAnsi="Calibri" w:eastAsia="Calibri" w:ascii="Calibri"/>
                          </w:rPr>
                          <w:t xml:space="preserve"> </w:t>
                        </w:r>
                      </w:p>
                    </w:txbxContent>
                  </v:textbox>
                </v:rect>
                <v:shape id="Picture 33334" style="position:absolute;width:8045;height:15816;left:22090;top:0;" filled="f">
                  <v:imagedata r:id="rId574"/>
                </v:shape>
                <v:shape id="Picture 33336" style="position:absolute;width:5971;height:12035;left:0;top:3782;" filled="f">
                  <v:imagedata r:id="rId678"/>
                </v:shape>
                <v:shape id="Picture 33338" style="position:absolute;width:3000;height:3001;left:787;top:11704;" filled="f">
                  <v:imagedata r:id="rId350"/>
                </v:shape>
                <v:shape id="Shape 33339" style="position:absolute;width:5943;height:12033;left:55;top:3784;" coordsize="594360,1203325" path="m0,0l594360,1203325l582600,1203325l0,23876l0,0x">
                  <v:stroke weight="0pt" endcap="flat" joinstyle="miter" miterlimit="10" on="false" color="#000000" opacity="0"/>
                  <v:fill on="true" color="#023c63"/>
                </v:shape>
                <v:shape id="Picture 33341" style="position:absolute;width:28129;height:2346;left:29126;top:16341;" filled="f">
                  <v:imagedata r:id="rId616"/>
                </v:shape>
                <v:shape id="Shape 374557" style="position:absolute;width:28098;height:213;left:29176;top:18555;" coordsize="2809875,21336" path="m0,0l2809875,0l2809875,21336l0,21336l0,0">
                  <v:stroke weight="0pt" endcap="flat" joinstyle="miter" miterlimit="10" on="false" color="#000000" opacity="0"/>
                  <v:fill on="true" color="#023c63"/>
                </v:shape>
                <v:shape id="Picture 33344" style="position:absolute;width:3001;height:3001;left:53922;top:16606;" filled="f">
                  <v:imagedata r:id="rId350"/>
                </v:shape>
                <v:shape id="Picture 33346" style="position:absolute;width:19653;height:1682;left:30186;top:17057;" filled="f">
                  <v:imagedata r:id="rId746"/>
                </v:shape>
                <v:rect id="Rectangle 33347" style="position:absolute;width:19525;height:1653;left:30203;top:17510;" filled="f" stroked="f">
                  <v:textbox inset="0,0,0,0">
                    <w:txbxContent>
                      <w:p>
                        <w:pPr>
                          <w:spacing w:before="0" w:after="160" w:line="259" w:lineRule="auto"/>
                        </w:pPr>
                        <w:r>
                          <w:rPr>
                            <w:rFonts w:cs="Segoe UI" w:hAnsi="Segoe UI" w:eastAsia="Segoe UI" w:ascii="Segoe UI"/>
                            <w:color w:val="ffffff"/>
                            <w:sz w:val="20"/>
                          </w:rPr>
                          <w:t xml:space="preserve">New Title IX Regulations   </w:t>
                        </w:r>
                      </w:p>
                    </w:txbxContent>
                  </v:textbox>
                </v:rect>
                <v:rect id="Rectangle 33348" style="position:absolute;width:419;height:1892;left:44876;top:17387;" filled="f" stroked="f">
                  <v:textbox inset="0,0,0,0">
                    <w:txbxContent>
                      <w:p>
                        <w:pPr>
                          <w:spacing w:before="0" w:after="160" w:line="259" w:lineRule="auto"/>
                        </w:pPr>
                        <w:r>
                          <w:rPr>
                            <w:rFonts w:cs="Calibri" w:hAnsi="Calibri" w:eastAsia="Calibri" w:ascii="Calibri"/>
                          </w:rPr>
                          <w:t xml:space="preserve"> </w:t>
                        </w:r>
                      </w:p>
                    </w:txbxContent>
                  </v:textbox>
                </v:rect>
                <v:shape id="Shape 33349" style="position:absolute;width:24243;height:3046;left:31112;top:20659;" coordsize="2424303,304673" path="m50800,0l2373503,0c2401570,0,2424303,22733,2424303,50800l2424303,253873c2424303,281940,2401570,304673,2373503,304673l50800,304673c22733,304673,0,281940,0,253873l0,50800c0,22733,22733,0,50800,0x">
                  <v:stroke weight="0pt" endcap="flat" joinstyle="miter" miterlimit="10" on="false" color="#000000" opacity="0"/>
                  <v:fill on="true" color="#5b9bd5"/>
                </v:shape>
                <v:shape id="Shape 33350" style="position:absolute;width:24243;height:3046;left:31112;top:20659;" coordsize="2424303,304673" path="m0,50800c0,22733,22733,0,50800,0l2373503,0c2401570,0,2424303,22733,2424303,50800l2424303,253873c2424303,281940,2401570,304673,2373503,304673l50800,304673c22733,304673,0,281940,0,253873x">
                  <v:stroke weight="0.23063pt" endcap="flat" joinstyle="miter" miterlimit="10" on="true" color="#ffffff"/>
                  <v:fill on="false" color="#000000" opacity="0"/>
                </v:shape>
                <v:shape id="Picture 33352" style="position:absolute;width:9937;height:2190;left:31742;top:21438;" filled="f">
                  <v:imagedata r:id="rId747"/>
                </v:shape>
                <v:rect id="Rectangle 33353" style="position:absolute;width:9798;height:2150;left:31758;top:21784;" filled="f" stroked="f">
                  <v:textbox inset="0,0,0,0">
                    <w:txbxContent>
                      <w:p>
                        <w:pPr>
                          <w:spacing w:before="0" w:after="160" w:line="259" w:lineRule="auto"/>
                        </w:pPr>
                        <w:r>
                          <w:rPr>
                            <w:rFonts w:cs="Calibri" w:hAnsi="Calibri" w:eastAsia="Calibri" w:ascii="Calibri"/>
                            <w:color w:val="ffffff"/>
                            <w:sz w:val="25"/>
                          </w:rPr>
                          <w:t xml:space="preserve">Definitions </w:t>
                        </w:r>
                      </w:p>
                    </w:txbxContent>
                  </v:textbox>
                </v:rect>
                <v:rect id="Rectangle 33354" style="position:absolute;width:419;height:1892;left:39127;top:21927;" filled="f" stroked="f">
                  <v:textbox inset="0,0,0,0">
                    <w:txbxContent>
                      <w:p>
                        <w:pPr>
                          <w:spacing w:before="0" w:after="160" w:line="259" w:lineRule="auto"/>
                        </w:pPr>
                        <w:r>
                          <w:rPr>
                            <w:rFonts w:cs="Calibri" w:hAnsi="Calibri" w:eastAsia="Calibri" w:ascii="Calibri"/>
                          </w:rPr>
                          <w:t xml:space="preserve"> </w:t>
                        </w:r>
                      </w:p>
                    </w:txbxContent>
                  </v:textbox>
                </v:rect>
                <v:shape id="Picture 33356" style="position:absolute;width:635;height:2190;left:39203;top:21438;" filled="f">
                  <v:imagedata r:id="rId748"/>
                </v:shape>
                <v:rect id="Rectangle 33357" style="position:absolute;width:646;height:2150;left:39222;top:21784;" filled="f" stroked="f">
                  <v:textbox inset="0,0,0,0">
                    <w:txbxContent>
                      <w:p>
                        <w:pPr>
                          <w:spacing w:before="0" w:after="160" w:line="259" w:lineRule="auto"/>
                        </w:pPr>
                        <w:r>
                          <w:rPr>
                            <w:rFonts w:cs="Calibri" w:hAnsi="Calibri" w:eastAsia="Calibri" w:ascii="Calibri"/>
                            <w:color w:val="ffffff"/>
                            <w:sz w:val="25"/>
                          </w:rPr>
                          <w:t xml:space="preserve">-</w:t>
                        </w:r>
                      </w:p>
                    </w:txbxContent>
                  </v:textbox>
                </v:rect>
                <v:rect id="Rectangle 33358" style="position:absolute;width:419;height:1892;left:39698;top:21927;" filled="f" stroked="f">
                  <v:textbox inset="0,0,0,0">
                    <w:txbxContent>
                      <w:p>
                        <w:pPr>
                          <w:spacing w:before="0" w:after="160" w:line="259" w:lineRule="auto"/>
                        </w:pPr>
                        <w:r>
                          <w:rPr>
                            <w:rFonts w:cs="Calibri" w:hAnsi="Calibri" w:eastAsia="Calibri" w:ascii="Calibri"/>
                          </w:rPr>
                          <w:t xml:space="preserve"> </w:t>
                        </w:r>
                      </w:p>
                    </w:txbxContent>
                  </v:textbox>
                </v:rect>
                <v:shape id="Picture 33360" style="position:absolute;width:1079;height:2190;left:39679;top:21438;" filled="f">
                  <v:imagedata r:id="rId749"/>
                </v:shape>
                <v:rect id="Rectangle 33361" style="position:absolute;width:1051;height:2150;left:39698;top:21784;" filled="f" stroked="f">
                  <v:textbox inset="0,0,0,0">
                    <w:txbxContent>
                      <w:p>
                        <w:pPr>
                          <w:spacing w:before="0" w:after="160" w:line="259" w:lineRule="auto"/>
                        </w:pPr>
                        <w:r>
                          <w:rPr>
                            <w:rFonts w:cs="Calibri" w:hAnsi="Calibri" w:eastAsia="Calibri" w:ascii="Calibri"/>
                            <w:color w:val="ffffff"/>
                            <w:sz w:val="25"/>
                          </w:rPr>
                          <w:t xml:space="preserve">&gt;</w:t>
                        </w:r>
                      </w:p>
                    </w:txbxContent>
                  </v:textbox>
                </v:rect>
                <v:rect id="Rectangle 33362" style="position:absolute;width:419;height:1892;left:40496;top:21927;" filled="f" stroked="f">
                  <v:textbox inset="0,0,0,0">
                    <w:txbxContent>
                      <w:p>
                        <w:pPr>
                          <w:spacing w:before="0" w:after="160" w:line="259" w:lineRule="auto"/>
                        </w:pPr>
                        <w:r>
                          <w:rPr>
                            <w:rFonts w:cs="Calibri" w:hAnsi="Calibri" w:eastAsia="Calibri" w:ascii="Calibri"/>
                          </w:rPr>
                          <w:t xml:space="preserve"> </w:t>
                        </w:r>
                      </w:p>
                    </w:txbxContent>
                  </v:textbox>
                </v:rect>
                <v:shape id="Picture 33364" style="position:absolute;width:10636;height:2190;left:40473;top:21438;" filled="f">
                  <v:imagedata r:id="rId750"/>
                </v:shape>
                <v:rect id="Rectangle 33365" style="position:absolute;width:477;height:2150;left:40496;top:21784;" filled="f" stroked="f">
                  <v:textbox inset="0,0,0,0">
                    <w:txbxContent>
                      <w:p>
                        <w:pPr>
                          <w:spacing w:before="0" w:after="160" w:line="259" w:lineRule="auto"/>
                        </w:pPr>
                        <w:r>
                          <w:rPr>
                            <w:rFonts w:cs="Calibri" w:hAnsi="Calibri" w:eastAsia="Calibri" w:ascii="Calibri"/>
                            <w:color w:val="ffffff"/>
                            <w:sz w:val="25"/>
                          </w:rPr>
                          <w:t xml:space="preserve"> </w:t>
                        </w:r>
                      </w:p>
                    </w:txbxContent>
                  </v:textbox>
                </v:rect>
                <v:rect id="Rectangle 33366" style="position:absolute;width:10337;height:2150;left:40844;top:21784;" filled="f" stroked="f">
                  <v:textbox inset="0,0,0,0">
                    <w:txbxContent>
                      <w:p>
                        <w:pPr>
                          <w:spacing w:before="0" w:after="160" w:line="259" w:lineRule="auto"/>
                        </w:pPr>
                        <w:r>
                          <w:rPr>
                            <w:rFonts w:cs="Calibri" w:hAnsi="Calibri" w:eastAsia="Calibri" w:ascii="Calibri"/>
                            <w:color w:val="ffffff"/>
                            <w:sz w:val="25"/>
                          </w:rPr>
                          <w:t xml:space="preserve">VAWA/Save</w:t>
                        </w:r>
                      </w:p>
                    </w:txbxContent>
                  </v:textbox>
                </v:rect>
                <v:rect id="Rectangle 33367" style="position:absolute;width:419;height:1892;left:48627;top:21927;" filled="f" stroked="f">
                  <v:textbox inset="0,0,0,0">
                    <w:txbxContent>
                      <w:p>
                        <w:pPr>
                          <w:spacing w:before="0" w:after="160" w:line="259" w:lineRule="auto"/>
                        </w:pPr>
                        <w:r>
                          <w:rPr>
                            <w:rFonts w:cs="Calibri" w:hAnsi="Calibri" w:eastAsia="Calibri" w:ascii="Calibri"/>
                          </w:rPr>
                          <w:t xml:space="preserve"> </w:t>
                        </w:r>
                      </w:p>
                    </w:txbxContent>
                  </v:textbox>
                </v:rect>
                <v:shape id="Shape 33368" style="position:absolute;width:24243;height:3031;left:31112;top:24071;" coordsize="2424303,303149" path="m50546,0l2373757,0c2401697,0,2424303,22606,2424303,50546l2424303,252603c2424303,280543,2401697,303149,2373757,303149l50546,303149c22606,303149,0,280543,0,252603l0,50546c0,22606,22606,0,50546,0x">
                  <v:stroke weight="0pt" endcap="flat" joinstyle="miter" miterlimit="10" on="false" color="#000000" opacity="0"/>
                  <v:fill on="true" color="#5b9bd5"/>
                </v:shape>
                <v:shape id="Shape 33369" style="position:absolute;width:24243;height:3031;left:31112;top:24071;" coordsize="2424303,303149" path="m0,50546c0,22606,22606,0,50546,0l2373757,0c2401697,0,2424303,22606,2424303,50546l2424303,252603c2424303,280543,2401697,303149,2373757,303149l50546,303149c22606,303149,0,280543,0,252603x">
                  <v:stroke weight="0.23063pt" endcap="flat" joinstyle="miter" miterlimit="10" on="true" color="#ffffff"/>
                  <v:fill on="false" color="#000000" opacity="0"/>
                </v:shape>
                <v:shape id="Picture 33371" style="position:absolute;width:20955;height:2190;left:31742;top:24836;" filled="f">
                  <v:imagedata r:id="rId751"/>
                </v:shape>
                <v:rect id="Rectangle 33372" style="position:absolute;width:20691;height:2150;left:31758;top:25184;" filled="f" stroked="f">
                  <v:textbox inset="0,0,0,0">
                    <w:txbxContent>
                      <w:p>
                        <w:pPr>
                          <w:spacing w:before="0" w:after="160" w:line="259" w:lineRule="auto"/>
                        </w:pPr>
                        <w:r>
                          <w:rPr>
                            <w:rFonts w:cs="Calibri" w:hAnsi="Calibri" w:eastAsia="Calibri" w:ascii="Calibri"/>
                            <w:color w:val="ffffff"/>
                            <w:sz w:val="25"/>
                          </w:rPr>
                          <w:t xml:space="preserve">Off Campus Application </w:t>
                        </w:r>
                      </w:p>
                    </w:txbxContent>
                  </v:textbox>
                </v:rect>
                <v:rect id="Rectangle 33373" style="position:absolute;width:419;height:1892;left:47357;top:25327;" filled="f" stroked="f">
                  <v:textbox inset="0,0,0,0">
                    <w:txbxContent>
                      <w:p>
                        <w:pPr>
                          <w:spacing w:before="0" w:after="160" w:line="259" w:lineRule="auto"/>
                        </w:pPr>
                        <w:r>
                          <w:rPr>
                            <w:rFonts w:cs="Calibri" w:hAnsi="Calibri" w:eastAsia="Calibri" w:ascii="Calibri"/>
                          </w:rPr>
                          <w:t xml:space="preserve"> </w:t>
                        </w:r>
                      </w:p>
                    </w:txbxContent>
                  </v:textbox>
                </v:rect>
                <v:shape id="Shape 33374" style="position:absolute;width:24243;height:3048;left:31112;top:27468;" coordsize="2424303,304800" path="m50800,0l2373503,0c2401570,0,2424303,22733,2424303,50800l2424303,254000c2424303,282067,2401570,304800,2373503,304800l50800,304800c22733,304800,0,282067,0,254000l0,50800c0,22733,22733,0,50800,0x">
                  <v:stroke weight="0pt" endcap="flat" joinstyle="miter" miterlimit="10" on="false" color="#000000" opacity="0"/>
                  <v:fill on="true" color="#5b9bd5"/>
                </v:shape>
                <v:shape id="Shape 33375" style="position:absolute;width:24243;height:3048;left:31112;top:27468;" coordsize="2424303,304800" path="m0,50800c0,22733,22733,0,50800,0l2373503,0c2401570,0,2424303,22733,2424303,50800l2424303,254000c2424303,282067,2401570,304800,2373503,304800l50800,304800c22733,304800,0,282067,0,254000x">
                  <v:stroke weight="0.23063pt" endcap="flat" joinstyle="miter" miterlimit="10" on="true" color="#ffffff"/>
                  <v:fill on="false" color="#000000" opacity="0"/>
                </v:shape>
                <v:shape id="Picture 33377" style="position:absolute;width:4953;height:2190;left:31742;top:28233;" filled="f">
                  <v:imagedata r:id="rId752"/>
                </v:shape>
                <v:rect id="Rectangle 33378" style="position:absolute;width:4862;height:2150;left:31758;top:28581;" filled="f" stroked="f">
                  <v:textbox inset="0,0,0,0">
                    <w:txbxContent>
                      <w:p>
                        <w:pPr>
                          <w:spacing w:before="0" w:after="160" w:line="259" w:lineRule="auto"/>
                        </w:pPr>
                        <w:r>
                          <w:rPr>
                            <w:rFonts w:cs="Calibri" w:hAnsi="Calibri" w:eastAsia="Calibri" w:ascii="Calibri"/>
                            <w:color w:val="ffffff"/>
                            <w:sz w:val="25"/>
                          </w:rPr>
                          <w:t xml:space="preserve">Clery </w:t>
                        </w:r>
                      </w:p>
                    </w:txbxContent>
                  </v:textbox>
                </v:rect>
                <v:rect id="Rectangle 33379" style="position:absolute;width:419;height:1892;left:35380;top:28724;" filled="f" stroked="f">
                  <v:textbox inset="0,0,0,0">
                    <w:txbxContent>
                      <w:p>
                        <w:pPr>
                          <w:spacing w:before="0" w:after="160" w:line="259" w:lineRule="auto"/>
                        </w:pPr>
                        <w:r>
                          <w:rPr>
                            <w:rFonts w:cs="Calibri" w:hAnsi="Calibri" w:eastAsia="Calibri" w:ascii="Calibri"/>
                          </w:rPr>
                          <w:t xml:space="preserve"> </w:t>
                        </w:r>
                      </w:p>
                    </w:txbxContent>
                  </v:textbox>
                </v:rect>
                <v:shape id="Picture 33381" style="position:absolute;width:1619;height:2159;left:35425;top:28201;" filled="f">
                  <v:imagedata r:id="rId753"/>
                </v:shape>
                <v:rect id="Rectangle 33382" style="position:absolute;width:1577;height:2111;left:35444;top:28506;" filled="f" stroked="f">
                  <v:textbox inset="0,0,0,0">
                    <w:txbxContent>
                      <w:p>
                        <w:pPr>
                          <w:spacing w:before="0" w:after="160" w:line="259" w:lineRule="auto"/>
                        </w:pPr>
                        <w:r>
                          <w:rPr>
                            <w:rFonts w:cs="Cambria Math" w:hAnsi="Cambria Math" w:eastAsia="Cambria Math" w:ascii="Cambria Math"/>
                            <w:color w:val="ffffff"/>
                            <w:sz w:val="25"/>
                          </w:rPr>
                          <w:t xml:space="preserve">≠</w:t>
                        </w:r>
                      </w:p>
                    </w:txbxContent>
                  </v:textbox>
                </v:rect>
                <v:rect id="Rectangle 33383" style="position:absolute;width:419;height:1892;left:36619;top:28693;" filled="f" stroked="f">
                  <v:textbox inset="0,0,0,0">
                    <w:txbxContent>
                      <w:p>
                        <w:pPr>
                          <w:spacing w:before="0" w:after="160" w:line="259" w:lineRule="auto"/>
                        </w:pPr>
                        <w:r>
                          <w:rPr>
                            <w:rFonts w:cs="Calibri" w:hAnsi="Calibri" w:eastAsia="Calibri" w:ascii="Calibri"/>
                          </w:rPr>
                          <w:t xml:space="preserve"> </w:t>
                        </w:r>
                      </w:p>
                    </w:txbxContent>
                  </v:textbox>
                </v:rect>
                <v:shape id="Picture 33385" style="position:absolute;width:6413;height:2190;left:37012;top:28233;" filled="f">
                  <v:imagedata r:id="rId754"/>
                </v:shape>
                <v:rect id="Rectangle 33386" style="position:absolute;width:6378;height:2150;left:37031;top:28581;" filled="f" stroked="f">
                  <v:textbox inset="0,0,0,0">
                    <w:txbxContent>
                      <w:p>
                        <w:pPr>
                          <w:spacing w:before="0" w:after="160" w:line="259" w:lineRule="auto"/>
                        </w:pPr>
                        <w:r>
                          <w:rPr>
                            <w:rFonts w:cs="Calibri" w:hAnsi="Calibri" w:eastAsia="Calibri" w:ascii="Calibri"/>
                            <w:color w:val="ffffff"/>
                            <w:sz w:val="25"/>
                          </w:rPr>
                          <w:t xml:space="preserve">Title IX </w:t>
                        </w:r>
                      </w:p>
                    </w:txbxContent>
                  </v:textbox>
                </v:rect>
                <v:rect id="Rectangle 33387" style="position:absolute;width:419;height:1892;left:41798;top:28724;"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p>
    <w:p w14:paraId="565075FE" w14:textId="77777777" w:rsidR="005C0164" w:rsidRDefault="003B5413">
      <w:pPr>
        <w:tabs>
          <w:tab w:val="center" w:pos="5033"/>
        </w:tabs>
        <w:spacing w:after="5" w:line="265" w:lineRule="auto"/>
      </w:pPr>
      <w:r>
        <w:rPr>
          <w:color w:val="262626"/>
          <w:sz w:val="20"/>
        </w:rPr>
        <w:t xml:space="preserve">213 </w:t>
      </w:r>
      <w:r>
        <w:rPr>
          <w:color w:val="262626"/>
          <w:sz w:val="20"/>
        </w:rPr>
        <w:tab/>
        <w:t>214</w:t>
      </w:r>
      <w:r>
        <w:t xml:space="preserve"> </w:t>
      </w:r>
    </w:p>
    <w:p w14:paraId="67CB7227" w14:textId="77777777" w:rsidR="005C0164" w:rsidRDefault="003B5413">
      <w:pPr>
        <w:spacing w:after="5" w:line="248" w:lineRule="auto"/>
        <w:ind w:left="195" w:right="14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p>
    <w:p w14:paraId="02E73D0E" w14:textId="77777777" w:rsidR="005C0164" w:rsidRDefault="003B5413">
      <w:pPr>
        <w:spacing w:after="0"/>
        <w:ind w:left="8" w:right="-530"/>
      </w:pPr>
      <w:r>
        <w:rPr>
          <w:noProof/>
        </w:rPr>
        <mc:AlternateContent>
          <mc:Choice Requires="wpg">
            <w:drawing>
              <wp:inline distT="0" distB="0" distL="0" distR="0" wp14:anchorId="37884F81" wp14:editId="035EE860">
                <wp:extent cx="6270778" cy="1825473"/>
                <wp:effectExtent l="0" t="0" r="0" b="0"/>
                <wp:docPr id="267449" name="Group 267449"/>
                <wp:cNvGraphicFramePr/>
                <a:graphic xmlns:a="http://schemas.openxmlformats.org/drawingml/2006/main">
                  <a:graphicData uri="http://schemas.microsoft.com/office/word/2010/wordprocessingGroup">
                    <wpg:wgp>
                      <wpg:cNvGrpSpPr/>
                      <wpg:grpSpPr>
                        <a:xfrm>
                          <a:off x="0" y="0"/>
                          <a:ext cx="6270778" cy="1825473"/>
                          <a:chOff x="0" y="0"/>
                          <a:chExt cx="6270778" cy="1825473"/>
                        </a:xfrm>
                      </wpg:grpSpPr>
                      <pic:pic xmlns:pic="http://schemas.openxmlformats.org/drawingml/2006/picture">
                        <pic:nvPicPr>
                          <pic:cNvPr id="33389" name="Picture 33389"/>
                          <pic:cNvPicPr/>
                        </pic:nvPicPr>
                        <pic:blipFill>
                          <a:blip r:embed="rId541"/>
                          <a:stretch>
                            <a:fillRect/>
                          </a:stretch>
                        </pic:blipFill>
                        <pic:spPr>
                          <a:xfrm>
                            <a:off x="0" y="0"/>
                            <a:ext cx="2813050" cy="234671"/>
                          </a:xfrm>
                          <a:prstGeom prst="rect">
                            <a:avLst/>
                          </a:prstGeom>
                        </pic:spPr>
                      </pic:pic>
                      <wps:wsp>
                        <wps:cNvPr id="374558" name="Shape 374558"/>
                        <wps:cNvSpPr/>
                        <wps:spPr>
                          <a:xfrm>
                            <a:off x="4572" y="222479"/>
                            <a:ext cx="2810027" cy="21336"/>
                          </a:xfrm>
                          <a:custGeom>
                            <a:avLst/>
                            <a:gdLst/>
                            <a:ahLst/>
                            <a:cxnLst/>
                            <a:rect l="0" t="0" r="0" b="0"/>
                            <a:pathLst>
                              <a:path w="2810027" h="21336">
                                <a:moveTo>
                                  <a:pt x="0" y="0"/>
                                </a:moveTo>
                                <a:lnTo>
                                  <a:pt x="2810027" y="0"/>
                                </a:lnTo>
                                <a:lnTo>
                                  <a:pt x="2810027"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392" name="Picture 33392"/>
                          <pic:cNvPicPr/>
                        </pic:nvPicPr>
                        <pic:blipFill>
                          <a:blip r:embed="rId342"/>
                          <a:stretch>
                            <a:fillRect/>
                          </a:stretch>
                        </pic:blipFill>
                        <pic:spPr>
                          <a:xfrm>
                            <a:off x="2479320" y="27318"/>
                            <a:ext cx="300203" cy="300190"/>
                          </a:xfrm>
                          <a:prstGeom prst="rect">
                            <a:avLst/>
                          </a:prstGeom>
                        </pic:spPr>
                      </pic:pic>
                      <pic:pic xmlns:pic="http://schemas.openxmlformats.org/drawingml/2006/picture">
                        <pic:nvPicPr>
                          <pic:cNvPr id="33394" name="Picture 33394"/>
                          <pic:cNvPicPr/>
                        </pic:nvPicPr>
                        <pic:blipFill>
                          <a:blip r:embed="rId755"/>
                          <a:stretch>
                            <a:fillRect/>
                          </a:stretch>
                        </pic:blipFill>
                        <pic:spPr>
                          <a:xfrm>
                            <a:off x="102387" y="72873"/>
                            <a:ext cx="1387475" cy="168275"/>
                          </a:xfrm>
                          <a:prstGeom prst="rect">
                            <a:avLst/>
                          </a:prstGeom>
                        </pic:spPr>
                      </pic:pic>
                      <wps:wsp>
                        <wps:cNvPr id="33395" name="Rectangle 33395"/>
                        <wps:cNvSpPr/>
                        <wps:spPr>
                          <a:xfrm>
                            <a:off x="102705" y="118612"/>
                            <a:ext cx="1358214" cy="165776"/>
                          </a:xfrm>
                          <a:prstGeom prst="rect">
                            <a:avLst/>
                          </a:prstGeom>
                          <a:ln>
                            <a:noFill/>
                          </a:ln>
                        </wps:spPr>
                        <wps:txbx>
                          <w:txbxContent>
                            <w:p w14:paraId="42EFAAD6" w14:textId="77777777" w:rsidR="005C0164" w:rsidRDefault="003B5413">
                              <w:r>
                                <w:rPr>
                                  <w:rFonts w:ascii="Segoe UI" w:eastAsia="Segoe UI" w:hAnsi="Segoe UI" w:cs="Segoe UI"/>
                                  <w:color w:val="FFFFFF"/>
                                  <w:sz w:val="20"/>
                                </w:rPr>
                                <w:t xml:space="preserve">Clery Act in Court </w:t>
                              </w:r>
                            </w:p>
                          </w:txbxContent>
                        </wps:txbx>
                        <wps:bodyPr horzOverflow="overflow" vert="horz" lIns="0" tIns="0" rIns="0" bIns="0" rtlCol="0">
                          <a:noAutofit/>
                        </wps:bodyPr>
                      </wps:wsp>
                      <wps:wsp>
                        <wps:cNvPr id="33396" name="Rectangle 33396"/>
                        <wps:cNvSpPr/>
                        <wps:spPr>
                          <a:xfrm>
                            <a:off x="1122197" y="106290"/>
                            <a:ext cx="42087" cy="189678"/>
                          </a:xfrm>
                          <a:prstGeom prst="rect">
                            <a:avLst/>
                          </a:prstGeom>
                          <a:ln>
                            <a:noFill/>
                          </a:ln>
                        </wps:spPr>
                        <wps:txbx>
                          <w:txbxContent>
                            <w:p w14:paraId="7822148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398" name="Picture 33398"/>
                          <pic:cNvPicPr/>
                        </pic:nvPicPr>
                        <pic:blipFill>
                          <a:blip r:embed="rId756"/>
                          <a:stretch>
                            <a:fillRect/>
                          </a:stretch>
                        </pic:blipFill>
                        <pic:spPr>
                          <a:xfrm>
                            <a:off x="48412" y="349098"/>
                            <a:ext cx="31750" cy="88900"/>
                          </a:xfrm>
                          <a:prstGeom prst="rect">
                            <a:avLst/>
                          </a:prstGeom>
                        </pic:spPr>
                      </pic:pic>
                      <wps:wsp>
                        <wps:cNvPr id="33399" name="Rectangle 33399"/>
                        <wps:cNvSpPr/>
                        <wps:spPr>
                          <a:xfrm>
                            <a:off x="48730" y="367079"/>
                            <a:ext cx="32515" cy="87321"/>
                          </a:xfrm>
                          <a:prstGeom prst="rect">
                            <a:avLst/>
                          </a:prstGeom>
                          <a:ln>
                            <a:noFill/>
                          </a:ln>
                        </wps:spPr>
                        <wps:txbx>
                          <w:txbxContent>
                            <w:p w14:paraId="46EA2543" w14:textId="77777777" w:rsidR="005C0164" w:rsidRDefault="003B5413">
                              <w:r>
                                <w:rPr>
                                  <w:rFonts w:ascii="Arial" w:eastAsia="Arial" w:hAnsi="Arial" w:cs="Arial"/>
                                  <w:sz w:val="11"/>
                                </w:rPr>
                                <w:t>•</w:t>
                              </w:r>
                            </w:p>
                          </w:txbxContent>
                        </wps:txbx>
                        <wps:bodyPr horzOverflow="overflow" vert="horz" lIns="0" tIns="0" rIns="0" bIns="0" rtlCol="0">
                          <a:noAutofit/>
                        </wps:bodyPr>
                      </wps:wsp>
                      <wps:wsp>
                        <wps:cNvPr id="33400" name="Rectangle 33400"/>
                        <wps:cNvSpPr/>
                        <wps:spPr>
                          <a:xfrm>
                            <a:off x="74130" y="313156"/>
                            <a:ext cx="41991" cy="189248"/>
                          </a:xfrm>
                          <a:prstGeom prst="rect">
                            <a:avLst/>
                          </a:prstGeom>
                          <a:ln>
                            <a:noFill/>
                          </a:ln>
                        </wps:spPr>
                        <wps:txbx>
                          <w:txbxContent>
                            <w:p w14:paraId="7E8435F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02" name="Picture 33402"/>
                          <pic:cNvPicPr/>
                        </pic:nvPicPr>
                        <pic:blipFill>
                          <a:blip r:embed="rId586"/>
                          <a:stretch>
                            <a:fillRect/>
                          </a:stretch>
                        </pic:blipFill>
                        <pic:spPr>
                          <a:xfrm>
                            <a:off x="102387" y="349098"/>
                            <a:ext cx="101600" cy="92075"/>
                          </a:xfrm>
                          <a:prstGeom prst="rect">
                            <a:avLst/>
                          </a:prstGeom>
                        </pic:spPr>
                      </pic:pic>
                      <wps:wsp>
                        <wps:cNvPr id="33403" name="Rectangle 33403"/>
                        <wps:cNvSpPr/>
                        <wps:spPr>
                          <a:xfrm>
                            <a:off x="102705" y="376731"/>
                            <a:ext cx="100746" cy="90950"/>
                          </a:xfrm>
                          <a:prstGeom prst="rect">
                            <a:avLst/>
                          </a:prstGeom>
                          <a:ln>
                            <a:noFill/>
                          </a:ln>
                        </wps:spPr>
                        <wps:txbx>
                          <w:txbxContent>
                            <w:p w14:paraId="582047BA" w14:textId="77777777" w:rsidR="005C0164" w:rsidRDefault="003B5413">
                              <w:r>
                                <w:rPr>
                                  <w:rFonts w:ascii="Segoe UI" w:eastAsia="Segoe UI" w:hAnsi="Segoe UI" w:cs="Segoe UI"/>
                                  <w:sz w:val="11"/>
                                </w:rPr>
                                <w:t>20</w:t>
                              </w:r>
                            </w:p>
                          </w:txbxContent>
                        </wps:txbx>
                        <wps:bodyPr horzOverflow="overflow" vert="horz" lIns="0" tIns="0" rIns="0" bIns="0" rtlCol="0">
                          <a:noAutofit/>
                        </wps:bodyPr>
                      </wps:wsp>
                      <wps:wsp>
                        <wps:cNvPr id="33404" name="Rectangle 33404"/>
                        <wps:cNvSpPr/>
                        <wps:spPr>
                          <a:xfrm>
                            <a:off x="178905" y="322809"/>
                            <a:ext cx="41991" cy="189248"/>
                          </a:xfrm>
                          <a:prstGeom prst="rect">
                            <a:avLst/>
                          </a:prstGeom>
                          <a:ln>
                            <a:noFill/>
                          </a:ln>
                        </wps:spPr>
                        <wps:txbx>
                          <w:txbxContent>
                            <w:p w14:paraId="06B5789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06" name="Picture 33406"/>
                          <pic:cNvPicPr/>
                        </pic:nvPicPr>
                        <pic:blipFill>
                          <a:blip r:embed="rId757"/>
                          <a:stretch>
                            <a:fillRect/>
                          </a:stretch>
                        </pic:blipFill>
                        <pic:spPr>
                          <a:xfrm>
                            <a:off x="178587" y="349098"/>
                            <a:ext cx="920750" cy="92075"/>
                          </a:xfrm>
                          <a:prstGeom prst="rect">
                            <a:avLst/>
                          </a:prstGeom>
                        </pic:spPr>
                      </pic:pic>
                      <wps:wsp>
                        <wps:cNvPr id="33407" name="Rectangle 33407"/>
                        <wps:cNvSpPr/>
                        <wps:spPr>
                          <a:xfrm>
                            <a:off x="178905" y="376731"/>
                            <a:ext cx="25455" cy="90950"/>
                          </a:xfrm>
                          <a:prstGeom prst="rect">
                            <a:avLst/>
                          </a:prstGeom>
                          <a:ln>
                            <a:noFill/>
                          </a:ln>
                        </wps:spPr>
                        <wps:txbx>
                          <w:txbxContent>
                            <w:p w14:paraId="5760CA55" w14:textId="77777777" w:rsidR="005C0164" w:rsidRDefault="003B5413">
                              <w:r>
                                <w:rPr>
                                  <w:rFonts w:ascii="Segoe UI" w:eastAsia="Segoe UI" w:hAnsi="Segoe UI" w:cs="Segoe UI"/>
                                  <w:sz w:val="11"/>
                                </w:rPr>
                                <w:t xml:space="preserve"> </w:t>
                              </w:r>
                            </w:p>
                          </w:txbxContent>
                        </wps:txbx>
                        <wps:bodyPr horzOverflow="overflow" vert="horz" lIns="0" tIns="0" rIns="0" bIns="0" rtlCol="0">
                          <a:noAutofit/>
                        </wps:bodyPr>
                      </wps:wsp>
                      <wps:wsp>
                        <wps:cNvPr id="33408" name="Rectangle 33408"/>
                        <wps:cNvSpPr/>
                        <wps:spPr>
                          <a:xfrm>
                            <a:off x="197955" y="376731"/>
                            <a:ext cx="893610" cy="90950"/>
                          </a:xfrm>
                          <a:prstGeom prst="rect">
                            <a:avLst/>
                          </a:prstGeom>
                          <a:ln>
                            <a:noFill/>
                          </a:ln>
                        </wps:spPr>
                        <wps:txbx>
                          <w:txbxContent>
                            <w:p w14:paraId="07DDE53E" w14:textId="77777777" w:rsidR="005C0164" w:rsidRDefault="003B5413">
                              <w:r>
                                <w:rPr>
                                  <w:rFonts w:ascii="Segoe UI" w:eastAsia="Segoe UI" w:hAnsi="Segoe UI" w:cs="Segoe UI"/>
                                  <w:sz w:val="11"/>
                                </w:rPr>
                                <w:t xml:space="preserve">U. S. C. 1092(f)(14)(A) </w:t>
                              </w:r>
                            </w:p>
                          </w:txbxContent>
                        </wps:txbx>
                        <wps:bodyPr horzOverflow="overflow" vert="horz" lIns="0" tIns="0" rIns="0" bIns="0" rtlCol="0">
                          <a:noAutofit/>
                        </wps:bodyPr>
                      </wps:wsp>
                      <wps:wsp>
                        <wps:cNvPr id="33409" name="Rectangle 33409"/>
                        <wps:cNvSpPr/>
                        <wps:spPr>
                          <a:xfrm>
                            <a:off x="868197" y="322809"/>
                            <a:ext cx="41991" cy="189248"/>
                          </a:xfrm>
                          <a:prstGeom prst="rect">
                            <a:avLst/>
                          </a:prstGeom>
                          <a:ln>
                            <a:noFill/>
                          </a:ln>
                        </wps:spPr>
                        <wps:txbx>
                          <w:txbxContent>
                            <w:p w14:paraId="0E083BB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11" name="Picture 33411"/>
                          <pic:cNvPicPr/>
                        </pic:nvPicPr>
                        <pic:blipFill>
                          <a:blip r:embed="rId756"/>
                          <a:stretch>
                            <a:fillRect/>
                          </a:stretch>
                        </pic:blipFill>
                        <pic:spPr>
                          <a:xfrm>
                            <a:off x="48412" y="472923"/>
                            <a:ext cx="31750" cy="88900"/>
                          </a:xfrm>
                          <a:prstGeom prst="rect">
                            <a:avLst/>
                          </a:prstGeom>
                        </pic:spPr>
                      </pic:pic>
                      <wps:wsp>
                        <wps:cNvPr id="33412" name="Rectangle 33412"/>
                        <wps:cNvSpPr/>
                        <wps:spPr>
                          <a:xfrm>
                            <a:off x="48730" y="491031"/>
                            <a:ext cx="32515" cy="87321"/>
                          </a:xfrm>
                          <a:prstGeom prst="rect">
                            <a:avLst/>
                          </a:prstGeom>
                          <a:ln>
                            <a:noFill/>
                          </a:ln>
                        </wps:spPr>
                        <wps:txbx>
                          <w:txbxContent>
                            <w:p w14:paraId="6E466281" w14:textId="77777777" w:rsidR="005C0164" w:rsidRDefault="003B5413">
                              <w:r>
                                <w:rPr>
                                  <w:rFonts w:ascii="Arial" w:eastAsia="Arial" w:hAnsi="Arial" w:cs="Arial"/>
                                  <w:sz w:val="11"/>
                                </w:rPr>
                                <w:t>•</w:t>
                              </w:r>
                            </w:p>
                          </w:txbxContent>
                        </wps:txbx>
                        <wps:bodyPr horzOverflow="overflow" vert="horz" lIns="0" tIns="0" rIns="0" bIns="0" rtlCol="0">
                          <a:noAutofit/>
                        </wps:bodyPr>
                      </wps:wsp>
                      <wps:wsp>
                        <wps:cNvPr id="267356" name="Rectangle 267356"/>
                        <wps:cNvSpPr/>
                        <wps:spPr>
                          <a:xfrm>
                            <a:off x="74130" y="437109"/>
                            <a:ext cx="41991" cy="189248"/>
                          </a:xfrm>
                          <a:prstGeom prst="rect">
                            <a:avLst/>
                          </a:prstGeom>
                          <a:ln>
                            <a:noFill/>
                          </a:ln>
                        </wps:spPr>
                        <wps:txbx>
                          <w:txbxContent>
                            <w:p w14:paraId="6BE6B27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15" name="Picture 33415"/>
                          <pic:cNvPicPr/>
                        </pic:nvPicPr>
                        <pic:blipFill>
                          <a:blip r:embed="rId758"/>
                          <a:stretch>
                            <a:fillRect/>
                          </a:stretch>
                        </pic:blipFill>
                        <pic:spPr>
                          <a:xfrm>
                            <a:off x="102387" y="472923"/>
                            <a:ext cx="968375" cy="92075"/>
                          </a:xfrm>
                          <a:prstGeom prst="rect">
                            <a:avLst/>
                          </a:prstGeom>
                        </pic:spPr>
                      </pic:pic>
                      <wps:wsp>
                        <wps:cNvPr id="267359" name="Rectangle 267359"/>
                        <wps:cNvSpPr/>
                        <wps:spPr>
                          <a:xfrm>
                            <a:off x="822579" y="500429"/>
                            <a:ext cx="25455" cy="90950"/>
                          </a:xfrm>
                          <a:prstGeom prst="rect">
                            <a:avLst/>
                          </a:prstGeom>
                          <a:ln>
                            <a:noFill/>
                          </a:ln>
                        </wps:spPr>
                        <wps:txbx>
                          <w:txbxContent>
                            <w:p w14:paraId="68DDD68A" w14:textId="77777777" w:rsidR="005C0164" w:rsidRDefault="003B5413">
                              <w:r>
                                <w:rPr>
                                  <w:rFonts w:ascii="Segoe UI" w:eastAsia="Segoe UI" w:hAnsi="Segoe UI" w:cs="Segoe UI"/>
                                  <w:sz w:val="11"/>
                                </w:rPr>
                                <w:t xml:space="preserve"> </w:t>
                              </w:r>
                            </w:p>
                          </w:txbxContent>
                        </wps:txbx>
                        <wps:bodyPr horzOverflow="overflow" vert="horz" lIns="0" tIns="0" rIns="0" bIns="0" rtlCol="0">
                          <a:noAutofit/>
                        </wps:bodyPr>
                      </wps:wsp>
                      <wps:wsp>
                        <wps:cNvPr id="267358" name="Rectangle 267358"/>
                        <wps:cNvSpPr/>
                        <wps:spPr>
                          <a:xfrm>
                            <a:off x="102705" y="500429"/>
                            <a:ext cx="956596" cy="90950"/>
                          </a:xfrm>
                          <a:prstGeom prst="rect">
                            <a:avLst/>
                          </a:prstGeom>
                          <a:ln>
                            <a:noFill/>
                          </a:ln>
                        </wps:spPr>
                        <wps:txbx>
                          <w:txbxContent>
                            <w:p w14:paraId="38334C04" w14:textId="77777777" w:rsidR="005C0164" w:rsidRDefault="003B5413">
                              <w:r>
                                <w:rPr>
                                  <w:rFonts w:ascii="Segoe UI" w:eastAsia="Segoe UI" w:hAnsi="Segoe UI" w:cs="Segoe UI"/>
                                  <w:sz w:val="11"/>
                                  <w:u w:val="single" w:color="000000"/>
                                </w:rPr>
                                <w:t>Doe v. Vanderbilt Univ.,</w:t>
                              </w:r>
                            </w:p>
                          </w:txbxContent>
                        </wps:txbx>
                        <wps:bodyPr horzOverflow="overflow" vert="horz" lIns="0" tIns="0" rIns="0" bIns="0" rtlCol="0">
                          <a:noAutofit/>
                        </wps:bodyPr>
                      </wps:wsp>
                      <wps:wsp>
                        <wps:cNvPr id="33417" name="Rectangle 33417"/>
                        <wps:cNvSpPr/>
                        <wps:spPr>
                          <a:xfrm>
                            <a:off x="842797" y="446506"/>
                            <a:ext cx="41991" cy="189248"/>
                          </a:xfrm>
                          <a:prstGeom prst="rect">
                            <a:avLst/>
                          </a:prstGeom>
                          <a:ln>
                            <a:noFill/>
                          </a:ln>
                        </wps:spPr>
                        <wps:txbx>
                          <w:txbxContent>
                            <w:p w14:paraId="21E55C9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20" name="Picture 33420"/>
                          <pic:cNvPicPr/>
                        </pic:nvPicPr>
                        <pic:blipFill>
                          <a:blip r:embed="rId759"/>
                          <a:stretch>
                            <a:fillRect/>
                          </a:stretch>
                        </pic:blipFill>
                        <pic:spPr>
                          <a:xfrm>
                            <a:off x="832637" y="472923"/>
                            <a:ext cx="200025" cy="92075"/>
                          </a:xfrm>
                          <a:prstGeom prst="rect">
                            <a:avLst/>
                          </a:prstGeom>
                        </pic:spPr>
                      </pic:pic>
                      <wps:wsp>
                        <wps:cNvPr id="33421" name="Rectangle 33421"/>
                        <wps:cNvSpPr/>
                        <wps:spPr>
                          <a:xfrm>
                            <a:off x="833272" y="500429"/>
                            <a:ext cx="202092" cy="90950"/>
                          </a:xfrm>
                          <a:prstGeom prst="rect">
                            <a:avLst/>
                          </a:prstGeom>
                          <a:ln>
                            <a:noFill/>
                          </a:ln>
                        </wps:spPr>
                        <wps:txbx>
                          <w:txbxContent>
                            <w:p w14:paraId="7701F860" w14:textId="77777777" w:rsidR="005C0164" w:rsidRDefault="003B5413">
                              <w:r>
                                <w:rPr>
                                  <w:rFonts w:ascii="Segoe UI" w:eastAsia="Segoe UI" w:hAnsi="Segoe UI" w:cs="Segoe UI"/>
                                  <w:sz w:val="11"/>
                                </w:rPr>
                                <w:t>2019</w:t>
                              </w:r>
                            </w:p>
                          </w:txbxContent>
                        </wps:txbx>
                        <wps:bodyPr horzOverflow="overflow" vert="horz" lIns="0" tIns="0" rIns="0" bIns="0" rtlCol="0">
                          <a:noAutofit/>
                        </wps:bodyPr>
                      </wps:wsp>
                      <wps:wsp>
                        <wps:cNvPr id="33422" name="Rectangle 33422"/>
                        <wps:cNvSpPr/>
                        <wps:spPr>
                          <a:xfrm>
                            <a:off x="982497" y="446506"/>
                            <a:ext cx="41991" cy="189248"/>
                          </a:xfrm>
                          <a:prstGeom prst="rect">
                            <a:avLst/>
                          </a:prstGeom>
                          <a:ln>
                            <a:noFill/>
                          </a:ln>
                        </wps:spPr>
                        <wps:txbx>
                          <w:txbxContent>
                            <w:p w14:paraId="709AC88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24" name="Picture 33424"/>
                          <pic:cNvPicPr/>
                        </pic:nvPicPr>
                        <pic:blipFill>
                          <a:blip r:embed="rId760"/>
                          <a:stretch>
                            <a:fillRect/>
                          </a:stretch>
                        </pic:blipFill>
                        <pic:spPr>
                          <a:xfrm>
                            <a:off x="985037" y="472923"/>
                            <a:ext cx="2203450" cy="92075"/>
                          </a:xfrm>
                          <a:prstGeom prst="rect">
                            <a:avLst/>
                          </a:prstGeom>
                        </pic:spPr>
                      </pic:pic>
                      <wps:wsp>
                        <wps:cNvPr id="33425" name="Rectangle 33425"/>
                        <wps:cNvSpPr/>
                        <wps:spPr>
                          <a:xfrm>
                            <a:off x="985672" y="500429"/>
                            <a:ext cx="25455" cy="90950"/>
                          </a:xfrm>
                          <a:prstGeom prst="rect">
                            <a:avLst/>
                          </a:prstGeom>
                          <a:ln>
                            <a:noFill/>
                          </a:ln>
                        </wps:spPr>
                        <wps:txbx>
                          <w:txbxContent>
                            <w:p w14:paraId="6496FF7F" w14:textId="77777777" w:rsidR="005C0164" w:rsidRDefault="003B5413">
                              <w:r>
                                <w:rPr>
                                  <w:rFonts w:ascii="Segoe UI" w:eastAsia="Segoe UI" w:hAnsi="Segoe UI" w:cs="Segoe UI"/>
                                  <w:sz w:val="11"/>
                                </w:rPr>
                                <w:t xml:space="preserve"> </w:t>
                              </w:r>
                            </w:p>
                          </w:txbxContent>
                        </wps:txbx>
                        <wps:bodyPr horzOverflow="overflow" vert="horz" lIns="0" tIns="0" rIns="0" bIns="0" rtlCol="0">
                          <a:noAutofit/>
                        </wps:bodyPr>
                      </wps:wsp>
                      <wps:wsp>
                        <wps:cNvPr id="33426" name="Rectangle 33426"/>
                        <wps:cNvSpPr/>
                        <wps:spPr>
                          <a:xfrm>
                            <a:off x="1004722" y="500429"/>
                            <a:ext cx="2179724" cy="90950"/>
                          </a:xfrm>
                          <a:prstGeom prst="rect">
                            <a:avLst/>
                          </a:prstGeom>
                          <a:ln>
                            <a:noFill/>
                          </a:ln>
                        </wps:spPr>
                        <wps:txbx>
                          <w:txbxContent>
                            <w:p w14:paraId="6B090DEF" w14:textId="77777777" w:rsidR="005C0164" w:rsidRDefault="003B5413">
                              <w:r>
                                <w:rPr>
                                  <w:rFonts w:ascii="Segoe UI" w:eastAsia="Segoe UI" w:hAnsi="Segoe UI" w:cs="Segoe UI"/>
                                  <w:sz w:val="11"/>
                                </w:rPr>
                                <w:t xml:space="preserve">WL 4748310 (USDCT MD Tenn. 9/30/2019) (No Clery </w:t>
                              </w:r>
                            </w:p>
                          </w:txbxContent>
                        </wps:txbx>
                        <wps:bodyPr horzOverflow="overflow" vert="horz" lIns="0" tIns="0" rIns="0" bIns="0" rtlCol="0">
                          <a:noAutofit/>
                        </wps:bodyPr>
                      </wps:wsp>
                      <wps:wsp>
                        <wps:cNvPr id="33427" name="Rectangle 33427"/>
                        <wps:cNvSpPr/>
                        <wps:spPr>
                          <a:xfrm>
                            <a:off x="2644039" y="446506"/>
                            <a:ext cx="41991" cy="189248"/>
                          </a:xfrm>
                          <a:prstGeom prst="rect">
                            <a:avLst/>
                          </a:prstGeom>
                          <a:ln>
                            <a:noFill/>
                          </a:ln>
                        </wps:spPr>
                        <wps:txbx>
                          <w:txbxContent>
                            <w:p w14:paraId="2295ED8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29" name="Picture 33429"/>
                          <pic:cNvPicPr/>
                        </pic:nvPicPr>
                        <pic:blipFill>
                          <a:blip r:embed="rId761"/>
                          <a:stretch>
                            <a:fillRect/>
                          </a:stretch>
                        </pic:blipFill>
                        <pic:spPr>
                          <a:xfrm>
                            <a:off x="102387" y="571348"/>
                            <a:ext cx="212725" cy="88900"/>
                          </a:xfrm>
                          <a:prstGeom prst="rect">
                            <a:avLst/>
                          </a:prstGeom>
                        </pic:spPr>
                      </pic:pic>
                      <wps:wsp>
                        <wps:cNvPr id="33430" name="Rectangle 33430"/>
                        <wps:cNvSpPr/>
                        <wps:spPr>
                          <a:xfrm>
                            <a:off x="102705" y="598854"/>
                            <a:ext cx="217852" cy="90950"/>
                          </a:xfrm>
                          <a:prstGeom prst="rect">
                            <a:avLst/>
                          </a:prstGeom>
                          <a:ln>
                            <a:noFill/>
                          </a:ln>
                        </wps:spPr>
                        <wps:txbx>
                          <w:txbxContent>
                            <w:p w14:paraId="30C328A9" w14:textId="77777777" w:rsidR="005C0164" w:rsidRDefault="003B5413">
                              <w:r>
                                <w:rPr>
                                  <w:rFonts w:ascii="Segoe UI" w:eastAsia="Segoe UI" w:hAnsi="Segoe UI" w:cs="Segoe UI"/>
                                  <w:sz w:val="11"/>
                                </w:rPr>
                                <w:t>COA)</w:t>
                              </w:r>
                            </w:p>
                          </w:txbxContent>
                        </wps:txbx>
                        <wps:bodyPr horzOverflow="overflow" vert="horz" lIns="0" tIns="0" rIns="0" bIns="0" rtlCol="0">
                          <a:noAutofit/>
                        </wps:bodyPr>
                      </wps:wsp>
                      <wps:wsp>
                        <wps:cNvPr id="33431" name="Rectangle 33431"/>
                        <wps:cNvSpPr/>
                        <wps:spPr>
                          <a:xfrm>
                            <a:off x="264630" y="544931"/>
                            <a:ext cx="41991" cy="189248"/>
                          </a:xfrm>
                          <a:prstGeom prst="rect">
                            <a:avLst/>
                          </a:prstGeom>
                          <a:ln>
                            <a:noFill/>
                          </a:ln>
                        </wps:spPr>
                        <wps:txbx>
                          <w:txbxContent>
                            <w:p w14:paraId="57171F7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33" name="Picture 33433"/>
                          <pic:cNvPicPr/>
                        </pic:nvPicPr>
                        <pic:blipFill>
                          <a:blip r:embed="rId631"/>
                          <a:stretch>
                            <a:fillRect/>
                          </a:stretch>
                        </pic:blipFill>
                        <pic:spPr>
                          <a:xfrm>
                            <a:off x="48412" y="695173"/>
                            <a:ext cx="31750" cy="85725"/>
                          </a:xfrm>
                          <a:prstGeom prst="rect">
                            <a:avLst/>
                          </a:prstGeom>
                        </pic:spPr>
                      </pic:pic>
                      <wps:wsp>
                        <wps:cNvPr id="33434" name="Rectangle 33434"/>
                        <wps:cNvSpPr/>
                        <wps:spPr>
                          <a:xfrm>
                            <a:off x="48730" y="713154"/>
                            <a:ext cx="32515" cy="87321"/>
                          </a:xfrm>
                          <a:prstGeom prst="rect">
                            <a:avLst/>
                          </a:prstGeom>
                          <a:ln>
                            <a:noFill/>
                          </a:ln>
                        </wps:spPr>
                        <wps:txbx>
                          <w:txbxContent>
                            <w:p w14:paraId="1F8E4E41" w14:textId="77777777" w:rsidR="005C0164" w:rsidRDefault="003B5413">
                              <w:r>
                                <w:rPr>
                                  <w:rFonts w:ascii="Arial" w:eastAsia="Arial" w:hAnsi="Arial" w:cs="Arial"/>
                                  <w:sz w:val="11"/>
                                </w:rPr>
                                <w:t>•</w:t>
                              </w:r>
                            </w:p>
                          </w:txbxContent>
                        </wps:txbx>
                        <wps:bodyPr horzOverflow="overflow" vert="horz" lIns="0" tIns="0" rIns="0" bIns="0" rtlCol="0">
                          <a:noAutofit/>
                        </wps:bodyPr>
                      </wps:wsp>
                      <wps:wsp>
                        <wps:cNvPr id="267374" name="Rectangle 267374"/>
                        <wps:cNvSpPr/>
                        <wps:spPr>
                          <a:xfrm>
                            <a:off x="74130" y="659231"/>
                            <a:ext cx="41991" cy="189248"/>
                          </a:xfrm>
                          <a:prstGeom prst="rect">
                            <a:avLst/>
                          </a:prstGeom>
                          <a:ln>
                            <a:noFill/>
                          </a:ln>
                        </wps:spPr>
                        <wps:txbx>
                          <w:txbxContent>
                            <w:p w14:paraId="50EC7C6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37" name="Picture 33437"/>
                          <pic:cNvPicPr/>
                        </pic:nvPicPr>
                        <pic:blipFill>
                          <a:blip r:embed="rId762"/>
                          <a:stretch>
                            <a:fillRect/>
                          </a:stretch>
                        </pic:blipFill>
                        <pic:spPr>
                          <a:xfrm>
                            <a:off x="102387" y="695173"/>
                            <a:ext cx="1524000" cy="92075"/>
                          </a:xfrm>
                          <a:prstGeom prst="rect">
                            <a:avLst/>
                          </a:prstGeom>
                        </pic:spPr>
                      </pic:pic>
                      <wps:wsp>
                        <wps:cNvPr id="267375" name="Rectangle 267375"/>
                        <wps:cNvSpPr/>
                        <wps:spPr>
                          <a:xfrm>
                            <a:off x="102705" y="722679"/>
                            <a:ext cx="1534438" cy="90950"/>
                          </a:xfrm>
                          <a:prstGeom prst="rect">
                            <a:avLst/>
                          </a:prstGeom>
                          <a:ln>
                            <a:noFill/>
                          </a:ln>
                        </wps:spPr>
                        <wps:txbx>
                          <w:txbxContent>
                            <w:p w14:paraId="4F69343F" w14:textId="77777777" w:rsidR="005C0164" w:rsidRDefault="003B5413">
                              <w:r>
                                <w:rPr>
                                  <w:rFonts w:ascii="Segoe UI" w:eastAsia="Segoe UI" w:hAnsi="Segoe UI" w:cs="Segoe UI"/>
                                  <w:sz w:val="11"/>
                                  <w:u w:val="single" w:color="000000"/>
                                </w:rPr>
                                <w:t>Karasek v. Regents of the Univ. of Cal.</w:t>
                              </w:r>
                            </w:p>
                          </w:txbxContent>
                        </wps:txbx>
                        <wps:bodyPr horzOverflow="overflow" vert="horz" lIns="0" tIns="0" rIns="0" bIns="0" rtlCol="0">
                          <a:noAutofit/>
                        </wps:bodyPr>
                      </wps:wsp>
                      <wps:wsp>
                        <wps:cNvPr id="33439" name="Rectangle 33439"/>
                        <wps:cNvSpPr/>
                        <wps:spPr>
                          <a:xfrm>
                            <a:off x="1262278" y="668756"/>
                            <a:ext cx="41991" cy="189248"/>
                          </a:xfrm>
                          <a:prstGeom prst="rect">
                            <a:avLst/>
                          </a:prstGeom>
                          <a:ln>
                            <a:noFill/>
                          </a:ln>
                        </wps:spPr>
                        <wps:txbx>
                          <w:txbxContent>
                            <w:p w14:paraId="149CCBD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42" name="Picture 33442"/>
                          <pic:cNvPicPr/>
                        </pic:nvPicPr>
                        <pic:blipFill>
                          <a:blip r:embed="rId763"/>
                          <a:stretch>
                            <a:fillRect/>
                          </a:stretch>
                        </pic:blipFill>
                        <pic:spPr>
                          <a:xfrm>
                            <a:off x="1248562" y="695173"/>
                            <a:ext cx="1222375" cy="92075"/>
                          </a:xfrm>
                          <a:prstGeom prst="rect">
                            <a:avLst/>
                          </a:prstGeom>
                        </pic:spPr>
                      </pic:pic>
                      <wps:wsp>
                        <wps:cNvPr id="267376" name="Rectangle 267376"/>
                        <wps:cNvSpPr/>
                        <wps:spPr>
                          <a:xfrm>
                            <a:off x="1249578" y="722679"/>
                            <a:ext cx="20159" cy="90950"/>
                          </a:xfrm>
                          <a:prstGeom prst="rect">
                            <a:avLst/>
                          </a:prstGeom>
                          <a:ln>
                            <a:noFill/>
                          </a:ln>
                        </wps:spPr>
                        <wps:txbx>
                          <w:txbxContent>
                            <w:p w14:paraId="7B4DE037" w14:textId="77777777" w:rsidR="005C0164" w:rsidRDefault="003B5413">
                              <w:r>
                                <w:rPr>
                                  <w:rFonts w:ascii="Segoe UI" w:eastAsia="Segoe UI" w:hAnsi="Segoe UI" w:cs="Segoe UI"/>
                                  <w:sz w:val="11"/>
                                  <w:u w:val="single" w:color="000000"/>
                                </w:rPr>
                                <w:t>,</w:t>
                              </w:r>
                            </w:p>
                          </w:txbxContent>
                        </wps:txbx>
                        <wps:bodyPr horzOverflow="overflow" vert="horz" lIns="0" tIns="0" rIns="0" bIns="0" rtlCol="0">
                          <a:noAutofit/>
                        </wps:bodyPr>
                      </wps:wsp>
                      <wps:wsp>
                        <wps:cNvPr id="267379" name="Rectangle 267379"/>
                        <wps:cNvSpPr/>
                        <wps:spPr>
                          <a:xfrm>
                            <a:off x="1265364" y="722679"/>
                            <a:ext cx="1195722" cy="90950"/>
                          </a:xfrm>
                          <a:prstGeom prst="rect">
                            <a:avLst/>
                          </a:prstGeom>
                          <a:ln>
                            <a:noFill/>
                          </a:ln>
                        </wps:spPr>
                        <wps:txbx>
                          <w:txbxContent>
                            <w:p w14:paraId="08813772" w14:textId="77777777" w:rsidR="005C0164" w:rsidRDefault="003B5413">
                              <w:r>
                                <w:rPr>
                                  <w:rFonts w:ascii="Segoe UI" w:eastAsia="Segoe UI" w:hAnsi="Segoe UI" w:cs="Segoe UI"/>
                                  <w:sz w:val="11"/>
                                </w:rPr>
                                <w:t xml:space="preserve"> 956 F.3d 1093 (9CA 4/20/20)</w:t>
                              </w:r>
                            </w:p>
                          </w:txbxContent>
                        </wps:txbx>
                        <wps:bodyPr horzOverflow="overflow" vert="horz" lIns="0" tIns="0" rIns="0" bIns="0" rtlCol="0">
                          <a:noAutofit/>
                        </wps:bodyPr>
                      </wps:wsp>
                      <wps:wsp>
                        <wps:cNvPr id="33444" name="Rectangle 33444"/>
                        <wps:cNvSpPr/>
                        <wps:spPr>
                          <a:xfrm>
                            <a:off x="2164233" y="668756"/>
                            <a:ext cx="41991" cy="189248"/>
                          </a:xfrm>
                          <a:prstGeom prst="rect">
                            <a:avLst/>
                          </a:prstGeom>
                          <a:ln>
                            <a:noFill/>
                          </a:ln>
                        </wps:spPr>
                        <wps:txbx>
                          <w:txbxContent>
                            <w:p w14:paraId="7B21E61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46" name="Picture 33446"/>
                          <pic:cNvPicPr/>
                        </pic:nvPicPr>
                        <pic:blipFill>
                          <a:blip r:embed="rId764"/>
                          <a:stretch>
                            <a:fillRect/>
                          </a:stretch>
                        </pic:blipFill>
                        <pic:spPr>
                          <a:xfrm>
                            <a:off x="0" y="790270"/>
                            <a:ext cx="2770378" cy="792378"/>
                          </a:xfrm>
                          <a:prstGeom prst="rect">
                            <a:avLst/>
                          </a:prstGeom>
                        </pic:spPr>
                      </pic:pic>
                      <pic:pic xmlns:pic="http://schemas.openxmlformats.org/drawingml/2006/picture">
                        <pic:nvPicPr>
                          <pic:cNvPr id="33448" name="Picture 33448"/>
                          <pic:cNvPicPr/>
                        </pic:nvPicPr>
                        <pic:blipFill>
                          <a:blip r:embed="rId507"/>
                          <a:stretch>
                            <a:fillRect/>
                          </a:stretch>
                        </pic:blipFill>
                        <pic:spPr>
                          <a:xfrm>
                            <a:off x="3085236" y="380886"/>
                            <a:ext cx="597345" cy="1203795"/>
                          </a:xfrm>
                          <a:prstGeom prst="rect">
                            <a:avLst/>
                          </a:prstGeom>
                        </pic:spPr>
                      </pic:pic>
                      <pic:pic xmlns:pic="http://schemas.openxmlformats.org/drawingml/2006/picture">
                        <pic:nvPicPr>
                          <pic:cNvPr id="33450" name="Picture 33450"/>
                          <pic:cNvPicPr/>
                        </pic:nvPicPr>
                        <pic:blipFill>
                          <a:blip r:embed="rId342"/>
                          <a:stretch>
                            <a:fillRect/>
                          </a:stretch>
                        </pic:blipFill>
                        <pic:spPr>
                          <a:xfrm>
                            <a:off x="3163468" y="1173239"/>
                            <a:ext cx="300203" cy="300190"/>
                          </a:xfrm>
                          <a:prstGeom prst="rect">
                            <a:avLst/>
                          </a:prstGeom>
                        </pic:spPr>
                      </pic:pic>
                      <wps:wsp>
                        <wps:cNvPr id="33451" name="Shape 33451"/>
                        <wps:cNvSpPr/>
                        <wps:spPr>
                          <a:xfrm>
                            <a:off x="3090316" y="381102"/>
                            <a:ext cx="593852" cy="1202055"/>
                          </a:xfrm>
                          <a:custGeom>
                            <a:avLst/>
                            <a:gdLst/>
                            <a:ahLst/>
                            <a:cxnLst/>
                            <a:rect l="0" t="0" r="0" b="0"/>
                            <a:pathLst>
                              <a:path w="593852" h="1202055">
                                <a:moveTo>
                                  <a:pt x="0" y="0"/>
                                </a:moveTo>
                                <a:lnTo>
                                  <a:pt x="593852" y="1202055"/>
                                </a:lnTo>
                                <a:lnTo>
                                  <a:pt x="582168"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453" name="Picture 33453"/>
                          <pic:cNvPicPr/>
                        </pic:nvPicPr>
                        <pic:blipFill>
                          <a:blip r:embed="rId765"/>
                          <a:stretch>
                            <a:fillRect/>
                          </a:stretch>
                        </pic:blipFill>
                        <pic:spPr>
                          <a:xfrm>
                            <a:off x="3553613" y="733273"/>
                            <a:ext cx="2543175" cy="180975"/>
                          </a:xfrm>
                          <a:prstGeom prst="rect">
                            <a:avLst/>
                          </a:prstGeom>
                        </pic:spPr>
                      </pic:pic>
                      <wps:wsp>
                        <wps:cNvPr id="33454" name="Rectangle 33454"/>
                        <wps:cNvSpPr/>
                        <wps:spPr>
                          <a:xfrm>
                            <a:off x="3555518" y="782951"/>
                            <a:ext cx="2524107" cy="181900"/>
                          </a:xfrm>
                          <a:prstGeom prst="rect">
                            <a:avLst/>
                          </a:prstGeom>
                          <a:ln>
                            <a:noFill/>
                          </a:ln>
                        </wps:spPr>
                        <wps:txbx>
                          <w:txbxContent>
                            <w:p w14:paraId="5A5211EE" w14:textId="77777777" w:rsidR="005C0164" w:rsidRDefault="003B5413">
                              <w:r>
                                <w:rPr>
                                  <w:rFonts w:ascii="Segoe UI" w:eastAsia="Segoe UI" w:hAnsi="Segoe UI" w:cs="Segoe UI"/>
                                </w:rPr>
                                <w:t xml:space="preserve">Clery Act Agency Enforcement </w:t>
                              </w:r>
                            </w:p>
                          </w:txbxContent>
                        </wps:txbx>
                        <wps:bodyPr horzOverflow="overflow" vert="horz" lIns="0" tIns="0" rIns="0" bIns="0" rtlCol="0">
                          <a:noAutofit/>
                        </wps:bodyPr>
                      </wps:wsp>
                      <wps:wsp>
                        <wps:cNvPr id="33455" name="Rectangle 33455"/>
                        <wps:cNvSpPr/>
                        <wps:spPr>
                          <a:xfrm>
                            <a:off x="5458232" y="779881"/>
                            <a:ext cx="41991" cy="189248"/>
                          </a:xfrm>
                          <a:prstGeom prst="rect">
                            <a:avLst/>
                          </a:prstGeom>
                          <a:ln>
                            <a:noFill/>
                          </a:ln>
                        </wps:spPr>
                        <wps:txbx>
                          <w:txbxContent>
                            <w:p w14:paraId="5F7D867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57" name="Picture 33457"/>
                          <pic:cNvPicPr/>
                        </pic:nvPicPr>
                        <pic:blipFill>
                          <a:blip r:embed="rId667"/>
                          <a:stretch>
                            <a:fillRect/>
                          </a:stretch>
                        </pic:blipFill>
                        <pic:spPr>
                          <a:xfrm>
                            <a:off x="3962" y="1654023"/>
                            <a:ext cx="254000" cy="171450"/>
                          </a:xfrm>
                          <a:prstGeom prst="rect">
                            <a:avLst/>
                          </a:prstGeom>
                        </pic:spPr>
                      </pic:pic>
                      <wps:wsp>
                        <wps:cNvPr id="33458" name="Rectangle 33458"/>
                        <wps:cNvSpPr/>
                        <wps:spPr>
                          <a:xfrm>
                            <a:off x="4280" y="1681963"/>
                            <a:ext cx="254547" cy="172044"/>
                          </a:xfrm>
                          <a:prstGeom prst="rect">
                            <a:avLst/>
                          </a:prstGeom>
                          <a:ln>
                            <a:noFill/>
                          </a:ln>
                        </wps:spPr>
                        <wps:txbx>
                          <w:txbxContent>
                            <w:p w14:paraId="06DB2D8E" w14:textId="77777777" w:rsidR="005C0164" w:rsidRDefault="003B5413">
                              <w:r>
                                <w:rPr>
                                  <w:color w:val="262626"/>
                                  <w:sz w:val="20"/>
                                </w:rPr>
                                <w:t>215</w:t>
                              </w:r>
                            </w:p>
                          </w:txbxContent>
                        </wps:txbx>
                        <wps:bodyPr horzOverflow="overflow" vert="horz" lIns="0" tIns="0" rIns="0" bIns="0" rtlCol="0">
                          <a:noAutofit/>
                        </wps:bodyPr>
                      </wps:wsp>
                      <wps:wsp>
                        <wps:cNvPr id="33459" name="Rectangle 33459"/>
                        <wps:cNvSpPr/>
                        <wps:spPr>
                          <a:xfrm>
                            <a:off x="197955" y="1672438"/>
                            <a:ext cx="41991" cy="189248"/>
                          </a:xfrm>
                          <a:prstGeom prst="rect">
                            <a:avLst/>
                          </a:prstGeom>
                          <a:ln>
                            <a:noFill/>
                          </a:ln>
                        </wps:spPr>
                        <wps:txbx>
                          <w:txbxContent>
                            <w:p w14:paraId="4765F69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61" name="Picture 33461"/>
                          <pic:cNvPicPr/>
                        </pic:nvPicPr>
                        <pic:blipFill>
                          <a:blip r:embed="rId540"/>
                          <a:stretch>
                            <a:fillRect/>
                          </a:stretch>
                        </pic:blipFill>
                        <pic:spPr>
                          <a:xfrm>
                            <a:off x="3090062" y="1654023"/>
                            <a:ext cx="257175" cy="171450"/>
                          </a:xfrm>
                          <a:prstGeom prst="rect">
                            <a:avLst/>
                          </a:prstGeom>
                        </pic:spPr>
                      </pic:pic>
                      <wps:wsp>
                        <wps:cNvPr id="33462" name="Rectangle 33462"/>
                        <wps:cNvSpPr/>
                        <wps:spPr>
                          <a:xfrm>
                            <a:off x="3091714" y="1681963"/>
                            <a:ext cx="254548" cy="172044"/>
                          </a:xfrm>
                          <a:prstGeom prst="rect">
                            <a:avLst/>
                          </a:prstGeom>
                          <a:ln>
                            <a:noFill/>
                          </a:ln>
                        </wps:spPr>
                        <wps:txbx>
                          <w:txbxContent>
                            <w:p w14:paraId="7D8A479D" w14:textId="77777777" w:rsidR="005C0164" w:rsidRDefault="003B5413">
                              <w:r>
                                <w:rPr>
                                  <w:color w:val="262626"/>
                                  <w:sz w:val="20"/>
                                </w:rPr>
                                <w:t>216</w:t>
                              </w:r>
                            </w:p>
                          </w:txbxContent>
                        </wps:txbx>
                        <wps:bodyPr horzOverflow="overflow" vert="horz" lIns="0" tIns="0" rIns="0" bIns="0" rtlCol="0">
                          <a:noAutofit/>
                        </wps:bodyPr>
                      </wps:wsp>
                      <wps:wsp>
                        <wps:cNvPr id="33463" name="Rectangle 33463"/>
                        <wps:cNvSpPr/>
                        <wps:spPr>
                          <a:xfrm>
                            <a:off x="3285389" y="1672438"/>
                            <a:ext cx="41991" cy="189248"/>
                          </a:xfrm>
                          <a:prstGeom prst="rect">
                            <a:avLst/>
                          </a:prstGeom>
                          <a:ln>
                            <a:noFill/>
                          </a:ln>
                        </wps:spPr>
                        <wps:txbx>
                          <w:txbxContent>
                            <w:p w14:paraId="0536765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465" name="Picture 33465"/>
                          <pic:cNvPicPr/>
                        </pic:nvPicPr>
                        <pic:blipFill>
                          <a:blip r:embed="rId550"/>
                          <a:stretch>
                            <a:fillRect/>
                          </a:stretch>
                        </pic:blipFill>
                        <pic:spPr>
                          <a:xfrm>
                            <a:off x="5466233" y="3022"/>
                            <a:ext cx="804545" cy="1581658"/>
                          </a:xfrm>
                          <a:prstGeom prst="rect">
                            <a:avLst/>
                          </a:prstGeom>
                        </pic:spPr>
                      </pic:pic>
                    </wpg:wgp>
                  </a:graphicData>
                </a:graphic>
              </wp:inline>
            </w:drawing>
          </mc:Choice>
          <mc:Fallback xmlns:a="http://schemas.openxmlformats.org/drawingml/2006/main">
            <w:pict>
              <v:group id="Group 267449" style="width:493.762pt;height:143.738pt;mso-position-horizontal-relative:char;mso-position-vertical-relative:line" coordsize="62707,18254">
                <v:shape id="Picture 33389" style="position:absolute;width:28130;height:2346;left:0;top:0;" filled="f">
                  <v:imagedata r:id="rId294"/>
                </v:shape>
                <v:shape id="Shape 374559" style="position:absolute;width:28100;height:213;left:45;top:2224;" coordsize="2810027,21336" path="m0,0l2810027,0l2810027,21336l0,21336l0,0">
                  <v:stroke weight="0pt" endcap="flat" joinstyle="miter" miterlimit="10" on="false" color="#000000" opacity="0"/>
                  <v:fill on="true" color="#023c63"/>
                </v:shape>
                <v:shape id="Picture 33392" style="position:absolute;width:3002;height:3001;left:24793;top:273;" filled="f">
                  <v:imagedata r:id="rId350"/>
                </v:shape>
                <v:shape id="Picture 33394" style="position:absolute;width:13874;height:1682;left:1023;top:728;" filled="f">
                  <v:imagedata r:id="rId766"/>
                </v:shape>
                <v:rect id="Rectangle 33395" style="position:absolute;width:13582;height:1657;left:1027;top:1186;" filled="f" stroked="f">
                  <v:textbox inset="0,0,0,0">
                    <w:txbxContent>
                      <w:p>
                        <w:pPr>
                          <w:spacing w:before="0" w:after="160" w:line="259" w:lineRule="auto"/>
                        </w:pPr>
                        <w:r>
                          <w:rPr>
                            <w:rFonts w:cs="Segoe UI" w:hAnsi="Segoe UI" w:eastAsia="Segoe UI" w:ascii="Segoe UI"/>
                            <w:color w:val="ffffff"/>
                            <w:sz w:val="20"/>
                          </w:rPr>
                          <w:t xml:space="preserve">Clery Act in Court </w:t>
                        </w:r>
                      </w:p>
                    </w:txbxContent>
                  </v:textbox>
                </v:rect>
                <v:rect id="Rectangle 33396" style="position:absolute;width:420;height:1896;left:11221;top:1062;" filled="f" stroked="f">
                  <v:textbox inset="0,0,0,0">
                    <w:txbxContent>
                      <w:p>
                        <w:pPr>
                          <w:spacing w:before="0" w:after="160" w:line="259" w:lineRule="auto"/>
                        </w:pPr>
                        <w:r>
                          <w:rPr>
                            <w:rFonts w:cs="Calibri" w:hAnsi="Calibri" w:eastAsia="Calibri" w:ascii="Calibri"/>
                            <w:sz w:val="22"/>
                          </w:rPr>
                          <w:t xml:space="preserve"> </w:t>
                        </w:r>
                      </w:p>
                    </w:txbxContent>
                  </v:textbox>
                </v:rect>
                <v:shape id="Picture 33398" style="position:absolute;width:317;height:889;left:484;top:3490;" filled="f">
                  <v:imagedata r:id="rId767"/>
                </v:shape>
                <v:rect id="Rectangle 33399" style="position:absolute;width:325;height:873;left:487;top:3670;" filled="f" stroked="f">
                  <v:textbox inset="0,0,0,0">
                    <w:txbxContent>
                      <w:p>
                        <w:pPr>
                          <w:spacing w:before="0" w:after="160" w:line="259" w:lineRule="auto"/>
                        </w:pPr>
                        <w:r>
                          <w:rPr>
                            <w:rFonts w:cs="Arial" w:hAnsi="Arial" w:eastAsia="Arial" w:ascii="Arial"/>
                            <w:sz w:val="11"/>
                          </w:rPr>
                          <w:t xml:space="preserve">•</w:t>
                        </w:r>
                      </w:p>
                    </w:txbxContent>
                  </v:textbox>
                </v:rect>
                <v:rect id="Rectangle 33400" style="position:absolute;width:419;height:1892;left:741;top:3131;" filled="f" stroked="f">
                  <v:textbox inset="0,0,0,0">
                    <w:txbxContent>
                      <w:p>
                        <w:pPr>
                          <w:spacing w:before="0" w:after="160" w:line="259" w:lineRule="auto"/>
                        </w:pPr>
                        <w:r>
                          <w:rPr>
                            <w:rFonts w:cs="Calibri" w:hAnsi="Calibri" w:eastAsia="Calibri" w:ascii="Calibri"/>
                          </w:rPr>
                          <w:t xml:space="preserve"> </w:t>
                        </w:r>
                      </w:p>
                    </w:txbxContent>
                  </v:textbox>
                </v:rect>
                <v:shape id="Picture 33402" style="position:absolute;width:1016;height:920;left:1023;top:3490;" filled="f">
                  <v:imagedata r:id="rId594"/>
                </v:shape>
                <v:rect id="Rectangle 33403" style="position:absolute;width:1007;height:909;left:1027;top:3767;" filled="f" stroked="f">
                  <v:textbox inset="0,0,0,0">
                    <w:txbxContent>
                      <w:p>
                        <w:pPr>
                          <w:spacing w:before="0" w:after="160" w:line="259" w:lineRule="auto"/>
                        </w:pPr>
                        <w:r>
                          <w:rPr>
                            <w:rFonts w:cs="Segoe UI" w:hAnsi="Segoe UI" w:eastAsia="Segoe UI" w:ascii="Segoe UI"/>
                            <w:sz w:val="11"/>
                          </w:rPr>
                          <w:t xml:space="preserve">20</w:t>
                        </w:r>
                      </w:p>
                    </w:txbxContent>
                  </v:textbox>
                </v:rect>
                <v:rect id="Rectangle 33404" style="position:absolute;width:419;height:1892;left:1789;top:3228;" filled="f" stroked="f">
                  <v:textbox inset="0,0,0,0">
                    <w:txbxContent>
                      <w:p>
                        <w:pPr>
                          <w:spacing w:before="0" w:after="160" w:line="259" w:lineRule="auto"/>
                        </w:pPr>
                        <w:r>
                          <w:rPr>
                            <w:rFonts w:cs="Calibri" w:hAnsi="Calibri" w:eastAsia="Calibri" w:ascii="Calibri"/>
                          </w:rPr>
                          <w:t xml:space="preserve"> </w:t>
                        </w:r>
                      </w:p>
                    </w:txbxContent>
                  </v:textbox>
                </v:rect>
                <v:shape id="Picture 33406" style="position:absolute;width:9207;height:920;left:1785;top:3490;" filled="f">
                  <v:imagedata r:id="rId768"/>
                </v:shape>
                <v:rect id="Rectangle 33407" style="position:absolute;width:254;height:909;left:1789;top:3767;" filled="f" stroked="f">
                  <v:textbox inset="0,0,0,0">
                    <w:txbxContent>
                      <w:p>
                        <w:pPr>
                          <w:spacing w:before="0" w:after="160" w:line="259" w:lineRule="auto"/>
                        </w:pPr>
                        <w:r>
                          <w:rPr>
                            <w:rFonts w:cs="Segoe UI" w:hAnsi="Segoe UI" w:eastAsia="Segoe UI" w:ascii="Segoe UI"/>
                            <w:sz w:val="11"/>
                          </w:rPr>
                          <w:t xml:space="preserve"> </w:t>
                        </w:r>
                      </w:p>
                    </w:txbxContent>
                  </v:textbox>
                </v:rect>
                <v:rect id="Rectangle 33408" style="position:absolute;width:8936;height:909;left:1979;top:3767;" filled="f" stroked="f">
                  <v:textbox inset="0,0,0,0">
                    <w:txbxContent>
                      <w:p>
                        <w:pPr>
                          <w:spacing w:before="0" w:after="160" w:line="259" w:lineRule="auto"/>
                        </w:pPr>
                        <w:r>
                          <w:rPr>
                            <w:rFonts w:cs="Segoe UI" w:hAnsi="Segoe UI" w:eastAsia="Segoe UI" w:ascii="Segoe UI"/>
                            <w:sz w:val="11"/>
                          </w:rPr>
                          <w:t xml:space="preserve">U. S. C. 1092(f)(14)(A) </w:t>
                        </w:r>
                      </w:p>
                    </w:txbxContent>
                  </v:textbox>
                </v:rect>
                <v:rect id="Rectangle 33409" style="position:absolute;width:419;height:1892;left:8681;top:3228;" filled="f" stroked="f">
                  <v:textbox inset="0,0,0,0">
                    <w:txbxContent>
                      <w:p>
                        <w:pPr>
                          <w:spacing w:before="0" w:after="160" w:line="259" w:lineRule="auto"/>
                        </w:pPr>
                        <w:r>
                          <w:rPr>
                            <w:rFonts w:cs="Calibri" w:hAnsi="Calibri" w:eastAsia="Calibri" w:ascii="Calibri"/>
                          </w:rPr>
                          <w:t xml:space="preserve"> </w:t>
                        </w:r>
                      </w:p>
                    </w:txbxContent>
                  </v:textbox>
                </v:rect>
                <v:shape id="Picture 33411" style="position:absolute;width:317;height:889;left:484;top:4729;" filled="f">
                  <v:imagedata r:id="rId767"/>
                </v:shape>
                <v:rect id="Rectangle 33412" style="position:absolute;width:325;height:873;left:487;top:4910;" filled="f" stroked="f">
                  <v:textbox inset="0,0,0,0">
                    <w:txbxContent>
                      <w:p>
                        <w:pPr>
                          <w:spacing w:before="0" w:after="160" w:line="259" w:lineRule="auto"/>
                        </w:pPr>
                        <w:r>
                          <w:rPr>
                            <w:rFonts w:cs="Arial" w:hAnsi="Arial" w:eastAsia="Arial" w:ascii="Arial"/>
                            <w:sz w:val="11"/>
                          </w:rPr>
                          <w:t xml:space="preserve">•</w:t>
                        </w:r>
                      </w:p>
                    </w:txbxContent>
                  </v:textbox>
                </v:rect>
                <v:rect id="Rectangle 267356" style="position:absolute;width:419;height:1892;left:741;top:4371;" filled="f" stroked="f">
                  <v:textbox inset="0,0,0,0">
                    <w:txbxContent>
                      <w:p>
                        <w:pPr>
                          <w:spacing w:before="0" w:after="160" w:line="259" w:lineRule="auto"/>
                        </w:pPr>
                        <w:r>
                          <w:rPr>
                            <w:rFonts w:cs="Calibri" w:hAnsi="Calibri" w:eastAsia="Calibri" w:ascii="Calibri"/>
                          </w:rPr>
                          <w:t xml:space="preserve"> </w:t>
                        </w:r>
                      </w:p>
                    </w:txbxContent>
                  </v:textbox>
                </v:rect>
                <v:shape id="Picture 33415" style="position:absolute;width:9683;height:920;left:1023;top:4729;" filled="f">
                  <v:imagedata r:id="rId769"/>
                </v:shape>
                <v:rect id="Rectangle 267359" style="position:absolute;width:254;height:909;left:8225;top:5004;" filled="f" stroked="f">
                  <v:textbox inset="0,0,0,0">
                    <w:txbxContent>
                      <w:p>
                        <w:pPr>
                          <w:spacing w:before="0" w:after="160" w:line="259" w:lineRule="auto"/>
                        </w:pPr>
                        <w:r>
                          <w:rPr>
                            <w:rFonts w:cs="Segoe UI" w:hAnsi="Segoe UI" w:eastAsia="Segoe UI" w:ascii="Segoe UI"/>
                            <w:sz w:val="11"/>
                          </w:rPr>
                          <w:t xml:space="preserve"> </w:t>
                        </w:r>
                      </w:p>
                    </w:txbxContent>
                  </v:textbox>
                </v:rect>
                <v:rect id="Rectangle 267358" style="position:absolute;width:9565;height:909;left:1027;top:5004;" filled="f" stroked="f">
                  <v:textbox inset="0,0,0,0">
                    <w:txbxContent>
                      <w:p>
                        <w:pPr>
                          <w:spacing w:before="0" w:after="160" w:line="259" w:lineRule="auto"/>
                        </w:pPr>
                        <w:r>
                          <w:rPr>
                            <w:rFonts w:cs="Segoe UI" w:hAnsi="Segoe UI" w:eastAsia="Segoe UI" w:ascii="Segoe UI"/>
                            <w:sz w:val="11"/>
                            <w:u w:val="single" w:color="000000"/>
                          </w:rPr>
                          <w:t xml:space="preserve">Doe v. Vanderbilt Univ.,</w:t>
                        </w:r>
                      </w:p>
                    </w:txbxContent>
                  </v:textbox>
                </v:rect>
                <v:rect id="Rectangle 33417" style="position:absolute;width:419;height:1892;left:8427;top:4465;" filled="f" stroked="f">
                  <v:textbox inset="0,0,0,0">
                    <w:txbxContent>
                      <w:p>
                        <w:pPr>
                          <w:spacing w:before="0" w:after="160" w:line="259" w:lineRule="auto"/>
                        </w:pPr>
                        <w:r>
                          <w:rPr>
                            <w:rFonts w:cs="Calibri" w:hAnsi="Calibri" w:eastAsia="Calibri" w:ascii="Calibri"/>
                          </w:rPr>
                          <w:t xml:space="preserve"> </w:t>
                        </w:r>
                      </w:p>
                    </w:txbxContent>
                  </v:textbox>
                </v:rect>
                <v:shape id="Picture 33420" style="position:absolute;width:2000;height:920;left:8326;top:4729;" filled="f">
                  <v:imagedata r:id="rId770"/>
                </v:shape>
                <v:rect id="Rectangle 33421" style="position:absolute;width:2020;height:909;left:8332;top:5004;" filled="f" stroked="f">
                  <v:textbox inset="0,0,0,0">
                    <w:txbxContent>
                      <w:p>
                        <w:pPr>
                          <w:spacing w:before="0" w:after="160" w:line="259" w:lineRule="auto"/>
                        </w:pPr>
                        <w:r>
                          <w:rPr>
                            <w:rFonts w:cs="Segoe UI" w:hAnsi="Segoe UI" w:eastAsia="Segoe UI" w:ascii="Segoe UI"/>
                            <w:sz w:val="11"/>
                          </w:rPr>
                          <w:t xml:space="preserve">2019</w:t>
                        </w:r>
                      </w:p>
                    </w:txbxContent>
                  </v:textbox>
                </v:rect>
                <v:rect id="Rectangle 33422" style="position:absolute;width:419;height:1892;left:9824;top:4465;" filled="f" stroked="f">
                  <v:textbox inset="0,0,0,0">
                    <w:txbxContent>
                      <w:p>
                        <w:pPr>
                          <w:spacing w:before="0" w:after="160" w:line="259" w:lineRule="auto"/>
                        </w:pPr>
                        <w:r>
                          <w:rPr>
                            <w:rFonts w:cs="Calibri" w:hAnsi="Calibri" w:eastAsia="Calibri" w:ascii="Calibri"/>
                          </w:rPr>
                          <w:t xml:space="preserve"> </w:t>
                        </w:r>
                      </w:p>
                    </w:txbxContent>
                  </v:textbox>
                </v:rect>
                <v:shape id="Picture 33424" style="position:absolute;width:22034;height:920;left:9850;top:4729;" filled="f">
                  <v:imagedata r:id="rId771"/>
                </v:shape>
                <v:rect id="Rectangle 33425" style="position:absolute;width:254;height:909;left:9856;top:5004;" filled="f" stroked="f">
                  <v:textbox inset="0,0,0,0">
                    <w:txbxContent>
                      <w:p>
                        <w:pPr>
                          <w:spacing w:before="0" w:after="160" w:line="259" w:lineRule="auto"/>
                        </w:pPr>
                        <w:r>
                          <w:rPr>
                            <w:rFonts w:cs="Segoe UI" w:hAnsi="Segoe UI" w:eastAsia="Segoe UI" w:ascii="Segoe UI"/>
                            <w:sz w:val="11"/>
                          </w:rPr>
                          <w:t xml:space="preserve"> </w:t>
                        </w:r>
                      </w:p>
                    </w:txbxContent>
                  </v:textbox>
                </v:rect>
                <v:rect id="Rectangle 33426" style="position:absolute;width:21797;height:909;left:10047;top:5004;" filled="f" stroked="f">
                  <v:textbox inset="0,0,0,0">
                    <w:txbxContent>
                      <w:p>
                        <w:pPr>
                          <w:spacing w:before="0" w:after="160" w:line="259" w:lineRule="auto"/>
                        </w:pPr>
                        <w:r>
                          <w:rPr>
                            <w:rFonts w:cs="Segoe UI" w:hAnsi="Segoe UI" w:eastAsia="Segoe UI" w:ascii="Segoe UI"/>
                            <w:sz w:val="11"/>
                          </w:rPr>
                          <w:t xml:space="preserve">WL 4748310 (USDCT MD Tenn. 9/30/2019) (No Clery </w:t>
                        </w:r>
                      </w:p>
                    </w:txbxContent>
                  </v:textbox>
                </v:rect>
                <v:rect id="Rectangle 33427" style="position:absolute;width:419;height:1892;left:26440;top:4465;" filled="f" stroked="f">
                  <v:textbox inset="0,0,0,0">
                    <w:txbxContent>
                      <w:p>
                        <w:pPr>
                          <w:spacing w:before="0" w:after="160" w:line="259" w:lineRule="auto"/>
                        </w:pPr>
                        <w:r>
                          <w:rPr>
                            <w:rFonts w:cs="Calibri" w:hAnsi="Calibri" w:eastAsia="Calibri" w:ascii="Calibri"/>
                          </w:rPr>
                          <w:t xml:space="preserve"> </w:t>
                        </w:r>
                      </w:p>
                    </w:txbxContent>
                  </v:textbox>
                </v:rect>
                <v:shape id="Picture 33429" style="position:absolute;width:2127;height:889;left:1023;top:5713;" filled="f">
                  <v:imagedata r:id="rId772"/>
                </v:shape>
                <v:rect id="Rectangle 33430" style="position:absolute;width:2178;height:909;left:1027;top:5988;" filled="f" stroked="f">
                  <v:textbox inset="0,0,0,0">
                    <w:txbxContent>
                      <w:p>
                        <w:pPr>
                          <w:spacing w:before="0" w:after="160" w:line="259" w:lineRule="auto"/>
                        </w:pPr>
                        <w:r>
                          <w:rPr>
                            <w:rFonts w:cs="Segoe UI" w:hAnsi="Segoe UI" w:eastAsia="Segoe UI" w:ascii="Segoe UI"/>
                            <w:sz w:val="11"/>
                          </w:rPr>
                          <w:t xml:space="preserve">COA)</w:t>
                        </w:r>
                      </w:p>
                    </w:txbxContent>
                  </v:textbox>
                </v:rect>
                <v:rect id="Rectangle 33431" style="position:absolute;width:419;height:1892;left:2646;top:5449;" filled="f" stroked="f">
                  <v:textbox inset="0,0,0,0">
                    <w:txbxContent>
                      <w:p>
                        <w:pPr>
                          <w:spacing w:before="0" w:after="160" w:line="259" w:lineRule="auto"/>
                        </w:pPr>
                        <w:r>
                          <w:rPr>
                            <w:rFonts w:cs="Calibri" w:hAnsi="Calibri" w:eastAsia="Calibri" w:ascii="Calibri"/>
                          </w:rPr>
                          <w:t xml:space="preserve"> </w:t>
                        </w:r>
                      </w:p>
                    </w:txbxContent>
                  </v:textbox>
                </v:rect>
                <v:shape id="Picture 33433" style="position:absolute;width:317;height:857;left:484;top:6951;" filled="f">
                  <v:imagedata r:id="rId649"/>
                </v:shape>
                <v:rect id="Rectangle 33434" style="position:absolute;width:325;height:873;left:487;top:7131;" filled="f" stroked="f">
                  <v:textbox inset="0,0,0,0">
                    <w:txbxContent>
                      <w:p>
                        <w:pPr>
                          <w:spacing w:before="0" w:after="160" w:line="259" w:lineRule="auto"/>
                        </w:pPr>
                        <w:r>
                          <w:rPr>
                            <w:rFonts w:cs="Arial" w:hAnsi="Arial" w:eastAsia="Arial" w:ascii="Arial"/>
                            <w:sz w:val="11"/>
                          </w:rPr>
                          <w:t xml:space="preserve">•</w:t>
                        </w:r>
                      </w:p>
                    </w:txbxContent>
                  </v:textbox>
                </v:rect>
                <v:rect id="Rectangle 267374" style="position:absolute;width:419;height:1892;left:741;top:6592;" filled="f" stroked="f">
                  <v:textbox inset="0,0,0,0">
                    <w:txbxContent>
                      <w:p>
                        <w:pPr>
                          <w:spacing w:before="0" w:after="160" w:line="259" w:lineRule="auto"/>
                        </w:pPr>
                        <w:r>
                          <w:rPr>
                            <w:rFonts w:cs="Calibri" w:hAnsi="Calibri" w:eastAsia="Calibri" w:ascii="Calibri"/>
                          </w:rPr>
                          <w:t xml:space="preserve"> </w:t>
                        </w:r>
                      </w:p>
                    </w:txbxContent>
                  </v:textbox>
                </v:rect>
                <v:shape id="Picture 33437" style="position:absolute;width:15240;height:920;left:1023;top:6951;" filled="f">
                  <v:imagedata r:id="rId773"/>
                </v:shape>
                <v:rect id="Rectangle 267375" style="position:absolute;width:15344;height:909;left:1027;top:7226;" filled="f" stroked="f">
                  <v:textbox inset="0,0,0,0">
                    <w:txbxContent>
                      <w:p>
                        <w:pPr>
                          <w:spacing w:before="0" w:after="160" w:line="259" w:lineRule="auto"/>
                        </w:pPr>
                        <w:r>
                          <w:rPr>
                            <w:rFonts w:cs="Segoe UI" w:hAnsi="Segoe UI" w:eastAsia="Segoe UI" w:ascii="Segoe UI"/>
                            <w:sz w:val="11"/>
                            <w:u w:val="single" w:color="000000"/>
                          </w:rPr>
                          <w:t xml:space="preserve">Karasek v. Regents of the Univ. of Cal.</w:t>
                        </w:r>
                      </w:p>
                    </w:txbxContent>
                  </v:textbox>
                </v:rect>
                <v:rect id="Rectangle 33439" style="position:absolute;width:419;height:1892;left:12622;top:6687;" filled="f" stroked="f">
                  <v:textbox inset="0,0,0,0">
                    <w:txbxContent>
                      <w:p>
                        <w:pPr>
                          <w:spacing w:before="0" w:after="160" w:line="259" w:lineRule="auto"/>
                        </w:pPr>
                        <w:r>
                          <w:rPr>
                            <w:rFonts w:cs="Calibri" w:hAnsi="Calibri" w:eastAsia="Calibri" w:ascii="Calibri"/>
                          </w:rPr>
                          <w:t xml:space="preserve"> </w:t>
                        </w:r>
                      </w:p>
                    </w:txbxContent>
                  </v:textbox>
                </v:rect>
                <v:shape id="Picture 33442" style="position:absolute;width:12223;height:920;left:12485;top:6951;" filled="f">
                  <v:imagedata r:id="rId774"/>
                </v:shape>
                <v:rect id="Rectangle 267376" style="position:absolute;width:201;height:909;left:12495;top:7226;" filled="f" stroked="f">
                  <v:textbox inset="0,0,0,0">
                    <w:txbxContent>
                      <w:p>
                        <w:pPr>
                          <w:spacing w:before="0" w:after="160" w:line="259" w:lineRule="auto"/>
                        </w:pPr>
                        <w:r>
                          <w:rPr>
                            <w:rFonts w:cs="Segoe UI" w:hAnsi="Segoe UI" w:eastAsia="Segoe UI" w:ascii="Segoe UI"/>
                            <w:sz w:val="11"/>
                            <w:u w:val="single" w:color="000000"/>
                          </w:rPr>
                          <w:t xml:space="preserve">,</w:t>
                        </w:r>
                      </w:p>
                    </w:txbxContent>
                  </v:textbox>
                </v:rect>
                <v:rect id="Rectangle 267379" style="position:absolute;width:11957;height:909;left:12653;top:7226;" filled="f" stroked="f">
                  <v:textbox inset="0,0,0,0">
                    <w:txbxContent>
                      <w:p>
                        <w:pPr>
                          <w:spacing w:before="0" w:after="160" w:line="259" w:lineRule="auto"/>
                        </w:pPr>
                        <w:r>
                          <w:rPr>
                            <w:rFonts w:cs="Segoe UI" w:hAnsi="Segoe UI" w:eastAsia="Segoe UI" w:ascii="Segoe UI"/>
                            <w:sz w:val="11"/>
                          </w:rPr>
                          <w:t xml:space="preserve"> 956 F.3d 1093 (9CA 4/20/20)</w:t>
                        </w:r>
                      </w:p>
                    </w:txbxContent>
                  </v:textbox>
                </v:rect>
                <v:rect id="Rectangle 33444" style="position:absolute;width:419;height:1892;left:21642;top:6687;" filled="f" stroked="f">
                  <v:textbox inset="0,0,0,0">
                    <w:txbxContent>
                      <w:p>
                        <w:pPr>
                          <w:spacing w:before="0" w:after="160" w:line="259" w:lineRule="auto"/>
                        </w:pPr>
                        <w:r>
                          <w:rPr>
                            <w:rFonts w:cs="Calibri" w:hAnsi="Calibri" w:eastAsia="Calibri" w:ascii="Calibri"/>
                          </w:rPr>
                          <w:t xml:space="preserve"> </w:t>
                        </w:r>
                      </w:p>
                    </w:txbxContent>
                  </v:textbox>
                </v:rect>
                <v:shape id="Picture 33446" style="position:absolute;width:27703;height:7923;left:0;top:7902;" filled="f">
                  <v:imagedata r:id="rId775"/>
                </v:shape>
                <v:shape id="Picture 33448" style="position:absolute;width:5973;height:12037;left:30852;top:3808;" filled="f">
                  <v:imagedata r:id="rId508"/>
                </v:shape>
                <v:shape id="Picture 33450" style="position:absolute;width:3002;height:3001;left:31634;top:11732;" filled="f">
                  <v:imagedata r:id="rId350"/>
                </v:shape>
                <v:shape id="Shape 33451" style="position:absolute;width:5938;height:12020;left:30903;top:3811;" coordsize="593852,1202055" path="m0,0l593852,1202055l582168,1202055l0,23876l0,0x">
                  <v:stroke weight="0pt" endcap="flat" joinstyle="miter" miterlimit="10" on="false" color="#000000" opacity="0"/>
                  <v:fill on="true" color="#023c63"/>
                </v:shape>
                <v:shape id="Picture 33453" style="position:absolute;width:25431;height:1809;left:35536;top:7332;" filled="f">
                  <v:imagedata r:id="rId776"/>
                </v:shape>
                <v:rect id="Rectangle 33454" style="position:absolute;width:25241;height:1819;left:35555;top:7829;" filled="f" stroked="f">
                  <v:textbox inset="0,0,0,0">
                    <w:txbxContent>
                      <w:p>
                        <w:pPr>
                          <w:spacing w:before="0" w:after="160" w:line="259" w:lineRule="auto"/>
                        </w:pPr>
                        <w:r>
                          <w:rPr>
                            <w:rFonts w:cs="Segoe UI" w:hAnsi="Segoe UI" w:eastAsia="Segoe UI" w:ascii="Segoe UI"/>
                          </w:rPr>
                          <w:t xml:space="preserve">Clery Act Agency Enforcement </w:t>
                        </w:r>
                      </w:p>
                    </w:txbxContent>
                  </v:textbox>
                </v:rect>
                <v:rect id="Rectangle 33455" style="position:absolute;width:419;height:1892;left:54582;top:7798;" filled="f" stroked="f">
                  <v:textbox inset="0,0,0,0">
                    <w:txbxContent>
                      <w:p>
                        <w:pPr>
                          <w:spacing w:before="0" w:after="160" w:line="259" w:lineRule="auto"/>
                        </w:pPr>
                        <w:r>
                          <w:rPr>
                            <w:rFonts w:cs="Calibri" w:hAnsi="Calibri" w:eastAsia="Calibri" w:ascii="Calibri"/>
                          </w:rPr>
                          <w:t xml:space="preserve"> </w:t>
                        </w:r>
                      </w:p>
                    </w:txbxContent>
                  </v:textbox>
                </v:rect>
                <v:shape id="Picture 33457" style="position:absolute;width:2540;height:1714;left:39;top:16540;" filled="f">
                  <v:imagedata r:id="rId674"/>
                </v:shape>
                <v:rect id="Rectangle 33458" style="position:absolute;width:2545;height:1720;left:42;top:16819;" filled="f" stroked="f">
                  <v:textbox inset="0,0,0,0">
                    <w:txbxContent>
                      <w:p>
                        <w:pPr>
                          <w:spacing w:before="0" w:after="160" w:line="259" w:lineRule="auto"/>
                        </w:pPr>
                        <w:r>
                          <w:rPr>
                            <w:rFonts w:cs="Calibri" w:hAnsi="Calibri" w:eastAsia="Calibri" w:ascii="Calibri"/>
                            <w:color w:val="262626"/>
                            <w:sz w:val="20"/>
                          </w:rPr>
                          <w:t xml:space="preserve">215</w:t>
                        </w:r>
                      </w:p>
                    </w:txbxContent>
                  </v:textbox>
                </v:rect>
                <v:rect id="Rectangle 33459" style="position:absolute;width:419;height:1892;left:1979;top:16724;" filled="f" stroked="f">
                  <v:textbox inset="0,0,0,0">
                    <w:txbxContent>
                      <w:p>
                        <w:pPr>
                          <w:spacing w:before="0" w:after="160" w:line="259" w:lineRule="auto"/>
                        </w:pPr>
                        <w:r>
                          <w:rPr>
                            <w:rFonts w:cs="Calibri" w:hAnsi="Calibri" w:eastAsia="Calibri" w:ascii="Calibri"/>
                          </w:rPr>
                          <w:t xml:space="preserve"> </w:t>
                        </w:r>
                      </w:p>
                    </w:txbxContent>
                  </v:textbox>
                </v:rect>
                <v:shape id="Picture 33461" style="position:absolute;width:2571;height:1714;left:30900;top:16540;" filled="f">
                  <v:imagedata r:id="rId548"/>
                </v:shape>
                <v:rect id="Rectangle 33462" style="position:absolute;width:2545;height:1720;left:30917;top:16819;" filled="f" stroked="f">
                  <v:textbox inset="0,0,0,0">
                    <w:txbxContent>
                      <w:p>
                        <w:pPr>
                          <w:spacing w:before="0" w:after="160" w:line="259" w:lineRule="auto"/>
                        </w:pPr>
                        <w:r>
                          <w:rPr>
                            <w:rFonts w:cs="Calibri" w:hAnsi="Calibri" w:eastAsia="Calibri" w:ascii="Calibri"/>
                            <w:color w:val="262626"/>
                            <w:sz w:val="20"/>
                          </w:rPr>
                          <w:t xml:space="preserve">216</w:t>
                        </w:r>
                      </w:p>
                    </w:txbxContent>
                  </v:textbox>
                </v:rect>
                <v:rect id="Rectangle 33463" style="position:absolute;width:419;height:1892;left:32853;top:16724;" filled="f" stroked="f">
                  <v:textbox inset="0,0,0,0">
                    <w:txbxContent>
                      <w:p>
                        <w:pPr>
                          <w:spacing w:before="0" w:after="160" w:line="259" w:lineRule="auto"/>
                        </w:pPr>
                        <w:r>
                          <w:rPr>
                            <w:rFonts w:cs="Calibri" w:hAnsi="Calibri" w:eastAsia="Calibri" w:ascii="Calibri"/>
                          </w:rPr>
                          <w:t xml:space="preserve"> </w:t>
                        </w:r>
                      </w:p>
                    </w:txbxContent>
                  </v:textbox>
                </v:rect>
                <v:shape id="Picture 33465" style="position:absolute;width:8045;height:15816;left:54662;top:30;" filled="f">
                  <v:imagedata r:id="rId574"/>
                </v:shape>
              </v:group>
            </w:pict>
          </mc:Fallback>
        </mc:AlternateContent>
      </w:r>
    </w:p>
    <w:p w14:paraId="7C1DF15D" w14:textId="77777777" w:rsidR="005C0164" w:rsidRDefault="003B5413">
      <w:pPr>
        <w:spacing w:after="5" w:line="248" w:lineRule="auto"/>
        <w:ind w:left="195" w:hanging="10"/>
      </w:pPr>
      <w:r>
        <w:t xml:space="preserve">for proprietary reasons, except by the original author(s), is strictly prohibited. </w:t>
      </w:r>
    </w:p>
    <w:p w14:paraId="23C16E3B" w14:textId="77777777" w:rsidR="005C0164" w:rsidRDefault="003B5413">
      <w:pPr>
        <w:spacing w:after="17"/>
        <w:ind w:left="14"/>
      </w:pPr>
      <w:r>
        <w:rPr>
          <w:noProof/>
        </w:rPr>
        <mc:AlternateContent>
          <mc:Choice Requires="wpg">
            <w:drawing>
              <wp:inline distT="0" distB="0" distL="0" distR="0" wp14:anchorId="6B055C8D" wp14:editId="47BC7779">
                <wp:extent cx="5930341" cy="1752600"/>
                <wp:effectExtent l="0" t="0" r="0" b="0"/>
                <wp:docPr id="272499" name="Group 272499"/>
                <wp:cNvGraphicFramePr/>
                <a:graphic xmlns:a="http://schemas.openxmlformats.org/drawingml/2006/main">
                  <a:graphicData uri="http://schemas.microsoft.com/office/word/2010/wordprocessingGroup">
                    <wpg:wgp>
                      <wpg:cNvGrpSpPr/>
                      <wpg:grpSpPr>
                        <a:xfrm>
                          <a:off x="0" y="0"/>
                          <a:ext cx="5930341" cy="1752600"/>
                          <a:chOff x="0" y="0"/>
                          <a:chExt cx="5930341" cy="1752600"/>
                        </a:xfrm>
                      </wpg:grpSpPr>
                      <wps:wsp>
                        <wps:cNvPr id="33480" name="Rectangle 33480"/>
                        <wps:cNvSpPr/>
                        <wps:spPr>
                          <a:xfrm>
                            <a:off x="5898769" y="1604645"/>
                            <a:ext cx="41991" cy="189248"/>
                          </a:xfrm>
                          <a:prstGeom prst="rect">
                            <a:avLst/>
                          </a:prstGeom>
                          <a:ln>
                            <a:noFill/>
                          </a:ln>
                        </wps:spPr>
                        <wps:txbx>
                          <w:txbxContent>
                            <w:p w14:paraId="1D9D17B0" w14:textId="77777777" w:rsidR="005C0164" w:rsidRDefault="003B5413">
                              <w:r>
                                <w:t xml:space="preserve"> </w:t>
                              </w:r>
                            </w:p>
                          </w:txbxContent>
                        </wps:txbx>
                        <wps:bodyPr horzOverflow="overflow" vert="horz" lIns="0" tIns="0" rIns="0" bIns="0" rtlCol="0">
                          <a:noAutofit/>
                        </wps:bodyPr>
                      </wps:wsp>
                      <wps:wsp>
                        <wps:cNvPr id="374560" name="Shape 374560"/>
                        <wps:cNvSpPr/>
                        <wps:spPr>
                          <a:xfrm>
                            <a:off x="610" y="148971"/>
                            <a:ext cx="2810027" cy="21336"/>
                          </a:xfrm>
                          <a:custGeom>
                            <a:avLst/>
                            <a:gdLst/>
                            <a:ahLst/>
                            <a:cxnLst/>
                            <a:rect l="0" t="0" r="0" b="0"/>
                            <a:pathLst>
                              <a:path w="2810027" h="21336">
                                <a:moveTo>
                                  <a:pt x="0" y="0"/>
                                </a:moveTo>
                                <a:lnTo>
                                  <a:pt x="2810027" y="0"/>
                                </a:lnTo>
                                <a:lnTo>
                                  <a:pt x="2810027"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502" name="Picture 33502"/>
                          <pic:cNvPicPr/>
                        </pic:nvPicPr>
                        <pic:blipFill>
                          <a:blip r:embed="rId777"/>
                          <a:stretch>
                            <a:fillRect/>
                          </a:stretch>
                        </pic:blipFill>
                        <pic:spPr>
                          <a:xfrm>
                            <a:off x="98425" y="0"/>
                            <a:ext cx="1958975" cy="168275"/>
                          </a:xfrm>
                          <a:prstGeom prst="rect">
                            <a:avLst/>
                          </a:prstGeom>
                        </pic:spPr>
                      </pic:pic>
                      <wps:wsp>
                        <wps:cNvPr id="33503" name="Rectangle 33503"/>
                        <wps:cNvSpPr/>
                        <wps:spPr>
                          <a:xfrm>
                            <a:off x="98743" y="44700"/>
                            <a:ext cx="1936215" cy="165364"/>
                          </a:xfrm>
                          <a:prstGeom prst="rect">
                            <a:avLst/>
                          </a:prstGeom>
                          <a:ln>
                            <a:noFill/>
                          </a:ln>
                        </wps:spPr>
                        <wps:txbx>
                          <w:txbxContent>
                            <w:p w14:paraId="2D5511ED" w14:textId="77777777" w:rsidR="005C0164" w:rsidRDefault="003B5413">
                              <w:r>
                                <w:rPr>
                                  <w:rFonts w:ascii="Segoe UI" w:eastAsia="Segoe UI" w:hAnsi="Segoe UI" w:cs="Segoe UI"/>
                                  <w:color w:val="FFFFFF"/>
                                  <w:sz w:val="20"/>
                                </w:rPr>
                                <w:t xml:space="preserve">Michigan State University </w:t>
                              </w:r>
                            </w:p>
                          </w:txbxContent>
                        </wps:txbx>
                        <wps:bodyPr horzOverflow="overflow" vert="horz" lIns="0" tIns="0" rIns="0" bIns="0" rtlCol="0">
                          <a:noAutofit/>
                        </wps:bodyPr>
                      </wps:wsp>
                      <wps:wsp>
                        <wps:cNvPr id="33504" name="Rectangle 33504"/>
                        <wps:cNvSpPr/>
                        <wps:spPr>
                          <a:xfrm>
                            <a:off x="1556766" y="32385"/>
                            <a:ext cx="41991" cy="189248"/>
                          </a:xfrm>
                          <a:prstGeom prst="rect">
                            <a:avLst/>
                          </a:prstGeom>
                          <a:ln>
                            <a:noFill/>
                          </a:ln>
                        </wps:spPr>
                        <wps:txbx>
                          <w:txbxContent>
                            <w:p w14:paraId="39A67BE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06" name="Picture 33506"/>
                          <pic:cNvPicPr/>
                        </pic:nvPicPr>
                        <pic:blipFill>
                          <a:blip r:embed="rId778"/>
                          <a:stretch>
                            <a:fillRect/>
                          </a:stretch>
                        </pic:blipFill>
                        <pic:spPr>
                          <a:xfrm>
                            <a:off x="38710" y="269379"/>
                            <a:ext cx="2735326" cy="450964"/>
                          </a:xfrm>
                          <a:prstGeom prst="rect">
                            <a:avLst/>
                          </a:prstGeom>
                        </pic:spPr>
                      </pic:pic>
                      <pic:pic xmlns:pic="http://schemas.openxmlformats.org/drawingml/2006/picture">
                        <pic:nvPicPr>
                          <pic:cNvPr id="33508" name="Picture 33508"/>
                          <pic:cNvPicPr/>
                        </pic:nvPicPr>
                        <pic:blipFill>
                          <a:blip r:embed="rId779"/>
                          <a:stretch>
                            <a:fillRect/>
                          </a:stretch>
                        </pic:blipFill>
                        <pic:spPr>
                          <a:xfrm>
                            <a:off x="38710" y="799541"/>
                            <a:ext cx="2735326" cy="655117"/>
                          </a:xfrm>
                          <a:prstGeom prst="rect">
                            <a:avLst/>
                          </a:prstGeom>
                        </pic:spPr>
                      </pic:pic>
                      <wps:wsp>
                        <wps:cNvPr id="374561" name="Shape 374561"/>
                        <wps:cNvSpPr/>
                        <wps:spPr>
                          <a:xfrm>
                            <a:off x="3086354" y="148971"/>
                            <a:ext cx="2810002" cy="21336"/>
                          </a:xfrm>
                          <a:custGeom>
                            <a:avLst/>
                            <a:gdLst/>
                            <a:ahLst/>
                            <a:cxnLst/>
                            <a:rect l="0" t="0" r="0" b="0"/>
                            <a:pathLst>
                              <a:path w="2810002" h="21336">
                                <a:moveTo>
                                  <a:pt x="0" y="0"/>
                                </a:moveTo>
                                <a:lnTo>
                                  <a:pt x="2810002" y="0"/>
                                </a:lnTo>
                                <a:lnTo>
                                  <a:pt x="2810002"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511" name="Picture 33511"/>
                          <pic:cNvPicPr/>
                        </pic:nvPicPr>
                        <pic:blipFill>
                          <a:blip r:embed="rId780"/>
                          <a:stretch>
                            <a:fillRect/>
                          </a:stretch>
                        </pic:blipFill>
                        <pic:spPr>
                          <a:xfrm>
                            <a:off x="3155950" y="38100"/>
                            <a:ext cx="1597025" cy="136525"/>
                          </a:xfrm>
                          <a:prstGeom prst="rect">
                            <a:avLst/>
                          </a:prstGeom>
                        </pic:spPr>
                      </pic:pic>
                      <wps:wsp>
                        <wps:cNvPr id="33512" name="Rectangle 33512"/>
                        <wps:cNvSpPr/>
                        <wps:spPr>
                          <a:xfrm>
                            <a:off x="3157601" y="77619"/>
                            <a:ext cx="1642625" cy="140559"/>
                          </a:xfrm>
                          <a:prstGeom prst="rect">
                            <a:avLst/>
                          </a:prstGeom>
                          <a:ln>
                            <a:noFill/>
                          </a:ln>
                        </wps:spPr>
                        <wps:txbx>
                          <w:txbxContent>
                            <w:p w14:paraId="4EA1B570" w14:textId="77777777" w:rsidR="005C0164" w:rsidRDefault="003B5413">
                              <w:r>
                                <w:rPr>
                                  <w:rFonts w:ascii="Segoe UI" w:eastAsia="Segoe UI" w:hAnsi="Segoe UI" w:cs="Segoe UI"/>
                                  <w:color w:val="FFFFFF"/>
                                  <w:sz w:val="17"/>
                                </w:rPr>
                                <w:t xml:space="preserve">Michigan State University </w:t>
                              </w:r>
                            </w:p>
                          </w:txbxContent>
                        </wps:txbx>
                        <wps:bodyPr horzOverflow="overflow" vert="horz" lIns="0" tIns="0" rIns="0" bIns="0" rtlCol="0">
                          <a:noAutofit/>
                        </wps:bodyPr>
                      </wps:wsp>
                      <wps:wsp>
                        <wps:cNvPr id="33513" name="Rectangle 33513"/>
                        <wps:cNvSpPr/>
                        <wps:spPr>
                          <a:xfrm>
                            <a:off x="4396359" y="51435"/>
                            <a:ext cx="41991" cy="189248"/>
                          </a:xfrm>
                          <a:prstGeom prst="rect">
                            <a:avLst/>
                          </a:prstGeom>
                          <a:ln>
                            <a:noFill/>
                          </a:ln>
                        </wps:spPr>
                        <wps:txbx>
                          <w:txbxContent>
                            <w:p w14:paraId="07F8C7A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15" name="Picture 33515"/>
                          <pic:cNvPicPr/>
                        </pic:nvPicPr>
                        <pic:blipFill>
                          <a:blip r:embed="rId781"/>
                          <a:stretch>
                            <a:fillRect/>
                          </a:stretch>
                        </pic:blipFill>
                        <pic:spPr>
                          <a:xfrm>
                            <a:off x="4359275" y="38100"/>
                            <a:ext cx="69850" cy="136525"/>
                          </a:xfrm>
                          <a:prstGeom prst="rect">
                            <a:avLst/>
                          </a:prstGeom>
                        </pic:spPr>
                      </pic:pic>
                      <wps:wsp>
                        <wps:cNvPr id="33516" name="Rectangle 33516"/>
                        <wps:cNvSpPr/>
                        <wps:spPr>
                          <a:xfrm>
                            <a:off x="4361561" y="77619"/>
                            <a:ext cx="71787" cy="140559"/>
                          </a:xfrm>
                          <a:prstGeom prst="rect">
                            <a:avLst/>
                          </a:prstGeom>
                          <a:ln>
                            <a:noFill/>
                          </a:ln>
                        </wps:spPr>
                        <wps:txbx>
                          <w:txbxContent>
                            <w:p w14:paraId="7B87A13C" w14:textId="77777777" w:rsidR="005C0164" w:rsidRDefault="003B5413">
                              <w:r>
                                <w:rPr>
                                  <w:rFonts w:ascii="Segoe UI" w:eastAsia="Segoe UI" w:hAnsi="Segoe UI" w:cs="Segoe UI"/>
                                  <w:color w:val="FFFFFF"/>
                                  <w:sz w:val="17"/>
                                </w:rPr>
                                <w:t>–</w:t>
                              </w:r>
                            </w:p>
                          </w:txbxContent>
                        </wps:txbx>
                        <wps:bodyPr horzOverflow="overflow" vert="horz" lIns="0" tIns="0" rIns="0" bIns="0" rtlCol="0">
                          <a:noAutofit/>
                        </wps:bodyPr>
                      </wps:wsp>
                      <wps:wsp>
                        <wps:cNvPr id="33517" name="Rectangle 33517"/>
                        <wps:cNvSpPr/>
                        <wps:spPr>
                          <a:xfrm>
                            <a:off x="4415536" y="51435"/>
                            <a:ext cx="41991" cy="189248"/>
                          </a:xfrm>
                          <a:prstGeom prst="rect">
                            <a:avLst/>
                          </a:prstGeom>
                          <a:ln>
                            <a:noFill/>
                          </a:ln>
                        </wps:spPr>
                        <wps:txbx>
                          <w:txbxContent>
                            <w:p w14:paraId="7274D3A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19" name="Picture 33519"/>
                          <pic:cNvPicPr/>
                        </pic:nvPicPr>
                        <pic:blipFill>
                          <a:blip r:embed="rId782"/>
                          <a:stretch>
                            <a:fillRect/>
                          </a:stretch>
                        </pic:blipFill>
                        <pic:spPr>
                          <a:xfrm>
                            <a:off x="4438650" y="38100"/>
                            <a:ext cx="962025" cy="136525"/>
                          </a:xfrm>
                          <a:prstGeom prst="rect">
                            <a:avLst/>
                          </a:prstGeom>
                        </pic:spPr>
                      </pic:pic>
                      <wps:wsp>
                        <wps:cNvPr id="33520" name="Rectangle 33520"/>
                        <wps:cNvSpPr/>
                        <wps:spPr>
                          <a:xfrm>
                            <a:off x="4440809" y="77619"/>
                            <a:ext cx="976013" cy="140559"/>
                          </a:xfrm>
                          <a:prstGeom prst="rect">
                            <a:avLst/>
                          </a:prstGeom>
                          <a:ln>
                            <a:noFill/>
                          </a:ln>
                        </wps:spPr>
                        <wps:txbx>
                          <w:txbxContent>
                            <w:p w14:paraId="7E4D4EE2" w14:textId="77777777" w:rsidR="005C0164" w:rsidRDefault="003B5413">
                              <w:r>
                                <w:rPr>
                                  <w:rFonts w:ascii="Segoe UI" w:eastAsia="Segoe UI" w:hAnsi="Segoe UI" w:cs="Segoe UI"/>
                                  <w:color w:val="FFFFFF"/>
                                  <w:sz w:val="17"/>
                                </w:rPr>
                                <w:t xml:space="preserve">Clery &amp; Title IX </w:t>
                              </w:r>
                            </w:p>
                          </w:txbxContent>
                        </wps:txbx>
                        <wps:bodyPr horzOverflow="overflow" vert="horz" lIns="0" tIns="0" rIns="0" bIns="0" rtlCol="0">
                          <a:noAutofit/>
                        </wps:bodyPr>
                      </wps:wsp>
                      <wps:wsp>
                        <wps:cNvPr id="33521" name="Rectangle 33521"/>
                        <wps:cNvSpPr/>
                        <wps:spPr>
                          <a:xfrm>
                            <a:off x="5177790" y="51435"/>
                            <a:ext cx="41991" cy="189248"/>
                          </a:xfrm>
                          <a:prstGeom prst="rect">
                            <a:avLst/>
                          </a:prstGeom>
                          <a:ln>
                            <a:noFill/>
                          </a:ln>
                        </wps:spPr>
                        <wps:txbx>
                          <w:txbxContent>
                            <w:p w14:paraId="5F9D832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23" name="Picture 33523"/>
                          <pic:cNvPicPr/>
                        </pic:nvPicPr>
                        <pic:blipFill>
                          <a:blip r:embed="rId783"/>
                          <a:stretch>
                            <a:fillRect/>
                          </a:stretch>
                        </pic:blipFill>
                        <pic:spPr>
                          <a:xfrm>
                            <a:off x="3086354" y="269342"/>
                            <a:ext cx="2811526" cy="1189888"/>
                          </a:xfrm>
                          <a:prstGeom prst="rect">
                            <a:avLst/>
                          </a:prstGeom>
                        </pic:spPr>
                      </pic:pic>
                      <pic:pic xmlns:pic="http://schemas.openxmlformats.org/drawingml/2006/picture">
                        <pic:nvPicPr>
                          <pic:cNvPr id="33525" name="Picture 33525"/>
                          <pic:cNvPicPr/>
                        </pic:nvPicPr>
                        <pic:blipFill>
                          <a:blip r:embed="rId667"/>
                          <a:stretch>
                            <a:fillRect/>
                          </a:stretch>
                        </pic:blipFill>
                        <pic:spPr>
                          <a:xfrm>
                            <a:off x="0" y="1581150"/>
                            <a:ext cx="254000" cy="171450"/>
                          </a:xfrm>
                          <a:prstGeom prst="rect">
                            <a:avLst/>
                          </a:prstGeom>
                        </pic:spPr>
                      </pic:pic>
                      <wps:wsp>
                        <wps:cNvPr id="33526" name="Rectangle 33526"/>
                        <wps:cNvSpPr/>
                        <wps:spPr>
                          <a:xfrm>
                            <a:off x="318" y="1607820"/>
                            <a:ext cx="254547" cy="172044"/>
                          </a:xfrm>
                          <a:prstGeom prst="rect">
                            <a:avLst/>
                          </a:prstGeom>
                          <a:ln>
                            <a:noFill/>
                          </a:ln>
                        </wps:spPr>
                        <wps:txbx>
                          <w:txbxContent>
                            <w:p w14:paraId="7DF81970" w14:textId="77777777" w:rsidR="005C0164" w:rsidRDefault="003B5413">
                              <w:r>
                                <w:rPr>
                                  <w:color w:val="262626"/>
                                  <w:sz w:val="20"/>
                                </w:rPr>
                                <w:t>217</w:t>
                              </w:r>
                            </w:p>
                          </w:txbxContent>
                        </wps:txbx>
                        <wps:bodyPr horzOverflow="overflow" vert="horz" lIns="0" tIns="0" rIns="0" bIns="0" rtlCol="0">
                          <a:noAutofit/>
                        </wps:bodyPr>
                      </wps:wsp>
                      <wps:wsp>
                        <wps:cNvPr id="33527" name="Rectangle 33527"/>
                        <wps:cNvSpPr/>
                        <wps:spPr>
                          <a:xfrm>
                            <a:off x="193993" y="1598295"/>
                            <a:ext cx="41991" cy="189248"/>
                          </a:xfrm>
                          <a:prstGeom prst="rect">
                            <a:avLst/>
                          </a:prstGeom>
                          <a:ln>
                            <a:noFill/>
                          </a:ln>
                        </wps:spPr>
                        <wps:txbx>
                          <w:txbxContent>
                            <w:p w14:paraId="16AFAB1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29" name="Picture 33529"/>
                          <pic:cNvPicPr/>
                        </pic:nvPicPr>
                        <pic:blipFill>
                          <a:blip r:embed="rId540"/>
                          <a:stretch>
                            <a:fillRect/>
                          </a:stretch>
                        </pic:blipFill>
                        <pic:spPr>
                          <a:xfrm>
                            <a:off x="3086100" y="1581150"/>
                            <a:ext cx="257175" cy="171450"/>
                          </a:xfrm>
                          <a:prstGeom prst="rect">
                            <a:avLst/>
                          </a:prstGeom>
                        </pic:spPr>
                      </pic:pic>
                      <wps:wsp>
                        <wps:cNvPr id="33530" name="Rectangle 33530"/>
                        <wps:cNvSpPr/>
                        <wps:spPr>
                          <a:xfrm>
                            <a:off x="3087751" y="1607820"/>
                            <a:ext cx="254548" cy="172044"/>
                          </a:xfrm>
                          <a:prstGeom prst="rect">
                            <a:avLst/>
                          </a:prstGeom>
                          <a:ln>
                            <a:noFill/>
                          </a:ln>
                        </wps:spPr>
                        <wps:txbx>
                          <w:txbxContent>
                            <w:p w14:paraId="620F4024" w14:textId="77777777" w:rsidR="005C0164" w:rsidRDefault="003B5413">
                              <w:r>
                                <w:rPr>
                                  <w:color w:val="262626"/>
                                  <w:sz w:val="20"/>
                                </w:rPr>
                                <w:t>218</w:t>
                              </w:r>
                            </w:p>
                          </w:txbxContent>
                        </wps:txbx>
                        <wps:bodyPr horzOverflow="overflow" vert="horz" lIns="0" tIns="0" rIns="0" bIns="0" rtlCol="0">
                          <a:noAutofit/>
                        </wps:bodyPr>
                      </wps:wsp>
                      <wps:wsp>
                        <wps:cNvPr id="33531" name="Rectangle 33531"/>
                        <wps:cNvSpPr/>
                        <wps:spPr>
                          <a:xfrm>
                            <a:off x="3281426" y="1598295"/>
                            <a:ext cx="41991" cy="189248"/>
                          </a:xfrm>
                          <a:prstGeom prst="rect">
                            <a:avLst/>
                          </a:prstGeom>
                          <a:ln>
                            <a:noFill/>
                          </a:ln>
                        </wps:spPr>
                        <wps:txbx>
                          <w:txbxContent>
                            <w:p w14:paraId="27C4BD75"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72499" style="width:466.956pt;height:138pt;mso-position-horizontal-relative:char;mso-position-vertical-relative:line" coordsize="59303,17526">
                <v:rect id="Rectangle 33480" style="position:absolute;width:419;height:1892;left:58987;top:16046;" filled="f" stroked="f">
                  <v:textbox inset="0,0,0,0">
                    <w:txbxContent>
                      <w:p>
                        <w:pPr>
                          <w:spacing w:before="0" w:after="160" w:line="259" w:lineRule="auto"/>
                        </w:pPr>
                        <w:r>
                          <w:rPr>
                            <w:rFonts w:cs="Calibri" w:hAnsi="Calibri" w:eastAsia="Calibri" w:ascii="Calibri"/>
                          </w:rPr>
                          <w:t xml:space="preserve"> </w:t>
                        </w:r>
                      </w:p>
                    </w:txbxContent>
                  </v:textbox>
                </v:rect>
                <v:shape id="Shape 374562" style="position:absolute;width:28100;height:213;left:6;top:1489;" coordsize="2810027,21336" path="m0,0l2810027,0l2810027,21336l0,21336l0,0">
                  <v:stroke weight="0pt" endcap="flat" joinstyle="miter" miterlimit="10" on="false" color="#000000" opacity="0"/>
                  <v:fill on="true" color="#023c63"/>
                </v:shape>
                <v:shape id="Picture 33502" style="position:absolute;width:19589;height:1682;left:984;top:0;" filled="f">
                  <v:imagedata r:id="rId784"/>
                </v:shape>
                <v:rect id="Rectangle 33503" style="position:absolute;width:19362;height:1653;left:987;top:447;" filled="f" stroked="f">
                  <v:textbox inset="0,0,0,0">
                    <w:txbxContent>
                      <w:p>
                        <w:pPr>
                          <w:spacing w:before="0" w:after="160" w:line="259" w:lineRule="auto"/>
                        </w:pPr>
                        <w:r>
                          <w:rPr>
                            <w:rFonts w:cs="Segoe UI" w:hAnsi="Segoe UI" w:eastAsia="Segoe UI" w:ascii="Segoe UI"/>
                            <w:color w:val="ffffff"/>
                            <w:sz w:val="20"/>
                          </w:rPr>
                          <w:t xml:space="preserve">Michigan State University </w:t>
                        </w:r>
                      </w:p>
                    </w:txbxContent>
                  </v:textbox>
                </v:rect>
                <v:rect id="Rectangle 33504" style="position:absolute;width:419;height:1892;left:15567;top:323;" filled="f" stroked="f">
                  <v:textbox inset="0,0,0,0">
                    <w:txbxContent>
                      <w:p>
                        <w:pPr>
                          <w:spacing w:before="0" w:after="160" w:line="259" w:lineRule="auto"/>
                        </w:pPr>
                        <w:r>
                          <w:rPr>
                            <w:rFonts w:cs="Calibri" w:hAnsi="Calibri" w:eastAsia="Calibri" w:ascii="Calibri"/>
                          </w:rPr>
                          <w:t xml:space="preserve"> </w:t>
                        </w:r>
                      </w:p>
                    </w:txbxContent>
                  </v:textbox>
                </v:rect>
                <v:shape id="Picture 33506" style="position:absolute;width:27353;height:4509;left:387;top:2693;" filled="f">
                  <v:imagedata r:id="rId785"/>
                </v:shape>
                <v:shape id="Picture 33508" style="position:absolute;width:27353;height:6551;left:387;top:7995;" filled="f">
                  <v:imagedata r:id="rId786"/>
                </v:shape>
                <v:shape id="Shape 374563" style="position:absolute;width:28100;height:213;left:30863;top:1489;" coordsize="2810002,21336" path="m0,0l2810002,0l2810002,21336l0,21336l0,0">
                  <v:stroke weight="0pt" endcap="flat" joinstyle="miter" miterlimit="10" on="false" color="#000000" opacity="0"/>
                  <v:fill on="true" color="#023c63"/>
                </v:shape>
                <v:shape id="Picture 33511" style="position:absolute;width:15970;height:1365;left:31559;top:381;" filled="f">
                  <v:imagedata r:id="rId787"/>
                </v:shape>
                <v:rect id="Rectangle 33512" style="position:absolute;width:16426;height:1405;left:31576;top:776;" filled="f" stroked="f">
                  <v:textbox inset="0,0,0,0">
                    <w:txbxContent>
                      <w:p>
                        <w:pPr>
                          <w:spacing w:before="0" w:after="160" w:line="259" w:lineRule="auto"/>
                        </w:pPr>
                        <w:r>
                          <w:rPr>
                            <w:rFonts w:cs="Segoe UI" w:hAnsi="Segoe UI" w:eastAsia="Segoe UI" w:ascii="Segoe UI"/>
                            <w:color w:val="ffffff"/>
                            <w:sz w:val="17"/>
                          </w:rPr>
                          <w:t xml:space="preserve">Michigan State University </w:t>
                        </w:r>
                      </w:p>
                    </w:txbxContent>
                  </v:textbox>
                </v:rect>
                <v:rect id="Rectangle 33513" style="position:absolute;width:419;height:1892;left:43963;top:514;" filled="f" stroked="f">
                  <v:textbox inset="0,0,0,0">
                    <w:txbxContent>
                      <w:p>
                        <w:pPr>
                          <w:spacing w:before="0" w:after="160" w:line="259" w:lineRule="auto"/>
                        </w:pPr>
                        <w:r>
                          <w:rPr>
                            <w:rFonts w:cs="Calibri" w:hAnsi="Calibri" w:eastAsia="Calibri" w:ascii="Calibri"/>
                          </w:rPr>
                          <w:t xml:space="preserve"> </w:t>
                        </w:r>
                      </w:p>
                    </w:txbxContent>
                  </v:textbox>
                </v:rect>
                <v:shape id="Picture 33515" style="position:absolute;width:698;height:1365;left:43592;top:381;" filled="f">
                  <v:imagedata r:id="rId788"/>
                </v:shape>
                <v:rect id="Rectangle 33516" style="position:absolute;width:717;height:1405;left:43615;top:776;" filled="f" stroked="f">
                  <v:textbox inset="0,0,0,0">
                    <w:txbxContent>
                      <w:p>
                        <w:pPr>
                          <w:spacing w:before="0" w:after="160" w:line="259" w:lineRule="auto"/>
                        </w:pPr>
                        <w:r>
                          <w:rPr>
                            <w:rFonts w:cs="Segoe UI" w:hAnsi="Segoe UI" w:eastAsia="Segoe UI" w:ascii="Segoe UI"/>
                            <w:color w:val="ffffff"/>
                            <w:sz w:val="17"/>
                          </w:rPr>
                          <w:t xml:space="preserve">–</w:t>
                        </w:r>
                      </w:p>
                    </w:txbxContent>
                  </v:textbox>
                </v:rect>
                <v:rect id="Rectangle 33517" style="position:absolute;width:419;height:1892;left:44155;top:514;" filled="f" stroked="f">
                  <v:textbox inset="0,0,0,0">
                    <w:txbxContent>
                      <w:p>
                        <w:pPr>
                          <w:spacing w:before="0" w:after="160" w:line="259" w:lineRule="auto"/>
                        </w:pPr>
                        <w:r>
                          <w:rPr>
                            <w:rFonts w:cs="Calibri" w:hAnsi="Calibri" w:eastAsia="Calibri" w:ascii="Calibri"/>
                          </w:rPr>
                          <w:t xml:space="preserve"> </w:t>
                        </w:r>
                      </w:p>
                    </w:txbxContent>
                  </v:textbox>
                </v:rect>
                <v:shape id="Picture 33519" style="position:absolute;width:9620;height:1365;left:44386;top:381;" filled="f">
                  <v:imagedata r:id="rId789"/>
                </v:shape>
                <v:rect id="Rectangle 33520" style="position:absolute;width:9760;height:1405;left:44408;top:776;" filled="f" stroked="f">
                  <v:textbox inset="0,0,0,0">
                    <w:txbxContent>
                      <w:p>
                        <w:pPr>
                          <w:spacing w:before="0" w:after="160" w:line="259" w:lineRule="auto"/>
                        </w:pPr>
                        <w:r>
                          <w:rPr>
                            <w:rFonts w:cs="Segoe UI" w:hAnsi="Segoe UI" w:eastAsia="Segoe UI" w:ascii="Segoe UI"/>
                            <w:color w:val="ffffff"/>
                            <w:sz w:val="17"/>
                          </w:rPr>
                          <w:t xml:space="preserve">Clery &amp; Title IX </w:t>
                        </w:r>
                      </w:p>
                    </w:txbxContent>
                  </v:textbox>
                </v:rect>
                <v:rect id="Rectangle 33521" style="position:absolute;width:419;height:1892;left:51777;top:514;" filled="f" stroked="f">
                  <v:textbox inset="0,0,0,0">
                    <w:txbxContent>
                      <w:p>
                        <w:pPr>
                          <w:spacing w:before="0" w:after="160" w:line="259" w:lineRule="auto"/>
                        </w:pPr>
                        <w:r>
                          <w:rPr>
                            <w:rFonts w:cs="Calibri" w:hAnsi="Calibri" w:eastAsia="Calibri" w:ascii="Calibri"/>
                          </w:rPr>
                          <w:t xml:space="preserve"> </w:t>
                        </w:r>
                      </w:p>
                    </w:txbxContent>
                  </v:textbox>
                </v:rect>
                <v:shape id="Picture 33523" style="position:absolute;width:28115;height:11898;left:30863;top:2693;" filled="f">
                  <v:imagedata r:id="rId790"/>
                </v:shape>
                <v:shape id="Picture 33525" style="position:absolute;width:2540;height:1714;left:0;top:15811;" filled="f">
                  <v:imagedata r:id="rId674"/>
                </v:shape>
                <v:rect id="Rectangle 33526" style="position:absolute;width:2545;height:1720;left:3;top:16078;" filled="f" stroked="f">
                  <v:textbox inset="0,0,0,0">
                    <w:txbxContent>
                      <w:p>
                        <w:pPr>
                          <w:spacing w:before="0" w:after="160" w:line="259" w:lineRule="auto"/>
                        </w:pPr>
                        <w:r>
                          <w:rPr>
                            <w:rFonts w:cs="Calibri" w:hAnsi="Calibri" w:eastAsia="Calibri" w:ascii="Calibri"/>
                            <w:color w:val="262626"/>
                            <w:sz w:val="20"/>
                          </w:rPr>
                          <w:t xml:space="preserve">217</w:t>
                        </w:r>
                      </w:p>
                    </w:txbxContent>
                  </v:textbox>
                </v:rect>
                <v:rect id="Rectangle 33527" style="position:absolute;width:419;height:1892;left:1939;top:15982;" filled="f" stroked="f">
                  <v:textbox inset="0,0,0,0">
                    <w:txbxContent>
                      <w:p>
                        <w:pPr>
                          <w:spacing w:before="0" w:after="160" w:line="259" w:lineRule="auto"/>
                        </w:pPr>
                        <w:r>
                          <w:rPr>
                            <w:rFonts w:cs="Calibri" w:hAnsi="Calibri" w:eastAsia="Calibri" w:ascii="Calibri"/>
                          </w:rPr>
                          <w:t xml:space="preserve"> </w:t>
                        </w:r>
                      </w:p>
                    </w:txbxContent>
                  </v:textbox>
                </v:rect>
                <v:shape id="Picture 33529" style="position:absolute;width:2571;height:1714;left:30861;top:15811;" filled="f">
                  <v:imagedata r:id="rId548"/>
                </v:shape>
                <v:rect id="Rectangle 33530" style="position:absolute;width:2545;height:1720;left:30877;top:16078;" filled="f" stroked="f">
                  <v:textbox inset="0,0,0,0">
                    <w:txbxContent>
                      <w:p>
                        <w:pPr>
                          <w:spacing w:before="0" w:after="160" w:line="259" w:lineRule="auto"/>
                        </w:pPr>
                        <w:r>
                          <w:rPr>
                            <w:rFonts w:cs="Calibri" w:hAnsi="Calibri" w:eastAsia="Calibri" w:ascii="Calibri"/>
                            <w:color w:val="262626"/>
                            <w:sz w:val="20"/>
                          </w:rPr>
                          <w:t xml:space="preserve">218</w:t>
                        </w:r>
                      </w:p>
                    </w:txbxContent>
                  </v:textbox>
                </v:rect>
                <v:rect id="Rectangle 33531" style="position:absolute;width:419;height:1892;left:32814;top:15982;"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p>
    <w:p w14:paraId="4EAE9823" w14:textId="77777777" w:rsidR="005C0164" w:rsidRDefault="003B5413">
      <w:pPr>
        <w:spacing w:after="5" w:line="248" w:lineRule="auto"/>
        <w:ind w:left="195" w:right="31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1B0F543A" w14:textId="77777777" w:rsidR="005C0164" w:rsidRDefault="003B5413">
      <w:pPr>
        <w:spacing w:after="53"/>
        <w:ind w:left="8"/>
      </w:pPr>
      <w:r>
        <w:rPr>
          <w:noProof/>
        </w:rPr>
        <mc:AlternateContent>
          <mc:Choice Requires="wpg">
            <w:drawing>
              <wp:inline distT="0" distB="0" distL="0" distR="0" wp14:anchorId="24402650" wp14:editId="4C0A9E3C">
                <wp:extent cx="5934304" cy="1824952"/>
                <wp:effectExtent l="0" t="0" r="0" b="0"/>
                <wp:docPr id="272501" name="Group 272501"/>
                <wp:cNvGraphicFramePr/>
                <a:graphic xmlns:a="http://schemas.openxmlformats.org/drawingml/2006/main">
                  <a:graphicData uri="http://schemas.microsoft.com/office/word/2010/wordprocessingGroup">
                    <wpg:wgp>
                      <wpg:cNvGrpSpPr/>
                      <wpg:grpSpPr>
                        <a:xfrm>
                          <a:off x="0" y="0"/>
                          <a:ext cx="5934304" cy="1824952"/>
                          <a:chOff x="0" y="0"/>
                          <a:chExt cx="5934304" cy="1824952"/>
                        </a:xfrm>
                      </wpg:grpSpPr>
                      <wps:wsp>
                        <wps:cNvPr id="33491" name="Rectangle 33491"/>
                        <wps:cNvSpPr/>
                        <wps:spPr>
                          <a:xfrm>
                            <a:off x="5902732" y="1681188"/>
                            <a:ext cx="41991" cy="189248"/>
                          </a:xfrm>
                          <a:prstGeom prst="rect">
                            <a:avLst/>
                          </a:prstGeom>
                          <a:ln>
                            <a:noFill/>
                          </a:ln>
                        </wps:spPr>
                        <wps:txbx>
                          <w:txbxContent>
                            <w:p w14:paraId="7024A98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33" name="Picture 33533"/>
                          <pic:cNvPicPr/>
                        </pic:nvPicPr>
                        <pic:blipFill>
                          <a:blip r:embed="rId791"/>
                          <a:stretch>
                            <a:fillRect/>
                          </a:stretch>
                        </pic:blipFill>
                        <pic:spPr>
                          <a:xfrm>
                            <a:off x="0" y="0"/>
                            <a:ext cx="2813177" cy="234658"/>
                          </a:xfrm>
                          <a:prstGeom prst="rect">
                            <a:avLst/>
                          </a:prstGeom>
                        </pic:spPr>
                      </pic:pic>
                      <wps:wsp>
                        <wps:cNvPr id="374564" name="Shape 374564"/>
                        <wps:cNvSpPr/>
                        <wps:spPr>
                          <a:xfrm>
                            <a:off x="4572" y="221450"/>
                            <a:ext cx="2810027" cy="21336"/>
                          </a:xfrm>
                          <a:custGeom>
                            <a:avLst/>
                            <a:gdLst/>
                            <a:ahLst/>
                            <a:cxnLst/>
                            <a:rect l="0" t="0" r="0" b="0"/>
                            <a:pathLst>
                              <a:path w="2810027" h="21336">
                                <a:moveTo>
                                  <a:pt x="0" y="0"/>
                                </a:moveTo>
                                <a:lnTo>
                                  <a:pt x="2810027" y="0"/>
                                </a:lnTo>
                                <a:lnTo>
                                  <a:pt x="2810027"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536" name="Picture 33536"/>
                          <pic:cNvPicPr/>
                        </pic:nvPicPr>
                        <pic:blipFill>
                          <a:blip r:embed="rId342"/>
                          <a:stretch>
                            <a:fillRect/>
                          </a:stretch>
                        </pic:blipFill>
                        <pic:spPr>
                          <a:xfrm>
                            <a:off x="2479446" y="26429"/>
                            <a:ext cx="300215" cy="300177"/>
                          </a:xfrm>
                          <a:prstGeom prst="rect">
                            <a:avLst/>
                          </a:prstGeom>
                        </pic:spPr>
                      </pic:pic>
                      <pic:pic xmlns:pic="http://schemas.openxmlformats.org/drawingml/2006/picture">
                        <pic:nvPicPr>
                          <pic:cNvPr id="33538" name="Picture 33538"/>
                          <pic:cNvPicPr/>
                        </pic:nvPicPr>
                        <pic:blipFill>
                          <a:blip r:embed="rId792"/>
                          <a:stretch>
                            <a:fillRect/>
                          </a:stretch>
                        </pic:blipFill>
                        <pic:spPr>
                          <a:xfrm>
                            <a:off x="118262" y="75527"/>
                            <a:ext cx="2101850" cy="171450"/>
                          </a:xfrm>
                          <a:prstGeom prst="rect">
                            <a:avLst/>
                          </a:prstGeom>
                        </pic:spPr>
                      </pic:pic>
                      <wps:wsp>
                        <wps:cNvPr id="33539" name="Rectangle 33539"/>
                        <wps:cNvSpPr/>
                        <wps:spPr>
                          <a:xfrm>
                            <a:off x="118580" y="121116"/>
                            <a:ext cx="2072695" cy="165364"/>
                          </a:xfrm>
                          <a:prstGeom prst="rect">
                            <a:avLst/>
                          </a:prstGeom>
                          <a:ln>
                            <a:noFill/>
                          </a:ln>
                        </wps:spPr>
                        <wps:txbx>
                          <w:txbxContent>
                            <w:p w14:paraId="76983451" w14:textId="77777777" w:rsidR="005C0164" w:rsidRDefault="003B5413">
                              <w:r>
                                <w:rPr>
                                  <w:rFonts w:ascii="Segoe UI" w:eastAsia="Segoe UI" w:hAnsi="Segoe UI" w:cs="Segoe UI"/>
                                  <w:color w:val="FFFFFF"/>
                                  <w:sz w:val="20"/>
                                </w:rPr>
                                <w:t>University of North Carolina</w:t>
                              </w:r>
                            </w:p>
                          </w:txbxContent>
                        </wps:txbx>
                        <wps:bodyPr horzOverflow="overflow" vert="horz" lIns="0" tIns="0" rIns="0" bIns="0" rtlCol="0">
                          <a:noAutofit/>
                        </wps:bodyPr>
                      </wps:wsp>
                      <wps:wsp>
                        <wps:cNvPr id="33540" name="Rectangle 33540"/>
                        <wps:cNvSpPr/>
                        <wps:spPr>
                          <a:xfrm>
                            <a:off x="1675028" y="108801"/>
                            <a:ext cx="41991" cy="189248"/>
                          </a:xfrm>
                          <a:prstGeom prst="rect">
                            <a:avLst/>
                          </a:prstGeom>
                          <a:ln>
                            <a:noFill/>
                          </a:ln>
                        </wps:spPr>
                        <wps:txbx>
                          <w:txbxContent>
                            <w:p w14:paraId="7557E8ED" w14:textId="77777777" w:rsidR="005C0164" w:rsidRDefault="003B5413">
                              <w:r>
                                <w:t xml:space="preserve"> </w:t>
                              </w:r>
                            </w:p>
                          </w:txbxContent>
                        </wps:txbx>
                        <wps:bodyPr horzOverflow="overflow" vert="horz" lIns="0" tIns="0" rIns="0" bIns="0" rtlCol="0">
                          <a:noAutofit/>
                        </wps:bodyPr>
                      </wps:wsp>
                      <wps:wsp>
                        <wps:cNvPr id="374565" name="Shape 374565"/>
                        <wps:cNvSpPr/>
                        <wps:spPr>
                          <a:xfrm>
                            <a:off x="118262" y="221577"/>
                            <a:ext cx="1555750" cy="9144"/>
                          </a:xfrm>
                          <a:custGeom>
                            <a:avLst/>
                            <a:gdLst/>
                            <a:ahLst/>
                            <a:cxnLst/>
                            <a:rect l="0" t="0" r="0" b="0"/>
                            <a:pathLst>
                              <a:path w="1555750" h="9144">
                                <a:moveTo>
                                  <a:pt x="0" y="0"/>
                                </a:moveTo>
                                <a:lnTo>
                                  <a:pt x="1555750" y="0"/>
                                </a:lnTo>
                                <a:lnTo>
                                  <a:pt x="15557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3543" name="Picture 33543"/>
                          <pic:cNvPicPr/>
                        </pic:nvPicPr>
                        <pic:blipFill>
                          <a:blip r:embed="rId793"/>
                          <a:stretch>
                            <a:fillRect/>
                          </a:stretch>
                        </pic:blipFill>
                        <pic:spPr>
                          <a:xfrm>
                            <a:off x="1696237" y="75527"/>
                            <a:ext cx="47625" cy="171450"/>
                          </a:xfrm>
                          <a:prstGeom prst="rect">
                            <a:avLst/>
                          </a:prstGeom>
                        </pic:spPr>
                      </pic:pic>
                      <wps:wsp>
                        <wps:cNvPr id="33544" name="Rectangle 33544"/>
                        <wps:cNvSpPr/>
                        <wps:spPr>
                          <a:xfrm>
                            <a:off x="1697253" y="117941"/>
                            <a:ext cx="46281" cy="165364"/>
                          </a:xfrm>
                          <a:prstGeom prst="rect">
                            <a:avLst/>
                          </a:prstGeom>
                          <a:ln>
                            <a:noFill/>
                          </a:ln>
                        </wps:spPr>
                        <wps:txbx>
                          <w:txbxContent>
                            <w:p w14:paraId="4E41A771"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3545" name="Rectangle 33545"/>
                        <wps:cNvSpPr/>
                        <wps:spPr>
                          <a:xfrm>
                            <a:off x="1732178" y="105626"/>
                            <a:ext cx="41991" cy="189248"/>
                          </a:xfrm>
                          <a:prstGeom prst="rect">
                            <a:avLst/>
                          </a:prstGeom>
                          <a:ln>
                            <a:noFill/>
                          </a:ln>
                        </wps:spPr>
                        <wps:txbx>
                          <w:txbxContent>
                            <w:p w14:paraId="658A4C5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47" name="Picture 33547"/>
                          <pic:cNvPicPr/>
                        </pic:nvPicPr>
                        <pic:blipFill>
                          <a:blip r:embed="rId794"/>
                          <a:stretch>
                            <a:fillRect/>
                          </a:stretch>
                        </pic:blipFill>
                        <pic:spPr>
                          <a:xfrm>
                            <a:off x="137147" y="311302"/>
                            <a:ext cx="2546477" cy="1226629"/>
                          </a:xfrm>
                          <a:prstGeom prst="rect">
                            <a:avLst/>
                          </a:prstGeom>
                        </pic:spPr>
                      </pic:pic>
                      <pic:pic xmlns:pic="http://schemas.openxmlformats.org/drawingml/2006/picture">
                        <pic:nvPicPr>
                          <pic:cNvPr id="33549" name="Picture 33549"/>
                          <pic:cNvPicPr/>
                        </pic:nvPicPr>
                        <pic:blipFill>
                          <a:blip r:embed="rId615"/>
                          <a:stretch>
                            <a:fillRect/>
                          </a:stretch>
                        </pic:blipFill>
                        <pic:spPr>
                          <a:xfrm>
                            <a:off x="3085364" y="0"/>
                            <a:ext cx="2813177" cy="234658"/>
                          </a:xfrm>
                          <a:prstGeom prst="rect">
                            <a:avLst/>
                          </a:prstGeom>
                        </pic:spPr>
                      </pic:pic>
                      <wps:wsp>
                        <wps:cNvPr id="374566" name="Shape 374566"/>
                        <wps:cNvSpPr/>
                        <wps:spPr>
                          <a:xfrm>
                            <a:off x="3090443" y="22145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552" name="Picture 33552"/>
                          <pic:cNvPicPr/>
                        </pic:nvPicPr>
                        <pic:blipFill>
                          <a:blip r:embed="rId342"/>
                          <a:stretch>
                            <a:fillRect/>
                          </a:stretch>
                        </pic:blipFill>
                        <pic:spPr>
                          <a:xfrm>
                            <a:off x="5565293" y="26429"/>
                            <a:ext cx="300215" cy="300177"/>
                          </a:xfrm>
                          <a:prstGeom prst="rect">
                            <a:avLst/>
                          </a:prstGeom>
                        </pic:spPr>
                      </pic:pic>
                      <pic:pic xmlns:pic="http://schemas.openxmlformats.org/drawingml/2006/picture">
                        <pic:nvPicPr>
                          <pic:cNvPr id="33554" name="Picture 33554"/>
                          <pic:cNvPicPr/>
                        </pic:nvPicPr>
                        <pic:blipFill>
                          <a:blip r:embed="rId534"/>
                          <a:stretch>
                            <a:fillRect/>
                          </a:stretch>
                        </pic:blipFill>
                        <pic:spPr>
                          <a:xfrm>
                            <a:off x="3378988" y="59652"/>
                            <a:ext cx="946150" cy="168275"/>
                          </a:xfrm>
                          <a:prstGeom prst="rect">
                            <a:avLst/>
                          </a:prstGeom>
                        </pic:spPr>
                      </pic:pic>
                      <wps:wsp>
                        <wps:cNvPr id="33555" name="Rectangle 33555"/>
                        <wps:cNvSpPr/>
                        <wps:spPr>
                          <a:xfrm>
                            <a:off x="3380893" y="105241"/>
                            <a:ext cx="953159" cy="165364"/>
                          </a:xfrm>
                          <a:prstGeom prst="rect">
                            <a:avLst/>
                          </a:prstGeom>
                          <a:ln>
                            <a:noFill/>
                          </a:ln>
                        </wps:spPr>
                        <wps:txbx>
                          <w:txbxContent>
                            <w:p w14:paraId="62C6B359" w14:textId="77777777" w:rsidR="005C0164" w:rsidRDefault="003B5413">
                              <w:r>
                                <w:rPr>
                                  <w:rFonts w:ascii="Segoe UI" w:eastAsia="Segoe UI" w:hAnsi="Segoe UI" w:cs="Segoe UI"/>
                                  <w:color w:val="FFFFFF"/>
                                  <w:sz w:val="20"/>
                                </w:rPr>
                                <w:t xml:space="preserve">Florida Tech </w:t>
                              </w:r>
                            </w:p>
                          </w:txbxContent>
                        </wps:txbx>
                        <wps:bodyPr horzOverflow="overflow" vert="horz" lIns="0" tIns="0" rIns="0" bIns="0" rtlCol="0">
                          <a:noAutofit/>
                        </wps:bodyPr>
                      </wps:wsp>
                      <wps:wsp>
                        <wps:cNvPr id="33556" name="Rectangle 33556"/>
                        <wps:cNvSpPr/>
                        <wps:spPr>
                          <a:xfrm>
                            <a:off x="4095522" y="92926"/>
                            <a:ext cx="41991" cy="189248"/>
                          </a:xfrm>
                          <a:prstGeom prst="rect">
                            <a:avLst/>
                          </a:prstGeom>
                          <a:ln>
                            <a:noFill/>
                          </a:ln>
                        </wps:spPr>
                        <wps:txbx>
                          <w:txbxContent>
                            <w:p w14:paraId="2508775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58" name="Picture 33558"/>
                          <pic:cNvPicPr/>
                        </pic:nvPicPr>
                        <pic:blipFill>
                          <a:blip r:embed="rId795"/>
                          <a:stretch>
                            <a:fillRect/>
                          </a:stretch>
                        </pic:blipFill>
                        <pic:spPr>
                          <a:xfrm>
                            <a:off x="4087013" y="59652"/>
                            <a:ext cx="85725" cy="168275"/>
                          </a:xfrm>
                          <a:prstGeom prst="rect">
                            <a:avLst/>
                          </a:prstGeom>
                        </pic:spPr>
                      </pic:pic>
                      <wps:wsp>
                        <wps:cNvPr id="33559" name="Rectangle 33559"/>
                        <wps:cNvSpPr/>
                        <wps:spPr>
                          <a:xfrm>
                            <a:off x="4089172" y="105241"/>
                            <a:ext cx="84455" cy="165364"/>
                          </a:xfrm>
                          <a:prstGeom prst="rect">
                            <a:avLst/>
                          </a:prstGeom>
                          <a:ln>
                            <a:noFill/>
                          </a:ln>
                        </wps:spPr>
                        <wps:txbx>
                          <w:txbxContent>
                            <w:p w14:paraId="618AD437" w14:textId="77777777" w:rsidR="005C0164" w:rsidRDefault="003B5413">
                              <w:r>
                                <w:rPr>
                                  <w:rFonts w:ascii="Segoe UI" w:eastAsia="Segoe UI" w:hAnsi="Segoe UI" w:cs="Segoe UI"/>
                                  <w:color w:val="FFFFFF"/>
                                  <w:sz w:val="20"/>
                                </w:rPr>
                                <w:t>–</w:t>
                              </w:r>
                            </w:p>
                          </w:txbxContent>
                        </wps:txbx>
                        <wps:bodyPr horzOverflow="overflow" vert="horz" lIns="0" tIns="0" rIns="0" bIns="0" rtlCol="0">
                          <a:noAutofit/>
                        </wps:bodyPr>
                      </wps:wsp>
                      <wps:wsp>
                        <wps:cNvPr id="33560" name="Rectangle 33560"/>
                        <wps:cNvSpPr/>
                        <wps:spPr>
                          <a:xfrm>
                            <a:off x="4152672" y="92926"/>
                            <a:ext cx="41991" cy="189248"/>
                          </a:xfrm>
                          <a:prstGeom prst="rect">
                            <a:avLst/>
                          </a:prstGeom>
                          <a:ln>
                            <a:noFill/>
                          </a:ln>
                        </wps:spPr>
                        <wps:txbx>
                          <w:txbxContent>
                            <w:p w14:paraId="542B944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62" name="Picture 33562"/>
                          <pic:cNvPicPr/>
                        </pic:nvPicPr>
                        <pic:blipFill>
                          <a:blip r:embed="rId796"/>
                          <a:stretch>
                            <a:fillRect/>
                          </a:stretch>
                        </pic:blipFill>
                        <pic:spPr>
                          <a:xfrm>
                            <a:off x="4185438" y="59652"/>
                            <a:ext cx="1571625" cy="168275"/>
                          </a:xfrm>
                          <a:prstGeom prst="rect">
                            <a:avLst/>
                          </a:prstGeom>
                        </pic:spPr>
                      </pic:pic>
                      <wps:wsp>
                        <wps:cNvPr id="33563" name="Rectangle 33563"/>
                        <wps:cNvSpPr/>
                        <wps:spPr>
                          <a:xfrm>
                            <a:off x="4187597" y="105241"/>
                            <a:ext cx="1555830" cy="165364"/>
                          </a:xfrm>
                          <a:prstGeom prst="rect">
                            <a:avLst/>
                          </a:prstGeom>
                          <a:ln>
                            <a:noFill/>
                          </a:ln>
                        </wps:spPr>
                        <wps:txbx>
                          <w:txbxContent>
                            <w:p w14:paraId="46A71E00" w14:textId="77777777" w:rsidR="005C0164" w:rsidRDefault="003B5413">
                              <w:r>
                                <w:rPr>
                                  <w:rFonts w:ascii="Segoe UI" w:eastAsia="Segoe UI" w:hAnsi="Segoe UI" w:cs="Segoe UI"/>
                                  <w:color w:val="FFFFFF"/>
                                  <w:sz w:val="20"/>
                                </w:rPr>
                                <w:t xml:space="preserve">Under Investigation  </w:t>
                              </w:r>
                            </w:p>
                          </w:txbxContent>
                        </wps:txbx>
                        <wps:bodyPr horzOverflow="overflow" vert="horz" lIns="0" tIns="0" rIns="0" bIns="0" rtlCol="0">
                          <a:noAutofit/>
                        </wps:bodyPr>
                      </wps:wsp>
                      <wps:wsp>
                        <wps:cNvPr id="33564" name="Rectangle 33564"/>
                        <wps:cNvSpPr/>
                        <wps:spPr>
                          <a:xfrm>
                            <a:off x="5356378" y="92926"/>
                            <a:ext cx="41991" cy="189248"/>
                          </a:xfrm>
                          <a:prstGeom prst="rect">
                            <a:avLst/>
                          </a:prstGeom>
                          <a:ln>
                            <a:noFill/>
                          </a:ln>
                        </wps:spPr>
                        <wps:txbx>
                          <w:txbxContent>
                            <w:p w14:paraId="154D570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66" name="Picture 33566"/>
                          <pic:cNvPicPr/>
                        </pic:nvPicPr>
                        <pic:blipFill>
                          <a:blip r:embed="rId797"/>
                          <a:stretch>
                            <a:fillRect/>
                          </a:stretch>
                        </pic:blipFill>
                        <pic:spPr>
                          <a:xfrm>
                            <a:off x="3357144" y="251904"/>
                            <a:ext cx="2131949" cy="644551"/>
                          </a:xfrm>
                          <a:prstGeom prst="rect">
                            <a:avLst/>
                          </a:prstGeom>
                        </pic:spPr>
                      </pic:pic>
                      <pic:pic xmlns:pic="http://schemas.openxmlformats.org/drawingml/2006/picture">
                        <pic:nvPicPr>
                          <pic:cNvPr id="33568" name="Picture 33568"/>
                          <pic:cNvPicPr/>
                        </pic:nvPicPr>
                        <pic:blipFill>
                          <a:blip r:embed="rId798"/>
                          <a:stretch>
                            <a:fillRect/>
                          </a:stretch>
                        </pic:blipFill>
                        <pic:spPr>
                          <a:xfrm>
                            <a:off x="3357144" y="896429"/>
                            <a:ext cx="2131949" cy="687222"/>
                          </a:xfrm>
                          <a:prstGeom prst="rect">
                            <a:avLst/>
                          </a:prstGeom>
                        </pic:spPr>
                      </pic:pic>
                      <pic:pic xmlns:pic="http://schemas.openxmlformats.org/drawingml/2006/picture">
                        <pic:nvPicPr>
                          <pic:cNvPr id="33570" name="Picture 33570"/>
                          <pic:cNvPicPr/>
                        </pic:nvPicPr>
                        <pic:blipFill>
                          <a:blip r:embed="rId540"/>
                          <a:stretch>
                            <a:fillRect/>
                          </a:stretch>
                        </pic:blipFill>
                        <pic:spPr>
                          <a:xfrm>
                            <a:off x="3962" y="1653502"/>
                            <a:ext cx="257175" cy="171450"/>
                          </a:xfrm>
                          <a:prstGeom prst="rect">
                            <a:avLst/>
                          </a:prstGeom>
                        </pic:spPr>
                      </pic:pic>
                      <wps:wsp>
                        <wps:cNvPr id="33571" name="Rectangle 33571"/>
                        <wps:cNvSpPr/>
                        <wps:spPr>
                          <a:xfrm>
                            <a:off x="4280" y="1681061"/>
                            <a:ext cx="254547" cy="172044"/>
                          </a:xfrm>
                          <a:prstGeom prst="rect">
                            <a:avLst/>
                          </a:prstGeom>
                          <a:ln>
                            <a:noFill/>
                          </a:ln>
                        </wps:spPr>
                        <wps:txbx>
                          <w:txbxContent>
                            <w:p w14:paraId="5D6894DD" w14:textId="77777777" w:rsidR="005C0164" w:rsidRDefault="003B5413">
                              <w:r>
                                <w:rPr>
                                  <w:color w:val="262626"/>
                                  <w:sz w:val="20"/>
                                </w:rPr>
                                <w:t>219</w:t>
                              </w:r>
                            </w:p>
                          </w:txbxContent>
                        </wps:txbx>
                        <wps:bodyPr horzOverflow="overflow" vert="horz" lIns="0" tIns="0" rIns="0" bIns="0" rtlCol="0">
                          <a:noAutofit/>
                        </wps:bodyPr>
                      </wps:wsp>
                      <wps:wsp>
                        <wps:cNvPr id="33572" name="Rectangle 33572"/>
                        <wps:cNvSpPr/>
                        <wps:spPr>
                          <a:xfrm>
                            <a:off x="197955" y="1671536"/>
                            <a:ext cx="41991" cy="189248"/>
                          </a:xfrm>
                          <a:prstGeom prst="rect">
                            <a:avLst/>
                          </a:prstGeom>
                          <a:ln>
                            <a:noFill/>
                          </a:ln>
                        </wps:spPr>
                        <wps:txbx>
                          <w:txbxContent>
                            <w:p w14:paraId="472B5B5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74" name="Picture 33574"/>
                          <pic:cNvPicPr/>
                        </pic:nvPicPr>
                        <pic:blipFill>
                          <a:blip r:embed="rId540"/>
                          <a:stretch>
                            <a:fillRect/>
                          </a:stretch>
                        </pic:blipFill>
                        <pic:spPr>
                          <a:xfrm>
                            <a:off x="3090062" y="1653502"/>
                            <a:ext cx="257175" cy="171450"/>
                          </a:xfrm>
                          <a:prstGeom prst="rect">
                            <a:avLst/>
                          </a:prstGeom>
                        </pic:spPr>
                      </pic:pic>
                      <wps:wsp>
                        <wps:cNvPr id="33575" name="Rectangle 33575"/>
                        <wps:cNvSpPr/>
                        <wps:spPr>
                          <a:xfrm>
                            <a:off x="3091714" y="1681061"/>
                            <a:ext cx="254548" cy="172044"/>
                          </a:xfrm>
                          <a:prstGeom prst="rect">
                            <a:avLst/>
                          </a:prstGeom>
                          <a:ln>
                            <a:noFill/>
                          </a:ln>
                        </wps:spPr>
                        <wps:txbx>
                          <w:txbxContent>
                            <w:p w14:paraId="046ABE21" w14:textId="77777777" w:rsidR="005C0164" w:rsidRDefault="003B5413">
                              <w:r>
                                <w:rPr>
                                  <w:color w:val="262626"/>
                                  <w:sz w:val="20"/>
                                </w:rPr>
                                <w:t>220</w:t>
                              </w:r>
                            </w:p>
                          </w:txbxContent>
                        </wps:txbx>
                        <wps:bodyPr horzOverflow="overflow" vert="horz" lIns="0" tIns="0" rIns="0" bIns="0" rtlCol="0">
                          <a:noAutofit/>
                        </wps:bodyPr>
                      </wps:wsp>
                      <wps:wsp>
                        <wps:cNvPr id="33576" name="Rectangle 33576"/>
                        <wps:cNvSpPr/>
                        <wps:spPr>
                          <a:xfrm>
                            <a:off x="3285389" y="1671536"/>
                            <a:ext cx="41991" cy="189248"/>
                          </a:xfrm>
                          <a:prstGeom prst="rect">
                            <a:avLst/>
                          </a:prstGeom>
                          <a:ln>
                            <a:noFill/>
                          </a:ln>
                        </wps:spPr>
                        <wps:txbx>
                          <w:txbxContent>
                            <w:p w14:paraId="157CD887"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72501" style="width:467.268pt;height:143.697pt;mso-position-horizontal-relative:char;mso-position-vertical-relative:line" coordsize="59343,18249">
                <v:rect id="Rectangle 33491" style="position:absolute;width:419;height:1892;left:59027;top:16811;" filled="f" stroked="f">
                  <v:textbox inset="0,0,0,0">
                    <w:txbxContent>
                      <w:p>
                        <w:pPr>
                          <w:spacing w:before="0" w:after="160" w:line="259" w:lineRule="auto"/>
                        </w:pPr>
                        <w:r>
                          <w:rPr>
                            <w:rFonts w:cs="Calibri" w:hAnsi="Calibri" w:eastAsia="Calibri" w:ascii="Calibri"/>
                          </w:rPr>
                          <w:t xml:space="preserve"> </w:t>
                        </w:r>
                      </w:p>
                    </w:txbxContent>
                  </v:textbox>
                </v:rect>
                <v:shape id="Picture 33533" style="position:absolute;width:28131;height:2346;left:0;top:0;" filled="f">
                  <v:imagedata r:id="rId799"/>
                </v:shape>
                <v:shape id="Shape 374567" style="position:absolute;width:28100;height:213;left:45;top:2214;" coordsize="2810027,21336" path="m0,0l2810027,0l2810027,21336l0,21336l0,0">
                  <v:stroke weight="0pt" endcap="flat" joinstyle="miter" miterlimit="10" on="false" color="#000000" opacity="0"/>
                  <v:fill on="true" color="#023c63"/>
                </v:shape>
                <v:shape id="Picture 33536" style="position:absolute;width:3002;height:3001;left:24794;top:264;" filled="f">
                  <v:imagedata r:id="rId350"/>
                </v:shape>
                <v:shape id="Picture 33538" style="position:absolute;width:21018;height:1714;left:1182;top:755;" filled="f">
                  <v:imagedata r:id="rId800"/>
                </v:shape>
                <v:rect id="Rectangle 33539" style="position:absolute;width:20726;height:1653;left:1185;top:1211;" filled="f" stroked="f">
                  <v:textbox inset="0,0,0,0">
                    <w:txbxContent>
                      <w:p>
                        <w:pPr>
                          <w:spacing w:before="0" w:after="160" w:line="259" w:lineRule="auto"/>
                        </w:pPr>
                        <w:r>
                          <w:rPr>
                            <w:rFonts w:cs="Segoe UI" w:hAnsi="Segoe UI" w:eastAsia="Segoe UI" w:ascii="Segoe UI"/>
                            <w:color w:val="ffffff"/>
                            <w:sz w:val="20"/>
                          </w:rPr>
                          <w:t xml:space="preserve">University of North Carolina</w:t>
                        </w:r>
                      </w:p>
                    </w:txbxContent>
                  </v:textbox>
                </v:rect>
                <v:rect id="Rectangle 33540" style="position:absolute;width:419;height:1892;left:16750;top:1088;" filled="f" stroked="f">
                  <v:textbox inset="0,0,0,0">
                    <w:txbxContent>
                      <w:p>
                        <w:pPr>
                          <w:spacing w:before="0" w:after="160" w:line="259" w:lineRule="auto"/>
                        </w:pPr>
                        <w:r>
                          <w:rPr>
                            <w:rFonts w:cs="Calibri" w:hAnsi="Calibri" w:eastAsia="Calibri" w:ascii="Calibri"/>
                          </w:rPr>
                          <w:t xml:space="preserve"> </w:t>
                        </w:r>
                      </w:p>
                    </w:txbxContent>
                  </v:textbox>
                </v:rect>
                <v:shape id="Shape 374568" style="position:absolute;width:15557;height:91;left:1182;top:2215;" coordsize="1555750,9144" path="m0,0l1555750,0l1555750,9144l0,9144l0,0">
                  <v:stroke weight="0pt" endcap="flat" joinstyle="miter" miterlimit="10" on="false" color="#000000" opacity="0"/>
                  <v:fill on="true" color="#ffffff"/>
                </v:shape>
                <v:shape id="Picture 33543" style="position:absolute;width:476;height:1714;left:16962;top:755;" filled="f">
                  <v:imagedata r:id="rId801"/>
                </v:shape>
                <v:rect id="Rectangle 33544" style="position:absolute;width:462;height:1653;left:16972;top:1179;"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3545" style="position:absolute;width:419;height:1892;left:17321;top:1056;" filled="f" stroked="f">
                  <v:textbox inset="0,0,0,0">
                    <w:txbxContent>
                      <w:p>
                        <w:pPr>
                          <w:spacing w:before="0" w:after="160" w:line="259" w:lineRule="auto"/>
                        </w:pPr>
                        <w:r>
                          <w:rPr>
                            <w:rFonts w:cs="Calibri" w:hAnsi="Calibri" w:eastAsia="Calibri" w:ascii="Calibri"/>
                          </w:rPr>
                          <w:t xml:space="preserve"> </w:t>
                        </w:r>
                      </w:p>
                    </w:txbxContent>
                  </v:textbox>
                </v:rect>
                <v:shape id="Picture 33547" style="position:absolute;width:25464;height:12266;left:1371;top:3113;" filled="f">
                  <v:imagedata r:id="rId802"/>
                </v:shape>
                <v:shape id="Picture 33549" style="position:absolute;width:28131;height:2346;left:30853;top:0;" filled="f">
                  <v:imagedata r:id="rId616"/>
                </v:shape>
                <v:shape id="Shape 374569" style="position:absolute;width:28101;height:213;left:30904;top:2214;" coordsize="2810129,21336" path="m0,0l2810129,0l2810129,21336l0,21336l0,0">
                  <v:stroke weight="0pt" endcap="flat" joinstyle="miter" miterlimit="10" on="false" color="#000000" opacity="0"/>
                  <v:fill on="true" color="#023c63"/>
                </v:shape>
                <v:shape id="Picture 33552" style="position:absolute;width:3002;height:3001;left:55652;top:264;" filled="f">
                  <v:imagedata r:id="rId350"/>
                </v:shape>
                <v:shape id="Picture 33554" style="position:absolute;width:9461;height:1682;left:33789;top:596;" filled="f">
                  <v:imagedata r:id="rId542"/>
                </v:shape>
                <v:rect id="Rectangle 33555" style="position:absolute;width:9531;height:1653;left:33808;top:1052;" filled="f" stroked="f">
                  <v:textbox inset="0,0,0,0">
                    <w:txbxContent>
                      <w:p>
                        <w:pPr>
                          <w:spacing w:before="0" w:after="160" w:line="259" w:lineRule="auto"/>
                        </w:pPr>
                        <w:r>
                          <w:rPr>
                            <w:rFonts w:cs="Segoe UI" w:hAnsi="Segoe UI" w:eastAsia="Segoe UI" w:ascii="Segoe UI"/>
                            <w:color w:val="ffffff"/>
                            <w:sz w:val="20"/>
                          </w:rPr>
                          <w:t xml:space="preserve">Florida Tech </w:t>
                        </w:r>
                      </w:p>
                    </w:txbxContent>
                  </v:textbox>
                </v:rect>
                <v:rect id="Rectangle 33556" style="position:absolute;width:419;height:1892;left:40955;top:929;" filled="f" stroked="f">
                  <v:textbox inset="0,0,0,0">
                    <w:txbxContent>
                      <w:p>
                        <w:pPr>
                          <w:spacing w:before="0" w:after="160" w:line="259" w:lineRule="auto"/>
                        </w:pPr>
                        <w:r>
                          <w:rPr>
                            <w:rFonts w:cs="Calibri" w:hAnsi="Calibri" w:eastAsia="Calibri" w:ascii="Calibri"/>
                          </w:rPr>
                          <w:t xml:space="preserve"> </w:t>
                        </w:r>
                      </w:p>
                    </w:txbxContent>
                  </v:textbox>
                </v:rect>
                <v:shape id="Picture 33558" style="position:absolute;width:857;height:1682;left:40870;top:596;" filled="f">
                  <v:imagedata r:id="rId803"/>
                </v:shape>
                <v:rect id="Rectangle 33559" style="position:absolute;width:844;height:1653;left:40891;top:1052;" filled="f" stroked="f">
                  <v:textbox inset="0,0,0,0">
                    <w:txbxContent>
                      <w:p>
                        <w:pPr>
                          <w:spacing w:before="0" w:after="160" w:line="259" w:lineRule="auto"/>
                        </w:pPr>
                        <w:r>
                          <w:rPr>
                            <w:rFonts w:cs="Segoe UI" w:hAnsi="Segoe UI" w:eastAsia="Segoe UI" w:ascii="Segoe UI"/>
                            <w:color w:val="ffffff"/>
                            <w:sz w:val="20"/>
                          </w:rPr>
                          <w:t xml:space="preserve">–</w:t>
                        </w:r>
                      </w:p>
                    </w:txbxContent>
                  </v:textbox>
                </v:rect>
                <v:rect id="Rectangle 33560" style="position:absolute;width:419;height:1892;left:41526;top:929;" filled="f" stroked="f">
                  <v:textbox inset="0,0,0,0">
                    <w:txbxContent>
                      <w:p>
                        <w:pPr>
                          <w:spacing w:before="0" w:after="160" w:line="259" w:lineRule="auto"/>
                        </w:pPr>
                        <w:r>
                          <w:rPr>
                            <w:rFonts w:cs="Calibri" w:hAnsi="Calibri" w:eastAsia="Calibri" w:ascii="Calibri"/>
                          </w:rPr>
                          <w:t xml:space="preserve"> </w:t>
                        </w:r>
                      </w:p>
                    </w:txbxContent>
                  </v:textbox>
                </v:rect>
                <v:shape id="Picture 33562" style="position:absolute;width:15716;height:1682;left:41854;top:596;" filled="f">
                  <v:imagedata r:id="rId804"/>
                </v:shape>
                <v:rect id="Rectangle 33563" style="position:absolute;width:15558;height:1653;left:41875;top:1052;" filled="f" stroked="f">
                  <v:textbox inset="0,0,0,0">
                    <w:txbxContent>
                      <w:p>
                        <w:pPr>
                          <w:spacing w:before="0" w:after="160" w:line="259" w:lineRule="auto"/>
                        </w:pPr>
                        <w:r>
                          <w:rPr>
                            <w:rFonts w:cs="Segoe UI" w:hAnsi="Segoe UI" w:eastAsia="Segoe UI" w:ascii="Segoe UI"/>
                            <w:color w:val="ffffff"/>
                            <w:sz w:val="20"/>
                          </w:rPr>
                          <w:t xml:space="preserve">Under Investigation  </w:t>
                        </w:r>
                      </w:p>
                    </w:txbxContent>
                  </v:textbox>
                </v:rect>
                <v:rect id="Rectangle 33564" style="position:absolute;width:419;height:1892;left:53563;top:929;" filled="f" stroked="f">
                  <v:textbox inset="0,0,0,0">
                    <w:txbxContent>
                      <w:p>
                        <w:pPr>
                          <w:spacing w:before="0" w:after="160" w:line="259" w:lineRule="auto"/>
                        </w:pPr>
                        <w:r>
                          <w:rPr>
                            <w:rFonts w:cs="Calibri" w:hAnsi="Calibri" w:eastAsia="Calibri" w:ascii="Calibri"/>
                          </w:rPr>
                          <w:t xml:space="preserve"> </w:t>
                        </w:r>
                      </w:p>
                    </w:txbxContent>
                  </v:textbox>
                </v:rect>
                <v:shape id="Picture 33566" style="position:absolute;width:21319;height:6445;left:33571;top:2519;" filled="f">
                  <v:imagedata r:id="rId805"/>
                </v:shape>
                <v:shape id="Picture 33568" style="position:absolute;width:21319;height:6872;left:33571;top:8964;" filled="f">
                  <v:imagedata r:id="rId806"/>
                </v:shape>
                <v:shape id="Picture 33570" style="position:absolute;width:2571;height:1714;left:39;top:16535;" filled="f">
                  <v:imagedata r:id="rId548"/>
                </v:shape>
                <v:rect id="Rectangle 33571" style="position:absolute;width:2545;height:1720;left:42;top:16810;" filled="f" stroked="f">
                  <v:textbox inset="0,0,0,0">
                    <w:txbxContent>
                      <w:p>
                        <w:pPr>
                          <w:spacing w:before="0" w:after="160" w:line="259" w:lineRule="auto"/>
                        </w:pPr>
                        <w:r>
                          <w:rPr>
                            <w:rFonts w:cs="Calibri" w:hAnsi="Calibri" w:eastAsia="Calibri" w:ascii="Calibri"/>
                            <w:color w:val="262626"/>
                            <w:sz w:val="20"/>
                          </w:rPr>
                          <w:t xml:space="preserve">219</w:t>
                        </w:r>
                      </w:p>
                    </w:txbxContent>
                  </v:textbox>
                </v:rect>
                <v:rect id="Rectangle 33572" style="position:absolute;width:419;height:1892;left:1979;top:16715;" filled="f" stroked="f">
                  <v:textbox inset="0,0,0,0">
                    <w:txbxContent>
                      <w:p>
                        <w:pPr>
                          <w:spacing w:before="0" w:after="160" w:line="259" w:lineRule="auto"/>
                        </w:pPr>
                        <w:r>
                          <w:rPr>
                            <w:rFonts w:cs="Calibri" w:hAnsi="Calibri" w:eastAsia="Calibri" w:ascii="Calibri"/>
                          </w:rPr>
                          <w:t xml:space="preserve"> </w:t>
                        </w:r>
                      </w:p>
                    </w:txbxContent>
                  </v:textbox>
                </v:rect>
                <v:shape id="Picture 33574" style="position:absolute;width:2571;height:1714;left:30900;top:16535;" filled="f">
                  <v:imagedata r:id="rId548"/>
                </v:shape>
                <v:rect id="Rectangle 33575" style="position:absolute;width:2545;height:1720;left:30917;top:16810;" filled="f" stroked="f">
                  <v:textbox inset="0,0,0,0">
                    <w:txbxContent>
                      <w:p>
                        <w:pPr>
                          <w:spacing w:before="0" w:after="160" w:line="259" w:lineRule="auto"/>
                        </w:pPr>
                        <w:r>
                          <w:rPr>
                            <w:rFonts w:cs="Calibri" w:hAnsi="Calibri" w:eastAsia="Calibri" w:ascii="Calibri"/>
                            <w:color w:val="262626"/>
                            <w:sz w:val="20"/>
                          </w:rPr>
                          <w:t xml:space="preserve">220</w:t>
                        </w:r>
                      </w:p>
                    </w:txbxContent>
                  </v:textbox>
                </v:rect>
                <v:rect id="Rectangle 33576" style="position:absolute;width:419;height:1892;left:32853;top:16715;"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p>
    <w:p w14:paraId="361F02EC" w14:textId="77777777" w:rsidR="005C0164" w:rsidRDefault="003B5413">
      <w:pPr>
        <w:spacing w:after="5" w:line="248" w:lineRule="auto"/>
        <w:ind w:left="195" w:right="310"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EBFE702" w14:textId="77777777" w:rsidR="005C0164" w:rsidRDefault="003B5413">
      <w:pPr>
        <w:spacing w:after="0"/>
        <w:ind w:right="-411"/>
      </w:pPr>
      <w:r>
        <w:rPr>
          <w:noProof/>
        </w:rPr>
        <mc:AlternateContent>
          <mc:Choice Requires="wpg">
            <w:drawing>
              <wp:inline distT="0" distB="0" distL="0" distR="0" wp14:anchorId="4E652F19" wp14:editId="1ACCC0FA">
                <wp:extent cx="6200458" cy="1827074"/>
                <wp:effectExtent l="0" t="0" r="0" b="0"/>
                <wp:docPr id="268963" name="Group 268963"/>
                <wp:cNvGraphicFramePr/>
                <a:graphic xmlns:a="http://schemas.openxmlformats.org/drawingml/2006/main">
                  <a:graphicData uri="http://schemas.microsoft.com/office/word/2010/wordprocessingGroup">
                    <wpg:wgp>
                      <wpg:cNvGrpSpPr/>
                      <wpg:grpSpPr>
                        <a:xfrm>
                          <a:off x="0" y="0"/>
                          <a:ext cx="6200458" cy="1827074"/>
                          <a:chOff x="0" y="0"/>
                          <a:chExt cx="6200458" cy="1827074"/>
                        </a:xfrm>
                      </wpg:grpSpPr>
                      <wps:wsp>
                        <wps:cNvPr id="33593" name="Rectangle 33593"/>
                        <wps:cNvSpPr/>
                        <wps:spPr>
                          <a:xfrm>
                            <a:off x="5904929" y="1481328"/>
                            <a:ext cx="41991" cy="189248"/>
                          </a:xfrm>
                          <a:prstGeom prst="rect">
                            <a:avLst/>
                          </a:prstGeom>
                          <a:ln>
                            <a:noFill/>
                          </a:ln>
                        </wps:spPr>
                        <wps:txbx>
                          <w:txbxContent>
                            <w:p w14:paraId="0E896FBB" w14:textId="77777777" w:rsidR="005C0164" w:rsidRDefault="003B5413">
                              <w:r>
                                <w:t xml:space="preserve"> </w:t>
                              </w:r>
                            </w:p>
                          </w:txbxContent>
                        </wps:txbx>
                        <wps:bodyPr horzOverflow="overflow" vert="horz" lIns="0" tIns="0" rIns="0" bIns="0" rtlCol="0">
                          <a:noAutofit/>
                        </wps:bodyPr>
                      </wps:wsp>
                      <wps:wsp>
                        <wps:cNvPr id="33594" name="Rectangle 33594"/>
                        <wps:cNvSpPr/>
                        <wps:spPr>
                          <a:xfrm>
                            <a:off x="0" y="1694307"/>
                            <a:ext cx="254547" cy="172044"/>
                          </a:xfrm>
                          <a:prstGeom prst="rect">
                            <a:avLst/>
                          </a:prstGeom>
                          <a:ln>
                            <a:noFill/>
                          </a:ln>
                        </wps:spPr>
                        <wps:txbx>
                          <w:txbxContent>
                            <w:p w14:paraId="355E73A5" w14:textId="77777777" w:rsidR="005C0164" w:rsidRDefault="003B5413">
                              <w:r>
                                <w:rPr>
                                  <w:color w:val="262626"/>
                                  <w:sz w:val="20"/>
                                </w:rPr>
                                <w:t>221</w:t>
                              </w:r>
                            </w:p>
                          </w:txbxContent>
                        </wps:txbx>
                        <wps:bodyPr horzOverflow="overflow" vert="horz" lIns="0" tIns="0" rIns="0" bIns="0" rtlCol="0">
                          <a:noAutofit/>
                        </wps:bodyPr>
                      </wps:wsp>
                      <wps:wsp>
                        <wps:cNvPr id="33595" name="Rectangle 33595"/>
                        <wps:cNvSpPr/>
                        <wps:spPr>
                          <a:xfrm>
                            <a:off x="193675" y="1694307"/>
                            <a:ext cx="38174" cy="172044"/>
                          </a:xfrm>
                          <a:prstGeom prst="rect">
                            <a:avLst/>
                          </a:prstGeom>
                          <a:ln>
                            <a:noFill/>
                          </a:ln>
                        </wps:spPr>
                        <wps:txbx>
                          <w:txbxContent>
                            <w:p w14:paraId="7B92B23D" w14:textId="77777777" w:rsidR="005C0164" w:rsidRDefault="003B5413">
                              <w:r>
                                <w:rPr>
                                  <w:color w:val="262626"/>
                                  <w:sz w:val="20"/>
                                </w:rPr>
                                <w:t xml:space="preserve"> </w:t>
                              </w:r>
                            </w:p>
                          </w:txbxContent>
                        </wps:txbx>
                        <wps:bodyPr horzOverflow="overflow" vert="horz" lIns="0" tIns="0" rIns="0" bIns="0" rtlCol="0">
                          <a:noAutofit/>
                        </wps:bodyPr>
                      </wps:wsp>
                      <wps:wsp>
                        <wps:cNvPr id="33596" name="Rectangle 33596"/>
                        <wps:cNvSpPr/>
                        <wps:spPr>
                          <a:xfrm>
                            <a:off x="3100134" y="1694307"/>
                            <a:ext cx="254548" cy="172044"/>
                          </a:xfrm>
                          <a:prstGeom prst="rect">
                            <a:avLst/>
                          </a:prstGeom>
                          <a:ln>
                            <a:noFill/>
                          </a:ln>
                        </wps:spPr>
                        <wps:txbx>
                          <w:txbxContent>
                            <w:p w14:paraId="5AD6B165" w14:textId="77777777" w:rsidR="005C0164" w:rsidRDefault="003B5413">
                              <w:r>
                                <w:rPr>
                                  <w:color w:val="262626"/>
                                  <w:sz w:val="20"/>
                                </w:rPr>
                                <w:t>222</w:t>
                              </w:r>
                            </w:p>
                          </w:txbxContent>
                        </wps:txbx>
                        <wps:bodyPr horzOverflow="overflow" vert="horz" lIns="0" tIns="0" rIns="0" bIns="0" rtlCol="0">
                          <a:noAutofit/>
                        </wps:bodyPr>
                      </wps:wsp>
                      <wps:wsp>
                        <wps:cNvPr id="33597" name="Rectangle 33597"/>
                        <wps:cNvSpPr/>
                        <wps:spPr>
                          <a:xfrm>
                            <a:off x="3293809" y="1684782"/>
                            <a:ext cx="41991" cy="189248"/>
                          </a:xfrm>
                          <a:prstGeom prst="rect">
                            <a:avLst/>
                          </a:prstGeom>
                          <a:ln>
                            <a:noFill/>
                          </a:ln>
                        </wps:spPr>
                        <wps:txbx>
                          <w:txbxContent>
                            <w:p w14:paraId="01B4ACC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599" name="Picture 33599"/>
                          <pic:cNvPicPr/>
                        </pic:nvPicPr>
                        <pic:blipFill>
                          <a:blip r:embed="rId550"/>
                          <a:stretch>
                            <a:fillRect/>
                          </a:stretch>
                        </pic:blipFill>
                        <pic:spPr>
                          <a:xfrm>
                            <a:off x="2016697" y="3048"/>
                            <a:ext cx="804634" cy="1581912"/>
                          </a:xfrm>
                          <a:prstGeom prst="rect">
                            <a:avLst/>
                          </a:prstGeom>
                        </pic:spPr>
                      </pic:pic>
                      <pic:pic xmlns:pic="http://schemas.openxmlformats.org/drawingml/2006/picture">
                        <pic:nvPicPr>
                          <pic:cNvPr id="33601" name="Picture 33601"/>
                          <pic:cNvPicPr/>
                        </pic:nvPicPr>
                        <pic:blipFill>
                          <a:blip r:embed="rId493"/>
                          <a:stretch>
                            <a:fillRect/>
                          </a:stretch>
                        </pic:blipFill>
                        <pic:spPr>
                          <a:xfrm>
                            <a:off x="4127" y="381000"/>
                            <a:ext cx="597383" cy="1203960"/>
                          </a:xfrm>
                          <a:prstGeom prst="rect">
                            <a:avLst/>
                          </a:prstGeom>
                        </pic:spPr>
                      </pic:pic>
                      <pic:pic xmlns:pic="http://schemas.openxmlformats.org/drawingml/2006/picture">
                        <pic:nvPicPr>
                          <pic:cNvPr id="33603" name="Picture 33603"/>
                          <pic:cNvPicPr/>
                        </pic:nvPicPr>
                        <pic:blipFill>
                          <a:blip r:embed="rId342"/>
                          <a:stretch>
                            <a:fillRect/>
                          </a:stretch>
                        </pic:blipFill>
                        <pic:spPr>
                          <a:xfrm>
                            <a:off x="82867" y="1173480"/>
                            <a:ext cx="300215" cy="300228"/>
                          </a:xfrm>
                          <a:prstGeom prst="rect">
                            <a:avLst/>
                          </a:prstGeom>
                        </pic:spPr>
                      </pic:pic>
                      <wps:wsp>
                        <wps:cNvPr id="33604" name="Shape 33604"/>
                        <wps:cNvSpPr/>
                        <wps:spPr>
                          <a:xfrm>
                            <a:off x="9715" y="381254"/>
                            <a:ext cx="593865" cy="1202182"/>
                          </a:xfrm>
                          <a:custGeom>
                            <a:avLst/>
                            <a:gdLst/>
                            <a:ahLst/>
                            <a:cxnLst/>
                            <a:rect l="0" t="0" r="0" b="0"/>
                            <a:pathLst>
                              <a:path w="593865" h="1202182">
                                <a:moveTo>
                                  <a:pt x="0" y="0"/>
                                </a:moveTo>
                                <a:lnTo>
                                  <a:pt x="593865" y="1202182"/>
                                </a:lnTo>
                                <a:lnTo>
                                  <a:pt x="582117" y="1202182"/>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606" name="Picture 33606"/>
                          <pic:cNvPicPr/>
                        </pic:nvPicPr>
                        <pic:blipFill>
                          <a:blip r:embed="rId807"/>
                          <a:stretch>
                            <a:fillRect/>
                          </a:stretch>
                        </pic:blipFill>
                        <pic:spPr>
                          <a:xfrm>
                            <a:off x="825183" y="804037"/>
                            <a:ext cx="1603375" cy="180975"/>
                          </a:xfrm>
                          <a:prstGeom prst="rect">
                            <a:avLst/>
                          </a:prstGeom>
                        </pic:spPr>
                      </pic:pic>
                      <wps:wsp>
                        <wps:cNvPr id="33607" name="Rectangle 33607"/>
                        <wps:cNvSpPr/>
                        <wps:spPr>
                          <a:xfrm>
                            <a:off x="825818" y="852573"/>
                            <a:ext cx="1602905" cy="181900"/>
                          </a:xfrm>
                          <a:prstGeom prst="rect">
                            <a:avLst/>
                          </a:prstGeom>
                          <a:ln>
                            <a:noFill/>
                          </a:ln>
                        </wps:spPr>
                        <wps:txbx>
                          <w:txbxContent>
                            <w:p w14:paraId="3A78BF0F" w14:textId="77777777" w:rsidR="005C0164" w:rsidRDefault="003B5413">
                              <w:r>
                                <w:rPr>
                                  <w:rFonts w:ascii="Segoe UI" w:eastAsia="Segoe UI" w:hAnsi="Segoe UI" w:cs="Segoe UI"/>
                                </w:rPr>
                                <w:t xml:space="preserve">ADA/504 &amp; Title IX </w:t>
                              </w:r>
                            </w:p>
                          </w:txbxContent>
                        </wps:txbx>
                        <wps:bodyPr horzOverflow="overflow" vert="horz" lIns="0" tIns="0" rIns="0" bIns="0" rtlCol="0">
                          <a:noAutofit/>
                        </wps:bodyPr>
                      </wps:wsp>
                      <wps:wsp>
                        <wps:cNvPr id="33608" name="Rectangle 33608"/>
                        <wps:cNvSpPr/>
                        <wps:spPr>
                          <a:xfrm>
                            <a:off x="2029778" y="849503"/>
                            <a:ext cx="41991" cy="189248"/>
                          </a:xfrm>
                          <a:prstGeom prst="rect">
                            <a:avLst/>
                          </a:prstGeom>
                          <a:ln>
                            <a:noFill/>
                          </a:ln>
                        </wps:spPr>
                        <wps:txbx>
                          <w:txbxContent>
                            <w:p w14:paraId="387FE20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610" name="Picture 33610"/>
                          <pic:cNvPicPr/>
                        </pic:nvPicPr>
                        <pic:blipFill>
                          <a:blip r:embed="rId808"/>
                          <a:stretch>
                            <a:fillRect/>
                          </a:stretch>
                        </pic:blipFill>
                        <pic:spPr>
                          <a:xfrm>
                            <a:off x="3090609" y="0"/>
                            <a:ext cx="2813177" cy="234696"/>
                          </a:xfrm>
                          <a:prstGeom prst="rect">
                            <a:avLst/>
                          </a:prstGeom>
                        </pic:spPr>
                      </pic:pic>
                      <wps:wsp>
                        <wps:cNvPr id="374570" name="Shape 374570"/>
                        <wps:cNvSpPr/>
                        <wps:spPr>
                          <a:xfrm>
                            <a:off x="3095689" y="222504"/>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613" name="Picture 33613"/>
                          <pic:cNvPicPr/>
                        </pic:nvPicPr>
                        <pic:blipFill>
                          <a:blip r:embed="rId342"/>
                          <a:stretch>
                            <a:fillRect/>
                          </a:stretch>
                        </pic:blipFill>
                        <pic:spPr>
                          <a:xfrm>
                            <a:off x="5570538" y="27432"/>
                            <a:ext cx="300215" cy="300228"/>
                          </a:xfrm>
                          <a:prstGeom prst="rect">
                            <a:avLst/>
                          </a:prstGeom>
                        </pic:spPr>
                      </pic:pic>
                      <pic:pic xmlns:pic="http://schemas.openxmlformats.org/drawingml/2006/picture">
                        <pic:nvPicPr>
                          <pic:cNvPr id="33615" name="Picture 33615"/>
                          <pic:cNvPicPr/>
                        </pic:nvPicPr>
                        <pic:blipFill>
                          <a:blip r:embed="rId809"/>
                          <a:stretch>
                            <a:fillRect/>
                          </a:stretch>
                        </pic:blipFill>
                        <pic:spPr>
                          <a:xfrm>
                            <a:off x="3190558" y="756412"/>
                            <a:ext cx="1371600" cy="168275"/>
                          </a:xfrm>
                          <a:prstGeom prst="rect">
                            <a:avLst/>
                          </a:prstGeom>
                        </pic:spPr>
                      </pic:pic>
                      <wps:wsp>
                        <wps:cNvPr id="33616" name="Rectangle 33616"/>
                        <wps:cNvSpPr/>
                        <wps:spPr>
                          <a:xfrm>
                            <a:off x="3192209" y="801494"/>
                            <a:ext cx="1349760" cy="165364"/>
                          </a:xfrm>
                          <a:prstGeom prst="rect">
                            <a:avLst/>
                          </a:prstGeom>
                          <a:ln>
                            <a:noFill/>
                          </a:ln>
                        </wps:spPr>
                        <wps:txbx>
                          <w:txbxContent>
                            <w:p w14:paraId="0E30F63A" w14:textId="77777777" w:rsidR="005C0164" w:rsidRDefault="003B5413">
                              <w:r>
                                <w:rPr>
                                  <w:rFonts w:ascii="Segoe UI" w:eastAsia="Segoe UI" w:hAnsi="Segoe UI" w:cs="Segoe UI"/>
                                  <w:sz w:val="20"/>
                                </w:rPr>
                                <w:t xml:space="preserve">Accommodations </w:t>
                              </w:r>
                            </w:p>
                          </w:txbxContent>
                        </wps:txbx>
                        <wps:bodyPr horzOverflow="overflow" vert="horz" lIns="0" tIns="0" rIns="0" bIns="0" rtlCol="0">
                          <a:noAutofit/>
                        </wps:bodyPr>
                      </wps:wsp>
                      <wps:wsp>
                        <wps:cNvPr id="33617" name="Rectangle 33617"/>
                        <wps:cNvSpPr/>
                        <wps:spPr>
                          <a:xfrm>
                            <a:off x="4208717" y="789178"/>
                            <a:ext cx="41991" cy="189248"/>
                          </a:xfrm>
                          <a:prstGeom prst="rect">
                            <a:avLst/>
                          </a:prstGeom>
                          <a:ln>
                            <a:noFill/>
                          </a:ln>
                        </wps:spPr>
                        <wps:txbx>
                          <w:txbxContent>
                            <w:p w14:paraId="736C5F6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619" name="Picture 33619"/>
                          <pic:cNvPicPr/>
                        </pic:nvPicPr>
                        <pic:blipFill>
                          <a:blip r:embed="rId810"/>
                          <a:stretch>
                            <a:fillRect/>
                          </a:stretch>
                        </pic:blipFill>
                        <pic:spPr>
                          <a:xfrm>
                            <a:off x="3346133" y="892937"/>
                            <a:ext cx="1047750" cy="168275"/>
                          </a:xfrm>
                          <a:prstGeom prst="rect">
                            <a:avLst/>
                          </a:prstGeom>
                        </pic:spPr>
                      </pic:pic>
                      <wps:wsp>
                        <wps:cNvPr id="33620" name="Rectangle 33620"/>
                        <wps:cNvSpPr/>
                        <wps:spPr>
                          <a:xfrm>
                            <a:off x="3348038" y="938018"/>
                            <a:ext cx="1037276" cy="165364"/>
                          </a:xfrm>
                          <a:prstGeom prst="rect">
                            <a:avLst/>
                          </a:prstGeom>
                          <a:ln>
                            <a:noFill/>
                          </a:ln>
                        </wps:spPr>
                        <wps:txbx>
                          <w:txbxContent>
                            <w:p w14:paraId="41E1A37D" w14:textId="77777777" w:rsidR="005C0164" w:rsidRDefault="003B5413">
                              <w:r>
                                <w:rPr>
                                  <w:rFonts w:ascii="Segoe UI" w:eastAsia="Segoe UI" w:hAnsi="Segoe UI" w:cs="Segoe UI"/>
                                  <w:sz w:val="20"/>
                                </w:rPr>
                                <w:t xml:space="preserve">in Discipline   </w:t>
                              </w:r>
                            </w:p>
                          </w:txbxContent>
                        </wps:txbx>
                        <wps:bodyPr horzOverflow="overflow" vert="horz" lIns="0" tIns="0" rIns="0" bIns="0" rtlCol="0">
                          <a:noAutofit/>
                        </wps:bodyPr>
                      </wps:wsp>
                      <wps:wsp>
                        <wps:cNvPr id="33621" name="Rectangle 33621"/>
                        <wps:cNvSpPr/>
                        <wps:spPr>
                          <a:xfrm>
                            <a:off x="4126294" y="925703"/>
                            <a:ext cx="41991" cy="189249"/>
                          </a:xfrm>
                          <a:prstGeom prst="rect">
                            <a:avLst/>
                          </a:prstGeom>
                          <a:ln>
                            <a:noFill/>
                          </a:ln>
                        </wps:spPr>
                        <wps:txbx>
                          <w:txbxContent>
                            <w:p w14:paraId="0FC94079" w14:textId="77777777" w:rsidR="005C0164" w:rsidRDefault="003B5413">
                              <w:r>
                                <w:t xml:space="preserve"> </w:t>
                              </w:r>
                            </w:p>
                          </w:txbxContent>
                        </wps:txbx>
                        <wps:bodyPr horzOverflow="overflow" vert="horz" lIns="0" tIns="0" rIns="0" bIns="0" rtlCol="0">
                          <a:noAutofit/>
                        </wps:bodyPr>
                      </wps:wsp>
                      <wps:wsp>
                        <wps:cNvPr id="33622" name="Shape 33622"/>
                        <wps:cNvSpPr/>
                        <wps:spPr>
                          <a:xfrm>
                            <a:off x="4263073" y="344424"/>
                            <a:ext cx="1496441" cy="0"/>
                          </a:xfrm>
                          <a:custGeom>
                            <a:avLst/>
                            <a:gdLst/>
                            <a:ahLst/>
                            <a:cxnLst/>
                            <a:rect l="0" t="0" r="0" b="0"/>
                            <a:pathLst>
                              <a:path w="1496441">
                                <a:moveTo>
                                  <a:pt x="0" y="0"/>
                                </a:moveTo>
                                <a:lnTo>
                                  <a:pt x="1496441" y="0"/>
                                </a:lnTo>
                              </a:path>
                            </a:pathLst>
                          </a:custGeom>
                          <a:ln w="2929" cap="flat">
                            <a:miter lim="127000"/>
                          </a:ln>
                        </wps:spPr>
                        <wps:style>
                          <a:lnRef idx="1">
                            <a:srgbClr val="ED7D31"/>
                          </a:lnRef>
                          <a:fillRef idx="0">
                            <a:srgbClr val="000000">
                              <a:alpha val="0"/>
                            </a:srgbClr>
                          </a:fillRef>
                          <a:effectRef idx="0">
                            <a:scrgbClr r="0" g="0" b="0"/>
                          </a:effectRef>
                          <a:fontRef idx="none"/>
                        </wps:style>
                        <wps:bodyPr/>
                      </wps:wsp>
                      <pic:pic xmlns:pic="http://schemas.openxmlformats.org/drawingml/2006/picture">
                        <pic:nvPicPr>
                          <pic:cNvPr id="33624" name="Picture 33624"/>
                          <pic:cNvPicPr/>
                        </pic:nvPicPr>
                        <pic:blipFill>
                          <a:blip r:embed="rId811"/>
                          <a:stretch>
                            <a:fillRect/>
                          </a:stretch>
                        </pic:blipFill>
                        <pic:spPr>
                          <a:xfrm>
                            <a:off x="4295458" y="388112"/>
                            <a:ext cx="914400" cy="146050"/>
                          </a:xfrm>
                          <a:prstGeom prst="rect">
                            <a:avLst/>
                          </a:prstGeom>
                        </pic:spPr>
                      </pic:pic>
                      <wps:wsp>
                        <wps:cNvPr id="33625" name="Rectangle 33625"/>
                        <wps:cNvSpPr/>
                        <wps:spPr>
                          <a:xfrm>
                            <a:off x="4297744" y="412560"/>
                            <a:ext cx="916717" cy="146237"/>
                          </a:xfrm>
                          <a:prstGeom prst="rect">
                            <a:avLst/>
                          </a:prstGeom>
                          <a:ln>
                            <a:noFill/>
                          </a:ln>
                        </wps:spPr>
                        <wps:txbx>
                          <w:txbxContent>
                            <w:p w14:paraId="41717DA9" w14:textId="77777777" w:rsidR="005C0164" w:rsidRDefault="003B5413">
                              <w:r>
                                <w:rPr>
                                  <w:sz w:val="17"/>
                                </w:rPr>
                                <w:t>Digital Hearings</w:t>
                              </w:r>
                            </w:p>
                          </w:txbxContent>
                        </wps:txbx>
                        <wps:bodyPr horzOverflow="overflow" vert="horz" lIns="0" tIns="0" rIns="0" bIns="0" rtlCol="0">
                          <a:noAutofit/>
                        </wps:bodyPr>
                      </wps:wsp>
                      <wps:wsp>
                        <wps:cNvPr id="33626" name="Rectangle 33626"/>
                        <wps:cNvSpPr/>
                        <wps:spPr>
                          <a:xfrm>
                            <a:off x="4986973" y="388747"/>
                            <a:ext cx="41991" cy="189248"/>
                          </a:xfrm>
                          <a:prstGeom prst="rect">
                            <a:avLst/>
                          </a:prstGeom>
                          <a:ln>
                            <a:noFill/>
                          </a:ln>
                        </wps:spPr>
                        <wps:txbx>
                          <w:txbxContent>
                            <w:p w14:paraId="12176130" w14:textId="77777777" w:rsidR="005C0164" w:rsidRDefault="003B5413">
                              <w:r>
                                <w:t xml:space="preserve"> </w:t>
                              </w:r>
                            </w:p>
                          </w:txbxContent>
                        </wps:txbx>
                        <wps:bodyPr horzOverflow="overflow" vert="horz" lIns="0" tIns="0" rIns="0" bIns="0" rtlCol="0">
                          <a:noAutofit/>
                        </wps:bodyPr>
                      </wps:wsp>
                      <wps:wsp>
                        <wps:cNvPr id="33627" name="Shape 33627"/>
                        <wps:cNvSpPr/>
                        <wps:spPr>
                          <a:xfrm>
                            <a:off x="4263073" y="737616"/>
                            <a:ext cx="1496441" cy="0"/>
                          </a:xfrm>
                          <a:custGeom>
                            <a:avLst/>
                            <a:gdLst/>
                            <a:ahLst/>
                            <a:cxnLst/>
                            <a:rect l="0" t="0" r="0" b="0"/>
                            <a:pathLst>
                              <a:path w="1496441">
                                <a:moveTo>
                                  <a:pt x="0" y="0"/>
                                </a:moveTo>
                                <a:lnTo>
                                  <a:pt x="1496441" y="0"/>
                                </a:lnTo>
                              </a:path>
                            </a:pathLst>
                          </a:custGeom>
                          <a:ln w="2929" cap="flat">
                            <a:miter lim="127000"/>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33629" name="Picture 33629"/>
                          <pic:cNvPicPr/>
                        </pic:nvPicPr>
                        <pic:blipFill>
                          <a:blip r:embed="rId812"/>
                          <a:stretch>
                            <a:fillRect/>
                          </a:stretch>
                        </pic:blipFill>
                        <pic:spPr>
                          <a:xfrm>
                            <a:off x="4295458" y="778637"/>
                            <a:ext cx="1511300" cy="146050"/>
                          </a:xfrm>
                          <a:prstGeom prst="rect">
                            <a:avLst/>
                          </a:prstGeom>
                        </pic:spPr>
                      </pic:pic>
                      <wps:wsp>
                        <wps:cNvPr id="33630" name="Rectangle 33630"/>
                        <wps:cNvSpPr/>
                        <wps:spPr>
                          <a:xfrm>
                            <a:off x="4297744" y="803466"/>
                            <a:ext cx="1517428" cy="146237"/>
                          </a:xfrm>
                          <a:prstGeom prst="rect">
                            <a:avLst/>
                          </a:prstGeom>
                          <a:ln>
                            <a:noFill/>
                          </a:ln>
                        </wps:spPr>
                        <wps:txbx>
                          <w:txbxContent>
                            <w:p w14:paraId="39FACE09" w14:textId="77777777" w:rsidR="005C0164" w:rsidRDefault="003B5413">
                              <w:r>
                                <w:rPr>
                                  <w:sz w:val="17"/>
                                </w:rPr>
                                <w:t xml:space="preserve">Summary of Investigators </w:t>
                              </w:r>
                            </w:p>
                          </w:txbxContent>
                        </wps:txbx>
                        <wps:bodyPr horzOverflow="overflow" vert="horz" lIns="0" tIns="0" rIns="0" bIns="0" rtlCol="0">
                          <a:noAutofit/>
                        </wps:bodyPr>
                      </wps:wsp>
                      <wps:wsp>
                        <wps:cNvPr id="33631" name="Rectangle 33631"/>
                        <wps:cNvSpPr/>
                        <wps:spPr>
                          <a:xfrm>
                            <a:off x="5444554" y="779653"/>
                            <a:ext cx="41991" cy="189248"/>
                          </a:xfrm>
                          <a:prstGeom prst="rect">
                            <a:avLst/>
                          </a:prstGeom>
                          <a:ln>
                            <a:noFill/>
                          </a:ln>
                        </wps:spPr>
                        <wps:txbx>
                          <w:txbxContent>
                            <w:p w14:paraId="6C4BEEA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633" name="Picture 33633"/>
                          <pic:cNvPicPr/>
                        </pic:nvPicPr>
                        <pic:blipFill>
                          <a:blip r:embed="rId813"/>
                          <a:stretch>
                            <a:fillRect/>
                          </a:stretch>
                        </pic:blipFill>
                        <pic:spPr>
                          <a:xfrm>
                            <a:off x="4295458" y="899287"/>
                            <a:ext cx="517525" cy="146050"/>
                          </a:xfrm>
                          <a:prstGeom prst="rect">
                            <a:avLst/>
                          </a:prstGeom>
                        </pic:spPr>
                      </pic:pic>
                      <wps:wsp>
                        <wps:cNvPr id="33634" name="Rectangle 33634"/>
                        <wps:cNvSpPr/>
                        <wps:spPr>
                          <a:xfrm>
                            <a:off x="4297744" y="924115"/>
                            <a:ext cx="521602" cy="146238"/>
                          </a:xfrm>
                          <a:prstGeom prst="rect">
                            <a:avLst/>
                          </a:prstGeom>
                          <a:ln>
                            <a:noFill/>
                          </a:ln>
                        </wps:spPr>
                        <wps:txbx>
                          <w:txbxContent>
                            <w:p w14:paraId="4FB03006" w14:textId="77777777" w:rsidR="005C0164" w:rsidRDefault="003B5413">
                              <w:r>
                                <w:rPr>
                                  <w:sz w:val="17"/>
                                </w:rPr>
                                <w:t xml:space="preserve">Reports  </w:t>
                              </w:r>
                            </w:p>
                          </w:txbxContent>
                        </wps:txbx>
                        <wps:bodyPr horzOverflow="overflow" vert="horz" lIns="0" tIns="0" rIns="0" bIns="0" rtlCol="0">
                          <a:noAutofit/>
                        </wps:bodyPr>
                      </wps:wsp>
                      <wps:wsp>
                        <wps:cNvPr id="33635" name="Rectangle 33635"/>
                        <wps:cNvSpPr/>
                        <wps:spPr>
                          <a:xfrm>
                            <a:off x="4688142" y="900303"/>
                            <a:ext cx="41991" cy="189249"/>
                          </a:xfrm>
                          <a:prstGeom prst="rect">
                            <a:avLst/>
                          </a:prstGeom>
                          <a:ln>
                            <a:noFill/>
                          </a:ln>
                        </wps:spPr>
                        <wps:txbx>
                          <w:txbxContent>
                            <w:p w14:paraId="6CF63122" w14:textId="77777777" w:rsidR="005C0164" w:rsidRDefault="003B5413">
                              <w:r>
                                <w:t xml:space="preserve"> </w:t>
                              </w:r>
                            </w:p>
                          </w:txbxContent>
                        </wps:txbx>
                        <wps:bodyPr horzOverflow="overflow" vert="horz" lIns="0" tIns="0" rIns="0" bIns="0" rtlCol="0">
                          <a:noAutofit/>
                        </wps:bodyPr>
                      </wps:wsp>
                      <wps:wsp>
                        <wps:cNvPr id="33636" name="Shape 33636"/>
                        <wps:cNvSpPr/>
                        <wps:spPr>
                          <a:xfrm>
                            <a:off x="4263073" y="1129284"/>
                            <a:ext cx="1496441" cy="0"/>
                          </a:xfrm>
                          <a:custGeom>
                            <a:avLst/>
                            <a:gdLst/>
                            <a:ahLst/>
                            <a:cxnLst/>
                            <a:rect l="0" t="0" r="0" b="0"/>
                            <a:pathLst>
                              <a:path w="1496441">
                                <a:moveTo>
                                  <a:pt x="0" y="0"/>
                                </a:moveTo>
                                <a:lnTo>
                                  <a:pt x="1496441" y="0"/>
                                </a:lnTo>
                              </a:path>
                            </a:pathLst>
                          </a:custGeom>
                          <a:ln w="2929"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33638" name="Picture 33638"/>
                          <pic:cNvPicPr/>
                        </pic:nvPicPr>
                        <pic:blipFill>
                          <a:blip r:embed="rId814"/>
                          <a:stretch>
                            <a:fillRect/>
                          </a:stretch>
                        </pic:blipFill>
                        <pic:spPr>
                          <a:xfrm>
                            <a:off x="4295458" y="1172337"/>
                            <a:ext cx="1905000" cy="146050"/>
                          </a:xfrm>
                          <a:prstGeom prst="rect">
                            <a:avLst/>
                          </a:prstGeom>
                        </pic:spPr>
                      </pic:pic>
                      <wps:wsp>
                        <wps:cNvPr id="33639" name="Rectangle 33639"/>
                        <wps:cNvSpPr/>
                        <wps:spPr>
                          <a:xfrm>
                            <a:off x="4297744" y="1197166"/>
                            <a:ext cx="1927044" cy="146237"/>
                          </a:xfrm>
                          <a:prstGeom prst="rect">
                            <a:avLst/>
                          </a:prstGeom>
                          <a:ln>
                            <a:noFill/>
                          </a:ln>
                        </wps:spPr>
                        <wps:txbx>
                          <w:txbxContent>
                            <w:p w14:paraId="7EAA2B29" w14:textId="77777777" w:rsidR="005C0164" w:rsidRDefault="003B5413">
                              <w:r>
                                <w:rPr>
                                  <w:b/>
                                  <w:sz w:val="17"/>
                                </w:rPr>
                                <w:t xml:space="preserve">Rossley v. Drake University, 342 </w:t>
                              </w:r>
                            </w:p>
                          </w:txbxContent>
                        </wps:txbx>
                        <wps:bodyPr horzOverflow="overflow" vert="horz" lIns="0" tIns="0" rIns="0" bIns="0" rtlCol="0">
                          <a:noAutofit/>
                        </wps:bodyPr>
                      </wps:wsp>
                      <wps:wsp>
                        <wps:cNvPr id="33640" name="Rectangle 33640"/>
                        <wps:cNvSpPr/>
                        <wps:spPr>
                          <a:xfrm>
                            <a:off x="5752402" y="1173353"/>
                            <a:ext cx="41991" cy="189248"/>
                          </a:xfrm>
                          <a:prstGeom prst="rect">
                            <a:avLst/>
                          </a:prstGeom>
                          <a:ln>
                            <a:noFill/>
                          </a:ln>
                        </wps:spPr>
                        <wps:txbx>
                          <w:txbxContent>
                            <w:p w14:paraId="715F761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642" name="Picture 33642"/>
                          <pic:cNvPicPr/>
                        </pic:nvPicPr>
                        <pic:blipFill>
                          <a:blip r:embed="rId815"/>
                          <a:stretch>
                            <a:fillRect/>
                          </a:stretch>
                        </pic:blipFill>
                        <pic:spPr>
                          <a:xfrm>
                            <a:off x="4295458" y="1289812"/>
                            <a:ext cx="1901825" cy="146050"/>
                          </a:xfrm>
                          <a:prstGeom prst="rect">
                            <a:avLst/>
                          </a:prstGeom>
                        </pic:spPr>
                      </pic:pic>
                      <wps:wsp>
                        <wps:cNvPr id="33643" name="Rectangle 33643"/>
                        <wps:cNvSpPr/>
                        <wps:spPr>
                          <a:xfrm>
                            <a:off x="4297744" y="1314641"/>
                            <a:ext cx="1909527" cy="146237"/>
                          </a:xfrm>
                          <a:prstGeom prst="rect">
                            <a:avLst/>
                          </a:prstGeom>
                          <a:ln>
                            <a:noFill/>
                          </a:ln>
                        </wps:spPr>
                        <wps:txbx>
                          <w:txbxContent>
                            <w:p w14:paraId="7844C10C" w14:textId="77777777" w:rsidR="005C0164" w:rsidRDefault="003B5413">
                              <w:r>
                                <w:rPr>
                                  <w:b/>
                                  <w:sz w:val="17"/>
                                </w:rPr>
                                <w:t>F. Supp. 3d 904 (S.D. Iowa 2018)</w:t>
                              </w:r>
                            </w:p>
                          </w:txbxContent>
                        </wps:txbx>
                        <wps:bodyPr horzOverflow="overflow" vert="horz" lIns="0" tIns="0" rIns="0" bIns="0" rtlCol="0">
                          <a:noAutofit/>
                        </wps:bodyPr>
                      </wps:wsp>
                      <wps:wsp>
                        <wps:cNvPr id="33644" name="Rectangle 33644"/>
                        <wps:cNvSpPr/>
                        <wps:spPr>
                          <a:xfrm>
                            <a:off x="5736527" y="1290828"/>
                            <a:ext cx="41991" cy="189248"/>
                          </a:xfrm>
                          <a:prstGeom prst="rect">
                            <a:avLst/>
                          </a:prstGeom>
                          <a:ln>
                            <a:noFill/>
                          </a:ln>
                        </wps:spPr>
                        <wps:txbx>
                          <w:txbxContent>
                            <w:p w14:paraId="52907C0F"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8963" style="width:488.225pt;height:143.864pt;mso-position-horizontal-relative:char;mso-position-vertical-relative:line" coordsize="62004,18270">
                <v:rect id="Rectangle 33593" style="position:absolute;width:419;height:1892;left:59049;top:14813;" filled="f" stroked="f">
                  <v:textbox inset="0,0,0,0">
                    <w:txbxContent>
                      <w:p>
                        <w:pPr>
                          <w:spacing w:before="0" w:after="160" w:line="259" w:lineRule="auto"/>
                        </w:pPr>
                        <w:r>
                          <w:rPr>
                            <w:rFonts w:cs="Calibri" w:hAnsi="Calibri" w:eastAsia="Calibri" w:ascii="Calibri"/>
                          </w:rPr>
                          <w:t xml:space="preserve"> </w:t>
                        </w:r>
                      </w:p>
                    </w:txbxContent>
                  </v:textbox>
                </v:rect>
                <v:rect id="Rectangle 33594" style="position:absolute;width:2545;height:1720;left:0;top:16943;" filled="f" stroked="f">
                  <v:textbox inset="0,0,0,0">
                    <w:txbxContent>
                      <w:p>
                        <w:pPr>
                          <w:spacing w:before="0" w:after="160" w:line="259" w:lineRule="auto"/>
                        </w:pPr>
                        <w:r>
                          <w:rPr>
                            <w:rFonts w:cs="Calibri" w:hAnsi="Calibri" w:eastAsia="Calibri" w:ascii="Calibri"/>
                            <w:color w:val="262626"/>
                            <w:sz w:val="20"/>
                          </w:rPr>
                          <w:t xml:space="preserve">221</w:t>
                        </w:r>
                      </w:p>
                    </w:txbxContent>
                  </v:textbox>
                </v:rect>
                <v:rect id="Rectangle 33595" style="position:absolute;width:381;height:1720;left:1936;top:16943;"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33596" style="position:absolute;width:2545;height:1720;left:31001;top:16943;" filled="f" stroked="f">
                  <v:textbox inset="0,0,0,0">
                    <w:txbxContent>
                      <w:p>
                        <w:pPr>
                          <w:spacing w:before="0" w:after="160" w:line="259" w:lineRule="auto"/>
                        </w:pPr>
                        <w:r>
                          <w:rPr>
                            <w:rFonts w:cs="Calibri" w:hAnsi="Calibri" w:eastAsia="Calibri" w:ascii="Calibri"/>
                            <w:color w:val="262626"/>
                            <w:sz w:val="20"/>
                          </w:rPr>
                          <w:t xml:space="preserve">222</w:t>
                        </w:r>
                      </w:p>
                    </w:txbxContent>
                  </v:textbox>
                </v:rect>
                <v:rect id="Rectangle 33597" style="position:absolute;width:419;height:1892;left:32938;top:16847;" filled="f" stroked="f">
                  <v:textbox inset="0,0,0,0">
                    <w:txbxContent>
                      <w:p>
                        <w:pPr>
                          <w:spacing w:before="0" w:after="160" w:line="259" w:lineRule="auto"/>
                        </w:pPr>
                        <w:r>
                          <w:rPr>
                            <w:rFonts w:cs="Calibri" w:hAnsi="Calibri" w:eastAsia="Calibri" w:ascii="Calibri"/>
                          </w:rPr>
                          <w:t xml:space="preserve"> </w:t>
                        </w:r>
                      </w:p>
                    </w:txbxContent>
                  </v:textbox>
                </v:rect>
                <v:shape id="Picture 33599" style="position:absolute;width:8046;height:15819;left:20166;top:30;" filled="f">
                  <v:imagedata r:id="rId574"/>
                </v:shape>
                <v:shape id="Picture 33601" style="position:absolute;width:5973;height:12039;left:41;top:3810;" filled="f">
                  <v:imagedata r:id="rId494"/>
                </v:shape>
                <v:shape id="Picture 33603" style="position:absolute;width:3002;height:3002;left:828;top:11734;" filled="f">
                  <v:imagedata r:id="rId350"/>
                </v:shape>
                <v:shape id="Shape 33604" style="position:absolute;width:5938;height:12021;left:97;top:3812;" coordsize="593865,1202182" path="m0,0l593865,1202182l582117,1202182l0,23876l0,0x">
                  <v:stroke weight="0pt" endcap="flat" joinstyle="miter" miterlimit="10" on="false" color="#000000" opacity="0"/>
                  <v:fill on="true" color="#023c63"/>
                </v:shape>
                <v:shape id="Picture 33606" style="position:absolute;width:16033;height:1809;left:8251;top:8040;" filled="f">
                  <v:imagedata r:id="rId816"/>
                </v:shape>
                <v:rect id="Rectangle 33607" style="position:absolute;width:16029;height:1819;left:8258;top:8525;" filled="f" stroked="f">
                  <v:textbox inset="0,0,0,0">
                    <w:txbxContent>
                      <w:p>
                        <w:pPr>
                          <w:spacing w:before="0" w:after="160" w:line="259" w:lineRule="auto"/>
                        </w:pPr>
                        <w:r>
                          <w:rPr>
                            <w:rFonts w:cs="Segoe UI" w:hAnsi="Segoe UI" w:eastAsia="Segoe UI" w:ascii="Segoe UI"/>
                          </w:rPr>
                          <w:t xml:space="preserve">ADA/504 &amp; Title IX </w:t>
                        </w:r>
                      </w:p>
                    </w:txbxContent>
                  </v:textbox>
                </v:rect>
                <v:rect id="Rectangle 33608" style="position:absolute;width:419;height:1892;left:20297;top:8495;" filled="f" stroked="f">
                  <v:textbox inset="0,0,0,0">
                    <w:txbxContent>
                      <w:p>
                        <w:pPr>
                          <w:spacing w:before="0" w:after="160" w:line="259" w:lineRule="auto"/>
                        </w:pPr>
                        <w:r>
                          <w:rPr>
                            <w:rFonts w:cs="Calibri" w:hAnsi="Calibri" w:eastAsia="Calibri" w:ascii="Calibri"/>
                          </w:rPr>
                          <w:t xml:space="preserve"> </w:t>
                        </w:r>
                      </w:p>
                    </w:txbxContent>
                  </v:textbox>
                </v:rect>
                <v:shape id="Picture 33610" style="position:absolute;width:28131;height:2346;left:30906;top:0;" filled="f">
                  <v:imagedata r:id="rId817"/>
                </v:shape>
                <v:shape id="Shape 374571" style="position:absolute;width:28101;height:213;left:30956;top:2225;" coordsize="2810129,21336" path="m0,0l2810129,0l2810129,21336l0,21336l0,0">
                  <v:stroke weight="0pt" endcap="flat" joinstyle="miter" miterlimit="10" on="false" color="#000000" opacity="0"/>
                  <v:fill on="true" color="#023c63"/>
                </v:shape>
                <v:shape id="Picture 33613" style="position:absolute;width:3002;height:3002;left:55705;top:274;" filled="f">
                  <v:imagedata r:id="rId350"/>
                </v:shape>
                <v:shape id="Picture 33615" style="position:absolute;width:13716;height:1682;left:31905;top:7564;" filled="f">
                  <v:imagedata r:id="rId818"/>
                </v:shape>
                <v:rect id="Rectangle 33616" style="position:absolute;width:13497;height:1653;left:31922;top:8014;" filled="f" stroked="f">
                  <v:textbox inset="0,0,0,0">
                    <w:txbxContent>
                      <w:p>
                        <w:pPr>
                          <w:spacing w:before="0" w:after="160" w:line="259" w:lineRule="auto"/>
                        </w:pPr>
                        <w:r>
                          <w:rPr>
                            <w:rFonts w:cs="Segoe UI" w:hAnsi="Segoe UI" w:eastAsia="Segoe UI" w:ascii="Segoe UI"/>
                            <w:sz w:val="20"/>
                          </w:rPr>
                          <w:t xml:space="preserve">Accommodations </w:t>
                        </w:r>
                      </w:p>
                    </w:txbxContent>
                  </v:textbox>
                </v:rect>
                <v:rect id="Rectangle 33617" style="position:absolute;width:419;height:1892;left:42087;top:7891;" filled="f" stroked="f">
                  <v:textbox inset="0,0,0,0">
                    <w:txbxContent>
                      <w:p>
                        <w:pPr>
                          <w:spacing w:before="0" w:after="160" w:line="259" w:lineRule="auto"/>
                        </w:pPr>
                        <w:r>
                          <w:rPr>
                            <w:rFonts w:cs="Calibri" w:hAnsi="Calibri" w:eastAsia="Calibri" w:ascii="Calibri"/>
                          </w:rPr>
                          <w:t xml:space="preserve"> </w:t>
                        </w:r>
                      </w:p>
                    </w:txbxContent>
                  </v:textbox>
                </v:rect>
                <v:shape id="Picture 33619" style="position:absolute;width:10477;height:1682;left:33461;top:8929;" filled="f">
                  <v:imagedata r:id="rId819"/>
                </v:shape>
                <v:rect id="Rectangle 33620" style="position:absolute;width:10372;height:1653;left:33480;top:9380;" filled="f" stroked="f">
                  <v:textbox inset="0,0,0,0">
                    <w:txbxContent>
                      <w:p>
                        <w:pPr>
                          <w:spacing w:before="0" w:after="160" w:line="259" w:lineRule="auto"/>
                        </w:pPr>
                        <w:r>
                          <w:rPr>
                            <w:rFonts w:cs="Segoe UI" w:hAnsi="Segoe UI" w:eastAsia="Segoe UI" w:ascii="Segoe UI"/>
                            <w:sz w:val="20"/>
                          </w:rPr>
                          <w:t xml:space="preserve">in Discipline   </w:t>
                        </w:r>
                      </w:p>
                    </w:txbxContent>
                  </v:textbox>
                </v:rect>
                <v:rect id="Rectangle 33621" style="position:absolute;width:419;height:1892;left:41262;top:9257;" filled="f" stroked="f">
                  <v:textbox inset="0,0,0,0">
                    <w:txbxContent>
                      <w:p>
                        <w:pPr>
                          <w:spacing w:before="0" w:after="160" w:line="259" w:lineRule="auto"/>
                        </w:pPr>
                        <w:r>
                          <w:rPr>
                            <w:rFonts w:cs="Calibri" w:hAnsi="Calibri" w:eastAsia="Calibri" w:ascii="Calibri"/>
                          </w:rPr>
                          <w:t xml:space="preserve"> </w:t>
                        </w:r>
                      </w:p>
                    </w:txbxContent>
                  </v:textbox>
                </v:rect>
                <v:shape id="Shape 33622" style="position:absolute;width:14964;height:0;left:42630;top:3444;" coordsize="1496441,0" path="m0,0l1496441,0">
                  <v:stroke weight="0.23063pt" endcap="flat" joinstyle="miter" miterlimit="10" on="true" color="#ed7d31"/>
                  <v:fill on="false" color="#000000" opacity="0"/>
                </v:shape>
                <v:shape id="Picture 33624" style="position:absolute;width:9144;height:1460;left:42954;top:3881;" filled="f">
                  <v:imagedata r:id="rId820"/>
                </v:shape>
                <v:rect id="Rectangle 33625" style="position:absolute;width:9167;height:1462;left:42977;top:4125;" filled="f" stroked="f">
                  <v:textbox inset="0,0,0,0">
                    <w:txbxContent>
                      <w:p>
                        <w:pPr>
                          <w:spacing w:before="0" w:after="160" w:line="259" w:lineRule="auto"/>
                        </w:pPr>
                        <w:r>
                          <w:rPr>
                            <w:rFonts w:cs="Calibri" w:hAnsi="Calibri" w:eastAsia="Calibri" w:ascii="Calibri"/>
                            <w:sz w:val="17"/>
                          </w:rPr>
                          <w:t xml:space="preserve">Digital Hearings</w:t>
                        </w:r>
                      </w:p>
                    </w:txbxContent>
                  </v:textbox>
                </v:rect>
                <v:rect id="Rectangle 33626" style="position:absolute;width:419;height:1892;left:49869;top:3887;" filled="f" stroked="f">
                  <v:textbox inset="0,0,0,0">
                    <w:txbxContent>
                      <w:p>
                        <w:pPr>
                          <w:spacing w:before="0" w:after="160" w:line="259" w:lineRule="auto"/>
                        </w:pPr>
                        <w:r>
                          <w:rPr>
                            <w:rFonts w:cs="Calibri" w:hAnsi="Calibri" w:eastAsia="Calibri" w:ascii="Calibri"/>
                          </w:rPr>
                          <w:t xml:space="preserve"> </w:t>
                        </w:r>
                      </w:p>
                    </w:txbxContent>
                  </v:textbox>
                </v:rect>
                <v:shape id="Shape 33627" style="position:absolute;width:14964;height:0;left:42630;top:7376;" coordsize="1496441,0" path="m0,0l1496441,0">
                  <v:stroke weight="0.23063pt" endcap="flat" joinstyle="miter" miterlimit="10" on="true" color="#a5a5a5"/>
                  <v:fill on="false" color="#000000" opacity="0"/>
                </v:shape>
                <v:shape id="Picture 33629" style="position:absolute;width:15113;height:1460;left:42954;top:7786;" filled="f">
                  <v:imagedata r:id="rId821"/>
                </v:shape>
                <v:rect id="Rectangle 33630" style="position:absolute;width:15174;height:1462;left:42977;top:8034;" filled="f" stroked="f">
                  <v:textbox inset="0,0,0,0">
                    <w:txbxContent>
                      <w:p>
                        <w:pPr>
                          <w:spacing w:before="0" w:after="160" w:line="259" w:lineRule="auto"/>
                        </w:pPr>
                        <w:r>
                          <w:rPr>
                            <w:rFonts w:cs="Calibri" w:hAnsi="Calibri" w:eastAsia="Calibri" w:ascii="Calibri"/>
                            <w:sz w:val="17"/>
                          </w:rPr>
                          <w:t xml:space="preserve">Summary of Investigators </w:t>
                        </w:r>
                      </w:p>
                    </w:txbxContent>
                  </v:textbox>
                </v:rect>
                <v:rect id="Rectangle 33631" style="position:absolute;width:419;height:1892;left:54445;top:7796;" filled="f" stroked="f">
                  <v:textbox inset="0,0,0,0">
                    <w:txbxContent>
                      <w:p>
                        <w:pPr>
                          <w:spacing w:before="0" w:after="160" w:line="259" w:lineRule="auto"/>
                        </w:pPr>
                        <w:r>
                          <w:rPr>
                            <w:rFonts w:cs="Calibri" w:hAnsi="Calibri" w:eastAsia="Calibri" w:ascii="Calibri"/>
                          </w:rPr>
                          <w:t xml:space="preserve"> </w:t>
                        </w:r>
                      </w:p>
                    </w:txbxContent>
                  </v:textbox>
                </v:rect>
                <v:shape id="Picture 33633" style="position:absolute;width:5175;height:1460;left:42954;top:8992;" filled="f">
                  <v:imagedata r:id="rId822"/>
                </v:shape>
                <v:rect id="Rectangle 33634" style="position:absolute;width:5216;height:1462;left:42977;top:9241;" filled="f" stroked="f">
                  <v:textbox inset="0,0,0,0">
                    <w:txbxContent>
                      <w:p>
                        <w:pPr>
                          <w:spacing w:before="0" w:after="160" w:line="259" w:lineRule="auto"/>
                        </w:pPr>
                        <w:r>
                          <w:rPr>
                            <w:rFonts w:cs="Calibri" w:hAnsi="Calibri" w:eastAsia="Calibri" w:ascii="Calibri"/>
                            <w:sz w:val="17"/>
                          </w:rPr>
                          <w:t xml:space="preserve">Reports  </w:t>
                        </w:r>
                      </w:p>
                    </w:txbxContent>
                  </v:textbox>
                </v:rect>
                <v:rect id="Rectangle 33635" style="position:absolute;width:419;height:1892;left:46881;top:9003;" filled="f" stroked="f">
                  <v:textbox inset="0,0,0,0">
                    <w:txbxContent>
                      <w:p>
                        <w:pPr>
                          <w:spacing w:before="0" w:after="160" w:line="259" w:lineRule="auto"/>
                        </w:pPr>
                        <w:r>
                          <w:rPr>
                            <w:rFonts w:cs="Calibri" w:hAnsi="Calibri" w:eastAsia="Calibri" w:ascii="Calibri"/>
                          </w:rPr>
                          <w:t xml:space="preserve"> </w:t>
                        </w:r>
                      </w:p>
                    </w:txbxContent>
                  </v:textbox>
                </v:rect>
                <v:shape id="Shape 33636" style="position:absolute;width:14964;height:0;left:42630;top:11292;" coordsize="1496441,0" path="m0,0l1496441,0">
                  <v:stroke weight="0.23063pt" endcap="flat" joinstyle="miter" miterlimit="10" on="true" color="#ffc000"/>
                  <v:fill on="false" color="#000000" opacity="0"/>
                </v:shape>
                <v:shape id="Picture 33638" style="position:absolute;width:19050;height:1460;left:42954;top:11723;" filled="f">
                  <v:imagedata r:id="rId823"/>
                </v:shape>
                <v:rect id="Rectangle 33639" style="position:absolute;width:19270;height:1462;left:42977;top:11971;" filled="f" stroked="f">
                  <v:textbox inset="0,0,0,0">
                    <w:txbxContent>
                      <w:p>
                        <w:pPr>
                          <w:spacing w:before="0" w:after="160" w:line="259" w:lineRule="auto"/>
                        </w:pPr>
                        <w:r>
                          <w:rPr>
                            <w:rFonts w:cs="Calibri" w:hAnsi="Calibri" w:eastAsia="Calibri" w:ascii="Calibri"/>
                            <w:b w:val="1"/>
                            <w:sz w:val="17"/>
                          </w:rPr>
                          <w:t xml:space="preserve">Rossley v. Drake University, 342 </w:t>
                        </w:r>
                      </w:p>
                    </w:txbxContent>
                  </v:textbox>
                </v:rect>
                <v:rect id="Rectangle 33640" style="position:absolute;width:419;height:1892;left:57524;top:11733;" filled="f" stroked="f">
                  <v:textbox inset="0,0,0,0">
                    <w:txbxContent>
                      <w:p>
                        <w:pPr>
                          <w:spacing w:before="0" w:after="160" w:line="259" w:lineRule="auto"/>
                        </w:pPr>
                        <w:r>
                          <w:rPr>
                            <w:rFonts w:cs="Calibri" w:hAnsi="Calibri" w:eastAsia="Calibri" w:ascii="Calibri"/>
                          </w:rPr>
                          <w:t xml:space="preserve"> </w:t>
                        </w:r>
                      </w:p>
                    </w:txbxContent>
                  </v:textbox>
                </v:rect>
                <v:shape id="Picture 33642" style="position:absolute;width:19018;height:1460;left:42954;top:12898;" filled="f">
                  <v:imagedata r:id="rId824"/>
                </v:shape>
                <v:rect id="Rectangle 33643" style="position:absolute;width:19095;height:1462;left:42977;top:13146;" filled="f" stroked="f">
                  <v:textbox inset="0,0,0,0">
                    <w:txbxContent>
                      <w:p>
                        <w:pPr>
                          <w:spacing w:before="0" w:after="160" w:line="259" w:lineRule="auto"/>
                        </w:pPr>
                        <w:r>
                          <w:rPr>
                            <w:rFonts w:cs="Calibri" w:hAnsi="Calibri" w:eastAsia="Calibri" w:ascii="Calibri"/>
                            <w:b w:val="1"/>
                            <w:sz w:val="17"/>
                          </w:rPr>
                          <w:t xml:space="preserve">F. Supp. 3d 904 (S.D. Iowa 2018)</w:t>
                        </w:r>
                      </w:p>
                    </w:txbxContent>
                  </v:textbox>
                </v:rect>
                <v:rect id="Rectangle 33644" style="position:absolute;width:419;height:1892;left:57365;top:12908;"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p>
    <w:p w14:paraId="030E1850" w14:textId="77777777" w:rsidR="005C0164" w:rsidRDefault="005C0164">
      <w:pPr>
        <w:sectPr w:rsidR="005C0164">
          <w:type w:val="continuous"/>
          <w:pgSz w:w="10800" w:h="14400"/>
          <w:pgMar w:top="2579" w:right="706" w:bottom="1756" w:left="741" w:header="720" w:footer="720" w:gutter="0"/>
          <w:cols w:space="720"/>
        </w:sectPr>
      </w:pPr>
    </w:p>
    <w:p w14:paraId="4EC76DB5" w14:textId="77777777" w:rsidR="005C0164" w:rsidRDefault="003B5413">
      <w:pPr>
        <w:spacing w:after="0"/>
      </w:pPr>
      <w:r>
        <w:t xml:space="preserve"> </w:t>
      </w:r>
    </w:p>
    <w:p w14:paraId="53C89EE2" w14:textId="77777777" w:rsidR="005C0164" w:rsidRDefault="003B5413">
      <w:pPr>
        <w:spacing w:after="61"/>
        <w:ind w:left="741" w:right="-436"/>
      </w:pPr>
      <w:r>
        <w:rPr>
          <w:noProof/>
        </w:rPr>
        <mc:AlternateContent>
          <mc:Choice Requires="wpg">
            <w:drawing>
              <wp:inline distT="0" distB="0" distL="0" distR="0" wp14:anchorId="3C140A11" wp14:editId="67D30072">
                <wp:extent cx="5939549" cy="1823772"/>
                <wp:effectExtent l="0" t="0" r="0" b="0"/>
                <wp:docPr id="276764" name="Group 276764"/>
                <wp:cNvGraphicFramePr/>
                <a:graphic xmlns:a="http://schemas.openxmlformats.org/drawingml/2006/main">
                  <a:graphicData uri="http://schemas.microsoft.com/office/word/2010/wordprocessingGroup">
                    <wpg:wgp>
                      <wpg:cNvGrpSpPr/>
                      <wpg:grpSpPr>
                        <a:xfrm>
                          <a:off x="0" y="0"/>
                          <a:ext cx="5939549" cy="1823772"/>
                          <a:chOff x="0" y="0"/>
                          <a:chExt cx="5939549" cy="1823772"/>
                        </a:xfrm>
                      </wpg:grpSpPr>
                      <wps:wsp>
                        <wps:cNvPr id="33653" name="Rectangle 33653"/>
                        <wps:cNvSpPr/>
                        <wps:spPr>
                          <a:xfrm>
                            <a:off x="5907977" y="1478026"/>
                            <a:ext cx="41991" cy="189248"/>
                          </a:xfrm>
                          <a:prstGeom prst="rect">
                            <a:avLst/>
                          </a:prstGeom>
                          <a:ln>
                            <a:noFill/>
                          </a:ln>
                        </wps:spPr>
                        <wps:txbx>
                          <w:txbxContent>
                            <w:p w14:paraId="2E9B184A" w14:textId="77777777" w:rsidR="005C0164" w:rsidRDefault="003B5413">
                              <w:r>
                                <w:t xml:space="preserve"> </w:t>
                              </w:r>
                            </w:p>
                          </w:txbxContent>
                        </wps:txbx>
                        <wps:bodyPr horzOverflow="overflow" vert="horz" lIns="0" tIns="0" rIns="0" bIns="0" rtlCol="0">
                          <a:noAutofit/>
                        </wps:bodyPr>
                      </wps:wsp>
                      <wps:wsp>
                        <wps:cNvPr id="33654" name="Rectangle 33654"/>
                        <wps:cNvSpPr/>
                        <wps:spPr>
                          <a:xfrm>
                            <a:off x="0" y="1691005"/>
                            <a:ext cx="254547" cy="172044"/>
                          </a:xfrm>
                          <a:prstGeom prst="rect">
                            <a:avLst/>
                          </a:prstGeom>
                          <a:ln>
                            <a:noFill/>
                          </a:ln>
                        </wps:spPr>
                        <wps:txbx>
                          <w:txbxContent>
                            <w:p w14:paraId="7FBC611A" w14:textId="77777777" w:rsidR="005C0164" w:rsidRDefault="003B5413">
                              <w:r>
                                <w:rPr>
                                  <w:color w:val="262626"/>
                                  <w:sz w:val="20"/>
                                </w:rPr>
                                <w:t>223</w:t>
                              </w:r>
                            </w:p>
                          </w:txbxContent>
                        </wps:txbx>
                        <wps:bodyPr horzOverflow="overflow" vert="horz" lIns="0" tIns="0" rIns="0" bIns="0" rtlCol="0">
                          <a:noAutofit/>
                        </wps:bodyPr>
                      </wps:wsp>
                      <wps:wsp>
                        <wps:cNvPr id="33655" name="Rectangle 33655"/>
                        <wps:cNvSpPr/>
                        <wps:spPr>
                          <a:xfrm>
                            <a:off x="193675" y="1691005"/>
                            <a:ext cx="38174" cy="172044"/>
                          </a:xfrm>
                          <a:prstGeom prst="rect">
                            <a:avLst/>
                          </a:prstGeom>
                          <a:ln>
                            <a:noFill/>
                          </a:ln>
                        </wps:spPr>
                        <wps:txbx>
                          <w:txbxContent>
                            <w:p w14:paraId="2EAC98FC" w14:textId="77777777" w:rsidR="005C0164" w:rsidRDefault="003B5413">
                              <w:r>
                                <w:rPr>
                                  <w:color w:val="262626"/>
                                  <w:sz w:val="20"/>
                                </w:rPr>
                                <w:t xml:space="preserve"> </w:t>
                              </w:r>
                            </w:p>
                          </w:txbxContent>
                        </wps:txbx>
                        <wps:bodyPr horzOverflow="overflow" vert="horz" lIns="0" tIns="0" rIns="0" bIns="0" rtlCol="0">
                          <a:noAutofit/>
                        </wps:bodyPr>
                      </wps:wsp>
                      <wps:wsp>
                        <wps:cNvPr id="33656" name="Rectangle 33656"/>
                        <wps:cNvSpPr/>
                        <wps:spPr>
                          <a:xfrm>
                            <a:off x="3100134" y="1691005"/>
                            <a:ext cx="254548" cy="172044"/>
                          </a:xfrm>
                          <a:prstGeom prst="rect">
                            <a:avLst/>
                          </a:prstGeom>
                          <a:ln>
                            <a:noFill/>
                          </a:ln>
                        </wps:spPr>
                        <wps:txbx>
                          <w:txbxContent>
                            <w:p w14:paraId="79098E53" w14:textId="77777777" w:rsidR="005C0164" w:rsidRDefault="003B5413">
                              <w:r>
                                <w:rPr>
                                  <w:color w:val="262626"/>
                                  <w:sz w:val="20"/>
                                </w:rPr>
                                <w:t>224</w:t>
                              </w:r>
                            </w:p>
                          </w:txbxContent>
                        </wps:txbx>
                        <wps:bodyPr horzOverflow="overflow" vert="horz" lIns="0" tIns="0" rIns="0" bIns="0" rtlCol="0">
                          <a:noAutofit/>
                        </wps:bodyPr>
                      </wps:wsp>
                      <wps:wsp>
                        <wps:cNvPr id="33657" name="Rectangle 33657"/>
                        <wps:cNvSpPr/>
                        <wps:spPr>
                          <a:xfrm>
                            <a:off x="3293809" y="1681480"/>
                            <a:ext cx="41991" cy="189248"/>
                          </a:xfrm>
                          <a:prstGeom prst="rect">
                            <a:avLst/>
                          </a:prstGeom>
                          <a:ln>
                            <a:noFill/>
                          </a:ln>
                        </wps:spPr>
                        <wps:txbx>
                          <w:txbxContent>
                            <w:p w14:paraId="40AAF5B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835" name="Picture 33835"/>
                          <pic:cNvPicPr/>
                        </pic:nvPicPr>
                        <pic:blipFill>
                          <a:blip r:embed="rId550"/>
                          <a:stretch>
                            <a:fillRect/>
                          </a:stretch>
                        </pic:blipFill>
                        <pic:spPr>
                          <a:xfrm>
                            <a:off x="2016823" y="0"/>
                            <a:ext cx="804621" cy="1581785"/>
                          </a:xfrm>
                          <a:prstGeom prst="rect">
                            <a:avLst/>
                          </a:prstGeom>
                        </pic:spPr>
                      </pic:pic>
                      <pic:pic xmlns:pic="http://schemas.openxmlformats.org/drawingml/2006/picture">
                        <pic:nvPicPr>
                          <pic:cNvPr id="33837" name="Picture 33837"/>
                          <pic:cNvPicPr/>
                        </pic:nvPicPr>
                        <pic:blipFill>
                          <a:blip r:embed="rId825"/>
                          <a:stretch>
                            <a:fillRect/>
                          </a:stretch>
                        </pic:blipFill>
                        <pic:spPr>
                          <a:xfrm>
                            <a:off x="4254" y="377419"/>
                            <a:ext cx="597370" cy="1203858"/>
                          </a:xfrm>
                          <a:prstGeom prst="rect">
                            <a:avLst/>
                          </a:prstGeom>
                        </pic:spPr>
                      </pic:pic>
                      <pic:pic xmlns:pic="http://schemas.openxmlformats.org/drawingml/2006/picture">
                        <pic:nvPicPr>
                          <pic:cNvPr id="33839" name="Picture 33839"/>
                          <pic:cNvPicPr/>
                        </pic:nvPicPr>
                        <pic:blipFill>
                          <a:blip r:embed="rId342"/>
                          <a:stretch>
                            <a:fillRect/>
                          </a:stretch>
                        </pic:blipFill>
                        <pic:spPr>
                          <a:xfrm>
                            <a:off x="82995" y="1170330"/>
                            <a:ext cx="300203" cy="300203"/>
                          </a:xfrm>
                          <a:prstGeom prst="rect">
                            <a:avLst/>
                          </a:prstGeom>
                        </pic:spPr>
                      </pic:pic>
                      <wps:wsp>
                        <wps:cNvPr id="33840" name="Shape 33840"/>
                        <wps:cNvSpPr/>
                        <wps:spPr>
                          <a:xfrm>
                            <a:off x="9842" y="378206"/>
                            <a:ext cx="593852" cy="1202055"/>
                          </a:xfrm>
                          <a:custGeom>
                            <a:avLst/>
                            <a:gdLst/>
                            <a:ahLst/>
                            <a:cxnLst/>
                            <a:rect l="0" t="0" r="0" b="0"/>
                            <a:pathLst>
                              <a:path w="593852" h="1202055">
                                <a:moveTo>
                                  <a:pt x="0" y="0"/>
                                </a:moveTo>
                                <a:lnTo>
                                  <a:pt x="593852" y="1202055"/>
                                </a:lnTo>
                                <a:lnTo>
                                  <a:pt x="582092" y="120205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842" name="Picture 33842"/>
                          <pic:cNvPicPr/>
                        </pic:nvPicPr>
                        <pic:blipFill>
                          <a:blip r:embed="rId826"/>
                          <a:stretch>
                            <a:fillRect/>
                          </a:stretch>
                        </pic:blipFill>
                        <pic:spPr>
                          <a:xfrm>
                            <a:off x="387032" y="781685"/>
                            <a:ext cx="2774950" cy="180975"/>
                          </a:xfrm>
                          <a:prstGeom prst="rect">
                            <a:avLst/>
                          </a:prstGeom>
                        </pic:spPr>
                      </pic:pic>
                      <wps:wsp>
                        <wps:cNvPr id="33843" name="Rectangle 33843"/>
                        <wps:cNvSpPr/>
                        <wps:spPr>
                          <a:xfrm>
                            <a:off x="387350" y="830221"/>
                            <a:ext cx="2772337" cy="181900"/>
                          </a:xfrm>
                          <a:prstGeom prst="rect">
                            <a:avLst/>
                          </a:prstGeom>
                          <a:ln>
                            <a:noFill/>
                          </a:ln>
                        </wps:spPr>
                        <wps:txbx>
                          <w:txbxContent>
                            <w:p w14:paraId="1226FF8A" w14:textId="77777777" w:rsidR="005C0164" w:rsidRDefault="003B5413">
                              <w:r>
                                <w:rPr>
                                  <w:rFonts w:ascii="Segoe UI" w:eastAsia="Segoe UI" w:hAnsi="Segoe UI" w:cs="Segoe UI"/>
                                </w:rPr>
                                <w:t xml:space="preserve">Legal Intersection Considerations </w:t>
                              </w:r>
                            </w:p>
                          </w:txbxContent>
                        </wps:txbx>
                        <wps:bodyPr horzOverflow="overflow" vert="horz" lIns="0" tIns="0" rIns="0" bIns="0" rtlCol="0">
                          <a:noAutofit/>
                        </wps:bodyPr>
                      </wps:wsp>
                      <wps:wsp>
                        <wps:cNvPr id="33844" name="Rectangle 33844"/>
                        <wps:cNvSpPr/>
                        <wps:spPr>
                          <a:xfrm>
                            <a:off x="2471103" y="827151"/>
                            <a:ext cx="41991" cy="189248"/>
                          </a:xfrm>
                          <a:prstGeom prst="rect">
                            <a:avLst/>
                          </a:prstGeom>
                          <a:ln>
                            <a:noFill/>
                          </a:ln>
                        </wps:spPr>
                        <wps:txbx>
                          <w:txbxContent>
                            <w:p w14:paraId="362FAA7C" w14:textId="77777777" w:rsidR="005C0164" w:rsidRDefault="003B5413">
                              <w:r>
                                <w:t xml:space="preserve"> </w:t>
                              </w:r>
                            </w:p>
                          </w:txbxContent>
                        </wps:txbx>
                        <wps:bodyPr horzOverflow="overflow" vert="horz" lIns="0" tIns="0" rIns="0" bIns="0" rtlCol="0">
                          <a:noAutofit/>
                        </wps:bodyPr>
                      </wps:wsp>
                      <wps:wsp>
                        <wps:cNvPr id="374572" name="Shape 374572"/>
                        <wps:cNvSpPr/>
                        <wps:spPr>
                          <a:xfrm>
                            <a:off x="3095689" y="219456"/>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847" name="Picture 33847"/>
                          <pic:cNvPicPr/>
                        </pic:nvPicPr>
                        <pic:blipFill>
                          <a:blip r:embed="rId827"/>
                          <a:stretch>
                            <a:fillRect/>
                          </a:stretch>
                        </pic:blipFill>
                        <pic:spPr>
                          <a:xfrm>
                            <a:off x="3196908" y="70485"/>
                            <a:ext cx="2451100" cy="168275"/>
                          </a:xfrm>
                          <a:prstGeom prst="rect">
                            <a:avLst/>
                          </a:prstGeom>
                        </pic:spPr>
                      </pic:pic>
                      <wps:wsp>
                        <wps:cNvPr id="33848" name="Rectangle 33848"/>
                        <wps:cNvSpPr/>
                        <wps:spPr>
                          <a:xfrm>
                            <a:off x="3198559" y="115185"/>
                            <a:ext cx="2421325" cy="165364"/>
                          </a:xfrm>
                          <a:prstGeom prst="rect">
                            <a:avLst/>
                          </a:prstGeom>
                          <a:ln>
                            <a:noFill/>
                          </a:ln>
                        </wps:spPr>
                        <wps:txbx>
                          <w:txbxContent>
                            <w:p w14:paraId="2E94EBE7" w14:textId="77777777" w:rsidR="005C0164" w:rsidRDefault="003B5413">
                              <w:r>
                                <w:rPr>
                                  <w:rFonts w:ascii="Segoe UI" w:eastAsia="Segoe UI" w:hAnsi="Segoe UI" w:cs="Segoe UI"/>
                                  <w:color w:val="FFFFFF"/>
                                  <w:sz w:val="20"/>
                                </w:rPr>
                                <w:t>Conduct Hearing Considerations</w:t>
                              </w:r>
                            </w:p>
                          </w:txbxContent>
                        </wps:txbx>
                        <wps:bodyPr horzOverflow="overflow" vert="horz" lIns="0" tIns="0" rIns="0" bIns="0" rtlCol="0">
                          <a:noAutofit/>
                        </wps:bodyPr>
                      </wps:wsp>
                      <wps:wsp>
                        <wps:cNvPr id="33849" name="Rectangle 33849"/>
                        <wps:cNvSpPr/>
                        <wps:spPr>
                          <a:xfrm>
                            <a:off x="5018723" y="102870"/>
                            <a:ext cx="41991" cy="189248"/>
                          </a:xfrm>
                          <a:prstGeom prst="rect">
                            <a:avLst/>
                          </a:prstGeom>
                          <a:ln>
                            <a:noFill/>
                          </a:ln>
                        </wps:spPr>
                        <wps:txbx>
                          <w:txbxContent>
                            <w:p w14:paraId="5CC90CD3" w14:textId="77777777" w:rsidR="005C0164" w:rsidRDefault="003B5413">
                              <w:r>
                                <w:t xml:space="preserve"> </w:t>
                              </w:r>
                            </w:p>
                          </w:txbxContent>
                        </wps:txbx>
                        <wps:bodyPr horzOverflow="overflow" vert="horz" lIns="0" tIns="0" rIns="0" bIns="0" rtlCol="0">
                          <a:noAutofit/>
                        </wps:bodyPr>
                      </wps:wsp>
                      <wps:wsp>
                        <wps:cNvPr id="33850" name="Shape 33850"/>
                        <wps:cNvSpPr/>
                        <wps:spPr>
                          <a:xfrm>
                            <a:off x="3289237" y="502933"/>
                            <a:ext cx="2424557" cy="140195"/>
                          </a:xfrm>
                          <a:custGeom>
                            <a:avLst/>
                            <a:gdLst/>
                            <a:ahLst/>
                            <a:cxnLst/>
                            <a:rect l="0" t="0" r="0" b="0"/>
                            <a:pathLst>
                              <a:path w="2424557" h="140195">
                                <a:moveTo>
                                  <a:pt x="0" y="140195"/>
                                </a:moveTo>
                                <a:lnTo>
                                  <a:pt x="2424557" y="140195"/>
                                </a:lnTo>
                                <a:lnTo>
                                  <a:pt x="2424557" y="0"/>
                                </a:lnTo>
                                <a:lnTo>
                                  <a:pt x="0" y="0"/>
                                </a:lnTo>
                                <a:close/>
                              </a:path>
                            </a:pathLst>
                          </a:custGeom>
                          <a:ln w="2929" cap="flat">
                            <a:miter lim="127000"/>
                          </a:ln>
                        </wps:spPr>
                        <wps:style>
                          <a:lnRef idx="1">
                            <a:srgbClr val="5B9BD5"/>
                          </a:lnRef>
                          <a:fillRef idx="0">
                            <a:srgbClr val="000000">
                              <a:alpha val="0"/>
                            </a:srgbClr>
                          </a:fillRef>
                          <a:effectRef idx="0">
                            <a:scrgbClr r="0" g="0" b="0"/>
                          </a:effectRef>
                          <a:fontRef idx="none"/>
                        </wps:style>
                        <wps:bodyPr/>
                      </wps:wsp>
                      <wps:wsp>
                        <wps:cNvPr id="33851" name="Shape 33851"/>
                        <wps:cNvSpPr/>
                        <wps:spPr>
                          <a:xfrm>
                            <a:off x="3409633" y="422148"/>
                            <a:ext cx="1697609" cy="163068"/>
                          </a:xfrm>
                          <a:custGeom>
                            <a:avLst/>
                            <a:gdLst/>
                            <a:ahLst/>
                            <a:cxnLst/>
                            <a:rect l="0" t="0" r="0" b="0"/>
                            <a:pathLst>
                              <a:path w="1697609" h="163068">
                                <a:moveTo>
                                  <a:pt x="27178" y="0"/>
                                </a:moveTo>
                                <a:lnTo>
                                  <a:pt x="1670431" y="0"/>
                                </a:lnTo>
                                <a:cubicBezTo>
                                  <a:pt x="1685417" y="0"/>
                                  <a:pt x="1697609" y="12192"/>
                                  <a:pt x="1697609" y="27178"/>
                                </a:cubicBezTo>
                                <a:lnTo>
                                  <a:pt x="1697609" y="135890"/>
                                </a:lnTo>
                                <a:cubicBezTo>
                                  <a:pt x="1697609" y="150876"/>
                                  <a:pt x="1685417" y="163068"/>
                                  <a:pt x="1670431" y="163068"/>
                                </a:cubicBezTo>
                                <a:lnTo>
                                  <a:pt x="27178" y="163068"/>
                                </a:lnTo>
                                <a:cubicBezTo>
                                  <a:pt x="12192" y="163068"/>
                                  <a:pt x="0" y="150876"/>
                                  <a:pt x="0" y="135890"/>
                                </a:cubicBezTo>
                                <a:lnTo>
                                  <a:pt x="0" y="27178"/>
                                </a:lnTo>
                                <a:cubicBezTo>
                                  <a:pt x="0" y="12192"/>
                                  <a:pt x="12192" y="0"/>
                                  <a:pt x="2717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852" name="Shape 33852"/>
                        <wps:cNvSpPr/>
                        <wps:spPr>
                          <a:xfrm>
                            <a:off x="3409633" y="422148"/>
                            <a:ext cx="1697609" cy="163068"/>
                          </a:xfrm>
                          <a:custGeom>
                            <a:avLst/>
                            <a:gdLst/>
                            <a:ahLst/>
                            <a:cxnLst/>
                            <a:rect l="0" t="0" r="0" b="0"/>
                            <a:pathLst>
                              <a:path w="1697609" h="163068">
                                <a:moveTo>
                                  <a:pt x="0" y="27178"/>
                                </a:moveTo>
                                <a:cubicBezTo>
                                  <a:pt x="0" y="12192"/>
                                  <a:pt x="12192" y="0"/>
                                  <a:pt x="27178" y="0"/>
                                </a:cubicBezTo>
                                <a:lnTo>
                                  <a:pt x="1670431" y="0"/>
                                </a:lnTo>
                                <a:cubicBezTo>
                                  <a:pt x="1685417" y="0"/>
                                  <a:pt x="1697609" y="12192"/>
                                  <a:pt x="1697609" y="27178"/>
                                </a:cubicBezTo>
                                <a:lnTo>
                                  <a:pt x="1697609" y="135890"/>
                                </a:lnTo>
                                <a:cubicBezTo>
                                  <a:pt x="1697609" y="150876"/>
                                  <a:pt x="1685417" y="163068"/>
                                  <a:pt x="1670431" y="163068"/>
                                </a:cubicBezTo>
                                <a:lnTo>
                                  <a:pt x="27178" y="163068"/>
                                </a:lnTo>
                                <a:cubicBezTo>
                                  <a:pt x="12192" y="163068"/>
                                  <a:pt x="0" y="150876"/>
                                  <a:pt x="0" y="13589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3854" name="Picture 33854"/>
                          <pic:cNvPicPr/>
                        </pic:nvPicPr>
                        <pic:blipFill>
                          <a:blip r:embed="rId828"/>
                          <a:stretch>
                            <a:fillRect/>
                          </a:stretch>
                        </pic:blipFill>
                        <pic:spPr>
                          <a:xfrm>
                            <a:off x="3482658" y="470535"/>
                            <a:ext cx="654050" cy="95250"/>
                          </a:xfrm>
                          <a:prstGeom prst="rect">
                            <a:avLst/>
                          </a:prstGeom>
                        </pic:spPr>
                      </pic:pic>
                      <wps:wsp>
                        <wps:cNvPr id="33855" name="Rectangle 33855"/>
                        <wps:cNvSpPr/>
                        <wps:spPr>
                          <a:xfrm>
                            <a:off x="3484563" y="485457"/>
                            <a:ext cx="662009" cy="94624"/>
                          </a:xfrm>
                          <a:prstGeom prst="rect">
                            <a:avLst/>
                          </a:prstGeom>
                          <a:ln>
                            <a:noFill/>
                          </a:ln>
                        </wps:spPr>
                        <wps:txbx>
                          <w:txbxContent>
                            <w:p w14:paraId="52519A7A" w14:textId="77777777" w:rsidR="005C0164" w:rsidRDefault="003B5413">
                              <w:r>
                                <w:rPr>
                                  <w:color w:val="FFFFFF"/>
                                  <w:sz w:val="11"/>
                                </w:rPr>
                                <w:t xml:space="preserve">Involved Officers </w:t>
                              </w:r>
                            </w:p>
                          </w:txbxContent>
                        </wps:txbx>
                        <wps:bodyPr horzOverflow="overflow" vert="horz" lIns="0" tIns="0" rIns="0" bIns="0" rtlCol="0">
                          <a:noAutofit/>
                        </wps:bodyPr>
                      </wps:wsp>
                      <wps:wsp>
                        <wps:cNvPr id="33856" name="Rectangle 33856"/>
                        <wps:cNvSpPr/>
                        <wps:spPr>
                          <a:xfrm>
                            <a:off x="3979863" y="433070"/>
                            <a:ext cx="41991" cy="189248"/>
                          </a:xfrm>
                          <a:prstGeom prst="rect">
                            <a:avLst/>
                          </a:prstGeom>
                          <a:ln>
                            <a:noFill/>
                          </a:ln>
                        </wps:spPr>
                        <wps:txbx>
                          <w:txbxContent>
                            <w:p w14:paraId="5AC4FF7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858" name="Picture 33858"/>
                          <pic:cNvPicPr/>
                        </pic:nvPicPr>
                        <pic:blipFill>
                          <a:blip r:embed="rId829"/>
                          <a:stretch>
                            <a:fillRect/>
                          </a:stretch>
                        </pic:blipFill>
                        <pic:spPr>
                          <a:xfrm>
                            <a:off x="3974783" y="470535"/>
                            <a:ext cx="28575" cy="95250"/>
                          </a:xfrm>
                          <a:prstGeom prst="rect">
                            <a:avLst/>
                          </a:prstGeom>
                        </pic:spPr>
                      </pic:pic>
                      <wps:wsp>
                        <wps:cNvPr id="33859" name="Rectangle 33859"/>
                        <wps:cNvSpPr/>
                        <wps:spPr>
                          <a:xfrm>
                            <a:off x="3976688" y="485457"/>
                            <a:ext cx="28428" cy="94624"/>
                          </a:xfrm>
                          <a:prstGeom prst="rect">
                            <a:avLst/>
                          </a:prstGeom>
                          <a:ln>
                            <a:noFill/>
                          </a:ln>
                        </wps:spPr>
                        <wps:txbx>
                          <w:txbxContent>
                            <w:p w14:paraId="1084C0B3" w14:textId="77777777" w:rsidR="005C0164" w:rsidRDefault="003B5413">
                              <w:r>
                                <w:rPr>
                                  <w:color w:val="FFFFFF"/>
                                  <w:sz w:val="11"/>
                                </w:rPr>
                                <w:t>-</w:t>
                              </w:r>
                            </w:p>
                          </w:txbxContent>
                        </wps:txbx>
                        <wps:bodyPr horzOverflow="overflow" vert="horz" lIns="0" tIns="0" rIns="0" bIns="0" rtlCol="0">
                          <a:noAutofit/>
                        </wps:bodyPr>
                      </wps:wsp>
                      <wps:wsp>
                        <wps:cNvPr id="33860" name="Rectangle 33860"/>
                        <wps:cNvSpPr/>
                        <wps:spPr>
                          <a:xfrm>
                            <a:off x="3998913" y="433070"/>
                            <a:ext cx="41991" cy="189248"/>
                          </a:xfrm>
                          <a:prstGeom prst="rect">
                            <a:avLst/>
                          </a:prstGeom>
                          <a:ln>
                            <a:noFill/>
                          </a:ln>
                        </wps:spPr>
                        <wps:txbx>
                          <w:txbxContent>
                            <w:p w14:paraId="110CCC8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862" name="Picture 33862"/>
                          <pic:cNvPicPr/>
                        </pic:nvPicPr>
                        <pic:blipFill>
                          <a:blip r:embed="rId830"/>
                          <a:stretch>
                            <a:fillRect/>
                          </a:stretch>
                        </pic:blipFill>
                        <pic:spPr>
                          <a:xfrm>
                            <a:off x="3997008" y="470535"/>
                            <a:ext cx="47625" cy="95250"/>
                          </a:xfrm>
                          <a:prstGeom prst="rect">
                            <a:avLst/>
                          </a:prstGeom>
                        </pic:spPr>
                      </pic:pic>
                      <wps:wsp>
                        <wps:cNvPr id="33863" name="Rectangle 33863"/>
                        <wps:cNvSpPr/>
                        <wps:spPr>
                          <a:xfrm>
                            <a:off x="3998913" y="485457"/>
                            <a:ext cx="46265" cy="94624"/>
                          </a:xfrm>
                          <a:prstGeom prst="rect">
                            <a:avLst/>
                          </a:prstGeom>
                          <a:ln>
                            <a:noFill/>
                          </a:ln>
                        </wps:spPr>
                        <wps:txbx>
                          <w:txbxContent>
                            <w:p w14:paraId="5976D0B1" w14:textId="77777777" w:rsidR="005C0164" w:rsidRDefault="003B5413">
                              <w:r>
                                <w:rPr>
                                  <w:color w:val="FFFFFF"/>
                                  <w:sz w:val="11"/>
                                </w:rPr>
                                <w:t>&gt;</w:t>
                              </w:r>
                            </w:p>
                          </w:txbxContent>
                        </wps:txbx>
                        <wps:bodyPr horzOverflow="overflow" vert="horz" lIns="0" tIns="0" rIns="0" bIns="0" rtlCol="0">
                          <a:noAutofit/>
                        </wps:bodyPr>
                      </wps:wsp>
                      <wps:wsp>
                        <wps:cNvPr id="33864" name="Rectangle 33864"/>
                        <wps:cNvSpPr/>
                        <wps:spPr>
                          <a:xfrm>
                            <a:off x="4033838" y="433070"/>
                            <a:ext cx="41991" cy="189248"/>
                          </a:xfrm>
                          <a:prstGeom prst="rect">
                            <a:avLst/>
                          </a:prstGeom>
                          <a:ln>
                            <a:noFill/>
                          </a:ln>
                        </wps:spPr>
                        <wps:txbx>
                          <w:txbxContent>
                            <w:p w14:paraId="76232AA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866" name="Picture 33866"/>
                          <pic:cNvPicPr/>
                        </pic:nvPicPr>
                        <pic:blipFill>
                          <a:blip r:embed="rId831"/>
                          <a:stretch>
                            <a:fillRect/>
                          </a:stretch>
                        </pic:blipFill>
                        <pic:spPr>
                          <a:xfrm>
                            <a:off x="4031933" y="470535"/>
                            <a:ext cx="219075" cy="95250"/>
                          </a:xfrm>
                          <a:prstGeom prst="rect">
                            <a:avLst/>
                          </a:prstGeom>
                        </pic:spPr>
                      </pic:pic>
                      <wps:wsp>
                        <wps:cNvPr id="33867" name="Rectangle 33867"/>
                        <wps:cNvSpPr/>
                        <wps:spPr>
                          <a:xfrm>
                            <a:off x="4033838" y="485457"/>
                            <a:ext cx="20996" cy="94624"/>
                          </a:xfrm>
                          <a:prstGeom prst="rect">
                            <a:avLst/>
                          </a:prstGeom>
                          <a:ln>
                            <a:noFill/>
                          </a:ln>
                        </wps:spPr>
                        <wps:txbx>
                          <w:txbxContent>
                            <w:p w14:paraId="0378A64D" w14:textId="77777777" w:rsidR="005C0164" w:rsidRDefault="003B5413">
                              <w:r>
                                <w:rPr>
                                  <w:color w:val="FFFFFF"/>
                                  <w:sz w:val="11"/>
                                </w:rPr>
                                <w:t xml:space="preserve"> </w:t>
                              </w:r>
                            </w:p>
                          </w:txbxContent>
                        </wps:txbx>
                        <wps:bodyPr horzOverflow="overflow" vert="horz" lIns="0" tIns="0" rIns="0" bIns="0" rtlCol="0">
                          <a:noAutofit/>
                        </wps:bodyPr>
                      </wps:wsp>
                      <wps:wsp>
                        <wps:cNvPr id="33868" name="Rectangle 33868"/>
                        <wps:cNvSpPr/>
                        <wps:spPr>
                          <a:xfrm>
                            <a:off x="4049967" y="485457"/>
                            <a:ext cx="199086" cy="94624"/>
                          </a:xfrm>
                          <a:prstGeom prst="rect">
                            <a:avLst/>
                          </a:prstGeom>
                          <a:ln>
                            <a:noFill/>
                          </a:ln>
                        </wps:spPr>
                        <wps:txbx>
                          <w:txbxContent>
                            <w:p w14:paraId="2FC74908" w14:textId="77777777" w:rsidR="005C0164" w:rsidRDefault="003B5413">
                              <w:r>
                                <w:rPr>
                                  <w:color w:val="FFFFFF"/>
                                  <w:sz w:val="11"/>
                                </w:rPr>
                                <w:t>Bias?</w:t>
                              </w:r>
                            </w:p>
                          </w:txbxContent>
                        </wps:txbx>
                        <wps:bodyPr horzOverflow="overflow" vert="horz" lIns="0" tIns="0" rIns="0" bIns="0" rtlCol="0">
                          <a:noAutofit/>
                        </wps:bodyPr>
                      </wps:wsp>
                      <wps:wsp>
                        <wps:cNvPr id="33869" name="Rectangle 33869"/>
                        <wps:cNvSpPr/>
                        <wps:spPr>
                          <a:xfrm>
                            <a:off x="4196144" y="433070"/>
                            <a:ext cx="41991" cy="189248"/>
                          </a:xfrm>
                          <a:prstGeom prst="rect">
                            <a:avLst/>
                          </a:prstGeom>
                          <a:ln>
                            <a:noFill/>
                          </a:ln>
                        </wps:spPr>
                        <wps:txbx>
                          <w:txbxContent>
                            <w:p w14:paraId="1ED9900A" w14:textId="77777777" w:rsidR="005C0164" w:rsidRDefault="003B5413">
                              <w:r>
                                <w:t xml:space="preserve"> </w:t>
                              </w:r>
                            </w:p>
                          </w:txbxContent>
                        </wps:txbx>
                        <wps:bodyPr horzOverflow="overflow" vert="horz" lIns="0" tIns="0" rIns="0" bIns="0" rtlCol="0">
                          <a:noAutofit/>
                        </wps:bodyPr>
                      </wps:wsp>
                      <wps:wsp>
                        <wps:cNvPr id="33870" name="Shape 33870"/>
                        <wps:cNvSpPr/>
                        <wps:spPr>
                          <a:xfrm>
                            <a:off x="3289237" y="754266"/>
                            <a:ext cx="2424557" cy="234683"/>
                          </a:xfrm>
                          <a:custGeom>
                            <a:avLst/>
                            <a:gdLst/>
                            <a:ahLst/>
                            <a:cxnLst/>
                            <a:rect l="0" t="0" r="0" b="0"/>
                            <a:pathLst>
                              <a:path w="2424557" h="234683">
                                <a:moveTo>
                                  <a:pt x="0" y="234683"/>
                                </a:moveTo>
                                <a:lnTo>
                                  <a:pt x="2424557" y="234683"/>
                                </a:lnTo>
                                <a:lnTo>
                                  <a:pt x="2424557" y="0"/>
                                </a:lnTo>
                                <a:lnTo>
                                  <a:pt x="0" y="0"/>
                                </a:lnTo>
                                <a:close/>
                              </a:path>
                            </a:pathLst>
                          </a:custGeom>
                          <a:ln w="292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33872" name="Picture 33872"/>
                          <pic:cNvPicPr/>
                        </pic:nvPicPr>
                        <pic:blipFill>
                          <a:blip r:embed="rId832"/>
                          <a:stretch>
                            <a:fillRect/>
                          </a:stretch>
                        </pic:blipFill>
                        <pic:spPr>
                          <a:xfrm>
                            <a:off x="3479483" y="873760"/>
                            <a:ext cx="44450" cy="95250"/>
                          </a:xfrm>
                          <a:prstGeom prst="rect">
                            <a:avLst/>
                          </a:prstGeom>
                        </pic:spPr>
                      </pic:pic>
                      <wps:wsp>
                        <wps:cNvPr id="33873" name="Rectangle 33873"/>
                        <wps:cNvSpPr/>
                        <wps:spPr>
                          <a:xfrm>
                            <a:off x="3481388" y="889064"/>
                            <a:ext cx="46265" cy="94624"/>
                          </a:xfrm>
                          <a:prstGeom prst="rect">
                            <a:avLst/>
                          </a:prstGeom>
                          <a:ln>
                            <a:noFill/>
                          </a:ln>
                        </wps:spPr>
                        <wps:txbx>
                          <w:txbxContent>
                            <w:p w14:paraId="5277C025" w14:textId="77777777" w:rsidR="005C0164" w:rsidRDefault="003B5413">
                              <w:r>
                                <w:rPr>
                                  <w:sz w:val="11"/>
                                </w:rPr>
                                <w:t>•</w:t>
                              </w:r>
                            </w:p>
                          </w:txbxContent>
                        </wps:txbx>
                        <wps:bodyPr horzOverflow="overflow" vert="horz" lIns="0" tIns="0" rIns="0" bIns="0" rtlCol="0">
                          <a:noAutofit/>
                        </wps:bodyPr>
                      </wps:wsp>
                      <wps:wsp>
                        <wps:cNvPr id="33874" name="Rectangle 33874"/>
                        <wps:cNvSpPr/>
                        <wps:spPr>
                          <a:xfrm>
                            <a:off x="3516313" y="836676"/>
                            <a:ext cx="41991" cy="189248"/>
                          </a:xfrm>
                          <a:prstGeom prst="rect">
                            <a:avLst/>
                          </a:prstGeom>
                          <a:ln>
                            <a:noFill/>
                          </a:ln>
                        </wps:spPr>
                        <wps:txbx>
                          <w:txbxContent>
                            <w:p w14:paraId="16CBD2D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876" name="Picture 33876"/>
                          <pic:cNvPicPr/>
                        </pic:nvPicPr>
                        <pic:blipFill>
                          <a:blip r:embed="rId833"/>
                          <a:stretch>
                            <a:fillRect/>
                          </a:stretch>
                        </pic:blipFill>
                        <pic:spPr>
                          <a:xfrm>
                            <a:off x="3530283" y="873760"/>
                            <a:ext cx="819150" cy="95250"/>
                          </a:xfrm>
                          <a:prstGeom prst="rect">
                            <a:avLst/>
                          </a:prstGeom>
                        </pic:spPr>
                      </pic:pic>
                      <wps:wsp>
                        <wps:cNvPr id="33877" name="Rectangle 33877"/>
                        <wps:cNvSpPr/>
                        <wps:spPr>
                          <a:xfrm>
                            <a:off x="3532188" y="889064"/>
                            <a:ext cx="826536" cy="94624"/>
                          </a:xfrm>
                          <a:prstGeom prst="rect">
                            <a:avLst/>
                          </a:prstGeom>
                          <a:ln>
                            <a:noFill/>
                          </a:ln>
                        </wps:spPr>
                        <wps:txbx>
                          <w:txbxContent>
                            <w:p w14:paraId="2FF02EC4" w14:textId="77777777" w:rsidR="005C0164" w:rsidRDefault="003B5413">
                              <w:r>
                                <w:rPr>
                                  <w:sz w:val="11"/>
                                </w:rPr>
                                <w:t xml:space="preserve">Emergency Response </w:t>
                              </w:r>
                            </w:p>
                          </w:txbxContent>
                        </wps:txbx>
                        <wps:bodyPr horzOverflow="overflow" vert="horz" lIns="0" tIns="0" rIns="0" bIns="0" rtlCol="0">
                          <a:noAutofit/>
                        </wps:bodyPr>
                      </wps:wsp>
                      <wps:wsp>
                        <wps:cNvPr id="33878" name="Rectangle 33878"/>
                        <wps:cNvSpPr/>
                        <wps:spPr>
                          <a:xfrm>
                            <a:off x="4151567" y="836676"/>
                            <a:ext cx="41991" cy="189248"/>
                          </a:xfrm>
                          <a:prstGeom prst="rect">
                            <a:avLst/>
                          </a:prstGeom>
                          <a:ln>
                            <a:noFill/>
                          </a:ln>
                        </wps:spPr>
                        <wps:txbx>
                          <w:txbxContent>
                            <w:p w14:paraId="00B0E0DC" w14:textId="77777777" w:rsidR="005C0164" w:rsidRDefault="003B5413">
                              <w:r>
                                <w:t xml:space="preserve"> </w:t>
                              </w:r>
                            </w:p>
                          </w:txbxContent>
                        </wps:txbx>
                        <wps:bodyPr horzOverflow="overflow" vert="horz" lIns="0" tIns="0" rIns="0" bIns="0" rtlCol="0">
                          <a:noAutofit/>
                        </wps:bodyPr>
                      </wps:wsp>
                      <wps:wsp>
                        <wps:cNvPr id="33879" name="Shape 33879"/>
                        <wps:cNvSpPr/>
                        <wps:spPr>
                          <a:xfrm>
                            <a:off x="3409633" y="672084"/>
                            <a:ext cx="1697609" cy="162941"/>
                          </a:xfrm>
                          <a:custGeom>
                            <a:avLst/>
                            <a:gdLst/>
                            <a:ahLst/>
                            <a:cxnLst/>
                            <a:rect l="0" t="0" r="0" b="0"/>
                            <a:pathLst>
                              <a:path w="1697609" h="162941">
                                <a:moveTo>
                                  <a:pt x="27178" y="0"/>
                                </a:moveTo>
                                <a:lnTo>
                                  <a:pt x="1670431" y="0"/>
                                </a:lnTo>
                                <a:cubicBezTo>
                                  <a:pt x="1685417" y="0"/>
                                  <a:pt x="1697609" y="12192"/>
                                  <a:pt x="1697609" y="27178"/>
                                </a:cubicBezTo>
                                <a:lnTo>
                                  <a:pt x="1697609" y="135763"/>
                                </a:lnTo>
                                <a:cubicBezTo>
                                  <a:pt x="1697609" y="150749"/>
                                  <a:pt x="1685417" y="162941"/>
                                  <a:pt x="1670431" y="162941"/>
                                </a:cubicBezTo>
                                <a:lnTo>
                                  <a:pt x="27178" y="162941"/>
                                </a:lnTo>
                                <a:cubicBezTo>
                                  <a:pt x="12192" y="162941"/>
                                  <a:pt x="0" y="150749"/>
                                  <a:pt x="0" y="135763"/>
                                </a:cubicBezTo>
                                <a:lnTo>
                                  <a:pt x="0" y="27178"/>
                                </a:lnTo>
                                <a:cubicBezTo>
                                  <a:pt x="0" y="12192"/>
                                  <a:pt x="12192" y="0"/>
                                  <a:pt x="2717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880" name="Shape 33880"/>
                        <wps:cNvSpPr/>
                        <wps:spPr>
                          <a:xfrm>
                            <a:off x="3409633" y="672084"/>
                            <a:ext cx="1697609" cy="162941"/>
                          </a:xfrm>
                          <a:custGeom>
                            <a:avLst/>
                            <a:gdLst/>
                            <a:ahLst/>
                            <a:cxnLst/>
                            <a:rect l="0" t="0" r="0" b="0"/>
                            <a:pathLst>
                              <a:path w="1697609" h="162941">
                                <a:moveTo>
                                  <a:pt x="0" y="27178"/>
                                </a:moveTo>
                                <a:cubicBezTo>
                                  <a:pt x="0" y="12192"/>
                                  <a:pt x="12192" y="0"/>
                                  <a:pt x="27178" y="0"/>
                                </a:cubicBezTo>
                                <a:lnTo>
                                  <a:pt x="1670431" y="0"/>
                                </a:lnTo>
                                <a:cubicBezTo>
                                  <a:pt x="1685417" y="0"/>
                                  <a:pt x="1697609" y="12192"/>
                                  <a:pt x="1697609" y="27178"/>
                                </a:cubicBezTo>
                                <a:lnTo>
                                  <a:pt x="1697609" y="135763"/>
                                </a:lnTo>
                                <a:cubicBezTo>
                                  <a:pt x="1697609" y="150749"/>
                                  <a:pt x="1685417" y="162941"/>
                                  <a:pt x="1670431" y="162941"/>
                                </a:cubicBezTo>
                                <a:lnTo>
                                  <a:pt x="27178" y="162941"/>
                                </a:lnTo>
                                <a:cubicBezTo>
                                  <a:pt x="12192" y="162941"/>
                                  <a:pt x="0" y="150749"/>
                                  <a:pt x="0" y="135763"/>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3882" name="Picture 33882"/>
                          <pic:cNvPicPr/>
                        </pic:nvPicPr>
                        <pic:blipFill>
                          <a:blip r:embed="rId834"/>
                          <a:stretch>
                            <a:fillRect/>
                          </a:stretch>
                        </pic:blipFill>
                        <pic:spPr>
                          <a:xfrm>
                            <a:off x="3482658" y="721360"/>
                            <a:ext cx="1108075" cy="95250"/>
                          </a:xfrm>
                          <a:prstGeom prst="rect">
                            <a:avLst/>
                          </a:prstGeom>
                        </pic:spPr>
                      </pic:pic>
                      <wps:wsp>
                        <wps:cNvPr id="33883" name="Rectangle 33883"/>
                        <wps:cNvSpPr/>
                        <wps:spPr>
                          <a:xfrm>
                            <a:off x="3484563" y="736044"/>
                            <a:ext cx="1109142" cy="95054"/>
                          </a:xfrm>
                          <a:prstGeom prst="rect">
                            <a:avLst/>
                          </a:prstGeom>
                          <a:ln>
                            <a:noFill/>
                          </a:ln>
                        </wps:spPr>
                        <wps:txbx>
                          <w:txbxContent>
                            <w:p w14:paraId="025239DC" w14:textId="77777777" w:rsidR="005C0164" w:rsidRDefault="003B5413">
                              <w:r>
                                <w:rPr>
                                  <w:color w:val="FFFFFF"/>
                                  <w:sz w:val="11"/>
                                </w:rPr>
                                <w:t xml:space="preserve">Immediate Threat in Hearing </w:t>
                              </w:r>
                            </w:p>
                          </w:txbxContent>
                        </wps:txbx>
                        <wps:bodyPr horzOverflow="overflow" vert="horz" lIns="0" tIns="0" rIns="0" bIns="0" rtlCol="0">
                          <a:noAutofit/>
                        </wps:bodyPr>
                      </wps:wsp>
                      <wps:wsp>
                        <wps:cNvPr id="33884" name="Rectangle 33884"/>
                        <wps:cNvSpPr/>
                        <wps:spPr>
                          <a:xfrm>
                            <a:off x="4316667" y="683657"/>
                            <a:ext cx="42086" cy="189678"/>
                          </a:xfrm>
                          <a:prstGeom prst="rect">
                            <a:avLst/>
                          </a:prstGeom>
                          <a:ln>
                            <a:noFill/>
                          </a:ln>
                        </wps:spPr>
                        <wps:txbx>
                          <w:txbxContent>
                            <w:p w14:paraId="51FF108A" w14:textId="77777777" w:rsidR="005C0164" w:rsidRDefault="003B5413">
                              <w:r>
                                <w:t xml:space="preserve"> </w:t>
                              </w:r>
                            </w:p>
                          </w:txbxContent>
                        </wps:txbx>
                        <wps:bodyPr horzOverflow="overflow" vert="horz" lIns="0" tIns="0" rIns="0" bIns="0" rtlCol="0">
                          <a:noAutofit/>
                        </wps:bodyPr>
                      </wps:wsp>
                      <wps:wsp>
                        <wps:cNvPr id="33885" name="Shape 33885"/>
                        <wps:cNvSpPr/>
                        <wps:spPr>
                          <a:xfrm>
                            <a:off x="3289237" y="1100226"/>
                            <a:ext cx="2424557" cy="323063"/>
                          </a:xfrm>
                          <a:custGeom>
                            <a:avLst/>
                            <a:gdLst/>
                            <a:ahLst/>
                            <a:cxnLst/>
                            <a:rect l="0" t="0" r="0" b="0"/>
                            <a:pathLst>
                              <a:path w="2424557" h="323063">
                                <a:moveTo>
                                  <a:pt x="0" y="323063"/>
                                </a:moveTo>
                                <a:lnTo>
                                  <a:pt x="2424557" y="323063"/>
                                </a:lnTo>
                                <a:lnTo>
                                  <a:pt x="2424557" y="0"/>
                                </a:lnTo>
                                <a:lnTo>
                                  <a:pt x="0" y="0"/>
                                </a:lnTo>
                                <a:close/>
                              </a:path>
                            </a:pathLst>
                          </a:custGeom>
                          <a:ln w="2929"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33887" name="Picture 33887"/>
                          <pic:cNvPicPr/>
                        </pic:nvPicPr>
                        <pic:blipFill>
                          <a:blip r:embed="rId832"/>
                          <a:stretch>
                            <a:fillRect/>
                          </a:stretch>
                        </pic:blipFill>
                        <pic:spPr>
                          <a:xfrm>
                            <a:off x="3479483" y="1223010"/>
                            <a:ext cx="44450" cy="92075"/>
                          </a:xfrm>
                          <a:prstGeom prst="rect">
                            <a:avLst/>
                          </a:prstGeom>
                        </pic:spPr>
                      </pic:pic>
                      <wps:wsp>
                        <wps:cNvPr id="33888" name="Rectangle 33888"/>
                        <wps:cNvSpPr/>
                        <wps:spPr>
                          <a:xfrm>
                            <a:off x="3481388" y="1238313"/>
                            <a:ext cx="46265" cy="94624"/>
                          </a:xfrm>
                          <a:prstGeom prst="rect">
                            <a:avLst/>
                          </a:prstGeom>
                          <a:ln>
                            <a:noFill/>
                          </a:ln>
                        </wps:spPr>
                        <wps:txbx>
                          <w:txbxContent>
                            <w:p w14:paraId="126AB6FD" w14:textId="77777777" w:rsidR="005C0164" w:rsidRDefault="003B5413">
                              <w:r>
                                <w:rPr>
                                  <w:sz w:val="11"/>
                                </w:rPr>
                                <w:t>•</w:t>
                              </w:r>
                            </w:p>
                          </w:txbxContent>
                        </wps:txbx>
                        <wps:bodyPr horzOverflow="overflow" vert="horz" lIns="0" tIns="0" rIns="0" bIns="0" rtlCol="0">
                          <a:noAutofit/>
                        </wps:bodyPr>
                      </wps:wsp>
                      <wps:wsp>
                        <wps:cNvPr id="33889" name="Rectangle 33889"/>
                        <wps:cNvSpPr/>
                        <wps:spPr>
                          <a:xfrm>
                            <a:off x="3516313" y="1185926"/>
                            <a:ext cx="41991" cy="189249"/>
                          </a:xfrm>
                          <a:prstGeom prst="rect">
                            <a:avLst/>
                          </a:prstGeom>
                          <a:ln>
                            <a:noFill/>
                          </a:ln>
                        </wps:spPr>
                        <wps:txbx>
                          <w:txbxContent>
                            <w:p w14:paraId="0BB96B3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891" name="Picture 33891"/>
                          <pic:cNvPicPr/>
                        </pic:nvPicPr>
                        <pic:blipFill>
                          <a:blip r:embed="rId835"/>
                          <a:stretch>
                            <a:fillRect/>
                          </a:stretch>
                        </pic:blipFill>
                        <pic:spPr>
                          <a:xfrm>
                            <a:off x="3530283" y="1223010"/>
                            <a:ext cx="371475" cy="92075"/>
                          </a:xfrm>
                          <a:prstGeom prst="rect">
                            <a:avLst/>
                          </a:prstGeom>
                        </pic:spPr>
                      </pic:pic>
                      <wps:wsp>
                        <wps:cNvPr id="33892" name="Rectangle 33892"/>
                        <wps:cNvSpPr/>
                        <wps:spPr>
                          <a:xfrm>
                            <a:off x="3532188" y="1238313"/>
                            <a:ext cx="379406" cy="94624"/>
                          </a:xfrm>
                          <a:prstGeom prst="rect">
                            <a:avLst/>
                          </a:prstGeom>
                          <a:ln>
                            <a:noFill/>
                          </a:ln>
                        </wps:spPr>
                        <wps:txbx>
                          <w:txbxContent>
                            <w:p w14:paraId="523A80AA" w14:textId="77777777" w:rsidR="005C0164" w:rsidRDefault="003B5413">
                              <w:r>
                                <w:rPr>
                                  <w:sz w:val="11"/>
                                </w:rPr>
                                <w:t xml:space="preserve">In Person </w:t>
                              </w:r>
                            </w:p>
                          </w:txbxContent>
                        </wps:txbx>
                        <wps:bodyPr horzOverflow="overflow" vert="horz" lIns="0" tIns="0" rIns="0" bIns="0" rtlCol="0">
                          <a:noAutofit/>
                        </wps:bodyPr>
                      </wps:wsp>
                      <wps:wsp>
                        <wps:cNvPr id="33893" name="Rectangle 33893"/>
                        <wps:cNvSpPr/>
                        <wps:spPr>
                          <a:xfrm>
                            <a:off x="3814763" y="1185926"/>
                            <a:ext cx="41991" cy="189249"/>
                          </a:xfrm>
                          <a:prstGeom prst="rect">
                            <a:avLst/>
                          </a:prstGeom>
                          <a:ln>
                            <a:noFill/>
                          </a:ln>
                        </wps:spPr>
                        <wps:txbx>
                          <w:txbxContent>
                            <w:p w14:paraId="6799F43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895" name="Picture 33895"/>
                          <pic:cNvPicPr/>
                        </pic:nvPicPr>
                        <pic:blipFill>
                          <a:blip r:embed="rId832"/>
                          <a:stretch>
                            <a:fillRect/>
                          </a:stretch>
                        </pic:blipFill>
                        <pic:spPr>
                          <a:xfrm>
                            <a:off x="3479483" y="1311910"/>
                            <a:ext cx="44450" cy="95250"/>
                          </a:xfrm>
                          <a:prstGeom prst="rect">
                            <a:avLst/>
                          </a:prstGeom>
                        </pic:spPr>
                      </pic:pic>
                      <wps:wsp>
                        <wps:cNvPr id="33896" name="Rectangle 33896"/>
                        <wps:cNvSpPr/>
                        <wps:spPr>
                          <a:xfrm>
                            <a:off x="3481388" y="1327213"/>
                            <a:ext cx="46265" cy="94624"/>
                          </a:xfrm>
                          <a:prstGeom prst="rect">
                            <a:avLst/>
                          </a:prstGeom>
                          <a:ln>
                            <a:noFill/>
                          </a:ln>
                        </wps:spPr>
                        <wps:txbx>
                          <w:txbxContent>
                            <w:p w14:paraId="29680FB1" w14:textId="77777777" w:rsidR="005C0164" w:rsidRDefault="003B5413">
                              <w:r>
                                <w:rPr>
                                  <w:sz w:val="11"/>
                                </w:rPr>
                                <w:t>•</w:t>
                              </w:r>
                            </w:p>
                          </w:txbxContent>
                        </wps:txbx>
                        <wps:bodyPr horzOverflow="overflow" vert="horz" lIns="0" tIns="0" rIns="0" bIns="0" rtlCol="0">
                          <a:noAutofit/>
                        </wps:bodyPr>
                      </wps:wsp>
                      <wps:wsp>
                        <wps:cNvPr id="33897" name="Rectangle 33897"/>
                        <wps:cNvSpPr/>
                        <wps:spPr>
                          <a:xfrm>
                            <a:off x="3516313" y="1274826"/>
                            <a:ext cx="41991" cy="189248"/>
                          </a:xfrm>
                          <a:prstGeom prst="rect">
                            <a:avLst/>
                          </a:prstGeom>
                          <a:ln>
                            <a:noFill/>
                          </a:ln>
                        </wps:spPr>
                        <wps:txbx>
                          <w:txbxContent>
                            <w:p w14:paraId="54CBFBC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3899" name="Picture 33899"/>
                          <pic:cNvPicPr/>
                        </pic:nvPicPr>
                        <pic:blipFill>
                          <a:blip r:embed="rId836"/>
                          <a:stretch>
                            <a:fillRect/>
                          </a:stretch>
                        </pic:blipFill>
                        <pic:spPr>
                          <a:xfrm>
                            <a:off x="3530283" y="1311910"/>
                            <a:ext cx="282575" cy="95250"/>
                          </a:xfrm>
                          <a:prstGeom prst="rect">
                            <a:avLst/>
                          </a:prstGeom>
                        </pic:spPr>
                      </pic:pic>
                      <wps:wsp>
                        <wps:cNvPr id="33900" name="Rectangle 33900"/>
                        <wps:cNvSpPr/>
                        <wps:spPr>
                          <a:xfrm>
                            <a:off x="3532188" y="1327213"/>
                            <a:ext cx="282696" cy="94624"/>
                          </a:xfrm>
                          <a:prstGeom prst="rect">
                            <a:avLst/>
                          </a:prstGeom>
                          <a:ln>
                            <a:noFill/>
                          </a:ln>
                        </wps:spPr>
                        <wps:txbx>
                          <w:txbxContent>
                            <w:p w14:paraId="1D8ECC44" w14:textId="77777777" w:rsidR="005C0164" w:rsidRDefault="003B5413">
                              <w:r>
                                <w:rPr>
                                  <w:sz w:val="11"/>
                                </w:rPr>
                                <w:t xml:space="preserve">Digital  </w:t>
                              </w:r>
                            </w:p>
                          </w:txbxContent>
                        </wps:txbx>
                        <wps:bodyPr horzOverflow="overflow" vert="horz" lIns="0" tIns="0" rIns="0" bIns="0" rtlCol="0">
                          <a:noAutofit/>
                        </wps:bodyPr>
                      </wps:wsp>
                      <wps:wsp>
                        <wps:cNvPr id="33901" name="Rectangle 33901"/>
                        <wps:cNvSpPr/>
                        <wps:spPr>
                          <a:xfrm>
                            <a:off x="3744913" y="1274826"/>
                            <a:ext cx="41991" cy="189248"/>
                          </a:xfrm>
                          <a:prstGeom prst="rect">
                            <a:avLst/>
                          </a:prstGeom>
                          <a:ln>
                            <a:noFill/>
                          </a:ln>
                        </wps:spPr>
                        <wps:txbx>
                          <w:txbxContent>
                            <w:p w14:paraId="2D8F3B0A" w14:textId="77777777" w:rsidR="005C0164" w:rsidRDefault="003B5413">
                              <w:r>
                                <w:t xml:space="preserve"> </w:t>
                              </w:r>
                            </w:p>
                          </w:txbxContent>
                        </wps:txbx>
                        <wps:bodyPr horzOverflow="overflow" vert="horz" lIns="0" tIns="0" rIns="0" bIns="0" rtlCol="0">
                          <a:noAutofit/>
                        </wps:bodyPr>
                      </wps:wsp>
                      <wps:wsp>
                        <wps:cNvPr id="33902" name="Shape 33902"/>
                        <wps:cNvSpPr/>
                        <wps:spPr>
                          <a:xfrm>
                            <a:off x="3409633" y="1019429"/>
                            <a:ext cx="1697609" cy="163068"/>
                          </a:xfrm>
                          <a:custGeom>
                            <a:avLst/>
                            <a:gdLst/>
                            <a:ahLst/>
                            <a:cxnLst/>
                            <a:rect l="0" t="0" r="0" b="0"/>
                            <a:pathLst>
                              <a:path w="1697609" h="163068">
                                <a:moveTo>
                                  <a:pt x="27178" y="0"/>
                                </a:moveTo>
                                <a:lnTo>
                                  <a:pt x="1670431" y="0"/>
                                </a:lnTo>
                                <a:cubicBezTo>
                                  <a:pt x="1685417" y="0"/>
                                  <a:pt x="1697609" y="12192"/>
                                  <a:pt x="1697609" y="27178"/>
                                </a:cubicBezTo>
                                <a:lnTo>
                                  <a:pt x="1697609" y="135890"/>
                                </a:lnTo>
                                <a:cubicBezTo>
                                  <a:pt x="1697609" y="150876"/>
                                  <a:pt x="1685417" y="163068"/>
                                  <a:pt x="1670431" y="163068"/>
                                </a:cubicBezTo>
                                <a:lnTo>
                                  <a:pt x="27178" y="163068"/>
                                </a:lnTo>
                                <a:cubicBezTo>
                                  <a:pt x="12192" y="163068"/>
                                  <a:pt x="0" y="150876"/>
                                  <a:pt x="0" y="135890"/>
                                </a:cubicBezTo>
                                <a:lnTo>
                                  <a:pt x="0" y="27178"/>
                                </a:lnTo>
                                <a:cubicBezTo>
                                  <a:pt x="0" y="12192"/>
                                  <a:pt x="12192" y="0"/>
                                  <a:pt x="2717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903" name="Shape 33903"/>
                        <wps:cNvSpPr/>
                        <wps:spPr>
                          <a:xfrm>
                            <a:off x="3409633" y="1019429"/>
                            <a:ext cx="1697609" cy="163068"/>
                          </a:xfrm>
                          <a:custGeom>
                            <a:avLst/>
                            <a:gdLst/>
                            <a:ahLst/>
                            <a:cxnLst/>
                            <a:rect l="0" t="0" r="0" b="0"/>
                            <a:pathLst>
                              <a:path w="1697609" h="163068">
                                <a:moveTo>
                                  <a:pt x="0" y="27178"/>
                                </a:moveTo>
                                <a:cubicBezTo>
                                  <a:pt x="0" y="12192"/>
                                  <a:pt x="12192" y="0"/>
                                  <a:pt x="27178" y="0"/>
                                </a:cubicBezTo>
                                <a:lnTo>
                                  <a:pt x="1670431" y="0"/>
                                </a:lnTo>
                                <a:cubicBezTo>
                                  <a:pt x="1685417" y="0"/>
                                  <a:pt x="1697609" y="12192"/>
                                  <a:pt x="1697609" y="27178"/>
                                </a:cubicBezTo>
                                <a:lnTo>
                                  <a:pt x="1697609" y="135890"/>
                                </a:lnTo>
                                <a:cubicBezTo>
                                  <a:pt x="1697609" y="150876"/>
                                  <a:pt x="1685417" y="163068"/>
                                  <a:pt x="1670431" y="163068"/>
                                </a:cubicBezTo>
                                <a:lnTo>
                                  <a:pt x="27178" y="163068"/>
                                </a:lnTo>
                                <a:cubicBezTo>
                                  <a:pt x="12192" y="163068"/>
                                  <a:pt x="0" y="150876"/>
                                  <a:pt x="0" y="135890"/>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3905" name="Picture 33905"/>
                          <pic:cNvPicPr/>
                        </pic:nvPicPr>
                        <pic:blipFill>
                          <a:blip r:embed="rId837"/>
                          <a:stretch>
                            <a:fillRect/>
                          </a:stretch>
                        </pic:blipFill>
                        <pic:spPr>
                          <a:xfrm>
                            <a:off x="3482658" y="1067435"/>
                            <a:ext cx="1009650" cy="95250"/>
                          </a:xfrm>
                          <a:prstGeom prst="rect">
                            <a:avLst/>
                          </a:prstGeom>
                        </pic:spPr>
                      </pic:pic>
                      <wps:wsp>
                        <wps:cNvPr id="33906" name="Rectangle 33906"/>
                        <wps:cNvSpPr/>
                        <wps:spPr>
                          <a:xfrm>
                            <a:off x="3484563" y="1082739"/>
                            <a:ext cx="1012151" cy="94624"/>
                          </a:xfrm>
                          <a:prstGeom prst="rect">
                            <a:avLst/>
                          </a:prstGeom>
                          <a:ln>
                            <a:noFill/>
                          </a:ln>
                        </wps:spPr>
                        <wps:txbx>
                          <w:txbxContent>
                            <w:p w14:paraId="18BAE534" w14:textId="77777777" w:rsidR="005C0164" w:rsidRDefault="003B5413">
                              <w:r>
                                <w:rPr>
                                  <w:color w:val="FFFFFF"/>
                                  <w:sz w:val="11"/>
                                </w:rPr>
                                <w:t xml:space="preserve">Granted Accommodations </w:t>
                              </w:r>
                            </w:p>
                          </w:txbxContent>
                        </wps:txbx>
                        <wps:bodyPr horzOverflow="overflow" vert="horz" lIns="0" tIns="0" rIns="0" bIns="0" rtlCol="0">
                          <a:noAutofit/>
                        </wps:bodyPr>
                      </wps:wsp>
                      <wps:wsp>
                        <wps:cNvPr id="33907" name="Rectangle 33907"/>
                        <wps:cNvSpPr/>
                        <wps:spPr>
                          <a:xfrm>
                            <a:off x="4243642" y="1030351"/>
                            <a:ext cx="41991" cy="189248"/>
                          </a:xfrm>
                          <a:prstGeom prst="rect">
                            <a:avLst/>
                          </a:prstGeom>
                          <a:ln>
                            <a:noFill/>
                          </a:ln>
                        </wps:spPr>
                        <wps:txbx>
                          <w:txbxContent>
                            <w:p w14:paraId="3CB37EF6"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76764" style="width:467.681pt;height:143.604pt;mso-position-horizontal-relative:char;mso-position-vertical-relative:line" coordsize="59395,18237">
                <v:rect id="Rectangle 33653" style="position:absolute;width:419;height:1892;left:59079;top:14780;" filled="f" stroked="f">
                  <v:textbox inset="0,0,0,0">
                    <w:txbxContent>
                      <w:p>
                        <w:pPr>
                          <w:spacing w:before="0" w:after="160" w:line="259" w:lineRule="auto"/>
                        </w:pPr>
                        <w:r>
                          <w:rPr>
                            <w:rFonts w:cs="Calibri" w:hAnsi="Calibri" w:eastAsia="Calibri" w:ascii="Calibri"/>
                          </w:rPr>
                          <w:t xml:space="preserve"> </w:t>
                        </w:r>
                      </w:p>
                    </w:txbxContent>
                  </v:textbox>
                </v:rect>
                <v:rect id="Rectangle 33654" style="position:absolute;width:2545;height:1720;left:0;top:16910;" filled="f" stroked="f">
                  <v:textbox inset="0,0,0,0">
                    <w:txbxContent>
                      <w:p>
                        <w:pPr>
                          <w:spacing w:before="0" w:after="160" w:line="259" w:lineRule="auto"/>
                        </w:pPr>
                        <w:r>
                          <w:rPr>
                            <w:rFonts w:cs="Calibri" w:hAnsi="Calibri" w:eastAsia="Calibri" w:ascii="Calibri"/>
                            <w:color w:val="262626"/>
                            <w:sz w:val="20"/>
                          </w:rPr>
                          <w:t xml:space="preserve">223</w:t>
                        </w:r>
                      </w:p>
                    </w:txbxContent>
                  </v:textbox>
                </v:rect>
                <v:rect id="Rectangle 33655" style="position:absolute;width:381;height:1720;left:1936;top:16910;"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33656" style="position:absolute;width:2545;height:1720;left:31001;top:16910;" filled="f" stroked="f">
                  <v:textbox inset="0,0,0,0">
                    <w:txbxContent>
                      <w:p>
                        <w:pPr>
                          <w:spacing w:before="0" w:after="160" w:line="259" w:lineRule="auto"/>
                        </w:pPr>
                        <w:r>
                          <w:rPr>
                            <w:rFonts w:cs="Calibri" w:hAnsi="Calibri" w:eastAsia="Calibri" w:ascii="Calibri"/>
                            <w:color w:val="262626"/>
                            <w:sz w:val="20"/>
                          </w:rPr>
                          <w:t xml:space="preserve">224</w:t>
                        </w:r>
                      </w:p>
                    </w:txbxContent>
                  </v:textbox>
                </v:rect>
                <v:rect id="Rectangle 33657" style="position:absolute;width:419;height:1892;left:32938;top:16814;" filled="f" stroked="f">
                  <v:textbox inset="0,0,0,0">
                    <w:txbxContent>
                      <w:p>
                        <w:pPr>
                          <w:spacing w:before="0" w:after="160" w:line="259" w:lineRule="auto"/>
                        </w:pPr>
                        <w:r>
                          <w:rPr>
                            <w:rFonts w:cs="Calibri" w:hAnsi="Calibri" w:eastAsia="Calibri" w:ascii="Calibri"/>
                          </w:rPr>
                          <w:t xml:space="preserve"> </w:t>
                        </w:r>
                      </w:p>
                    </w:txbxContent>
                  </v:textbox>
                </v:rect>
                <v:shape id="Picture 33835" style="position:absolute;width:8046;height:15817;left:20168;top:0;" filled="f">
                  <v:imagedata r:id="rId574"/>
                </v:shape>
                <v:shape id="Picture 33837" style="position:absolute;width:5973;height:12038;left:42;top:3774;" filled="f">
                  <v:imagedata r:id="rId838"/>
                </v:shape>
                <v:shape id="Picture 33839" style="position:absolute;width:3002;height:3002;left:829;top:11703;" filled="f">
                  <v:imagedata r:id="rId350"/>
                </v:shape>
                <v:shape id="Shape 33840" style="position:absolute;width:5938;height:12020;left:98;top:3782;" coordsize="593852,1202055" path="m0,0l593852,1202055l582092,1202055l0,23749l0,0x">
                  <v:stroke weight="0pt" endcap="flat" joinstyle="miter" miterlimit="10" on="false" color="#000000" opacity="0"/>
                  <v:fill on="true" color="#023c63"/>
                </v:shape>
                <v:shape id="Picture 33842" style="position:absolute;width:27749;height:1809;left:3870;top:7816;" filled="f">
                  <v:imagedata r:id="rId839"/>
                </v:shape>
                <v:rect id="Rectangle 33843" style="position:absolute;width:27723;height:1819;left:3873;top:8302;" filled="f" stroked="f">
                  <v:textbox inset="0,0,0,0">
                    <w:txbxContent>
                      <w:p>
                        <w:pPr>
                          <w:spacing w:before="0" w:after="160" w:line="259" w:lineRule="auto"/>
                        </w:pPr>
                        <w:r>
                          <w:rPr>
                            <w:rFonts w:cs="Segoe UI" w:hAnsi="Segoe UI" w:eastAsia="Segoe UI" w:ascii="Segoe UI"/>
                          </w:rPr>
                          <w:t xml:space="preserve">Legal Intersection Considerations </w:t>
                        </w:r>
                      </w:p>
                    </w:txbxContent>
                  </v:textbox>
                </v:rect>
                <v:rect id="Rectangle 33844" style="position:absolute;width:419;height:1892;left:24711;top:8271;" filled="f" stroked="f">
                  <v:textbox inset="0,0,0,0">
                    <w:txbxContent>
                      <w:p>
                        <w:pPr>
                          <w:spacing w:before="0" w:after="160" w:line="259" w:lineRule="auto"/>
                        </w:pPr>
                        <w:r>
                          <w:rPr>
                            <w:rFonts w:cs="Calibri" w:hAnsi="Calibri" w:eastAsia="Calibri" w:ascii="Calibri"/>
                          </w:rPr>
                          <w:t xml:space="preserve"> </w:t>
                        </w:r>
                      </w:p>
                    </w:txbxContent>
                  </v:textbox>
                </v:rect>
                <v:shape id="Shape 374573" style="position:absolute;width:28101;height:213;left:30956;top:2194;" coordsize="2810129,21336" path="m0,0l2810129,0l2810129,21336l0,21336l0,0">
                  <v:stroke weight="0pt" endcap="flat" joinstyle="miter" miterlimit="10" on="false" color="#000000" opacity="0"/>
                  <v:fill on="true" color="#023c63"/>
                </v:shape>
                <v:shape id="Picture 33847" style="position:absolute;width:24511;height:1682;left:31969;top:704;" filled="f">
                  <v:imagedata r:id="rId840"/>
                </v:shape>
                <v:rect id="Rectangle 33848" style="position:absolute;width:24213;height:1653;left:31985;top:1151;" filled="f" stroked="f">
                  <v:textbox inset="0,0,0,0">
                    <w:txbxContent>
                      <w:p>
                        <w:pPr>
                          <w:spacing w:before="0" w:after="160" w:line="259" w:lineRule="auto"/>
                        </w:pPr>
                        <w:r>
                          <w:rPr>
                            <w:rFonts w:cs="Segoe UI" w:hAnsi="Segoe UI" w:eastAsia="Segoe UI" w:ascii="Segoe UI"/>
                            <w:color w:val="ffffff"/>
                            <w:sz w:val="20"/>
                          </w:rPr>
                          <w:t xml:space="preserve">Conduct Hearing Considerations</w:t>
                        </w:r>
                      </w:p>
                    </w:txbxContent>
                  </v:textbox>
                </v:rect>
                <v:rect id="Rectangle 33849" style="position:absolute;width:419;height:1892;left:50187;top:1028;" filled="f" stroked="f">
                  <v:textbox inset="0,0,0,0">
                    <w:txbxContent>
                      <w:p>
                        <w:pPr>
                          <w:spacing w:before="0" w:after="160" w:line="259" w:lineRule="auto"/>
                        </w:pPr>
                        <w:r>
                          <w:rPr>
                            <w:rFonts w:cs="Calibri" w:hAnsi="Calibri" w:eastAsia="Calibri" w:ascii="Calibri"/>
                          </w:rPr>
                          <w:t xml:space="preserve"> </w:t>
                        </w:r>
                      </w:p>
                    </w:txbxContent>
                  </v:textbox>
                </v:rect>
                <v:shape id="Shape 33850" style="position:absolute;width:24245;height:1401;left:32892;top:5029;" coordsize="2424557,140195" path="m0,140195l2424557,140195l2424557,0l0,0x">
                  <v:stroke weight="0.23063pt" endcap="flat" joinstyle="miter" miterlimit="10" on="true" color="#5b9bd5"/>
                  <v:fill on="false" color="#000000" opacity="0"/>
                </v:shape>
                <v:shape id="Shape 33851" style="position:absolute;width:16976;height:1630;left:34096;top:4221;" coordsize="1697609,163068" path="m27178,0l1670431,0c1685417,0,1697609,12192,1697609,27178l1697609,135890c1697609,150876,1685417,163068,1670431,163068l27178,163068c12192,163068,0,150876,0,135890l0,27178c0,12192,12192,0,27178,0x">
                  <v:stroke weight="0pt" endcap="flat" joinstyle="miter" miterlimit="10" on="false" color="#000000" opacity="0"/>
                  <v:fill on="true" color="#5b9bd5"/>
                </v:shape>
                <v:shape id="Shape 33852" style="position:absolute;width:16976;height:1630;left:34096;top:4221;" coordsize="1697609,163068" path="m0,27178c0,12192,12192,0,27178,0l1670431,0c1685417,0,1697609,12192,1697609,27178l1697609,135890c1697609,150876,1685417,163068,1670431,163068l27178,163068c12192,163068,0,150876,0,135890x">
                  <v:stroke weight="0.23063pt" endcap="flat" joinstyle="miter" miterlimit="10" on="true" color="#ffffff"/>
                  <v:fill on="false" color="#000000" opacity="0"/>
                </v:shape>
                <v:shape id="Picture 33854" style="position:absolute;width:6540;height:952;left:34826;top:4705;" filled="f">
                  <v:imagedata r:id="rId841"/>
                </v:shape>
                <v:rect id="Rectangle 33855" style="position:absolute;width:6620;height:946;left:34845;top:4854;" filled="f" stroked="f">
                  <v:textbox inset="0,0,0,0">
                    <w:txbxContent>
                      <w:p>
                        <w:pPr>
                          <w:spacing w:before="0" w:after="160" w:line="259" w:lineRule="auto"/>
                        </w:pPr>
                        <w:r>
                          <w:rPr>
                            <w:rFonts w:cs="Calibri" w:hAnsi="Calibri" w:eastAsia="Calibri" w:ascii="Calibri"/>
                            <w:color w:val="ffffff"/>
                            <w:sz w:val="11"/>
                          </w:rPr>
                          <w:t xml:space="preserve">Involved Officers </w:t>
                        </w:r>
                      </w:p>
                    </w:txbxContent>
                  </v:textbox>
                </v:rect>
                <v:rect id="Rectangle 33856" style="position:absolute;width:419;height:1892;left:39798;top:4330;" filled="f" stroked="f">
                  <v:textbox inset="0,0,0,0">
                    <w:txbxContent>
                      <w:p>
                        <w:pPr>
                          <w:spacing w:before="0" w:after="160" w:line="259" w:lineRule="auto"/>
                        </w:pPr>
                        <w:r>
                          <w:rPr>
                            <w:rFonts w:cs="Calibri" w:hAnsi="Calibri" w:eastAsia="Calibri" w:ascii="Calibri"/>
                          </w:rPr>
                          <w:t xml:space="preserve"> </w:t>
                        </w:r>
                      </w:p>
                    </w:txbxContent>
                  </v:textbox>
                </v:rect>
                <v:shape id="Picture 33858" style="position:absolute;width:285;height:952;left:39747;top:4705;" filled="f">
                  <v:imagedata r:id="rId842"/>
                </v:shape>
                <v:rect id="Rectangle 33859" style="position:absolute;width:284;height:946;left:39766;top:4854;" filled="f" stroked="f">
                  <v:textbox inset="0,0,0,0">
                    <w:txbxContent>
                      <w:p>
                        <w:pPr>
                          <w:spacing w:before="0" w:after="160" w:line="259" w:lineRule="auto"/>
                        </w:pPr>
                        <w:r>
                          <w:rPr>
                            <w:rFonts w:cs="Calibri" w:hAnsi="Calibri" w:eastAsia="Calibri" w:ascii="Calibri"/>
                            <w:color w:val="ffffff"/>
                            <w:sz w:val="11"/>
                          </w:rPr>
                          <w:t xml:space="preserve">-</w:t>
                        </w:r>
                      </w:p>
                    </w:txbxContent>
                  </v:textbox>
                </v:rect>
                <v:rect id="Rectangle 33860" style="position:absolute;width:419;height:1892;left:39989;top:4330;" filled="f" stroked="f">
                  <v:textbox inset="0,0,0,0">
                    <w:txbxContent>
                      <w:p>
                        <w:pPr>
                          <w:spacing w:before="0" w:after="160" w:line="259" w:lineRule="auto"/>
                        </w:pPr>
                        <w:r>
                          <w:rPr>
                            <w:rFonts w:cs="Calibri" w:hAnsi="Calibri" w:eastAsia="Calibri" w:ascii="Calibri"/>
                          </w:rPr>
                          <w:t xml:space="preserve"> </w:t>
                        </w:r>
                      </w:p>
                    </w:txbxContent>
                  </v:textbox>
                </v:rect>
                <v:shape id="Picture 33862" style="position:absolute;width:476;height:952;left:39970;top:4705;" filled="f">
                  <v:imagedata r:id="rId843"/>
                </v:shape>
                <v:rect id="Rectangle 33863" style="position:absolute;width:462;height:946;left:39989;top:4854;" filled="f" stroked="f">
                  <v:textbox inset="0,0,0,0">
                    <w:txbxContent>
                      <w:p>
                        <w:pPr>
                          <w:spacing w:before="0" w:after="160" w:line="259" w:lineRule="auto"/>
                        </w:pPr>
                        <w:r>
                          <w:rPr>
                            <w:rFonts w:cs="Calibri" w:hAnsi="Calibri" w:eastAsia="Calibri" w:ascii="Calibri"/>
                            <w:color w:val="ffffff"/>
                            <w:sz w:val="11"/>
                          </w:rPr>
                          <w:t xml:space="preserve">&gt;</w:t>
                        </w:r>
                      </w:p>
                    </w:txbxContent>
                  </v:textbox>
                </v:rect>
                <v:rect id="Rectangle 33864" style="position:absolute;width:419;height:1892;left:40338;top:4330;" filled="f" stroked="f">
                  <v:textbox inset="0,0,0,0">
                    <w:txbxContent>
                      <w:p>
                        <w:pPr>
                          <w:spacing w:before="0" w:after="160" w:line="259" w:lineRule="auto"/>
                        </w:pPr>
                        <w:r>
                          <w:rPr>
                            <w:rFonts w:cs="Calibri" w:hAnsi="Calibri" w:eastAsia="Calibri" w:ascii="Calibri"/>
                          </w:rPr>
                          <w:t xml:space="preserve"> </w:t>
                        </w:r>
                      </w:p>
                    </w:txbxContent>
                  </v:textbox>
                </v:rect>
                <v:shape id="Picture 33866" style="position:absolute;width:2190;height:952;left:40319;top:4705;" filled="f">
                  <v:imagedata r:id="rId844"/>
                </v:shape>
                <v:rect id="Rectangle 33867" style="position:absolute;width:209;height:946;left:40338;top:4854;" filled="f" stroked="f">
                  <v:textbox inset="0,0,0,0">
                    <w:txbxContent>
                      <w:p>
                        <w:pPr>
                          <w:spacing w:before="0" w:after="160" w:line="259" w:lineRule="auto"/>
                        </w:pPr>
                        <w:r>
                          <w:rPr>
                            <w:rFonts w:cs="Calibri" w:hAnsi="Calibri" w:eastAsia="Calibri" w:ascii="Calibri"/>
                            <w:color w:val="ffffff"/>
                            <w:sz w:val="11"/>
                          </w:rPr>
                          <w:t xml:space="preserve"> </w:t>
                        </w:r>
                      </w:p>
                    </w:txbxContent>
                  </v:textbox>
                </v:rect>
                <v:rect id="Rectangle 33868" style="position:absolute;width:1990;height:946;left:40499;top:4854;" filled="f" stroked="f">
                  <v:textbox inset="0,0,0,0">
                    <w:txbxContent>
                      <w:p>
                        <w:pPr>
                          <w:spacing w:before="0" w:after="160" w:line="259" w:lineRule="auto"/>
                        </w:pPr>
                        <w:r>
                          <w:rPr>
                            <w:rFonts w:cs="Calibri" w:hAnsi="Calibri" w:eastAsia="Calibri" w:ascii="Calibri"/>
                            <w:color w:val="ffffff"/>
                            <w:sz w:val="11"/>
                          </w:rPr>
                          <w:t xml:space="preserve">Bias?</w:t>
                        </w:r>
                      </w:p>
                    </w:txbxContent>
                  </v:textbox>
                </v:rect>
                <v:rect id="Rectangle 33869" style="position:absolute;width:419;height:1892;left:41961;top:4330;" filled="f" stroked="f">
                  <v:textbox inset="0,0,0,0">
                    <w:txbxContent>
                      <w:p>
                        <w:pPr>
                          <w:spacing w:before="0" w:after="160" w:line="259" w:lineRule="auto"/>
                        </w:pPr>
                        <w:r>
                          <w:rPr>
                            <w:rFonts w:cs="Calibri" w:hAnsi="Calibri" w:eastAsia="Calibri" w:ascii="Calibri"/>
                          </w:rPr>
                          <w:t xml:space="preserve"> </w:t>
                        </w:r>
                      </w:p>
                    </w:txbxContent>
                  </v:textbox>
                </v:rect>
                <v:shape id="Shape 33870" style="position:absolute;width:24245;height:2346;left:32892;top:7542;" coordsize="2424557,234683" path="m0,234683l2424557,234683l2424557,0l0,0x">
                  <v:stroke weight="0.23063pt" endcap="flat" joinstyle="miter" miterlimit="10" on="true" color="#5b9bd5"/>
                  <v:fill on="false" color="#000000" opacity="0"/>
                </v:shape>
                <v:shape id="Picture 33872" style="position:absolute;width:444;height:952;left:34794;top:8737;" filled="f">
                  <v:imagedata r:id="rId845"/>
                </v:shape>
                <v:rect id="Rectangle 33873" style="position:absolute;width:462;height:946;left:34813;top:8890;" filled="f" stroked="f">
                  <v:textbox inset="0,0,0,0">
                    <w:txbxContent>
                      <w:p>
                        <w:pPr>
                          <w:spacing w:before="0" w:after="160" w:line="259" w:lineRule="auto"/>
                        </w:pPr>
                        <w:r>
                          <w:rPr>
                            <w:rFonts w:cs="Calibri" w:hAnsi="Calibri" w:eastAsia="Calibri" w:ascii="Calibri"/>
                            <w:sz w:val="11"/>
                          </w:rPr>
                          <w:t xml:space="preserve">•</w:t>
                        </w:r>
                      </w:p>
                    </w:txbxContent>
                  </v:textbox>
                </v:rect>
                <v:rect id="Rectangle 33874" style="position:absolute;width:419;height:1892;left:35163;top:8366;" filled="f" stroked="f">
                  <v:textbox inset="0,0,0,0">
                    <w:txbxContent>
                      <w:p>
                        <w:pPr>
                          <w:spacing w:before="0" w:after="160" w:line="259" w:lineRule="auto"/>
                        </w:pPr>
                        <w:r>
                          <w:rPr>
                            <w:rFonts w:cs="Calibri" w:hAnsi="Calibri" w:eastAsia="Calibri" w:ascii="Calibri"/>
                          </w:rPr>
                          <w:t xml:space="preserve"> </w:t>
                        </w:r>
                      </w:p>
                    </w:txbxContent>
                  </v:textbox>
                </v:rect>
                <v:shape id="Picture 33876" style="position:absolute;width:8191;height:952;left:35302;top:8737;" filled="f">
                  <v:imagedata r:id="rId846"/>
                </v:shape>
                <v:rect id="Rectangle 33877" style="position:absolute;width:8265;height:946;left:35321;top:8890;" filled="f" stroked="f">
                  <v:textbox inset="0,0,0,0">
                    <w:txbxContent>
                      <w:p>
                        <w:pPr>
                          <w:spacing w:before="0" w:after="160" w:line="259" w:lineRule="auto"/>
                        </w:pPr>
                        <w:r>
                          <w:rPr>
                            <w:rFonts w:cs="Calibri" w:hAnsi="Calibri" w:eastAsia="Calibri" w:ascii="Calibri"/>
                            <w:sz w:val="11"/>
                          </w:rPr>
                          <w:t xml:space="preserve">Emergency Response </w:t>
                        </w:r>
                      </w:p>
                    </w:txbxContent>
                  </v:textbox>
                </v:rect>
                <v:rect id="Rectangle 33878" style="position:absolute;width:419;height:1892;left:41515;top:8366;" filled="f" stroked="f">
                  <v:textbox inset="0,0,0,0">
                    <w:txbxContent>
                      <w:p>
                        <w:pPr>
                          <w:spacing w:before="0" w:after="160" w:line="259" w:lineRule="auto"/>
                        </w:pPr>
                        <w:r>
                          <w:rPr>
                            <w:rFonts w:cs="Calibri" w:hAnsi="Calibri" w:eastAsia="Calibri" w:ascii="Calibri"/>
                          </w:rPr>
                          <w:t xml:space="preserve"> </w:t>
                        </w:r>
                      </w:p>
                    </w:txbxContent>
                  </v:textbox>
                </v:rect>
                <v:shape id="Shape 33879" style="position:absolute;width:16976;height:1629;left:34096;top:6720;" coordsize="1697609,162941" path="m27178,0l1670431,0c1685417,0,1697609,12192,1697609,27178l1697609,135763c1697609,150749,1685417,162941,1670431,162941l27178,162941c12192,162941,0,150749,0,135763l0,27178c0,12192,12192,0,27178,0x">
                  <v:stroke weight="0pt" endcap="flat" joinstyle="miter" miterlimit="10" on="false" color="#000000" opacity="0"/>
                  <v:fill on="true" color="#5b9bd5"/>
                </v:shape>
                <v:shape id="Shape 33880" style="position:absolute;width:16976;height:1629;left:34096;top:6720;" coordsize="1697609,162941" path="m0,27178c0,12192,12192,0,27178,0l1670431,0c1685417,0,1697609,12192,1697609,27178l1697609,135763c1697609,150749,1685417,162941,1670431,162941l27178,162941c12192,162941,0,150749,0,135763x">
                  <v:stroke weight="0.23063pt" endcap="flat" joinstyle="miter" miterlimit="10" on="true" color="#ffffff"/>
                  <v:fill on="false" color="#000000" opacity="0"/>
                </v:shape>
                <v:shape id="Picture 33882" style="position:absolute;width:11080;height:952;left:34826;top:7213;" filled="f">
                  <v:imagedata r:id="rId847"/>
                </v:shape>
                <v:rect id="Rectangle 33883" style="position:absolute;width:11091;height:950;left:34845;top:7360;" filled="f" stroked="f">
                  <v:textbox inset="0,0,0,0">
                    <w:txbxContent>
                      <w:p>
                        <w:pPr>
                          <w:spacing w:before="0" w:after="160" w:line="259" w:lineRule="auto"/>
                        </w:pPr>
                        <w:r>
                          <w:rPr>
                            <w:rFonts w:cs="Calibri" w:hAnsi="Calibri" w:eastAsia="Calibri" w:ascii="Calibri"/>
                            <w:color w:val="ffffff"/>
                            <w:sz w:val="11"/>
                          </w:rPr>
                          <w:t xml:space="preserve">Immediate Threat in Hearing </w:t>
                        </w:r>
                      </w:p>
                    </w:txbxContent>
                  </v:textbox>
                </v:rect>
                <v:rect id="Rectangle 33884" style="position:absolute;width:420;height:1896;left:43166;top:6836;" filled="f" stroked="f">
                  <v:textbox inset="0,0,0,0">
                    <w:txbxContent>
                      <w:p>
                        <w:pPr>
                          <w:spacing w:before="0" w:after="160" w:line="259" w:lineRule="auto"/>
                        </w:pPr>
                        <w:r>
                          <w:rPr>
                            <w:rFonts w:cs="Calibri" w:hAnsi="Calibri" w:eastAsia="Calibri" w:ascii="Calibri"/>
                            <w:sz w:val="22"/>
                          </w:rPr>
                          <w:t xml:space="preserve"> </w:t>
                        </w:r>
                      </w:p>
                    </w:txbxContent>
                  </v:textbox>
                </v:rect>
                <v:shape id="Shape 33885" style="position:absolute;width:24245;height:3230;left:32892;top:11002;" coordsize="2424557,323063" path="m0,323063l2424557,323063l2424557,0l0,0x">
                  <v:stroke weight="0.23063pt" endcap="flat" joinstyle="miter" miterlimit="10" on="true" color="#5b9bd5"/>
                  <v:fill on="false" color="#000000" opacity="0"/>
                </v:shape>
                <v:shape id="Picture 33887" style="position:absolute;width:444;height:920;left:34794;top:12230;" filled="f">
                  <v:imagedata r:id="rId845"/>
                </v:shape>
                <v:rect id="Rectangle 33888" style="position:absolute;width:462;height:946;left:34813;top:12383;" filled="f" stroked="f">
                  <v:textbox inset="0,0,0,0">
                    <w:txbxContent>
                      <w:p>
                        <w:pPr>
                          <w:spacing w:before="0" w:after="160" w:line="259" w:lineRule="auto"/>
                        </w:pPr>
                        <w:r>
                          <w:rPr>
                            <w:rFonts w:cs="Calibri" w:hAnsi="Calibri" w:eastAsia="Calibri" w:ascii="Calibri"/>
                            <w:sz w:val="11"/>
                          </w:rPr>
                          <w:t xml:space="preserve">•</w:t>
                        </w:r>
                      </w:p>
                    </w:txbxContent>
                  </v:textbox>
                </v:rect>
                <v:rect id="Rectangle 33889" style="position:absolute;width:419;height:1892;left:35163;top:11859;" filled="f" stroked="f">
                  <v:textbox inset="0,0,0,0">
                    <w:txbxContent>
                      <w:p>
                        <w:pPr>
                          <w:spacing w:before="0" w:after="160" w:line="259" w:lineRule="auto"/>
                        </w:pPr>
                        <w:r>
                          <w:rPr>
                            <w:rFonts w:cs="Calibri" w:hAnsi="Calibri" w:eastAsia="Calibri" w:ascii="Calibri"/>
                          </w:rPr>
                          <w:t xml:space="preserve"> </w:t>
                        </w:r>
                      </w:p>
                    </w:txbxContent>
                  </v:textbox>
                </v:rect>
                <v:shape id="Picture 33891" style="position:absolute;width:3714;height:920;left:35302;top:12230;" filled="f">
                  <v:imagedata r:id="rId848"/>
                </v:shape>
                <v:rect id="Rectangle 33892" style="position:absolute;width:3794;height:946;left:35321;top:12383;" filled="f" stroked="f">
                  <v:textbox inset="0,0,0,0">
                    <w:txbxContent>
                      <w:p>
                        <w:pPr>
                          <w:spacing w:before="0" w:after="160" w:line="259" w:lineRule="auto"/>
                        </w:pPr>
                        <w:r>
                          <w:rPr>
                            <w:rFonts w:cs="Calibri" w:hAnsi="Calibri" w:eastAsia="Calibri" w:ascii="Calibri"/>
                            <w:sz w:val="11"/>
                          </w:rPr>
                          <w:t xml:space="preserve">In Person </w:t>
                        </w:r>
                      </w:p>
                    </w:txbxContent>
                  </v:textbox>
                </v:rect>
                <v:rect id="Rectangle 33893" style="position:absolute;width:419;height:1892;left:38147;top:11859;" filled="f" stroked="f">
                  <v:textbox inset="0,0,0,0">
                    <w:txbxContent>
                      <w:p>
                        <w:pPr>
                          <w:spacing w:before="0" w:after="160" w:line="259" w:lineRule="auto"/>
                        </w:pPr>
                        <w:r>
                          <w:rPr>
                            <w:rFonts w:cs="Calibri" w:hAnsi="Calibri" w:eastAsia="Calibri" w:ascii="Calibri"/>
                          </w:rPr>
                          <w:t xml:space="preserve"> </w:t>
                        </w:r>
                      </w:p>
                    </w:txbxContent>
                  </v:textbox>
                </v:rect>
                <v:shape id="Picture 33895" style="position:absolute;width:444;height:952;left:34794;top:13119;" filled="f">
                  <v:imagedata r:id="rId845"/>
                </v:shape>
                <v:rect id="Rectangle 33896" style="position:absolute;width:462;height:946;left:34813;top:13272;" filled="f" stroked="f">
                  <v:textbox inset="0,0,0,0">
                    <w:txbxContent>
                      <w:p>
                        <w:pPr>
                          <w:spacing w:before="0" w:after="160" w:line="259" w:lineRule="auto"/>
                        </w:pPr>
                        <w:r>
                          <w:rPr>
                            <w:rFonts w:cs="Calibri" w:hAnsi="Calibri" w:eastAsia="Calibri" w:ascii="Calibri"/>
                            <w:sz w:val="11"/>
                          </w:rPr>
                          <w:t xml:space="preserve">•</w:t>
                        </w:r>
                      </w:p>
                    </w:txbxContent>
                  </v:textbox>
                </v:rect>
                <v:rect id="Rectangle 33897" style="position:absolute;width:419;height:1892;left:35163;top:12748;" filled="f" stroked="f">
                  <v:textbox inset="0,0,0,0">
                    <w:txbxContent>
                      <w:p>
                        <w:pPr>
                          <w:spacing w:before="0" w:after="160" w:line="259" w:lineRule="auto"/>
                        </w:pPr>
                        <w:r>
                          <w:rPr>
                            <w:rFonts w:cs="Calibri" w:hAnsi="Calibri" w:eastAsia="Calibri" w:ascii="Calibri"/>
                          </w:rPr>
                          <w:t xml:space="preserve"> </w:t>
                        </w:r>
                      </w:p>
                    </w:txbxContent>
                  </v:textbox>
                </v:rect>
                <v:shape id="Picture 33899" style="position:absolute;width:2825;height:952;left:35302;top:13119;" filled="f">
                  <v:imagedata r:id="rId849"/>
                </v:shape>
                <v:rect id="Rectangle 33900" style="position:absolute;width:2826;height:946;left:35321;top:13272;" filled="f" stroked="f">
                  <v:textbox inset="0,0,0,0">
                    <w:txbxContent>
                      <w:p>
                        <w:pPr>
                          <w:spacing w:before="0" w:after="160" w:line="259" w:lineRule="auto"/>
                        </w:pPr>
                        <w:r>
                          <w:rPr>
                            <w:rFonts w:cs="Calibri" w:hAnsi="Calibri" w:eastAsia="Calibri" w:ascii="Calibri"/>
                            <w:sz w:val="11"/>
                          </w:rPr>
                          <w:t xml:space="preserve">Digital  </w:t>
                        </w:r>
                      </w:p>
                    </w:txbxContent>
                  </v:textbox>
                </v:rect>
                <v:rect id="Rectangle 33901" style="position:absolute;width:419;height:1892;left:37449;top:12748;" filled="f" stroked="f">
                  <v:textbox inset="0,0,0,0">
                    <w:txbxContent>
                      <w:p>
                        <w:pPr>
                          <w:spacing w:before="0" w:after="160" w:line="259" w:lineRule="auto"/>
                        </w:pPr>
                        <w:r>
                          <w:rPr>
                            <w:rFonts w:cs="Calibri" w:hAnsi="Calibri" w:eastAsia="Calibri" w:ascii="Calibri"/>
                          </w:rPr>
                          <w:t xml:space="preserve"> </w:t>
                        </w:r>
                      </w:p>
                    </w:txbxContent>
                  </v:textbox>
                </v:rect>
                <v:shape id="Shape 33902" style="position:absolute;width:16976;height:1630;left:34096;top:10194;" coordsize="1697609,163068" path="m27178,0l1670431,0c1685417,0,1697609,12192,1697609,27178l1697609,135890c1697609,150876,1685417,163068,1670431,163068l27178,163068c12192,163068,0,150876,0,135890l0,27178c0,12192,12192,0,27178,0x">
                  <v:stroke weight="0pt" endcap="flat" joinstyle="miter" miterlimit="10" on="false" color="#000000" opacity="0"/>
                  <v:fill on="true" color="#5b9bd5"/>
                </v:shape>
                <v:shape id="Shape 33903" style="position:absolute;width:16976;height:1630;left:34096;top:10194;" coordsize="1697609,163068" path="m0,27178c0,12192,12192,0,27178,0l1670431,0c1685417,0,1697609,12192,1697609,27178l1697609,135890c1697609,150876,1685417,163068,1670431,163068l27178,163068c12192,163068,0,150876,0,135890x">
                  <v:stroke weight="0.23063pt" endcap="flat" joinstyle="miter" miterlimit="10" on="true" color="#ffffff"/>
                  <v:fill on="false" color="#000000" opacity="0"/>
                </v:shape>
                <v:shape id="Picture 33905" style="position:absolute;width:10096;height:952;left:34826;top:10674;" filled="f">
                  <v:imagedata r:id="rId850"/>
                </v:shape>
                <v:rect id="Rectangle 33906" style="position:absolute;width:10121;height:946;left:34845;top:10827;" filled="f" stroked="f">
                  <v:textbox inset="0,0,0,0">
                    <w:txbxContent>
                      <w:p>
                        <w:pPr>
                          <w:spacing w:before="0" w:after="160" w:line="259" w:lineRule="auto"/>
                        </w:pPr>
                        <w:r>
                          <w:rPr>
                            <w:rFonts w:cs="Calibri" w:hAnsi="Calibri" w:eastAsia="Calibri" w:ascii="Calibri"/>
                            <w:color w:val="ffffff"/>
                            <w:sz w:val="11"/>
                          </w:rPr>
                          <w:t xml:space="preserve">Granted Accommodations </w:t>
                        </w:r>
                      </w:p>
                    </w:txbxContent>
                  </v:textbox>
                </v:rect>
                <v:rect id="Rectangle 33907" style="position:absolute;width:419;height:1892;left:42436;top:10303;"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p>
    <w:p w14:paraId="528424AF" w14:textId="77777777" w:rsidR="005C0164" w:rsidRDefault="003B5413">
      <w:pPr>
        <w:spacing w:after="27" w:line="248" w:lineRule="auto"/>
        <w:ind w:left="936" w:hanging="10"/>
      </w:pPr>
      <w:r>
        <w:t>©NASPA/Hierophant Enterprises, Inc, 2020. Copyrighted material. Express permission to post this material on the Kalamazoo College website has been granted to comply with 34 C.F.R. § 106.45(b)(10)(i)(D). This mat</w:t>
      </w:r>
      <w:r>
        <w:t xml:space="preserve">erial is not intended to be used by other entities, including other entities of higher education, for their own training purposes for any reason. Use of this material for proprietary reasons, except by the original author(s), is strictly prohibited. </w:t>
      </w:r>
    </w:p>
    <w:p w14:paraId="32802C96" w14:textId="77777777" w:rsidR="005C0164" w:rsidRDefault="003B5413">
      <w:pPr>
        <w:spacing w:before="366" w:after="19"/>
        <w:ind w:left="3522" w:right="4778"/>
      </w:pPr>
      <w:r>
        <w:t xml:space="preserve">  </w:t>
      </w:r>
    </w:p>
    <w:tbl>
      <w:tblPr>
        <w:tblStyle w:val="TableGrid"/>
        <w:tblpPr w:vertAnchor="text" w:tblpX="756" w:tblpY="-1100"/>
        <w:tblOverlap w:val="never"/>
        <w:tblW w:w="4427" w:type="dxa"/>
        <w:tblInd w:w="0" w:type="dxa"/>
        <w:tblCellMar>
          <w:top w:w="0" w:type="dxa"/>
          <w:left w:w="115" w:type="dxa"/>
          <w:bottom w:w="0" w:type="dxa"/>
          <w:right w:w="115" w:type="dxa"/>
        </w:tblCellMar>
        <w:tblLook w:val="04A0" w:firstRow="1" w:lastRow="0" w:firstColumn="1" w:lastColumn="0" w:noHBand="0" w:noVBand="1"/>
      </w:tblPr>
      <w:tblGrid>
        <w:gridCol w:w="4427"/>
      </w:tblGrid>
      <w:tr w:rsidR="005C0164" w14:paraId="4C9D4B8E" w14:textId="77777777">
        <w:trPr>
          <w:trHeight w:val="484"/>
        </w:trPr>
        <w:tc>
          <w:tcPr>
            <w:tcW w:w="4427" w:type="dxa"/>
            <w:tcBorders>
              <w:top w:val="nil"/>
              <w:left w:val="nil"/>
              <w:bottom w:val="single" w:sz="12" w:space="0" w:color="023C63"/>
              <w:right w:val="nil"/>
            </w:tcBorders>
            <w:shd w:val="clear" w:color="auto" w:fill="139475"/>
            <w:vAlign w:val="center"/>
          </w:tcPr>
          <w:p w14:paraId="7A3B3641" w14:textId="77777777" w:rsidR="005C0164" w:rsidRDefault="003B5413">
            <w:pPr>
              <w:spacing w:after="0"/>
              <w:ind w:right="5"/>
              <w:jc w:val="center"/>
            </w:pPr>
            <w:r>
              <w:rPr>
                <w:rFonts w:ascii="Segoe UI" w:eastAsia="Segoe UI" w:hAnsi="Segoe UI" w:cs="Segoe UI"/>
                <w:color w:val="FFFFFF"/>
                <w:sz w:val="20"/>
              </w:rPr>
              <w:t>Final Considerations &amp; Takeaways</w:t>
            </w:r>
            <w:r>
              <w:t xml:space="preserve"> </w:t>
            </w:r>
          </w:p>
        </w:tc>
      </w:tr>
    </w:tbl>
    <w:tbl>
      <w:tblPr>
        <w:tblStyle w:val="TableGrid"/>
        <w:tblpPr w:vertAnchor="text" w:tblpX="3740" w:tblpY="-390"/>
        <w:tblOverlap w:val="never"/>
        <w:tblW w:w="1140" w:type="dxa"/>
        <w:tblInd w:w="0" w:type="dxa"/>
        <w:tblCellMar>
          <w:top w:w="0" w:type="dxa"/>
          <w:left w:w="115" w:type="dxa"/>
          <w:bottom w:w="0" w:type="dxa"/>
          <w:right w:w="63" w:type="dxa"/>
        </w:tblCellMar>
        <w:tblLook w:val="04A0" w:firstRow="1" w:lastRow="0" w:firstColumn="1" w:lastColumn="0" w:noHBand="0" w:noVBand="1"/>
      </w:tblPr>
      <w:tblGrid>
        <w:gridCol w:w="1140"/>
      </w:tblGrid>
      <w:tr w:rsidR="005C0164" w14:paraId="466FEE70" w14:textId="77777777">
        <w:trPr>
          <w:trHeight w:val="785"/>
        </w:trPr>
        <w:tc>
          <w:tcPr>
            <w:tcW w:w="1140" w:type="dxa"/>
            <w:tcBorders>
              <w:top w:val="single" w:sz="30" w:space="0" w:color="43BDA7"/>
              <w:left w:val="nil"/>
              <w:bottom w:val="double" w:sz="2" w:space="0" w:color="FFFFFF"/>
              <w:right w:val="single" w:sz="2" w:space="0" w:color="FFFFFF"/>
            </w:tcBorders>
            <w:shd w:val="clear" w:color="auto" w:fill="43BDA7"/>
            <w:vAlign w:val="center"/>
          </w:tcPr>
          <w:p w14:paraId="49686ED0" w14:textId="77777777" w:rsidR="005C0164" w:rsidRDefault="003B5413">
            <w:pPr>
              <w:spacing w:after="0"/>
              <w:jc w:val="center"/>
            </w:pPr>
            <w:r>
              <w:rPr>
                <w:color w:val="FFFFFF"/>
                <w:sz w:val="18"/>
              </w:rPr>
              <w:t xml:space="preserve">Courts vs Agency </w:t>
            </w:r>
            <w:r>
              <w:t xml:space="preserve"> </w:t>
            </w:r>
          </w:p>
        </w:tc>
      </w:tr>
      <w:tr w:rsidR="005C0164" w14:paraId="5F9F6CA9" w14:textId="77777777">
        <w:trPr>
          <w:trHeight w:val="737"/>
        </w:trPr>
        <w:tc>
          <w:tcPr>
            <w:tcW w:w="1140" w:type="dxa"/>
            <w:tcBorders>
              <w:top w:val="double" w:sz="2" w:space="0" w:color="FFFFFF"/>
              <w:left w:val="single" w:sz="2" w:space="0" w:color="FFFFFF"/>
              <w:bottom w:val="single" w:sz="2" w:space="0" w:color="FFFFFF"/>
              <w:right w:val="single" w:sz="2" w:space="0" w:color="FFFFFF"/>
            </w:tcBorders>
            <w:shd w:val="clear" w:color="auto" w:fill="70AD47"/>
            <w:vAlign w:val="center"/>
          </w:tcPr>
          <w:p w14:paraId="4F1B2676" w14:textId="77777777" w:rsidR="005C0164" w:rsidRDefault="003B5413">
            <w:pPr>
              <w:spacing w:after="0"/>
              <w:jc w:val="center"/>
            </w:pPr>
            <w:r>
              <w:rPr>
                <w:color w:val="FFFFFF"/>
                <w:sz w:val="18"/>
              </w:rPr>
              <w:t xml:space="preserve">Practical Application </w:t>
            </w:r>
            <w:r>
              <w:t xml:space="preserve"> </w:t>
            </w:r>
          </w:p>
        </w:tc>
      </w:tr>
    </w:tbl>
    <w:tbl>
      <w:tblPr>
        <w:tblStyle w:val="TableGrid"/>
        <w:tblpPr w:vertAnchor="text" w:tblpX="1064" w:tblpY="-390"/>
        <w:tblOverlap w:val="never"/>
        <w:tblW w:w="2496" w:type="dxa"/>
        <w:tblInd w:w="0" w:type="dxa"/>
        <w:tblCellMar>
          <w:top w:w="82" w:type="dxa"/>
          <w:left w:w="107" w:type="dxa"/>
          <w:bottom w:w="0" w:type="dxa"/>
          <w:right w:w="23" w:type="dxa"/>
        </w:tblCellMar>
        <w:tblLook w:val="04A0" w:firstRow="1" w:lastRow="0" w:firstColumn="1" w:lastColumn="0" w:noHBand="0" w:noVBand="1"/>
      </w:tblPr>
      <w:tblGrid>
        <w:gridCol w:w="1144"/>
        <w:gridCol w:w="181"/>
        <w:gridCol w:w="1171"/>
      </w:tblGrid>
      <w:tr w:rsidR="005C0164" w14:paraId="2C0F3275" w14:textId="77777777">
        <w:trPr>
          <w:trHeight w:val="767"/>
        </w:trPr>
        <w:tc>
          <w:tcPr>
            <w:tcW w:w="1144" w:type="dxa"/>
            <w:tcBorders>
              <w:top w:val="single" w:sz="30" w:space="0" w:color="4472C4"/>
              <w:left w:val="single" w:sz="2" w:space="0" w:color="FFFFFF"/>
              <w:bottom w:val="single" w:sz="2" w:space="0" w:color="FFFFFF"/>
              <w:right w:val="single" w:sz="2" w:space="0" w:color="FFFFFF"/>
            </w:tcBorders>
            <w:shd w:val="clear" w:color="auto" w:fill="4472C4"/>
          </w:tcPr>
          <w:p w14:paraId="0218698A" w14:textId="77777777" w:rsidR="005C0164" w:rsidRDefault="003B5413">
            <w:pPr>
              <w:spacing w:after="0"/>
              <w:ind w:right="96"/>
              <w:jc w:val="center"/>
            </w:pPr>
            <w:r>
              <w:rPr>
                <w:color w:val="FFFFFF"/>
                <w:sz w:val="18"/>
              </w:rPr>
              <w:t xml:space="preserve">Title IX </w:t>
            </w:r>
            <w:r>
              <w:t xml:space="preserve"> </w:t>
            </w:r>
          </w:p>
          <w:p w14:paraId="7D9573F3" w14:textId="77777777" w:rsidR="005C0164" w:rsidRDefault="003B5413">
            <w:pPr>
              <w:spacing w:after="0"/>
              <w:jc w:val="center"/>
            </w:pPr>
            <w:r>
              <w:rPr>
                <w:color w:val="FFFFFF"/>
                <w:sz w:val="18"/>
              </w:rPr>
              <w:t xml:space="preserve">Hearing </w:t>
            </w:r>
            <w:r>
              <w:rPr>
                <w:rFonts w:ascii="Cambria Math" w:eastAsia="Cambria Math" w:hAnsi="Cambria Math" w:cs="Cambria Math"/>
                <w:color w:val="FFFFFF"/>
                <w:sz w:val="18"/>
              </w:rPr>
              <w:t>⍯</w:t>
            </w:r>
            <w:r>
              <w:rPr>
                <w:rFonts w:ascii="Cambria Math" w:eastAsia="Cambria Math" w:hAnsi="Cambria Math" w:cs="Cambria Math"/>
                <w:color w:val="FFFFFF"/>
                <w:sz w:val="18"/>
              </w:rPr>
              <w:t xml:space="preserve"> </w:t>
            </w:r>
            <w:r>
              <w:rPr>
                <w:color w:val="FFFFFF"/>
                <w:sz w:val="18"/>
              </w:rPr>
              <w:t xml:space="preserve">vacuum </w:t>
            </w:r>
            <w:r>
              <w:t xml:space="preserve"> </w:t>
            </w:r>
          </w:p>
        </w:tc>
        <w:tc>
          <w:tcPr>
            <w:tcW w:w="181" w:type="dxa"/>
            <w:tcBorders>
              <w:top w:val="nil"/>
              <w:left w:val="single" w:sz="2" w:space="0" w:color="FFFFFF"/>
              <w:bottom w:val="nil"/>
              <w:right w:val="single" w:sz="2" w:space="0" w:color="FFFFFF"/>
            </w:tcBorders>
          </w:tcPr>
          <w:p w14:paraId="698E208C" w14:textId="77777777" w:rsidR="005C0164" w:rsidRDefault="003B5413">
            <w:pPr>
              <w:spacing w:after="0"/>
              <w:jc w:val="right"/>
            </w:pPr>
            <w:r>
              <w:t xml:space="preserve"> </w:t>
            </w:r>
          </w:p>
        </w:tc>
        <w:tc>
          <w:tcPr>
            <w:tcW w:w="1171" w:type="dxa"/>
            <w:tcBorders>
              <w:top w:val="single" w:sz="30" w:space="0" w:color="44A3C0"/>
              <w:left w:val="single" w:sz="2" w:space="0" w:color="FFFFFF"/>
              <w:bottom w:val="single" w:sz="2" w:space="0" w:color="FFFFFF"/>
              <w:right w:val="single" w:sz="2" w:space="0" w:color="FFFFFF"/>
            </w:tcBorders>
            <w:shd w:val="clear" w:color="auto" w:fill="44A3C0"/>
            <w:vAlign w:val="center"/>
          </w:tcPr>
          <w:p w14:paraId="0C838197" w14:textId="77777777" w:rsidR="005C0164" w:rsidRDefault="003B5413">
            <w:pPr>
              <w:spacing w:after="0"/>
              <w:jc w:val="both"/>
            </w:pPr>
            <w:r>
              <w:rPr>
                <w:color w:val="FFFFFF"/>
                <w:sz w:val="18"/>
              </w:rPr>
              <w:t xml:space="preserve">Multiple laws &amp; regulations </w:t>
            </w:r>
          </w:p>
        </w:tc>
      </w:tr>
    </w:tbl>
    <w:tbl>
      <w:tblPr>
        <w:tblStyle w:val="TableGrid"/>
        <w:tblpPr w:vertAnchor="text" w:tblpX="1064" w:tblpY="413"/>
        <w:tblOverlap w:val="never"/>
        <w:tblW w:w="1101" w:type="dxa"/>
        <w:tblInd w:w="0" w:type="dxa"/>
        <w:tblCellMar>
          <w:top w:w="0" w:type="dxa"/>
          <w:left w:w="115" w:type="dxa"/>
          <w:bottom w:w="0" w:type="dxa"/>
          <w:right w:w="115" w:type="dxa"/>
        </w:tblCellMar>
        <w:tblLook w:val="04A0" w:firstRow="1" w:lastRow="0" w:firstColumn="1" w:lastColumn="0" w:noHBand="0" w:noVBand="1"/>
      </w:tblPr>
      <w:tblGrid>
        <w:gridCol w:w="1101"/>
      </w:tblGrid>
      <w:tr w:rsidR="005C0164" w14:paraId="678B4D4D" w14:textId="77777777">
        <w:trPr>
          <w:trHeight w:val="719"/>
        </w:trPr>
        <w:tc>
          <w:tcPr>
            <w:tcW w:w="1101" w:type="dxa"/>
            <w:tcBorders>
              <w:top w:val="single" w:sz="2" w:space="0" w:color="FFFFFF"/>
              <w:left w:val="single" w:sz="2" w:space="0" w:color="FFFFFF"/>
              <w:bottom w:val="single" w:sz="2" w:space="0" w:color="FFFFFF"/>
              <w:right w:val="single" w:sz="2" w:space="0" w:color="FFFFFF"/>
            </w:tcBorders>
            <w:shd w:val="clear" w:color="auto" w:fill="44B874"/>
            <w:vAlign w:val="center"/>
          </w:tcPr>
          <w:p w14:paraId="5E0F799C" w14:textId="77777777" w:rsidR="005C0164" w:rsidRDefault="003B5413">
            <w:pPr>
              <w:spacing w:after="0"/>
              <w:ind w:right="4"/>
              <w:jc w:val="center"/>
            </w:pPr>
            <w:r>
              <w:rPr>
                <w:color w:val="FFFFFF"/>
                <w:sz w:val="18"/>
              </w:rPr>
              <w:t xml:space="preserve">Clear </w:t>
            </w:r>
            <w:r>
              <w:t xml:space="preserve"> </w:t>
            </w:r>
          </w:p>
          <w:p w14:paraId="12B93DFA" w14:textId="77777777" w:rsidR="005C0164" w:rsidRDefault="003B5413">
            <w:pPr>
              <w:spacing w:after="0"/>
              <w:ind w:left="1"/>
              <w:jc w:val="center"/>
            </w:pPr>
            <w:r>
              <w:rPr>
                <w:color w:val="FFFFFF"/>
                <w:sz w:val="18"/>
              </w:rPr>
              <w:t>Answers?</w:t>
            </w:r>
            <w:r>
              <w:t xml:space="preserve"> </w:t>
            </w:r>
          </w:p>
        </w:tc>
      </w:tr>
    </w:tbl>
    <w:tbl>
      <w:tblPr>
        <w:tblStyle w:val="TableGrid"/>
        <w:tblpPr w:vertAnchor="text" w:tblpX="2404" w:tblpY="413"/>
        <w:tblOverlap w:val="never"/>
        <w:tblW w:w="1092" w:type="dxa"/>
        <w:tblInd w:w="0" w:type="dxa"/>
        <w:tblCellMar>
          <w:top w:w="0" w:type="dxa"/>
          <w:left w:w="115" w:type="dxa"/>
          <w:bottom w:w="0" w:type="dxa"/>
          <w:right w:w="115" w:type="dxa"/>
        </w:tblCellMar>
        <w:tblLook w:val="04A0" w:firstRow="1" w:lastRow="0" w:firstColumn="1" w:lastColumn="0" w:noHBand="0" w:noVBand="1"/>
      </w:tblPr>
      <w:tblGrid>
        <w:gridCol w:w="1092"/>
      </w:tblGrid>
      <w:tr w:rsidR="005C0164" w14:paraId="2A6AF84B" w14:textId="77777777">
        <w:trPr>
          <w:trHeight w:val="719"/>
        </w:trPr>
        <w:tc>
          <w:tcPr>
            <w:tcW w:w="1092" w:type="dxa"/>
            <w:tcBorders>
              <w:top w:val="single" w:sz="2" w:space="0" w:color="FFFFFF"/>
              <w:left w:val="single" w:sz="2" w:space="0" w:color="FFFFFF"/>
              <w:bottom w:val="single" w:sz="2" w:space="0" w:color="FFFFFF"/>
              <w:right w:val="nil"/>
            </w:tcBorders>
            <w:shd w:val="clear" w:color="auto" w:fill="46B246"/>
            <w:vAlign w:val="center"/>
          </w:tcPr>
          <w:p w14:paraId="662166A0" w14:textId="77777777" w:rsidR="005C0164" w:rsidRDefault="003B5413">
            <w:pPr>
              <w:spacing w:after="0"/>
              <w:jc w:val="center"/>
            </w:pPr>
            <w:r>
              <w:rPr>
                <w:color w:val="FFFFFF"/>
                <w:sz w:val="18"/>
              </w:rPr>
              <w:t xml:space="preserve">Policy Revisions </w:t>
            </w:r>
            <w:r>
              <w:t xml:space="preserve"> </w:t>
            </w:r>
          </w:p>
        </w:tc>
      </w:tr>
    </w:tbl>
    <w:p w14:paraId="64C42BDC" w14:textId="77777777" w:rsidR="005C0164" w:rsidRDefault="003B5413">
      <w:pPr>
        <w:spacing w:after="170"/>
        <w:ind w:left="3532" w:hanging="10"/>
      </w:pPr>
      <w:r>
        <w:rPr>
          <w:noProof/>
        </w:rPr>
        <w:drawing>
          <wp:anchor distT="0" distB="0" distL="114300" distR="114300" simplePos="0" relativeHeight="251734016" behindDoc="0" locked="0" layoutInCell="1" allowOverlap="0" wp14:anchorId="24C50030" wp14:editId="34A5050F">
            <wp:simplePos x="0" y="0"/>
            <wp:positionH relativeFrom="column">
              <wp:posOffset>5572760</wp:posOffset>
            </wp:positionH>
            <wp:positionV relativeFrom="paragraph">
              <wp:posOffset>-701065</wp:posOffset>
            </wp:positionV>
            <wp:extent cx="804545" cy="1581658"/>
            <wp:effectExtent l="0" t="0" r="0" b="0"/>
            <wp:wrapSquare wrapText="bothSides"/>
            <wp:docPr id="33909" name="Picture 33909"/>
            <wp:cNvGraphicFramePr/>
            <a:graphic xmlns:a="http://schemas.openxmlformats.org/drawingml/2006/main">
              <a:graphicData uri="http://schemas.openxmlformats.org/drawingml/2006/picture">
                <pic:pic xmlns:pic="http://schemas.openxmlformats.org/drawingml/2006/picture">
                  <pic:nvPicPr>
                    <pic:cNvPr id="33909" name="Picture 33909"/>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35040" behindDoc="0" locked="0" layoutInCell="1" allowOverlap="1" wp14:anchorId="39BFDF33" wp14:editId="10E27DB3">
                <wp:simplePos x="0" y="0"/>
                <wp:positionH relativeFrom="column">
                  <wp:posOffset>3305810</wp:posOffset>
                </wp:positionH>
                <wp:positionV relativeFrom="paragraph">
                  <wp:posOffset>-676198</wp:posOffset>
                </wp:positionV>
                <wp:extent cx="1205230" cy="1556918"/>
                <wp:effectExtent l="0" t="0" r="0" b="0"/>
                <wp:wrapSquare wrapText="bothSides"/>
                <wp:docPr id="276766" name="Group 276766"/>
                <wp:cNvGraphicFramePr/>
                <a:graphic xmlns:a="http://schemas.openxmlformats.org/drawingml/2006/main">
                  <a:graphicData uri="http://schemas.microsoft.com/office/word/2010/wordprocessingGroup">
                    <wpg:wgp>
                      <wpg:cNvGrpSpPr/>
                      <wpg:grpSpPr>
                        <a:xfrm>
                          <a:off x="0" y="0"/>
                          <a:ext cx="1205230" cy="1556918"/>
                          <a:chOff x="0" y="0"/>
                          <a:chExt cx="1205230" cy="1556918"/>
                        </a:xfrm>
                      </wpg:grpSpPr>
                      <pic:pic xmlns:pic="http://schemas.openxmlformats.org/drawingml/2006/picture">
                        <pic:nvPicPr>
                          <pic:cNvPr id="33911" name="Picture 33911"/>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33913" name="Picture 33913"/>
                          <pic:cNvPicPr/>
                        </pic:nvPicPr>
                        <pic:blipFill>
                          <a:blip r:embed="rId361"/>
                          <a:stretch>
                            <a:fillRect/>
                          </a:stretch>
                        </pic:blipFill>
                        <pic:spPr>
                          <a:xfrm>
                            <a:off x="605790" y="353352"/>
                            <a:ext cx="597154" cy="1203566"/>
                          </a:xfrm>
                          <a:prstGeom prst="rect">
                            <a:avLst/>
                          </a:prstGeom>
                        </pic:spPr>
                      </pic:pic>
                      <pic:pic xmlns:pic="http://schemas.openxmlformats.org/drawingml/2006/picture">
                        <pic:nvPicPr>
                          <pic:cNvPr id="33915" name="Picture 33915"/>
                          <pic:cNvPicPr/>
                        </pic:nvPicPr>
                        <pic:blipFill>
                          <a:blip r:embed="rId342"/>
                          <a:stretch>
                            <a:fillRect/>
                          </a:stretch>
                        </pic:blipFill>
                        <pic:spPr>
                          <a:xfrm>
                            <a:off x="684022" y="1145667"/>
                            <a:ext cx="300101" cy="300126"/>
                          </a:xfrm>
                          <a:prstGeom prst="rect">
                            <a:avLst/>
                          </a:prstGeom>
                        </pic:spPr>
                      </pic:pic>
                      <wps:wsp>
                        <wps:cNvPr id="33916" name="Shape 33916"/>
                        <wps:cNvSpPr/>
                        <wps:spPr>
                          <a:xfrm>
                            <a:off x="610870" y="353593"/>
                            <a:ext cx="594360" cy="1203325"/>
                          </a:xfrm>
                          <a:custGeom>
                            <a:avLst/>
                            <a:gdLst/>
                            <a:ahLst/>
                            <a:cxnLst/>
                            <a:rect l="0" t="0" r="0" b="0"/>
                            <a:pathLst>
                              <a:path w="594360" h="1203325">
                                <a:moveTo>
                                  <a:pt x="0" y="0"/>
                                </a:moveTo>
                                <a:lnTo>
                                  <a:pt x="594360" y="1203325"/>
                                </a:lnTo>
                                <a:lnTo>
                                  <a:pt x="582676"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6766" style="width:94.9pt;height:122.592pt;position:absolute;mso-position-horizontal-relative:text;mso-position-horizontal:absolute;margin-left:260.3pt;mso-position-vertical-relative:text;margin-top:-53.244pt;" coordsize="12052,15569">
                <v:shape id="Picture 33911" style="position:absolute;width:3001;height:3001;left:0;top:0;" filled="f">
                  <v:imagedata r:id="rId350"/>
                </v:shape>
                <v:shape id="Picture 33913" style="position:absolute;width:5971;height:12035;left:6057;top:3533;" filled="f">
                  <v:imagedata r:id="rId363"/>
                </v:shape>
                <v:shape id="Picture 33915" style="position:absolute;width:3001;height:3001;left:6840;top:11456;" filled="f">
                  <v:imagedata r:id="rId350"/>
                </v:shape>
                <v:shape id="Shape 33916" style="position:absolute;width:5943;height:12033;left:6108;top:3535;" coordsize="594360,1203325" path="m0,0l594360,1203325l582676,1203325l0,23876l0,0x">
                  <v:stroke weight="0pt" endcap="flat" joinstyle="miter" miterlimit="10" on="false" color="#000000" opacity="0"/>
                  <v:fill on="true" color="#023c63"/>
                </v:shape>
                <w10:wrap type="square"/>
              </v:group>
            </w:pict>
          </mc:Fallback>
        </mc:AlternateContent>
      </w:r>
      <w:r>
        <w:t xml:space="preserve"> </w:t>
      </w:r>
      <w:r>
        <w:rPr>
          <w:rFonts w:ascii="Segoe UI" w:eastAsia="Segoe UI" w:hAnsi="Segoe UI" w:cs="Segoe UI"/>
          <w:b/>
        </w:rPr>
        <w:t>Thank you!</w:t>
      </w:r>
      <w:r>
        <w:t xml:space="preserve"> </w:t>
      </w:r>
    </w:p>
    <w:p w14:paraId="54D39639" w14:textId="77777777" w:rsidR="005C0164" w:rsidRDefault="003B5413">
      <w:pPr>
        <w:spacing w:after="0"/>
        <w:ind w:left="1064" w:right="4778"/>
      </w:pPr>
      <w:r>
        <w:t xml:space="preserve">  </w:t>
      </w:r>
    </w:p>
    <w:p w14:paraId="5436F9D9" w14:textId="77777777" w:rsidR="005C0164" w:rsidRDefault="003B5413">
      <w:pPr>
        <w:pStyle w:val="Heading2"/>
        <w:spacing w:after="502" w:line="257" w:lineRule="auto"/>
        <w:ind w:left="2534" w:right="-300" w:hanging="130"/>
      </w:pPr>
      <w:r>
        <w:rPr>
          <w:sz w:val="25"/>
        </w:rPr>
        <w:t xml:space="preserve">Assessment </w:t>
      </w:r>
      <w:r>
        <w:rPr>
          <w:sz w:val="25"/>
        </w:rPr>
        <w:t>to follow…</w:t>
      </w:r>
      <w:r>
        <w:rPr>
          <w:rFonts w:ascii="Calibri" w:eastAsia="Calibri" w:hAnsi="Calibri" w:cs="Calibri"/>
        </w:rPr>
        <w:t xml:space="preserve"> </w:t>
      </w:r>
    </w:p>
    <w:p w14:paraId="5C1BDE4F" w14:textId="77777777" w:rsidR="005C0164" w:rsidRDefault="003B5413">
      <w:pPr>
        <w:tabs>
          <w:tab w:val="center" w:pos="891"/>
          <w:tab w:val="center" w:pos="5773"/>
        </w:tabs>
        <w:spacing w:after="5" w:line="265" w:lineRule="auto"/>
      </w:pPr>
      <w:r>
        <w:tab/>
      </w:r>
      <w:r>
        <w:rPr>
          <w:color w:val="262626"/>
          <w:sz w:val="20"/>
        </w:rPr>
        <w:t xml:space="preserve">225 </w:t>
      </w:r>
      <w:r>
        <w:rPr>
          <w:color w:val="262626"/>
          <w:sz w:val="20"/>
        </w:rPr>
        <w:tab/>
        <w:t>226</w:t>
      </w:r>
      <w:r>
        <w:t xml:space="preserve"> </w:t>
      </w:r>
    </w:p>
    <w:p w14:paraId="342C6CCB" w14:textId="77777777" w:rsidR="005C0164" w:rsidRDefault="003B5413">
      <w:pPr>
        <w:spacing w:after="5"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27567766" w14:textId="77777777" w:rsidR="005C0164" w:rsidRDefault="003B5413">
      <w:pPr>
        <w:spacing w:after="99"/>
        <w:ind w:left="866" w:right="-281"/>
      </w:pPr>
      <w:r>
        <w:rPr>
          <w:noProof/>
        </w:rPr>
        <mc:AlternateContent>
          <mc:Choice Requires="wpg">
            <w:drawing>
              <wp:inline distT="0" distB="0" distL="0" distR="0" wp14:anchorId="5BFCEB28" wp14:editId="10D6410A">
                <wp:extent cx="5761749" cy="364490"/>
                <wp:effectExtent l="0" t="0" r="0" b="0"/>
                <wp:docPr id="276763" name="Group 276763"/>
                <wp:cNvGraphicFramePr/>
                <a:graphic xmlns:a="http://schemas.openxmlformats.org/drawingml/2006/main">
                  <a:graphicData uri="http://schemas.microsoft.com/office/word/2010/wordprocessingGroup">
                    <wpg:wgp>
                      <wpg:cNvGrpSpPr/>
                      <wpg:grpSpPr>
                        <a:xfrm>
                          <a:off x="0" y="0"/>
                          <a:ext cx="5761749" cy="364490"/>
                          <a:chOff x="0" y="0"/>
                          <a:chExt cx="5761749" cy="364490"/>
                        </a:xfrm>
                      </wpg:grpSpPr>
                      <wps:wsp>
                        <wps:cNvPr id="374574" name="Shape 374574"/>
                        <wps:cNvSpPr/>
                        <wps:spPr>
                          <a:xfrm>
                            <a:off x="0" y="2540"/>
                            <a:ext cx="5749290" cy="342900"/>
                          </a:xfrm>
                          <a:custGeom>
                            <a:avLst/>
                            <a:gdLst/>
                            <a:ahLst/>
                            <a:cxnLst/>
                            <a:rect l="0" t="0" r="0" b="0"/>
                            <a:pathLst>
                              <a:path w="5749290" h="342900">
                                <a:moveTo>
                                  <a:pt x="0" y="0"/>
                                </a:moveTo>
                                <a:lnTo>
                                  <a:pt x="5749290" y="0"/>
                                </a:lnTo>
                                <a:lnTo>
                                  <a:pt x="5749290" y="342900"/>
                                </a:lnTo>
                                <a:lnTo>
                                  <a:pt x="0" y="3429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33683" name="Rectangle 33683"/>
                        <wps:cNvSpPr/>
                        <wps:spPr>
                          <a:xfrm>
                            <a:off x="1038543" y="208531"/>
                            <a:ext cx="46281" cy="165364"/>
                          </a:xfrm>
                          <a:prstGeom prst="rect">
                            <a:avLst/>
                          </a:prstGeom>
                          <a:ln>
                            <a:noFill/>
                          </a:ln>
                        </wps:spPr>
                        <wps:txbx>
                          <w:txbxContent>
                            <w:p w14:paraId="08F511F4"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3684" name="Rectangle 33684"/>
                        <wps:cNvSpPr/>
                        <wps:spPr>
                          <a:xfrm>
                            <a:off x="3128709" y="208531"/>
                            <a:ext cx="2120496" cy="165364"/>
                          </a:xfrm>
                          <a:prstGeom prst="rect">
                            <a:avLst/>
                          </a:prstGeom>
                          <a:ln>
                            <a:noFill/>
                          </a:ln>
                        </wps:spPr>
                        <wps:txbx>
                          <w:txbxContent>
                            <w:p w14:paraId="6E8DFA05" w14:textId="77777777" w:rsidR="005C0164" w:rsidRDefault="003B5413">
                              <w:r>
                                <w:rPr>
                                  <w:rFonts w:ascii="Segoe UI" w:eastAsia="Segoe UI" w:hAnsi="Segoe UI" w:cs="Segoe UI"/>
                                  <w:color w:val="FFFFFF"/>
                                  <w:sz w:val="20"/>
                                </w:rPr>
                                <w:t>This Module is Designed for:</w:t>
                              </w:r>
                            </w:p>
                          </w:txbxContent>
                        </wps:txbx>
                        <wps:bodyPr horzOverflow="overflow" vert="horz" lIns="0" tIns="0" rIns="0" bIns="0" rtlCol="0">
                          <a:noAutofit/>
                        </wps:bodyPr>
                      </wps:wsp>
                      <wps:wsp>
                        <wps:cNvPr id="33685" name="Rectangle 33685"/>
                        <wps:cNvSpPr/>
                        <wps:spPr>
                          <a:xfrm>
                            <a:off x="4723448" y="208531"/>
                            <a:ext cx="46281" cy="165364"/>
                          </a:xfrm>
                          <a:prstGeom prst="rect">
                            <a:avLst/>
                          </a:prstGeom>
                          <a:ln>
                            <a:noFill/>
                          </a:ln>
                        </wps:spPr>
                        <wps:txbx>
                          <w:txbxContent>
                            <w:p w14:paraId="1C69F4A8"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3686" name="Rectangle 33686"/>
                        <wps:cNvSpPr/>
                        <wps:spPr>
                          <a:xfrm>
                            <a:off x="5730177" y="196215"/>
                            <a:ext cx="41991" cy="189248"/>
                          </a:xfrm>
                          <a:prstGeom prst="rect">
                            <a:avLst/>
                          </a:prstGeom>
                          <a:ln>
                            <a:noFill/>
                          </a:ln>
                        </wps:spPr>
                        <wps:txbx>
                          <w:txbxContent>
                            <w:p w14:paraId="2B85A041" w14:textId="77777777" w:rsidR="005C0164" w:rsidRDefault="003B5413">
                              <w:r>
                                <w:t xml:space="preserve"> </w:t>
                              </w:r>
                            </w:p>
                          </w:txbxContent>
                        </wps:txbx>
                        <wps:bodyPr horzOverflow="overflow" vert="horz" lIns="0" tIns="0" rIns="0" bIns="0" rtlCol="0">
                          <a:noAutofit/>
                        </wps:bodyPr>
                      </wps:wsp>
                      <wps:wsp>
                        <wps:cNvPr id="374575" name="Shape 374575"/>
                        <wps:cNvSpPr/>
                        <wps:spPr>
                          <a:xfrm>
                            <a:off x="0" y="345440"/>
                            <a:ext cx="5749290" cy="19050"/>
                          </a:xfrm>
                          <a:custGeom>
                            <a:avLst/>
                            <a:gdLst/>
                            <a:ahLst/>
                            <a:cxnLst/>
                            <a:rect l="0" t="0" r="0" b="0"/>
                            <a:pathLst>
                              <a:path w="5749290" h="19050">
                                <a:moveTo>
                                  <a:pt x="0" y="0"/>
                                </a:moveTo>
                                <a:lnTo>
                                  <a:pt x="5749290" y="0"/>
                                </a:lnTo>
                                <a:lnTo>
                                  <a:pt x="574929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3703" name="Picture 33703"/>
                          <pic:cNvPicPr/>
                        </pic:nvPicPr>
                        <pic:blipFill>
                          <a:blip r:embed="rId281"/>
                          <a:stretch>
                            <a:fillRect/>
                          </a:stretch>
                        </pic:blipFill>
                        <pic:spPr>
                          <a:xfrm>
                            <a:off x="20002" y="16510"/>
                            <a:ext cx="1018642" cy="283210"/>
                          </a:xfrm>
                          <a:prstGeom prst="rect">
                            <a:avLst/>
                          </a:prstGeom>
                        </pic:spPr>
                      </pic:pic>
                      <pic:pic xmlns:pic="http://schemas.openxmlformats.org/drawingml/2006/picture">
                        <pic:nvPicPr>
                          <pic:cNvPr id="33705" name="Picture 33705"/>
                          <pic:cNvPicPr/>
                        </pic:nvPicPr>
                        <pic:blipFill>
                          <a:blip r:embed="rId342"/>
                          <a:stretch>
                            <a:fillRect/>
                          </a:stretch>
                        </pic:blipFill>
                        <pic:spPr>
                          <a:xfrm>
                            <a:off x="5428298" y="0"/>
                            <a:ext cx="299720" cy="299720"/>
                          </a:xfrm>
                          <a:prstGeom prst="rect">
                            <a:avLst/>
                          </a:prstGeom>
                        </pic:spPr>
                      </pic:pic>
                    </wpg:wgp>
                  </a:graphicData>
                </a:graphic>
              </wp:inline>
            </w:drawing>
          </mc:Choice>
          <mc:Fallback xmlns:a="http://schemas.openxmlformats.org/drawingml/2006/main">
            <w:pict>
              <v:group id="Group 276763" style="width:453.681pt;height:28.7pt;mso-position-horizontal-relative:char;mso-position-vertical-relative:line" coordsize="57617,3644">
                <v:shape id="Shape 374576" style="position:absolute;width:57492;height:3429;left:0;top:25;" coordsize="5749290,342900" path="m0,0l5749290,0l5749290,342900l0,342900l0,0">
                  <v:stroke weight="0pt" endcap="flat" joinstyle="miter" miterlimit="10" on="false" color="#000000" opacity="0"/>
                  <v:fill on="true" color="#139475"/>
                </v:shape>
                <v:rect id="Rectangle 33683" style="position:absolute;width:462;height:1653;left:10385;top:2085;"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3684" style="position:absolute;width:21204;height:1653;left:31287;top:2085;" filled="f" stroked="f">
                  <v:textbox inset="0,0,0,0">
                    <w:txbxContent>
                      <w:p>
                        <w:pPr>
                          <w:spacing w:before="0" w:after="160" w:line="259" w:lineRule="auto"/>
                        </w:pPr>
                        <w:r>
                          <w:rPr>
                            <w:rFonts w:cs="Segoe UI" w:hAnsi="Segoe UI" w:eastAsia="Segoe UI" w:ascii="Segoe UI"/>
                            <w:color w:val="ffffff"/>
                            <w:sz w:val="20"/>
                          </w:rPr>
                          <w:t xml:space="preserve">This Module is Designed for:</w:t>
                        </w:r>
                      </w:p>
                    </w:txbxContent>
                  </v:textbox>
                </v:rect>
                <v:rect id="Rectangle 33685" style="position:absolute;width:462;height:1653;left:47234;top:2085;"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3686" style="position:absolute;width:419;height:1892;left:57301;top:1962;" filled="f" stroked="f">
                  <v:textbox inset="0,0,0,0">
                    <w:txbxContent>
                      <w:p>
                        <w:pPr>
                          <w:spacing w:before="0" w:after="160" w:line="259" w:lineRule="auto"/>
                        </w:pPr>
                        <w:r>
                          <w:rPr>
                            <w:rFonts w:cs="Calibri" w:hAnsi="Calibri" w:eastAsia="Calibri" w:ascii="Calibri"/>
                          </w:rPr>
                          <w:t xml:space="preserve"> </w:t>
                        </w:r>
                      </w:p>
                    </w:txbxContent>
                  </v:textbox>
                </v:rect>
                <v:shape id="Shape 374577" style="position:absolute;width:57492;height:190;left:0;top:3454;" coordsize="5749290,19050" path="m0,0l5749290,0l5749290,19050l0,19050l0,0">
                  <v:stroke weight="0pt" endcap="flat" joinstyle="miter" miterlimit="10" on="false" color="#000000" opacity="0"/>
                  <v:fill on="true" color="#023c63"/>
                </v:shape>
                <v:shape id="Picture 33703" style="position:absolute;width:10186;height:2832;left:200;top:165;" filled="f">
                  <v:imagedata r:id="rId280"/>
                </v:shape>
                <v:shape id="Picture 33705" style="position:absolute;width:2997;height:2997;left:54282;top:0;" filled="f">
                  <v:imagedata r:id="rId350"/>
                </v:shape>
              </v:group>
            </w:pict>
          </mc:Fallback>
        </mc:AlternateContent>
      </w:r>
    </w:p>
    <w:p w14:paraId="3B2F3AC1" w14:textId="77777777" w:rsidR="005C0164" w:rsidRDefault="003B5413">
      <w:pPr>
        <w:spacing w:after="39" w:line="253" w:lineRule="auto"/>
        <w:ind w:left="936" w:right="941" w:hanging="10"/>
      </w:pPr>
      <w:r>
        <w:rPr>
          <w:rFonts w:ascii="Segoe UI" w:eastAsia="Segoe UI" w:hAnsi="Segoe UI" w:cs="Segoe UI"/>
        </w:rPr>
        <w:t>Devel</w:t>
      </w:r>
      <w:r>
        <w:rPr>
          <w:rFonts w:ascii="Segoe UI" w:eastAsia="Segoe UI" w:hAnsi="Segoe UI" w:cs="Segoe UI"/>
        </w:rPr>
        <w:t xml:space="preserve">oping Policies, </w:t>
      </w:r>
      <w:r>
        <w:rPr>
          <w:rFonts w:ascii="Segoe UI" w:eastAsia="Segoe UI" w:hAnsi="Segoe UI" w:cs="Segoe UI"/>
          <w:sz w:val="17"/>
        </w:rPr>
        <w:t>TRACK 1 – Title IX Coordinators</w:t>
      </w:r>
      <w:r>
        <w:t xml:space="preserve"> </w:t>
      </w:r>
    </w:p>
    <w:p w14:paraId="1DEDC885" w14:textId="77777777" w:rsidR="005C0164" w:rsidRDefault="003B5413">
      <w:pPr>
        <w:spacing w:after="65" w:line="253" w:lineRule="auto"/>
        <w:ind w:left="936" w:right="941" w:hanging="10"/>
      </w:pPr>
      <w:r>
        <w:rPr>
          <w:rFonts w:ascii="Segoe UI" w:eastAsia="Segoe UI" w:hAnsi="Segoe UI" w:cs="Segoe UI"/>
        </w:rPr>
        <w:t xml:space="preserve">Procedures and Practices </w:t>
      </w:r>
      <w:r>
        <w:rPr>
          <w:rFonts w:ascii="Segoe UI" w:eastAsia="Segoe UI" w:hAnsi="Segoe UI" w:cs="Segoe UI"/>
          <w:sz w:val="17"/>
        </w:rPr>
        <w:t xml:space="preserve">TRACK 2 – Title IX Decision-Makers and Student </w:t>
      </w:r>
      <w:r>
        <w:t xml:space="preserve"> </w:t>
      </w:r>
    </w:p>
    <w:p w14:paraId="463257F4" w14:textId="77777777" w:rsidR="005C0164" w:rsidRDefault="005C0164">
      <w:pPr>
        <w:sectPr w:rsidR="005C0164">
          <w:headerReference w:type="even" r:id="rId851"/>
          <w:headerReference w:type="default" r:id="rId852"/>
          <w:footerReference w:type="even" r:id="rId853"/>
          <w:footerReference w:type="default" r:id="rId854"/>
          <w:headerReference w:type="first" r:id="rId855"/>
          <w:footerReference w:type="first" r:id="rId856"/>
          <w:pgSz w:w="10800" w:h="14400"/>
          <w:pgMar w:top="1440" w:right="1142" w:bottom="1440" w:left="0" w:header="1772" w:footer="720" w:gutter="0"/>
          <w:cols w:space="720"/>
          <w:titlePg/>
        </w:sectPr>
      </w:pPr>
    </w:p>
    <w:p w14:paraId="146509FA" w14:textId="77777777" w:rsidR="005C0164" w:rsidRDefault="003B5413">
      <w:pPr>
        <w:spacing w:after="68" w:line="247" w:lineRule="auto"/>
        <w:ind w:left="10" w:hanging="10"/>
      </w:pPr>
      <w:r>
        <w:rPr>
          <w:rFonts w:ascii="Segoe UI" w:eastAsia="Segoe UI" w:hAnsi="Segoe UI" w:cs="Segoe UI"/>
          <w:b/>
          <w:i/>
          <w:sz w:val="13"/>
        </w:rPr>
        <w:t>Recipients cannot be guarantors that sexual harassment will never occur in education programs or activities</w:t>
      </w:r>
      <w:r>
        <w:rPr>
          <w:rFonts w:ascii="Segoe UI" w:eastAsia="Segoe UI" w:hAnsi="Segoe UI" w:cs="Segoe UI"/>
          <w:i/>
          <w:sz w:val="13"/>
        </w:rPr>
        <w:t>, but recipients can and will, under these final regulations, be held accountable for responding to sexual harassment in ways designed to ensure comp</w:t>
      </w:r>
      <w:r>
        <w:rPr>
          <w:rFonts w:ascii="Segoe UI" w:eastAsia="Segoe UI" w:hAnsi="Segoe UI" w:cs="Segoe UI"/>
          <w:i/>
          <w:sz w:val="13"/>
        </w:rPr>
        <w:t>lainants’ equal access to education without depriving any party of educational access without due process or fundamental fairness.</w:t>
      </w:r>
      <w:r>
        <w:t xml:space="preserve"> </w:t>
      </w:r>
    </w:p>
    <w:p w14:paraId="033C899A" w14:textId="77777777" w:rsidR="005C0164" w:rsidRDefault="003B5413">
      <w:pPr>
        <w:spacing w:after="3" w:line="265" w:lineRule="auto"/>
        <w:ind w:left="1761" w:hanging="10"/>
        <w:jc w:val="both"/>
      </w:pPr>
      <w:r>
        <w:rPr>
          <w:sz w:val="5"/>
        </w:rPr>
        <w:t xml:space="preserve">Department of Education, </w:t>
      </w:r>
      <w:r>
        <w:rPr>
          <w:i/>
          <w:sz w:val="5"/>
        </w:rPr>
        <w:t xml:space="preserve">Nondiscrimination on the Basis of Sex in Education Programs or Activities </w:t>
      </w:r>
      <w:r>
        <w:rPr>
          <w:sz w:val="5"/>
        </w:rPr>
        <w:t>www.govinfo.gov/content/pkg/FR</w:t>
      </w:r>
      <w:r>
        <w:t xml:space="preserve"> </w:t>
      </w:r>
      <w:r>
        <w:rPr>
          <w:sz w:val="5"/>
        </w:rPr>
        <w:t xml:space="preserve">-2020-05-19/pdf/2020-10512.pdf) at 30046 (internal citations </w:t>
      </w:r>
      <w:r>
        <w:rPr>
          <w:i/>
          <w:sz w:val="5"/>
        </w:rPr>
        <w:t>Receiving Federal Financial Assistance</w:t>
      </w:r>
      <w:r>
        <w:rPr>
          <w:sz w:val="5"/>
        </w:rPr>
        <w:t xml:space="preserve">, 85 Fed. Reg. 30026 (May 19, 2020) (final rule) (online at omitted, emphasis added). </w:t>
      </w:r>
    </w:p>
    <w:p w14:paraId="44777AE3" w14:textId="77777777" w:rsidR="005C0164" w:rsidRDefault="003B5413">
      <w:pPr>
        <w:spacing w:after="295" w:line="247" w:lineRule="auto"/>
        <w:ind w:left="10" w:hanging="10"/>
      </w:pPr>
      <w:r>
        <w:rPr>
          <w:noProof/>
        </w:rPr>
        <mc:AlternateContent>
          <mc:Choice Requires="wpg">
            <w:drawing>
              <wp:anchor distT="0" distB="0" distL="114300" distR="114300" simplePos="0" relativeHeight="251736064" behindDoc="0" locked="0" layoutInCell="1" allowOverlap="1" wp14:anchorId="0689D881" wp14:editId="7143855B">
                <wp:simplePos x="0" y="0"/>
                <wp:positionH relativeFrom="margin">
                  <wp:posOffset>0</wp:posOffset>
                </wp:positionH>
                <wp:positionV relativeFrom="paragraph">
                  <wp:posOffset>-1865856</wp:posOffset>
                </wp:positionV>
                <wp:extent cx="5939549" cy="1795197"/>
                <wp:effectExtent l="0" t="0" r="0" b="0"/>
                <wp:wrapTopAndBottom/>
                <wp:docPr id="269467" name="Group 269467"/>
                <wp:cNvGraphicFramePr/>
                <a:graphic xmlns:a="http://schemas.openxmlformats.org/drawingml/2006/main">
                  <a:graphicData uri="http://schemas.microsoft.com/office/word/2010/wordprocessingGroup">
                    <wpg:wgp>
                      <wpg:cNvGrpSpPr/>
                      <wpg:grpSpPr>
                        <a:xfrm>
                          <a:off x="0" y="0"/>
                          <a:ext cx="5939549" cy="1795197"/>
                          <a:chOff x="0" y="0"/>
                          <a:chExt cx="5939549" cy="1795197"/>
                        </a:xfrm>
                      </wpg:grpSpPr>
                      <wps:wsp>
                        <wps:cNvPr id="33933" name="Rectangle 33933"/>
                        <wps:cNvSpPr/>
                        <wps:spPr>
                          <a:xfrm>
                            <a:off x="2938209" y="71067"/>
                            <a:ext cx="25641" cy="90950"/>
                          </a:xfrm>
                          <a:prstGeom prst="rect">
                            <a:avLst/>
                          </a:prstGeom>
                          <a:ln>
                            <a:noFill/>
                          </a:ln>
                        </wps:spPr>
                        <wps:txbx>
                          <w:txbxContent>
                            <w:p w14:paraId="7C9FF326" w14:textId="77777777" w:rsidR="005C0164" w:rsidRDefault="003B5413">
                              <w:r>
                                <w:rPr>
                                  <w:rFonts w:ascii="Segoe UI" w:eastAsia="Segoe UI" w:hAnsi="Segoe UI" w:cs="Segoe UI"/>
                                  <w:b/>
                                  <w:sz w:val="11"/>
                                </w:rPr>
                                <w:t xml:space="preserve"> </w:t>
                              </w:r>
                            </w:p>
                          </w:txbxContent>
                        </wps:txbx>
                        <wps:bodyPr horzOverflow="overflow" vert="horz" lIns="0" tIns="0" rIns="0" bIns="0" rtlCol="0">
                          <a:noAutofit/>
                        </wps:bodyPr>
                      </wps:wsp>
                      <wps:wsp>
                        <wps:cNvPr id="33934" name="Rectangle 33934"/>
                        <wps:cNvSpPr/>
                        <wps:spPr>
                          <a:xfrm>
                            <a:off x="3357563" y="43330"/>
                            <a:ext cx="1500056" cy="140559"/>
                          </a:xfrm>
                          <a:prstGeom prst="rect">
                            <a:avLst/>
                          </a:prstGeom>
                          <a:ln>
                            <a:noFill/>
                          </a:ln>
                        </wps:spPr>
                        <wps:txbx>
                          <w:txbxContent>
                            <w:p w14:paraId="754067E3" w14:textId="77777777" w:rsidR="005C0164" w:rsidRDefault="003B5413">
                              <w:r>
                                <w:rPr>
                                  <w:rFonts w:ascii="Segoe UI" w:eastAsia="Segoe UI" w:hAnsi="Segoe UI" w:cs="Segoe UI"/>
                                  <w:sz w:val="17"/>
                                </w:rPr>
                                <w:t>Conduct Administrators</w:t>
                              </w:r>
                            </w:p>
                          </w:txbxContent>
                        </wps:txbx>
                        <wps:bodyPr horzOverflow="overflow" vert="horz" lIns="0" tIns="0" rIns="0" bIns="0" rtlCol="0">
                          <a:noAutofit/>
                        </wps:bodyPr>
                      </wps:wsp>
                      <wps:wsp>
                        <wps:cNvPr id="33935" name="Rectangle 33935"/>
                        <wps:cNvSpPr/>
                        <wps:spPr>
                          <a:xfrm>
                            <a:off x="4488117" y="43330"/>
                            <a:ext cx="39339" cy="140559"/>
                          </a:xfrm>
                          <a:prstGeom prst="rect">
                            <a:avLst/>
                          </a:prstGeom>
                          <a:ln>
                            <a:noFill/>
                          </a:ln>
                        </wps:spPr>
                        <wps:txbx>
                          <w:txbxContent>
                            <w:p w14:paraId="67248AD5" w14:textId="77777777" w:rsidR="005C0164" w:rsidRDefault="003B5413">
                              <w:r>
                                <w:rPr>
                                  <w:rFonts w:ascii="Segoe UI" w:eastAsia="Segoe UI" w:hAnsi="Segoe UI" w:cs="Segoe UI"/>
                                  <w:color w:val="FFFFFF"/>
                                  <w:sz w:val="17"/>
                                </w:rPr>
                                <w:t xml:space="preserve"> </w:t>
                              </w:r>
                            </w:p>
                          </w:txbxContent>
                        </wps:txbx>
                        <wps:bodyPr horzOverflow="overflow" vert="horz" lIns="0" tIns="0" rIns="0" bIns="0" rtlCol="0">
                          <a:noAutofit/>
                        </wps:bodyPr>
                      </wps:wsp>
                      <wps:wsp>
                        <wps:cNvPr id="33936" name="Rectangle 33936"/>
                        <wps:cNvSpPr/>
                        <wps:spPr>
                          <a:xfrm>
                            <a:off x="9525" y="17145"/>
                            <a:ext cx="41991" cy="189248"/>
                          </a:xfrm>
                          <a:prstGeom prst="rect">
                            <a:avLst/>
                          </a:prstGeom>
                          <a:ln>
                            <a:noFill/>
                          </a:ln>
                        </wps:spPr>
                        <wps:txbx>
                          <w:txbxContent>
                            <w:p w14:paraId="0FE90A50" w14:textId="77777777" w:rsidR="005C0164" w:rsidRDefault="003B5413">
                              <w:r>
                                <w:t xml:space="preserve"> </w:t>
                              </w:r>
                            </w:p>
                          </w:txbxContent>
                        </wps:txbx>
                        <wps:bodyPr horzOverflow="overflow" vert="horz" lIns="0" tIns="0" rIns="0" bIns="0" rtlCol="0">
                          <a:noAutofit/>
                        </wps:bodyPr>
                      </wps:wsp>
                      <wps:wsp>
                        <wps:cNvPr id="33937" name="Rectangle 33937"/>
                        <wps:cNvSpPr/>
                        <wps:spPr>
                          <a:xfrm>
                            <a:off x="123825" y="71067"/>
                            <a:ext cx="145668" cy="90950"/>
                          </a:xfrm>
                          <a:prstGeom prst="rect">
                            <a:avLst/>
                          </a:prstGeom>
                          <a:ln>
                            <a:noFill/>
                          </a:ln>
                        </wps:spPr>
                        <wps:txbx>
                          <w:txbxContent>
                            <w:p w14:paraId="20BEE556" w14:textId="77777777" w:rsidR="005C0164" w:rsidRDefault="003B5413">
                              <w:r>
                                <w:rPr>
                                  <w:rFonts w:ascii="Segoe UI" w:eastAsia="Segoe UI" w:hAnsi="Segoe UI" w:cs="Segoe UI"/>
                                  <w:b/>
                                  <w:sz w:val="11"/>
                                </w:rPr>
                                <w:t>Pet</w:t>
                              </w:r>
                            </w:p>
                          </w:txbxContent>
                        </wps:txbx>
                        <wps:bodyPr horzOverflow="overflow" vert="horz" lIns="0" tIns="0" rIns="0" bIns="0" rtlCol="0">
                          <a:noAutofit/>
                        </wps:bodyPr>
                      </wps:wsp>
                      <wps:wsp>
                        <wps:cNvPr id="33938" name="Rectangle 33938"/>
                        <wps:cNvSpPr/>
                        <wps:spPr>
                          <a:xfrm>
                            <a:off x="234950" y="71067"/>
                            <a:ext cx="2687240" cy="90950"/>
                          </a:xfrm>
                          <a:prstGeom prst="rect">
                            <a:avLst/>
                          </a:prstGeom>
                          <a:ln>
                            <a:noFill/>
                          </a:ln>
                        </wps:spPr>
                        <wps:txbx>
                          <w:txbxContent>
                            <w:p w14:paraId="43AA017A" w14:textId="77777777" w:rsidR="005C0164" w:rsidRDefault="003B5413">
                              <w:r>
                                <w:rPr>
                                  <w:rFonts w:ascii="Segoe UI" w:eastAsia="Segoe UI" w:hAnsi="Segoe UI" w:cs="Segoe UI"/>
                                  <w:b/>
                                  <w:sz w:val="11"/>
                                </w:rPr>
                                <w:t xml:space="preserve">er Lake                                                                                             </w:t>
                              </w:r>
                            </w:p>
                          </w:txbxContent>
                        </wps:txbx>
                        <wps:bodyPr horzOverflow="overflow" vert="horz" lIns="0" tIns="0" rIns="0" bIns="0" rtlCol="0">
                          <a:noAutofit/>
                        </wps:bodyPr>
                      </wps:wsp>
                      <wps:wsp>
                        <wps:cNvPr id="33939" name="Rectangle 33939"/>
                        <wps:cNvSpPr/>
                        <wps:spPr>
                          <a:xfrm>
                            <a:off x="117475" y="185088"/>
                            <a:ext cx="1998898" cy="74414"/>
                          </a:xfrm>
                          <a:prstGeom prst="rect">
                            <a:avLst/>
                          </a:prstGeom>
                          <a:ln>
                            <a:noFill/>
                          </a:ln>
                        </wps:spPr>
                        <wps:txbx>
                          <w:txbxContent>
                            <w:p w14:paraId="75306A60" w14:textId="77777777" w:rsidR="005C0164" w:rsidRDefault="003B5413">
                              <w:r>
                                <w:rPr>
                                  <w:rFonts w:ascii="Segoe UI" w:eastAsia="Segoe UI" w:hAnsi="Segoe UI" w:cs="Segoe UI"/>
                                  <w:sz w:val="9"/>
                                </w:rPr>
                                <w:t xml:space="preserve">Professor of Law, Charles A. Dana Chair, and Director of the </w:t>
                              </w:r>
                            </w:p>
                          </w:txbxContent>
                        </wps:txbx>
                        <wps:bodyPr horzOverflow="overflow" vert="horz" lIns="0" tIns="0" rIns="0" bIns="0" rtlCol="0">
                          <a:noAutofit/>
                        </wps:bodyPr>
                      </wps:wsp>
                      <wps:wsp>
                        <wps:cNvPr id="33940" name="Rectangle 33940"/>
                        <wps:cNvSpPr/>
                        <wps:spPr>
                          <a:xfrm>
                            <a:off x="1623124" y="121920"/>
                            <a:ext cx="41991" cy="189248"/>
                          </a:xfrm>
                          <a:prstGeom prst="rect">
                            <a:avLst/>
                          </a:prstGeom>
                          <a:ln>
                            <a:noFill/>
                          </a:ln>
                        </wps:spPr>
                        <wps:txbx>
                          <w:txbxContent>
                            <w:p w14:paraId="5BB5051D" w14:textId="77777777" w:rsidR="005C0164" w:rsidRDefault="003B5413">
                              <w:r>
                                <w:t xml:space="preserve"> </w:t>
                              </w:r>
                            </w:p>
                          </w:txbxContent>
                        </wps:txbx>
                        <wps:bodyPr horzOverflow="overflow" vert="horz" lIns="0" tIns="0" rIns="0" bIns="0" rtlCol="0">
                          <a:noAutofit/>
                        </wps:bodyPr>
                      </wps:wsp>
                      <wps:wsp>
                        <wps:cNvPr id="33941" name="Rectangle 33941"/>
                        <wps:cNvSpPr/>
                        <wps:spPr>
                          <a:xfrm>
                            <a:off x="117475" y="267638"/>
                            <a:ext cx="1915135" cy="74414"/>
                          </a:xfrm>
                          <a:prstGeom prst="rect">
                            <a:avLst/>
                          </a:prstGeom>
                          <a:ln>
                            <a:noFill/>
                          </a:ln>
                        </wps:spPr>
                        <wps:txbx>
                          <w:txbxContent>
                            <w:p w14:paraId="62E53A03" w14:textId="77777777" w:rsidR="005C0164" w:rsidRDefault="003B5413">
                              <w:r>
                                <w:rPr>
                                  <w:rFonts w:ascii="Segoe UI" w:eastAsia="Segoe UI" w:hAnsi="Segoe UI" w:cs="Segoe UI"/>
                                  <w:sz w:val="9"/>
                                </w:rPr>
                                <w:t xml:space="preserve">Center for Excellence in Higher Education Law </w:t>
                              </w:r>
                              <w:r>
                                <w:rPr>
                                  <w:rFonts w:ascii="Segoe UI" w:eastAsia="Segoe UI" w:hAnsi="Segoe UI" w:cs="Segoe UI"/>
                                  <w:sz w:val="9"/>
                                </w:rPr>
                                <w:t xml:space="preserve">and Policy </w:t>
                              </w:r>
                            </w:p>
                          </w:txbxContent>
                        </wps:txbx>
                        <wps:bodyPr horzOverflow="overflow" vert="horz" lIns="0" tIns="0" rIns="0" bIns="0" rtlCol="0">
                          <a:noAutofit/>
                        </wps:bodyPr>
                      </wps:wsp>
                      <wps:wsp>
                        <wps:cNvPr id="33942" name="Rectangle 33942"/>
                        <wps:cNvSpPr/>
                        <wps:spPr>
                          <a:xfrm>
                            <a:off x="1559624" y="204470"/>
                            <a:ext cx="41991" cy="189248"/>
                          </a:xfrm>
                          <a:prstGeom prst="rect">
                            <a:avLst/>
                          </a:prstGeom>
                          <a:ln>
                            <a:noFill/>
                          </a:ln>
                        </wps:spPr>
                        <wps:txbx>
                          <w:txbxContent>
                            <w:p w14:paraId="14F64A23" w14:textId="77777777" w:rsidR="005C0164" w:rsidRDefault="003B5413">
                              <w:r>
                                <w:t xml:space="preserve"> </w:t>
                              </w:r>
                            </w:p>
                          </w:txbxContent>
                        </wps:txbx>
                        <wps:bodyPr horzOverflow="overflow" vert="horz" lIns="0" tIns="0" rIns="0" bIns="0" rtlCol="0">
                          <a:noAutofit/>
                        </wps:bodyPr>
                      </wps:wsp>
                      <wps:wsp>
                        <wps:cNvPr id="33943" name="Rectangle 33943"/>
                        <wps:cNvSpPr/>
                        <wps:spPr>
                          <a:xfrm>
                            <a:off x="117475" y="353363"/>
                            <a:ext cx="1113615" cy="74414"/>
                          </a:xfrm>
                          <a:prstGeom prst="rect">
                            <a:avLst/>
                          </a:prstGeom>
                          <a:ln>
                            <a:noFill/>
                          </a:ln>
                        </wps:spPr>
                        <wps:txbx>
                          <w:txbxContent>
                            <w:p w14:paraId="1D41AE0D" w14:textId="77777777" w:rsidR="005C0164" w:rsidRDefault="003B5413">
                              <w:r>
                                <w:rPr>
                                  <w:rFonts w:ascii="Segoe UI" w:eastAsia="Segoe UI" w:hAnsi="Segoe UI" w:cs="Segoe UI"/>
                                  <w:sz w:val="9"/>
                                </w:rPr>
                                <w:t>Stetson University College of Law</w:t>
                              </w:r>
                            </w:p>
                          </w:txbxContent>
                        </wps:txbx>
                        <wps:bodyPr horzOverflow="overflow" vert="horz" lIns="0" tIns="0" rIns="0" bIns="0" rtlCol="0">
                          <a:noAutofit/>
                        </wps:bodyPr>
                      </wps:wsp>
                      <wps:wsp>
                        <wps:cNvPr id="33944" name="Rectangle 33944"/>
                        <wps:cNvSpPr/>
                        <wps:spPr>
                          <a:xfrm>
                            <a:off x="955993" y="290195"/>
                            <a:ext cx="41991" cy="189248"/>
                          </a:xfrm>
                          <a:prstGeom prst="rect">
                            <a:avLst/>
                          </a:prstGeom>
                          <a:ln>
                            <a:noFill/>
                          </a:ln>
                        </wps:spPr>
                        <wps:txbx>
                          <w:txbxContent>
                            <w:p w14:paraId="6368C9D4" w14:textId="77777777" w:rsidR="005C0164" w:rsidRDefault="003B5413">
                              <w:r>
                                <w:t xml:space="preserve"> </w:t>
                              </w:r>
                            </w:p>
                          </w:txbxContent>
                        </wps:txbx>
                        <wps:bodyPr horzOverflow="overflow" vert="horz" lIns="0" tIns="0" rIns="0" bIns="0" rtlCol="0">
                          <a:noAutofit/>
                        </wps:bodyPr>
                      </wps:wsp>
                      <wps:wsp>
                        <wps:cNvPr id="33945" name="Rectangle 33945"/>
                        <wps:cNvSpPr/>
                        <wps:spPr>
                          <a:xfrm>
                            <a:off x="117475" y="477467"/>
                            <a:ext cx="1764831" cy="90950"/>
                          </a:xfrm>
                          <a:prstGeom prst="rect">
                            <a:avLst/>
                          </a:prstGeom>
                          <a:ln>
                            <a:noFill/>
                          </a:ln>
                        </wps:spPr>
                        <wps:txbx>
                          <w:txbxContent>
                            <w:p w14:paraId="7C64C480" w14:textId="77777777" w:rsidR="005C0164" w:rsidRDefault="003B5413">
                              <w:r>
                                <w:rPr>
                                  <w:rFonts w:ascii="Segoe UI" w:eastAsia="Segoe UI" w:hAnsi="Segoe UI" w:cs="Segoe UI"/>
                                  <w:b/>
                                  <w:sz w:val="11"/>
                                </w:rPr>
                                <w:t xml:space="preserve">Dr. Jennifer R. Hammat                             </w:t>
                              </w:r>
                            </w:p>
                          </w:txbxContent>
                        </wps:txbx>
                        <wps:bodyPr horzOverflow="overflow" vert="horz" lIns="0" tIns="0" rIns="0" bIns="0" rtlCol="0">
                          <a:noAutofit/>
                        </wps:bodyPr>
                      </wps:wsp>
                      <wps:wsp>
                        <wps:cNvPr id="33946" name="Rectangle 33946"/>
                        <wps:cNvSpPr/>
                        <wps:spPr>
                          <a:xfrm>
                            <a:off x="1448499" y="449730"/>
                            <a:ext cx="39339" cy="140559"/>
                          </a:xfrm>
                          <a:prstGeom prst="rect">
                            <a:avLst/>
                          </a:prstGeom>
                          <a:ln>
                            <a:noFill/>
                          </a:ln>
                        </wps:spPr>
                        <wps:txbx>
                          <w:txbxContent>
                            <w:p w14:paraId="08282905" w14:textId="77777777" w:rsidR="005C0164" w:rsidRDefault="003B5413">
                              <w:r>
                                <w:rPr>
                                  <w:rFonts w:ascii="Segoe UI" w:eastAsia="Segoe UI" w:hAnsi="Segoe UI" w:cs="Segoe UI"/>
                                  <w:color w:val="FFFFFF"/>
                                  <w:sz w:val="17"/>
                                </w:rPr>
                                <w:t xml:space="preserve"> </w:t>
                              </w:r>
                            </w:p>
                          </w:txbxContent>
                        </wps:txbx>
                        <wps:bodyPr horzOverflow="overflow" vert="horz" lIns="0" tIns="0" rIns="0" bIns="0" rtlCol="0">
                          <a:noAutofit/>
                        </wps:bodyPr>
                      </wps:wsp>
                      <wps:wsp>
                        <wps:cNvPr id="33947" name="Rectangle 33947"/>
                        <wps:cNvSpPr/>
                        <wps:spPr>
                          <a:xfrm>
                            <a:off x="117475" y="575613"/>
                            <a:ext cx="2472817" cy="74414"/>
                          </a:xfrm>
                          <a:prstGeom prst="rect">
                            <a:avLst/>
                          </a:prstGeom>
                          <a:ln>
                            <a:noFill/>
                          </a:ln>
                        </wps:spPr>
                        <wps:txbx>
                          <w:txbxContent>
                            <w:p w14:paraId="151BCCED" w14:textId="77777777" w:rsidR="005C0164" w:rsidRDefault="003B5413">
                              <w:r>
                                <w:rPr>
                                  <w:rFonts w:ascii="Segoe UI" w:eastAsia="Segoe UI" w:hAnsi="Segoe UI" w:cs="Segoe UI"/>
                                  <w:sz w:val="9"/>
                                </w:rPr>
                                <w:t xml:space="preserve">Dean of Students                                                                                           </w:t>
                              </w:r>
                            </w:p>
                          </w:txbxContent>
                        </wps:txbx>
                        <wps:bodyPr horzOverflow="overflow" vert="horz" lIns="0" tIns="0" rIns="0" bIns="0" rtlCol="0">
                          <a:noAutofit/>
                        </wps:bodyPr>
                      </wps:wsp>
                      <wps:wsp>
                        <wps:cNvPr id="33948" name="Rectangle 33948"/>
                        <wps:cNvSpPr/>
                        <wps:spPr>
                          <a:xfrm>
                            <a:off x="1978978" y="512445"/>
                            <a:ext cx="41991" cy="189248"/>
                          </a:xfrm>
                          <a:prstGeom prst="rect">
                            <a:avLst/>
                          </a:prstGeom>
                          <a:ln>
                            <a:noFill/>
                          </a:ln>
                        </wps:spPr>
                        <wps:txbx>
                          <w:txbxContent>
                            <w:p w14:paraId="728785D1" w14:textId="77777777" w:rsidR="005C0164" w:rsidRDefault="003B5413">
                              <w:r>
                                <w:t xml:space="preserve"> </w:t>
                              </w:r>
                            </w:p>
                          </w:txbxContent>
                        </wps:txbx>
                        <wps:bodyPr horzOverflow="overflow" vert="horz" lIns="0" tIns="0" rIns="0" bIns="0" rtlCol="0">
                          <a:noAutofit/>
                        </wps:bodyPr>
                      </wps:wsp>
                      <wps:wsp>
                        <wps:cNvPr id="33949" name="Rectangle 33949"/>
                        <wps:cNvSpPr/>
                        <wps:spPr>
                          <a:xfrm>
                            <a:off x="117475" y="661720"/>
                            <a:ext cx="146242" cy="74414"/>
                          </a:xfrm>
                          <a:prstGeom prst="rect">
                            <a:avLst/>
                          </a:prstGeom>
                          <a:ln>
                            <a:noFill/>
                          </a:ln>
                        </wps:spPr>
                        <wps:txbx>
                          <w:txbxContent>
                            <w:p w14:paraId="43FB4EA2" w14:textId="77777777" w:rsidR="005C0164" w:rsidRDefault="003B5413">
                              <w:r>
                                <w:rPr>
                                  <w:rFonts w:ascii="Segoe UI" w:eastAsia="Segoe UI" w:hAnsi="Segoe UI" w:cs="Segoe UI"/>
                                  <w:sz w:val="9"/>
                                </w:rPr>
                                <w:t>Univ</w:t>
                              </w:r>
                            </w:p>
                          </w:txbxContent>
                        </wps:txbx>
                        <wps:bodyPr horzOverflow="overflow" vert="horz" lIns="0" tIns="0" rIns="0" bIns="0" rtlCol="0">
                          <a:noAutofit/>
                        </wps:bodyPr>
                      </wps:wsp>
                      <wps:wsp>
                        <wps:cNvPr id="33950" name="Rectangle 33950"/>
                        <wps:cNvSpPr/>
                        <wps:spPr>
                          <a:xfrm>
                            <a:off x="228600" y="661720"/>
                            <a:ext cx="861340" cy="74414"/>
                          </a:xfrm>
                          <a:prstGeom prst="rect">
                            <a:avLst/>
                          </a:prstGeom>
                          <a:ln>
                            <a:noFill/>
                          </a:ln>
                        </wps:spPr>
                        <wps:txbx>
                          <w:txbxContent>
                            <w:p w14:paraId="1547561B" w14:textId="77777777" w:rsidR="005C0164" w:rsidRDefault="003B5413">
                              <w:r>
                                <w:rPr>
                                  <w:rFonts w:ascii="Segoe UI" w:eastAsia="Segoe UI" w:hAnsi="Segoe UI" w:cs="Segoe UI"/>
                                  <w:sz w:val="9"/>
                                </w:rPr>
                                <w:t>ersity of Southern Indiana</w:t>
                              </w:r>
                            </w:p>
                          </w:txbxContent>
                        </wps:txbx>
                        <wps:bodyPr horzOverflow="overflow" vert="horz" lIns="0" tIns="0" rIns="0" bIns="0" rtlCol="0">
                          <a:noAutofit/>
                        </wps:bodyPr>
                      </wps:wsp>
                      <wps:wsp>
                        <wps:cNvPr id="33951" name="Rectangle 33951"/>
                        <wps:cNvSpPr/>
                        <wps:spPr>
                          <a:xfrm>
                            <a:off x="879793" y="598551"/>
                            <a:ext cx="41991" cy="189248"/>
                          </a:xfrm>
                          <a:prstGeom prst="rect">
                            <a:avLst/>
                          </a:prstGeom>
                          <a:ln>
                            <a:noFill/>
                          </a:ln>
                        </wps:spPr>
                        <wps:txbx>
                          <w:txbxContent>
                            <w:p w14:paraId="769484DA" w14:textId="77777777" w:rsidR="005C0164" w:rsidRDefault="003B5413">
                              <w:r>
                                <w:t xml:space="preserve"> </w:t>
                              </w:r>
                            </w:p>
                          </w:txbxContent>
                        </wps:txbx>
                        <wps:bodyPr horzOverflow="overflow" vert="horz" lIns="0" tIns="0" rIns="0" bIns="0" rtlCol="0">
                          <a:noAutofit/>
                        </wps:bodyPr>
                      </wps:wsp>
                      <wps:wsp>
                        <wps:cNvPr id="33952" name="Rectangle 33952"/>
                        <wps:cNvSpPr/>
                        <wps:spPr>
                          <a:xfrm>
                            <a:off x="0" y="1004951"/>
                            <a:ext cx="254547" cy="172045"/>
                          </a:xfrm>
                          <a:prstGeom prst="rect">
                            <a:avLst/>
                          </a:prstGeom>
                          <a:ln>
                            <a:noFill/>
                          </a:ln>
                        </wps:spPr>
                        <wps:txbx>
                          <w:txbxContent>
                            <w:p w14:paraId="7C926FE7" w14:textId="77777777" w:rsidR="005C0164" w:rsidRDefault="003B5413">
                              <w:r>
                                <w:rPr>
                                  <w:color w:val="262626"/>
                                  <w:sz w:val="20"/>
                                </w:rPr>
                                <w:t>227</w:t>
                              </w:r>
                            </w:p>
                          </w:txbxContent>
                        </wps:txbx>
                        <wps:bodyPr horzOverflow="overflow" vert="horz" lIns="0" tIns="0" rIns="0" bIns="0" rtlCol="0">
                          <a:noAutofit/>
                        </wps:bodyPr>
                      </wps:wsp>
                      <wps:wsp>
                        <wps:cNvPr id="33953" name="Rectangle 33953"/>
                        <wps:cNvSpPr/>
                        <wps:spPr>
                          <a:xfrm>
                            <a:off x="193675" y="1004951"/>
                            <a:ext cx="38174" cy="172045"/>
                          </a:xfrm>
                          <a:prstGeom prst="rect">
                            <a:avLst/>
                          </a:prstGeom>
                          <a:ln>
                            <a:noFill/>
                          </a:ln>
                        </wps:spPr>
                        <wps:txbx>
                          <w:txbxContent>
                            <w:p w14:paraId="49F1963F" w14:textId="77777777" w:rsidR="005C0164" w:rsidRDefault="003B5413">
                              <w:r>
                                <w:rPr>
                                  <w:color w:val="262626"/>
                                  <w:sz w:val="20"/>
                                </w:rPr>
                                <w:t xml:space="preserve"> </w:t>
                              </w:r>
                            </w:p>
                          </w:txbxContent>
                        </wps:txbx>
                        <wps:bodyPr horzOverflow="overflow" vert="horz" lIns="0" tIns="0" rIns="0" bIns="0" rtlCol="0">
                          <a:noAutofit/>
                        </wps:bodyPr>
                      </wps:wsp>
                      <wps:wsp>
                        <wps:cNvPr id="33954" name="Rectangle 33954"/>
                        <wps:cNvSpPr/>
                        <wps:spPr>
                          <a:xfrm>
                            <a:off x="3100134" y="1004951"/>
                            <a:ext cx="254548" cy="172045"/>
                          </a:xfrm>
                          <a:prstGeom prst="rect">
                            <a:avLst/>
                          </a:prstGeom>
                          <a:ln>
                            <a:noFill/>
                          </a:ln>
                        </wps:spPr>
                        <wps:txbx>
                          <w:txbxContent>
                            <w:p w14:paraId="14D882B0" w14:textId="77777777" w:rsidR="005C0164" w:rsidRDefault="003B5413">
                              <w:r>
                                <w:rPr>
                                  <w:color w:val="262626"/>
                                  <w:sz w:val="20"/>
                                </w:rPr>
                                <w:t>228</w:t>
                              </w:r>
                            </w:p>
                          </w:txbxContent>
                        </wps:txbx>
                        <wps:bodyPr horzOverflow="overflow" vert="horz" lIns="0" tIns="0" rIns="0" bIns="0" rtlCol="0">
                          <a:noAutofit/>
                        </wps:bodyPr>
                      </wps:wsp>
                      <wps:wsp>
                        <wps:cNvPr id="33955" name="Rectangle 33955"/>
                        <wps:cNvSpPr/>
                        <wps:spPr>
                          <a:xfrm>
                            <a:off x="3293809" y="995426"/>
                            <a:ext cx="41991" cy="189249"/>
                          </a:xfrm>
                          <a:prstGeom prst="rect">
                            <a:avLst/>
                          </a:prstGeom>
                          <a:ln>
                            <a:noFill/>
                          </a:ln>
                        </wps:spPr>
                        <wps:txbx>
                          <w:txbxContent>
                            <w:p w14:paraId="781E986E" w14:textId="77777777" w:rsidR="005C0164" w:rsidRDefault="003B5413">
                              <w:r>
                                <w:t xml:space="preserve"> </w:t>
                              </w:r>
                            </w:p>
                          </w:txbxContent>
                        </wps:txbx>
                        <wps:bodyPr horzOverflow="overflow" vert="horz" lIns="0" tIns="0" rIns="0" bIns="0" rtlCol="0">
                          <a:noAutofit/>
                        </wps:bodyPr>
                      </wps:wsp>
                      <wps:wsp>
                        <wps:cNvPr id="33956" name="Rectangle 33956"/>
                        <wps:cNvSpPr/>
                        <wps:spPr>
                          <a:xfrm>
                            <a:off x="9525" y="1182751"/>
                            <a:ext cx="41991" cy="189248"/>
                          </a:xfrm>
                          <a:prstGeom prst="rect">
                            <a:avLst/>
                          </a:prstGeom>
                          <a:ln>
                            <a:noFill/>
                          </a:ln>
                        </wps:spPr>
                        <wps:txbx>
                          <w:txbxContent>
                            <w:p w14:paraId="1F9A4D2F" w14:textId="77777777" w:rsidR="005C0164" w:rsidRDefault="003B5413">
                              <w:r>
                                <w:t xml:space="preserve"> </w:t>
                              </w:r>
                            </w:p>
                          </w:txbxContent>
                        </wps:txbx>
                        <wps:bodyPr horzOverflow="overflow" vert="horz" lIns="0" tIns="0" rIns="0" bIns="0" rtlCol="0">
                          <a:noAutofit/>
                        </wps:bodyPr>
                      </wps:wsp>
                      <wps:wsp>
                        <wps:cNvPr id="33957" name="Rectangle 33957"/>
                        <wps:cNvSpPr/>
                        <wps:spPr>
                          <a:xfrm>
                            <a:off x="114300" y="1195067"/>
                            <a:ext cx="2043135" cy="165364"/>
                          </a:xfrm>
                          <a:prstGeom prst="rect">
                            <a:avLst/>
                          </a:prstGeom>
                          <a:ln>
                            <a:noFill/>
                          </a:ln>
                        </wps:spPr>
                        <wps:txbx>
                          <w:txbxContent>
                            <w:p w14:paraId="0D678F10" w14:textId="77777777" w:rsidR="005C0164" w:rsidRDefault="003B5413">
                              <w:r>
                                <w:rPr>
                                  <w:rFonts w:ascii="Segoe UI" w:eastAsia="Segoe UI" w:hAnsi="Segoe UI" w:cs="Segoe UI"/>
                                  <w:color w:val="FFFFFF"/>
                                  <w:sz w:val="20"/>
                                </w:rPr>
                                <w:t>A Word on Accountability…</w:t>
                              </w:r>
                            </w:p>
                          </w:txbxContent>
                        </wps:txbx>
                        <wps:bodyPr horzOverflow="overflow" vert="horz" lIns="0" tIns="0" rIns="0" bIns="0" rtlCol="0">
                          <a:noAutofit/>
                        </wps:bodyPr>
                      </wps:wsp>
                      <wps:wsp>
                        <wps:cNvPr id="33958" name="Rectangle 33958"/>
                        <wps:cNvSpPr/>
                        <wps:spPr>
                          <a:xfrm>
                            <a:off x="2938209" y="1195067"/>
                            <a:ext cx="46281" cy="165364"/>
                          </a:xfrm>
                          <a:prstGeom prst="rect">
                            <a:avLst/>
                          </a:prstGeom>
                          <a:ln>
                            <a:noFill/>
                          </a:ln>
                        </wps:spPr>
                        <wps:txbx>
                          <w:txbxContent>
                            <w:p w14:paraId="58ED0766"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3959" name="Rectangle 33959"/>
                        <wps:cNvSpPr/>
                        <wps:spPr>
                          <a:xfrm>
                            <a:off x="3208084" y="1195067"/>
                            <a:ext cx="2455614" cy="165364"/>
                          </a:xfrm>
                          <a:prstGeom prst="rect">
                            <a:avLst/>
                          </a:prstGeom>
                          <a:ln>
                            <a:noFill/>
                          </a:ln>
                        </wps:spPr>
                        <wps:txbx>
                          <w:txbxContent>
                            <w:p w14:paraId="2CBE6496" w14:textId="77777777" w:rsidR="005C0164" w:rsidRDefault="003B5413">
                              <w:r>
                                <w:rPr>
                                  <w:rFonts w:ascii="Segoe UI" w:eastAsia="Segoe UI" w:hAnsi="Segoe UI" w:cs="Segoe UI"/>
                                  <w:color w:val="FFFFFF"/>
                                  <w:sz w:val="20"/>
                                </w:rPr>
                                <w:t>Not Merely “Checking Off Boxes”</w:t>
                              </w:r>
                            </w:p>
                          </w:txbxContent>
                        </wps:txbx>
                        <wps:bodyPr horzOverflow="overflow" vert="horz" lIns="0" tIns="0" rIns="0" bIns="0" rtlCol="0">
                          <a:noAutofit/>
                        </wps:bodyPr>
                      </wps:wsp>
                      <wps:wsp>
                        <wps:cNvPr id="33960" name="Rectangle 33960"/>
                        <wps:cNvSpPr/>
                        <wps:spPr>
                          <a:xfrm>
                            <a:off x="5056823" y="1195067"/>
                            <a:ext cx="46281" cy="165364"/>
                          </a:xfrm>
                          <a:prstGeom prst="rect">
                            <a:avLst/>
                          </a:prstGeom>
                          <a:ln>
                            <a:noFill/>
                          </a:ln>
                        </wps:spPr>
                        <wps:txbx>
                          <w:txbxContent>
                            <w:p w14:paraId="00B7ED93"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3961" name="Rectangle 33961"/>
                        <wps:cNvSpPr/>
                        <wps:spPr>
                          <a:xfrm>
                            <a:off x="5907977" y="1652905"/>
                            <a:ext cx="41991" cy="189248"/>
                          </a:xfrm>
                          <a:prstGeom prst="rect">
                            <a:avLst/>
                          </a:prstGeom>
                          <a:ln>
                            <a:noFill/>
                          </a:ln>
                        </wps:spPr>
                        <wps:txbx>
                          <w:txbxContent>
                            <w:p w14:paraId="4C6B292B" w14:textId="77777777" w:rsidR="005C0164" w:rsidRDefault="003B5413">
                              <w:r>
                                <w:t xml:space="preserve"> </w:t>
                              </w:r>
                            </w:p>
                          </w:txbxContent>
                        </wps:txbx>
                        <wps:bodyPr horzOverflow="overflow" vert="horz" lIns="0" tIns="0" rIns="0" bIns="0" rtlCol="0">
                          <a:noAutofit/>
                        </wps:bodyPr>
                      </wps:wsp>
                      <wps:wsp>
                        <wps:cNvPr id="374578" name="Shape 374578"/>
                        <wps:cNvSpPr/>
                        <wps:spPr>
                          <a:xfrm>
                            <a:off x="9842" y="173443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579" name="Shape 374579"/>
                        <wps:cNvSpPr/>
                        <wps:spPr>
                          <a:xfrm>
                            <a:off x="3095689" y="173443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4059" name="Picture 34059"/>
                          <pic:cNvPicPr/>
                        </pic:nvPicPr>
                        <pic:blipFill>
                          <a:blip r:embed="rId857"/>
                          <a:stretch>
                            <a:fillRect/>
                          </a:stretch>
                        </pic:blipFill>
                        <pic:spPr>
                          <a:xfrm>
                            <a:off x="1753426" y="0"/>
                            <a:ext cx="1063498" cy="1584833"/>
                          </a:xfrm>
                          <a:prstGeom prst="rect">
                            <a:avLst/>
                          </a:prstGeom>
                        </pic:spPr>
                      </pic:pic>
                      <pic:pic xmlns:pic="http://schemas.openxmlformats.org/drawingml/2006/picture">
                        <pic:nvPicPr>
                          <pic:cNvPr id="34061" name="Picture 34061"/>
                          <pic:cNvPicPr/>
                        </pic:nvPicPr>
                        <pic:blipFill>
                          <a:blip r:embed="rId279"/>
                          <a:stretch>
                            <a:fillRect/>
                          </a:stretch>
                        </pic:blipFill>
                        <pic:spPr>
                          <a:xfrm>
                            <a:off x="1760538" y="3048"/>
                            <a:ext cx="1060450" cy="1581785"/>
                          </a:xfrm>
                          <a:prstGeom prst="rect">
                            <a:avLst/>
                          </a:prstGeom>
                        </pic:spPr>
                      </pic:pic>
                      <pic:pic xmlns:pic="http://schemas.openxmlformats.org/drawingml/2006/picture">
                        <pic:nvPicPr>
                          <pic:cNvPr id="34063" name="Picture 34063"/>
                          <pic:cNvPicPr/>
                        </pic:nvPicPr>
                        <pic:blipFill>
                          <a:blip r:embed="rId292"/>
                          <a:stretch>
                            <a:fillRect/>
                          </a:stretch>
                        </pic:blipFill>
                        <pic:spPr>
                          <a:xfrm>
                            <a:off x="1867217" y="358089"/>
                            <a:ext cx="895896" cy="894512"/>
                          </a:xfrm>
                          <a:prstGeom prst="rect">
                            <a:avLst/>
                          </a:prstGeom>
                        </pic:spPr>
                      </pic:pic>
                      <pic:pic xmlns:pic="http://schemas.openxmlformats.org/drawingml/2006/picture">
                        <pic:nvPicPr>
                          <pic:cNvPr id="34065" name="Picture 34065"/>
                          <pic:cNvPicPr/>
                        </pic:nvPicPr>
                        <pic:blipFill>
                          <a:blip r:embed="rId20"/>
                          <a:stretch>
                            <a:fillRect/>
                          </a:stretch>
                        </pic:blipFill>
                        <pic:spPr>
                          <a:xfrm>
                            <a:off x="1898333" y="1426210"/>
                            <a:ext cx="971550" cy="73025"/>
                          </a:xfrm>
                          <a:prstGeom prst="rect">
                            <a:avLst/>
                          </a:prstGeom>
                        </pic:spPr>
                      </pic:pic>
                      <wps:wsp>
                        <wps:cNvPr id="34066" name="Rectangle 34066"/>
                        <wps:cNvSpPr/>
                        <wps:spPr>
                          <a:xfrm>
                            <a:off x="1899348" y="1436751"/>
                            <a:ext cx="938667" cy="68818"/>
                          </a:xfrm>
                          <a:prstGeom prst="rect">
                            <a:avLst/>
                          </a:prstGeom>
                          <a:ln>
                            <a:noFill/>
                          </a:ln>
                        </wps:spPr>
                        <wps:txbx>
                          <w:txbxContent>
                            <w:p w14:paraId="043BEE8A"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34067" name="Rectangle 34067"/>
                        <wps:cNvSpPr/>
                        <wps:spPr>
                          <a:xfrm>
                            <a:off x="2607628" y="1369838"/>
                            <a:ext cx="42087" cy="189678"/>
                          </a:xfrm>
                          <a:prstGeom prst="rect">
                            <a:avLst/>
                          </a:prstGeom>
                          <a:ln>
                            <a:noFill/>
                          </a:ln>
                        </wps:spPr>
                        <wps:txbx>
                          <w:txbxContent>
                            <w:p w14:paraId="0EF8472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4069" name="Picture 34069"/>
                          <pic:cNvPicPr/>
                        </pic:nvPicPr>
                        <pic:blipFill>
                          <a:blip r:embed="rId295"/>
                          <a:stretch>
                            <a:fillRect/>
                          </a:stretch>
                        </pic:blipFill>
                        <pic:spPr>
                          <a:xfrm>
                            <a:off x="1898333" y="1492885"/>
                            <a:ext cx="917575" cy="69850"/>
                          </a:xfrm>
                          <a:prstGeom prst="rect">
                            <a:avLst/>
                          </a:prstGeom>
                        </pic:spPr>
                      </pic:pic>
                      <wps:wsp>
                        <wps:cNvPr id="34070" name="Rectangle 34070"/>
                        <wps:cNvSpPr/>
                        <wps:spPr>
                          <a:xfrm>
                            <a:off x="1899348" y="1503188"/>
                            <a:ext cx="882054" cy="69248"/>
                          </a:xfrm>
                          <a:prstGeom prst="rect">
                            <a:avLst/>
                          </a:prstGeom>
                          <a:ln>
                            <a:noFill/>
                          </a:ln>
                        </wps:spPr>
                        <wps:txbx>
                          <w:txbxContent>
                            <w:p w14:paraId="25A85B62" w14:textId="77777777" w:rsidR="005C0164" w:rsidRDefault="003B5413">
                              <w:r>
                                <w:rPr>
                                  <w:color w:val="FFFFFF"/>
                                  <w:sz w:val="8"/>
                                </w:rPr>
                                <w:t>reproduced without permission.</w:t>
                              </w:r>
                            </w:p>
                          </w:txbxContent>
                        </wps:txbx>
                        <wps:bodyPr horzOverflow="overflow" vert="horz" lIns="0" tIns="0" rIns="0" bIns="0" rtlCol="0">
                          <a:noAutofit/>
                        </wps:bodyPr>
                      </wps:wsp>
                      <wps:wsp>
                        <wps:cNvPr id="34071" name="Rectangle 34071"/>
                        <wps:cNvSpPr/>
                        <wps:spPr>
                          <a:xfrm>
                            <a:off x="2566353" y="1436513"/>
                            <a:ext cx="42087" cy="189678"/>
                          </a:xfrm>
                          <a:prstGeom prst="rect">
                            <a:avLst/>
                          </a:prstGeom>
                          <a:ln>
                            <a:noFill/>
                          </a:ln>
                        </wps:spPr>
                        <wps:txbx>
                          <w:txbxContent>
                            <w:p w14:paraId="4760ABEF"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9467" style="width:467.681pt;height:141.354pt;position:absolute;mso-position-horizontal-relative:margin;mso-position-horizontal:absolute;margin-left:0pt;mso-position-vertical-relative:text;margin-top:-146.918pt;" coordsize="59395,17951">
                <v:rect id="Rectangle 33933" style="position:absolute;width:256;height:909;left:29382;top:710;" filled="f" stroked="f">
                  <v:textbox inset="0,0,0,0">
                    <w:txbxContent>
                      <w:p>
                        <w:pPr>
                          <w:spacing w:before="0" w:after="160" w:line="259" w:lineRule="auto"/>
                        </w:pPr>
                        <w:r>
                          <w:rPr>
                            <w:rFonts w:cs="Segoe UI" w:hAnsi="Segoe UI" w:eastAsia="Segoe UI" w:ascii="Segoe UI"/>
                            <w:b w:val="1"/>
                            <w:sz w:val="11"/>
                          </w:rPr>
                          <w:t xml:space="preserve"> </w:t>
                        </w:r>
                      </w:p>
                    </w:txbxContent>
                  </v:textbox>
                </v:rect>
                <v:rect id="Rectangle 33934" style="position:absolute;width:15000;height:1405;left:33575;top:433;" filled="f" stroked="f">
                  <v:textbox inset="0,0,0,0">
                    <w:txbxContent>
                      <w:p>
                        <w:pPr>
                          <w:spacing w:before="0" w:after="160" w:line="259" w:lineRule="auto"/>
                        </w:pPr>
                        <w:r>
                          <w:rPr>
                            <w:rFonts w:cs="Segoe UI" w:hAnsi="Segoe UI" w:eastAsia="Segoe UI" w:ascii="Segoe UI"/>
                            <w:sz w:val="17"/>
                          </w:rPr>
                          <w:t xml:space="preserve">Conduct Administrators</w:t>
                        </w:r>
                      </w:p>
                    </w:txbxContent>
                  </v:textbox>
                </v:rect>
                <v:rect id="Rectangle 33935" style="position:absolute;width:393;height:1405;left:44881;top:433;" filled="f" stroked="f">
                  <v:textbox inset="0,0,0,0">
                    <w:txbxContent>
                      <w:p>
                        <w:pPr>
                          <w:spacing w:before="0" w:after="160" w:line="259" w:lineRule="auto"/>
                        </w:pPr>
                        <w:r>
                          <w:rPr>
                            <w:rFonts w:cs="Segoe UI" w:hAnsi="Segoe UI" w:eastAsia="Segoe UI" w:ascii="Segoe UI"/>
                            <w:color w:val="ffffff"/>
                            <w:sz w:val="17"/>
                          </w:rPr>
                          <w:t xml:space="preserve"> </w:t>
                        </w:r>
                      </w:p>
                    </w:txbxContent>
                  </v:textbox>
                </v:rect>
                <v:rect id="Rectangle 33936" style="position:absolute;width:419;height:1892;left:95;top:171;" filled="f" stroked="f">
                  <v:textbox inset="0,0,0,0">
                    <w:txbxContent>
                      <w:p>
                        <w:pPr>
                          <w:spacing w:before="0" w:after="160" w:line="259" w:lineRule="auto"/>
                        </w:pPr>
                        <w:r>
                          <w:rPr>
                            <w:rFonts w:cs="Calibri" w:hAnsi="Calibri" w:eastAsia="Calibri" w:ascii="Calibri"/>
                          </w:rPr>
                          <w:t xml:space="preserve"> </w:t>
                        </w:r>
                      </w:p>
                    </w:txbxContent>
                  </v:textbox>
                </v:rect>
                <v:rect id="Rectangle 33937" style="position:absolute;width:1456;height:909;left:1238;top:710;" filled="f" stroked="f">
                  <v:textbox inset="0,0,0,0">
                    <w:txbxContent>
                      <w:p>
                        <w:pPr>
                          <w:spacing w:before="0" w:after="160" w:line="259" w:lineRule="auto"/>
                        </w:pPr>
                        <w:r>
                          <w:rPr>
                            <w:rFonts w:cs="Segoe UI" w:hAnsi="Segoe UI" w:eastAsia="Segoe UI" w:ascii="Segoe UI"/>
                            <w:b w:val="1"/>
                            <w:sz w:val="11"/>
                          </w:rPr>
                          <w:t xml:space="preserve">Pet</w:t>
                        </w:r>
                      </w:p>
                    </w:txbxContent>
                  </v:textbox>
                </v:rect>
                <v:rect id="Rectangle 33938" style="position:absolute;width:26872;height:909;left:2349;top:710;" filled="f" stroked="f">
                  <v:textbox inset="0,0,0,0">
                    <w:txbxContent>
                      <w:p>
                        <w:pPr>
                          <w:spacing w:before="0" w:after="160" w:line="259" w:lineRule="auto"/>
                        </w:pPr>
                        <w:r>
                          <w:rPr>
                            <w:rFonts w:cs="Segoe UI" w:hAnsi="Segoe UI" w:eastAsia="Segoe UI" w:ascii="Segoe UI"/>
                            <w:b w:val="1"/>
                            <w:sz w:val="11"/>
                          </w:rPr>
                          <w:t xml:space="preserve">er Lake                                                                                             </w:t>
                        </w:r>
                      </w:p>
                    </w:txbxContent>
                  </v:textbox>
                </v:rect>
                <v:rect id="Rectangle 33939" style="position:absolute;width:19988;height:744;left:1174;top:1850;" filled="f" stroked="f">
                  <v:textbox inset="0,0,0,0">
                    <w:txbxContent>
                      <w:p>
                        <w:pPr>
                          <w:spacing w:before="0" w:after="160" w:line="259" w:lineRule="auto"/>
                        </w:pPr>
                        <w:r>
                          <w:rPr>
                            <w:rFonts w:cs="Segoe UI" w:hAnsi="Segoe UI" w:eastAsia="Segoe UI" w:ascii="Segoe UI"/>
                            <w:sz w:val="9"/>
                          </w:rPr>
                          <w:t xml:space="preserve">Professor of Law, Charles A. Dana Chair, and Director of the </w:t>
                        </w:r>
                      </w:p>
                    </w:txbxContent>
                  </v:textbox>
                </v:rect>
                <v:rect id="Rectangle 33940" style="position:absolute;width:419;height:1892;left:16231;top:1219;" filled="f" stroked="f">
                  <v:textbox inset="0,0,0,0">
                    <w:txbxContent>
                      <w:p>
                        <w:pPr>
                          <w:spacing w:before="0" w:after="160" w:line="259" w:lineRule="auto"/>
                        </w:pPr>
                        <w:r>
                          <w:rPr>
                            <w:rFonts w:cs="Calibri" w:hAnsi="Calibri" w:eastAsia="Calibri" w:ascii="Calibri"/>
                          </w:rPr>
                          <w:t xml:space="preserve"> </w:t>
                        </w:r>
                      </w:p>
                    </w:txbxContent>
                  </v:textbox>
                </v:rect>
                <v:rect id="Rectangle 33941" style="position:absolute;width:19151;height:744;left:1174;top:2676;" filled="f" stroked="f">
                  <v:textbox inset="0,0,0,0">
                    <w:txbxContent>
                      <w:p>
                        <w:pPr>
                          <w:spacing w:before="0" w:after="160" w:line="259" w:lineRule="auto"/>
                        </w:pPr>
                        <w:r>
                          <w:rPr>
                            <w:rFonts w:cs="Segoe UI" w:hAnsi="Segoe UI" w:eastAsia="Segoe UI" w:ascii="Segoe UI"/>
                            <w:sz w:val="9"/>
                          </w:rPr>
                          <w:t xml:space="preserve">Center for Excellence in Higher Education Law and Policy </w:t>
                        </w:r>
                      </w:p>
                    </w:txbxContent>
                  </v:textbox>
                </v:rect>
                <v:rect id="Rectangle 33942" style="position:absolute;width:419;height:1892;left:15596;top:2044;" filled="f" stroked="f">
                  <v:textbox inset="0,0,0,0">
                    <w:txbxContent>
                      <w:p>
                        <w:pPr>
                          <w:spacing w:before="0" w:after="160" w:line="259" w:lineRule="auto"/>
                        </w:pPr>
                        <w:r>
                          <w:rPr>
                            <w:rFonts w:cs="Calibri" w:hAnsi="Calibri" w:eastAsia="Calibri" w:ascii="Calibri"/>
                          </w:rPr>
                          <w:t xml:space="preserve"> </w:t>
                        </w:r>
                      </w:p>
                    </w:txbxContent>
                  </v:textbox>
                </v:rect>
                <v:rect id="Rectangle 33943" style="position:absolute;width:11136;height:744;left:1174;top:3533;" filled="f" stroked="f">
                  <v:textbox inset="0,0,0,0">
                    <w:txbxContent>
                      <w:p>
                        <w:pPr>
                          <w:spacing w:before="0" w:after="160" w:line="259" w:lineRule="auto"/>
                        </w:pPr>
                        <w:r>
                          <w:rPr>
                            <w:rFonts w:cs="Segoe UI" w:hAnsi="Segoe UI" w:eastAsia="Segoe UI" w:ascii="Segoe UI"/>
                            <w:sz w:val="9"/>
                          </w:rPr>
                          <w:t xml:space="preserve">Stetson University College of Law</w:t>
                        </w:r>
                      </w:p>
                    </w:txbxContent>
                  </v:textbox>
                </v:rect>
                <v:rect id="Rectangle 33944" style="position:absolute;width:419;height:1892;left:9559;top:2901;" filled="f" stroked="f">
                  <v:textbox inset="0,0,0,0">
                    <w:txbxContent>
                      <w:p>
                        <w:pPr>
                          <w:spacing w:before="0" w:after="160" w:line="259" w:lineRule="auto"/>
                        </w:pPr>
                        <w:r>
                          <w:rPr>
                            <w:rFonts w:cs="Calibri" w:hAnsi="Calibri" w:eastAsia="Calibri" w:ascii="Calibri"/>
                          </w:rPr>
                          <w:t xml:space="preserve"> </w:t>
                        </w:r>
                      </w:p>
                    </w:txbxContent>
                  </v:textbox>
                </v:rect>
                <v:rect id="Rectangle 33945" style="position:absolute;width:17648;height:909;left:1174;top:4774;" filled="f" stroked="f">
                  <v:textbox inset="0,0,0,0">
                    <w:txbxContent>
                      <w:p>
                        <w:pPr>
                          <w:spacing w:before="0" w:after="160" w:line="259" w:lineRule="auto"/>
                        </w:pPr>
                        <w:r>
                          <w:rPr>
                            <w:rFonts w:cs="Segoe UI" w:hAnsi="Segoe UI" w:eastAsia="Segoe UI" w:ascii="Segoe UI"/>
                            <w:b w:val="1"/>
                            <w:sz w:val="11"/>
                          </w:rPr>
                          <w:t xml:space="preserve">Dr. Jennifer R. Hammat                             </w:t>
                        </w:r>
                      </w:p>
                    </w:txbxContent>
                  </v:textbox>
                </v:rect>
                <v:rect id="Rectangle 33946" style="position:absolute;width:393;height:1405;left:14484;top:4497;" filled="f" stroked="f">
                  <v:textbox inset="0,0,0,0">
                    <w:txbxContent>
                      <w:p>
                        <w:pPr>
                          <w:spacing w:before="0" w:after="160" w:line="259" w:lineRule="auto"/>
                        </w:pPr>
                        <w:r>
                          <w:rPr>
                            <w:rFonts w:cs="Segoe UI" w:hAnsi="Segoe UI" w:eastAsia="Segoe UI" w:ascii="Segoe UI"/>
                            <w:color w:val="ffffff"/>
                            <w:sz w:val="17"/>
                          </w:rPr>
                          <w:t xml:space="preserve"> </w:t>
                        </w:r>
                      </w:p>
                    </w:txbxContent>
                  </v:textbox>
                </v:rect>
                <v:rect id="Rectangle 33947" style="position:absolute;width:24728;height:744;left:1174;top:5756;" filled="f" stroked="f">
                  <v:textbox inset="0,0,0,0">
                    <w:txbxContent>
                      <w:p>
                        <w:pPr>
                          <w:spacing w:before="0" w:after="160" w:line="259" w:lineRule="auto"/>
                        </w:pPr>
                        <w:r>
                          <w:rPr>
                            <w:rFonts w:cs="Segoe UI" w:hAnsi="Segoe UI" w:eastAsia="Segoe UI" w:ascii="Segoe UI"/>
                            <w:sz w:val="9"/>
                          </w:rPr>
                          <w:t xml:space="preserve">Dean of Students                                                                                           </w:t>
                        </w:r>
                      </w:p>
                    </w:txbxContent>
                  </v:textbox>
                </v:rect>
                <v:rect id="Rectangle 33948" style="position:absolute;width:419;height:1892;left:19789;top:5124;" filled="f" stroked="f">
                  <v:textbox inset="0,0,0,0">
                    <w:txbxContent>
                      <w:p>
                        <w:pPr>
                          <w:spacing w:before="0" w:after="160" w:line="259" w:lineRule="auto"/>
                        </w:pPr>
                        <w:r>
                          <w:rPr>
                            <w:rFonts w:cs="Calibri" w:hAnsi="Calibri" w:eastAsia="Calibri" w:ascii="Calibri"/>
                          </w:rPr>
                          <w:t xml:space="preserve"> </w:t>
                        </w:r>
                      </w:p>
                    </w:txbxContent>
                  </v:textbox>
                </v:rect>
                <v:rect id="Rectangle 33949" style="position:absolute;width:1462;height:744;left:1174;top:6617;" filled="f" stroked="f">
                  <v:textbox inset="0,0,0,0">
                    <w:txbxContent>
                      <w:p>
                        <w:pPr>
                          <w:spacing w:before="0" w:after="160" w:line="259" w:lineRule="auto"/>
                        </w:pPr>
                        <w:r>
                          <w:rPr>
                            <w:rFonts w:cs="Segoe UI" w:hAnsi="Segoe UI" w:eastAsia="Segoe UI" w:ascii="Segoe UI"/>
                            <w:sz w:val="9"/>
                          </w:rPr>
                          <w:t xml:space="preserve">Univ</w:t>
                        </w:r>
                      </w:p>
                    </w:txbxContent>
                  </v:textbox>
                </v:rect>
                <v:rect id="Rectangle 33950" style="position:absolute;width:8613;height:744;left:2286;top:6617;" filled="f" stroked="f">
                  <v:textbox inset="0,0,0,0">
                    <w:txbxContent>
                      <w:p>
                        <w:pPr>
                          <w:spacing w:before="0" w:after="160" w:line="259" w:lineRule="auto"/>
                        </w:pPr>
                        <w:r>
                          <w:rPr>
                            <w:rFonts w:cs="Segoe UI" w:hAnsi="Segoe UI" w:eastAsia="Segoe UI" w:ascii="Segoe UI"/>
                            <w:sz w:val="9"/>
                          </w:rPr>
                          <w:t xml:space="preserve">ersity of Southern Indiana</w:t>
                        </w:r>
                      </w:p>
                    </w:txbxContent>
                  </v:textbox>
                </v:rect>
                <v:rect id="Rectangle 33951" style="position:absolute;width:419;height:1892;left:8797;top:5985;" filled="f" stroked="f">
                  <v:textbox inset="0,0,0,0">
                    <w:txbxContent>
                      <w:p>
                        <w:pPr>
                          <w:spacing w:before="0" w:after="160" w:line="259" w:lineRule="auto"/>
                        </w:pPr>
                        <w:r>
                          <w:rPr>
                            <w:rFonts w:cs="Calibri" w:hAnsi="Calibri" w:eastAsia="Calibri" w:ascii="Calibri"/>
                          </w:rPr>
                          <w:t xml:space="preserve"> </w:t>
                        </w:r>
                      </w:p>
                    </w:txbxContent>
                  </v:textbox>
                </v:rect>
                <v:rect id="Rectangle 33952" style="position:absolute;width:2545;height:1720;left:0;top:10049;" filled="f" stroked="f">
                  <v:textbox inset="0,0,0,0">
                    <w:txbxContent>
                      <w:p>
                        <w:pPr>
                          <w:spacing w:before="0" w:after="160" w:line="259" w:lineRule="auto"/>
                        </w:pPr>
                        <w:r>
                          <w:rPr>
                            <w:rFonts w:cs="Calibri" w:hAnsi="Calibri" w:eastAsia="Calibri" w:ascii="Calibri"/>
                            <w:color w:val="262626"/>
                            <w:sz w:val="20"/>
                          </w:rPr>
                          <w:t xml:space="preserve">227</w:t>
                        </w:r>
                      </w:p>
                    </w:txbxContent>
                  </v:textbox>
                </v:rect>
                <v:rect id="Rectangle 33953" style="position:absolute;width:381;height:1720;left:1936;top:10049;"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33954" style="position:absolute;width:2545;height:1720;left:31001;top:10049;" filled="f" stroked="f">
                  <v:textbox inset="0,0,0,0">
                    <w:txbxContent>
                      <w:p>
                        <w:pPr>
                          <w:spacing w:before="0" w:after="160" w:line="259" w:lineRule="auto"/>
                        </w:pPr>
                        <w:r>
                          <w:rPr>
                            <w:rFonts w:cs="Calibri" w:hAnsi="Calibri" w:eastAsia="Calibri" w:ascii="Calibri"/>
                            <w:color w:val="262626"/>
                            <w:sz w:val="20"/>
                          </w:rPr>
                          <w:t xml:space="preserve">228</w:t>
                        </w:r>
                      </w:p>
                    </w:txbxContent>
                  </v:textbox>
                </v:rect>
                <v:rect id="Rectangle 33955" style="position:absolute;width:419;height:1892;left:32938;top:9954;" filled="f" stroked="f">
                  <v:textbox inset="0,0,0,0">
                    <w:txbxContent>
                      <w:p>
                        <w:pPr>
                          <w:spacing w:before="0" w:after="160" w:line="259" w:lineRule="auto"/>
                        </w:pPr>
                        <w:r>
                          <w:rPr>
                            <w:rFonts w:cs="Calibri" w:hAnsi="Calibri" w:eastAsia="Calibri" w:ascii="Calibri"/>
                          </w:rPr>
                          <w:t xml:space="preserve"> </w:t>
                        </w:r>
                      </w:p>
                    </w:txbxContent>
                  </v:textbox>
                </v:rect>
                <v:rect id="Rectangle 33956" style="position:absolute;width:419;height:1892;left:95;top:11827;" filled="f" stroked="f">
                  <v:textbox inset="0,0,0,0">
                    <w:txbxContent>
                      <w:p>
                        <w:pPr>
                          <w:spacing w:before="0" w:after="160" w:line="259" w:lineRule="auto"/>
                        </w:pPr>
                        <w:r>
                          <w:rPr>
                            <w:rFonts w:cs="Calibri" w:hAnsi="Calibri" w:eastAsia="Calibri" w:ascii="Calibri"/>
                          </w:rPr>
                          <w:t xml:space="preserve"> </w:t>
                        </w:r>
                      </w:p>
                    </w:txbxContent>
                  </v:textbox>
                </v:rect>
                <v:rect id="Rectangle 33957" style="position:absolute;width:20431;height:1653;left:1143;top:11950;" filled="f" stroked="f">
                  <v:textbox inset="0,0,0,0">
                    <w:txbxContent>
                      <w:p>
                        <w:pPr>
                          <w:spacing w:before="0" w:after="160" w:line="259" w:lineRule="auto"/>
                        </w:pPr>
                        <w:r>
                          <w:rPr>
                            <w:rFonts w:cs="Segoe UI" w:hAnsi="Segoe UI" w:eastAsia="Segoe UI" w:ascii="Segoe UI"/>
                            <w:color w:val="ffffff"/>
                            <w:sz w:val="20"/>
                          </w:rPr>
                          <w:t xml:space="preserve">A Word on Accountability…</w:t>
                        </w:r>
                      </w:p>
                    </w:txbxContent>
                  </v:textbox>
                </v:rect>
                <v:rect id="Rectangle 33958" style="position:absolute;width:462;height:1653;left:29382;top:11950;"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3959" style="position:absolute;width:24556;height:1653;left:32080;top:11950;" filled="f" stroked="f">
                  <v:textbox inset="0,0,0,0">
                    <w:txbxContent>
                      <w:p>
                        <w:pPr>
                          <w:spacing w:before="0" w:after="160" w:line="259" w:lineRule="auto"/>
                        </w:pPr>
                        <w:r>
                          <w:rPr>
                            <w:rFonts w:cs="Segoe UI" w:hAnsi="Segoe UI" w:eastAsia="Segoe UI" w:ascii="Segoe UI"/>
                            <w:color w:val="ffffff"/>
                            <w:sz w:val="20"/>
                          </w:rPr>
                          <w:t xml:space="preserve">Not Merely “Checking Off Boxes”</w:t>
                        </w:r>
                      </w:p>
                    </w:txbxContent>
                  </v:textbox>
                </v:rect>
                <v:rect id="Rectangle 33960" style="position:absolute;width:462;height:1653;left:50568;top:11950;"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3961" style="position:absolute;width:419;height:1892;left:59079;top:16529;" filled="f" stroked="f">
                  <v:textbox inset="0,0,0,0">
                    <w:txbxContent>
                      <w:p>
                        <w:pPr>
                          <w:spacing w:before="0" w:after="160" w:line="259" w:lineRule="auto"/>
                        </w:pPr>
                        <w:r>
                          <w:rPr>
                            <w:rFonts w:cs="Calibri" w:hAnsi="Calibri" w:eastAsia="Calibri" w:ascii="Calibri"/>
                          </w:rPr>
                          <w:t xml:space="preserve"> </w:t>
                        </w:r>
                      </w:p>
                    </w:txbxContent>
                  </v:textbox>
                </v:rect>
                <v:shape id="Shape 374580" style="position:absolute;width:28101;height:209;left:98;top:17344;" coordsize="2810129,20955" path="m0,0l2810129,0l2810129,20955l0,20955l0,0">
                  <v:stroke weight="0pt" endcap="flat" joinstyle="miter" miterlimit="10" on="false" color="#000000" opacity="0"/>
                  <v:fill on="true" color="#023c63"/>
                </v:shape>
                <v:shape id="Shape 374581" style="position:absolute;width:28101;height:209;left:30956;top:17344;" coordsize="2810129,20955" path="m0,0l2810129,0l2810129,20955l0,20955l0,0">
                  <v:stroke weight="0pt" endcap="flat" joinstyle="miter" miterlimit="10" on="false" color="#000000" opacity="0"/>
                  <v:fill on="true" color="#023c63"/>
                </v:shape>
                <v:shape id="Picture 34059" style="position:absolute;width:10634;height:15848;left:17534;top:0;" filled="f">
                  <v:imagedata r:id="rId858"/>
                </v:shape>
                <v:shape id="Picture 34061" style="position:absolute;width:10604;height:15817;left:17605;top:30;" filled="f">
                  <v:imagedata r:id="rId278"/>
                </v:shape>
                <v:shape id="Picture 34063" style="position:absolute;width:8958;height:8945;left:18672;top:3580;" filled="f">
                  <v:imagedata r:id="rId295"/>
                </v:shape>
                <v:shape id="Picture 34065" style="position:absolute;width:9715;height:730;left:18983;top:14262;" filled="f">
                  <v:imagedata r:id="rId290"/>
                </v:shape>
                <v:rect id="Rectangle 34066" style="position:absolute;width:9386;height:688;left:18993;top:14367;"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34067" style="position:absolute;width:420;height:1896;left:26076;top:13698;" filled="f" stroked="f">
                  <v:textbox inset="0,0,0,0">
                    <w:txbxContent>
                      <w:p>
                        <w:pPr>
                          <w:spacing w:before="0" w:after="160" w:line="259" w:lineRule="auto"/>
                        </w:pPr>
                        <w:r>
                          <w:rPr>
                            <w:rFonts w:cs="Calibri" w:hAnsi="Calibri" w:eastAsia="Calibri" w:ascii="Calibri"/>
                            <w:sz w:val="22"/>
                          </w:rPr>
                          <w:t xml:space="preserve"> </w:t>
                        </w:r>
                      </w:p>
                    </w:txbxContent>
                  </v:textbox>
                </v:rect>
                <v:shape id="Picture 34069" style="position:absolute;width:9175;height:698;left:18983;top:14928;" filled="f">
                  <v:imagedata r:id="rId291"/>
                </v:shape>
                <v:rect id="Rectangle 34070" style="position:absolute;width:8820;height:692;left:18993;top:15031;" filled="f" stroked="f">
                  <v:textbox inset="0,0,0,0">
                    <w:txbxContent>
                      <w:p>
                        <w:pPr>
                          <w:spacing w:before="0" w:after="160" w:line="259" w:lineRule="auto"/>
                        </w:pPr>
                        <w:r>
                          <w:rPr>
                            <w:rFonts w:cs="Calibri" w:hAnsi="Calibri" w:eastAsia="Calibri" w:ascii="Calibri"/>
                            <w:color w:val="ffffff"/>
                            <w:sz w:val="8"/>
                          </w:rPr>
                          <w:t xml:space="preserve">reproduced without permission.</w:t>
                        </w:r>
                      </w:p>
                    </w:txbxContent>
                  </v:textbox>
                </v:rect>
                <v:rect id="Rectangle 34071" style="position:absolute;width:420;height:1896;left:25663;top:14365;" filled="f" stroked="f">
                  <v:textbox inset="0,0,0,0">
                    <w:txbxContent>
                      <w:p>
                        <w:pPr>
                          <w:spacing w:before="0" w:after="160" w:line="259" w:lineRule="auto"/>
                        </w:pPr>
                        <w:r>
                          <w:rPr>
                            <w:rFonts w:cs="Calibri" w:hAnsi="Calibri" w:eastAsia="Calibri" w:ascii="Calibri"/>
                            <w:sz w:val="22"/>
                          </w:rPr>
                          <w:t xml:space="preserve"> </w:t>
                        </w:r>
                      </w:p>
                    </w:txbxContent>
                  </v:textbox>
                </v:rect>
                <w10:wrap type="topAndBottom"/>
              </v:group>
            </w:pict>
          </mc:Fallback>
        </mc:AlternateContent>
      </w:r>
      <w:r>
        <w:rPr>
          <w:rFonts w:ascii="Segoe UI" w:eastAsia="Segoe UI" w:hAnsi="Segoe UI" w:cs="Segoe UI"/>
          <w:i/>
          <w:sz w:val="13"/>
        </w:rPr>
        <w:t>Recipients, including universities, will not be able to simply check off boxes without doing anything. Recipients will need to engage in the detailed and thoughtful work of informing a complainant of options, offering supportive measures to complainants th</w:t>
      </w:r>
      <w:r>
        <w:rPr>
          <w:rFonts w:ascii="Segoe UI" w:eastAsia="Segoe UI" w:hAnsi="Segoe UI" w:cs="Segoe UI"/>
          <w:i/>
          <w:sz w:val="13"/>
        </w:rPr>
        <w:t xml:space="preserve">rough an interactive process described in revised § 106.44(a), and providing a formal complaint process with robust due process protections beneficial to both parties as described in § 106.45. </w:t>
      </w:r>
      <w:r>
        <w:t xml:space="preserve"> </w:t>
      </w:r>
    </w:p>
    <w:p w14:paraId="36B23B2C" w14:textId="77777777" w:rsidR="005C0164" w:rsidRDefault="003B5413">
      <w:pPr>
        <w:spacing w:after="3" w:line="265" w:lineRule="auto"/>
        <w:ind w:left="10" w:right="177" w:hanging="10"/>
        <w:jc w:val="right"/>
      </w:pPr>
      <w:r>
        <w:rPr>
          <w:i/>
          <w:sz w:val="8"/>
        </w:rPr>
        <w:t>Id</w:t>
      </w:r>
      <w:r>
        <w:rPr>
          <w:sz w:val="8"/>
        </w:rPr>
        <w:t>. at 30091.</w:t>
      </w:r>
      <w:r>
        <w:t xml:space="preserve"> </w:t>
      </w:r>
    </w:p>
    <w:p w14:paraId="6E94D642" w14:textId="77777777" w:rsidR="005C0164" w:rsidRDefault="005C0164">
      <w:pPr>
        <w:sectPr w:rsidR="005C0164">
          <w:type w:val="continuous"/>
          <w:pgSz w:w="10800" w:h="14400"/>
          <w:pgMar w:top="1440" w:right="1099" w:bottom="1440" w:left="1096" w:header="720" w:footer="720" w:gutter="0"/>
          <w:cols w:num="2" w:space="1060"/>
        </w:sectPr>
      </w:pPr>
    </w:p>
    <w:p w14:paraId="5EEC828F" w14:textId="77777777" w:rsidR="005C0164" w:rsidRDefault="003B5413">
      <w:pPr>
        <w:tabs>
          <w:tab w:val="center" w:pos="5028"/>
        </w:tabs>
        <w:spacing w:after="5" w:line="265" w:lineRule="auto"/>
      </w:pPr>
      <w:r>
        <w:rPr>
          <w:color w:val="262626"/>
          <w:sz w:val="20"/>
        </w:rPr>
        <w:t>229</w:t>
      </w:r>
      <w:r>
        <w:t xml:space="preserve"> </w:t>
      </w:r>
      <w:r>
        <w:tab/>
      </w:r>
      <w:r>
        <w:rPr>
          <w:color w:val="262626"/>
          <w:sz w:val="20"/>
        </w:rPr>
        <w:t>230</w:t>
      </w:r>
      <w:r>
        <w:t xml:space="preserve"> </w:t>
      </w:r>
    </w:p>
    <w:p w14:paraId="32598709" w14:textId="77777777" w:rsidR="005C0164" w:rsidRDefault="003B5413">
      <w:pPr>
        <w:spacing w:after="76" w:line="248" w:lineRule="auto"/>
        <w:ind w:left="195" w:right="316" w:hanging="10"/>
      </w:pPr>
      <w:r>
        <w:t>©NASPA/Hierophant En</w:t>
      </w:r>
      <w:r>
        <w:t>terprises, Inc, 2020. Copyrighted material. Express permission to post this material on the Kalamazoo College website has been granted to comply with 34 C.F.R. § 106.45(b)(10)(i)(D). This material is not intended to be used by other entities, including oth</w:t>
      </w:r>
      <w:r>
        <w:t xml:space="preserve">er entities of higher education, for their own training purposes for any reason. Use of this material for proprietary reasons, except by the original author(s), is strictly prohibited. </w:t>
      </w:r>
    </w:p>
    <w:tbl>
      <w:tblPr>
        <w:tblStyle w:val="TableGrid"/>
        <w:tblpPr w:vertAnchor="text" w:tblpX="4597" w:tblpY="-610"/>
        <w:tblOverlap w:val="never"/>
        <w:tblW w:w="4682" w:type="dxa"/>
        <w:tblInd w:w="0" w:type="dxa"/>
        <w:tblCellMar>
          <w:top w:w="0" w:type="dxa"/>
          <w:left w:w="115" w:type="dxa"/>
          <w:bottom w:w="31" w:type="dxa"/>
          <w:right w:w="34" w:type="dxa"/>
        </w:tblCellMar>
        <w:tblLook w:val="04A0" w:firstRow="1" w:lastRow="0" w:firstColumn="1" w:lastColumn="0" w:noHBand="0" w:noVBand="1"/>
      </w:tblPr>
      <w:tblGrid>
        <w:gridCol w:w="4682"/>
      </w:tblGrid>
      <w:tr w:rsidR="005C0164" w14:paraId="61E48AD2" w14:textId="77777777">
        <w:trPr>
          <w:trHeight w:val="552"/>
        </w:trPr>
        <w:tc>
          <w:tcPr>
            <w:tcW w:w="4682" w:type="dxa"/>
            <w:tcBorders>
              <w:top w:val="nil"/>
              <w:left w:val="nil"/>
              <w:bottom w:val="single" w:sz="12" w:space="0" w:color="023C63"/>
              <w:right w:val="nil"/>
            </w:tcBorders>
            <w:shd w:val="clear" w:color="auto" w:fill="139475"/>
            <w:vAlign w:val="bottom"/>
          </w:tcPr>
          <w:p w14:paraId="2F9E2B01" w14:textId="77777777" w:rsidR="005C0164" w:rsidRDefault="003B5413">
            <w:pPr>
              <w:spacing w:after="0"/>
              <w:ind w:left="365"/>
              <w:jc w:val="center"/>
            </w:pPr>
            <w:r>
              <w:rPr>
                <w:rFonts w:ascii="Segoe UI" w:eastAsia="Segoe UI" w:hAnsi="Segoe UI" w:cs="Segoe UI"/>
                <w:color w:val="FFFFFF"/>
                <w:sz w:val="20"/>
              </w:rPr>
              <w:t xml:space="preserve">Regulations Intend to Provide “Flexibility” </w:t>
            </w:r>
            <w:r>
              <w:rPr>
                <w:noProof/>
              </w:rPr>
              <w:drawing>
                <wp:inline distT="0" distB="0" distL="0" distR="0" wp14:anchorId="465FF29D" wp14:editId="69EB42EE">
                  <wp:extent cx="280416" cy="301752"/>
                  <wp:effectExtent l="0" t="0" r="0" b="0"/>
                  <wp:docPr id="352056" name="Picture 352056"/>
                  <wp:cNvGraphicFramePr/>
                  <a:graphic xmlns:a="http://schemas.openxmlformats.org/drawingml/2006/main">
                    <a:graphicData uri="http://schemas.openxmlformats.org/drawingml/2006/picture">
                      <pic:pic xmlns:pic="http://schemas.openxmlformats.org/drawingml/2006/picture">
                        <pic:nvPicPr>
                          <pic:cNvPr id="352056" name="Picture 352056"/>
                          <pic:cNvPicPr/>
                        </pic:nvPicPr>
                        <pic:blipFill>
                          <a:blip r:embed="rId492"/>
                          <a:stretch>
                            <a:fillRect/>
                          </a:stretch>
                        </pic:blipFill>
                        <pic:spPr>
                          <a:xfrm>
                            <a:off x="0" y="0"/>
                            <a:ext cx="280416" cy="301752"/>
                          </a:xfrm>
                          <a:prstGeom prst="rect">
                            <a:avLst/>
                          </a:prstGeom>
                        </pic:spPr>
                      </pic:pic>
                    </a:graphicData>
                  </a:graphic>
                </wp:inline>
              </w:drawing>
            </w:r>
          </w:p>
        </w:tc>
      </w:tr>
    </w:tbl>
    <w:p w14:paraId="17AE82BE" w14:textId="77777777" w:rsidR="005C0164" w:rsidRDefault="003B5413">
      <w:pPr>
        <w:spacing w:before="58" w:after="109" w:line="250" w:lineRule="auto"/>
        <w:ind w:left="365" w:hanging="10"/>
      </w:pPr>
      <w:r>
        <w:rPr>
          <w:noProof/>
        </w:rPr>
        <w:drawing>
          <wp:anchor distT="0" distB="0" distL="114300" distR="114300" simplePos="0" relativeHeight="251737088" behindDoc="0" locked="0" layoutInCell="1" allowOverlap="0" wp14:anchorId="017392C2" wp14:editId="49D1DE57">
            <wp:simplePos x="0" y="0"/>
            <wp:positionH relativeFrom="column">
              <wp:posOffset>2016442</wp:posOffset>
            </wp:positionH>
            <wp:positionV relativeFrom="paragraph">
              <wp:posOffset>-356944</wp:posOffset>
            </wp:positionV>
            <wp:extent cx="804545" cy="1581658"/>
            <wp:effectExtent l="0" t="0" r="0" b="0"/>
            <wp:wrapSquare wrapText="bothSides"/>
            <wp:docPr id="34073" name="Picture 34073"/>
            <wp:cNvGraphicFramePr/>
            <a:graphic xmlns:a="http://schemas.openxmlformats.org/drawingml/2006/main">
              <a:graphicData uri="http://schemas.openxmlformats.org/drawingml/2006/picture">
                <pic:pic xmlns:pic="http://schemas.openxmlformats.org/drawingml/2006/picture">
                  <pic:nvPicPr>
                    <pic:cNvPr id="34073" name="Picture 34073"/>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38112" behindDoc="0" locked="0" layoutInCell="1" allowOverlap="1" wp14:anchorId="134B7C7C" wp14:editId="51F36DEC">
                <wp:simplePos x="0" y="0"/>
                <wp:positionH relativeFrom="column">
                  <wp:posOffset>3619</wp:posOffset>
                </wp:positionH>
                <wp:positionV relativeFrom="paragraph">
                  <wp:posOffset>20652</wp:posOffset>
                </wp:positionV>
                <wp:extent cx="599948" cy="1203554"/>
                <wp:effectExtent l="0" t="0" r="0" b="0"/>
                <wp:wrapSquare wrapText="bothSides"/>
                <wp:docPr id="269469" name="Group 269469"/>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34075" name="Picture 34075"/>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34077" name="Picture 34077"/>
                          <pic:cNvPicPr/>
                        </pic:nvPicPr>
                        <pic:blipFill>
                          <a:blip r:embed="rId342"/>
                          <a:stretch>
                            <a:fillRect/>
                          </a:stretch>
                        </pic:blipFill>
                        <pic:spPr>
                          <a:xfrm>
                            <a:off x="78702" y="792175"/>
                            <a:ext cx="300088" cy="300127"/>
                          </a:xfrm>
                          <a:prstGeom prst="rect">
                            <a:avLst/>
                          </a:prstGeom>
                        </pic:spPr>
                      </pic:pic>
                      <wps:wsp>
                        <wps:cNvPr id="34078" name="Shape 34078"/>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9469" style="width:47.24pt;height:94.768pt;position:absolute;mso-position-horizontal-relative:text;mso-position-horizontal:absolute;margin-left:0.285pt;mso-position-vertical-relative:text;margin-top:1.62616pt;" coordsize="5999,12035">
                <v:shape id="Picture 34075" style="position:absolute;width:5971;height:12035;left:0;top:0;" filled="f">
                  <v:imagedata r:id="rId678"/>
                </v:shape>
                <v:shape id="Picture 34077" style="position:absolute;width:3000;height:3001;left:787;top:7921;" filled="f">
                  <v:imagedata r:id="rId350"/>
                </v:shape>
                <v:shape id="Shape 34078"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rPr>
          <w:rFonts w:ascii="Segoe UI" w:eastAsia="Segoe UI" w:hAnsi="Segoe UI" w:cs="Segoe UI"/>
          <w:i/>
          <w:sz w:val="11"/>
        </w:rPr>
        <w:t xml:space="preserve">[T]hese final regulations leave recipients the flexibility to choose to follow best </w:t>
      </w:r>
    </w:p>
    <w:p w14:paraId="1CDA6E72" w14:textId="77777777" w:rsidR="005C0164" w:rsidRDefault="003B5413">
      <w:pPr>
        <w:spacing w:after="295" w:line="313" w:lineRule="auto"/>
        <w:ind w:left="365" w:right="602" w:hanging="10"/>
      </w:pPr>
      <w:r>
        <w:rPr>
          <w:rFonts w:ascii="Segoe UI" w:eastAsia="Segoe UI" w:hAnsi="Segoe UI" w:cs="Segoe UI"/>
          <w:sz w:val="20"/>
        </w:rPr>
        <w:t xml:space="preserve">Operationalizing the new Title IX  </w:t>
      </w:r>
      <w:r>
        <w:rPr>
          <w:rFonts w:ascii="Segoe UI" w:eastAsia="Segoe UI" w:hAnsi="Segoe UI" w:cs="Segoe UI"/>
          <w:i/>
          <w:sz w:val="11"/>
        </w:rPr>
        <w:t>practices and recommendations contained in the Department’s guidance or, similarly, best practices and recommendations made by non-Depar</w:t>
      </w:r>
      <w:r>
        <w:rPr>
          <w:rFonts w:ascii="Segoe UI" w:eastAsia="Segoe UI" w:hAnsi="Segoe UI" w:cs="Segoe UI"/>
          <w:i/>
          <w:sz w:val="11"/>
        </w:rPr>
        <w:t xml:space="preserve">tment </w:t>
      </w:r>
      <w:r>
        <w:rPr>
          <w:rFonts w:ascii="Segoe UI" w:eastAsia="Segoe UI" w:hAnsi="Segoe UI" w:cs="Segoe UI"/>
          <w:sz w:val="20"/>
        </w:rPr>
        <w:t xml:space="preserve">regulations requires making  </w:t>
      </w:r>
      <w:r>
        <w:rPr>
          <w:rFonts w:ascii="Segoe UI" w:eastAsia="Segoe UI" w:hAnsi="Segoe UI" w:cs="Segoe UI"/>
          <w:sz w:val="20"/>
        </w:rPr>
        <w:tab/>
      </w:r>
      <w:r>
        <w:rPr>
          <w:rFonts w:ascii="Segoe UI" w:eastAsia="Segoe UI" w:hAnsi="Segoe UI" w:cs="Segoe UI"/>
          <w:i/>
          <w:sz w:val="11"/>
        </w:rPr>
        <w:t xml:space="preserve">sources, such as Title IX consultancy firms, legal and social science scholars, </w:t>
      </w:r>
      <w:r>
        <w:t xml:space="preserve">  </w:t>
      </w:r>
      <w:r>
        <w:tab/>
      </w:r>
      <w:r>
        <w:rPr>
          <w:rFonts w:ascii="Segoe UI" w:eastAsia="Segoe UI" w:hAnsi="Segoe UI" w:cs="Segoe UI"/>
          <w:sz w:val="20"/>
        </w:rPr>
        <w:t>certain choices.</w:t>
      </w:r>
      <w:r>
        <w:rPr>
          <w:rFonts w:ascii="Segoe UI" w:eastAsia="Segoe UI" w:hAnsi="Segoe UI" w:cs="Segoe UI"/>
          <w:i/>
          <w:sz w:val="11"/>
        </w:rPr>
        <w:t>victim advocacy organizations, civil libertarians and due process advocates, and other experts.</w:t>
      </w:r>
      <w:r>
        <w:rPr>
          <w:i/>
          <w:sz w:val="11"/>
          <w:vertAlign w:val="subscript"/>
        </w:rPr>
        <w:t xml:space="preserve">Id. </w:t>
      </w:r>
      <w:r>
        <w:rPr>
          <w:sz w:val="11"/>
          <w:vertAlign w:val="subscript"/>
        </w:rPr>
        <w:t xml:space="preserve">at 30030. </w:t>
      </w:r>
      <w:r>
        <w:t xml:space="preserve"> </w:t>
      </w:r>
    </w:p>
    <w:p w14:paraId="02CBC078" w14:textId="77777777" w:rsidR="005C0164" w:rsidRDefault="003B5413">
      <w:pPr>
        <w:spacing w:after="5" w:line="250" w:lineRule="auto"/>
        <w:ind w:left="365" w:right="193" w:hanging="10"/>
      </w:pPr>
      <w:r>
        <w:t xml:space="preserve"> </w:t>
      </w:r>
      <w:r>
        <w:tab/>
      </w:r>
      <w:r>
        <w:rPr>
          <w:rFonts w:ascii="Segoe UI" w:eastAsia="Segoe UI" w:hAnsi="Segoe UI" w:cs="Segoe UI"/>
          <w:sz w:val="20"/>
        </w:rPr>
        <w:t>“Tuning”</w:t>
      </w:r>
      <w:r>
        <w:rPr>
          <w:rFonts w:ascii="Segoe UI" w:eastAsia="Segoe UI" w:hAnsi="Segoe UI" w:cs="Segoe UI"/>
          <w:sz w:val="20"/>
        </w:rPr>
        <w:t xml:space="preserve"> is important. </w:t>
      </w:r>
      <w:r>
        <w:rPr>
          <w:rFonts w:ascii="Segoe UI" w:eastAsia="Segoe UI" w:hAnsi="Segoe UI" w:cs="Segoe UI"/>
          <w:i/>
          <w:sz w:val="11"/>
        </w:rPr>
        <w:t xml:space="preserve">[T]hese final regulations leave recipients legitimate and necessary flexibility to </w:t>
      </w:r>
      <w:r>
        <w:t xml:space="preserve"> </w:t>
      </w:r>
    </w:p>
    <w:p w14:paraId="5DA35FC8" w14:textId="77777777" w:rsidR="005C0164" w:rsidRDefault="003B5413">
      <w:pPr>
        <w:spacing w:after="5" w:line="250" w:lineRule="auto"/>
        <w:ind w:left="355" w:right="144" w:firstLine="180"/>
      </w:pPr>
      <w:r>
        <w:rPr>
          <w:rFonts w:ascii="Segoe UI" w:eastAsia="Segoe UI" w:hAnsi="Segoe UI" w:cs="Segoe UI"/>
          <w:i/>
          <w:sz w:val="11"/>
        </w:rPr>
        <w:t xml:space="preserve">make decisions regarding the supportive measures, remedies, and discipline that best address each sexual harassment incident. </w:t>
      </w:r>
      <w:r>
        <w:t xml:space="preserve"> </w:t>
      </w:r>
    </w:p>
    <w:p w14:paraId="5F9E7198" w14:textId="77777777" w:rsidR="005C0164" w:rsidRDefault="003B5413">
      <w:pPr>
        <w:spacing w:after="3" w:line="265" w:lineRule="auto"/>
        <w:ind w:left="10" w:right="1040" w:hanging="10"/>
        <w:jc w:val="right"/>
      </w:pPr>
      <w:r>
        <w:rPr>
          <w:i/>
          <w:sz w:val="8"/>
        </w:rPr>
        <w:t xml:space="preserve">Id. </w:t>
      </w:r>
      <w:r>
        <w:rPr>
          <w:sz w:val="8"/>
        </w:rPr>
        <w:t xml:space="preserve">at 30044. </w:t>
      </w:r>
      <w:r>
        <w:t xml:space="preserve"> </w:t>
      </w:r>
    </w:p>
    <w:p w14:paraId="5C78C150" w14:textId="77777777" w:rsidR="005C0164" w:rsidRDefault="003B5413">
      <w:pPr>
        <w:tabs>
          <w:tab w:val="center" w:pos="5033"/>
        </w:tabs>
        <w:spacing w:after="5" w:line="265" w:lineRule="auto"/>
      </w:pPr>
      <w:r>
        <w:rPr>
          <w:color w:val="262626"/>
          <w:sz w:val="20"/>
        </w:rPr>
        <w:t xml:space="preserve">231 </w:t>
      </w:r>
      <w:r>
        <w:rPr>
          <w:color w:val="262626"/>
          <w:sz w:val="20"/>
        </w:rPr>
        <w:tab/>
        <w:t>232</w:t>
      </w:r>
      <w:r>
        <w:t xml:space="preserve"> </w:t>
      </w:r>
    </w:p>
    <w:p w14:paraId="1F9D05E3"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pPr w:vertAnchor="text" w:tblpX="15" w:tblpY="-45"/>
        <w:tblOverlap w:val="never"/>
        <w:tblW w:w="4427" w:type="dxa"/>
        <w:tblInd w:w="0" w:type="dxa"/>
        <w:tblCellMar>
          <w:top w:w="0" w:type="dxa"/>
          <w:left w:w="340" w:type="dxa"/>
          <w:bottom w:w="0" w:type="dxa"/>
          <w:right w:w="115" w:type="dxa"/>
        </w:tblCellMar>
        <w:tblLook w:val="04A0" w:firstRow="1" w:lastRow="0" w:firstColumn="1" w:lastColumn="0" w:noHBand="0" w:noVBand="1"/>
      </w:tblPr>
      <w:tblGrid>
        <w:gridCol w:w="4427"/>
      </w:tblGrid>
      <w:tr w:rsidR="005C0164" w14:paraId="667DDE01" w14:textId="77777777">
        <w:trPr>
          <w:trHeight w:val="494"/>
        </w:trPr>
        <w:tc>
          <w:tcPr>
            <w:tcW w:w="4427" w:type="dxa"/>
            <w:tcBorders>
              <w:top w:val="nil"/>
              <w:left w:val="nil"/>
              <w:bottom w:val="single" w:sz="12" w:space="0" w:color="023C63"/>
              <w:right w:val="nil"/>
            </w:tcBorders>
            <w:shd w:val="clear" w:color="auto" w:fill="139475"/>
            <w:vAlign w:val="center"/>
          </w:tcPr>
          <w:p w14:paraId="65F7978D" w14:textId="77777777" w:rsidR="005C0164" w:rsidRDefault="003B5413">
            <w:pPr>
              <w:spacing w:after="0"/>
            </w:pPr>
            <w:r>
              <w:rPr>
                <w:rFonts w:ascii="Segoe UI" w:eastAsia="Segoe UI" w:hAnsi="Segoe UI" w:cs="Segoe UI"/>
                <w:color w:val="FFFFFF"/>
                <w:sz w:val="18"/>
              </w:rPr>
              <w:t>“Flexibility” Cont’d</w:t>
            </w:r>
            <w:r>
              <w:t xml:space="preserve"> </w:t>
            </w:r>
          </w:p>
        </w:tc>
      </w:tr>
    </w:tbl>
    <w:tbl>
      <w:tblPr>
        <w:tblStyle w:val="TableGrid"/>
        <w:tblpPr w:vertAnchor="text" w:tblpY="2986"/>
        <w:tblOverlap w:val="never"/>
        <w:tblW w:w="6244" w:type="dxa"/>
        <w:tblInd w:w="0" w:type="dxa"/>
        <w:tblCellMar>
          <w:top w:w="52" w:type="dxa"/>
          <w:left w:w="0" w:type="dxa"/>
          <w:bottom w:w="9" w:type="dxa"/>
          <w:right w:w="0" w:type="dxa"/>
        </w:tblCellMar>
        <w:tblLook w:val="04A0" w:firstRow="1" w:lastRow="0" w:firstColumn="1" w:lastColumn="0" w:noHBand="0" w:noVBand="1"/>
      </w:tblPr>
      <w:tblGrid>
        <w:gridCol w:w="4867"/>
        <w:gridCol w:w="1378"/>
      </w:tblGrid>
      <w:tr w:rsidR="005C0164" w14:paraId="58F1802E" w14:textId="77777777">
        <w:trPr>
          <w:trHeight w:val="957"/>
        </w:trPr>
        <w:tc>
          <w:tcPr>
            <w:tcW w:w="4867" w:type="dxa"/>
            <w:tcBorders>
              <w:top w:val="nil"/>
              <w:left w:val="nil"/>
              <w:bottom w:val="nil"/>
              <w:right w:val="nil"/>
            </w:tcBorders>
          </w:tcPr>
          <w:p w14:paraId="05BAA7C8" w14:textId="77777777" w:rsidR="005C0164" w:rsidRDefault="003B5413">
            <w:pPr>
              <w:numPr>
                <w:ilvl w:val="0"/>
                <w:numId w:val="137"/>
              </w:numPr>
              <w:spacing w:after="0"/>
            </w:pPr>
            <w:r>
              <w:rPr>
                <w:rFonts w:ascii="Segoe UI" w:eastAsia="Segoe UI" w:hAnsi="Segoe UI" w:cs="Segoe UI"/>
                <w:i/>
                <w:sz w:val="9"/>
              </w:rPr>
              <w:t xml:space="preserve">use an individual decision-maker or a panel of decision-makers; </w:t>
            </w:r>
            <w:r>
              <w:t xml:space="preserve"> </w:t>
            </w:r>
          </w:p>
          <w:p w14:paraId="64C347D8" w14:textId="77777777" w:rsidR="005C0164" w:rsidRDefault="003B5413">
            <w:pPr>
              <w:numPr>
                <w:ilvl w:val="0"/>
                <w:numId w:val="137"/>
              </w:numPr>
              <w:spacing w:after="0"/>
            </w:pPr>
            <w:r>
              <w:rPr>
                <w:rFonts w:ascii="Segoe UI" w:eastAsia="Segoe UI" w:hAnsi="Segoe UI" w:cs="Segoe UI"/>
                <w:i/>
                <w:sz w:val="9"/>
              </w:rPr>
              <w:t xml:space="preserve">offer informal resolution options; </w:t>
            </w:r>
            <w:r>
              <w:t xml:space="preserve"> </w:t>
            </w:r>
          </w:p>
          <w:p w14:paraId="32A81F68" w14:textId="77777777" w:rsidR="005C0164" w:rsidRDefault="003B5413">
            <w:pPr>
              <w:numPr>
                <w:ilvl w:val="0"/>
                <w:numId w:val="137"/>
              </w:numPr>
              <w:spacing w:after="0" w:line="261" w:lineRule="auto"/>
            </w:pPr>
            <w:r>
              <w:rPr>
                <w:rFonts w:ascii="Segoe UI" w:eastAsia="Segoe UI" w:hAnsi="Segoe UI" w:cs="Segoe UI"/>
                <w:i/>
                <w:sz w:val="9"/>
              </w:rPr>
              <w:t>impose disciplinary sanctions against a respondent following a determination of responsibility; and</w:t>
            </w:r>
            <w:r>
              <w:t xml:space="preserve"> </w:t>
            </w:r>
            <w:r>
              <w:rPr>
                <w:rFonts w:ascii="Arial" w:eastAsia="Arial" w:hAnsi="Arial" w:cs="Arial"/>
                <w:sz w:val="9"/>
              </w:rPr>
              <w:t xml:space="preserve">• </w:t>
            </w:r>
            <w:r>
              <w:rPr>
                <w:rFonts w:ascii="Segoe UI" w:eastAsia="Segoe UI" w:hAnsi="Segoe UI" w:cs="Segoe UI"/>
                <w:i/>
                <w:sz w:val="9"/>
              </w:rPr>
              <w:t xml:space="preserve">select procedures to use for appeals. </w:t>
            </w:r>
            <w:r>
              <w:t xml:space="preserve"> </w:t>
            </w:r>
          </w:p>
          <w:p w14:paraId="76C9AEDF" w14:textId="77777777" w:rsidR="005C0164" w:rsidRDefault="003B5413">
            <w:pPr>
              <w:spacing w:after="0"/>
              <w:ind w:right="611"/>
              <w:jc w:val="right"/>
            </w:pPr>
            <w:r>
              <w:rPr>
                <w:i/>
                <w:sz w:val="8"/>
              </w:rPr>
              <w:t xml:space="preserve">Id. </w:t>
            </w:r>
            <w:r>
              <w:rPr>
                <w:sz w:val="8"/>
              </w:rPr>
              <w:t xml:space="preserve">at 30097 (bullets added). </w:t>
            </w:r>
            <w:r>
              <w:t xml:space="preserve"> </w:t>
            </w:r>
          </w:p>
        </w:tc>
        <w:tc>
          <w:tcPr>
            <w:tcW w:w="1378" w:type="dxa"/>
            <w:tcBorders>
              <w:top w:val="nil"/>
              <w:left w:val="nil"/>
              <w:bottom w:val="nil"/>
              <w:right w:val="nil"/>
            </w:tcBorders>
          </w:tcPr>
          <w:p w14:paraId="324695E7" w14:textId="77777777" w:rsidR="005C0164" w:rsidRDefault="005C0164"/>
        </w:tc>
      </w:tr>
      <w:tr w:rsidR="005C0164" w14:paraId="185C04E2" w14:textId="77777777">
        <w:trPr>
          <w:trHeight w:val="405"/>
        </w:trPr>
        <w:tc>
          <w:tcPr>
            <w:tcW w:w="4867" w:type="dxa"/>
            <w:tcBorders>
              <w:top w:val="nil"/>
              <w:left w:val="nil"/>
              <w:bottom w:val="nil"/>
              <w:right w:val="nil"/>
            </w:tcBorders>
            <w:vAlign w:val="bottom"/>
          </w:tcPr>
          <w:p w14:paraId="43CF4691" w14:textId="77777777" w:rsidR="005C0164" w:rsidRDefault="003B5413">
            <w:pPr>
              <w:spacing w:after="0"/>
            </w:pPr>
            <w:r>
              <w:rPr>
                <w:color w:val="262626"/>
                <w:sz w:val="20"/>
              </w:rPr>
              <w:t xml:space="preserve">233 </w:t>
            </w:r>
          </w:p>
        </w:tc>
        <w:tc>
          <w:tcPr>
            <w:tcW w:w="1378" w:type="dxa"/>
            <w:tcBorders>
              <w:top w:val="nil"/>
              <w:left w:val="nil"/>
              <w:bottom w:val="nil"/>
              <w:right w:val="nil"/>
            </w:tcBorders>
            <w:vAlign w:val="bottom"/>
          </w:tcPr>
          <w:p w14:paraId="01D30B10" w14:textId="77777777" w:rsidR="005C0164" w:rsidRDefault="003B5413">
            <w:pPr>
              <w:spacing w:after="0"/>
              <w:ind w:left="16"/>
            </w:pPr>
            <w:r>
              <w:rPr>
                <w:color w:val="262626"/>
                <w:sz w:val="20"/>
              </w:rPr>
              <w:t>234</w:t>
            </w:r>
            <w:r>
              <w:t xml:space="preserve"> </w:t>
            </w:r>
          </w:p>
        </w:tc>
      </w:tr>
      <w:tr w:rsidR="005C0164" w14:paraId="6D2ED8D3" w14:textId="77777777">
        <w:trPr>
          <w:trHeight w:val="257"/>
        </w:trPr>
        <w:tc>
          <w:tcPr>
            <w:tcW w:w="4867" w:type="dxa"/>
            <w:tcBorders>
              <w:top w:val="nil"/>
              <w:left w:val="nil"/>
              <w:bottom w:val="nil"/>
              <w:right w:val="nil"/>
            </w:tcBorders>
          </w:tcPr>
          <w:p w14:paraId="1D34220E" w14:textId="77777777" w:rsidR="005C0164" w:rsidRDefault="003B5413">
            <w:pPr>
              <w:spacing w:after="0"/>
              <w:ind w:left="15"/>
            </w:pPr>
            <w:r>
              <w:t xml:space="preserve"> </w:t>
            </w:r>
            <w:r>
              <w:rPr>
                <w:rFonts w:ascii="Segoe UI" w:eastAsia="Segoe UI" w:hAnsi="Segoe UI" w:cs="Segoe UI"/>
                <w:color w:val="FFFFFF"/>
                <w:sz w:val="20"/>
              </w:rPr>
              <w:t xml:space="preserve">Policy Basics </w:t>
            </w:r>
          </w:p>
        </w:tc>
        <w:tc>
          <w:tcPr>
            <w:tcW w:w="1378" w:type="dxa"/>
            <w:tcBorders>
              <w:top w:val="nil"/>
              <w:left w:val="nil"/>
              <w:bottom w:val="nil"/>
              <w:right w:val="nil"/>
            </w:tcBorders>
          </w:tcPr>
          <w:p w14:paraId="740B364B" w14:textId="77777777" w:rsidR="005C0164" w:rsidRDefault="003B5413">
            <w:pPr>
              <w:spacing w:after="0"/>
              <w:ind w:right="51"/>
              <w:jc w:val="right"/>
            </w:pPr>
            <w:r>
              <w:rPr>
                <w:rFonts w:ascii="Segoe UI" w:eastAsia="Segoe UI" w:hAnsi="Segoe UI" w:cs="Segoe UI"/>
                <w:color w:val="FFFFFF"/>
                <w:sz w:val="17"/>
              </w:rPr>
              <w:t xml:space="preserve">Policy Elements </w:t>
            </w:r>
          </w:p>
        </w:tc>
      </w:tr>
    </w:tbl>
    <w:p w14:paraId="394100FA" w14:textId="77777777" w:rsidR="005C0164" w:rsidRDefault="003B5413">
      <w:pPr>
        <w:spacing w:after="5" w:line="248" w:lineRule="auto"/>
        <w:ind w:left="195" w:hanging="10"/>
      </w:pPr>
      <w:r>
        <w:rPr>
          <w:noProof/>
        </w:rPr>
        <w:drawing>
          <wp:anchor distT="0" distB="0" distL="114300" distR="114300" simplePos="0" relativeHeight="251739136" behindDoc="0" locked="0" layoutInCell="1" allowOverlap="0" wp14:anchorId="02CCDE84" wp14:editId="08811106">
            <wp:simplePos x="0" y="0"/>
            <wp:positionH relativeFrom="column">
              <wp:posOffset>5102543</wp:posOffset>
            </wp:positionH>
            <wp:positionV relativeFrom="paragraph">
              <wp:posOffset>148209</wp:posOffset>
            </wp:positionV>
            <wp:extent cx="804545" cy="1581658"/>
            <wp:effectExtent l="0" t="0" r="0" b="0"/>
            <wp:wrapSquare wrapText="bothSides"/>
            <wp:docPr id="34277" name="Picture 34277"/>
            <wp:cNvGraphicFramePr/>
            <a:graphic xmlns:a="http://schemas.openxmlformats.org/drawingml/2006/main">
              <a:graphicData uri="http://schemas.openxmlformats.org/drawingml/2006/picture">
                <pic:pic xmlns:pic="http://schemas.openxmlformats.org/drawingml/2006/picture">
                  <pic:nvPicPr>
                    <pic:cNvPr id="34277" name="Picture 34277"/>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40160" behindDoc="0" locked="0" layoutInCell="1" allowOverlap="1" wp14:anchorId="5A76C6F5" wp14:editId="19BB832F">
                <wp:simplePos x="0" y="0"/>
                <wp:positionH relativeFrom="column">
                  <wp:posOffset>2484438</wp:posOffset>
                </wp:positionH>
                <wp:positionV relativeFrom="paragraph">
                  <wp:posOffset>349301</wp:posOffset>
                </wp:positionV>
                <wp:extent cx="1204595" cy="1557223"/>
                <wp:effectExtent l="0" t="0" r="0" b="0"/>
                <wp:wrapSquare wrapText="bothSides"/>
                <wp:docPr id="270177" name="Group 270177"/>
                <wp:cNvGraphicFramePr/>
                <a:graphic xmlns:a="http://schemas.openxmlformats.org/drawingml/2006/main">
                  <a:graphicData uri="http://schemas.microsoft.com/office/word/2010/wordprocessingGroup">
                    <wpg:wgp>
                      <wpg:cNvGrpSpPr/>
                      <wpg:grpSpPr>
                        <a:xfrm>
                          <a:off x="0" y="0"/>
                          <a:ext cx="1204595" cy="1557223"/>
                          <a:chOff x="0" y="0"/>
                          <a:chExt cx="1204595" cy="1557223"/>
                        </a:xfrm>
                      </wpg:grpSpPr>
                      <pic:pic xmlns:pic="http://schemas.openxmlformats.org/drawingml/2006/picture">
                        <pic:nvPicPr>
                          <pic:cNvPr id="34279" name="Picture 34279"/>
                          <pic:cNvPicPr/>
                        </pic:nvPicPr>
                        <pic:blipFill>
                          <a:blip r:embed="rId342"/>
                          <a:stretch>
                            <a:fillRect/>
                          </a:stretch>
                        </pic:blipFill>
                        <pic:spPr>
                          <a:xfrm>
                            <a:off x="0" y="0"/>
                            <a:ext cx="300126" cy="300177"/>
                          </a:xfrm>
                          <a:prstGeom prst="rect">
                            <a:avLst/>
                          </a:prstGeom>
                        </pic:spPr>
                      </pic:pic>
                      <pic:pic xmlns:pic="http://schemas.openxmlformats.org/drawingml/2006/picture">
                        <pic:nvPicPr>
                          <pic:cNvPr id="34281" name="Picture 34281"/>
                          <pic:cNvPicPr/>
                        </pic:nvPicPr>
                        <pic:blipFill>
                          <a:blip r:embed="rId507"/>
                          <a:stretch>
                            <a:fillRect/>
                          </a:stretch>
                        </pic:blipFill>
                        <pic:spPr>
                          <a:xfrm>
                            <a:off x="605790" y="353454"/>
                            <a:ext cx="597205" cy="1203770"/>
                          </a:xfrm>
                          <a:prstGeom prst="rect">
                            <a:avLst/>
                          </a:prstGeom>
                        </pic:spPr>
                      </pic:pic>
                      <pic:pic xmlns:pic="http://schemas.openxmlformats.org/drawingml/2006/picture">
                        <pic:nvPicPr>
                          <pic:cNvPr id="34283" name="Picture 34283"/>
                          <pic:cNvPicPr/>
                        </pic:nvPicPr>
                        <pic:blipFill>
                          <a:blip r:embed="rId342"/>
                          <a:stretch>
                            <a:fillRect/>
                          </a:stretch>
                        </pic:blipFill>
                        <pic:spPr>
                          <a:xfrm>
                            <a:off x="684022" y="1145921"/>
                            <a:ext cx="300126" cy="300177"/>
                          </a:xfrm>
                          <a:prstGeom prst="rect">
                            <a:avLst/>
                          </a:prstGeom>
                        </pic:spPr>
                      </pic:pic>
                      <wps:wsp>
                        <wps:cNvPr id="34284" name="Shape 34284"/>
                        <wps:cNvSpPr/>
                        <wps:spPr>
                          <a:xfrm>
                            <a:off x="610870" y="353644"/>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0177" style="width:94.85pt;height:122.616pt;position:absolute;mso-position-horizontal-relative:text;mso-position-horizontal:absolute;margin-left:195.625pt;mso-position-vertical-relative:text;margin-top:27.504pt;" coordsize="12045,15572">
                <v:shape id="Picture 34279" style="position:absolute;width:3001;height:3001;left:0;top:0;" filled="f">
                  <v:imagedata r:id="rId350"/>
                </v:shape>
                <v:shape id="Picture 34281" style="position:absolute;width:5972;height:12037;left:6057;top:3534;" filled="f">
                  <v:imagedata r:id="rId508"/>
                </v:shape>
                <v:shape id="Picture 34283" style="position:absolute;width:3001;height:3001;left:6840;top:11459;" filled="f">
                  <v:imagedata r:id="rId350"/>
                </v:shape>
                <v:shape id="Shape 34284" style="position:absolute;width:5937;height:12020;left:6108;top:3536;" coordsize="593725,1202055" path="m0,0l593725,1202055l582041,1202055l0,24003l0,0x">
                  <v:stroke weight="0pt" endcap="flat" joinstyle="miter" miterlimit="10" on="false" color="#000000" opacity="0"/>
                  <v:fill on="true" color="#023c63"/>
                </v:shape>
                <w10:wrap type="square"/>
              </v:group>
            </w:pict>
          </mc:Fallback>
        </mc:AlternateContent>
      </w:r>
      <w:r>
        <w:t xml:space="preserve">entities of higher education, for their own training purposes for any reason. Use of this </w:t>
      </w:r>
    </w:p>
    <w:p w14:paraId="0DCF4712" w14:textId="77777777" w:rsidR="005C0164" w:rsidRDefault="003B5413">
      <w:pPr>
        <w:spacing w:after="236" w:line="248" w:lineRule="auto"/>
        <w:ind w:left="195" w:hanging="10"/>
      </w:pPr>
      <w:r>
        <w:t xml:space="preserve">material for proprietary reasons, except by the original author(s), is strictly prohibited. </w:t>
      </w:r>
    </w:p>
    <w:p w14:paraId="63E6459E" w14:textId="77777777" w:rsidR="005C0164" w:rsidRDefault="003B5413">
      <w:pPr>
        <w:spacing w:after="3" w:line="261" w:lineRule="auto"/>
        <w:ind w:left="350" w:hanging="10"/>
      </w:pPr>
      <w:r>
        <w:rPr>
          <w:rFonts w:ascii="Segoe UI" w:eastAsia="Segoe UI" w:hAnsi="Segoe UI" w:cs="Segoe UI"/>
          <w:i/>
          <w:sz w:val="9"/>
        </w:rPr>
        <w:t>Within the standardized § 106.45 grievance process, recipients retain si</w:t>
      </w:r>
      <w:r>
        <w:rPr>
          <w:rFonts w:ascii="Segoe UI" w:eastAsia="Segoe UI" w:hAnsi="Segoe UI" w:cs="Segoe UI"/>
          <w:i/>
          <w:sz w:val="9"/>
        </w:rPr>
        <w:t xml:space="preserve">gnificant flexibility and discretion, including decisions to: </w:t>
      </w:r>
      <w:r>
        <w:t xml:space="preserve"> </w:t>
      </w:r>
    </w:p>
    <w:p w14:paraId="1409B490" w14:textId="77777777" w:rsidR="005C0164" w:rsidRDefault="003B5413">
      <w:pPr>
        <w:numPr>
          <w:ilvl w:val="0"/>
          <w:numId w:val="29"/>
        </w:numPr>
        <w:spacing w:after="3" w:line="261" w:lineRule="auto"/>
        <w:ind w:right="74" w:hanging="85"/>
      </w:pPr>
      <w:r>
        <w:rPr>
          <w:rFonts w:ascii="Segoe UI" w:eastAsia="Segoe UI" w:hAnsi="Segoe UI" w:cs="Segoe UI"/>
          <w:i/>
          <w:sz w:val="9"/>
        </w:rPr>
        <w:t xml:space="preserve">designate the reasonable time frames that will apply to the grievance process; </w:t>
      </w:r>
      <w:r>
        <w:t xml:space="preserve"> </w:t>
      </w:r>
    </w:p>
    <w:p w14:paraId="5360BCF2" w14:textId="77777777" w:rsidR="005C0164" w:rsidRDefault="003B5413">
      <w:pPr>
        <w:numPr>
          <w:ilvl w:val="0"/>
          <w:numId w:val="29"/>
        </w:numPr>
        <w:spacing w:after="153" w:line="249" w:lineRule="auto"/>
        <w:ind w:right="74" w:hanging="85"/>
      </w:pPr>
      <w:r>
        <w:rPr>
          <w:rFonts w:ascii="Segoe UI" w:eastAsia="Segoe UI" w:hAnsi="Segoe UI" w:cs="Segoe UI"/>
          <w:i/>
          <w:sz w:val="9"/>
        </w:rPr>
        <w:t xml:space="preserve">use a recipient’s own employees as investigators and decisionmakers or outsource </w:t>
      </w:r>
    </w:p>
    <w:p w14:paraId="413D7870" w14:textId="77777777" w:rsidR="005C0164" w:rsidRDefault="003B5413">
      <w:pPr>
        <w:spacing w:after="3" w:line="267" w:lineRule="auto"/>
        <w:ind w:left="430" w:right="4250" w:hanging="10"/>
      </w:pPr>
      <w:r>
        <w:rPr>
          <w:rFonts w:ascii="Segoe UI" w:eastAsia="Segoe UI" w:hAnsi="Segoe UI" w:cs="Segoe UI"/>
          <w:i/>
          <w:sz w:val="9"/>
        </w:rPr>
        <w:t>those functions to contractor</w:t>
      </w:r>
      <w:r>
        <w:rPr>
          <w:rFonts w:ascii="Segoe UI" w:eastAsia="Segoe UI" w:hAnsi="Segoe UI" w:cs="Segoe UI"/>
          <w:i/>
          <w:sz w:val="9"/>
        </w:rPr>
        <w:t xml:space="preserve">s; </w:t>
      </w:r>
      <w:r>
        <w:rPr>
          <w:rFonts w:ascii="Segoe UI" w:eastAsia="Segoe UI" w:hAnsi="Segoe UI" w:cs="Segoe UI"/>
        </w:rPr>
        <w:t xml:space="preserve">Policy Basics:                       </w:t>
      </w:r>
      <w:r>
        <w:t xml:space="preserve"> </w:t>
      </w:r>
    </w:p>
    <w:p w14:paraId="6E42496F" w14:textId="77777777" w:rsidR="005C0164" w:rsidRDefault="003B5413">
      <w:pPr>
        <w:numPr>
          <w:ilvl w:val="0"/>
          <w:numId w:val="29"/>
        </w:numPr>
        <w:spacing w:after="149" w:line="249" w:lineRule="auto"/>
        <w:ind w:right="74" w:hanging="85"/>
      </w:pPr>
      <w:r>
        <w:rPr>
          <w:rFonts w:ascii="Segoe UI" w:eastAsia="Segoe UI" w:hAnsi="Segoe UI" w:cs="Segoe UI"/>
          <w:i/>
          <w:sz w:val="9"/>
        </w:rPr>
        <w:t xml:space="preserve">determine whether a party’s advisor of choice may actively participate in the </w:t>
      </w:r>
    </w:p>
    <w:p w14:paraId="000824FC" w14:textId="77777777" w:rsidR="005C0164" w:rsidRDefault="003B5413">
      <w:pPr>
        <w:spacing w:after="3" w:line="267" w:lineRule="auto"/>
        <w:ind w:left="430" w:right="4250" w:hanging="10"/>
      </w:pPr>
      <w:r>
        <w:rPr>
          <w:rFonts w:ascii="Segoe UI" w:eastAsia="Segoe UI" w:hAnsi="Segoe UI" w:cs="Segoe UI"/>
          <w:i/>
          <w:sz w:val="9"/>
        </w:rPr>
        <w:t xml:space="preserve">grievance process; </w:t>
      </w:r>
      <w:r>
        <w:rPr>
          <w:rFonts w:ascii="Segoe UI" w:eastAsia="Segoe UI" w:hAnsi="Segoe UI" w:cs="Segoe UI"/>
          <w:i/>
          <w:sz w:val="14"/>
          <w:vertAlign w:val="subscript"/>
        </w:rPr>
        <w:t xml:space="preserve"> </w:t>
      </w:r>
      <w:r>
        <w:rPr>
          <w:rFonts w:ascii="Segoe UI" w:eastAsia="Segoe UI" w:hAnsi="Segoe UI" w:cs="Segoe UI"/>
          <w:i/>
          <w:sz w:val="14"/>
          <w:vertAlign w:val="subscript"/>
        </w:rPr>
        <w:tab/>
      </w:r>
      <w:r>
        <w:rPr>
          <w:rFonts w:ascii="Segoe UI" w:eastAsia="Segoe UI" w:hAnsi="Segoe UI" w:cs="Segoe UI"/>
        </w:rPr>
        <w:t>What Should be Included?</w:t>
      </w:r>
      <w:r>
        <w:t xml:space="preserve"> </w:t>
      </w:r>
    </w:p>
    <w:p w14:paraId="537F7C30" w14:textId="77777777" w:rsidR="005C0164" w:rsidRDefault="003B5413">
      <w:pPr>
        <w:numPr>
          <w:ilvl w:val="0"/>
          <w:numId w:val="29"/>
        </w:numPr>
        <w:spacing w:after="86" w:line="261" w:lineRule="auto"/>
        <w:ind w:right="74" w:hanging="85"/>
      </w:pPr>
      <w:r>
        <w:rPr>
          <w:rFonts w:ascii="Segoe UI" w:eastAsia="Segoe UI" w:hAnsi="Segoe UI" w:cs="Segoe UI"/>
          <w:i/>
          <w:sz w:val="9"/>
        </w:rPr>
        <w:t xml:space="preserve">select the standard of evidence to apply in reaching determinations regarding </w:t>
      </w:r>
    </w:p>
    <w:p w14:paraId="5CCC1075" w14:textId="77777777" w:rsidR="005C0164" w:rsidRDefault="003B5413">
      <w:pPr>
        <w:spacing w:after="1643" w:line="261" w:lineRule="auto"/>
        <w:ind w:left="435" w:right="3544" w:hanging="10"/>
      </w:pPr>
      <w:r>
        <w:rPr>
          <w:rFonts w:ascii="Segoe UI" w:eastAsia="Segoe UI" w:hAnsi="Segoe UI" w:cs="Segoe UI"/>
          <w:i/>
          <w:sz w:val="9"/>
        </w:rPr>
        <w:t xml:space="preserve">responsibility; </w:t>
      </w:r>
      <w:r>
        <w:t xml:space="preserve"> </w:t>
      </w:r>
    </w:p>
    <w:p w14:paraId="1BA049DF" w14:textId="77777777" w:rsidR="005C0164" w:rsidRDefault="003B5413">
      <w:pPr>
        <w:spacing w:after="34"/>
        <w:jc w:val="right"/>
      </w:pPr>
      <w:r>
        <w:rPr>
          <w:noProof/>
        </w:rPr>
        <mc:AlternateContent>
          <mc:Choice Requires="wpg">
            <w:drawing>
              <wp:inline distT="0" distB="0" distL="0" distR="0" wp14:anchorId="49A452A1" wp14:editId="4002B8F0">
                <wp:extent cx="5895975" cy="20955"/>
                <wp:effectExtent l="0" t="0" r="0" b="0"/>
                <wp:docPr id="270175" name="Group 270175"/>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582" name="Shape 374582"/>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583" name="Shape 374583"/>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0175" style="width:464.25pt;height:1.64999pt;mso-position-horizontal-relative:char;mso-position-vertical-relative:line" coordsize="58959,209">
                <v:shape id="Shape 374584" style="position:absolute;width:28101;height:209;left:0;top:0;" coordsize="2810129,20955" path="m0,0l2810129,0l2810129,20955l0,20955l0,0">
                  <v:stroke weight="0pt" endcap="flat" joinstyle="miter" miterlimit="10" on="false" color="#000000" opacity="0"/>
                  <v:fill on="true" color="#023c63"/>
                </v:shape>
                <v:shape id="Shape 374585"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p w14:paraId="6F3EC308" w14:textId="77777777" w:rsidR="005C0164" w:rsidRDefault="003B5413">
      <w:pPr>
        <w:numPr>
          <w:ilvl w:val="0"/>
          <w:numId w:val="29"/>
        </w:numPr>
        <w:spacing w:after="4" w:line="262" w:lineRule="auto"/>
        <w:ind w:right="74" w:hanging="85"/>
      </w:pPr>
      <w:r>
        <w:rPr>
          <w:rFonts w:ascii="Segoe UI" w:eastAsia="Segoe UI" w:hAnsi="Segoe UI" w:cs="Segoe UI"/>
          <w:sz w:val="12"/>
        </w:rPr>
        <w:t xml:space="preserve">Single policy or multiple policies? </w:t>
      </w:r>
      <w:r>
        <w:t xml:space="preserve"> </w:t>
      </w:r>
      <w:r>
        <w:tab/>
      </w:r>
      <w:r>
        <w:rPr>
          <w:rFonts w:ascii="Arial" w:eastAsia="Arial" w:hAnsi="Arial" w:cs="Arial"/>
          <w:sz w:val="12"/>
        </w:rPr>
        <w:t xml:space="preserve">• </w:t>
      </w:r>
      <w:r>
        <w:rPr>
          <w:rFonts w:ascii="Segoe UI" w:eastAsia="Segoe UI" w:hAnsi="Segoe UI" w:cs="Segoe UI"/>
          <w:sz w:val="12"/>
        </w:rPr>
        <w:t>Introduction</w:t>
      </w:r>
      <w:r>
        <w:t xml:space="preserve"> </w:t>
      </w:r>
    </w:p>
    <w:p w14:paraId="55CCEDA3" w14:textId="77777777" w:rsidR="005C0164" w:rsidRDefault="003B5413">
      <w:pPr>
        <w:numPr>
          <w:ilvl w:val="0"/>
          <w:numId w:val="29"/>
        </w:numPr>
        <w:spacing w:after="44" w:line="262" w:lineRule="auto"/>
        <w:ind w:right="74" w:hanging="85"/>
      </w:pPr>
      <w:r>
        <w:rPr>
          <w:rFonts w:ascii="Segoe UI" w:eastAsia="Segoe UI" w:hAnsi="Segoe UI" w:cs="Segoe UI"/>
          <w:sz w:val="12"/>
        </w:rPr>
        <w:t xml:space="preserve">Who creates policy? You? Your TIX Team? Conduct? Committee? Counsel? </w:t>
      </w:r>
      <w:r>
        <w:t xml:space="preserve"> </w:t>
      </w:r>
      <w:r>
        <w:tab/>
      </w:r>
      <w:r>
        <w:rPr>
          <w:rFonts w:ascii="Arial" w:eastAsia="Arial" w:hAnsi="Arial" w:cs="Arial"/>
          <w:sz w:val="12"/>
        </w:rPr>
        <w:t xml:space="preserve">• </w:t>
      </w:r>
      <w:r>
        <w:rPr>
          <w:rFonts w:ascii="Segoe UI" w:eastAsia="Segoe UI" w:hAnsi="Segoe UI" w:cs="Segoe UI"/>
          <w:sz w:val="12"/>
        </w:rPr>
        <w:t>Scope</w:t>
      </w:r>
      <w:r>
        <w:t xml:space="preserve"> </w:t>
      </w:r>
    </w:p>
    <w:p w14:paraId="31C55710" w14:textId="77777777" w:rsidR="005C0164" w:rsidRDefault="003B5413">
      <w:pPr>
        <w:numPr>
          <w:ilvl w:val="0"/>
          <w:numId w:val="29"/>
        </w:numPr>
        <w:spacing w:after="4" w:line="262" w:lineRule="auto"/>
        <w:ind w:right="74" w:hanging="85"/>
      </w:pPr>
      <w:r>
        <w:rPr>
          <w:rFonts w:ascii="Segoe UI" w:eastAsia="Segoe UI" w:hAnsi="Segoe UI" w:cs="Segoe UI"/>
          <w:sz w:val="12"/>
        </w:rPr>
        <w:t xml:space="preserve">Title IX </w:t>
      </w:r>
      <w:r>
        <w:rPr>
          <w:rFonts w:ascii="Wingdings" w:eastAsia="Wingdings" w:hAnsi="Wingdings" w:cs="Wingdings"/>
          <w:sz w:val="12"/>
        </w:rPr>
        <w:t></w:t>
      </w:r>
      <w:r>
        <w:rPr>
          <w:rFonts w:ascii="Wingdings" w:eastAsia="Wingdings" w:hAnsi="Wingdings" w:cs="Wingdings"/>
          <w:sz w:val="12"/>
        </w:rPr>
        <w:t xml:space="preserve"> </w:t>
      </w:r>
      <w:r>
        <w:rPr>
          <w:rFonts w:ascii="Segoe UI" w:eastAsia="Segoe UI" w:hAnsi="Segoe UI" w:cs="Segoe UI"/>
          <w:sz w:val="12"/>
        </w:rPr>
        <w:t>Student Co</w:t>
      </w:r>
      <w:r>
        <w:rPr>
          <w:rFonts w:ascii="Segoe UI" w:eastAsia="Segoe UI" w:hAnsi="Segoe UI" w:cs="Segoe UI"/>
          <w:sz w:val="12"/>
        </w:rPr>
        <w:t xml:space="preserve">nduct (reference each other) </w:t>
      </w:r>
      <w:r>
        <w:t xml:space="preserve"> </w:t>
      </w:r>
      <w:r>
        <w:tab/>
      </w:r>
      <w:r>
        <w:rPr>
          <w:rFonts w:ascii="Arial" w:eastAsia="Arial" w:hAnsi="Arial" w:cs="Arial"/>
          <w:sz w:val="12"/>
        </w:rPr>
        <w:t xml:space="preserve">• </w:t>
      </w:r>
      <w:r>
        <w:rPr>
          <w:rFonts w:ascii="Segoe UI" w:eastAsia="Segoe UI" w:hAnsi="Segoe UI" w:cs="Segoe UI"/>
          <w:sz w:val="12"/>
        </w:rPr>
        <w:t xml:space="preserve">Support services, supportive measures, and how to </w:t>
      </w:r>
    </w:p>
    <w:p w14:paraId="7AA9DA46" w14:textId="77777777" w:rsidR="005C0164" w:rsidRDefault="003B5413">
      <w:pPr>
        <w:numPr>
          <w:ilvl w:val="0"/>
          <w:numId w:val="29"/>
        </w:numPr>
        <w:spacing w:after="4" w:line="262" w:lineRule="auto"/>
        <w:ind w:right="74" w:hanging="85"/>
      </w:pPr>
      <w:r>
        <w:rPr>
          <w:rFonts w:ascii="Segoe UI" w:eastAsia="Segoe UI" w:hAnsi="Segoe UI" w:cs="Segoe UI"/>
          <w:sz w:val="12"/>
        </w:rPr>
        <w:t>Title IX</w:t>
      </w:r>
      <w:r>
        <w:rPr>
          <w:rFonts w:ascii="Wingdings" w:eastAsia="Wingdings" w:hAnsi="Wingdings" w:cs="Wingdings"/>
          <w:sz w:val="12"/>
        </w:rPr>
        <w:t></w:t>
      </w:r>
      <w:r>
        <w:rPr>
          <w:rFonts w:ascii="Wingdings" w:eastAsia="Wingdings" w:hAnsi="Wingdings" w:cs="Wingdings"/>
          <w:sz w:val="12"/>
        </w:rPr>
        <w:t xml:space="preserve"> </w:t>
      </w:r>
      <w:r>
        <w:rPr>
          <w:rFonts w:ascii="Segoe UI" w:eastAsia="Segoe UI" w:hAnsi="Segoe UI" w:cs="Segoe UI"/>
          <w:sz w:val="12"/>
        </w:rPr>
        <w:t>HR</w:t>
      </w:r>
      <w:r>
        <w:t xml:space="preserve"> </w:t>
      </w:r>
      <w:r>
        <w:tab/>
      </w:r>
      <w:r>
        <w:rPr>
          <w:rFonts w:ascii="Segoe UI" w:eastAsia="Segoe UI" w:hAnsi="Segoe UI" w:cs="Segoe UI"/>
          <w:sz w:val="12"/>
        </w:rPr>
        <w:t xml:space="preserve">access </w:t>
      </w:r>
      <w:r>
        <w:t xml:space="preserve"> </w:t>
      </w:r>
    </w:p>
    <w:p w14:paraId="6127AAFC" w14:textId="77777777" w:rsidR="005C0164" w:rsidRDefault="003B5413">
      <w:pPr>
        <w:numPr>
          <w:ilvl w:val="0"/>
          <w:numId w:val="29"/>
        </w:numPr>
        <w:spacing w:after="4" w:line="262" w:lineRule="auto"/>
        <w:ind w:right="74" w:hanging="85"/>
      </w:pPr>
      <w:r>
        <w:rPr>
          <w:rFonts w:ascii="Segoe UI" w:eastAsia="Segoe UI" w:hAnsi="Segoe UI" w:cs="Segoe UI"/>
          <w:sz w:val="12"/>
        </w:rPr>
        <w:t xml:space="preserve">Consensual relations policies (do you have these?) </w:t>
      </w:r>
      <w:r>
        <w:t xml:space="preserve"> </w:t>
      </w:r>
      <w:r>
        <w:tab/>
      </w:r>
      <w:r>
        <w:rPr>
          <w:rFonts w:ascii="Arial" w:eastAsia="Arial" w:hAnsi="Arial" w:cs="Arial"/>
          <w:sz w:val="12"/>
        </w:rPr>
        <w:t xml:space="preserve">• </w:t>
      </w:r>
      <w:r>
        <w:rPr>
          <w:rFonts w:ascii="Segoe UI" w:eastAsia="Segoe UI" w:hAnsi="Segoe UI" w:cs="Segoe UI"/>
          <w:sz w:val="12"/>
        </w:rPr>
        <w:t xml:space="preserve">Title IX Coordinator’s contact information (and </w:t>
      </w:r>
    </w:p>
    <w:p w14:paraId="49D7739E" w14:textId="77777777" w:rsidR="005C0164" w:rsidRDefault="003B5413">
      <w:pPr>
        <w:numPr>
          <w:ilvl w:val="0"/>
          <w:numId w:val="29"/>
        </w:numPr>
        <w:spacing w:after="4" w:line="262" w:lineRule="auto"/>
        <w:ind w:right="74" w:hanging="85"/>
      </w:pPr>
      <w:r>
        <w:rPr>
          <w:rFonts w:ascii="Segoe UI" w:eastAsia="Segoe UI" w:hAnsi="Segoe UI" w:cs="Segoe UI"/>
          <w:sz w:val="18"/>
          <w:vertAlign w:val="superscript"/>
        </w:rPr>
        <w:t>Terminology</w:t>
      </w:r>
      <w:r>
        <w:t xml:space="preserve"> </w:t>
      </w:r>
      <w:r>
        <w:tab/>
      </w:r>
      <w:r>
        <w:rPr>
          <w:rFonts w:ascii="Segoe UI" w:eastAsia="Segoe UI" w:hAnsi="Segoe UI" w:cs="Segoe UI"/>
          <w:sz w:val="12"/>
        </w:rPr>
        <w:t>deputy coordinators) and how to</w:t>
      </w:r>
      <w:r>
        <w:rPr>
          <w:rFonts w:ascii="Segoe UI" w:eastAsia="Segoe UI" w:hAnsi="Segoe UI" w:cs="Segoe UI"/>
          <w:sz w:val="12"/>
        </w:rPr>
        <w:t xml:space="preserve"> report</w:t>
      </w:r>
      <w:r>
        <w:t xml:space="preserve"> </w:t>
      </w:r>
    </w:p>
    <w:p w14:paraId="697B47B7" w14:textId="77777777" w:rsidR="005C0164" w:rsidRDefault="003B5413">
      <w:pPr>
        <w:numPr>
          <w:ilvl w:val="0"/>
          <w:numId w:val="29"/>
        </w:numPr>
        <w:spacing w:after="82" w:line="248" w:lineRule="auto"/>
        <w:ind w:right="74" w:hanging="85"/>
      </w:pPr>
      <w:r>
        <w:rPr>
          <w:rFonts w:ascii="Segoe UI" w:eastAsia="Segoe UI" w:hAnsi="Segoe UI" w:cs="Segoe UI"/>
          <w:sz w:val="10"/>
        </w:rPr>
        <w:t>“Complainant” vs. “Alleged to be the Victim of conduct that harassment”/”Survivor”</w:t>
      </w:r>
      <w:r>
        <w:t xml:space="preserve"> </w:t>
      </w:r>
      <w:r>
        <w:tab/>
      </w:r>
      <w:r>
        <w:rPr>
          <w:rFonts w:ascii="Segoe UI" w:eastAsia="Segoe UI" w:hAnsi="Segoe UI" w:cs="Segoe UI"/>
          <w:sz w:val="10"/>
        </w:rPr>
        <w:t xml:space="preserve">could constitute sexual </w:t>
      </w:r>
      <w:r>
        <w:rPr>
          <w:rFonts w:ascii="Segoe UI" w:eastAsia="Segoe UI" w:hAnsi="Segoe UI" w:cs="Segoe UI"/>
          <w:sz w:val="10"/>
        </w:rPr>
        <w:tab/>
      </w:r>
      <w:r>
        <w:rPr>
          <w:rFonts w:ascii="Arial" w:eastAsia="Arial" w:hAnsi="Arial" w:cs="Arial"/>
          <w:sz w:val="18"/>
          <w:vertAlign w:val="superscript"/>
        </w:rPr>
        <w:t>•</w:t>
      </w:r>
      <w:r>
        <w:rPr>
          <w:rFonts w:ascii="Arial" w:eastAsia="Arial" w:hAnsi="Arial" w:cs="Arial"/>
          <w:sz w:val="12"/>
        </w:rPr>
        <w:t xml:space="preserve"> </w:t>
      </w:r>
      <w:r>
        <w:rPr>
          <w:rFonts w:ascii="Segoe UI" w:eastAsia="Segoe UI" w:hAnsi="Segoe UI" w:cs="Segoe UI"/>
          <w:sz w:val="18"/>
          <w:vertAlign w:val="subscript"/>
        </w:rPr>
        <w:t>“Mandated reporters”</w:t>
      </w:r>
      <w:r>
        <w:t xml:space="preserve"> </w:t>
      </w:r>
    </w:p>
    <w:p w14:paraId="397B3716" w14:textId="77777777" w:rsidR="005C0164" w:rsidRDefault="003B5413">
      <w:pPr>
        <w:numPr>
          <w:ilvl w:val="0"/>
          <w:numId w:val="29"/>
        </w:numPr>
        <w:spacing w:after="152" w:line="216" w:lineRule="auto"/>
        <w:ind w:right="74" w:hanging="85"/>
      </w:pPr>
      <w:r>
        <w:rPr>
          <w:rFonts w:ascii="Segoe UI" w:eastAsia="Segoe UI" w:hAnsi="Segoe UI" w:cs="Segoe UI"/>
          <w:sz w:val="15"/>
          <w:vertAlign w:val="subscript"/>
        </w:rPr>
        <w:t xml:space="preserve">“Respondent” vs. “Reported to be the Perpetrator of conduct that could constitute sexual </w:t>
      </w:r>
      <w:r>
        <w:rPr>
          <w:rFonts w:ascii="Segoe UI" w:eastAsia="Segoe UI" w:hAnsi="Segoe UI" w:cs="Segoe UI"/>
          <w:sz w:val="15"/>
          <w:vertAlign w:val="subscript"/>
        </w:rPr>
        <w:tab/>
      </w:r>
      <w:r>
        <w:rPr>
          <w:rFonts w:ascii="Arial" w:eastAsia="Arial" w:hAnsi="Arial" w:cs="Arial"/>
          <w:sz w:val="12"/>
        </w:rPr>
        <w:t xml:space="preserve">• </w:t>
      </w:r>
      <w:r>
        <w:rPr>
          <w:rFonts w:ascii="Segoe UI" w:eastAsia="Segoe UI" w:hAnsi="Segoe UI" w:cs="Segoe UI"/>
          <w:sz w:val="12"/>
        </w:rPr>
        <w:t xml:space="preserve">Definitions of key terms, such as sexual harassment </w:t>
      </w:r>
      <w:r>
        <w:rPr>
          <w:rFonts w:ascii="Segoe UI" w:eastAsia="Segoe UI" w:hAnsi="Segoe UI" w:cs="Segoe UI"/>
          <w:sz w:val="10"/>
        </w:rPr>
        <w:t>harassment”</w:t>
      </w:r>
      <w:r>
        <w:t xml:space="preserve"> </w:t>
      </w:r>
      <w:r>
        <w:tab/>
      </w:r>
      <w:r>
        <w:rPr>
          <w:rFonts w:ascii="Segoe UI" w:eastAsia="Segoe UI" w:hAnsi="Segoe UI" w:cs="Segoe UI"/>
          <w:sz w:val="12"/>
        </w:rPr>
        <w:t>and consent</w:t>
      </w:r>
      <w:r>
        <w:t xml:space="preserve"> </w:t>
      </w:r>
    </w:p>
    <w:p w14:paraId="46FD0748" w14:textId="77777777" w:rsidR="005C0164" w:rsidRDefault="003B5413">
      <w:pPr>
        <w:tabs>
          <w:tab w:val="center" w:pos="2014"/>
          <w:tab w:val="center" w:pos="3677"/>
          <w:tab w:val="center" w:pos="6668"/>
        </w:tabs>
        <w:spacing w:after="3" w:line="260" w:lineRule="auto"/>
      </w:pPr>
      <w:r>
        <w:tab/>
      </w:r>
      <w:r>
        <w:rPr>
          <w:rFonts w:ascii="Arial" w:eastAsia="Arial" w:hAnsi="Arial" w:cs="Arial"/>
          <w:sz w:val="12"/>
        </w:rPr>
        <w:t xml:space="preserve">••  </w:t>
      </w:r>
      <w:r>
        <w:rPr>
          <w:rFonts w:ascii="Segoe UI" w:eastAsia="Segoe UI" w:hAnsi="Segoe UI" w:cs="Segoe UI"/>
          <w:sz w:val="10"/>
        </w:rPr>
        <w:t xml:space="preserve">Formal complaint, document filed by a complainant, supportive measuresdar day, “school” day?) </w:t>
      </w:r>
      <w:r>
        <w:rPr>
          <w:rFonts w:ascii="Segoe UI" w:eastAsia="Segoe UI" w:hAnsi="Segoe UI" w:cs="Segoe UI"/>
          <w:sz w:val="10"/>
        </w:rPr>
        <w:tab/>
      </w:r>
      <w:r>
        <w:t xml:space="preserve"> </w:t>
      </w:r>
      <w:r>
        <w:tab/>
      </w:r>
      <w:r>
        <w:rPr>
          <w:rFonts w:ascii="Arial" w:eastAsia="Arial" w:hAnsi="Arial" w:cs="Arial"/>
          <w:sz w:val="12"/>
        </w:rPr>
        <w:t xml:space="preserve">• </w:t>
      </w:r>
      <w:r>
        <w:rPr>
          <w:rFonts w:ascii="Segoe UI" w:eastAsia="Segoe UI" w:hAnsi="Segoe UI" w:cs="Segoe UI"/>
          <w:sz w:val="12"/>
        </w:rPr>
        <w:t>Timeframes, both for reporting and for resolution</w:t>
      </w:r>
      <w:r>
        <w:t xml:space="preserve"> </w:t>
      </w:r>
    </w:p>
    <w:p w14:paraId="740D2926" w14:textId="77777777" w:rsidR="005C0164" w:rsidRDefault="003B5413">
      <w:pPr>
        <w:tabs>
          <w:tab w:val="center" w:pos="1245"/>
          <w:tab w:val="center" w:pos="3082"/>
        </w:tabs>
        <w:spacing w:after="210" w:line="248" w:lineRule="auto"/>
      </w:pPr>
      <w:r>
        <w:tab/>
      </w:r>
      <w:r>
        <w:rPr>
          <w:rFonts w:ascii="Segoe UI" w:eastAsia="Segoe UI" w:hAnsi="Segoe UI" w:cs="Segoe UI"/>
          <w:sz w:val="10"/>
        </w:rPr>
        <w:t>What is a “day?” (Business day, calen</w:t>
      </w:r>
      <w:r>
        <w:rPr>
          <w:rFonts w:ascii="Segoe UI" w:eastAsia="Segoe UI" w:hAnsi="Segoe UI" w:cs="Segoe UI"/>
          <w:sz w:val="10"/>
        </w:rPr>
        <w:tab/>
      </w:r>
      <w:r>
        <w:t xml:space="preserve"> </w:t>
      </w:r>
    </w:p>
    <w:p w14:paraId="37F08866" w14:textId="77777777" w:rsidR="005C0164" w:rsidRDefault="003B5413">
      <w:pPr>
        <w:tabs>
          <w:tab w:val="center" w:pos="5028"/>
        </w:tabs>
        <w:spacing w:after="5" w:line="265" w:lineRule="auto"/>
      </w:pPr>
      <w:r>
        <w:rPr>
          <w:color w:val="262626"/>
          <w:sz w:val="20"/>
        </w:rPr>
        <w:t>235</w:t>
      </w:r>
      <w:r>
        <w:t xml:space="preserve"> </w:t>
      </w:r>
      <w:r>
        <w:tab/>
      </w:r>
      <w:r>
        <w:rPr>
          <w:color w:val="262626"/>
          <w:sz w:val="20"/>
        </w:rPr>
        <w:t>236</w:t>
      </w:r>
      <w:r>
        <w:t xml:space="preserve"> </w:t>
      </w:r>
    </w:p>
    <w:p w14:paraId="21AD729E" w14:textId="77777777" w:rsidR="005C0164" w:rsidRDefault="003B5413">
      <w:pPr>
        <w:spacing w:after="5" w:line="248" w:lineRule="auto"/>
        <w:ind w:left="195" w:right="310" w:hanging="10"/>
      </w:pPr>
      <w:r>
        <w:t>©NASPA/Hierophant Enterprises, Inc, 2020. Copyrighted material. Express permission to post this material on the Kalamazoo College website has been granted</w:t>
      </w:r>
      <w:r>
        <w:t xml:space="preserve"> to comply with 34 C.F.R. § 106.45(b)(10)(i)(D). This material is not intended to be used by other entities,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68BB5475" w14:textId="77777777">
        <w:trPr>
          <w:trHeight w:val="474"/>
        </w:trPr>
        <w:tc>
          <w:tcPr>
            <w:tcW w:w="477" w:type="dxa"/>
            <w:tcBorders>
              <w:top w:val="nil"/>
              <w:left w:val="nil"/>
              <w:bottom w:val="nil"/>
              <w:right w:val="nil"/>
            </w:tcBorders>
          </w:tcPr>
          <w:p w14:paraId="1612EEC5" w14:textId="77777777" w:rsidR="005C0164" w:rsidRDefault="003B5413">
            <w:pPr>
              <w:spacing w:after="0"/>
            </w:pPr>
            <w:r>
              <w:rPr>
                <w:noProof/>
              </w:rPr>
              <w:drawing>
                <wp:inline distT="0" distB="0" distL="0" distR="0" wp14:anchorId="437DAFD8" wp14:editId="47CFD772">
                  <wp:extent cx="299720" cy="299720"/>
                  <wp:effectExtent l="0" t="0" r="0" b="0"/>
                  <wp:docPr id="34508" name="Picture 34508"/>
                  <wp:cNvGraphicFramePr/>
                  <a:graphic xmlns:a="http://schemas.openxmlformats.org/drawingml/2006/main">
                    <a:graphicData uri="http://schemas.openxmlformats.org/drawingml/2006/picture">
                      <pic:pic xmlns:pic="http://schemas.openxmlformats.org/drawingml/2006/picture">
                        <pic:nvPicPr>
                          <pic:cNvPr id="34508" name="Picture 34508"/>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6F5EA719" w14:textId="77777777" w:rsidR="005C0164" w:rsidRDefault="005C0164">
            <w:pPr>
              <w:spacing w:after="0"/>
              <w:ind w:left="-750" w:right="11"/>
            </w:pPr>
          </w:p>
          <w:tbl>
            <w:tblPr>
              <w:tblStyle w:val="TableGrid"/>
              <w:tblW w:w="9289" w:type="dxa"/>
              <w:tblInd w:w="5" w:type="dxa"/>
              <w:tblCellMar>
                <w:top w:w="0" w:type="dxa"/>
                <w:left w:w="165" w:type="dxa"/>
                <w:bottom w:w="0" w:type="dxa"/>
                <w:right w:w="115" w:type="dxa"/>
              </w:tblCellMar>
              <w:tblLook w:val="04A0" w:firstRow="1" w:lastRow="0" w:firstColumn="1" w:lastColumn="0" w:noHBand="0" w:noVBand="1"/>
            </w:tblPr>
            <w:tblGrid>
              <w:gridCol w:w="4427"/>
              <w:gridCol w:w="435"/>
              <w:gridCol w:w="4427"/>
            </w:tblGrid>
            <w:tr w:rsidR="005C0164" w14:paraId="55557690" w14:textId="77777777">
              <w:trPr>
                <w:trHeight w:val="457"/>
              </w:trPr>
              <w:tc>
                <w:tcPr>
                  <w:tcW w:w="4427" w:type="dxa"/>
                  <w:tcBorders>
                    <w:top w:val="single" w:sz="58" w:space="0" w:color="139475"/>
                    <w:left w:val="nil"/>
                    <w:bottom w:val="single" w:sz="12" w:space="0" w:color="023C63"/>
                    <w:right w:val="nil"/>
                  </w:tcBorders>
                  <w:shd w:val="clear" w:color="auto" w:fill="139475"/>
                  <w:vAlign w:val="center"/>
                </w:tcPr>
                <w:p w14:paraId="1D3D5861" w14:textId="77777777" w:rsidR="005C0164" w:rsidRDefault="003B5413">
                  <w:pPr>
                    <w:spacing w:after="0"/>
                  </w:pPr>
                  <w:r>
                    <w:rPr>
                      <w:rFonts w:ascii="Segoe UI" w:eastAsia="Segoe UI" w:hAnsi="Segoe UI" w:cs="Segoe UI"/>
                      <w:color w:val="FFFFFF"/>
                      <w:sz w:val="17"/>
                    </w:rPr>
                    <w:t>Policy Elements</w:t>
                  </w:r>
                  <w:r>
                    <w:t xml:space="preserve"> </w:t>
                  </w:r>
                </w:p>
              </w:tc>
              <w:tc>
                <w:tcPr>
                  <w:tcW w:w="435" w:type="dxa"/>
                  <w:tcBorders>
                    <w:top w:val="nil"/>
                    <w:left w:val="nil"/>
                    <w:bottom w:val="nil"/>
                    <w:right w:val="nil"/>
                  </w:tcBorders>
                </w:tcPr>
                <w:p w14:paraId="55744319" w14:textId="77777777" w:rsidR="005C0164" w:rsidRDefault="005C0164"/>
              </w:tc>
              <w:tc>
                <w:tcPr>
                  <w:tcW w:w="4427" w:type="dxa"/>
                  <w:tcBorders>
                    <w:top w:val="nil"/>
                    <w:left w:val="nil"/>
                    <w:bottom w:val="single" w:sz="12" w:space="0" w:color="023C63"/>
                    <w:right w:val="nil"/>
                  </w:tcBorders>
                  <w:shd w:val="clear" w:color="auto" w:fill="139475"/>
                  <w:vAlign w:val="center"/>
                </w:tcPr>
                <w:p w14:paraId="683F0952" w14:textId="77777777" w:rsidR="005C0164" w:rsidRDefault="003B5413">
                  <w:pPr>
                    <w:spacing w:after="0"/>
                    <w:ind w:left="20"/>
                  </w:pPr>
                  <w:r>
                    <w:rPr>
                      <w:rFonts w:ascii="Segoe UI" w:eastAsia="Segoe UI" w:hAnsi="Segoe UI" w:cs="Segoe UI"/>
                      <w:color w:val="FFFFFF"/>
                      <w:sz w:val="17"/>
                    </w:rPr>
                    <w:t>Defini</w:t>
                  </w:r>
                  <w:r>
                    <w:rPr>
                      <w:rFonts w:ascii="Segoe UI" w:eastAsia="Segoe UI" w:hAnsi="Segoe UI" w:cs="Segoe UI"/>
                      <w:color w:val="FFFFFF"/>
                      <w:sz w:val="17"/>
                    </w:rPr>
                    <w:t>tions of Offenses to Be Included in Policies</w:t>
                  </w:r>
                  <w:r>
                    <w:t xml:space="preserve"> </w:t>
                  </w:r>
                </w:p>
              </w:tc>
            </w:tr>
          </w:tbl>
          <w:p w14:paraId="4AB2621B" w14:textId="77777777" w:rsidR="005C0164" w:rsidRDefault="005C0164"/>
        </w:tc>
        <w:tc>
          <w:tcPr>
            <w:tcW w:w="483" w:type="dxa"/>
            <w:tcBorders>
              <w:top w:val="nil"/>
              <w:left w:val="nil"/>
              <w:bottom w:val="nil"/>
              <w:right w:val="nil"/>
            </w:tcBorders>
          </w:tcPr>
          <w:p w14:paraId="386A7FF3" w14:textId="77777777" w:rsidR="005C0164" w:rsidRDefault="003B5413">
            <w:pPr>
              <w:spacing w:after="0"/>
              <w:ind w:left="11"/>
            </w:pPr>
            <w:r>
              <w:rPr>
                <w:noProof/>
              </w:rPr>
              <w:drawing>
                <wp:inline distT="0" distB="0" distL="0" distR="0" wp14:anchorId="0B89126C" wp14:editId="24948331">
                  <wp:extent cx="299720" cy="299720"/>
                  <wp:effectExtent l="0" t="0" r="0" b="0"/>
                  <wp:docPr id="34506" name="Picture 34506"/>
                  <wp:cNvGraphicFramePr/>
                  <a:graphic xmlns:a="http://schemas.openxmlformats.org/drawingml/2006/main">
                    <a:graphicData uri="http://schemas.openxmlformats.org/drawingml/2006/picture">
                      <pic:pic xmlns:pic="http://schemas.openxmlformats.org/drawingml/2006/picture">
                        <pic:nvPicPr>
                          <pic:cNvPr id="34506" name="Picture 34506"/>
                          <pic:cNvPicPr/>
                        </pic:nvPicPr>
                        <pic:blipFill>
                          <a:blip r:embed="rId342"/>
                          <a:stretch>
                            <a:fillRect/>
                          </a:stretch>
                        </pic:blipFill>
                        <pic:spPr>
                          <a:xfrm>
                            <a:off x="0" y="0"/>
                            <a:ext cx="299720" cy="299720"/>
                          </a:xfrm>
                          <a:prstGeom prst="rect">
                            <a:avLst/>
                          </a:prstGeom>
                        </pic:spPr>
                      </pic:pic>
                    </a:graphicData>
                  </a:graphic>
                </wp:inline>
              </w:drawing>
            </w:r>
          </w:p>
        </w:tc>
      </w:tr>
    </w:tbl>
    <w:p w14:paraId="75A3FBC5" w14:textId="77777777" w:rsidR="005C0164" w:rsidRDefault="003B5413">
      <w:pPr>
        <w:spacing w:after="9" w:line="249" w:lineRule="auto"/>
        <w:ind w:left="195" w:right="1097" w:hanging="10"/>
        <w:jc w:val="right"/>
      </w:pPr>
      <w:r>
        <w:t xml:space="preserve">proprietary reasons, except by the original </w:t>
      </w:r>
    </w:p>
    <w:p w14:paraId="2EFEAAA8" w14:textId="77777777" w:rsidR="005C0164" w:rsidRDefault="003B5413">
      <w:pPr>
        <w:spacing w:after="113" w:line="248" w:lineRule="auto"/>
        <w:ind w:left="195" w:hanging="10"/>
      </w:pPr>
      <w:r>
        <w:t xml:space="preserve">author(s), is strictly prohibited. </w:t>
      </w:r>
    </w:p>
    <w:p w14:paraId="7AE5ACB2" w14:textId="77777777" w:rsidR="005C0164" w:rsidRDefault="003B5413">
      <w:pPr>
        <w:numPr>
          <w:ilvl w:val="0"/>
          <w:numId w:val="30"/>
        </w:numPr>
        <w:spacing w:after="4" w:line="264" w:lineRule="auto"/>
        <w:ind w:hanging="85"/>
      </w:pPr>
      <w:r>
        <w:rPr>
          <w:rFonts w:ascii="Segoe UI" w:eastAsia="Segoe UI" w:hAnsi="Segoe UI" w:cs="Segoe UI"/>
          <w:sz w:val="11"/>
        </w:rPr>
        <w:t>Confidentiality of information generally</w:t>
      </w:r>
      <w:r>
        <w:t xml:space="preserve"> </w:t>
      </w:r>
    </w:p>
    <w:p w14:paraId="581F154F" w14:textId="77777777" w:rsidR="005C0164" w:rsidRDefault="003B5413">
      <w:pPr>
        <w:spacing w:after="47"/>
        <w:ind w:left="2977" w:right="77" w:hanging="10"/>
        <w:jc w:val="center"/>
      </w:pPr>
      <w:r>
        <w:rPr>
          <w:rFonts w:ascii="Segoe UI" w:eastAsia="Segoe UI" w:hAnsi="Segoe UI" w:cs="Segoe UI"/>
          <w:sz w:val="10"/>
        </w:rPr>
        <w:t xml:space="preserve">i. Sexual harassment </w:t>
      </w:r>
      <w:r>
        <w:t xml:space="preserve"> </w:t>
      </w:r>
    </w:p>
    <w:p w14:paraId="3B81603A" w14:textId="77777777" w:rsidR="005C0164" w:rsidRDefault="003B5413">
      <w:pPr>
        <w:numPr>
          <w:ilvl w:val="0"/>
          <w:numId w:val="30"/>
        </w:numPr>
        <w:spacing w:after="4" w:line="264" w:lineRule="auto"/>
        <w:ind w:hanging="85"/>
      </w:pPr>
      <w:r>
        <w:rPr>
          <w:rFonts w:ascii="Segoe UI" w:eastAsia="Segoe UI" w:hAnsi="Segoe UI" w:cs="Segoe UI"/>
          <w:sz w:val="11"/>
        </w:rPr>
        <w:t xml:space="preserve">Requests for confidentiality </w:t>
      </w:r>
      <w:r>
        <w:rPr>
          <w:rFonts w:ascii="Segoe UI" w:eastAsia="Segoe UI" w:hAnsi="Segoe UI" w:cs="Segoe UI"/>
          <w:sz w:val="11"/>
        </w:rPr>
        <w:tab/>
      </w:r>
      <w:r>
        <w:rPr>
          <w:rFonts w:ascii="Segoe UI" w:eastAsia="Segoe UI" w:hAnsi="Segoe UI" w:cs="Segoe UI"/>
          <w:sz w:val="15"/>
          <w:vertAlign w:val="subscript"/>
        </w:rPr>
        <w:t xml:space="preserve">ii. Sexual assault </w:t>
      </w:r>
      <w:r>
        <w:t xml:space="preserve"> </w:t>
      </w:r>
    </w:p>
    <w:p w14:paraId="6D555374" w14:textId="77777777" w:rsidR="005C0164" w:rsidRDefault="003B5413">
      <w:pPr>
        <w:numPr>
          <w:ilvl w:val="0"/>
          <w:numId w:val="30"/>
        </w:numPr>
        <w:spacing w:after="4" w:line="264" w:lineRule="auto"/>
        <w:ind w:hanging="85"/>
      </w:pPr>
      <w:r>
        <w:rPr>
          <w:rFonts w:ascii="Segoe UI" w:eastAsia="Segoe UI" w:hAnsi="Segoe UI" w:cs="Segoe UI"/>
          <w:sz w:val="11"/>
        </w:rPr>
        <w:t xml:space="preserve">Opportunity to provide/access to information </w:t>
      </w:r>
      <w:r>
        <w:rPr>
          <w:rFonts w:ascii="Segoe UI" w:eastAsia="Segoe UI" w:hAnsi="Segoe UI" w:cs="Segoe UI"/>
          <w:sz w:val="11"/>
        </w:rPr>
        <w:tab/>
      </w:r>
      <w:r>
        <w:rPr>
          <w:rFonts w:ascii="Segoe UI" w:eastAsia="Segoe UI" w:hAnsi="Segoe UI" w:cs="Segoe UI"/>
          <w:sz w:val="10"/>
        </w:rPr>
        <w:t xml:space="preserve">1. Non-consensual sexual contact, and </w:t>
      </w:r>
      <w:r>
        <w:t xml:space="preserve"> </w:t>
      </w:r>
    </w:p>
    <w:p w14:paraId="7D6F86CB" w14:textId="77777777" w:rsidR="005C0164" w:rsidRDefault="003B5413">
      <w:pPr>
        <w:numPr>
          <w:ilvl w:val="0"/>
          <w:numId w:val="30"/>
        </w:numPr>
        <w:spacing w:after="68" w:line="260" w:lineRule="auto"/>
        <w:ind w:hanging="85"/>
      </w:pPr>
      <w:r>
        <w:rPr>
          <w:rFonts w:ascii="Segoe UI" w:eastAsia="Segoe UI" w:hAnsi="Segoe UI" w:cs="Segoe UI"/>
          <w:sz w:val="11"/>
        </w:rPr>
        <w:t xml:space="preserve">Prohibition against retaliation </w:t>
      </w:r>
      <w:r>
        <w:rPr>
          <w:rFonts w:ascii="Segoe UI" w:eastAsia="Segoe UI" w:hAnsi="Segoe UI" w:cs="Segoe UI"/>
          <w:sz w:val="11"/>
        </w:rPr>
        <w:tab/>
      </w:r>
      <w:r>
        <w:rPr>
          <w:rFonts w:ascii="Segoe UI" w:eastAsia="Segoe UI" w:hAnsi="Segoe UI" w:cs="Segoe UI"/>
          <w:sz w:val="10"/>
        </w:rPr>
        <w:t xml:space="preserve">2. Non-consensual sexual intercourse </w:t>
      </w:r>
      <w:r>
        <w:t xml:space="preserve"> </w:t>
      </w:r>
    </w:p>
    <w:p w14:paraId="3A930B1D" w14:textId="77777777" w:rsidR="005C0164" w:rsidRDefault="003B5413">
      <w:pPr>
        <w:numPr>
          <w:ilvl w:val="0"/>
          <w:numId w:val="30"/>
        </w:numPr>
        <w:spacing w:after="4" w:line="264" w:lineRule="auto"/>
        <w:ind w:hanging="85"/>
      </w:pPr>
      <w:r>
        <w:rPr>
          <w:rFonts w:ascii="Segoe UI" w:eastAsia="Segoe UI" w:hAnsi="Segoe UI" w:cs="Segoe UI"/>
          <w:sz w:val="11"/>
        </w:rPr>
        <w:t xml:space="preserve">Sanction and remedies, and how they will be determined </w:t>
      </w:r>
      <w:r>
        <w:rPr>
          <w:rFonts w:ascii="Segoe UI" w:eastAsia="Segoe UI" w:hAnsi="Segoe UI" w:cs="Segoe UI"/>
          <w:sz w:val="15"/>
          <w:vertAlign w:val="superscript"/>
        </w:rPr>
        <w:t xml:space="preserve">iii. Domestic violence </w:t>
      </w:r>
      <w:r>
        <w:rPr>
          <w:rFonts w:ascii="Segoe UI" w:eastAsia="Segoe UI" w:hAnsi="Segoe UI" w:cs="Segoe UI"/>
          <w:sz w:val="10"/>
        </w:rPr>
        <w:t xml:space="preserve">iv. Dating violence </w:t>
      </w:r>
      <w:r>
        <w:t xml:space="preserve"> </w:t>
      </w:r>
    </w:p>
    <w:p w14:paraId="361E2AA2" w14:textId="77777777" w:rsidR="005C0164" w:rsidRDefault="003B5413">
      <w:pPr>
        <w:numPr>
          <w:ilvl w:val="0"/>
          <w:numId w:val="30"/>
        </w:numPr>
        <w:spacing w:after="4" w:line="264" w:lineRule="auto"/>
        <w:ind w:hanging="85"/>
      </w:pPr>
      <w:r>
        <w:rPr>
          <w:rFonts w:ascii="Segoe UI" w:eastAsia="Segoe UI" w:hAnsi="Segoe UI" w:cs="Segoe UI"/>
          <w:sz w:val="11"/>
        </w:rPr>
        <w:t>Formal complaints*</w:t>
      </w:r>
      <w:r>
        <w:t xml:space="preserve"> </w:t>
      </w:r>
    </w:p>
    <w:p w14:paraId="3E564D30" w14:textId="77777777" w:rsidR="005C0164" w:rsidRDefault="003B5413">
      <w:pPr>
        <w:spacing w:after="3"/>
        <w:ind w:left="2977" w:hanging="10"/>
        <w:jc w:val="center"/>
      </w:pPr>
      <w:r>
        <w:rPr>
          <w:rFonts w:ascii="Segoe UI" w:eastAsia="Segoe UI" w:hAnsi="Segoe UI" w:cs="Segoe UI"/>
          <w:sz w:val="10"/>
        </w:rPr>
        <w:t xml:space="preserve">v. Sexual exploitation* </w:t>
      </w:r>
      <w:r>
        <w:t xml:space="preserve"> </w:t>
      </w:r>
    </w:p>
    <w:p w14:paraId="0FDBF718" w14:textId="77777777" w:rsidR="005C0164" w:rsidRDefault="003B5413">
      <w:pPr>
        <w:numPr>
          <w:ilvl w:val="0"/>
          <w:numId w:val="30"/>
        </w:numPr>
        <w:spacing w:after="0"/>
        <w:ind w:hanging="85"/>
      </w:pPr>
      <w:r>
        <w:rPr>
          <w:rFonts w:ascii="Segoe UI" w:eastAsia="Segoe UI" w:hAnsi="Segoe UI" w:cs="Segoe UI"/>
          <w:sz w:val="11"/>
        </w:rPr>
        <w:t xml:space="preserve">Grievance process </w:t>
      </w:r>
      <w:r>
        <w:rPr>
          <w:rFonts w:ascii="Segoe UI" w:eastAsia="Segoe UI" w:hAnsi="Segoe UI" w:cs="Segoe UI"/>
          <w:sz w:val="10"/>
        </w:rPr>
        <w:t xml:space="preserve">vi. Stalking </w:t>
      </w:r>
      <w:r>
        <w:rPr>
          <w:color w:val="FF0000"/>
          <w:sz w:val="17"/>
        </w:rPr>
        <w:t>State law considerations!</w:t>
      </w:r>
      <w:r>
        <w:t xml:space="preserve"> </w:t>
      </w:r>
    </w:p>
    <w:p w14:paraId="04A3003B" w14:textId="77777777" w:rsidR="005C0164" w:rsidRDefault="003B5413">
      <w:pPr>
        <w:numPr>
          <w:ilvl w:val="0"/>
          <w:numId w:val="30"/>
        </w:numPr>
        <w:spacing w:after="4" w:line="264" w:lineRule="auto"/>
        <w:ind w:hanging="85"/>
      </w:pPr>
      <w:r>
        <w:rPr>
          <w:rFonts w:ascii="Segoe UI" w:eastAsia="Segoe UI" w:hAnsi="Segoe UI" w:cs="Segoe UI"/>
          <w:sz w:val="11"/>
        </w:rPr>
        <w:t xml:space="preserve">Evidentiary standard </w:t>
      </w:r>
      <w:r>
        <w:rPr>
          <w:rFonts w:ascii="Segoe UI" w:eastAsia="Segoe UI" w:hAnsi="Segoe UI" w:cs="Segoe UI"/>
          <w:sz w:val="10"/>
        </w:rPr>
        <w:t xml:space="preserve">vii. Retaliation* </w:t>
      </w:r>
      <w:r>
        <w:t xml:space="preserve"> </w:t>
      </w:r>
    </w:p>
    <w:p w14:paraId="7C4C86DC" w14:textId="77777777" w:rsidR="005C0164" w:rsidRDefault="003B5413">
      <w:pPr>
        <w:numPr>
          <w:ilvl w:val="0"/>
          <w:numId w:val="30"/>
        </w:numPr>
        <w:spacing w:after="41" w:line="264" w:lineRule="auto"/>
        <w:ind w:hanging="85"/>
      </w:pPr>
      <w:r>
        <w:rPr>
          <w:rFonts w:ascii="Segoe UI" w:eastAsia="Segoe UI" w:hAnsi="Segoe UI" w:cs="Segoe UI"/>
          <w:sz w:val="11"/>
        </w:rPr>
        <w:t>Notificatio</w:t>
      </w:r>
      <w:r>
        <w:rPr>
          <w:rFonts w:ascii="Segoe UI" w:eastAsia="Segoe UI" w:hAnsi="Segoe UI" w:cs="Segoe UI"/>
          <w:sz w:val="11"/>
        </w:rPr>
        <w:t xml:space="preserve">n of outcome </w:t>
      </w:r>
      <w:r>
        <w:rPr>
          <w:rFonts w:ascii="Segoe UI" w:eastAsia="Segoe UI" w:hAnsi="Segoe UI" w:cs="Segoe UI"/>
          <w:sz w:val="11"/>
        </w:rPr>
        <w:tab/>
      </w:r>
      <w:r>
        <w:rPr>
          <w:rFonts w:ascii="Segoe UI" w:eastAsia="Segoe UI" w:hAnsi="Segoe UI" w:cs="Segoe UI"/>
          <w:sz w:val="10"/>
        </w:rPr>
        <w:t>viii. Intimidation*</w:t>
      </w:r>
      <w:r>
        <w:t xml:space="preserve"> </w:t>
      </w:r>
    </w:p>
    <w:p w14:paraId="1EDEA54D" w14:textId="77777777" w:rsidR="005C0164" w:rsidRDefault="003B5413">
      <w:pPr>
        <w:numPr>
          <w:ilvl w:val="0"/>
          <w:numId w:val="30"/>
        </w:numPr>
        <w:spacing w:after="371" w:line="260" w:lineRule="auto"/>
        <w:ind w:hanging="85"/>
      </w:pPr>
      <w:r>
        <w:rPr>
          <w:rFonts w:ascii="Segoe UI" w:eastAsia="Segoe UI" w:hAnsi="Segoe UI" w:cs="Segoe UI"/>
          <w:sz w:val="11"/>
        </w:rPr>
        <w:t xml:space="preserve">Appeal process </w:t>
      </w:r>
      <w:r>
        <w:rPr>
          <w:rFonts w:ascii="Segoe UI" w:eastAsia="Segoe UI" w:hAnsi="Segoe UI" w:cs="Segoe UI"/>
          <w:sz w:val="11"/>
        </w:rPr>
        <w:tab/>
      </w:r>
      <w:r>
        <w:rPr>
          <w:rFonts w:ascii="Segoe UI" w:eastAsia="Segoe UI" w:hAnsi="Segoe UI" w:cs="Segoe UI"/>
          <w:sz w:val="10"/>
        </w:rPr>
        <w:t xml:space="preserve">ix. Actual Knowledge </w:t>
      </w:r>
      <w:r>
        <w:t xml:space="preserve"> </w:t>
      </w:r>
    </w:p>
    <w:p w14:paraId="5E784CB8" w14:textId="77777777" w:rsidR="005C0164" w:rsidRDefault="003B5413">
      <w:pPr>
        <w:tabs>
          <w:tab w:val="center" w:pos="5033"/>
        </w:tabs>
        <w:spacing w:after="5" w:line="265" w:lineRule="auto"/>
      </w:pPr>
      <w:r>
        <w:rPr>
          <w:color w:val="262626"/>
          <w:sz w:val="20"/>
        </w:rPr>
        <w:t xml:space="preserve">237 </w:t>
      </w:r>
      <w:r>
        <w:rPr>
          <w:color w:val="262626"/>
          <w:sz w:val="20"/>
        </w:rPr>
        <w:tab/>
        <w:t>238</w:t>
      </w:r>
      <w:r>
        <w:t xml:space="preserve"> </w:t>
      </w:r>
    </w:p>
    <w:p w14:paraId="48240F34" w14:textId="77777777" w:rsidR="005C0164" w:rsidRDefault="003B5413">
      <w:pPr>
        <w:spacing w:after="282" w:line="248" w:lineRule="auto"/>
        <w:ind w:left="195" w:right="14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p>
    <w:tbl>
      <w:tblPr>
        <w:tblStyle w:val="TableGrid"/>
        <w:tblW w:w="9074" w:type="dxa"/>
        <w:tblInd w:w="15" w:type="dxa"/>
        <w:tblCellMar>
          <w:top w:w="0" w:type="dxa"/>
          <w:left w:w="155" w:type="dxa"/>
          <w:bottom w:w="0" w:type="dxa"/>
          <w:right w:w="115" w:type="dxa"/>
        </w:tblCellMar>
        <w:tblLook w:val="04A0" w:firstRow="1" w:lastRow="0" w:firstColumn="1" w:lastColumn="0" w:noHBand="0" w:noVBand="1"/>
      </w:tblPr>
      <w:tblGrid>
        <w:gridCol w:w="4399"/>
        <w:gridCol w:w="276"/>
        <w:gridCol w:w="4399"/>
      </w:tblGrid>
      <w:tr w:rsidR="005C0164" w14:paraId="1B46FFC0" w14:textId="77777777">
        <w:trPr>
          <w:trHeight w:val="453"/>
        </w:trPr>
        <w:tc>
          <w:tcPr>
            <w:tcW w:w="4427" w:type="dxa"/>
            <w:tcBorders>
              <w:top w:val="nil"/>
              <w:left w:val="nil"/>
              <w:bottom w:val="single" w:sz="12" w:space="0" w:color="023C63"/>
              <w:right w:val="nil"/>
            </w:tcBorders>
            <w:shd w:val="clear" w:color="auto" w:fill="139475"/>
            <w:vAlign w:val="center"/>
          </w:tcPr>
          <w:p w14:paraId="2A6807FF" w14:textId="77777777" w:rsidR="005C0164" w:rsidRDefault="003B5413">
            <w:pPr>
              <w:spacing w:after="0"/>
            </w:pPr>
            <w:r>
              <w:rPr>
                <w:rFonts w:ascii="Segoe UI" w:eastAsia="Segoe UI" w:hAnsi="Segoe UI" w:cs="Segoe UI"/>
                <w:color w:val="FFFFFF"/>
                <w:sz w:val="17"/>
              </w:rPr>
              <w:t>“Sexual Harassment”  [Three-Prong Test]</w:t>
            </w:r>
            <w:r>
              <w:t xml:space="preserve"> </w:t>
            </w:r>
          </w:p>
        </w:tc>
        <w:tc>
          <w:tcPr>
            <w:tcW w:w="220" w:type="dxa"/>
            <w:tcBorders>
              <w:top w:val="nil"/>
              <w:left w:val="nil"/>
              <w:bottom w:val="nil"/>
              <w:right w:val="nil"/>
            </w:tcBorders>
          </w:tcPr>
          <w:p w14:paraId="74078DC3" w14:textId="77777777" w:rsidR="005C0164" w:rsidRDefault="005C0164"/>
        </w:tc>
        <w:tc>
          <w:tcPr>
            <w:tcW w:w="4427" w:type="dxa"/>
            <w:tcBorders>
              <w:top w:val="single" w:sz="46" w:space="0" w:color="139475"/>
              <w:left w:val="nil"/>
              <w:bottom w:val="single" w:sz="12" w:space="0" w:color="023C63"/>
              <w:right w:val="nil"/>
            </w:tcBorders>
            <w:shd w:val="clear" w:color="auto" w:fill="139475"/>
            <w:vAlign w:val="center"/>
          </w:tcPr>
          <w:p w14:paraId="60D660A8" w14:textId="77777777" w:rsidR="005C0164" w:rsidRDefault="003B5413">
            <w:pPr>
              <w:spacing w:after="0"/>
            </w:pPr>
            <w:r>
              <w:rPr>
                <w:rFonts w:ascii="Segoe UI" w:eastAsia="Segoe UI" w:hAnsi="Segoe UI" w:cs="Segoe UI"/>
                <w:color w:val="FFFFFF"/>
                <w:sz w:val="19"/>
              </w:rPr>
              <w:t>“Consent”—Not Defined in New Regulations</w:t>
            </w:r>
            <w:r>
              <w:t xml:space="preserve"> </w:t>
            </w:r>
          </w:p>
        </w:tc>
      </w:tr>
    </w:tbl>
    <w:p w14:paraId="0DCE1FC0" w14:textId="77777777" w:rsidR="005C0164" w:rsidRDefault="003B5413">
      <w:pPr>
        <w:spacing w:after="199" w:line="216" w:lineRule="auto"/>
        <w:ind w:left="15" w:right="4909"/>
      </w:pPr>
      <w:r>
        <w:rPr>
          <w:sz w:val="2"/>
        </w:rPr>
        <w:t xml:space="preserve">  </w:t>
      </w:r>
    </w:p>
    <w:p w14:paraId="37A4C8AA" w14:textId="77777777" w:rsidR="005C0164" w:rsidRDefault="003B5413">
      <w:pPr>
        <w:spacing w:after="5" w:line="248" w:lineRule="auto"/>
        <w:ind w:left="195" w:hanging="10"/>
      </w:pPr>
      <w:r>
        <w:t xml:space="preserve">for proprietary reasons, except by the original author(s), is strictly prohibited. </w:t>
      </w:r>
    </w:p>
    <w:p w14:paraId="47B2F946" w14:textId="77777777" w:rsidR="005C0164" w:rsidRDefault="005C0164">
      <w:pPr>
        <w:sectPr w:rsidR="005C0164">
          <w:type w:val="continuous"/>
          <w:pgSz w:w="10800" w:h="14400"/>
          <w:pgMar w:top="2620" w:right="706" w:bottom="2286" w:left="741" w:header="720" w:footer="720" w:gutter="0"/>
          <w:cols w:space="720"/>
        </w:sectPr>
      </w:pPr>
    </w:p>
    <w:p w14:paraId="3811D244" w14:textId="77777777" w:rsidR="005C0164" w:rsidRDefault="003B5413">
      <w:pPr>
        <w:tabs>
          <w:tab w:val="right" w:pos="4435"/>
        </w:tabs>
        <w:spacing w:after="0"/>
      </w:pPr>
      <w:r>
        <w:t xml:space="preserve"> </w:t>
      </w:r>
      <w:r>
        <w:tab/>
      </w:r>
      <w:r>
        <w:rPr>
          <w:noProof/>
        </w:rPr>
        <w:drawing>
          <wp:inline distT="0" distB="0" distL="0" distR="0" wp14:anchorId="7079ACFD" wp14:editId="06EE5CFA">
            <wp:extent cx="283464" cy="304800"/>
            <wp:effectExtent l="0" t="0" r="0" b="0"/>
            <wp:docPr id="352057" name="Picture 352057"/>
            <wp:cNvGraphicFramePr/>
            <a:graphic xmlns:a="http://schemas.openxmlformats.org/drawingml/2006/main">
              <a:graphicData uri="http://schemas.openxmlformats.org/drawingml/2006/picture">
                <pic:pic xmlns:pic="http://schemas.openxmlformats.org/drawingml/2006/picture">
                  <pic:nvPicPr>
                    <pic:cNvPr id="352057" name="Picture 352057"/>
                    <pic:cNvPicPr/>
                  </pic:nvPicPr>
                  <pic:blipFill>
                    <a:blip r:embed="rId859"/>
                    <a:stretch>
                      <a:fillRect/>
                    </a:stretch>
                  </pic:blipFill>
                  <pic:spPr>
                    <a:xfrm>
                      <a:off x="0" y="0"/>
                      <a:ext cx="283464" cy="304800"/>
                    </a:xfrm>
                    <a:prstGeom prst="rect">
                      <a:avLst/>
                    </a:prstGeom>
                  </pic:spPr>
                </pic:pic>
              </a:graphicData>
            </a:graphic>
          </wp:inline>
        </w:drawing>
      </w:r>
      <w:r>
        <w:rPr>
          <w:rFonts w:ascii="Arial" w:eastAsia="Arial" w:hAnsi="Arial" w:cs="Arial"/>
          <w:sz w:val="12"/>
        </w:rPr>
        <w:t xml:space="preserve"> </w:t>
      </w:r>
    </w:p>
    <w:p w14:paraId="1EBC3A65" w14:textId="77777777" w:rsidR="005C0164" w:rsidRDefault="003B5413">
      <w:pPr>
        <w:spacing w:after="10" w:line="228" w:lineRule="auto"/>
        <w:ind w:left="300" w:right="591" w:hanging="10"/>
        <w:jc w:val="both"/>
      </w:pPr>
      <w:r>
        <w:rPr>
          <w:i/>
          <w:sz w:val="11"/>
        </w:rPr>
        <w:t xml:space="preserve">Sexual harassment means conduct on the basis of sex that satisfies one or more of the following: </w:t>
      </w:r>
      <w:r>
        <w:t xml:space="preserve"> </w:t>
      </w:r>
    </w:p>
    <w:p w14:paraId="3618F74E" w14:textId="77777777" w:rsidR="005C0164" w:rsidRDefault="003B5413">
      <w:pPr>
        <w:numPr>
          <w:ilvl w:val="0"/>
          <w:numId w:val="31"/>
        </w:numPr>
        <w:spacing w:after="10" w:line="228" w:lineRule="auto"/>
        <w:ind w:right="584" w:firstLine="330"/>
        <w:jc w:val="both"/>
      </w:pPr>
      <w:r>
        <w:rPr>
          <w:i/>
          <w:sz w:val="11"/>
        </w:rPr>
        <w:t xml:space="preserve">An employee of the recipient conditioning the provision of an aid, </w:t>
      </w:r>
      <w:r>
        <w:t xml:space="preserve"> </w:t>
      </w:r>
      <w:r>
        <w:rPr>
          <w:i/>
          <w:sz w:val="11"/>
        </w:rPr>
        <w:t>benefit, or service of the recipient on an individual’s participation in unwelcome sexual</w:t>
      </w:r>
      <w:r>
        <w:rPr>
          <w:i/>
          <w:sz w:val="11"/>
        </w:rPr>
        <w:t xml:space="preserve"> conduct; </w:t>
      </w:r>
      <w:r>
        <w:t xml:space="preserve"> </w:t>
      </w:r>
    </w:p>
    <w:p w14:paraId="76D4312B" w14:textId="77777777" w:rsidR="005C0164" w:rsidRDefault="003B5413">
      <w:pPr>
        <w:numPr>
          <w:ilvl w:val="0"/>
          <w:numId w:val="31"/>
        </w:numPr>
        <w:spacing w:after="2" w:line="230" w:lineRule="auto"/>
        <w:ind w:right="584" w:firstLine="330"/>
        <w:jc w:val="both"/>
      </w:pPr>
      <w:r>
        <w:rPr>
          <w:i/>
          <w:sz w:val="11"/>
        </w:rPr>
        <w:t xml:space="preserve">Unwelcome conduct determined by a </w:t>
      </w:r>
      <w:r>
        <w:rPr>
          <w:b/>
          <w:i/>
          <w:sz w:val="11"/>
        </w:rPr>
        <w:t xml:space="preserve">reasonable person </w:t>
      </w:r>
      <w:r>
        <w:rPr>
          <w:i/>
          <w:sz w:val="11"/>
        </w:rPr>
        <w:t xml:space="preserve">to be so </w:t>
      </w:r>
      <w:r>
        <w:t xml:space="preserve"> </w:t>
      </w:r>
      <w:r>
        <w:rPr>
          <w:i/>
          <w:sz w:val="11"/>
        </w:rPr>
        <w:t>severe, pervasive, and objectively offensive that it effectively denies a person equal access to the recipient’s education program or activity; or</w:t>
      </w:r>
      <w:r>
        <w:t xml:space="preserve"> </w:t>
      </w:r>
    </w:p>
    <w:p w14:paraId="456F238D" w14:textId="77777777" w:rsidR="005C0164" w:rsidRDefault="003B5413">
      <w:pPr>
        <w:numPr>
          <w:ilvl w:val="0"/>
          <w:numId w:val="31"/>
        </w:numPr>
        <w:spacing w:after="46" w:line="251" w:lineRule="auto"/>
        <w:ind w:right="584" w:firstLine="330"/>
        <w:jc w:val="both"/>
      </w:pPr>
      <w:r>
        <w:rPr>
          <w:i/>
          <w:sz w:val="11"/>
        </w:rPr>
        <w:t xml:space="preserve">“Sexual assault” as defined in 20 </w:t>
      </w:r>
      <w:r>
        <w:rPr>
          <w:i/>
          <w:sz w:val="11"/>
        </w:rPr>
        <w:t xml:space="preserve">U.S.C. 1092(f)(6)(A)(v), “dating </w:t>
      </w:r>
      <w:r>
        <w:t xml:space="preserve"> </w:t>
      </w:r>
      <w:r>
        <w:rPr>
          <w:i/>
          <w:sz w:val="11"/>
        </w:rPr>
        <w:t>violence” as defined in 34 U.S.C. 12291(a)(10), “domestic violence” as defined in 34 U.S.C. 12291(a)(8), or “stalking” as defined in 34 U.S.C. 12291(a)(30).</w:t>
      </w:r>
      <w:r>
        <w:t xml:space="preserve"> </w:t>
      </w:r>
    </w:p>
    <w:p w14:paraId="53B3A579" w14:textId="77777777" w:rsidR="005C0164" w:rsidRDefault="003B5413">
      <w:pPr>
        <w:spacing w:after="3" w:line="265" w:lineRule="auto"/>
        <w:ind w:left="10" w:right="177" w:hanging="10"/>
        <w:jc w:val="right"/>
      </w:pPr>
      <w:r>
        <w:rPr>
          <w:sz w:val="8"/>
        </w:rPr>
        <w:t xml:space="preserve">(emphasis added) </w:t>
      </w:r>
      <w:r>
        <w:t xml:space="preserve"> </w:t>
      </w:r>
    </w:p>
    <w:p w14:paraId="2DDFF736" w14:textId="77777777" w:rsidR="005C0164" w:rsidRDefault="003B5413">
      <w:pPr>
        <w:numPr>
          <w:ilvl w:val="0"/>
          <w:numId w:val="32"/>
        </w:numPr>
        <w:spacing w:after="4" w:line="262" w:lineRule="auto"/>
        <w:ind w:hanging="85"/>
      </w:pPr>
      <w:r>
        <w:rPr>
          <w:rFonts w:ascii="Segoe UI" w:eastAsia="Segoe UI" w:hAnsi="Segoe UI" w:cs="Segoe UI"/>
          <w:sz w:val="12"/>
        </w:rPr>
        <w:t xml:space="preserve">What will your definition be? </w:t>
      </w:r>
      <w:r>
        <w:rPr>
          <w:rFonts w:ascii="Segoe UI" w:eastAsia="Segoe UI" w:hAnsi="Segoe UI" w:cs="Segoe UI"/>
          <w:sz w:val="12"/>
        </w:rPr>
        <w:tab/>
      </w:r>
      <w:r>
        <w:rPr>
          <w:noProof/>
        </w:rPr>
        <w:drawing>
          <wp:inline distT="0" distB="0" distL="0" distR="0" wp14:anchorId="01718810" wp14:editId="7B7D8BDA">
            <wp:extent cx="280416" cy="304800"/>
            <wp:effectExtent l="0" t="0" r="0" b="0"/>
            <wp:docPr id="352058" name="Picture 352058"/>
            <wp:cNvGraphicFramePr/>
            <a:graphic xmlns:a="http://schemas.openxmlformats.org/drawingml/2006/main">
              <a:graphicData uri="http://schemas.openxmlformats.org/drawingml/2006/picture">
                <pic:pic xmlns:pic="http://schemas.openxmlformats.org/drawingml/2006/picture">
                  <pic:nvPicPr>
                    <pic:cNvPr id="352058" name="Picture 352058"/>
                    <pic:cNvPicPr/>
                  </pic:nvPicPr>
                  <pic:blipFill>
                    <a:blip r:embed="rId860"/>
                    <a:stretch>
                      <a:fillRect/>
                    </a:stretch>
                  </pic:blipFill>
                  <pic:spPr>
                    <a:xfrm>
                      <a:off x="0" y="0"/>
                      <a:ext cx="280416" cy="304800"/>
                    </a:xfrm>
                    <a:prstGeom prst="rect">
                      <a:avLst/>
                    </a:prstGeom>
                  </pic:spPr>
                </pic:pic>
              </a:graphicData>
            </a:graphic>
          </wp:inline>
        </w:drawing>
      </w:r>
      <w:r>
        <w:t xml:space="preserve"> </w:t>
      </w:r>
    </w:p>
    <w:p w14:paraId="041BADCF" w14:textId="77777777" w:rsidR="005C0164" w:rsidRDefault="003B5413">
      <w:pPr>
        <w:numPr>
          <w:ilvl w:val="0"/>
          <w:numId w:val="32"/>
        </w:numPr>
        <w:spacing w:after="3" w:line="260" w:lineRule="auto"/>
        <w:ind w:hanging="85"/>
      </w:pPr>
      <w:r>
        <w:rPr>
          <w:rFonts w:ascii="Segoe UI" w:eastAsia="Segoe UI" w:hAnsi="Segoe UI" w:cs="Segoe UI"/>
          <w:sz w:val="10"/>
        </w:rPr>
        <w:t>Affirmative</w:t>
      </w:r>
      <w:r>
        <w:rPr>
          <w:rFonts w:ascii="Segoe UI" w:eastAsia="Segoe UI" w:hAnsi="Segoe UI" w:cs="Segoe UI"/>
          <w:sz w:val="10"/>
        </w:rPr>
        <w:t xml:space="preserve"> consent?</w:t>
      </w:r>
      <w:r>
        <w:t xml:space="preserve"> </w:t>
      </w:r>
    </w:p>
    <w:p w14:paraId="34E793D9" w14:textId="77777777" w:rsidR="005C0164" w:rsidRDefault="003B5413">
      <w:pPr>
        <w:numPr>
          <w:ilvl w:val="0"/>
          <w:numId w:val="32"/>
        </w:numPr>
        <w:spacing w:after="3" w:line="260" w:lineRule="auto"/>
        <w:ind w:hanging="85"/>
      </w:pPr>
      <w:r>
        <w:rPr>
          <w:rFonts w:ascii="Segoe UI" w:eastAsia="Segoe UI" w:hAnsi="Segoe UI" w:cs="Segoe UI"/>
          <w:sz w:val="10"/>
        </w:rPr>
        <w:t>Will distribute across multiple offenses</w:t>
      </w:r>
      <w:r>
        <w:t xml:space="preserve"> </w:t>
      </w:r>
    </w:p>
    <w:p w14:paraId="331FC7C5" w14:textId="77777777" w:rsidR="005C0164" w:rsidRDefault="003B5413">
      <w:pPr>
        <w:numPr>
          <w:ilvl w:val="0"/>
          <w:numId w:val="32"/>
        </w:numPr>
        <w:spacing w:after="4" w:line="262" w:lineRule="auto"/>
        <w:ind w:hanging="85"/>
      </w:pPr>
      <w:r>
        <w:rPr>
          <w:rFonts w:ascii="Segoe UI" w:eastAsia="Segoe UI" w:hAnsi="Segoe UI" w:cs="Segoe UI"/>
          <w:sz w:val="12"/>
        </w:rPr>
        <w:t>Elements</w:t>
      </w:r>
      <w:r>
        <w:t xml:space="preserve"> </w:t>
      </w:r>
    </w:p>
    <w:p w14:paraId="653FA588" w14:textId="77777777" w:rsidR="005C0164" w:rsidRDefault="003B5413">
      <w:pPr>
        <w:numPr>
          <w:ilvl w:val="0"/>
          <w:numId w:val="32"/>
        </w:numPr>
        <w:spacing w:after="3" w:line="260" w:lineRule="auto"/>
        <w:ind w:hanging="85"/>
      </w:pPr>
      <w:r>
        <w:rPr>
          <w:rFonts w:ascii="Segoe UI" w:eastAsia="Segoe UI" w:hAnsi="Segoe UI" w:cs="Segoe UI"/>
          <w:sz w:val="10"/>
        </w:rPr>
        <w:t xml:space="preserve">consent is a voluntary agreement to engage in sexual activity; </w:t>
      </w:r>
      <w:r>
        <w:t xml:space="preserve"> </w:t>
      </w:r>
    </w:p>
    <w:p w14:paraId="55BE51DC" w14:textId="77777777" w:rsidR="005C0164" w:rsidRDefault="003B5413">
      <w:pPr>
        <w:numPr>
          <w:ilvl w:val="0"/>
          <w:numId w:val="32"/>
        </w:numPr>
        <w:spacing w:after="3" w:line="260" w:lineRule="auto"/>
        <w:ind w:hanging="85"/>
      </w:pPr>
      <w:r>
        <w:rPr>
          <w:rFonts w:ascii="Segoe UI" w:eastAsia="Segoe UI" w:hAnsi="Segoe UI" w:cs="Segoe UI"/>
          <w:sz w:val="10"/>
        </w:rPr>
        <w:t xml:space="preserve">someone who is incapacitated cannot consent; </w:t>
      </w:r>
      <w:r>
        <w:t xml:space="preserve"> </w:t>
      </w:r>
    </w:p>
    <w:p w14:paraId="01573DA4" w14:textId="77777777" w:rsidR="005C0164" w:rsidRDefault="003B5413">
      <w:pPr>
        <w:numPr>
          <w:ilvl w:val="0"/>
          <w:numId w:val="32"/>
        </w:numPr>
        <w:spacing w:after="40" w:line="266" w:lineRule="auto"/>
        <w:ind w:hanging="85"/>
      </w:pPr>
      <w:r>
        <w:rPr>
          <w:rFonts w:ascii="Segoe UI" w:eastAsia="Segoe UI" w:hAnsi="Segoe UI" w:cs="Segoe UI"/>
          <w:sz w:val="9"/>
        </w:rPr>
        <w:t>(such as due to the use of drugs or alcohol, when a person is asleep or unconscio</w:t>
      </w:r>
      <w:r>
        <w:rPr>
          <w:rFonts w:ascii="Segoe UI" w:eastAsia="Segoe UI" w:hAnsi="Segoe UI" w:cs="Segoe UI"/>
          <w:sz w:val="9"/>
        </w:rPr>
        <w:t xml:space="preserve">us, or because of an intellectual or other disability that prevents the student from having the capacity to give consent) </w:t>
      </w:r>
      <w:r>
        <w:t xml:space="preserve"> </w:t>
      </w:r>
    </w:p>
    <w:p w14:paraId="0AE47275" w14:textId="77777777" w:rsidR="005C0164" w:rsidRDefault="003B5413">
      <w:pPr>
        <w:numPr>
          <w:ilvl w:val="0"/>
          <w:numId w:val="32"/>
        </w:numPr>
        <w:spacing w:after="3" w:line="260" w:lineRule="auto"/>
        <w:ind w:hanging="85"/>
      </w:pPr>
      <w:r>
        <w:rPr>
          <w:rFonts w:ascii="Segoe UI" w:eastAsia="Segoe UI" w:hAnsi="Segoe UI" w:cs="Segoe UI"/>
          <w:sz w:val="10"/>
        </w:rPr>
        <w:t xml:space="preserve">past consent does not imply future consent; </w:t>
      </w:r>
      <w:r>
        <w:t xml:space="preserve"> </w:t>
      </w:r>
    </w:p>
    <w:p w14:paraId="7907969E" w14:textId="77777777" w:rsidR="005C0164" w:rsidRDefault="003B5413">
      <w:pPr>
        <w:numPr>
          <w:ilvl w:val="0"/>
          <w:numId w:val="32"/>
        </w:numPr>
        <w:spacing w:after="3" w:line="260" w:lineRule="auto"/>
        <w:ind w:hanging="85"/>
      </w:pPr>
      <w:r>
        <w:rPr>
          <w:rFonts w:ascii="Segoe UI" w:eastAsia="Segoe UI" w:hAnsi="Segoe UI" w:cs="Segoe UI"/>
          <w:sz w:val="10"/>
        </w:rPr>
        <w:t xml:space="preserve">silence </w:t>
      </w:r>
      <w:r>
        <w:rPr>
          <w:rFonts w:ascii="Segoe UI" w:eastAsia="Segoe UI" w:hAnsi="Segoe UI" w:cs="Segoe UI"/>
          <w:sz w:val="10"/>
        </w:rPr>
        <w:t xml:space="preserve">or an absence of resistance does not imply consent; </w:t>
      </w:r>
      <w:r>
        <w:t xml:space="preserve"> </w:t>
      </w:r>
    </w:p>
    <w:p w14:paraId="332A25DF" w14:textId="77777777" w:rsidR="005C0164" w:rsidRDefault="003B5413">
      <w:pPr>
        <w:numPr>
          <w:ilvl w:val="0"/>
          <w:numId w:val="32"/>
        </w:numPr>
        <w:spacing w:after="27" w:line="260" w:lineRule="auto"/>
        <w:ind w:hanging="85"/>
      </w:pPr>
      <w:r>
        <w:rPr>
          <w:rFonts w:ascii="Segoe UI" w:eastAsia="Segoe UI" w:hAnsi="Segoe UI" w:cs="Segoe UI"/>
          <w:sz w:val="10"/>
        </w:rPr>
        <w:t xml:space="preserve">consent to engage in sexual activity with one person does not imply consent to engage in sexual activity with another; </w:t>
      </w:r>
      <w:r>
        <w:t xml:space="preserve"> </w:t>
      </w:r>
    </w:p>
    <w:p w14:paraId="72FB9E9F" w14:textId="77777777" w:rsidR="005C0164" w:rsidRDefault="003B5413">
      <w:pPr>
        <w:numPr>
          <w:ilvl w:val="0"/>
          <w:numId w:val="32"/>
        </w:numPr>
        <w:spacing w:after="3" w:line="260" w:lineRule="auto"/>
        <w:ind w:hanging="85"/>
      </w:pPr>
      <w:r>
        <w:rPr>
          <w:rFonts w:ascii="Segoe UI" w:eastAsia="Segoe UI" w:hAnsi="Segoe UI" w:cs="Segoe UI"/>
          <w:sz w:val="10"/>
        </w:rPr>
        <w:t xml:space="preserve">consent can be withdrawn at any time; and </w:t>
      </w:r>
      <w:r>
        <w:t xml:space="preserve"> </w:t>
      </w:r>
    </w:p>
    <w:p w14:paraId="3A0125F5" w14:textId="77777777" w:rsidR="005C0164" w:rsidRDefault="003B5413">
      <w:pPr>
        <w:numPr>
          <w:ilvl w:val="0"/>
          <w:numId w:val="32"/>
        </w:numPr>
        <w:spacing w:after="3" w:line="260" w:lineRule="auto"/>
        <w:ind w:hanging="85"/>
      </w:pPr>
      <w:r>
        <w:rPr>
          <w:rFonts w:ascii="Segoe UI" w:eastAsia="Segoe UI" w:hAnsi="Segoe UI" w:cs="Segoe UI"/>
          <w:sz w:val="10"/>
        </w:rPr>
        <w:t xml:space="preserve">coercion, force, or threat of either </w:t>
      </w:r>
      <w:r>
        <w:rPr>
          <w:rFonts w:ascii="Segoe UI" w:eastAsia="Segoe UI" w:hAnsi="Segoe UI" w:cs="Segoe UI"/>
          <w:sz w:val="10"/>
        </w:rPr>
        <w:t xml:space="preserve">invalidates consent. </w:t>
      </w:r>
      <w:r>
        <w:t xml:space="preserve"> </w:t>
      </w:r>
    </w:p>
    <w:p w14:paraId="591A0CEE" w14:textId="77777777" w:rsidR="005C0164" w:rsidRDefault="005C0164">
      <w:pPr>
        <w:sectPr w:rsidR="005C0164">
          <w:type w:val="continuous"/>
          <w:pgSz w:w="10800" w:h="14400"/>
          <w:pgMar w:top="1440" w:right="851" w:bottom="1440" w:left="756" w:header="720" w:footer="720" w:gutter="0"/>
          <w:cols w:num="2" w:space="720" w:equalWidth="0">
            <w:col w:w="4106" w:space="638"/>
            <w:col w:w="4448"/>
          </w:cols>
        </w:sectPr>
      </w:pPr>
    </w:p>
    <w:tbl>
      <w:tblPr>
        <w:tblStyle w:val="TableGrid"/>
        <w:tblW w:w="8774" w:type="dxa"/>
        <w:tblInd w:w="15" w:type="dxa"/>
        <w:tblCellMar>
          <w:top w:w="13" w:type="dxa"/>
          <w:left w:w="0" w:type="dxa"/>
          <w:bottom w:w="0" w:type="dxa"/>
          <w:right w:w="0" w:type="dxa"/>
        </w:tblCellMar>
        <w:tblLook w:val="04A0" w:firstRow="1" w:lastRow="0" w:firstColumn="1" w:lastColumn="0" w:noHBand="0" w:noVBand="1"/>
      </w:tblPr>
      <w:tblGrid>
        <w:gridCol w:w="3627"/>
        <w:gridCol w:w="5147"/>
      </w:tblGrid>
      <w:tr w:rsidR="005C0164" w14:paraId="724662D3" w14:textId="77777777">
        <w:trPr>
          <w:trHeight w:val="260"/>
        </w:trPr>
        <w:tc>
          <w:tcPr>
            <w:tcW w:w="3627" w:type="dxa"/>
            <w:tcBorders>
              <w:top w:val="nil"/>
              <w:left w:val="nil"/>
              <w:bottom w:val="nil"/>
              <w:right w:val="nil"/>
            </w:tcBorders>
          </w:tcPr>
          <w:p w14:paraId="576EFA00" w14:textId="77777777" w:rsidR="005C0164" w:rsidRDefault="003B5413">
            <w:pPr>
              <w:spacing w:after="0"/>
            </w:pPr>
            <w:r>
              <w:rPr>
                <w:color w:val="262626"/>
                <w:sz w:val="20"/>
              </w:rPr>
              <w:t>239</w:t>
            </w:r>
            <w:r>
              <w:t xml:space="preserve"> </w:t>
            </w:r>
          </w:p>
        </w:tc>
        <w:tc>
          <w:tcPr>
            <w:tcW w:w="5147" w:type="dxa"/>
            <w:tcBorders>
              <w:top w:val="nil"/>
              <w:left w:val="nil"/>
              <w:bottom w:val="nil"/>
              <w:right w:val="nil"/>
            </w:tcBorders>
          </w:tcPr>
          <w:p w14:paraId="5779AF49" w14:textId="77777777" w:rsidR="005C0164" w:rsidRDefault="003B5413">
            <w:pPr>
              <w:spacing w:after="0"/>
              <w:ind w:left="1236"/>
            </w:pPr>
            <w:r>
              <w:rPr>
                <w:color w:val="262626"/>
                <w:sz w:val="20"/>
              </w:rPr>
              <w:t>240</w:t>
            </w:r>
            <w:r>
              <w:t xml:space="preserve"> </w:t>
            </w:r>
          </w:p>
        </w:tc>
      </w:tr>
      <w:tr w:rsidR="005C0164" w14:paraId="3E16AD12" w14:textId="77777777">
        <w:trPr>
          <w:trHeight w:val="260"/>
        </w:trPr>
        <w:tc>
          <w:tcPr>
            <w:tcW w:w="3627" w:type="dxa"/>
            <w:tcBorders>
              <w:top w:val="nil"/>
              <w:left w:val="nil"/>
              <w:bottom w:val="nil"/>
              <w:right w:val="nil"/>
            </w:tcBorders>
          </w:tcPr>
          <w:p w14:paraId="114A3AA8" w14:textId="77777777" w:rsidR="005C0164" w:rsidRDefault="003B5413">
            <w:pPr>
              <w:spacing w:after="0"/>
            </w:pPr>
            <w:r>
              <w:t xml:space="preserve"> </w:t>
            </w:r>
            <w:r>
              <w:rPr>
                <w:rFonts w:ascii="Segoe UI" w:eastAsia="Segoe UI" w:hAnsi="Segoe UI" w:cs="Segoe UI"/>
                <w:color w:val="FFFFFF"/>
                <w:sz w:val="20"/>
              </w:rPr>
              <w:t xml:space="preserve">“Stalking” (Clery Act Definition) </w:t>
            </w:r>
          </w:p>
        </w:tc>
        <w:tc>
          <w:tcPr>
            <w:tcW w:w="5147" w:type="dxa"/>
            <w:tcBorders>
              <w:top w:val="nil"/>
              <w:left w:val="nil"/>
              <w:bottom w:val="nil"/>
              <w:right w:val="nil"/>
            </w:tcBorders>
          </w:tcPr>
          <w:p w14:paraId="67B8F833" w14:textId="77777777" w:rsidR="005C0164" w:rsidRDefault="003B5413">
            <w:pPr>
              <w:spacing w:after="0"/>
              <w:ind w:right="60"/>
              <w:jc w:val="right"/>
            </w:pPr>
            <w:r>
              <w:rPr>
                <w:rFonts w:ascii="Segoe UI" w:eastAsia="Segoe UI" w:hAnsi="Segoe UI" w:cs="Segoe UI"/>
                <w:color w:val="FFFFFF"/>
                <w:sz w:val="20"/>
              </w:rPr>
              <w:t xml:space="preserve">“Domestic Violence” (Clery Act Definition) </w:t>
            </w:r>
          </w:p>
        </w:tc>
      </w:tr>
    </w:tbl>
    <w:p w14:paraId="06FA5EA3" w14:textId="77777777" w:rsidR="005C0164" w:rsidRDefault="003B5413">
      <w:pPr>
        <w:spacing w:after="0"/>
        <w:ind w:right="706"/>
        <w:jc w:val="right"/>
      </w:pPr>
      <w:r>
        <w:rPr>
          <w:noProof/>
        </w:rPr>
        <mc:AlternateContent>
          <mc:Choice Requires="wpg">
            <w:drawing>
              <wp:inline distT="0" distB="0" distL="0" distR="0" wp14:anchorId="1A6B1353" wp14:editId="18D1102D">
                <wp:extent cx="5895975" cy="20955"/>
                <wp:effectExtent l="0" t="0" r="0" b="0"/>
                <wp:docPr id="270324" name="Group 270324"/>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586" name="Shape 374586"/>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587" name="Shape 374587"/>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0324" style="width:464.25pt;height:1.65002pt;mso-position-horizontal-relative:char;mso-position-vertical-relative:line" coordsize="58959,209">
                <v:shape id="Shape 374588" style="position:absolute;width:28101;height:209;left:0;top:0;" coordsize="2810129,20955" path="m0,0l2810129,0l2810129,20955l0,20955l0,0">
                  <v:stroke weight="0pt" endcap="flat" joinstyle="miter" miterlimit="10" on="false" color="#000000" opacity="0"/>
                  <v:fill on="true" color="#023c63"/>
                </v:shape>
                <v:shape id="Shape 374589"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tbl>
      <w:tblPr>
        <w:tblStyle w:val="TableGrid"/>
        <w:tblW w:w="8637" w:type="dxa"/>
        <w:tblInd w:w="15" w:type="dxa"/>
        <w:tblCellMar>
          <w:top w:w="8" w:type="dxa"/>
          <w:left w:w="0" w:type="dxa"/>
          <w:bottom w:w="0" w:type="dxa"/>
          <w:right w:w="0" w:type="dxa"/>
        </w:tblCellMar>
        <w:tblLook w:val="04A0" w:firstRow="1" w:lastRow="0" w:firstColumn="1" w:lastColumn="0" w:noHBand="0" w:noVBand="1"/>
      </w:tblPr>
      <w:tblGrid>
        <w:gridCol w:w="4862"/>
        <w:gridCol w:w="185"/>
        <w:gridCol w:w="3590"/>
      </w:tblGrid>
      <w:tr w:rsidR="005C0164" w14:paraId="319F62D5" w14:textId="77777777">
        <w:trPr>
          <w:trHeight w:val="297"/>
        </w:trPr>
        <w:tc>
          <w:tcPr>
            <w:tcW w:w="4862" w:type="dxa"/>
            <w:tcBorders>
              <w:top w:val="nil"/>
              <w:left w:val="nil"/>
              <w:bottom w:val="nil"/>
              <w:right w:val="nil"/>
            </w:tcBorders>
          </w:tcPr>
          <w:p w14:paraId="4E0D578D" w14:textId="77777777" w:rsidR="005C0164" w:rsidRDefault="003B5413">
            <w:pPr>
              <w:spacing w:after="0"/>
              <w:ind w:left="355"/>
            </w:pPr>
            <w:r>
              <w:rPr>
                <w:rFonts w:ascii="Segoe UI" w:eastAsia="Segoe UI" w:hAnsi="Segoe UI" w:cs="Segoe UI"/>
                <w:b/>
                <w:i/>
                <w:sz w:val="10"/>
              </w:rPr>
              <w:t xml:space="preserve">Stalking. </w:t>
            </w:r>
            <w:r>
              <w:rPr>
                <w:rFonts w:ascii="Segoe UI" w:eastAsia="Segoe UI" w:hAnsi="Segoe UI" w:cs="Segoe UI"/>
                <w:sz w:val="10"/>
              </w:rPr>
              <w:t xml:space="preserve">(i) Engaging in a course of conduct directed at a specific person </w:t>
            </w:r>
            <w:r>
              <w:t xml:space="preserve"> </w:t>
            </w:r>
          </w:p>
        </w:tc>
        <w:tc>
          <w:tcPr>
            <w:tcW w:w="185" w:type="dxa"/>
            <w:tcBorders>
              <w:top w:val="nil"/>
              <w:left w:val="nil"/>
              <w:bottom w:val="nil"/>
              <w:right w:val="nil"/>
            </w:tcBorders>
            <w:vAlign w:val="bottom"/>
          </w:tcPr>
          <w:p w14:paraId="70E488DF" w14:textId="77777777" w:rsidR="005C0164" w:rsidRDefault="003B5413">
            <w:pPr>
              <w:spacing w:after="0"/>
            </w:pPr>
            <w:r>
              <w:t xml:space="preserve"> </w:t>
            </w:r>
          </w:p>
        </w:tc>
        <w:tc>
          <w:tcPr>
            <w:tcW w:w="3590" w:type="dxa"/>
            <w:tcBorders>
              <w:top w:val="nil"/>
              <w:left w:val="nil"/>
              <w:bottom w:val="nil"/>
              <w:right w:val="nil"/>
            </w:tcBorders>
          </w:tcPr>
          <w:p w14:paraId="0A63CC40" w14:textId="77777777" w:rsidR="005C0164" w:rsidRDefault="005C0164"/>
        </w:tc>
      </w:tr>
      <w:tr w:rsidR="005C0164" w14:paraId="722E3BEA" w14:textId="77777777">
        <w:trPr>
          <w:trHeight w:val="2028"/>
        </w:trPr>
        <w:tc>
          <w:tcPr>
            <w:tcW w:w="4862" w:type="dxa"/>
            <w:tcBorders>
              <w:top w:val="nil"/>
              <w:left w:val="nil"/>
              <w:bottom w:val="nil"/>
              <w:right w:val="nil"/>
            </w:tcBorders>
          </w:tcPr>
          <w:p w14:paraId="4A9F45F7" w14:textId="77777777" w:rsidR="005C0164" w:rsidRDefault="003B5413">
            <w:pPr>
              <w:spacing w:after="0"/>
              <w:ind w:left="355"/>
            </w:pPr>
            <w:r>
              <w:rPr>
                <w:rFonts w:ascii="Segoe UI" w:eastAsia="Segoe UI" w:hAnsi="Segoe UI" w:cs="Segoe UI"/>
                <w:sz w:val="10"/>
              </w:rPr>
              <w:t>that would cause a reasonable person to—</w:t>
            </w:r>
            <w:r>
              <w:t xml:space="preserve"> </w:t>
            </w:r>
          </w:p>
          <w:p w14:paraId="5B4C0499" w14:textId="77777777" w:rsidR="005C0164" w:rsidRDefault="003B5413">
            <w:pPr>
              <w:spacing w:after="0" w:line="254" w:lineRule="auto"/>
              <w:ind w:left="385" w:right="1704" w:firstLine="260"/>
              <w:jc w:val="both"/>
            </w:pPr>
            <w:r>
              <w:rPr>
                <w:rFonts w:ascii="Segoe UI" w:eastAsia="Segoe UI" w:hAnsi="Segoe UI" w:cs="Segoe UI"/>
                <w:sz w:val="10"/>
              </w:rPr>
              <w:t>(A) Fear for the person’s safety or the safety of others; or (B) Suffer substantial emotional distress. (ii) For the purposes of this definiti</w:t>
            </w:r>
            <w:r>
              <w:rPr>
                <w:rFonts w:ascii="Segoe UI" w:eastAsia="Segoe UI" w:hAnsi="Segoe UI" w:cs="Segoe UI"/>
                <w:sz w:val="10"/>
              </w:rPr>
              <w:t>on—</w:t>
            </w:r>
            <w:r>
              <w:t xml:space="preserve"> </w:t>
            </w:r>
          </w:p>
          <w:p w14:paraId="0E5942B1" w14:textId="77777777" w:rsidR="005C0164" w:rsidRDefault="003B5413">
            <w:pPr>
              <w:numPr>
                <w:ilvl w:val="0"/>
                <w:numId w:val="138"/>
              </w:numPr>
              <w:spacing w:after="0" w:line="216" w:lineRule="auto"/>
              <w:ind w:right="1011" w:firstLine="290"/>
              <w:jc w:val="both"/>
            </w:pPr>
            <w:r>
              <w:rPr>
                <w:rFonts w:ascii="Segoe UI" w:eastAsia="Segoe UI" w:hAnsi="Segoe UI" w:cs="Segoe UI"/>
                <w:i/>
                <w:sz w:val="10"/>
              </w:rPr>
              <w:t xml:space="preserve">Course of conduct </w:t>
            </w:r>
            <w:r>
              <w:rPr>
                <w:rFonts w:ascii="Segoe UI" w:eastAsia="Segoe UI" w:hAnsi="Segoe UI" w:cs="Segoe UI"/>
                <w:sz w:val="10"/>
              </w:rPr>
              <w:t>means two or more acts, including, but not limited to, acts in which the stalker directly, indirectly, or through third parties, by any action, method, device, or means, follows, monitors, observes, surveils, threatens, or communicat</w:t>
            </w:r>
            <w:r>
              <w:rPr>
                <w:rFonts w:ascii="Segoe UI" w:eastAsia="Segoe UI" w:hAnsi="Segoe UI" w:cs="Segoe UI"/>
                <w:sz w:val="10"/>
              </w:rPr>
              <w:t>es to or about a person, or interferes with a person’s property.</w:t>
            </w:r>
            <w:r>
              <w:t xml:space="preserve"> </w:t>
            </w:r>
          </w:p>
          <w:p w14:paraId="1160435D" w14:textId="77777777" w:rsidR="005C0164" w:rsidRDefault="003B5413">
            <w:pPr>
              <w:numPr>
                <w:ilvl w:val="0"/>
                <w:numId w:val="138"/>
              </w:numPr>
              <w:spacing w:after="0" w:line="216" w:lineRule="auto"/>
              <w:ind w:right="1011" w:firstLine="290"/>
              <w:jc w:val="both"/>
            </w:pPr>
            <w:r>
              <w:rPr>
                <w:rFonts w:ascii="Segoe UI" w:eastAsia="Segoe UI" w:hAnsi="Segoe UI" w:cs="Segoe UI"/>
                <w:i/>
                <w:sz w:val="10"/>
              </w:rPr>
              <w:t xml:space="preserve">Reasonable person </w:t>
            </w:r>
            <w:r>
              <w:rPr>
                <w:rFonts w:ascii="Segoe UI" w:eastAsia="Segoe UI" w:hAnsi="Segoe UI" w:cs="Segoe UI"/>
                <w:sz w:val="10"/>
              </w:rPr>
              <w:t>means a reasonable person under similar circumstances and with similar identities to the victim.</w:t>
            </w:r>
            <w:r>
              <w:t xml:space="preserve"> </w:t>
            </w:r>
          </w:p>
          <w:p w14:paraId="35051011" w14:textId="77777777" w:rsidR="005C0164" w:rsidRDefault="003B5413">
            <w:pPr>
              <w:numPr>
                <w:ilvl w:val="0"/>
                <w:numId w:val="138"/>
              </w:numPr>
              <w:spacing w:after="0"/>
              <w:ind w:right="1011" w:firstLine="290"/>
              <w:jc w:val="both"/>
            </w:pPr>
            <w:r>
              <w:rPr>
                <w:rFonts w:ascii="Segoe UI" w:eastAsia="Segoe UI" w:hAnsi="Segoe UI" w:cs="Segoe UI"/>
                <w:i/>
                <w:sz w:val="10"/>
              </w:rPr>
              <w:t xml:space="preserve">Substantial emotional distress </w:t>
            </w:r>
            <w:r>
              <w:rPr>
                <w:rFonts w:ascii="Segoe UI" w:eastAsia="Segoe UI" w:hAnsi="Segoe UI" w:cs="Segoe UI"/>
                <w:sz w:val="10"/>
              </w:rPr>
              <w:t>means significant mental suffering or anguish that may, but does not necessarily, require medical or other professional treatme</w:t>
            </w:r>
            <w:r>
              <w:rPr>
                <w:rFonts w:ascii="Segoe UI" w:eastAsia="Segoe UI" w:hAnsi="Segoe UI" w:cs="Segoe UI"/>
                <w:sz w:val="10"/>
              </w:rPr>
              <w:t xml:space="preserve">nt or counseling. </w:t>
            </w:r>
            <w:r>
              <w:rPr>
                <w:sz w:val="8"/>
              </w:rPr>
              <w:t xml:space="preserve">34 C.F.R § 668.46(a) </w:t>
            </w:r>
            <w:r>
              <w:t xml:space="preserve"> </w:t>
            </w:r>
          </w:p>
        </w:tc>
        <w:tc>
          <w:tcPr>
            <w:tcW w:w="185" w:type="dxa"/>
            <w:tcBorders>
              <w:top w:val="nil"/>
              <w:left w:val="nil"/>
              <w:bottom w:val="nil"/>
              <w:right w:val="nil"/>
            </w:tcBorders>
          </w:tcPr>
          <w:p w14:paraId="1E462861" w14:textId="77777777" w:rsidR="005C0164" w:rsidRDefault="005C0164"/>
        </w:tc>
        <w:tc>
          <w:tcPr>
            <w:tcW w:w="3590" w:type="dxa"/>
            <w:tcBorders>
              <w:top w:val="nil"/>
              <w:left w:val="nil"/>
              <w:bottom w:val="nil"/>
              <w:right w:val="nil"/>
            </w:tcBorders>
          </w:tcPr>
          <w:p w14:paraId="0487E0AB" w14:textId="77777777" w:rsidR="005C0164" w:rsidRDefault="003B5413">
            <w:pPr>
              <w:spacing w:after="0" w:line="216" w:lineRule="auto"/>
              <w:ind w:left="145"/>
            </w:pPr>
            <w:r>
              <w:rPr>
                <w:rFonts w:ascii="Segoe UI" w:eastAsia="Segoe UI" w:hAnsi="Segoe UI" w:cs="Segoe UI"/>
                <w:b/>
                <w:i/>
                <w:sz w:val="10"/>
              </w:rPr>
              <w:t xml:space="preserve">Domestic violence. </w:t>
            </w:r>
            <w:r>
              <w:rPr>
                <w:rFonts w:ascii="Segoe UI" w:eastAsia="Segoe UI" w:hAnsi="Segoe UI" w:cs="Segoe UI"/>
                <w:sz w:val="10"/>
              </w:rPr>
              <w:t>(i) A felony or misdemeanor crime of violence committed—</w:t>
            </w:r>
            <w:r>
              <w:t xml:space="preserve"> </w:t>
            </w:r>
          </w:p>
          <w:p w14:paraId="6BC2A1E9" w14:textId="77777777" w:rsidR="005C0164" w:rsidRDefault="003B5413">
            <w:pPr>
              <w:numPr>
                <w:ilvl w:val="0"/>
                <w:numId w:val="139"/>
              </w:numPr>
              <w:spacing w:after="0" w:line="216" w:lineRule="auto"/>
              <w:ind w:firstLine="290"/>
            </w:pPr>
            <w:r>
              <w:rPr>
                <w:rFonts w:ascii="Segoe UI" w:eastAsia="Segoe UI" w:hAnsi="Segoe UI" w:cs="Segoe UI"/>
                <w:sz w:val="10"/>
              </w:rPr>
              <w:t>By a current or former spouse or intimate partner of the victim;</w:t>
            </w:r>
            <w:r>
              <w:t xml:space="preserve"> </w:t>
            </w:r>
          </w:p>
          <w:p w14:paraId="24CA64C7" w14:textId="77777777" w:rsidR="005C0164" w:rsidRDefault="003B5413">
            <w:pPr>
              <w:numPr>
                <w:ilvl w:val="0"/>
                <w:numId w:val="139"/>
              </w:numPr>
              <w:spacing w:after="73"/>
              <w:ind w:firstLine="290"/>
            </w:pPr>
            <w:r>
              <w:rPr>
                <w:rFonts w:ascii="Segoe UI" w:eastAsia="Segoe UI" w:hAnsi="Segoe UI" w:cs="Segoe UI"/>
                <w:sz w:val="10"/>
              </w:rPr>
              <w:t xml:space="preserve">By a person with whom the victim shares a child in </w:t>
            </w:r>
          </w:p>
          <w:p w14:paraId="0388E6F6" w14:textId="77777777" w:rsidR="005C0164" w:rsidRDefault="003B5413">
            <w:pPr>
              <w:spacing w:after="0"/>
              <w:ind w:left="145"/>
            </w:pPr>
            <w:r>
              <w:rPr>
                <w:rFonts w:ascii="Segoe UI" w:eastAsia="Segoe UI" w:hAnsi="Segoe UI" w:cs="Segoe UI"/>
                <w:sz w:val="10"/>
              </w:rPr>
              <w:t>common;</w:t>
            </w:r>
            <w:r>
              <w:t xml:space="preserve"> </w:t>
            </w:r>
          </w:p>
          <w:p w14:paraId="3611157A" w14:textId="77777777" w:rsidR="005C0164" w:rsidRDefault="003B5413">
            <w:pPr>
              <w:numPr>
                <w:ilvl w:val="0"/>
                <w:numId w:val="139"/>
              </w:numPr>
              <w:spacing w:after="0" w:line="216" w:lineRule="auto"/>
              <w:ind w:firstLine="290"/>
            </w:pPr>
            <w:r>
              <w:rPr>
                <w:rFonts w:ascii="Segoe UI" w:eastAsia="Segoe UI" w:hAnsi="Segoe UI" w:cs="Segoe UI"/>
                <w:sz w:val="10"/>
              </w:rPr>
              <w:t>By a perso</w:t>
            </w:r>
            <w:r>
              <w:rPr>
                <w:rFonts w:ascii="Segoe UI" w:eastAsia="Segoe UI" w:hAnsi="Segoe UI" w:cs="Segoe UI"/>
                <w:sz w:val="10"/>
              </w:rPr>
              <w:t>n who is cohabitating with, or has cohabitated with, the victim as a spouse or intimate partner;</w:t>
            </w:r>
            <w:r>
              <w:t xml:space="preserve"> </w:t>
            </w:r>
          </w:p>
          <w:p w14:paraId="4871C64E" w14:textId="77777777" w:rsidR="005C0164" w:rsidRDefault="003B5413">
            <w:pPr>
              <w:numPr>
                <w:ilvl w:val="0"/>
                <w:numId w:val="139"/>
              </w:numPr>
              <w:spacing w:after="0" w:line="216" w:lineRule="auto"/>
              <w:ind w:firstLine="290"/>
            </w:pPr>
            <w:r>
              <w:rPr>
                <w:rFonts w:ascii="Segoe UI" w:eastAsia="Segoe UI" w:hAnsi="Segoe UI" w:cs="Segoe UI"/>
                <w:sz w:val="10"/>
              </w:rPr>
              <w:t>By a person similarly situated to a spouse of the victim under the domestic or family violence laws of the jurisdiction in which the crime of violence occurre</w:t>
            </w:r>
            <w:r>
              <w:rPr>
                <w:rFonts w:ascii="Segoe UI" w:eastAsia="Segoe UI" w:hAnsi="Segoe UI" w:cs="Segoe UI"/>
                <w:sz w:val="10"/>
              </w:rPr>
              <w:t>d, or</w:t>
            </w:r>
            <w:r>
              <w:t xml:space="preserve"> </w:t>
            </w:r>
          </w:p>
          <w:p w14:paraId="4FD18822" w14:textId="77777777" w:rsidR="005C0164" w:rsidRDefault="003B5413">
            <w:pPr>
              <w:numPr>
                <w:ilvl w:val="0"/>
                <w:numId w:val="139"/>
              </w:numPr>
              <w:spacing w:after="0" w:line="216" w:lineRule="auto"/>
              <w:ind w:firstLine="290"/>
            </w:pPr>
            <w:r>
              <w:rPr>
                <w:rFonts w:ascii="Segoe UI" w:eastAsia="Segoe UI" w:hAnsi="Segoe UI" w:cs="Segoe UI"/>
                <w:sz w:val="10"/>
              </w:rPr>
              <w:t>By any other person against an adult or youth victim who is protected from that person’s acts under the domestic or family violence laws of the jurisdiction in which the crime of violence occurred.</w:t>
            </w:r>
            <w:r>
              <w:t xml:space="preserve">  </w:t>
            </w:r>
          </w:p>
          <w:p w14:paraId="34606C79" w14:textId="77777777" w:rsidR="005C0164" w:rsidRDefault="003B5413">
            <w:pPr>
              <w:spacing w:after="0"/>
              <w:ind w:left="2341"/>
            </w:pPr>
            <w:r>
              <w:rPr>
                <w:sz w:val="8"/>
              </w:rPr>
              <w:t xml:space="preserve">34 C.F.R § 668.46(a) </w:t>
            </w:r>
          </w:p>
        </w:tc>
      </w:tr>
      <w:tr w:rsidR="005C0164" w14:paraId="6F37CDAE" w14:textId="77777777">
        <w:trPr>
          <w:trHeight w:val="220"/>
        </w:trPr>
        <w:tc>
          <w:tcPr>
            <w:tcW w:w="4862" w:type="dxa"/>
            <w:tcBorders>
              <w:top w:val="nil"/>
              <w:left w:val="nil"/>
              <w:bottom w:val="nil"/>
              <w:right w:val="nil"/>
            </w:tcBorders>
          </w:tcPr>
          <w:p w14:paraId="72BD77AA" w14:textId="77777777" w:rsidR="005C0164" w:rsidRDefault="003B5413">
            <w:pPr>
              <w:spacing w:after="0"/>
            </w:pPr>
            <w:r>
              <w:rPr>
                <w:color w:val="262626"/>
                <w:sz w:val="20"/>
              </w:rPr>
              <w:t>241</w:t>
            </w:r>
            <w:r>
              <w:t xml:space="preserve"> </w:t>
            </w:r>
          </w:p>
        </w:tc>
        <w:tc>
          <w:tcPr>
            <w:tcW w:w="3775" w:type="dxa"/>
            <w:gridSpan w:val="2"/>
            <w:tcBorders>
              <w:top w:val="nil"/>
              <w:left w:val="nil"/>
              <w:bottom w:val="nil"/>
              <w:right w:val="nil"/>
            </w:tcBorders>
          </w:tcPr>
          <w:p w14:paraId="69A4B81B" w14:textId="77777777" w:rsidR="005C0164" w:rsidRDefault="003B5413">
            <w:pPr>
              <w:spacing w:after="0"/>
            </w:pPr>
            <w:r>
              <w:rPr>
                <w:color w:val="262626"/>
                <w:sz w:val="20"/>
              </w:rPr>
              <w:t>242</w:t>
            </w:r>
            <w:r>
              <w:t xml:space="preserve"> </w:t>
            </w:r>
          </w:p>
        </w:tc>
      </w:tr>
    </w:tbl>
    <w:p w14:paraId="4ADA7F4D" w14:textId="77777777" w:rsidR="005C0164" w:rsidRDefault="003B5413">
      <w:pPr>
        <w:spacing w:after="5" w:line="248" w:lineRule="auto"/>
        <w:ind w:left="195" w:right="1022"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B5286D0" w14:textId="77777777" w:rsidR="005C0164" w:rsidRDefault="003B5413">
      <w:pPr>
        <w:pStyle w:val="Heading3"/>
        <w:tabs>
          <w:tab w:val="center" w:pos="4236"/>
          <w:tab w:val="center" w:pos="7018"/>
        </w:tabs>
        <w:ind w:left="0" w:firstLine="0"/>
      </w:pPr>
      <w:r>
        <w:rPr>
          <w:rFonts w:ascii="Calibri" w:eastAsia="Calibri" w:hAnsi="Calibri" w:cs="Calibri"/>
          <w:color w:val="000000"/>
          <w:sz w:val="22"/>
        </w:rPr>
        <w:t xml:space="preserve"> </w:t>
      </w:r>
      <w:r>
        <w:t>“Dating Violence” (Clery Act Definition)</w:t>
      </w:r>
      <w:r>
        <w:t xml:space="preserve"> </w:t>
      </w:r>
      <w:r>
        <w:tab/>
      </w:r>
      <w:r>
        <w:rPr>
          <w:noProof/>
        </w:rPr>
        <w:drawing>
          <wp:inline distT="0" distB="0" distL="0" distR="0" wp14:anchorId="27664A98" wp14:editId="1A485E32">
            <wp:extent cx="299720" cy="299720"/>
            <wp:effectExtent l="0" t="0" r="0" b="0"/>
            <wp:docPr id="34720" name="Picture 34720"/>
            <wp:cNvGraphicFramePr/>
            <a:graphic xmlns:a="http://schemas.openxmlformats.org/drawingml/2006/main">
              <a:graphicData uri="http://schemas.openxmlformats.org/drawingml/2006/picture">
                <pic:pic xmlns:pic="http://schemas.openxmlformats.org/drawingml/2006/picture">
                  <pic:nvPicPr>
                    <pic:cNvPr id="34720" name="Picture 34720"/>
                    <pic:cNvPicPr/>
                  </pic:nvPicPr>
                  <pic:blipFill>
                    <a:blip r:embed="rId342"/>
                    <a:stretch>
                      <a:fillRect/>
                    </a:stretch>
                  </pic:blipFill>
                  <pic:spPr>
                    <a:xfrm>
                      <a:off x="0" y="0"/>
                      <a:ext cx="299720" cy="299720"/>
                    </a:xfrm>
                    <a:prstGeom prst="rect">
                      <a:avLst/>
                    </a:prstGeom>
                  </pic:spPr>
                </pic:pic>
              </a:graphicData>
            </a:graphic>
          </wp:inline>
        </w:drawing>
      </w:r>
      <w:r>
        <w:t xml:space="preserve"> </w:t>
      </w:r>
      <w:r>
        <w:tab/>
        <w:t>Titl</w:t>
      </w:r>
      <w:r>
        <w:t xml:space="preserve">e IX Coordinator Information (§106.8) </w:t>
      </w:r>
      <w:r>
        <w:rPr>
          <w:noProof/>
        </w:rPr>
        <w:drawing>
          <wp:inline distT="0" distB="0" distL="0" distR="0" wp14:anchorId="655267BF" wp14:editId="25630472">
            <wp:extent cx="299720" cy="299720"/>
            <wp:effectExtent l="0" t="0" r="0" b="0"/>
            <wp:docPr id="34722" name="Picture 34722"/>
            <wp:cNvGraphicFramePr/>
            <a:graphic xmlns:a="http://schemas.openxmlformats.org/drawingml/2006/main">
              <a:graphicData uri="http://schemas.openxmlformats.org/drawingml/2006/picture">
                <pic:pic xmlns:pic="http://schemas.openxmlformats.org/drawingml/2006/picture">
                  <pic:nvPicPr>
                    <pic:cNvPr id="34722" name="Picture 34722"/>
                    <pic:cNvPicPr/>
                  </pic:nvPicPr>
                  <pic:blipFill>
                    <a:blip r:embed="rId342"/>
                    <a:stretch>
                      <a:fillRect/>
                    </a:stretch>
                  </pic:blipFill>
                  <pic:spPr>
                    <a:xfrm>
                      <a:off x="0" y="0"/>
                      <a:ext cx="299720" cy="299720"/>
                    </a:xfrm>
                    <a:prstGeom prst="rect">
                      <a:avLst/>
                    </a:prstGeom>
                  </pic:spPr>
                </pic:pic>
              </a:graphicData>
            </a:graphic>
          </wp:inline>
        </w:drawing>
      </w:r>
      <w:r>
        <w:t xml:space="preserve"> </w:t>
      </w:r>
    </w:p>
    <w:tbl>
      <w:tblPr>
        <w:tblStyle w:val="TableGrid"/>
        <w:tblW w:w="8646" w:type="dxa"/>
        <w:tblInd w:w="15" w:type="dxa"/>
        <w:tblCellMar>
          <w:top w:w="60" w:type="dxa"/>
          <w:left w:w="0" w:type="dxa"/>
          <w:bottom w:w="0" w:type="dxa"/>
          <w:right w:w="0" w:type="dxa"/>
        </w:tblCellMar>
        <w:tblLook w:val="04A0" w:firstRow="1" w:lastRow="0" w:firstColumn="1" w:lastColumn="0" w:noHBand="0" w:noVBand="1"/>
      </w:tblPr>
      <w:tblGrid>
        <w:gridCol w:w="4862"/>
        <w:gridCol w:w="3784"/>
      </w:tblGrid>
      <w:tr w:rsidR="005C0164" w14:paraId="520D5F19" w14:textId="77777777">
        <w:trPr>
          <w:trHeight w:val="2067"/>
        </w:trPr>
        <w:tc>
          <w:tcPr>
            <w:tcW w:w="4862" w:type="dxa"/>
            <w:tcBorders>
              <w:top w:val="nil"/>
              <w:left w:val="nil"/>
              <w:bottom w:val="nil"/>
              <w:right w:val="nil"/>
            </w:tcBorders>
          </w:tcPr>
          <w:p w14:paraId="680AAB3B" w14:textId="77777777" w:rsidR="005C0164" w:rsidRDefault="003B5413">
            <w:pPr>
              <w:spacing w:after="0" w:line="216" w:lineRule="auto"/>
              <w:ind w:left="380" w:right="10"/>
              <w:jc w:val="both"/>
            </w:pPr>
            <w:r>
              <w:rPr>
                <w:rFonts w:ascii="Segoe UI" w:eastAsia="Segoe UI" w:hAnsi="Segoe UI" w:cs="Segoe UI"/>
                <w:b/>
                <w:i/>
                <w:sz w:val="11"/>
              </w:rPr>
              <w:t xml:space="preserve">Dating violence. </w:t>
            </w:r>
            <w:r>
              <w:rPr>
                <w:rFonts w:ascii="Segoe UI" w:eastAsia="Segoe UI" w:hAnsi="Segoe UI" w:cs="Segoe UI"/>
                <w:sz w:val="11"/>
              </w:rPr>
              <w:t>Violence committed by a person who is or has been in a social relationship of a romantic or intimate nature with the victim.</w:t>
            </w:r>
            <w:r>
              <w:t xml:space="preserve"> </w:t>
            </w:r>
          </w:p>
          <w:p w14:paraId="7C57F62F" w14:textId="77777777" w:rsidR="005C0164" w:rsidRDefault="003B5413">
            <w:pPr>
              <w:spacing w:after="0" w:line="216" w:lineRule="auto"/>
              <w:ind w:left="380" w:right="771"/>
            </w:pPr>
            <w:r>
              <w:rPr>
                <w:rFonts w:ascii="Segoe UI" w:eastAsia="Segoe UI" w:hAnsi="Segoe UI" w:cs="Segoe UI"/>
                <w:sz w:val="11"/>
              </w:rPr>
              <w:t>(i) The existence of such a relationship shall be determined based on the reporting party’s statement and with consideration of th</w:t>
            </w:r>
            <w:r>
              <w:rPr>
                <w:rFonts w:ascii="Segoe UI" w:eastAsia="Segoe UI" w:hAnsi="Segoe UI" w:cs="Segoe UI"/>
                <w:sz w:val="11"/>
              </w:rPr>
              <w:t>e length of the relationship, the type of relationship, and the frequency of interaction between the persons involved in the relationship. (ii) For the purposes of this definition—</w:t>
            </w:r>
            <w:r>
              <w:t xml:space="preserve"> </w:t>
            </w:r>
          </w:p>
          <w:p w14:paraId="558C5DA9" w14:textId="77777777" w:rsidR="005C0164" w:rsidRDefault="003B5413">
            <w:pPr>
              <w:numPr>
                <w:ilvl w:val="0"/>
                <w:numId w:val="140"/>
              </w:numPr>
              <w:spacing w:after="54"/>
              <w:ind w:right="139" w:firstLine="290"/>
              <w:jc w:val="both"/>
            </w:pPr>
            <w:r>
              <w:rPr>
                <w:rFonts w:ascii="Segoe UI" w:eastAsia="Segoe UI" w:hAnsi="Segoe UI" w:cs="Segoe UI"/>
                <w:sz w:val="11"/>
              </w:rPr>
              <w:t xml:space="preserve">Dating violence includes, but is not limited to, sexual or </w:t>
            </w:r>
          </w:p>
          <w:p w14:paraId="04F20E84" w14:textId="77777777" w:rsidR="005C0164" w:rsidRDefault="003B5413">
            <w:pPr>
              <w:spacing w:after="0"/>
              <w:ind w:left="380"/>
            </w:pPr>
            <w:r>
              <w:rPr>
                <w:rFonts w:ascii="Segoe UI" w:eastAsia="Segoe UI" w:hAnsi="Segoe UI" w:cs="Segoe UI"/>
                <w:sz w:val="11"/>
              </w:rPr>
              <w:t>physical abuse</w:t>
            </w:r>
            <w:r>
              <w:rPr>
                <w:rFonts w:ascii="Segoe UI" w:eastAsia="Segoe UI" w:hAnsi="Segoe UI" w:cs="Segoe UI"/>
                <w:sz w:val="11"/>
              </w:rPr>
              <w:t xml:space="preserve"> or the threat of such abuse.</w:t>
            </w:r>
            <w:r>
              <w:t xml:space="preserve"> </w:t>
            </w:r>
          </w:p>
          <w:p w14:paraId="55238391" w14:textId="77777777" w:rsidR="005C0164" w:rsidRDefault="003B5413">
            <w:pPr>
              <w:numPr>
                <w:ilvl w:val="0"/>
                <w:numId w:val="140"/>
              </w:numPr>
              <w:spacing w:after="227" w:line="216" w:lineRule="auto"/>
              <w:ind w:right="139" w:firstLine="290"/>
              <w:jc w:val="both"/>
            </w:pPr>
            <w:r>
              <w:rPr>
                <w:rFonts w:ascii="Segoe UI" w:eastAsia="Segoe UI" w:hAnsi="Segoe UI" w:cs="Segoe UI"/>
                <w:sz w:val="11"/>
              </w:rPr>
              <w:t>Dating violence does not include acts covered under the definition of domestic violence.</w:t>
            </w:r>
            <w:r>
              <w:t xml:space="preserve"> </w:t>
            </w:r>
          </w:p>
          <w:p w14:paraId="4E7B328F" w14:textId="77777777" w:rsidR="005C0164" w:rsidRDefault="003B5413">
            <w:pPr>
              <w:spacing w:after="0"/>
              <w:ind w:left="864"/>
              <w:jc w:val="center"/>
            </w:pPr>
            <w:r>
              <w:rPr>
                <w:sz w:val="8"/>
              </w:rPr>
              <w:t xml:space="preserve">34 C.F.R § 668.46(a) </w:t>
            </w:r>
            <w:r>
              <w:t xml:space="preserve"> </w:t>
            </w:r>
          </w:p>
        </w:tc>
        <w:tc>
          <w:tcPr>
            <w:tcW w:w="3784" w:type="dxa"/>
            <w:tcBorders>
              <w:top w:val="nil"/>
              <w:left w:val="nil"/>
              <w:bottom w:val="nil"/>
              <w:right w:val="nil"/>
            </w:tcBorders>
          </w:tcPr>
          <w:p w14:paraId="674F6C77" w14:textId="77777777" w:rsidR="005C0164" w:rsidRDefault="003B5413">
            <w:pPr>
              <w:spacing w:after="0"/>
              <w:ind w:left="340"/>
            </w:pPr>
            <w:r>
              <w:rPr>
                <w:rFonts w:ascii="Segoe UI" w:eastAsia="Segoe UI" w:hAnsi="Segoe UI" w:cs="Segoe UI"/>
                <w:sz w:val="12"/>
              </w:rPr>
              <w:t>Recipients must notify….</w:t>
            </w:r>
            <w:r>
              <w:t xml:space="preserve"> </w:t>
            </w:r>
          </w:p>
          <w:p w14:paraId="6D010D3C" w14:textId="77777777" w:rsidR="005C0164" w:rsidRDefault="003B5413">
            <w:pPr>
              <w:numPr>
                <w:ilvl w:val="0"/>
                <w:numId w:val="141"/>
              </w:numPr>
              <w:spacing w:after="0"/>
              <w:ind w:hanging="85"/>
            </w:pPr>
            <w:r>
              <w:rPr>
                <w:rFonts w:ascii="Segoe UI" w:eastAsia="Segoe UI" w:hAnsi="Segoe UI" w:cs="Segoe UI"/>
                <w:sz w:val="10"/>
              </w:rPr>
              <w:t>Applicants for admission and employment</w:t>
            </w:r>
            <w:r>
              <w:t xml:space="preserve"> </w:t>
            </w:r>
          </w:p>
          <w:p w14:paraId="5C65A83D" w14:textId="77777777" w:rsidR="005C0164" w:rsidRDefault="003B5413">
            <w:pPr>
              <w:numPr>
                <w:ilvl w:val="0"/>
                <w:numId w:val="141"/>
              </w:numPr>
              <w:spacing w:after="0"/>
              <w:ind w:hanging="85"/>
            </w:pPr>
            <w:r>
              <w:rPr>
                <w:rFonts w:ascii="Segoe UI" w:eastAsia="Segoe UI" w:hAnsi="Segoe UI" w:cs="Segoe UI"/>
                <w:sz w:val="10"/>
              </w:rPr>
              <w:t>Students</w:t>
            </w:r>
            <w:r>
              <w:t xml:space="preserve"> </w:t>
            </w:r>
          </w:p>
          <w:p w14:paraId="42F4064D" w14:textId="77777777" w:rsidR="005C0164" w:rsidRDefault="003B5413">
            <w:pPr>
              <w:numPr>
                <w:ilvl w:val="0"/>
                <w:numId w:val="141"/>
              </w:numPr>
              <w:spacing w:after="0"/>
              <w:ind w:hanging="85"/>
            </w:pPr>
            <w:r>
              <w:rPr>
                <w:rFonts w:ascii="Segoe UI" w:eastAsia="Segoe UI" w:hAnsi="Segoe UI" w:cs="Segoe UI"/>
                <w:sz w:val="10"/>
              </w:rPr>
              <w:t>Employees</w:t>
            </w:r>
            <w:r>
              <w:t xml:space="preserve"> </w:t>
            </w:r>
          </w:p>
          <w:p w14:paraId="26A27F28" w14:textId="77777777" w:rsidR="005C0164" w:rsidRDefault="003B5413">
            <w:pPr>
              <w:numPr>
                <w:ilvl w:val="0"/>
                <w:numId w:val="141"/>
              </w:numPr>
              <w:spacing w:after="83" w:line="216" w:lineRule="auto"/>
              <w:ind w:hanging="85"/>
            </w:pPr>
            <w:r>
              <w:rPr>
                <w:rFonts w:ascii="Segoe UI" w:eastAsia="Segoe UI" w:hAnsi="Segoe UI" w:cs="Segoe UI"/>
                <w:sz w:val="10"/>
              </w:rPr>
              <w:t xml:space="preserve">All unions or professional organizations holding collective bargaining or professional agreements with the recipient </w:t>
            </w:r>
            <w:r>
              <w:t xml:space="preserve"> </w:t>
            </w:r>
          </w:p>
          <w:p w14:paraId="42F4EA70" w14:textId="77777777" w:rsidR="005C0164" w:rsidRDefault="003B5413">
            <w:pPr>
              <w:spacing w:after="0"/>
              <w:ind w:right="58"/>
              <w:jc w:val="center"/>
            </w:pPr>
            <w:r>
              <w:rPr>
                <w:rFonts w:ascii="Segoe UI" w:eastAsia="Segoe UI" w:hAnsi="Segoe UI" w:cs="Segoe UI"/>
                <w:sz w:val="12"/>
              </w:rPr>
              <w:t>…of the contact information for the Title IX Coordinator(s):</w:t>
            </w:r>
            <w:r>
              <w:t xml:space="preserve"> </w:t>
            </w:r>
          </w:p>
          <w:p w14:paraId="48D29A69" w14:textId="77777777" w:rsidR="005C0164" w:rsidRDefault="003B5413">
            <w:pPr>
              <w:numPr>
                <w:ilvl w:val="0"/>
                <w:numId w:val="141"/>
              </w:numPr>
              <w:spacing w:after="0"/>
              <w:ind w:hanging="85"/>
            </w:pPr>
            <w:r>
              <w:rPr>
                <w:rFonts w:ascii="Segoe UI" w:eastAsia="Segoe UI" w:hAnsi="Segoe UI" w:cs="Segoe UI"/>
                <w:sz w:val="10"/>
              </w:rPr>
              <w:t>Name or Title</w:t>
            </w:r>
            <w:r>
              <w:t xml:space="preserve"> </w:t>
            </w:r>
          </w:p>
          <w:p w14:paraId="527A922C" w14:textId="77777777" w:rsidR="005C0164" w:rsidRDefault="003B5413">
            <w:pPr>
              <w:numPr>
                <w:ilvl w:val="0"/>
                <w:numId w:val="141"/>
              </w:numPr>
              <w:spacing w:after="0"/>
              <w:ind w:hanging="85"/>
            </w:pPr>
            <w:r>
              <w:rPr>
                <w:rFonts w:ascii="Segoe UI" w:eastAsia="Segoe UI" w:hAnsi="Segoe UI" w:cs="Segoe UI"/>
                <w:sz w:val="10"/>
              </w:rPr>
              <w:t>Office address</w:t>
            </w:r>
            <w:r>
              <w:t xml:space="preserve"> </w:t>
            </w:r>
          </w:p>
          <w:p w14:paraId="43468EA1" w14:textId="77777777" w:rsidR="005C0164" w:rsidRDefault="003B5413">
            <w:pPr>
              <w:numPr>
                <w:ilvl w:val="0"/>
                <w:numId w:val="141"/>
              </w:numPr>
              <w:spacing w:after="0"/>
              <w:ind w:hanging="85"/>
            </w:pPr>
            <w:r>
              <w:rPr>
                <w:rFonts w:ascii="Segoe UI" w:eastAsia="Segoe UI" w:hAnsi="Segoe UI" w:cs="Segoe UI"/>
                <w:sz w:val="10"/>
              </w:rPr>
              <w:t>Email address</w:t>
            </w:r>
            <w:r>
              <w:t xml:space="preserve"> </w:t>
            </w:r>
          </w:p>
          <w:p w14:paraId="04DA9EDE" w14:textId="77777777" w:rsidR="005C0164" w:rsidRDefault="003B5413">
            <w:pPr>
              <w:numPr>
                <w:ilvl w:val="0"/>
                <w:numId w:val="141"/>
              </w:numPr>
              <w:spacing w:after="0"/>
              <w:ind w:hanging="85"/>
            </w:pPr>
            <w:r>
              <w:rPr>
                <w:rFonts w:ascii="Segoe UI" w:eastAsia="Segoe UI" w:hAnsi="Segoe UI" w:cs="Segoe UI"/>
                <w:sz w:val="10"/>
              </w:rPr>
              <w:t>Telephone number</w:t>
            </w:r>
            <w:r>
              <w:t xml:space="preserve"> </w:t>
            </w:r>
          </w:p>
        </w:tc>
      </w:tr>
      <w:tr w:rsidR="005C0164" w14:paraId="213924DD" w14:textId="77777777">
        <w:trPr>
          <w:trHeight w:val="312"/>
        </w:trPr>
        <w:tc>
          <w:tcPr>
            <w:tcW w:w="4862" w:type="dxa"/>
            <w:tcBorders>
              <w:top w:val="nil"/>
              <w:left w:val="nil"/>
              <w:bottom w:val="nil"/>
              <w:right w:val="nil"/>
            </w:tcBorders>
          </w:tcPr>
          <w:p w14:paraId="6606219D" w14:textId="77777777" w:rsidR="005C0164" w:rsidRDefault="003B5413">
            <w:pPr>
              <w:spacing w:after="0"/>
            </w:pPr>
            <w:r>
              <w:rPr>
                <w:color w:val="262626"/>
                <w:sz w:val="20"/>
              </w:rPr>
              <w:t>243</w:t>
            </w:r>
            <w:r>
              <w:t xml:space="preserve"> </w:t>
            </w:r>
          </w:p>
        </w:tc>
        <w:tc>
          <w:tcPr>
            <w:tcW w:w="3784" w:type="dxa"/>
            <w:tcBorders>
              <w:top w:val="nil"/>
              <w:left w:val="nil"/>
              <w:bottom w:val="nil"/>
              <w:right w:val="nil"/>
            </w:tcBorders>
          </w:tcPr>
          <w:p w14:paraId="14447495" w14:textId="77777777" w:rsidR="005C0164" w:rsidRDefault="003B5413">
            <w:pPr>
              <w:spacing w:after="0"/>
            </w:pPr>
            <w:r>
              <w:rPr>
                <w:color w:val="262626"/>
                <w:sz w:val="20"/>
              </w:rPr>
              <w:t>244</w:t>
            </w:r>
            <w:r>
              <w:t xml:space="preserve"> </w:t>
            </w:r>
          </w:p>
        </w:tc>
      </w:tr>
    </w:tbl>
    <w:p w14:paraId="2847F69F" w14:textId="77777777" w:rsidR="005C0164" w:rsidRDefault="003B5413">
      <w:pPr>
        <w:spacing w:after="5" w:line="248" w:lineRule="auto"/>
        <w:ind w:left="195" w:right="348"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pPr w:vertAnchor="text" w:tblpX="15" w:tblpY="7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3248FB61" w14:textId="77777777">
        <w:trPr>
          <w:trHeight w:val="486"/>
        </w:trPr>
        <w:tc>
          <w:tcPr>
            <w:tcW w:w="4427" w:type="dxa"/>
            <w:tcBorders>
              <w:top w:val="nil"/>
              <w:left w:val="nil"/>
              <w:bottom w:val="single" w:sz="12" w:space="0" w:color="023C63"/>
              <w:right w:val="nil"/>
            </w:tcBorders>
            <w:shd w:val="clear" w:color="auto" w:fill="139475"/>
            <w:vAlign w:val="center"/>
          </w:tcPr>
          <w:p w14:paraId="6BCCFE69" w14:textId="77777777" w:rsidR="005C0164" w:rsidRDefault="003B5413">
            <w:pPr>
              <w:spacing w:after="0"/>
            </w:pPr>
            <w:r>
              <w:rPr>
                <w:rFonts w:ascii="Segoe UI" w:eastAsia="Segoe UI" w:hAnsi="Segoe UI" w:cs="Segoe UI"/>
                <w:color w:val="FFFFFF"/>
                <w:sz w:val="20"/>
              </w:rPr>
              <w:t xml:space="preserve">Dissemination of Information §106.8(b) </w:t>
            </w:r>
            <w:r>
              <w:t xml:space="preserve"> </w:t>
            </w:r>
          </w:p>
        </w:tc>
      </w:tr>
    </w:tbl>
    <w:p w14:paraId="34E08E2F" w14:textId="77777777" w:rsidR="005C0164" w:rsidRDefault="003B5413">
      <w:pPr>
        <w:spacing w:after="5" w:line="248" w:lineRule="auto"/>
        <w:ind w:left="195" w:right="245" w:hanging="10"/>
      </w:pPr>
      <w:r>
        <w:t xml:space="preserve">entities of higher education, for their own training purposes for any reason. Use of this material for proprietary reasons, except by the original </w:t>
      </w:r>
    </w:p>
    <w:p w14:paraId="25BB61AA" w14:textId="77777777" w:rsidR="005C0164" w:rsidRDefault="003B5413">
      <w:pPr>
        <w:spacing w:after="5" w:line="248" w:lineRule="auto"/>
        <w:ind w:left="195" w:hanging="10"/>
      </w:pPr>
      <w:r>
        <w:t xml:space="preserve">author(s), is strictly prohibited. </w:t>
      </w:r>
    </w:p>
    <w:p w14:paraId="209E8044" w14:textId="77777777" w:rsidR="005C0164" w:rsidRDefault="003B5413">
      <w:pPr>
        <w:spacing w:after="4" w:line="262" w:lineRule="auto"/>
        <w:ind w:left="350" w:right="757" w:hanging="10"/>
      </w:pPr>
      <w:r>
        <w:rPr>
          <w:noProof/>
        </w:rPr>
        <w:drawing>
          <wp:anchor distT="0" distB="0" distL="114300" distR="114300" simplePos="0" relativeHeight="251741184" behindDoc="0" locked="0" layoutInCell="1" allowOverlap="0" wp14:anchorId="62AE5F21" wp14:editId="56846D66">
            <wp:simplePos x="0" y="0"/>
            <wp:positionH relativeFrom="column">
              <wp:posOffset>5102543</wp:posOffset>
            </wp:positionH>
            <wp:positionV relativeFrom="paragraph">
              <wp:posOffset>-27818</wp:posOffset>
            </wp:positionV>
            <wp:extent cx="804545" cy="1581658"/>
            <wp:effectExtent l="0" t="0" r="0" b="0"/>
            <wp:wrapSquare wrapText="bothSides"/>
            <wp:docPr id="34906" name="Picture 34906"/>
            <wp:cNvGraphicFramePr/>
            <a:graphic xmlns:a="http://schemas.openxmlformats.org/drawingml/2006/main">
              <a:graphicData uri="http://schemas.openxmlformats.org/drawingml/2006/picture">
                <pic:pic xmlns:pic="http://schemas.openxmlformats.org/drawingml/2006/picture">
                  <pic:nvPicPr>
                    <pic:cNvPr id="34906" name="Picture 34906"/>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42208" behindDoc="0" locked="0" layoutInCell="1" allowOverlap="1" wp14:anchorId="3165B7EC" wp14:editId="264DB8B8">
                <wp:simplePos x="0" y="0"/>
                <wp:positionH relativeFrom="column">
                  <wp:posOffset>2484438</wp:posOffset>
                </wp:positionH>
                <wp:positionV relativeFrom="paragraph">
                  <wp:posOffset>-27767</wp:posOffset>
                </wp:positionV>
                <wp:extent cx="1204595" cy="1557223"/>
                <wp:effectExtent l="0" t="0" r="0" b="0"/>
                <wp:wrapSquare wrapText="bothSides"/>
                <wp:docPr id="269911" name="Group 269911"/>
                <wp:cNvGraphicFramePr/>
                <a:graphic xmlns:a="http://schemas.openxmlformats.org/drawingml/2006/main">
                  <a:graphicData uri="http://schemas.microsoft.com/office/word/2010/wordprocessingGroup">
                    <wpg:wgp>
                      <wpg:cNvGrpSpPr/>
                      <wpg:grpSpPr>
                        <a:xfrm>
                          <a:off x="0" y="0"/>
                          <a:ext cx="1204595" cy="1557223"/>
                          <a:chOff x="0" y="0"/>
                          <a:chExt cx="1204595" cy="1557223"/>
                        </a:xfrm>
                      </wpg:grpSpPr>
                      <pic:pic xmlns:pic="http://schemas.openxmlformats.org/drawingml/2006/picture">
                        <pic:nvPicPr>
                          <pic:cNvPr id="34908" name="Picture 34908"/>
                          <pic:cNvPicPr/>
                        </pic:nvPicPr>
                        <pic:blipFill>
                          <a:blip r:embed="rId342"/>
                          <a:stretch>
                            <a:fillRect/>
                          </a:stretch>
                        </pic:blipFill>
                        <pic:spPr>
                          <a:xfrm>
                            <a:off x="0" y="0"/>
                            <a:ext cx="300126" cy="300177"/>
                          </a:xfrm>
                          <a:prstGeom prst="rect">
                            <a:avLst/>
                          </a:prstGeom>
                        </pic:spPr>
                      </pic:pic>
                      <pic:pic xmlns:pic="http://schemas.openxmlformats.org/drawingml/2006/picture">
                        <pic:nvPicPr>
                          <pic:cNvPr id="34910" name="Picture 34910"/>
                          <pic:cNvPicPr/>
                        </pic:nvPicPr>
                        <pic:blipFill>
                          <a:blip r:embed="rId507"/>
                          <a:stretch>
                            <a:fillRect/>
                          </a:stretch>
                        </pic:blipFill>
                        <pic:spPr>
                          <a:xfrm>
                            <a:off x="605790" y="353453"/>
                            <a:ext cx="597205" cy="1203770"/>
                          </a:xfrm>
                          <a:prstGeom prst="rect">
                            <a:avLst/>
                          </a:prstGeom>
                        </pic:spPr>
                      </pic:pic>
                      <pic:pic xmlns:pic="http://schemas.openxmlformats.org/drawingml/2006/picture">
                        <pic:nvPicPr>
                          <pic:cNvPr id="34912" name="Picture 34912"/>
                          <pic:cNvPicPr/>
                        </pic:nvPicPr>
                        <pic:blipFill>
                          <a:blip r:embed="rId342"/>
                          <a:stretch>
                            <a:fillRect/>
                          </a:stretch>
                        </pic:blipFill>
                        <pic:spPr>
                          <a:xfrm>
                            <a:off x="684022" y="1145794"/>
                            <a:ext cx="300126" cy="300177"/>
                          </a:xfrm>
                          <a:prstGeom prst="rect">
                            <a:avLst/>
                          </a:prstGeom>
                        </pic:spPr>
                      </pic:pic>
                      <wps:wsp>
                        <wps:cNvPr id="34913" name="Shape 34913"/>
                        <wps:cNvSpPr/>
                        <wps:spPr>
                          <a:xfrm>
                            <a:off x="610870" y="353644"/>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69911" style="width:94.85pt;height:122.616pt;position:absolute;mso-position-horizontal-relative:text;mso-position-horizontal:absolute;margin-left:195.625pt;mso-position-vertical-relative:text;margin-top:-2.18649pt;" coordsize="12045,15572">
                <v:shape id="Picture 34908" style="position:absolute;width:3001;height:3001;left:0;top:0;" filled="f">
                  <v:imagedata r:id="rId350"/>
                </v:shape>
                <v:shape id="Picture 34910" style="position:absolute;width:5972;height:12037;left:6057;top:3534;" filled="f">
                  <v:imagedata r:id="rId508"/>
                </v:shape>
                <v:shape id="Picture 34912" style="position:absolute;width:3001;height:3001;left:6840;top:11457;" filled="f">
                  <v:imagedata r:id="rId350"/>
                </v:shape>
                <v:shape id="Shape 34913" style="position:absolute;width:5937;height:12020;left:6108;top:3536;" coordsize="593725,1202055" path="m0,0l593725,1202055l582041,1202055l0,24003l0,0x">
                  <v:stroke weight="0pt" endcap="flat" joinstyle="miter" miterlimit="10" on="false" color="#000000" opacity="0"/>
                  <v:fill on="true" color="#023c63"/>
                </v:shape>
                <w10:wrap type="square"/>
              </v:group>
            </w:pict>
          </mc:Fallback>
        </mc:AlternateContent>
      </w:r>
      <w:r>
        <w:rPr>
          <w:rFonts w:ascii="Segoe UI" w:eastAsia="Segoe UI" w:hAnsi="Segoe UI" w:cs="Segoe UI"/>
          <w:sz w:val="12"/>
        </w:rPr>
        <w:t>Notice of Non-Discrimination and Title IX Coordinator Information on:</w:t>
      </w:r>
      <w:r>
        <w:t xml:space="preserve"> </w:t>
      </w:r>
    </w:p>
    <w:p w14:paraId="7BAB6B72" w14:textId="77777777" w:rsidR="005C0164" w:rsidRDefault="003B5413">
      <w:pPr>
        <w:numPr>
          <w:ilvl w:val="0"/>
          <w:numId w:val="33"/>
        </w:numPr>
        <w:spacing w:after="3" w:line="260" w:lineRule="auto"/>
        <w:ind w:right="4250" w:hanging="85"/>
      </w:pPr>
      <w:r>
        <w:rPr>
          <w:rFonts w:ascii="Segoe UI" w:eastAsia="Segoe UI" w:hAnsi="Segoe UI" w:cs="Segoe UI"/>
          <w:sz w:val="10"/>
        </w:rPr>
        <w:t>Website</w:t>
      </w:r>
      <w:r>
        <w:t xml:space="preserve"> </w:t>
      </w:r>
    </w:p>
    <w:p w14:paraId="7A45DDD6" w14:textId="77777777" w:rsidR="005C0164" w:rsidRDefault="003B5413">
      <w:pPr>
        <w:numPr>
          <w:ilvl w:val="0"/>
          <w:numId w:val="33"/>
        </w:numPr>
        <w:spacing w:after="3" w:line="260" w:lineRule="auto"/>
        <w:ind w:right="4250" w:hanging="85"/>
      </w:pPr>
      <w:r>
        <w:rPr>
          <w:rFonts w:ascii="Segoe UI" w:eastAsia="Segoe UI" w:hAnsi="Segoe UI" w:cs="Segoe UI"/>
          <w:sz w:val="10"/>
        </w:rPr>
        <w:t>Handbooks</w:t>
      </w:r>
      <w:r>
        <w:t xml:space="preserve"> </w:t>
      </w:r>
    </w:p>
    <w:p w14:paraId="655C4A75" w14:textId="77777777" w:rsidR="005C0164" w:rsidRDefault="003B5413">
      <w:pPr>
        <w:numPr>
          <w:ilvl w:val="0"/>
          <w:numId w:val="33"/>
        </w:numPr>
        <w:spacing w:after="3" w:line="260" w:lineRule="auto"/>
        <w:ind w:right="4250" w:hanging="85"/>
      </w:pPr>
      <w:r>
        <w:rPr>
          <w:rFonts w:ascii="Segoe UI" w:eastAsia="Segoe UI" w:hAnsi="Segoe UI" w:cs="Segoe UI"/>
          <w:sz w:val="10"/>
        </w:rPr>
        <w:t>Catalogs</w:t>
      </w:r>
      <w:r>
        <w:t xml:space="preserve"> </w:t>
      </w:r>
    </w:p>
    <w:p w14:paraId="20A1641D" w14:textId="77777777" w:rsidR="005C0164" w:rsidRDefault="003B5413">
      <w:pPr>
        <w:spacing w:after="120" w:line="262" w:lineRule="auto"/>
        <w:ind w:left="350" w:right="4250" w:hanging="10"/>
      </w:pPr>
      <w:r>
        <w:rPr>
          <w:rFonts w:ascii="Segoe UI" w:eastAsia="Segoe UI" w:hAnsi="Segoe UI" w:cs="Segoe UI"/>
          <w:sz w:val="12"/>
        </w:rPr>
        <w:t>For</w:t>
      </w:r>
      <w:r>
        <w:t xml:space="preserve"> </w:t>
      </w:r>
    </w:p>
    <w:p w14:paraId="6A8A7ECE" w14:textId="77777777" w:rsidR="005C0164" w:rsidRDefault="003B5413">
      <w:pPr>
        <w:numPr>
          <w:ilvl w:val="0"/>
          <w:numId w:val="33"/>
        </w:numPr>
        <w:spacing w:after="33" w:line="260" w:lineRule="auto"/>
        <w:ind w:right="4250" w:hanging="85"/>
      </w:pPr>
      <w:r>
        <w:rPr>
          <w:rFonts w:ascii="Segoe UI" w:eastAsia="Segoe UI" w:hAnsi="Segoe UI" w:cs="Segoe UI"/>
          <w:sz w:val="10"/>
        </w:rPr>
        <w:t>Applicants for admission and employment</w:t>
      </w:r>
      <w:r>
        <w:rPr>
          <w:rFonts w:ascii="Segoe UI" w:eastAsia="Segoe UI" w:hAnsi="Segoe UI" w:cs="Segoe UI"/>
        </w:rPr>
        <w:t xml:space="preserve">Title IX </w:t>
      </w:r>
    </w:p>
    <w:p w14:paraId="5E2F8F9B" w14:textId="77777777" w:rsidR="005C0164" w:rsidRDefault="003B5413">
      <w:pPr>
        <w:pStyle w:val="Heading3"/>
        <w:spacing w:after="3" w:line="267" w:lineRule="auto"/>
        <w:ind w:left="615" w:right="4250"/>
      </w:pPr>
      <w:r>
        <w:rPr>
          <w:color w:val="000000"/>
          <w:sz w:val="22"/>
        </w:rPr>
        <w:t>Personnel</w:t>
      </w:r>
      <w:r>
        <w:rPr>
          <w:rFonts w:ascii="Calibri" w:eastAsia="Calibri" w:hAnsi="Calibri" w:cs="Calibri"/>
          <w:color w:val="000000"/>
          <w:sz w:val="22"/>
        </w:rPr>
        <w:t xml:space="preserve"> </w:t>
      </w:r>
    </w:p>
    <w:p w14:paraId="61A5274A" w14:textId="77777777" w:rsidR="005C0164" w:rsidRDefault="003B5413">
      <w:pPr>
        <w:numPr>
          <w:ilvl w:val="0"/>
          <w:numId w:val="34"/>
        </w:numPr>
        <w:spacing w:after="3" w:line="260" w:lineRule="auto"/>
        <w:ind w:right="4250" w:hanging="85"/>
      </w:pPr>
      <w:r>
        <w:rPr>
          <w:rFonts w:ascii="Segoe UI" w:eastAsia="Segoe UI" w:hAnsi="Segoe UI" w:cs="Segoe UI"/>
          <w:sz w:val="10"/>
        </w:rPr>
        <w:t>Students</w:t>
      </w:r>
      <w:r>
        <w:t xml:space="preserve"> </w:t>
      </w:r>
    </w:p>
    <w:p w14:paraId="17E13700" w14:textId="77777777" w:rsidR="005C0164" w:rsidRDefault="003B5413">
      <w:pPr>
        <w:numPr>
          <w:ilvl w:val="0"/>
          <w:numId w:val="34"/>
        </w:numPr>
        <w:spacing w:after="3" w:line="260" w:lineRule="auto"/>
        <w:ind w:right="4250" w:hanging="85"/>
      </w:pPr>
      <w:r>
        <w:rPr>
          <w:rFonts w:ascii="Segoe UI" w:eastAsia="Segoe UI" w:hAnsi="Segoe UI" w:cs="Segoe UI"/>
          <w:sz w:val="10"/>
        </w:rPr>
        <w:t>Employees</w:t>
      </w:r>
      <w:r>
        <w:t xml:space="preserve"> </w:t>
      </w:r>
    </w:p>
    <w:p w14:paraId="3607AACE" w14:textId="77777777" w:rsidR="005C0164" w:rsidRDefault="003B5413">
      <w:pPr>
        <w:numPr>
          <w:ilvl w:val="0"/>
          <w:numId w:val="34"/>
        </w:numPr>
        <w:spacing w:after="90" w:line="260" w:lineRule="auto"/>
        <w:ind w:right="4250" w:hanging="85"/>
      </w:pPr>
      <w:r>
        <w:rPr>
          <w:rFonts w:ascii="Segoe UI" w:eastAsia="Segoe UI" w:hAnsi="Segoe UI" w:cs="Segoe UI"/>
          <w:sz w:val="10"/>
        </w:rPr>
        <w:t xml:space="preserve">All unions or professional organizations holding collective bargaining </w:t>
      </w:r>
    </w:p>
    <w:p w14:paraId="5F307654" w14:textId="77777777" w:rsidR="005C0164" w:rsidRDefault="003B5413">
      <w:pPr>
        <w:spacing w:after="677" w:line="260" w:lineRule="auto"/>
        <w:ind w:left="615" w:right="4250" w:hanging="10"/>
      </w:pPr>
      <w:r>
        <w:rPr>
          <w:rFonts w:ascii="Segoe UI" w:eastAsia="Segoe UI" w:hAnsi="Segoe UI" w:cs="Segoe UI"/>
          <w:sz w:val="10"/>
        </w:rPr>
        <w:t xml:space="preserve">or professional agreements with the recipient </w:t>
      </w:r>
      <w:r>
        <w:t xml:space="preserve"> </w:t>
      </w:r>
    </w:p>
    <w:p w14:paraId="61385805" w14:textId="77777777" w:rsidR="005C0164" w:rsidRDefault="003B5413">
      <w:pPr>
        <w:tabs>
          <w:tab w:val="center" w:pos="5033"/>
        </w:tabs>
        <w:spacing w:after="5" w:line="265" w:lineRule="auto"/>
      </w:pPr>
      <w:r>
        <w:rPr>
          <w:color w:val="262626"/>
          <w:sz w:val="20"/>
        </w:rPr>
        <w:t xml:space="preserve">245 </w:t>
      </w:r>
      <w:r>
        <w:rPr>
          <w:color w:val="262626"/>
          <w:sz w:val="20"/>
        </w:rPr>
        <w:tab/>
        <w:t>246</w:t>
      </w:r>
      <w:r>
        <w:t xml:space="preserve"> </w:t>
      </w:r>
    </w:p>
    <w:p w14:paraId="49959A0C" w14:textId="77777777" w:rsidR="005C0164" w:rsidRDefault="003B5413">
      <w:pPr>
        <w:spacing w:after="70"/>
        <w:ind w:left="14"/>
      </w:pPr>
      <w:r>
        <w:rPr>
          <w:noProof/>
        </w:rPr>
        <mc:AlternateContent>
          <mc:Choice Requires="wpg">
            <w:drawing>
              <wp:inline distT="0" distB="0" distL="0" distR="0" wp14:anchorId="0EB43879" wp14:editId="32E73454">
                <wp:extent cx="5895975" cy="20955"/>
                <wp:effectExtent l="0" t="0" r="0" b="0"/>
                <wp:docPr id="269912" name="Group 269912"/>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590" name="Shape 37459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591" name="Shape 37459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69912" style="width:464.25pt;height:1.64999pt;mso-position-horizontal-relative:char;mso-position-vertical-relative:line" coordsize="58959,209">
                <v:shape id="Shape 374592" style="position:absolute;width:28101;height:209;left:0;top:0;" coordsize="2810129,20955" path="m0,0l2810129,0l2810129,20955l0,20955l0,0">
                  <v:stroke weight="0pt" endcap="flat" joinstyle="miter" miterlimit="10" on="false" color="#000000" opacity="0"/>
                  <v:fill on="true" color="#023c63"/>
                </v:shape>
                <v:shape id="Shape 374593"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0B439D39" w14:textId="77777777" w:rsidR="005C0164" w:rsidRDefault="003B5413">
      <w:pPr>
        <w:pStyle w:val="Heading4"/>
        <w:spacing w:after="242"/>
        <w:ind w:left="175"/>
      </w:pPr>
      <w:r>
        <w:t xml:space="preserve">Title IX Personnel </w:t>
      </w:r>
    </w:p>
    <w:p w14:paraId="3BF34589" w14:textId="77777777" w:rsidR="005C0164" w:rsidRDefault="003B5413">
      <w:pPr>
        <w:numPr>
          <w:ilvl w:val="0"/>
          <w:numId w:val="35"/>
        </w:numPr>
        <w:spacing w:after="3" w:line="260" w:lineRule="auto"/>
        <w:ind w:hanging="125"/>
      </w:pPr>
      <w:r>
        <w:rPr>
          <w:sz w:val="13"/>
        </w:rPr>
        <w:t>Title IX coordinator—MUST be designated</w:t>
      </w:r>
      <w:r>
        <w:t xml:space="preserve"> </w:t>
      </w:r>
    </w:p>
    <w:p w14:paraId="7EBF6A96" w14:textId="77777777" w:rsidR="005C0164" w:rsidRDefault="003B5413">
      <w:pPr>
        <w:numPr>
          <w:ilvl w:val="0"/>
          <w:numId w:val="35"/>
        </w:numPr>
        <w:spacing w:after="3" w:line="260" w:lineRule="auto"/>
        <w:ind w:hanging="125"/>
      </w:pPr>
      <w:r>
        <w:rPr>
          <w:sz w:val="13"/>
        </w:rPr>
        <w:t>Title IX investigator</w:t>
      </w:r>
      <w:r>
        <w:t xml:space="preserve"> </w:t>
      </w:r>
    </w:p>
    <w:p w14:paraId="10690A2F" w14:textId="77777777" w:rsidR="005C0164" w:rsidRDefault="003B5413">
      <w:pPr>
        <w:numPr>
          <w:ilvl w:val="0"/>
          <w:numId w:val="35"/>
        </w:numPr>
        <w:spacing w:after="3" w:line="260" w:lineRule="auto"/>
        <w:ind w:hanging="125"/>
      </w:pPr>
      <w:r>
        <w:rPr>
          <w:sz w:val="13"/>
        </w:rPr>
        <w:t>Title IX decision-</w:t>
      </w:r>
      <w:r>
        <w:rPr>
          <w:sz w:val="13"/>
        </w:rPr>
        <w:t>maker(s)/Appellate officer(s)</w:t>
      </w:r>
      <w:r>
        <w:t xml:space="preserve"> </w:t>
      </w:r>
    </w:p>
    <w:p w14:paraId="28B87322" w14:textId="77777777" w:rsidR="005C0164" w:rsidRDefault="003B5413">
      <w:pPr>
        <w:numPr>
          <w:ilvl w:val="0"/>
          <w:numId w:val="35"/>
        </w:numPr>
        <w:spacing w:after="3" w:line="260" w:lineRule="auto"/>
        <w:ind w:hanging="125"/>
      </w:pPr>
      <w:r>
        <w:rPr>
          <w:sz w:val="13"/>
        </w:rPr>
        <w:t>Anyone implementing an informal process (if offered)</w:t>
      </w:r>
      <w:r>
        <w:t xml:space="preserve"> </w:t>
      </w:r>
    </w:p>
    <w:p w14:paraId="4725B2D2" w14:textId="77777777" w:rsidR="005C0164" w:rsidRDefault="003B5413">
      <w:pPr>
        <w:numPr>
          <w:ilvl w:val="0"/>
          <w:numId w:val="35"/>
        </w:numPr>
        <w:spacing w:after="3" w:line="270" w:lineRule="auto"/>
        <w:ind w:hanging="125"/>
      </w:pPr>
      <w:r>
        <w:rPr>
          <w:i/>
          <w:sz w:val="13"/>
        </w:rPr>
        <w:t>The Title IX coordinator can be the investigator.</w:t>
      </w:r>
      <w:r>
        <w:t xml:space="preserve"> </w:t>
      </w:r>
    </w:p>
    <w:p w14:paraId="0C4A0978" w14:textId="77777777" w:rsidR="005C0164" w:rsidRDefault="003B5413">
      <w:pPr>
        <w:numPr>
          <w:ilvl w:val="0"/>
          <w:numId w:val="35"/>
        </w:numPr>
        <w:spacing w:after="31" w:line="216" w:lineRule="auto"/>
        <w:ind w:hanging="125"/>
      </w:pPr>
      <w:r>
        <w:rPr>
          <w:i/>
          <w:sz w:val="13"/>
        </w:rPr>
        <w:t>The decision-maker cannot be the same person as the investigator or the Title IX coordinator.</w:t>
      </w:r>
      <w:r>
        <w:t xml:space="preserve"> </w:t>
      </w:r>
    </w:p>
    <w:p w14:paraId="0F59F8A5" w14:textId="77777777" w:rsidR="005C0164" w:rsidRDefault="003B5413">
      <w:pPr>
        <w:numPr>
          <w:ilvl w:val="0"/>
          <w:numId w:val="35"/>
        </w:numPr>
        <w:spacing w:after="736" w:line="260" w:lineRule="auto"/>
        <w:ind w:hanging="125"/>
      </w:pPr>
      <w:r>
        <w:rPr>
          <w:sz w:val="13"/>
        </w:rPr>
        <w:t>Case managers?</w:t>
      </w:r>
      <w:r>
        <w:t xml:space="preserve"> </w:t>
      </w:r>
    </w:p>
    <w:p w14:paraId="09A48053" w14:textId="77777777" w:rsidR="005C0164" w:rsidRDefault="003B5413">
      <w:pPr>
        <w:spacing w:after="5" w:line="265" w:lineRule="auto"/>
        <w:ind w:left="10" w:firstLine="5"/>
      </w:pPr>
      <w:r>
        <w:rPr>
          <w:color w:val="262626"/>
          <w:sz w:val="20"/>
        </w:rPr>
        <w:t>247</w:t>
      </w:r>
      <w:r>
        <w:t xml:space="preserve"> </w:t>
      </w:r>
    </w:p>
    <w:p w14:paraId="06DBB457" w14:textId="77777777" w:rsidR="005C0164" w:rsidRDefault="003B5413">
      <w:pPr>
        <w:spacing w:after="0"/>
        <w:ind w:left="175" w:hanging="10"/>
      </w:pPr>
      <w:r>
        <w:rPr>
          <w:rFonts w:ascii="Segoe UI" w:eastAsia="Segoe UI" w:hAnsi="Segoe UI" w:cs="Segoe UI"/>
          <w:color w:val="FFFFFF"/>
          <w:sz w:val="15"/>
        </w:rPr>
        <w:t>Outs</w:t>
      </w:r>
      <w:r>
        <w:rPr>
          <w:rFonts w:ascii="Segoe UI" w:eastAsia="Segoe UI" w:hAnsi="Segoe UI" w:cs="Segoe UI"/>
          <w:color w:val="FFFFFF"/>
          <w:sz w:val="15"/>
        </w:rPr>
        <w:t xml:space="preserve">ourcing/Requiring Legally Trained Title IX </w:t>
      </w:r>
    </w:p>
    <w:p w14:paraId="35A22C52" w14:textId="77777777" w:rsidR="005C0164" w:rsidRDefault="003B5413">
      <w:pPr>
        <w:spacing w:after="0"/>
        <w:ind w:left="175" w:hanging="10"/>
      </w:pPr>
      <w:r>
        <w:rPr>
          <w:rFonts w:ascii="Segoe UI" w:eastAsia="Segoe UI" w:hAnsi="Segoe UI" w:cs="Segoe UI"/>
          <w:color w:val="FFFFFF"/>
          <w:sz w:val="15"/>
        </w:rPr>
        <w:t>Operatives</w:t>
      </w:r>
      <w:r>
        <w:t xml:space="preserve"> </w:t>
      </w:r>
    </w:p>
    <w:p w14:paraId="298B20E7" w14:textId="77777777" w:rsidR="005C0164" w:rsidRDefault="003B5413">
      <w:pPr>
        <w:spacing w:after="61" w:line="248" w:lineRule="auto"/>
        <w:ind w:left="355" w:right="6894" w:hanging="10"/>
      </w:pPr>
      <w:r>
        <w:rPr>
          <w:rFonts w:ascii="Segoe UI" w:eastAsia="Segoe UI" w:hAnsi="Segoe UI" w:cs="Segoe UI"/>
          <w:i/>
          <w:sz w:val="12"/>
        </w:rPr>
        <w:t>The Department notes that nothing in the final regulations precludes a recipient from carrying out its responsibilities under § 106.45 by outsourcing such responsibilities to professionally trained in</w:t>
      </w:r>
      <w:r>
        <w:rPr>
          <w:rFonts w:ascii="Segoe UI" w:eastAsia="Segoe UI" w:hAnsi="Segoe UI" w:cs="Segoe UI"/>
          <w:i/>
          <w:sz w:val="12"/>
        </w:rPr>
        <w:t>vestigators and adjudicators outside the recipient’s own operations. The Department declines to impose a requirement that Title IX Coordinators, investigators, or decision-makers be licensed attorneys (or otherwise to specify the qualifications or experien</w:t>
      </w:r>
      <w:r>
        <w:rPr>
          <w:rFonts w:ascii="Segoe UI" w:eastAsia="Segoe UI" w:hAnsi="Segoe UI" w:cs="Segoe UI"/>
          <w:i/>
          <w:sz w:val="12"/>
        </w:rPr>
        <w:t>ce needed for a recipient to fill such positions), because leaving recipients as much flexibility as possible to fulfill the obligations that must be performed by such individuals will make it more likely that all recipients reasonably can meet their Title</w:t>
      </w:r>
      <w:r>
        <w:rPr>
          <w:rFonts w:ascii="Segoe UI" w:eastAsia="Segoe UI" w:hAnsi="Segoe UI" w:cs="Segoe UI"/>
          <w:i/>
          <w:sz w:val="12"/>
        </w:rPr>
        <w:t xml:space="preserve"> IX responsibilities. </w:t>
      </w:r>
      <w:r>
        <w:t xml:space="preserve"> </w:t>
      </w:r>
    </w:p>
    <w:p w14:paraId="597A12F6" w14:textId="77777777" w:rsidR="005C0164" w:rsidRDefault="003B5413">
      <w:pPr>
        <w:spacing w:after="3" w:line="265" w:lineRule="auto"/>
        <w:ind w:left="1509" w:right="5411" w:hanging="10"/>
        <w:jc w:val="center"/>
      </w:pPr>
      <w:r>
        <w:rPr>
          <w:i/>
          <w:sz w:val="8"/>
        </w:rPr>
        <w:t>Id</w:t>
      </w:r>
      <w:r>
        <w:rPr>
          <w:sz w:val="8"/>
        </w:rPr>
        <w:t>. at 30105.</w:t>
      </w:r>
      <w:r>
        <w:t xml:space="preserve"> </w:t>
      </w:r>
    </w:p>
    <w:p w14:paraId="3B36476D" w14:textId="77777777" w:rsidR="005C0164" w:rsidRDefault="003B5413">
      <w:pPr>
        <w:spacing w:after="72" w:line="248" w:lineRule="auto"/>
        <w:ind w:left="195" w:right="-70" w:hanging="10"/>
      </w:pPr>
      <w:r>
        <w:t xml:space="preserve">©NASPA/Hierophant Enterprises, Inc, 2020. Copyrighted material. Express permission to post this material on t granted to comply with 34 C.F.R. § 106.45(b)(10)(i)(D). This material is not intended to be used by other entitie for their own training purposes </w:t>
      </w:r>
      <w:r>
        <w:t>for any reason. Use of this material for proprietary reasons, except by the origi</w:t>
      </w:r>
    </w:p>
    <w:tbl>
      <w:tblPr>
        <w:tblStyle w:val="TableGrid"/>
        <w:tblW w:w="9074" w:type="dxa"/>
        <w:tblInd w:w="15" w:type="dxa"/>
        <w:tblCellMar>
          <w:top w:w="0" w:type="dxa"/>
          <w:left w:w="155" w:type="dxa"/>
          <w:bottom w:w="0" w:type="dxa"/>
          <w:right w:w="115" w:type="dxa"/>
        </w:tblCellMar>
        <w:tblLook w:val="04A0" w:firstRow="1" w:lastRow="0" w:firstColumn="1" w:lastColumn="0" w:noHBand="0" w:noVBand="1"/>
      </w:tblPr>
      <w:tblGrid>
        <w:gridCol w:w="4400"/>
        <w:gridCol w:w="276"/>
        <w:gridCol w:w="4398"/>
      </w:tblGrid>
      <w:tr w:rsidR="005C0164" w14:paraId="2B21B198" w14:textId="77777777">
        <w:trPr>
          <w:trHeight w:val="443"/>
        </w:trPr>
        <w:tc>
          <w:tcPr>
            <w:tcW w:w="4427" w:type="dxa"/>
            <w:tcBorders>
              <w:top w:val="nil"/>
              <w:left w:val="nil"/>
              <w:bottom w:val="single" w:sz="12" w:space="0" w:color="023C63"/>
              <w:right w:val="nil"/>
            </w:tcBorders>
            <w:shd w:val="clear" w:color="auto" w:fill="139475"/>
            <w:vAlign w:val="center"/>
          </w:tcPr>
          <w:p w14:paraId="2C5EF531" w14:textId="77777777" w:rsidR="005C0164" w:rsidRDefault="003B5413">
            <w:pPr>
              <w:spacing w:after="0"/>
            </w:pPr>
            <w:r>
              <w:rPr>
                <w:rFonts w:ascii="Segoe UI" w:eastAsia="Segoe UI" w:hAnsi="Segoe UI" w:cs="Segoe UI"/>
                <w:color w:val="FFFFFF"/>
                <w:sz w:val="20"/>
              </w:rPr>
              <w:t>Personnel Decisions</w:t>
            </w:r>
            <w:r>
              <w:t xml:space="preserve"> </w:t>
            </w:r>
          </w:p>
        </w:tc>
        <w:tc>
          <w:tcPr>
            <w:tcW w:w="220" w:type="dxa"/>
            <w:tcBorders>
              <w:top w:val="nil"/>
              <w:left w:val="nil"/>
              <w:bottom w:val="nil"/>
              <w:right w:val="nil"/>
            </w:tcBorders>
          </w:tcPr>
          <w:p w14:paraId="51F13569"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2D9AEA77" w14:textId="77777777" w:rsidR="005C0164" w:rsidRDefault="003B5413">
            <w:pPr>
              <w:spacing w:after="0"/>
            </w:pPr>
            <w:r>
              <w:rPr>
                <w:rFonts w:ascii="Segoe UI" w:eastAsia="Segoe UI" w:hAnsi="Segoe UI" w:cs="Segoe UI"/>
                <w:color w:val="FFFFFF"/>
                <w:sz w:val="20"/>
              </w:rPr>
              <w:t>Training</w:t>
            </w:r>
            <w:r>
              <w:t xml:space="preserve"> </w:t>
            </w:r>
          </w:p>
        </w:tc>
      </w:tr>
    </w:tbl>
    <w:p w14:paraId="46A6F04E" w14:textId="77777777" w:rsidR="005C0164" w:rsidRDefault="003B5413">
      <w:pPr>
        <w:spacing w:after="149"/>
        <w:ind w:left="15"/>
      </w:pPr>
      <w:r>
        <w:rPr>
          <w:sz w:val="2"/>
        </w:rPr>
        <w:t xml:space="preserve">  </w:t>
      </w:r>
    </w:p>
    <w:p w14:paraId="0D5DC33F" w14:textId="77777777" w:rsidR="005C0164" w:rsidRDefault="003B5413">
      <w:pPr>
        <w:numPr>
          <w:ilvl w:val="0"/>
          <w:numId w:val="36"/>
        </w:numPr>
        <w:spacing w:after="0" w:line="265" w:lineRule="auto"/>
        <w:ind w:hanging="125"/>
      </w:pPr>
      <w:r>
        <w:rPr>
          <w:sz w:val="9"/>
        </w:rPr>
        <w:t xml:space="preserve">Should we appoint deputy Title IX coordinators? </w:t>
      </w:r>
      <w:r>
        <w:rPr>
          <w:sz w:val="9"/>
        </w:rPr>
        <w:tab/>
      </w:r>
      <w:r>
        <w:rPr>
          <w:noProof/>
        </w:rPr>
        <mc:AlternateContent>
          <mc:Choice Requires="wpg">
            <w:drawing>
              <wp:inline distT="0" distB="0" distL="0" distR="0" wp14:anchorId="6ACF4119" wp14:editId="2C0139F8">
                <wp:extent cx="756920" cy="337872"/>
                <wp:effectExtent l="0" t="0" r="0" b="0"/>
                <wp:docPr id="272823" name="Group 272823"/>
                <wp:cNvGraphicFramePr/>
                <a:graphic xmlns:a="http://schemas.openxmlformats.org/drawingml/2006/main">
                  <a:graphicData uri="http://schemas.microsoft.com/office/word/2010/wordprocessingGroup">
                    <wpg:wgp>
                      <wpg:cNvGrpSpPr/>
                      <wpg:grpSpPr>
                        <a:xfrm>
                          <a:off x="0" y="0"/>
                          <a:ext cx="756920" cy="337872"/>
                          <a:chOff x="0" y="0"/>
                          <a:chExt cx="756920" cy="337872"/>
                        </a:xfrm>
                      </wpg:grpSpPr>
                      <wps:wsp>
                        <wps:cNvPr id="34961" name="Rectangle 34961"/>
                        <wps:cNvSpPr/>
                        <wps:spPr>
                          <a:xfrm>
                            <a:off x="299720" y="195580"/>
                            <a:ext cx="41991" cy="189248"/>
                          </a:xfrm>
                          <a:prstGeom prst="rect">
                            <a:avLst/>
                          </a:prstGeom>
                          <a:ln>
                            <a:noFill/>
                          </a:ln>
                        </wps:spPr>
                        <wps:txbx>
                          <w:txbxContent>
                            <w:p w14:paraId="363D6D8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5134" name="Picture 35134"/>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35136" name="Picture 35136"/>
                          <pic:cNvPicPr/>
                        </pic:nvPicPr>
                        <pic:blipFill>
                          <a:blip r:embed="rId342"/>
                          <a:stretch>
                            <a:fillRect/>
                          </a:stretch>
                        </pic:blipFill>
                        <pic:spPr>
                          <a:xfrm>
                            <a:off x="457200" y="0"/>
                            <a:ext cx="299720" cy="299720"/>
                          </a:xfrm>
                          <a:prstGeom prst="rect">
                            <a:avLst/>
                          </a:prstGeom>
                        </pic:spPr>
                      </pic:pic>
                    </wpg:wgp>
                  </a:graphicData>
                </a:graphic>
              </wp:inline>
            </w:drawing>
          </mc:Choice>
          <mc:Fallback xmlns:a="http://schemas.openxmlformats.org/drawingml/2006/main">
            <w:pict>
              <v:group id="Group 272823" style="width:59.6pt;height:26.6041pt;mso-position-horizontal-relative:char;mso-position-vertical-relative:line" coordsize="7569,3378">
                <v:rect id="Rectangle 34961" style="position:absolute;width:419;height:1892;left:2997;top:1955;" filled="f" stroked="f">
                  <v:textbox inset="0,0,0,0">
                    <w:txbxContent>
                      <w:p>
                        <w:pPr>
                          <w:spacing w:before="0" w:after="160" w:line="259" w:lineRule="auto"/>
                        </w:pPr>
                        <w:r>
                          <w:rPr>
                            <w:rFonts w:cs="Calibri" w:hAnsi="Calibri" w:eastAsia="Calibri" w:ascii="Calibri"/>
                          </w:rPr>
                          <w:t xml:space="preserve"> </w:t>
                        </w:r>
                      </w:p>
                    </w:txbxContent>
                  </v:textbox>
                </v:rect>
                <v:shape id="Picture 35134" style="position:absolute;width:2997;height:2997;left:0;top:0;" filled="f">
                  <v:imagedata r:id="rId350"/>
                </v:shape>
                <v:shape id="Picture 35136" style="position:absolute;width:2997;height:2997;left:4572;top:0;" filled="f">
                  <v:imagedata r:id="rId350"/>
                </v:shape>
              </v:group>
            </w:pict>
          </mc:Fallback>
        </mc:AlternateContent>
      </w:r>
      <w:r>
        <w:t xml:space="preserve"> </w:t>
      </w:r>
    </w:p>
    <w:tbl>
      <w:tblPr>
        <w:tblStyle w:val="TableGrid"/>
        <w:tblW w:w="9683" w:type="dxa"/>
        <w:tblInd w:w="15" w:type="dxa"/>
        <w:tblCellMar>
          <w:top w:w="17" w:type="dxa"/>
          <w:left w:w="0" w:type="dxa"/>
          <w:bottom w:w="0" w:type="dxa"/>
          <w:right w:w="0" w:type="dxa"/>
        </w:tblCellMar>
        <w:tblLook w:val="04A0" w:firstRow="1" w:lastRow="0" w:firstColumn="1" w:lastColumn="0" w:noHBand="0" w:noVBand="1"/>
      </w:tblPr>
      <w:tblGrid>
        <w:gridCol w:w="9249"/>
        <w:gridCol w:w="434"/>
      </w:tblGrid>
      <w:tr w:rsidR="005C0164" w14:paraId="5BC3A23A" w14:textId="77777777">
        <w:trPr>
          <w:trHeight w:val="1537"/>
        </w:trPr>
        <w:tc>
          <w:tcPr>
            <w:tcW w:w="9249" w:type="dxa"/>
            <w:tcBorders>
              <w:top w:val="nil"/>
              <w:left w:val="nil"/>
              <w:bottom w:val="nil"/>
              <w:right w:val="nil"/>
            </w:tcBorders>
          </w:tcPr>
          <w:p w14:paraId="6117F25F" w14:textId="77777777" w:rsidR="005C0164" w:rsidRDefault="003B5413">
            <w:pPr>
              <w:numPr>
                <w:ilvl w:val="0"/>
                <w:numId w:val="142"/>
              </w:numPr>
              <w:spacing w:after="141"/>
            </w:pPr>
            <w:r>
              <w:rPr>
                <w:i/>
                <w:sz w:val="8"/>
              </w:rPr>
              <w:t xml:space="preserve">[T]he recipient may need to or wish to designate multiple employees as Title IX Coordinators or designate a  </w:t>
            </w:r>
            <w:r>
              <w:rPr>
                <w:i/>
                <w:sz w:val="8"/>
              </w:rPr>
              <w:tab/>
            </w:r>
            <w:r>
              <w:rPr>
                <w:rFonts w:ascii="Arial" w:eastAsia="Arial" w:hAnsi="Arial" w:cs="Arial"/>
                <w:sz w:val="11"/>
              </w:rPr>
              <w:t xml:space="preserve">• </w:t>
            </w:r>
            <w:r>
              <w:rPr>
                <w:sz w:val="11"/>
              </w:rPr>
              <w:t xml:space="preserve">“Best practices”/”Experts”/Certification </w:t>
            </w:r>
            <w:r>
              <w:rPr>
                <w:i/>
                <w:sz w:val="8"/>
              </w:rPr>
              <w:t xml:space="preserve">Title IX Coordinator and additional staff to serve as deputy Title IX Coordinators.  </w:t>
            </w:r>
          </w:p>
          <w:p w14:paraId="6EB9FFF9" w14:textId="77777777" w:rsidR="005C0164" w:rsidRDefault="003B5413">
            <w:pPr>
              <w:numPr>
                <w:ilvl w:val="0"/>
                <w:numId w:val="142"/>
              </w:numPr>
              <w:spacing w:after="0"/>
            </w:pPr>
            <w:r>
              <w:rPr>
                <w:sz w:val="9"/>
              </w:rPr>
              <w:t xml:space="preserve">Should the Title IX coordinator take on the role of investigator, as permitted in the new  </w:t>
            </w:r>
            <w:r>
              <w:rPr>
                <w:sz w:val="9"/>
              </w:rPr>
              <w:tab/>
            </w:r>
            <w:r>
              <w:rPr>
                <w:rFonts w:ascii="Arial" w:eastAsia="Arial" w:hAnsi="Arial" w:cs="Arial"/>
                <w:sz w:val="11"/>
              </w:rPr>
              <w:t xml:space="preserve">• </w:t>
            </w:r>
            <w:r>
              <w:rPr>
                <w:sz w:val="17"/>
                <w:vertAlign w:val="superscript"/>
              </w:rPr>
              <w:t>No bias</w:t>
            </w:r>
            <w:r>
              <w:t xml:space="preserve"> </w:t>
            </w:r>
          </w:p>
          <w:p w14:paraId="709DEF03" w14:textId="77777777" w:rsidR="005C0164" w:rsidRDefault="003B5413">
            <w:pPr>
              <w:tabs>
                <w:tab w:val="center" w:pos="968"/>
                <w:tab w:val="center" w:pos="5728"/>
              </w:tabs>
              <w:spacing w:after="19"/>
            </w:pPr>
            <w:r>
              <w:t xml:space="preserve"> </w:t>
            </w:r>
            <w:r>
              <w:tab/>
            </w:r>
            <w:r>
              <w:rPr>
                <w:sz w:val="9"/>
              </w:rPr>
              <w:t xml:space="preserve">regulations? </w:t>
            </w:r>
            <w:r>
              <w:rPr>
                <w:sz w:val="7"/>
              </w:rPr>
              <w:t>(</w:t>
            </w:r>
            <w:r>
              <w:rPr>
                <w:i/>
                <w:sz w:val="7"/>
              </w:rPr>
              <w:t xml:space="preserve">See id. </w:t>
            </w:r>
            <w:r>
              <w:rPr>
                <w:sz w:val="7"/>
              </w:rPr>
              <w:t xml:space="preserve">30135 n.596.) </w:t>
            </w:r>
            <w:r>
              <w:rPr>
                <w:sz w:val="7"/>
              </w:rPr>
              <w:tab/>
            </w:r>
            <w:r>
              <w:rPr>
                <w:rFonts w:ascii="Arial" w:eastAsia="Arial" w:hAnsi="Arial" w:cs="Arial"/>
                <w:sz w:val="11"/>
              </w:rPr>
              <w:t xml:space="preserve">• </w:t>
            </w:r>
            <w:r>
              <w:rPr>
                <w:sz w:val="11"/>
              </w:rPr>
              <w:t>No conflicts of interest</w:t>
            </w:r>
            <w:r>
              <w:t xml:space="preserve"> </w:t>
            </w:r>
          </w:p>
          <w:p w14:paraId="75E73428" w14:textId="77777777" w:rsidR="005C0164" w:rsidRDefault="003B5413">
            <w:pPr>
              <w:numPr>
                <w:ilvl w:val="0"/>
                <w:numId w:val="142"/>
              </w:numPr>
              <w:spacing w:after="0" w:line="223" w:lineRule="auto"/>
            </w:pPr>
            <w:r>
              <w:rPr>
                <w:sz w:val="9"/>
              </w:rPr>
              <w:t>How many decision makers? (New regulations suggest training at least two so one can be</w:t>
            </w:r>
            <w:r>
              <w:rPr>
                <w:sz w:val="9"/>
              </w:rPr>
              <w:t xml:space="preserve"> the </w:t>
            </w:r>
            <w:r>
              <w:rPr>
                <w:rFonts w:ascii="Arial" w:eastAsia="Arial" w:hAnsi="Arial" w:cs="Arial"/>
                <w:sz w:val="11"/>
              </w:rPr>
              <w:t xml:space="preserve">• </w:t>
            </w:r>
            <w:r>
              <w:rPr>
                <w:sz w:val="11"/>
              </w:rPr>
              <w:t xml:space="preserve">No sexual stereotypes in training materials </w:t>
            </w:r>
            <w:r>
              <w:rPr>
                <w:sz w:val="9"/>
              </w:rPr>
              <w:t xml:space="preserve">appellate officer.) </w:t>
            </w:r>
            <w:r>
              <w:t xml:space="preserve"> </w:t>
            </w:r>
            <w:r>
              <w:rPr>
                <w:rFonts w:ascii="Arial" w:eastAsia="Arial" w:hAnsi="Arial" w:cs="Arial"/>
                <w:sz w:val="9"/>
              </w:rPr>
              <w:t xml:space="preserve">• </w:t>
            </w:r>
            <w:r>
              <w:rPr>
                <w:sz w:val="11"/>
              </w:rPr>
              <w:t>Training on the institution’s specific policies, procedures and processes</w:t>
            </w:r>
            <w:r>
              <w:t xml:space="preserve"> </w:t>
            </w:r>
          </w:p>
          <w:p w14:paraId="41C8DC4A" w14:textId="77777777" w:rsidR="005C0164" w:rsidRDefault="003B5413">
            <w:pPr>
              <w:numPr>
                <w:ilvl w:val="0"/>
                <w:numId w:val="142"/>
              </w:numPr>
              <w:spacing w:after="12"/>
            </w:pPr>
            <w:r>
              <w:rPr>
                <w:sz w:val="9"/>
              </w:rPr>
              <w:t xml:space="preserve">Single decision-maker or a panel? </w:t>
            </w:r>
            <w:r>
              <w:rPr>
                <w:sz w:val="9"/>
              </w:rPr>
              <w:tab/>
            </w:r>
            <w:r>
              <w:rPr>
                <w:rFonts w:ascii="Arial" w:eastAsia="Arial" w:hAnsi="Arial" w:cs="Arial"/>
                <w:sz w:val="11"/>
              </w:rPr>
              <w:t xml:space="preserve">• </w:t>
            </w:r>
            <w:r>
              <w:rPr>
                <w:sz w:val="11"/>
              </w:rPr>
              <w:t>Training on “relevance” of evidence for investigations and hearings</w:t>
            </w:r>
            <w:r>
              <w:t xml:space="preserve"> </w:t>
            </w:r>
          </w:p>
          <w:p w14:paraId="51B7E32A" w14:textId="77777777" w:rsidR="005C0164" w:rsidRDefault="003B5413">
            <w:pPr>
              <w:numPr>
                <w:ilvl w:val="0"/>
                <w:numId w:val="142"/>
              </w:numPr>
              <w:spacing w:after="0"/>
            </w:pPr>
            <w:r>
              <w:rPr>
                <w:sz w:val="9"/>
              </w:rPr>
              <w:t xml:space="preserve">What should we outsource? Advantages/disadvantages? </w:t>
            </w:r>
            <w:r>
              <w:rPr>
                <w:sz w:val="9"/>
              </w:rPr>
              <w:tab/>
            </w:r>
            <w:r>
              <w:rPr>
                <w:rFonts w:ascii="Arial" w:eastAsia="Arial" w:hAnsi="Arial" w:cs="Arial"/>
                <w:sz w:val="11"/>
              </w:rPr>
              <w:t xml:space="preserve">• </w:t>
            </w:r>
            <w:r>
              <w:rPr>
                <w:sz w:val="11"/>
              </w:rPr>
              <w:t>Training on technology used in hearings</w:t>
            </w:r>
            <w:r>
              <w:t xml:space="preserve"> </w:t>
            </w:r>
          </w:p>
          <w:p w14:paraId="1692ABC2" w14:textId="77777777" w:rsidR="005C0164" w:rsidRDefault="003B5413">
            <w:pPr>
              <w:numPr>
                <w:ilvl w:val="0"/>
                <w:numId w:val="142"/>
              </w:numPr>
              <w:spacing w:after="0"/>
            </w:pPr>
            <w:r>
              <w:rPr>
                <w:sz w:val="9"/>
              </w:rPr>
              <w:t xml:space="preserve">Budgetary concerns/limited staff on very small campuses </w:t>
            </w:r>
            <w:r>
              <w:rPr>
                <w:sz w:val="9"/>
              </w:rPr>
              <w:tab/>
            </w:r>
            <w:r>
              <w:rPr>
                <w:rFonts w:ascii="Arial" w:eastAsia="Arial" w:hAnsi="Arial" w:cs="Arial"/>
                <w:sz w:val="11"/>
              </w:rPr>
              <w:t xml:space="preserve">• </w:t>
            </w:r>
            <w:r>
              <w:rPr>
                <w:i/>
                <w:sz w:val="11"/>
              </w:rPr>
              <w:t xml:space="preserve">We assume that all recipients will need to train their Title IX Coordinators, an </w:t>
            </w:r>
            <w:r>
              <w:t xml:space="preserve"> </w:t>
            </w:r>
          </w:p>
          <w:p w14:paraId="13D401BA" w14:textId="77777777" w:rsidR="005C0164" w:rsidRDefault="003B5413">
            <w:pPr>
              <w:numPr>
                <w:ilvl w:val="0"/>
                <w:numId w:val="142"/>
              </w:numPr>
              <w:spacing w:after="0"/>
            </w:pPr>
            <w:r>
              <w:rPr>
                <w:sz w:val="9"/>
              </w:rPr>
              <w:t xml:space="preserve">Bias </w:t>
            </w:r>
            <w:r>
              <w:rPr>
                <w:sz w:val="9"/>
              </w:rPr>
              <w:tab/>
            </w:r>
            <w:r>
              <w:rPr>
                <w:i/>
                <w:sz w:val="11"/>
              </w:rPr>
              <w:t>investigator</w:t>
            </w:r>
            <w:r>
              <w:rPr>
                <w:i/>
                <w:sz w:val="11"/>
              </w:rPr>
              <w:t xml:space="preserve">, any person designated by a recipient to facilitate an informal </w:t>
            </w:r>
            <w:r>
              <w:t xml:space="preserve"> </w:t>
            </w:r>
          </w:p>
          <w:p w14:paraId="475304A7" w14:textId="77777777" w:rsidR="005C0164" w:rsidRDefault="003B5413">
            <w:pPr>
              <w:numPr>
                <w:ilvl w:val="0"/>
                <w:numId w:val="142"/>
              </w:numPr>
              <w:spacing w:after="0"/>
            </w:pPr>
            <w:r>
              <w:rPr>
                <w:sz w:val="9"/>
              </w:rPr>
              <w:t xml:space="preserve">Conflicts of interest?  </w:t>
            </w:r>
            <w:r>
              <w:rPr>
                <w:sz w:val="9"/>
              </w:rPr>
              <w:tab/>
            </w:r>
            <w:r>
              <w:rPr>
                <w:i/>
                <w:sz w:val="11"/>
              </w:rPr>
              <w:t xml:space="preserve">resolution process (e.g., a mediator), and two decision-makers (assuming an </w:t>
            </w:r>
            <w:r>
              <w:t xml:space="preserve"> </w:t>
            </w:r>
          </w:p>
        </w:tc>
        <w:tc>
          <w:tcPr>
            <w:tcW w:w="434" w:type="dxa"/>
            <w:tcBorders>
              <w:top w:val="nil"/>
              <w:left w:val="nil"/>
              <w:bottom w:val="nil"/>
              <w:right w:val="nil"/>
            </w:tcBorders>
          </w:tcPr>
          <w:p w14:paraId="56E64A77" w14:textId="77777777" w:rsidR="005C0164" w:rsidRDefault="003B5413">
            <w:pPr>
              <w:spacing w:after="0"/>
              <w:ind w:right="14"/>
              <w:jc w:val="right"/>
            </w:pPr>
            <w:r>
              <w:rPr>
                <w:i/>
                <w:sz w:val="6"/>
              </w:rPr>
              <w:t xml:space="preserve">Id. </w:t>
            </w:r>
            <w:r>
              <w:rPr>
                <w:sz w:val="6"/>
              </w:rPr>
              <w:t xml:space="preserve">at 30117. </w:t>
            </w:r>
          </w:p>
        </w:tc>
      </w:tr>
    </w:tbl>
    <w:p w14:paraId="7B337398" w14:textId="77777777" w:rsidR="005C0164" w:rsidRDefault="003B5413">
      <w:pPr>
        <w:numPr>
          <w:ilvl w:val="0"/>
          <w:numId w:val="36"/>
        </w:numPr>
        <w:spacing w:after="10" w:line="228" w:lineRule="auto"/>
        <w:ind w:hanging="125"/>
      </w:pPr>
      <w:r>
        <w:rPr>
          <w:sz w:val="9"/>
        </w:rPr>
        <w:t xml:space="preserve">Appropriate relationships between Title IX coordinator and other functions.  </w:t>
      </w:r>
      <w:r>
        <w:rPr>
          <w:sz w:val="9"/>
        </w:rPr>
        <w:tab/>
      </w:r>
      <w:r>
        <w:rPr>
          <w:i/>
          <w:sz w:val="11"/>
        </w:rPr>
        <w:t xml:space="preserve">additional decision-maker for appeals). We assume this training will take approximately eight hours for all staff at the . . . IHE level.  </w:t>
      </w:r>
      <w:r>
        <w:t xml:space="preserve"> </w:t>
      </w:r>
    </w:p>
    <w:p w14:paraId="7FE676F7" w14:textId="77777777" w:rsidR="005C0164" w:rsidRDefault="003B5413">
      <w:pPr>
        <w:numPr>
          <w:ilvl w:val="0"/>
          <w:numId w:val="36"/>
        </w:numPr>
        <w:spacing w:after="365" w:line="265" w:lineRule="auto"/>
        <w:ind w:hanging="125"/>
      </w:pPr>
      <w:r>
        <w:rPr>
          <w:sz w:val="9"/>
        </w:rPr>
        <w:t>Role of counsel?</w:t>
      </w:r>
      <w:r>
        <w:t xml:space="preserve"> </w:t>
      </w:r>
    </w:p>
    <w:p w14:paraId="476EDF89" w14:textId="77777777" w:rsidR="005C0164" w:rsidRDefault="003B5413">
      <w:pPr>
        <w:tabs>
          <w:tab w:val="center" w:pos="5033"/>
        </w:tabs>
        <w:spacing w:after="5" w:line="265" w:lineRule="auto"/>
      </w:pPr>
      <w:r>
        <w:rPr>
          <w:color w:val="262626"/>
          <w:sz w:val="20"/>
        </w:rPr>
        <w:t xml:space="preserve">249 </w:t>
      </w:r>
      <w:r>
        <w:rPr>
          <w:color w:val="262626"/>
          <w:sz w:val="20"/>
        </w:rPr>
        <w:tab/>
        <w:t>250</w:t>
      </w:r>
      <w:r>
        <w:t xml:space="preserve"> </w:t>
      </w:r>
    </w:p>
    <w:p w14:paraId="038263B7" w14:textId="77777777" w:rsidR="005C0164" w:rsidRDefault="003B5413">
      <w:pPr>
        <w:spacing w:after="5" w:line="248" w:lineRule="auto"/>
        <w:ind w:left="195" w:hanging="10"/>
      </w:pPr>
      <w:r>
        <w:t>©NASPA/Hi</w:t>
      </w:r>
      <w:r>
        <w:t>erophant Enterprises, Inc, 2020. Copyrighted material. Express permission to post this material on t</w:t>
      </w:r>
    </w:p>
    <w:tbl>
      <w:tblPr>
        <w:tblStyle w:val="TableGrid"/>
        <w:tblpPr w:vertAnchor="text" w:tblpX="4877" w:tblpY="25"/>
        <w:tblOverlap w:val="never"/>
        <w:tblW w:w="4427" w:type="dxa"/>
        <w:tblInd w:w="0" w:type="dxa"/>
        <w:tblCellMar>
          <w:top w:w="0" w:type="dxa"/>
          <w:left w:w="275" w:type="dxa"/>
          <w:bottom w:w="0" w:type="dxa"/>
          <w:right w:w="115" w:type="dxa"/>
        </w:tblCellMar>
        <w:tblLook w:val="04A0" w:firstRow="1" w:lastRow="0" w:firstColumn="1" w:lastColumn="0" w:noHBand="0" w:noVBand="1"/>
      </w:tblPr>
      <w:tblGrid>
        <w:gridCol w:w="4427"/>
      </w:tblGrid>
      <w:tr w:rsidR="005C0164" w14:paraId="4C93C0AB" w14:textId="77777777">
        <w:trPr>
          <w:trHeight w:val="464"/>
        </w:trPr>
        <w:tc>
          <w:tcPr>
            <w:tcW w:w="4427" w:type="dxa"/>
            <w:tcBorders>
              <w:top w:val="single" w:sz="56" w:space="0" w:color="139475"/>
              <w:left w:val="nil"/>
              <w:bottom w:val="single" w:sz="12" w:space="0" w:color="023C63"/>
              <w:right w:val="nil"/>
            </w:tcBorders>
            <w:shd w:val="clear" w:color="auto" w:fill="139475"/>
            <w:vAlign w:val="center"/>
          </w:tcPr>
          <w:p w14:paraId="3C3807E5" w14:textId="77777777" w:rsidR="005C0164" w:rsidRDefault="003B5413">
            <w:pPr>
              <w:spacing w:after="0"/>
            </w:pPr>
            <w:r>
              <w:rPr>
                <w:rFonts w:ascii="Segoe UI" w:eastAsia="Segoe UI" w:hAnsi="Segoe UI" w:cs="Segoe UI"/>
                <w:color w:val="FFFFFF"/>
                <w:sz w:val="17"/>
              </w:rPr>
              <w:t xml:space="preserve">“Actual Knowledge” §106.30(a) </w:t>
            </w:r>
            <w:r>
              <w:t xml:space="preserve"> </w:t>
            </w:r>
          </w:p>
        </w:tc>
      </w:tr>
    </w:tbl>
    <w:p w14:paraId="5B535036" w14:textId="77777777" w:rsidR="005C0164" w:rsidRDefault="003B5413">
      <w:pPr>
        <w:spacing w:after="5" w:line="248" w:lineRule="auto"/>
        <w:ind w:left="195" w:hanging="10"/>
      </w:pPr>
      <w:r>
        <w:t>granted to comply with 34 C.F.R. § 106.45(b</w:t>
      </w:r>
    </w:p>
    <w:p w14:paraId="26391DA2" w14:textId="77777777" w:rsidR="005C0164" w:rsidRDefault="003B5413">
      <w:pPr>
        <w:spacing w:after="5" w:line="248" w:lineRule="auto"/>
        <w:ind w:left="195" w:hanging="10"/>
      </w:pPr>
      <w:r>
        <w:t>used by other entities, including other entities of higher ed</w:t>
      </w:r>
    </w:p>
    <w:p w14:paraId="7832868C" w14:textId="77777777" w:rsidR="005C0164" w:rsidRDefault="003B5413">
      <w:pPr>
        <w:spacing w:after="5" w:line="248" w:lineRule="auto"/>
        <w:ind w:left="195" w:right="-65" w:hanging="10"/>
      </w:pPr>
      <w:r>
        <w:rPr>
          <w:noProof/>
        </w:rPr>
        <w:drawing>
          <wp:anchor distT="0" distB="0" distL="114300" distR="114300" simplePos="0" relativeHeight="251743232" behindDoc="0" locked="0" layoutInCell="1" allowOverlap="0" wp14:anchorId="4619A97F" wp14:editId="61885523">
            <wp:simplePos x="0" y="0"/>
            <wp:positionH relativeFrom="column">
              <wp:posOffset>2016442</wp:posOffset>
            </wp:positionH>
            <wp:positionV relativeFrom="paragraph">
              <wp:posOffset>-20446</wp:posOffset>
            </wp:positionV>
            <wp:extent cx="804545" cy="1581658"/>
            <wp:effectExtent l="0" t="0" r="0" b="0"/>
            <wp:wrapSquare wrapText="bothSides"/>
            <wp:docPr id="35138" name="Picture 35138"/>
            <wp:cNvGraphicFramePr/>
            <a:graphic xmlns:a="http://schemas.openxmlformats.org/drawingml/2006/main">
              <a:graphicData uri="http://schemas.openxmlformats.org/drawingml/2006/picture">
                <pic:pic xmlns:pic="http://schemas.openxmlformats.org/drawingml/2006/picture">
                  <pic:nvPicPr>
                    <pic:cNvPr id="35138" name="Picture 35138"/>
                    <pic:cNvPicPr/>
                  </pic:nvPicPr>
                  <pic:blipFill>
                    <a:blip r:embed="rId550"/>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744256" behindDoc="0" locked="0" layoutInCell="1" allowOverlap="0" wp14:anchorId="4636FE0D" wp14:editId="46BD0680">
            <wp:simplePos x="0" y="0"/>
            <wp:positionH relativeFrom="column">
              <wp:posOffset>5570538</wp:posOffset>
            </wp:positionH>
            <wp:positionV relativeFrom="paragraph">
              <wp:posOffset>3683</wp:posOffset>
            </wp:positionV>
            <wp:extent cx="299720" cy="299720"/>
            <wp:effectExtent l="0" t="0" r="0" b="0"/>
            <wp:wrapSquare wrapText="bothSides"/>
            <wp:docPr id="35140" name="Picture 35140"/>
            <wp:cNvGraphicFramePr/>
            <a:graphic xmlns:a="http://schemas.openxmlformats.org/drawingml/2006/main">
              <a:graphicData uri="http://schemas.openxmlformats.org/drawingml/2006/picture">
                <pic:pic xmlns:pic="http://schemas.openxmlformats.org/drawingml/2006/picture">
                  <pic:nvPicPr>
                    <pic:cNvPr id="35140" name="Picture 35140"/>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745280" behindDoc="0" locked="0" layoutInCell="1" allowOverlap="1" wp14:anchorId="5CAF24CE" wp14:editId="4623D78A">
                <wp:simplePos x="0" y="0"/>
                <wp:positionH relativeFrom="column">
                  <wp:posOffset>9207</wp:posOffset>
                </wp:positionH>
                <wp:positionV relativeFrom="paragraph">
                  <wp:posOffset>356502</wp:posOffset>
                </wp:positionV>
                <wp:extent cx="593725" cy="1203820"/>
                <wp:effectExtent l="0" t="0" r="0" b="0"/>
                <wp:wrapSquare wrapText="bothSides"/>
                <wp:docPr id="272826" name="Group 272826"/>
                <wp:cNvGraphicFramePr/>
                <a:graphic xmlns:a="http://schemas.openxmlformats.org/drawingml/2006/main">
                  <a:graphicData uri="http://schemas.microsoft.com/office/word/2010/wordprocessingGroup">
                    <wpg:wgp>
                      <wpg:cNvGrpSpPr/>
                      <wpg:grpSpPr>
                        <a:xfrm>
                          <a:off x="0" y="0"/>
                          <a:ext cx="593725" cy="1203820"/>
                          <a:chOff x="0" y="0"/>
                          <a:chExt cx="593725" cy="1203820"/>
                        </a:xfrm>
                      </wpg:grpSpPr>
                      <pic:pic xmlns:pic="http://schemas.openxmlformats.org/drawingml/2006/picture">
                        <pic:nvPicPr>
                          <pic:cNvPr id="352059" name="Picture 352059"/>
                          <pic:cNvPicPr/>
                        </pic:nvPicPr>
                        <pic:blipFill>
                          <a:blip r:embed="rId861"/>
                          <a:stretch>
                            <a:fillRect/>
                          </a:stretch>
                        </pic:blipFill>
                        <pic:spPr>
                          <a:xfrm>
                            <a:off x="-3936" y="496"/>
                            <a:ext cx="594360" cy="1203960"/>
                          </a:xfrm>
                          <a:prstGeom prst="rect">
                            <a:avLst/>
                          </a:prstGeom>
                        </pic:spPr>
                      </pic:pic>
                      <pic:pic xmlns:pic="http://schemas.openxmlformats.org/drawingml/2006/picture">
                        <pic:nvPicPr>
                          <pic:cNvPr id="35144" name="Picture 35144"/>
                          <pic:cNvPicPr/>
                        </pic:nvPicPr>
                        <pic:blipFill>
                          <a:blip r:embed="rId342"/>
                          <a:stretch>
                            <a:fillRect/>
                          </a:stretch>
                        </pic:blipFill>
                        <pic:spPr>
                          <a:xfrm>
                            <a:off x="73127" y="792379"/>
                            <a:ext cx="300139" cy="300190"/>
                          </a:xfrm>
                          <a:prstGeom prst="rect">
                            <a:avLst/>
                          </a:prstGeom>
                        </pic:spPr>
                      </pic:pic>
                      <wps:wsp>
                        <wps:cNvPr id="35145" name="Shape 35145"/>
                        <wps:cNvSpPr/>
                        <wps:spPr>
                          <a:xfrm>
                            <a:off x="0" y="241"/>
                            <a:ext cx="593725" cy="1202055"/>
                          </a:xfrm>
                          <a:custGeom>
                            <a:avLst/>
                            <a:gdLst/>
                            <a:ahLst/>
                            <a:cxnLst/>
                            <a:rect l="0" t="0" r="0" b="0"/>
                            <a:pathLst>
                              <a:path w="593725" h="1202055">
                                <a:moveTo>
                                  <a:pt x="0" y="0"/>
                                </a:moveTo>
                                <a:lnTo>
                                  <a:pt x="593725" y="1202055"/>
                                </a:lnTo>
                                <a:lnTo>
                                  <a:pt x="581977"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2826" style="width:46.75pt;height:94.789pt;position:absolute;mso-position-horizontal-relative:text;mso-position-horizontal:absolute;margin-left:0.724998pt;mso-position-vertical-relative:text;margin-top:28.071pt;" coordsize="5937,12038">
                <v:shape id="Picture 352059" style="position:absolute;width:5943;height:12039;left:-39;top:4;" filled="f">
                  <v:imagedata r:id="rId862"/>
                </v:shape>
                <v:shape id="Picture 35144" style="position:absolute;width:3001;height:3001;left:731;top:7923;" filled="f">
                  <v:imagedata r:id="rId350"/>
                </v:shape>
                <v:shape id="Shape 35145" style="position:absolute;width:5937;height:12020;left:0;top:2;" coordsize="593725,1202055" path="m0,0l593725,1202055l581977,1202055l0,23876l0,0x">
                  <v:stroke weight="0pt" endcap="flat" joinstyle="miter" miterlimit="10" on="false" color="#000000" opacity="0"/>
                  <v:fill on="true" color="#023c63"/>
                </v:shape>
                <w10:wrap type="square"/>
              </v:group>
            </w:pict>
          </mc:Fallback>
        </mc:AlternateContent>
      </w:r>
      <w:r>
        <w:t>any reason. U</w:t>
      </w:r>
      <w:r>
        <w:t xml:space="preserve">se of this materia author(s), is strictly prohibited. </w:t>
      </w:r>
    </w:p>
    <w:p w14:paraId="456099A0" w14:textId="77777777" w:rsidR="005C0164" w:rsidRDefault="003B5413">
      <w:pPr>
        <w:spacing w:after="18" w:line="216" w:lineRule="auto"/>
        <w:ind w:left="350" w:right="-57" w:hanging="10"/>
      </w:pPr>
      <w:r>
        <w:rPr>
          <w:rFonts w:ascii="Segoe UI" w:eastAsia="Segoe UI" w:hAnsi="Segoe UI" w:cs="Segoe UI"/>
          <w:b/>
          <w:i/>
          <w:sz w:val="10"/>
        </w:rPr>
        <w:t xml:space="preserve">Actual knowledge means notice of </w:t>
      </w:r>
      <w:r>
        <w:rPr>
          <w:rFonts w:ascii="Segoe UI" w:eastAsia="Segoe UI" w:hAnsi="Segoe UI" w:cs="Segoe UI"/>
          <w:b/>
          <w:i/>
          <w:sz w:val="10"/>
        </w:rPr>
        <w:t>sexual harassment or allegations of sexual harassment to a recipient’s Title IX Coordinator or any official of the recip</w:t>
      </w:r>
    </w:p>
    <w:p w14:paraId="25F27734" w14:textId="77777777" w:rsidR="005C0164" w:rsidRDefault="003B5413">
      <w:pPr>
        <w:spacing w:after="241" w:line="265" w:lineRule="auto"/>
        <w:ind w:left="350" w:right="5617" w:hanging="10"/>
      </w:pPr>
      <w:r>
        <w:rPr>
          <w:rFonts w:ascii="Segoe UI" w:eastAsia="Segoe UI" w:hAnsi="Segoe UI" w:cs="Segoe UI"/>
          <w:i/>
          <w:sz w:val="10"/>
        </w:rPr>
        <w:t xml:space="preserve">to any employee of an elementary and </w:t>
      </w:r>
    </w:p>
    <w:p w14:paraId="61D3C4D4" w14:textId="77777777" w:rsidR="005C0164" w:rsidRDefault="003B5413">
      <w:pPr>
        <w:tabs>
          <w:tab w:val="center" w:pos="1131"/>
          <w:tab w:val="right" w:pos="10060"/>
        </w:tabs>
        <w:spacing w:after="2" w:line="265" w:lineRule="auto"/>
      </w:pPr>
      <w:r>
        <w:tab/>
      </w:r>
      <w:r>
        <w:t xml:space="preserve"> </w:t>
      </w:r>
      <w:r>
        <w:tab/>
      </w:r>
      <w:r>
        <w:rPr>
          <w:rFonts w:ascii="Segoe UI" w:eastAsia="Segoe UI" w:hAnsi="Segoe UI" w:cs="Segoe UI"/>
        </w:rPr>
        <w:t xml:space="preserve">“Actual Knowledge,” Notice, </w:t>
      </w:r>
      <w:r>
        <w:rPr>
          <w:rFonts w:ascii="Segoe UI" w:eastAsia="Segoe UI" w:hAnsi="Segoe UI" w:cs="Segoe UI"/>
          <w:i/>
          <w:sz w:val="10"/>
        </w:rPr>
        <w:t>based solely on vicarious liability or constructive notice is insufficient to constitu</w:t>
      </w:r>
    </w:p>
    <w:p w14:paraId="1432E909" w14:textId="77777777" w:rsidR="005C0164" w:rsidRDefault="003B5413">
      <w:pPr>
        <w:spacing w:after="121" w:line="265" w:lineRule="auto"/>
        <w:ind w:left="350" w:hanging="10"/>
      </w:pPr>
      <w:r>
        <w:rPr>
          <w:rFonts w:ascii="Segoe UI" w:eastAsia="Segoe UI" w:hAnsi="Segoe UI" w:cs="Segoe UI"/>
          <w:i/>
          <w:sz w:val="10"/>
        </w:rPr>
        <w:t xml:space="preserve">actual knowledge. This standard is not met when the only official of the recipient with </w:t>
      </w:r>
      <w:r>
        <w:t xml:space="preserve"> </w:t>
      </w:r>
    </w:p>
    <w:p w14:paraId="0022C6F4" w14:textId="77777777" w:rsidR="005C0164" w:rsidRDefault="003B5413">
      <w:pPr>
        <w:tabs>
          <w:tab w:val="center" w:pos="1131"/>
          <w:tab w:val="center" w:pos="5360"/>
        </w:tabs>
        <w:spacing w:after="0"/>
      </w:pPr>
      <w:r>
        <w:tab/>
      </w:r>
      <w:r>
        <w:t xml:space="preserve"> </w:t>
      </w:r>
      <w:r>
        <w:tab/>
      </w:r>
      <w:r>
        <w:rPr>
          <w:rFonts w:ascii="Segoe UI" w:eastAsia="Segoe UI" w:hAnsi="Segoe UI" w:cs="Segoe UI"/>
        </w:rPr>
        <w:t>“Mandatory Reporters”</w:t>
      </w:r>
      <w:r>
        <w:rPr>
          <w:rFonts w:ascii="Segoe UI" w:eastAsia="Segoe UI" w:hAnsi="Segoe UI" w:cs="Segoe UI"/>
          <w:i/>
          <w:sz w:val="10"/>
        </w:rPr>
        <w:t xml:space="preserve">actual knowledge is the respondent. </w:t>
      </w:r>
      <w:r>
        <w:rPr>
          <w:rFonts w:ascii="Segoe UI" w:eastAsia="Segoe UI" w:hAnsi="Segoe UI" w:cs="Segoe UI"/>
          <w:b/>
          <w:i/>
          <w:sz w:val="15"/>
          <w:vertAlign w:val="subscript"/>
        </w:rPr>
        <w:t>The mere ability or</w:t>
      </w:r>
      <w:r>
        <w:rPr>
          <w:rFonts w:ascii="Segoe UI" w:eastAsia="Segoe UI" w:hAnsi="Segoe UI" w:cs="Segoe UI"/>
          <w:b/>
          <w:i/>
          <w:sz w:val="15"/>
          <w:vertAlign w:val="subscript"/>
        </w:rPr>
        <w:t xml:space="preserve"> obligation to report </w:t>
      </w:r>
      <w:r>
        <w:t xml:space="preserve"> </w:t>
      </w:r>
    </w:p>
    <w:p w14:paraId="51373975" w14:textId="77777777" w:rsidR="005C0164" w:rsidRDefault="003B5413">
      <w:pPr>
        <w:spacing w:after="4"/>
        <w:ind w:left="350" w:hanging="10"/>
      </w:pPr>
      <w:r>
        <w:rPr>
          <w:rFonts w:ascii="Segoe UI" w:eastAsia="Segoe UI" w:hAnsi="Segoe UI" w:cs="Segoe UI"/>
          <w:b/>
          <w:i/>
          <w:sz w:val="10"/>
        </w:rPr>
        <w:t xml:space="preserve">sexual harassment or to inform a student about how to report sexual </w:t>
      </w:r>
      <w:r>
        <w:t xml:space="preserve"> </w:t>
      </w:r>
    </w:p>
    <w:p w14:paraId="4EA42DE6" w14:textId="77777777" w:rsidR="005C0164" w:rsidRDefault="003B5413">
      <w:pPr>
        <w:spacing w:after="151"/>
        <w:ind w:left="350" w:hanging="10"/>
      </w:pPr>
      <w:r>
        <w:rPr>
          <w:rFonts w:ascii="Segoe UI" w:eastAsia="Segoe UI" w:hAnsi="Segoe UI" w:cs="Segoe UI"/>
          <w:b/>
          <w:i/>
          <w:sz w:val="10"/>
        </w:rPr>
        <w:t xml:space="preserve">harassment, or having been trained to do so, does not qualify an individual as one who has authority to institute corrective measures on behalf of the recipi </w:t>
      </w:r>
      <w:r>
        <w:rPr>
          <w:rFonts w:ascii="Segoe UI" w:eastAsia="Segoe UI" w:hAnsi="Segoe UI" w:cs="Segoe UI"/>
          <w:i/>
          <w:sz w:val="10"/>
        </w:rPr>
        <w:t>hara</w:t>
      </w:r>
      <w:r>
        <w:rPr>
          <w:rFonts w:ascii="Segoe UI" w:eastAsia="Segoe UI" w:hAnsi="Segoe UI" w:cs="Segoe UI"/>
          <w:i/>
          <w:sz w:val="10"/>
        </w:rPr>
        <w:t>ssment to the Title IX Coordinator as described in § 106.8(a).</w:t>
      </w:r>
      <w:r>
        <w:t xml:space="preserve"> </w:t>
      </w:r>
    </w:p>
    <w:p w14:paraId="0B81A41A" w14:textId="77777777" w:rsidR="005C0164" w:rsidRDefault="003B5413">
      <w:pPr>
        <w:spacing w:after="291" w:line="265" w:lineRule="auto"/>
        <w:ind w:left="24" w:right="5617" w:hanging="10"/>
      </w:pPr>
      <w:r>
        <w:rPr>
          <w:sz w:val="8"/>
        </w:rPr>
        <w:t xml:space="preserve">(emphasis added) </w:t>
      </w:r>
      <w:r>
        <w:t xml:space="preserve"> </w:t>
      </w:r>
    </w:p>
    <w:p w14:paraId="0781413B" w14:textId="77777777" w:rsidR="005C0164" w:rsidRDefault="003B5413">
      <w:pPr>
        <w:tabs>
          <w:tab w:val="center" w:pos="5033"/>
        </w:tabs>
        <w:spacing w:after="31" w:line="265" w:lineRule="auto"/>
      </w:pPr>
      <w:r>
        <w:rPr>
          <w:color w:val="262626"/>
          <w:sz w:val="20"/>
        </w:rPr>
        <w:t xml:space="preserve">251 </w:t>
      </w:r>
      <w:r>
        <w:rPr>
          <w:color w:val="262626"/>
          <w:sz w:val="20"/>
        </w:rPr>
        <w:tab/>
        <w:t>252</w:t>
      </w:r>
      <w:r>
        <w:t xml:space="preserve"> </w:t>
      </w:r>
    </w:p>
    <w:p w14:paraId="04B0285D" w14:textId="77777777" w:rsidR="005C0164" w:rsidRDefault="003B5413">
      <w:pPr>
        <w:tabs>
          <w:tab w:val="center" w:pos="3187"/>
        </w:tabs>
        <w:spacing w:after="5" w:line="265" w:lineRule="auto"/>
      </w:pPr>
      <w:r>
        <w:rPr>
          <w:color w:val="262626"/>
          <w:sz w:val="20"/>
        </w:rPr>
        <w:t>248</w:t>
      </w:r>
      <w:r>
        <w:t xml:space="preserve"> </w:t>
      </w:r>
      <w:r>
        <w:tab/>
        <w:t xml:space="preserve"> </w:t>
      </w:r>
    </w:p>
    <w:p w14:paraId="7509268A" w14:textId="77777777" w:rsidR="005C0164" w:rsidRDefault="003B5413">
      <w:pPr>
        <w:spacing w:after="54" w:line="248" w:lineRule="auto"/>
        <w:ind w:left="195" w:right="-107" w:hanging="10"/>
      </w:pPr>
      <w:r>
        <w:t>©NASPA/Hierophant Enterprises, Inc, 2020. Copyrighted material. Express permission to post this material on t granted to comply with 34 C.F.R. § 106.45(b)(1</w:t>
      </w:r>
      <w:r>
        <w:t>0)(i)(D). This material is not intended to be used by other entitie for their own training purposes for any reason. Use of this material for proprietary reasons, except by the origin</w:t>
      </w:r>
    </w:p>
    <w:tbl>
      <w:tblPr>
        <w:tblStyle w:val="TableGrid"/>
        <w:tblpPr w:vertAnchor="text" w:tblpX="15" w:tblpY="445"/>
        <w:tblOverlap w:val="never"/>
        <w:tblW w:w="9289" w:type="dxa"/>
        <w:tblInd w:w="0" w:type="dxa"/>
        <w:tblCellMar>
          <w:top w:w="90" w:type="dxa"/>
          <w:left w:w="155" w:type="dxa"/>
          <w:bottom w:w="0" w:type="dxa"/>
          <w:right w:w="115" w:type="dxa"/>
        </w:tblCellMar>
        <w:tblLook w:val="04A0" w:firstRow="1" w:lastRow="0" w:firstColumn="1" w:lastColumn="0" w:noHBand="0" w:noVBand="1"/>
      </w:tblPr>
      <w:tblGrid>
        <w:gridCol w:w="4427"/>
        <w:gridCol w:w="435"/>
        <w:gridCol w:w="4427"/>
      </w:tblGrid>
      <w:tr w:rsidR="005C0164" w14:paraId="7D9358E3" w14:textId="77777777">
        <w:trPr>
          <w:trHeight w:val="487"/>
        </w:trPr>
        <w:tc>
          <w:tcPr>
            <w:tcW w:w="4427" w:type="dxa"/>
            <w:tcBorders>
              <w:top w:val="nil"/>
              <w:left w:val="nil"/>
              <w:bottom w:val="single" w:sz="12" w:space="0" w:color="023C63"/>
              <w:right w:val="nil"/>
            </w:tcBorders>
            <w:shd w:val="clear" w:color="auto" w:fill="139475"/>
          </w:tcPr>
          <w:p w14:paraId="7B186328" w14:textId="77777777" w:rsidR="005C0164" w:rsidRDefault="003B5413">
            <w:pPr>
              <w:spacing w:after="0"/>
              <w:ind w:left="75"/>
            </w:pPr>
            <w:r>
              <w:rPr>
                <w:rFonts w:ascii="Segoe UI" w:eastAsia="Segoe UI" w:hAnsi="Segoe UI" w:cs="Segoe UI"/>
                <w:color w:val="FFFFFF"/>
                <w:sz w:val="17"/>
              </w:rPr>
              <w:t>Limiting Mandatory Reporters</w:t>
            </w:r>
            <w:r>
              <w:t xml:space="preserve"> </w:t>
            </w:r>
          </w:p>
          <w:p w14:paraId="71A0EC71" w14:textId="77777777" w:rsidR="005C0164" w:rsidRDefault="003B5413">
            <w:pPr>
              <w:spacing w:after="0"/>
              <w:ind w:left="75"/>
            </w:pPr>
            <w:r>
              <w:rPr>
                <w:rFonts w:ascii="Segoe UI" w:eastAsia="Segoe UI" w:hAnsi="Segoe UI" w:cs="Segoe UI"/>
                <w:color w:val="FFFFFF"/>
                <w:sz w:val="17"/>
              </w:rPr>
              <w:t>A Rejection of “Responsible Employees”</w:t>
            </w:r>
            <w:r>
              <w:t xml:space="preserve"> </w:t>
            </w:r>
          </w:p>
        </w:tc>
        <w:tc>
          <w:tcPr>
            <w:tcW w:w="435" w:type="dxa"/>
            <w:tcBorders>
              <w:top w:val="nil"/>
              <w:left w:val="nil"/>
              <w:bottom w:val="nil"/>
              <w:right w:val="nil"/>
            </w:tcBorders>
          </w:tcPr>
          <w:p w14:paraId="459B8F14" w14:textId="77777777" w:rsidR="005C0164" w:rsidRDefault="005C0164"/>
        </w:tc>
        <w:tc>
          <w:tcPr>
            <w:tcW w:w="4427" w:type="dxa"/>
            <w:tcBorders>
              <w:top w:val="nil"/>
              <w:left w:val="nil"/>
              <w:bottom w:val="single" w:sz="12" w:space="0" w:color="023C63"/>
              <w:right w:val="nil"/>
            </w:tcBorders>
            <w:shd w:val="clear" w:color="auto" w:fill="139475"/>
            <w:vAlign w:val="center"/>
          </w:tcPr>
          <w:p w14:paraId="7BCCDEFC" w14:textId="77777777" w:rsidR="005C0164" w:rsidRDefault="003B5413">
            <w:pPr>
              <w:spacing w:after="0"/>
            </w:pPr>
            <w:r>
              <w:rPr>
                <w:rFonts w:ascii="Segoe UI" w:eastAsia="Segoe UI" w:hAnsi="Segoe UI" w:cs="Segoe UI"/>
                <w:color w:val="FFFFFF"/>
                <w:sz w:val="20"/>
              </w:rPr>
              <w:t>“Universal mandatory reporting”</w:t>
            </w:r>
            <w:r>
              <w:t xml:space="preserve"> </w:t>
            </w:r>
          </w:p>
        </w:tc>
      </w:tr>
    </w:tbl>
    <w:p w14:paraId="18C5F9AC" w14:textId="77777777" w:rsidR="005C0164" w:rsidRDefault="003B5413">
      <w:pPr>
        <w:spacing w:after="1073" w:line="249" w:lineRule="auto"/>
        <w:ind w:left="999" w:right="-50" w:hanging="814"/>
        <w:jc w:val="right"/>
      </w:pPr>
      <w:r>
        <w:t>©NASPA/Hierophant Enterprises, Inc, 2020. Copyrighted material. Express permission to post this material on granted 106.45(b</w:t>
      </w:r>
    </w:p>
    <w:p w14:paraId="7E08030A" w14:textId="77777777" w:rsidR="005C0164" w:rsidRDefault="003B5413">
      <w:pPr>
        <w:spacing w:after="2" w:line="249" w:lineRule="auto"/>
        <w:ind w:left="200" w:right="1383" w:firstLine="6553"/>
      </w:pPr>
      <w:r>
        <w:rPr>
          <w:rFonts w:ascii="Segoe UI" w:eastAsia="Segoe UI" w:hAnsi="Segoe UI" w:cs="Segoe UI"/>
          <w:i/>
          <w:sz w:val="7"/>
        </w:rPr>
        <w:t xml:space="preserve">Id. </w:t>
      </w:r>
      <w:r>
        <w:rPr>
          <w:rFonts w:ascii="Segoe UI" w:eastAsia="Segoe UI" w:hAnsi="Segoe UI" w:cs="Segoe UI"/>
          <w:sz w:val="7"/>
        </w:rPr>
        <w:t xml:space="preserve">(emphasis added). </w:t>
      </w:r>
      <w:r>
        <w:t xml:space="preserve">proprietary reasons, except by the original </w:t>
      </w:r>
      <w:r>
        <w:rPr>
          <w:rFonts w:ascii="Segoe UI" w:eastAsia="Segoe UI" w:hAnsi="Segoe UI" w:cs="Segoe UI"/>
          <w:i/>
          <w:sz w:val="9"/>
        </w:rPr>
        <w:t xml:space="preserve">We believe that the best way to avoid reports “falling through the cracks” or successfully being “swept </w:t>
      </w:r>
    </w:p>
    <w:p w14:paraId="14698262" w14:textId="77777777" w:rsidR="005C0164" w:rsidRDefault="003B5413">
      <w:pPr>
        <w:spacing w:after="66" w:line="261" w:lineRule="auto"/>
        <w:ind w:left="4762" w:hanging="10"/>
      </w:pPr>
      <w:r>
        <w:rPr>
          <w:rFonts w:ascii="Segoe UI" w:eastAsia="Segoe UI" w:hAnsi="Segoe UI" w:cs="Segoe UI"/>
          <w:i/>
          <w:sz w:val="9"/>
        </w:rPr>
        <w:t xml:space="preserve">under the rug” by postsecondary institutions, is not to continue (as Department guidance did) to insist </w:t>
      </w:r>
    </w:p>
    <w:p w14:paraId="2EBBA4DF" w14:textId="77777777" w:rsidR="005C0164" w:rsidRDefault="003B5413">
      <w:pPr>
        <w:tabs>
          <w:tab w:val="center" w:pos="1115"/>
          <w:tab w:val="center" w:pos="6647"/>
        </w:tabs>
        <w:spacing w:after="3" w:line="261" w:lineRule="auto"/>
      </w:pPr>
      <w:r>
        <w:tab/>
      </w:r>
      <w:r>
        <w:t xml:space="preserve">is strictly prohibited. </w:t>
      </w:r>
      <w:r>
        <w:tab/>
      </w:r>
      <w:r>
        <w:rPr>
          <w:rFonts w:ascii="Segoe UI" w:eastAsia="Segoe UI" w:hAnsi="Segoe UI" w:cs="Segoe UI"/>
          <w:i/>
          <w:sz w:val="9"/>
        </w:rPr>
        <w:t>that all postseconda</w:t>
      </w:r>
      <w:r>
        <w:rPr>
          <w:rFonts w:ascii="Segoe UI" w:eastAsia="Segoe UI" w:hAnsi="Segoe UI" w:cs="Segoe UI"/>
          <w:i/>
          <w:sz w:val="9"/>
        </w:rPr>
        <w:t xml:space="preserve">ry institutions must have universal or near-universal mandatory reporting. . . . </w:t>
      </w:r>
    </w:p>
    <w:p w14:paraId="6FB0CC7C" w14:textId="77777777" w:rsidR="005C0164" w:rsidRDefault="003B5413">
      <w:pPr>
        <w:spacing w:after="120" w:line="216" w:lineRule="auto"/>
        <w:ind w:left="3978" w:right="758" w:hanging="10"/>
        <w:jc w:val="both"/>
      </w:pPr>
      <w:r>
        <w:rPr>
          <w:noProof/>
        </w:rPr>
        <w:drawing>
          <wp:anchor distT="0" distB="0" distL="114300" distR="114300" simplePos="0" relativeHeight="251746304" behindDoc="0" locked="0" layoutInCell="1" allowOverlap="0" wp14:anchorId="6810A7C4" wp14:editId="6200F3DA">
            <wp:simplePos x="0" y="0"/>
            <wp:positionH relativeFrom="column">
              <wp:posOffset>2519997</wp:posOffset>
            </wp:positionH>
            <wp:positionV relativeFrom="paragraph">
              <wp:posOffset>42876</wp:posOffset>
            </wp:positionV>
            <wp:extent cx="299720" cy="299720"/>
            <wp:effectExtent l="0" t="0" r="0" b="0"/>
            <wp:wrapSquare wrapText="bothSides"/>
            <wp:docPr id="35416" name="Picture 35416"/>
            <wp:cNvGraphicFramePr/>
            <a:graphic xmlns:a="http://schemas.openxmlformats.org/drawingml/2006/main">
              <a:graphicData uri="http://schemas.openxmlformats.org/drawingml/2006/picture">
                <pic:pic xmlns:pic="http://schemas.openxmlformats.org/drawingml/2006/picture">
                  <pic:nvPicPr>
                    <pic:cNvPr id="35416" name="Picture 35416"/>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747328" behindDoc="0" locked="0" layoutInCell="1" allowOverlap="0" wp14:anchorId="5997D061" wp14:editId="3021FF71">
            <wp:simplePos x="0" y="0"/>
            <wp:positionH relativeFrom="column">
              <wp:posOffset>5606733</wp:posOffset>
            </wp:positionH>
            <wp:positionV relativeFrom="paragraph">
              <wp:posOffset>42876</wp:posOffset>
            </wp:positionV>
            <wp:extent cx="299720" cy="299720"/>
            <wp:effectExtent l="0" t="0" r="0" b="0"/>
            <wp:wrapSquare wrapText="bothSides"/>
            <wp:docPr id="35418" name="Picture 35418"/>
            <wp:cNvGraphicFramePr/>
            <a:graphic xmlns:a="http://schemas.openxmlformats.org/drawingml/2006/main">
              <a:graphicData uri="http://schemas.openxmlformats.org/drawingml/2006/picture">
                <pic:pic xmlns:pic="http://schemas.openxmlformats.org/drawingml/2006/picture">
                  <pic:nvPicPr>
                    <pic:cNvPr id="35418" name="Picture 35418"/>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b/>
          <w:i/>
          <w:sz w:val="9"/>
        </w:rPr>
        <w:t>whether universal mandatory reporting for postsecondary institutions benefits victims or harms victims is a complicated issue as to which research is conflicting</w:t>
      </w:r>
      <w:r>
        <w:rPr>
          <w:rFonts w:ascii="Segoe UI" w:eastAsia="Segoe UI" w:hAnsi="Segoe UI" w:cs="Segoe UI"/>
          <w:i/>
          <w:sz w:val="7"/>
        </w:rPr>
        <w:t xml:space="preserve">Id. </w:t>
      </w:r>
      <w:r>
        <w:rPr>
          <w:rFonts w:ascii="Segoe UI" w:eastAsia="Segoe UI" w:hAnsi="Segoe UI" w:cs="Segoe UI"/>
          <w:sz w:val="7"/>
        </w:rPr>
        <w:t>at 3010</w:t>
      </w:r>
      <w:r>
        <w:rPr>
          <w:rFonts w:ascii="Segoe UI" w:eastAsia="Segoe UI" w:hAnsi="Segoe UI" w:cs="Segoe UI"/>
          <w:sz w:val="7"/>
        </w:rPr>
        <w:t>6 n.482 (emphasis added).</w:t>
      </w:r>
      <w:r>
        <w:rPr>
          <w:rFonts w:ascii="Segoe UI" w:eastAsia="Segoe UI" w:hAnsi="Segoe UI" w:cs="Segoe UI"/>
          <w:i/>
          <w:sz w:val="7"/>
        </w:rPr>
        <w:t xml:space="preserve">. </w:t>
      </w:r>
      <w:r>
        <w:rPr>
          <w:sz w:val="34"/>
          <w:vertAlign w:val="superscript"/>
        </w:rPr>
        <w:t xml:space="preserve"> </w:t>
      </w:r>
      <w:r>
        <w:t xml:space="preserve"> </w:t>
      </w:r>
    </w:p>
    <w:p w14:paraId="6CA1AA34" w14:textId="77777777" w:rsidR="005C0164" w:rsidRDefault="003B5413">
      <w:pPr>
        <w:numPr>
          <w:ilvl w:val="0"/>
          <w:numId w:val="37"/>
        </w:numPr>
        <w:spacing w:after="28" w:line="265" w:lineRule="auto"/>
        <w:ind w:right="404" w:hanging="85"/>
      </w:pPr>
      <w:r>
        <w:rPr>
          <w:rFonts w:ascii="Segoe UI" w:eastAsia="Segoe UI" w:hAnsi="Segoe UI" w:cs="Segoe UI"/>
          <w:sz w:val="13"/>
        </w:rPr>
        <w:t xml:space="preserve">Should IHE’s designate a large cadre of “mandatory reporters” </w:t>
      </w:r>
      <w:r>
        <w:t xml:space="preserve">  </w:t>
      </w:r>
      <w:r>
        <w:rPr>
          <w:color w:val="262626"/>
          <w:sz w:val="20"/>
        </w:rPr>
        <w:t>255</w:t>
      </w:r>
      <w:r>
        <w:t xml:space="preserve"> </w:t>
      </w:r>
      <w:r>
        <w:tab/>
      </w:r>
      <w:r>
        <w:rPr>
          <w:color w:val="262626"/>
          <w:sz w:val="20"/>
        </w:rPr>
        <w:t>256</w:t>
      </w:r>
      <w:r>
        <w:t xml:space="preserve"> </w:t>
      </w:r>
    </w:p>
    <w:tbl>
      <w:tblPr>
        <w:tblStyle w:val="TableGrid"/>
        <w:tblW w:w="9074" w:type="dxa"/>
        <w:tblInd w:w="15" w:type="dxa"/>
        <w:tblCellMar>
          <w:top w:w="0" w:type="dxa"/>
          <w:left w:w="155" w:type="dxa"/>
          <w:bottom w:w="0" w:type="dxa"/>
          <w:right w:w="115" w:type="dxa"/>
        </w:tblCellMar>
        <w:tblLook w:val="04A0" w:firstRow="1" w:lastRow="0" w:firstColumn="1" w:lastColumn="0" w:noHBand="0" w:noVBand="1"/>
      </w:tblPr>
      <w:tblGrid>
        <w:gridCol w:w="4400"/>
        <w:gridCol w:w="276"/>
        <w:gridCol w:w="4398"/>
      </w:tblGrid>
      <w:tr w:rsidR="005C0164" w14:paraId="292A695C" w14:textId="77777777">
        <w:trPr>
          <w:trHeight w:val="448"/>
        </w:trPr>
        <w:tc>
          <w:tcPr>
            <w:tcW w:w="4427" w:type="dxa"/>
            <w:tcBorders>
              <w:top w:val="nil"/>
              <w:left w:val="nil"/>
              <w:bottom w:val="single" w:sz="12" w:space="0" w:color="023C63"/>
              <w:right w:val="nil"/>
            </w:tcBorders>
            <w:shd w:val="clear" w:color="auto" w:fill="139475"/>
            <w:vAlign w:val="center"/>
          </w:tcPr>
          <w:p w14:paraId="110B8228" w14:textId="77777777" w:rsidR="005C0164" w:rsidRDefault="003B5413">
            <w:pPr>
              <w:spacing w:after="0"/>
            </w:pPr>
            <w:r>
              <w:rPr>
                <w:rFonts w:ascii="Segoe UI" w:eastAsia="Segoe UI" w:hAnsi="Segoe UI" w:cs="Segoe UI"/>
                <w:color w:val="FFFFFF"/>
                <w:sz w:val="20"/>
              </w:rPr>
              <w:t>“Mandatory Reporters”</w:t>
            </w:r>
            <w:r>
              <w:t xml:space="preserve"> </w:t>
            </w:r>
          </w:p>
        </w:tc>
        <w:tc>
          <w:tcPr>
            <w:tcW w:w="220" w:type="dxa"/>
            <w:tcBorders>
              <w:top w:val="nil"/>
              <w:left w:val="nil"/>
              <w:bottom w:val="nil"/>
              <w:right w:val="nil"/>
            </w:tcBorders>
          </w:tcPr>
          <w:p w14:paraId="018CF65A" w14:textId="77777777" w:rsidR="005C0164" w:rsidRDefault="005C0164"/>
        </w:tc>
        <w:tc>
          <w:tcPr>
            <w:tcW w:w="4427" w:type="dxa"/>
            <w:tcBorders>
              <w:top w:val="single" w:sz="54" w:space="0" w:color="139475"/>
              <w:left w:val="nil"/>
              <w:bottom w:val="single" w:sz="12" w:space="0" w:color="023C63"/>
              <w:right w:val="nil"/>
            </w:tcBorders>
            <w:shd w:val="clear" w:color="auto" w:fill="139475"/>
            <w:vAlign w:val="center"/>
          </w:tcPr>
          <w:p w14:paraId="17D3888E" w14:textId="77777777" w:rsidR="005C0164" w:rsidRDefault="003B5413">
            <w:pPr>
              <w:spacing w:after="0"/>
              <w:ind w:left="180"/>
            </w:pPr>
            <w:r>
              <w:rPr>
                <w:rFonts w:ascii="Segoe UI" w:eastAsia="Segoe UI" w:hAnsi="Segoe UI" w:cs="Segoe UI"/>
                <w:color w:val="FFFFFF"/>
                <w:sz w:val="18"/>
              </w:rPr>
              <w:t>“Notice”</w:t>
            </w:r>
            <w:r>
              <w:t xml:space="preserve"> </w:t>
            </w:r>
          </w:p>
        </w:tc>
      </w:tr>
    </w:tbl>
    <w:p w14:paraId="5B18AF1F" w14:textId="77777777" w:rsidR="005C0164" w:rsidRDefault="003B5413">
      <w:pPr>
        <w:spacing w:after="2" w:line="402" w:lineRule="auto"/>
        <w:ind w:left="5217" w:right="1036" w:hanging="5202"/>
      </w:pPr>
      <w:r>
        <w:rPr>
          <w:sz w:val="2"/>
        </w:rPr>
        <w:t xml:space="preserve"> </w:t>
      </w:r>
      <w:r>
        <w:rPr>
          <w:sz w:val="2"/>
        </w:rPr>
        <w:tab/>
      </w:r>
      <w:r>
        <w:rPr>
          <w:rFonts w:ascii="Segoe UI" w:eastAsia="Segoe UI" w:hAnsi="Segoe UI" w:cs="Segoe UI"/>
          <w:sz w:val="20"/>
          <w:vertAlign w:val="superscript"/>
        </w:rPr>
        <w:t>even if they are permitted to?</w:t>
      </w:r>
      <w:r>
        <w:t xml:space="preserve"> </w:t>
      </w:r>
      <w:r>
        <w:tab/>
      </w:r>
      <w:r>
        <w:rPr>
          <w:sz w:val="2"/>
        </w:rPr>
        <w:t xml:space="preserve"> </w:t>
      </w:r>
      <w:r>
        <w:rPr>
          <w:sz w:val="2"/>
        </w:rPr>
        <w:tab/>
      </w:r>
      <w:r>
        <w:rPr>
          <w:rFonts w:ascii="Segoe UI" w:eastAsia="Segoe UI" w:hAnsi="Segoe UI" w:cs="Segoe UI"/>
          <w:i/>
          <w:sz w:val="10"/>
        </w:rPr>
        <w:t xml:space="preserve">Notice results whenever . . . Title IX Coordinator, or any official with authority: </w:t>
      </w:r>
      <w:r>
        <w:rPr>
          <w:rFonts w:ascii="Segoe UI" w:eastAsia="Segoe UI" w:hAnsi="Segoe UI" w:cs="Segoe UI"/>
          <w:b/>
          <w:i/>
          <w:sz w:val="10"/>
        </w:rPr>
        <w:t xml:space="preserve">witnesses sexual harassment; hears about sexual harassment or sexual </w:t>
      </w:r>
    </w:p>
    <w:tbl>
      <w:tblPr>
        <w:tblStyle w:val="TableGrid"/>
        <w:tblpPr w:vertAnchor="page" w:horzAnchor="page" w:tblpX="941" w:tblpY="3916"/>
        <w:tblOverlap w:val="never"/>
        <w:tblW w:w="9899" w:type="dxa"/>
        <w:tblInd w:w="0" w:type="dxa"/>
        <w:tblCellMar>
          <w:top w:w="0" w:type="dxa"/>
          <w:left w:w="0" w:type="dxa"/>
          <w:bottom w:w="90" w:type="dxa"/>
          <w:right w:w="0" w:type="dxa"/>
        </w:tblCellMar>
        <w:tblLook w:val="04A0" w:firstRow="1" w:lastRow="0" w:firstColumn="1" w:lastColumn="0" w:noHBand="0" w:noVBand="1"/>
      </w:tblPr>
      <w:tblGrid>
        <w:gridCol w:w="4553"/>
        <w:gridCol w:w="4882"/>
        <w:gridCol w:w="464"/>
      </w:tblGrid>
      <w:tr w:rsidR="005C0164" w14:paraId="5A702986" w14:textId="77777777">
        <w:trPr>
          <w:trHeight w:val="1130"/>
        </w:trPr>
        <w:tc>
          <w:tcPr>
            <w:tcW w:w="4552" w:type="dxa"/>
            <w:tcBorders>
              <w:top w:val="nil"/>
              <w:left w:val="nil"/>
              <w:bottom w:val="nil"/>
              <w:right w:val="nil"/>
            </w:tcBorders>
            <w:vAlign w:val="bottom"/>
          </w:tcPr>
          <w:p w14:paraId="5D031F66" w14:textId="77777777" w:rsidR="005C0164" w:rsidRDefault="003B5413">
            <w:pPr>
              <w:spacing w:after="0"/>
              <w:ind w:right="632"/>
            </w:pPr>
            <w:r>
              <w:t xml:space="preserve">to be used by other entities, including other higher education, for their own training for any reason. Use of this material for </w:t>
            </w:r>
          </w:p>
        </w:tc>
        <w:tc>
          <w:tcPr>
            <w:tcW w:w="4882" w:type="dxa"/>
            <w:tcBorders>
              <w:top w:val="nil"/>
              <w:left w:val="nil"/>
              <w:bottom w:val="nil"/>
              <w:right w:val="nil"/>
            </w:tcBorders>
          </w:tcPr>
          <w:p w14:paraId="5BD87A33" w14:textId="77777777" w:rsidR="005C0164" w:rsidRDefault="003B5413">
            <w:pPr>
              <w:spacing w:after="0" w:line="216" w:lineRule="auto"/>
              <w:ind w:right="738"/>
            </w:pPr>
            <w:r>
              <w:rPr>
                <w:rFonts w:ascii="Segoe UI" w:eastAsia="Segoe UI" w:hAnsi="Segoe UI" w:cs="Segoe UI"/>
                <w:i/>
                <w:sz w:val="9"/>
              </w:rPr>
              <w:t xml:space="preserve">Triggering a recipient’s response obligations only when the Title IX Coordinator or an official with authority has notice </w:t>
            </w:r>
            <w:r>
              <w:rPr>
                <w:rFonts w:ascii="Segoe UI" w:eastAsia="Segoe UI" w:hAnsi="Segoe UI" w:cs="Segoe UI"/>
                <w:b/>
                <w:i/>
                <w:sz w:val="9"/>
              </w:rPr>
              <w:t>respe</w:t>
            </w:r>
            <w:r>
              <w:rPr>
                <w:rFonts w:ascii="Segoe UI" w:eastAsia="Segoe UI" w:hAnsi="Segoe UI" w:cs="Segoe UI"/>
                <w:b/>
                <w:i/>
                <w:sz w:val="9"/>
              </w:rPr>
              <w:t>cts the autonomy of a complainant in a postsecondary institution better than the responsible employee rubric in guidance</w:t>
            </w:r>
            <w:r>
              <w:rPr>
                <w:rFonts w:ascii="Segoe UI" w:eastAsia="Segoe UI" w:hAnsi="Segoe UI" w:cs="Segoe UI"/>
                <w:i/>
                <w:sz w:val="9"/>
              </w:rPr>
              <w:t xml:space="preserve">. . . . </w:t>
            </w:r>
            <w:r>
              <w:rPr>
                <w:sz w:val="34"/>
                <w:vertAlign w:val="superscript"/>
              </w:rPr>
              <w:t xml:space="preserve"> </w:t>
            </w:r>
            <w:r>
              <w:rPr>
                <w:sz w:val="34"/>
                <w:vertAlign w:val="superscript"/>
              </w:rPr>
              <w:tab/>
            </w:r>
            <w:r>
              <w:t xml:space="preserve"> </w:t>
            </w:r>
          </w:p>
          <w:p w14:paraId="1AD4D0D2" w14:textId="77777777" w:rsidR="005C0164" w:rsidRDefault="003B5413">
            <w:pPr>
              <w:spacing w:after="74"/>
              <w:ind w:left="64"/>
              <w:jc w:val="center"/>
            </w:pPr>
            <w:r>
              <w:rPr>
                <w:rFonts w:ascii="Segoe UI" w:eastAsia="Segoe UI" w:hAnsi="Segoe UI" w:cs="Segoe UI"/>
                <w:i/>
                <w:sz w:val="7"/>
              </w:rPr>
              <w:t xml:space="preserve">Id. </w:t>
            </w:r>
            <w:r>
              <w:rPr>
                <w:rFonts w:ascii="Segoe UI" w:eastAsia="Segoe UI" w:hAnsi="Segoe UI" w:cs="Segoe UI"/>
                <w:sz w:val="7"/>
              </w:rPr>
              <w:t>at 30040 (emphasis added).</w:t>
            </w:r>
          </w:p>
          <w:p w14:paraId="715BB70B" w14:textId="77777777" w:rsidR="005C0164" w:rsidRDefault="003B5413">
            <w:pPr>
              <w:spacing w:after="0"/>
              <w:ind w:right="732"/>
            </w:pPr>
            <w:r>
              <w:rPr>
                <w:rFonts w:ascii="Segoe UI" w:eastAsia="Segoe UI" w:hAnsi="Segoe UI" w:cs="Segoe UI"/>
                <w:i/>
                <w:sz w:val="9"/>
              </w:rPr>
              <w:t xml:space="preserve">[T]he approach in these final regulations </w:t>
            </w:r>
            <w:r>
              <w:rPr>
                <w:rFonts w:ascii="Segoe UI" w:eastAsia="Segoe UI" w:hAnsi="Segoe UI" w:cs="Segoe UI"/>
                <w:b/>
                <w:i/>
                <w:sz w:val="9"/>
              </w:rPr>
              <w:t xml:space="preserve">allows postsecondary institutions to decide which of their employees must, may, or must only with a student’s consent, report sexual harassment to the recipient’s Title IX Coordinator </w:t>
            </w:r>
            <w:r>
              <w:rPr>
                <w:rFonts w:ascii="Segoe UI" w:eastAsia="Segoe UI" w:hAnsi="Segoe UI" w:cs="Segoe UI"/>
                <w:i/>
                <w:sz w:val="9"/>
              </w:rPr>
              <w:t xml:space="preserve">(a report to whom always triggers the recipient’s response obligations, </w:t>
            </w:r>
            <w:r>
              <w:rPr>
                <w:rFonts w:ascii="Segoe UI" w:eastAsia="Segoe UI" w:hAnsi="Segoe UI" w:cs="Segoe UI"/>
                <w:i/>
                <w:sz w:val="9"/>
              </w:rPr>
              <w:t xml:space="preserve">no matter who makes the report).  </w:t>
            </w:r>
            <w:r>
              <w:rPr>
                <w:sz w:val="34"/>
                <w:vertAlign w:val="superscript"/>
              </w:rPr>
              <w:t xml:space="preserve"> </w:t>
            </w:r>
            <w:r>
              <w:rPr>
                <w:sz w:val="34"/>
                <w:vertAlign w:val="superscript"/>
              </w:rPr>
              <w:tab/>
            </w:r>
            <w:r>
              <w:t xml:space="preserve"> </w:t>
            </w:r>
          </w:p>
        </w:tc>
        <w:tc>
          <w:tcPr>
            <w:tcW w:w="464" w:type="dxa"/>
            <w:tcBorders>
              <w:top w:val="nil"/>
              <w:left w:val="nil"/>
              <w:bottom w:val="nil"/>
              <w:right w:val="nil"/>
            </w:tcBorders>
          </w:tcPr>
          <w:p w14:paraId="668A0805" w14:textId="77777777" w:rsidR="005C0164" w:rsidRDefault="003B5413">
            <w:pPr>
              <w:spacing w:after="0" w:line="242" w:lineRule="auto"/>
              <w:ind w:left="35"/>
            </w:pPr>
            <w:r>
              <w:rPr>
                <w:rFonts w:ascii="Segoe UI" w:eastAsia="Segoe UI" w:hAnsi="Segoe UI" w:cs="Segoe UI"/>
                <w:b/>
                <w:i/>
                <w:sz w:val="13"/>
              </w:rPr>
              <w:t>[N]oth recipie institu instruc Coordi</w:t>
            </w:r>
          </w:p>
          <w:p w14:paraId="58629EBA" w14:textId="77777777" w:rsidR="005C0164" w:rsidRDefault="003B5413">
            <w:pPr>
              <w:spacing w:after="0"/>
              <w:ind w:left="35"/>
              <w:jc w:val="both"/>
            </w:pPr>
            <w:r>
              <w:rPr>
                <w:rFonts w:ascii="Segoe UI" w:eastAsia="Segoe UI" w:hAnsi="Segoe UI" w:cs="Segoe UI"/>
                <w:b/>
                <w:sz w:val="13"/>
              </w:rPr>
              <w:t>[i.e. a “</w:t>
            </w:r>
          </w:p>
        </w:tc>
      </w:tr>
    </w:tbl>
    <w:p w14:paraId="1BF5DF5C" w14:textId="77777777" w:rsidR="005C0164" w:rsidRDefault="003B5413">
      <w:pPr>
        <w:numPr>
          <w:ilvl w:val="0"/>
          <w:numId w:val="37"/>
        </w:numPr>
        <w:spacing w:after="62" w:line="285" w:lineRule="auto"/>
        <w:ind w:right="404" w:hanging="85"/>
      </w:pPr>
      <w:r>
        <w:rPr>
          <w:rFonts w:ascii="Segoe UI" w:eastAsia="Segoe UI" w:hAnsi="Segoe UI" w:cs="Segoe UI"/>
          <w:sz w:val="20"/>
          <w:vertAlign w:val="superscript"/>
        </w:rPr>
        <w:t>Pros/cons?</w:t>
      </w:r>
      <w:r>
        <w:t xml:space="preserve"> </w:t>
      </w:r>
      <w:r>
        <w:tab/>
      </w:r>
      <w:r>
        <w:rPr>
          <w:rFonts w:ascii="Segoe UI" w:eastAsia="Segoe UI" w:hAnsi="Segoe UI" w:cs="Segoe UI"/>
          <w:b/>
          <w:i/>
          <w:sz w:val="10"/>
        </w:rPr>
        <w:t>harassment allegations from a complainant (i.e., a person alleged to be the victim) or a third party (e.g., the complainant’s parent, friend, or peer); recei</w:t>
      </w:r>
      <w:r>
        <w:rPr>
          <w:rFonts w:ascii="Segoe UI" w:eastAsia="Segoe UI" w:hAnsi="Segoe UI" w:cs="Segoe UI"/>
          <w:b/>
          <w:i/>
          <w:sz w:val="10"/>
        </w:rPr>
        <w:t xml:space="preserve">ves </w:t>
      </w:r>
    </w:p>
    <w:p w14:paraId="4286928E" w14:textId="77777777" w:rsidR="005C0164" w:rsidRDefault="003B5413">
      <w:pPr>
        <w:numPr>
          <w:ilvl w:val="0"/>
          <w:numId w:val="37"/>
        </w:numPr>
        <w:spacing w:after="4"/>
        <w:ind w:right="404" w:hanging="85"/>
      </w:pPr>
      <w:r>
        <w:rPr>
          <w:rFonts w:ascii="Segoe UI" w:eastAsia="Segoe UI" w:hAnsi="Segoe UI" w:cs="Segoe UI"/>
          <w:sz w:val="20"/>
          <w:vertAlign w:val="superscript"/>
        </w:rPr>
        <w:t>Conflicts in research?</w:t>
      </w:r>
      <w:r>
        <w:t xml:space="preserve"> </w:t>
      </w:r>
      <w:r>
        <w:tab/>
      </w:r>
      <w:r>
        <w:rPr>
          <w:rFonts w:ascii="Segoe UI" w:eastAsia="Segoe UI" w:hAnsi="Segoe UI" w:cs="Segoe UI"/>
          <w:b/>
          <w:i/>
          <w:sz w:val="10"/>
        </w:rPr>
        <w:t xml:space="preserve">a written or verbal complaint about sexual harassment or sexual harassment </w:t>
      </w:r>
    </w:p>
    <w:p w14:paraId="3FB12C06" w14:textId="77777777" w:rsidR="005C0164" w:rsidRDefault="003B5413">
      <w:pPr>
        <w:numPr>
          <w:ilvl w:val="0"/>
          <w:numId w:val="37"/>
        </w:numPr>
        <w:spacing w:after="34" w:line="216" w:lineRule="auto"/>
        <w:ind w:right="404" w:hanging="85"/>
      </w:pPr>
      <w:r>
        <w:rPr>
          <w:rFonts w:ascii="Segoe UI" w:eastAsia="Segoe UI" w:hAnsi="Segoe UI" w:cs="Segoe UI"/>
          <w:sz w:val="13"/>
        </w:rPr>
        <w:t xml:space="preserve">How much time to you have to notify folks of the change? </w:t>
      </w:r>
      <w:r>
        <w:t xml:space="preserve"> </w:t>
      </w:r>
      <w:r>
        <w:tab/>
      </w:r>
      <w:r>
        <w:rPr>
          <w:rFonts w:ascii="Segoe UI" w:eastAsia="Segoe UI" w:hAnsi="Segoe UI" w:cs="Segoe UI"/>
          <w:b/>
          <w:i/>
          <w:sz w:val="10"/>
        </w:rPr>
        <w:t>allegations; or by an</w:t>
      </w:r>
      <w:r>
        <w:rPr>
          <w:rFonts w:ascii="Segoe UI" w:eastAsia="Segoe UI" w:hAnsi="Segoe UI" w:cs="Segoe UI"/>
          <w:b/>
          <w:i/>
          <w:sz w:val="10"/>
        </w:rPr>
        <w:t xml:space="preserve">person may always trigger a recipient’s response obligations by reporting y other means. </w:t>
      </w:r>
      <w:r>
        <w:rPr>
          <w:rFonts w:ascii="Segoe UI" w:eastAsia="Segoe UI" w:hAnsi="Segoe UI" w:cs="Segoe UI"/>
          <w:i/>
          <w:sz w:val="10"/>
        </w:rPr>
        <w:t xml:space="preserve">These final regulations emphasize that </w:t>
      </w:r>
      <w:r>
        <w:rPr>
          <w:rFonts w:ascii="Segoe UI" w:eastAsia="Segoe UI" w:hAnsi="Segoe UI" w:cs="Segoe UI"/>
          <w:b/>
          <w:i/>
          <w:sz w:val="10"/>
        </w:rPr>
        <w:t xml:space="preserve">any </w:t>
      </w:r>
    </w:p>
    <w:p w14:paraId="0AF2C53D" w14:textId="77777777" w:rsidR="005C0164" w:rsidRDefault="003B5413">
      <w:pPr>
        <w:numPr>
          <w:ilvl w:val="0"/>
          <w:numId w:val="37"/>
        </w:numPr>
        <w:spacing w:after="96" w:line="260" w:lineRule="auto"/>
        <w:ind w:right="404" w:hanging="85"/>
      </w:pPr>
      <w:r>
        <w:rPr>
          <w:rFonts w:ascii="Segoe UI" w:eastAsia="Segoe UI" w:hAnsi="Segoe UI" w:cs="Segoe UI"/>
          <w:sz w:val="13"/>
        </w:rPr>
        <w:t xml:space="preserve">Does it make sense to stay the course – for this first year, and wait and see if </w:t>
      </w:r>
      <w:r>
        <w:rPr>
          <w:rFonts w:ascii="Segoe UI" w:eastAsia="Segoe UI" w:hAnsi="Segoe UI" w:cs="Segoe UI"/>
          <w:sz w:val="13"/>
        </w:rPr>
        <w:tab/>
      </w:r>
      <w:r>
        <w:rPr>
          <w:rFonts w:ascii="Segoe UI" w:eastAsia="Segoe UI" w:hAnsi="Segoe UI" w:cs="Segoe UI"/>
          <w:b/>
          <w:i/>
          <w:sz w:val="13"/>
          <w:vertAlign w:val="superscript"/>
        </w:rPr>
        <w:t>sexual harassment to the Title IX Coordin</w:t>
      </w:r>
      <w:r>
        <w:rPr>
          <w:rFonts w:ascii="Segoe UI" w:eastAsia="Segoe UI" w:hAnsi="Segoe UI" w:cs="Segoe UI"/>
          <w:b/>
          <w:i/>
          <w:sz w:val="13"/>
          <w:vertAlign w:val="superscript"/>
        </w:rPr>
        <w:t xml:space="preserve">ator using contact information that </w:t>
      </w:r>
    </w:p>
    <w:p w14:paraId="1E856D95" w14:textId="77777777" w:rsidR="005C0164" w:rsidRDefault="003B5413">
      <w:pPr>
        <w:tabs>
          <w:tab w:val="center" w:pos="1024"/>
          <w:tab w:val="center" w:pos="7056"/>
        </w:tabs>
        <w:spacing w:after="4"/>
      </w:pPr>
      <w:r>
        <w:tab/>
      </w:r>
      <w:r>
        <w:rPr>
          <w:rFonts w:ascii="Segoe UI" w:eastAsia="Segoe UI" w:hAnsi="Segoe UI" w:cs="Segoe UI"/>
          <w:sz w:val="20"/>
          <w:vertAlign w:val="superscript"/>
        </w:rPr>
        <w:t xml:space="preserve">a change is needed? </w:t>
      </w:r>
      <w:r>
        <w:t xml:space="preserve"> </w:t>
      </w:r>
      <w:r>
        <w:tab/>
      </w:r>
      <w:r>
        <w:rPr>
          <w:rFonts w:ascii="Segoe UI" w:eastAsia="Segoe UI" w:hAnsi="Segoe UI" w:cs="Segoe UI"/>
          <w:b/>
          <w:i/>
          <w:sz w:val="10"/>
        </w:rPr>
        <w:t>not need to be the complainant the recipient must post on the recipient’s webs</w:t>
      </w:r>
      <w:r>
        <w:rPr>
          <w:rFonts w:ascii="Segoe UI" w:eastAsia="Segoe UI" w:hAnsi="Segoe UI" w:cs="Segoe UI"/>
          <w:i/>
          <w:sz w:val="10"/>
        </w:rPr>
        <w:t xml:space="preserve">(i.e., the person alleged to be the victim); </w:t>
      </w:r>
      <w:r>
        <w:rPr>
          <w:rFonts w:ascii="Segoe UI" w:eastAsia="Segoe UI" w:hAnsi="Segoe UI" w:cs="Segoe UI"/>
          <w:b/>
          <w:i/>
          <w:sz w:val="10"/>
        </w:rPr>
        <w:t xml:space="preserve">ite. The person who reports does a report </w:t>
      </w:r>
    </w:p>
    <w:p w14:paraId="7FC9BE59" w14:textId="77777777" w:rsidR="005C0164" w:rsidRDefault="003B5413">
      <w:pPr>
        <w:spacing w:after="139" w:line="216" w:lineRule="auto"/>
        <w:ind w:left="5227" w:right="961" w:hanging="10"/>
      </w:pPr>
      <w:r>
        <w:rPr>
          <w:rFonts w:ascii="Segoe UI" w:eastAsia="Segoe UI" w:hAnsi="Segoe UI" w:cs="Segoe UI"/>
          <w:b/>
          <w:i/>
          <w:sz w:val="10"/>
        </w:rPr>
        <w:t xml:space="preserve">may be made by “any person” who believes that sexual harassment may have occurred and requires a recipient’s response. </w:t>
      </w:r>
      <w:r>
        <w:t xml:space="preserve"> </w:t>
      </w:r>
    </w:p>
    <w:p w14:paraId="799858A3" w14:textId="77777777" w:rsidR="005C0164" w:rsidRDefault="003B5413">
      <w:pPr>
        <w:spacing w:after="183" w:line="265" w:lineRule="auto"/>
        <w:ind w:left="10" w:right="1153" w:hanging="10"/>
        <w:jc w:val="right"/>
      </w:pPr>
      <w:r>
        <w:rPr>
          <w:i/>
          <w:sz w:val="8"/>
        </w:rPr>
        <w:t xml:space="preserve">Id. </w:t>
      </w:r>
      <w:r>
        <w:rPr>
          <w:sz w:val="8"/>
        </w:rPr>
        <w:t xml:space="preserve">at 30040 (emphasis added, internal citations omitted). </w:t>
      </w:r>
      <w:r>
        <w:t xml:space="preserve"> </w:t>
      </w:r>
    </w:p>
    <w:p w14:paraId="648D4C3D" w14:textId="77777777" w:rsidR="005C0164" w:rsidRDefault="003B5413">
      <w:pPr>
        <w:tabs>
          <w:tab w:val="center" w:pos="320"/>
          <w:tab w:val="center" w:pos="5028"/>
        </w:tabs>
        <w:spacing w:after="5" w:line="265" w:lineRule="auto"/>
      </w:pPr>
      <w:r>
        <w:rPr>
          <w:color w:val="262626"/>
          <w:sz w:val="20"/>
        </w:rPr>
        <w:t>257</w:t>
      </w:r>
      <w:r>
        <w:rPr>
          <w:sz w:val="2"/>
          <w:vertAlign w:val="subscript"/>
        </w:rPr>
        <w:t xml:space="preserve"> </w:t>
      </w:r>
      <w:r>
        <w:rPr>
          <w:sz w:val="2"/>
          <w:vertAlign w:val="subscript"/>
        </w:rPr>
        <w:tab/>
      </w:r>
      <w:r>
        <w:t xml:space="preserve"> </w:t>
      </w:r>
      <w:r>
        <w:tab/>
      </w:r>
      <w:r>
        <w:rPr>
          <w:color w:val="262626"/>
          <w:sz w:val="20"/>
        </w:rPr>
        <w:t>258</w:t>
      </w:r>
      <w:r>
        <w:t xml:space="preserve"> </w:t>
      </w:r>
    </w:p>
    <w:p w14:paraId="1BB2B713" w14:textId="77777777" w:rsidR="005C0164" w:rsidRDefault="003B5413">
      <w:pPr>
        <w:spacing w:after="73"/>
        <w:ind w:left="14"/>
      </w:pPr>
      <w:r>
        <w:rPr>
          <w:noProof/>
        </w:rPr>
        <mc:AlternateContent>
          <mc:Choice Requires="wpg">
            <w:drawing>
              <wp:inline distT="0" distB="0" distL="0" distR="0" wp14:anchorId="2351629A" wp14:editId="04406B8A">
                <wp:extent cx="5895975" cy="20955"/>
                <wp:effectExtent l="0" t="0" r="0" b="0"/>
                <wp:docPr id="279344" name="Group 279344"/>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594" name="Shape 374594"/>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595" name="Shape 374595"/>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9344" style="width:464.25pt;height:1.65002pt;mso-position-horizontal-relative:char;mso-position-vertical-relative:line" coordsize="58959,209">
                <v:shape id="Shape 374596" style="position:absolute;width:28101;height:209;left:0;top:0;" coordsize="2810129,20955" path="m0,0l2810129,0l2810129,20955l0,20955l0,0">
                  <v:stroke weight="0pt" endcap="flat" joinstyle="miter" miterlimit="10" on="false" color="#000000" opacity="0"/>
                  <v:fill on="true" color="#023c63"/>
                </v:shape>
                <v:shape id="Shape 374597"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tbl>
      <w:tblPr>
        <w:tblStyle w:val="TableGrid"/>
        <w:tblW w:w="8920" w:type="dxa"/>
        <w:tblInd w:w="165" w:type="dxa"/>
        <w:tblCellMar>
          <w:top w:w="0" w:type="dxa"/>
          <w:left w:w="0" w:type="dxa"/>
          <w:bottom w:w="4" w:type="dxa"/>
          <w:right w:w="0" w:type="dxa"/>
        </w:tblCellMar>
        <w:tblLook w:val="04A0" w:firstRow="1" w:lastRow="0" w:firstColumn="1" w:lastColumn="0" w:noHBand="0" w:noVBand="1"/>
      </w:tblPr>
      <w:tblGrid>
        <w:gridCol w:w="4697"/>
        <w:gridCol w:w="300"/>
        <w:gridCol w:w="3923"/>
      </w:tblGrid>
      <w:tr w:rsidR="005C0164" w14:paraId="39EB1967" w14:textId="77777777">
        <w:trPr>
          <w:trHeight w:val="2499"/>
        </w:trPr>
        <w:tc>
          <w:tcPr>
            <w:tcW w:w="4697" w:type="dxa"/>
            <w:vMerge w:val="restart"/>
            <w:tcBorders>
              <w:top w:val="nil"/>
              <w:left w:val="nil"/>
              <w:bottom w:val="nil"/>
              <w:right w:val="nil"/>
            </w:tcBorders>
          </w:tcPr>
          <w:p w14:paraId="3226117F" w14:textId="77777777" w:rsidR="005C0164" w:rsidRDefault="003B5413">
            <w:pPr>
              <w:spacing w:after="75"/>
            </w:pPr>
            <w:r>
              <w:rPr>
                <w:rFonts w:ascii="Segoe UI" w:eastAsia="Segoe UI" w:hAnsi="Segoe UI" w:cs="Segoe UI"/>
                <w:color w:val="FFFFFF"/>
                <w:sz w:val="20"/>
              </w:rPr>
              <w:t>“Officials with A</w:t>
            </w:r>
            <w:r>
              <w:rPr>
                <w:rFonts w:ascii="Segoe UI" w:eastAsia="Segoe UI" w:hAnsi="Segoe UI" w:cs="Segoe UI"/>
                <w:color w:val="FFFFFF"/>
                <w:sz w:val="20"/>
              </w:rPr>
              <w:t xml:space="preserve">uthority” </w:t>
            </w:r>
          </w:p>
          <w:p w14:paraId="7979F473" w14:textId="77777777" w:rsidR="005C0164" w:rsidRDefault="003B5413">
            <w:pPr>
              <w:numPr>
                <w:ilvl w:val="0"/>
                <w:numId w:val="143"/>
              </w:numPr>
              <w:spacing w:after="0"/>
            </w:pPr>
            <w:r>
              <w:rPr>
                <w:rFonts w:ascii="Segoe UI" w:eastAsia="Segoe UI" w:hAnsi="Segoe UI" w:cs="Segoe UI"/>
                <w:sz w:val="11"/>
              </w:rPr>
              <w:t>Who is an official with authority—authority to redress?</w:t>
            </w:r>
            <w:r>
              <w:t xml:space="preserve"> </w:t>
            </w:r>
          </w:p>
          <w:p w14:paraId="56A3CC46" w14:textId="77777777" w:rsidR="005C0164" w:rsidRDefault="003B5413">
            <w:pPr>
              <w:numPr>
                <w:ilvl w:val="0"/>
                <w:numId w:val="143"/>
              </w:numPr>
              <w:spacing w:after="2" w:line="229" w:lineRule="auto"/>
            </w:pPr>
            <w:r>
              <w:rPr>
                <w:rFonts w:ascii="Segoe UI" w:eastAsia="Segoe UI" w:hAnsi="Segoe UI" w:cs="Segoe UI"/>
                <w:sz w:val="9"/>
              </w:rPr>
              <w:t>Title IX coordinator</w:t>
            </w:r>
            <w:r>
              <w:t xml:space="preserve"> </w:t>
            </w:r>
            <w:r>
              <w:rPr>
                <w:rFonts w:ascii="Arial" w:eastAsia="Arial" w:hAnsi="Arial" w:cs="Arial"/>
                <w:sz w:val="11"/>
              </w:rPr>
              <w:t xml:space="preserve">• </w:t>
            </w:r>
            <w:r>
              <w:rPr>
                <w:rFonts w:ascii="Segoe UI" w:eastAsia="Segoe UI" w:hAnsi="Segoe UI" w:cs="Segoe UI"/>
                <w:sz w:val="9"/>
              </w:rPr>
              <w:t>CSAs?</w:t>
            </w:r>
            <w:r>
              <w:t xml:space="preserve"> </w:t>
            </w:r>
          </w:p>
          <w:p w14:paraId="64E073DE" w14:textId="77777777" w:rsidR="005C0164" w:rsidRDefault="003B5413">
            <w:pPr>
              <w:numPr>
                <w:ilvl w:val="0"/>
                <w:numId w:val="143"/>
              </w:numPr>
              <w:spacing w:after="0"/>
            </w:pPr>
            <w:r>
              <w:rPr>
                <w:rFonts w:ascii="Segoe UI" w:eastAsia="Segoe UI" w:hAnsi="Segoe UI" w:cs="Segoe UI"/>
                <w:sz w:val="9"/>
              </w:rPr>
              <w:t>Who else?</w:t>
            </w:r>
            <w:r>
              <w:t xml:space="preserve"> </w:t>
            </w:r>
          </w:p>
          <w:p w14:paraId="11C9EEB5" w14:textId="77777777" w:rsidR="005C0164" w:rsidRDefault="003B5413">
            <w:pPr>
              <w:spacing w:after="0" w:line="216" w:lineRule="auto"/>
              <w:ind w:left="350" w:right="1520" w:hanging="10"/>
            </w:pPr>
            <w:r>
              <w:rPr>
                <w:rFonts w:ascii="Segoe UI" w:eastAsia="Segoe UI" w:hAnsi="Segoe UI" w:cs="Segoe UI"/>
                <w:i/>
                <w:sz w:val="9"/>
              </w:rPr>
              <w:t xml:space="preserve">Determining whether an individual is an “official with authority” is a </w:t>
            </w:r>
            <w:r>
              <w:rPr>
                <w:rFonts w:ascii="Segoe UI" w:eastAsia="Segoe UI" w:hAnsi="Segoe UI" w:cs="Segoe UI"/>
                <w:i/>
                <w:sz w:val="9"/>
              </w:rPr>
              <w:t>legal determination that depends on the specific facts relating to a recipient’s administrative structure and the roles and duties held by officials in the recipient’s own operations. The Supreme Court viewed this category of officials as the equivalent of</w:t>
            </w:r>
            <w:r>
              <w:rPr>
                <w:rFonts w:ascii="Segoe UI" w:eastAsia="Segoe UI" w:hAnsi="Segoe UI" w:cs="Segoe UI"/>
                <w:i/>
                <w:sz w:val="9"/>
              </w:rPr>
              <w:t xml:space="preserve"> what 20 U.S.C. 1682 calls an </w:t>
            </w:r>
            <w:r>
              <w:t xml:space="preserve"> </w:t>
            </w:r>
          </w:p>
          <w:p w14:paraId="0AD74E2E" w14:textId="77777777" w:rsidR="005C0164" w:rsidRDefault="003B5413">
            <w:pPr>
              <w:spacing w:after="0" w:line="216" w:lineRule="auto"/>
              <w:ind w:left="350" w:right="1561" w:hanging="10"/>
            </w:pPr>
            <w:r>
              <w:rPr>
                <w:rFonts w:ascii="Segoe UI" w:eastAsia="Segoe UI" w:hAnsi="Segoe UI" w:cs="Segoe UI"/>
                <w:i/>
                <w:sz w:val="9"/>
              </w:rPr>
              <w:t xml:space="preserve">“appropriate person” for purposes of the Department’s resolution of Title IX violations with a recipient.   </w:t>
            </w:r>
            <w:r>
              <w:rPr>
                <w:rFonts w:ascii="Segoe UI" w:eastAsia="Segoe UI" w:hAnsi="Segoe UI" w:cs="Segoe UI"/>
                <w:i/>
                <w:sz w:val="9"/>
              </w:rPr>
              <w:tab/>
            </w:r>
            <w:r>
              <w:rPr>
                <w:rFonts w:ascii="Segoe UI" w:eastAsia="Segoe UI" w:hAnsi="Segoe UI" w:cs="Segoe UI"/>
                <w:i/>
                <w:sz w:val="7"/>
              </w:rPr>
              <w:t xml:space="preserve">Id. </w:t>
            </w:r>
            <w:r>
              <w:rPr>
                <w:rFonts w:ascii="Segoe UI" w:eastAsia="Segoe UI" w:hAnsi="Segoe UI" w:cs="Segoe UI"/>
                <w:sz w:val="7"/>
              </w:rPr>
              <w:t>at 30039.</w:t>
            </w:r>
            <w:r>
              <w:t xml:space="preserve"> </w:t>
            </w:r>
          </w:p>
          <w:p w14:paraId="00DEE593" w14:textId="77777777" w:rsidR="005C0164" w:rsidRDefault="003B5413">
            <w:pPr>
              <w:spacing w:after="0" w:line="234" w:lineRule="auto"/>
              <w:ind w:left="365" w:right="1528" w:hanging="10"/>
            </w:pPr>
            <w:r>
              <w:rPr>
                <w:rFonts w:ascii="Segoe UI" w:eastAsia="Segoe UI" w:hAnsi="Segoe UI" w:cs="Segoe UI"/>
                <w:b/>
                <w:i/>
                <w:sz w:val="9"/>
              </w:rPr>
              <w:t>Postsecondary institutions ultimately decide which officials to authorize to institute corrective me</w:t>
            </w:r>
            <w:r>
              <w:rPr>
                <w:rFonts w:ascii="Segoe UI" w:eastAsia="Segoe UI" w:hAnsi="Segoe UI" w:cs="Segoe UI"/>
                <w:b/>
                <w:i/>
                <w:sz w:val="9"/>
              </w:rPr>
              <w:t xml:space="preserve">asures on behalf of the recipient. </w:t>
            </w:r>
            <w:r>
              <w:rPr>
                <w:rFonts w:ascii="Segoe UI" w:eastAsia="Segoe UI" w:hAnsi="Segoe UI" w:cs="Segoe UI"/>
                <w:i/>
                <w:sz w:val="9"/>
              </w:rPr>
              <w:t>The Title IX Coordinator and officials with authority to institute corrective measures on behalf of the recipient fall into the same category as employees whom guidance described as having “authority to redress the sexual</w:t>
            </w:r>
            <w:r>
              <w:rPr>
                <w:rFonts w:ascii="Segoe UI" w:eastAsia="Segoe UI" w:hAnsi="Segoe UI" w:cs="Segoe UI"/>
                <w:i/>
                <w:sz w:val="9"/>
              </w:rPr>
              <w:t xml:space="preserve"> harassment.” </w:t>
            </w:r>
            <w:r>
              <w:t xml:space="preserve"> </w:t>
            </w:r>
            <w:r>
              <w:tab/>
            </w:r>
            <w:r>
              <w:rPr>
                <w:rFonts w:ascii="Segoe UI" w:eastAsia="Segoe UI" w:hAnsi="Segoe UI" w:cs="Segoe UI"/>
                <w:i/>
                <w:sz w:val="9"/>
              </w:rPr>
              <w:t xml:space="preserve"> </w:t>
            </w:r>
            <w:r>
              <w:rPr>
                <w:rFonts w:ascii="Segoe UI" w:eastAsia="Segoe UI" w:hAnsi="Segoe UI" w:cs="Segoe UI"/>
                <w:i/>
                <w:sz w:val="9"/>
              </w:rPr>
              <w:tab/>
            </w:r>
            <w:r>
              <w:rPr>
                <w:rFonts w:ascii="Segoe UI" w:eastAsia="Segoe UI" w:hAnsi="Segoe UI" w:cs="Segoe UI"/>
                <w:i/>
                <w:sz w:val="7"/>
              </w:rPr>
              <w:t xml:space="preserve">Id. </w:t>
            </w:r>
          </w:p>
          <w:p w14:paraId="0219E7FC" w14:textId="77777777" w:rsidR="005C0164" w:rsidRDefault="003B5413">
            <w:pPr>
              <w:spacing w:after="0"/>
              <w:ind w:left="365"/>
            </w:pPr>
            <w:r>
              <w:rPr>
                <w:rFonts w:ascii="Segoe UI" w:eastAsia="Segoe UI" w:hAnsi="Segoe UI" w:cs="Segoe UI"/>
                <w:sz w:val="7"/>
              </w:rPr>
              <w:t>(emphasis added).</w:t>
            </w:r>
          </w:p>
        </w:tc>
        <w:tc>
          <w:tcPr>
            <w:tcW w:w="300" w:type="dxa"/>
            <w:tcBorders>
              <w:top w:val="nil"/>
              <w:left w:val="nil"/>
              <w:bottom w:val="nil"/>
              <w:right w:val="nil"/>
            </w:tcBorders>
            <w:vAlign w:val="bottom"/>
          </w:tcPr>
          <w:p w14:paraId="36E56F23" w14:textId="77777777" w:rsidR="005C0164" w:rsidRDefault="003B5413">
            <w:pPr>
              <w:spacing w:after="0"/>
              <w:ind w:left="15"/>
            </w:pPr>
            <w:r>
              <w:t xml:space="preserve"> </w:t>
            </w:r>
          </w:p>
        </w:tc>
        <w:tc>
          <w:tcPr>
            <w:tcW w:w="3923" w:type="dxa"/>
            <w:tcBorders>
              <w:top w:val="nil"/>
              <w:left w:val="nil"/>
              <w:bottom w:val="nil"/>
              <w:right w:val="nil"/>
            </w:tcBorders>
          </w:tcPr>
          <w:p w14:paraId="1AE566B9" w14:textId="77777777" w:rsidR="005C0164" w:rsidRDefault="003B5413">
            <w:pPr>
              <w:spacing w:after="57"/>
              <w:ind w:left="55"/>
            </w:pPr>
            <w:r>
              <w:rPr>
                <w:rFonts w:ascii="Segoe UI" w:eastAsia="Segoe UI" w:hAnsi="Segoe UI" w:cs="Segoe UI"/>
                <w:color w:val="FFFFFF"/>
                <w:sz w:val="20"/>
              </w:rPr>
              <w:t xml:space="preserve">Actual Knowledge/Employees </w:t>
            </w:r>
          </w:p>
          <w:p w14:paraId="6DA279A2" w14:textId="77777777" w:rsidR="005C0164" w:rsidRDefault="003B5413">
            <w:pPr>
              <w:spacing w:after="0" w:line="228" w:lineRule="auto"/>
              <w:ind w:left="10" w:right="173" w:hanging="10"/>
            </w:pPr>
            <w:r>
              <w:rPr>
                <w:rFonts w:ascii="Segoe UI" w:eastAsia="Segoe UI" w:hAnsi="Segoe UI" w:cs="Segoe UI"/>
                <w:i/>
                <w:sz w:val="11"/>
              </w:rPr>
              <w:t xml:space="preserve">For all recipients, </w:t>
            </w:r>
            <w:r>
              <w:rPr>
                <w:rFonts w:ascii="Segoe UI" w:eastAsia="Segoe UI" w:hAnsi="Segoe UI" w:cs="Segoe UI"/>
                <w:b/>
                <w:i/>
                <w:sz w:val="11"/>
              </w:rPr>
              <w:t>notice to the recipient’s Title IX Coordinator or to “any official of the recipient who has authority to institute corrective measures on behalf of the recipient” (r</w:t>
            </w:r>
            <w:r>
              <w:rPr>
                <w:rFonts w:ascii="Segoe UI" w:eastAsia="Segoe UI" w:hAnsi="Segoe UI" w:cs="Segoe UI"/>
                <w:b/>
                <w:i/>
                <w:sz w:val="11"/>
              </w:rPr>
              <w:t>eferred to herein as “officials with authority”) conveys actual knowledge to the recipient and triggers the recipient’s response obligations</w:t>
            </w:r>
            <w:r>
              <w:rPr>
                <w:rFonts w:ascii="Segoe UI" w:eastAsia="Segoe UI" w:hAnsi="Segoe UI" w:cs="Segoe UI"/>
                <w:i/>
                <w:sz w:val="11"/>
              </w:rPr>
              <w:t xml:space="preserve">. </w:t>
            </w:r>
            <w:r>
              <w:rPr>
                <w:sz w:val="34"/>
                <w:vertAlign w:val="superscript"/>
              </w:rPr>
              <w:t xml:space="preserve"> </w:t>
            </w:r>
            <w:r>
              <w:rPr>
                <w:sz w:val="34"/>
                <w:vertAlign w:val="superscript"/>
              </w:rPr>
              <w:tab/>
            </w:r>
            <w:r>
              <w:t xml:space="preserve"> </w:t>
            </w:r>
          </w:p>
          <w:p w14:paraId="0D211F0F" w14:textId="77777777" w:rsidR="005C0164" w:rsidRDefault="003B5413">
            <w:pPr>
              <w:spacing w:after="155"/>
              <w:ind w:right="317"/>
              <w:jc w:val="right"/>
            </w:pPr>
            <w:r>
              <w:rPr>
                <w:i/>
                <w:sz w:val="8"/>
              </w:rPr>
              <w:t xml:space="preserve">Id. </w:t>
            </w:r>
            <w:r>
              <w:rPr>
                <w:sz w:val="8"/>
              </w:rPr>
              <w:t xml:space="preserve">at 30039 (emphasis added). </w:t>
            </w:r>
          </w:p>
          <w:p w14:paraId="4AB148CE" w14:textId="77777777" w:rsidR="005C0164" w:rsidRDefault="003B5413">
            <w:pPr>
              <w:spacing w:after="0" w:line="216" w:lineRule="auto"/>
              <w:ind w:left="55"/>
              <w:jc w:val="both"/>
            </w:pPr>
            <w:r>
              <w:rPr>
                <w:rFonts w:ascii="Segoe UI" w:eastAsia="Segoe UI" w:hAnsi="Segoe UI" w:cs="Segoe UI"/>
                <w:b/>
                <w:sz w:val="10"/>
              </w:rPr>
              <w:t xml:space="preserve">NOTE: The Department of Education has discontinued use of the term and previous structure of “responsible employees,” i.e. </w:t>
            </w:r>
            <w:r>
              <w:rPr>
                <w:rFonts w:ascii="Segoe UI" w:eastAsia="Segoe UI" w:hAnsi="Segoe UI" w:cs="Segoe UI"/>
                <w:b/>
                <w:color w:val="FF0000"/>
                <w:sz w:val="10"/>
              </w:rPr>
              <w:t xml:space="preserve">“mandated reporters.” </w:t>
            </w:r>
            <w:r>
              <w:rPr>
                <w:rFonts w:ascii="Segoe UI" w:eastAsia="Segoe UI" w:hAnsi="Segoe UI" w:cs="Segoe UI"/>
                <w:color w:val="FFFFFF"/>
                <w:sz w:val="17"/>
              </w:rPr>
              <w:t xml:space="preserve"> </w:t>
            </w:r>
          </w:p>
          <w:p w14:paraId="0E42F62F" w14:textId="77777777" w:rsidR="005C0164" w:rsidRDefault="003B5413">
            <w:pPr>
              <w:spacing w:after="0"/>
              <w:ind w:left="50" w:right="24" w:hanging="10"/>
            </w:pPr>
            <w:r>
              <w:rPr>
                <w:rFonts w:ascii="Segoe UI" w:eastAsia="Segoe UI" w:hAnsi="Segoe UI" w:cs="Segoe UI"/>
                <w:i/>
                <w:sz w:val="10"/>
              </w:rPr>
              <w:t xml:space="preserve">Rather than using the phrase “responsible employees,” these final regulations describe the pool of employees to whom notice triggers the recipient’s response </w:t>
            </w:r>
            <w:r>
              <w:t xml:space="preserve"> </w:t>
            </w:r>
            <w:r>
              <w:rPr>
                <w:rFonts w:ascii="Segoe UI" w:eastAsia="Segoe UI" w:hAnsi="Segoe UI" w:cs="Segoe UI"/>
                <w:i/>
                <w:sz w:val="10"/>
              </w:rPr>
              <w:t xml:space="preserve">obligations.    </w:t>
            </w:r>
            <w:r>
              <w:rPr>
                <w:rFonts w:ascii="Segoe UI" w:eastAsia="Segoe UI" w:hAnsi="Segoe UI" w:cs="Segoe UI"/>
                <w:i/>
                <w:sz w:val="10"/>
              </w:rPr>
              <w:tab/>
            </w:r>
            <w:r>
              <w:rPr>
                <w:rFonts w:ascii="Segoe UI" w:eastAsia="Segoe UI" w:hAnsi="Segoe UI" w:cs="Segoe UI"/>
                <w:i/>
                <w:sz w:val="10"/>
                <w:vertAlign w:val="subscript"/>
              </w:rPr>
              <w:t>Id</w:t>
            </w:r>
            <w:r>
              <w:rPr>
                <w:rFonts w:ascii="Segoe UI" w:eastAsia="Segoe UI" w:hAnsi="Segoe UI" w:cs="Segoe UI"/>
                <w:sz w:val="10"/>
                <w:vertAlign w:val="subscript"/>
              </w:rPr>
              <w:t xml:space="preserve">. </w:t>
            </w:r>
            <w:r>
              <w:t xml:space="preserve"> </w:t>
            </w:r>
          </w:p>
        </w:tc>
      </w:tr>
      <w:tr w:rsidR="005C0164" w14:paraId="3FC4C9D7" w14:textId="77777777">
        <w:trPr>
          <w:trHeight w:val="286"/>
        </w:trPr>
        <w:tc>
          <w:tcPr>
            <w:tcW w:w="0" w:type="auto"/>
            <w:vMerge/>
            <w:tcBorders>
              <w:top w:val="nil"/>
              <w:left w:val="nil"/>
              <w:bottom w:val="nil"/>
              <w:right w:val="nil"/>
            </w:tcBorders>
          </w:tcPr>
          <w:p w14:paraId="0B3A6454" w14:textId="77777777" w:rsidR="005C0164" w:rsidRDefault="005C0164"/>
        </w:tc>
        <w:tc>
          <w:tcPr>
            <w:tcW w:w="4223" w:type="dxa"/>
            <w:gridSpan w:val="2"/>
            <w:tcBorders>
              <w:top w:val="nil"/>
              <w:left w:val="nil"/>
              <w:bottom w:val="nil"/>
              <w:right w:val="nil"/>
            </w:tcBorders>
          </w:tcPr>
          <w:p w14:paraId="5A27B12C" w14:textId="77777777" w:rsidR="005C0164" w:rsidRDefault="003B5413">
            <w:pPr>
              <w:tabs>
                <w:tab w:val="center" w:pos="3186"/>
              </w:tabs>
              <w:spacing w:after="0"/>
            </w:pPr>
            <w:r>
              <w:rPr>
                <w:color w:val="262626"/>
                <w:sz w:val="20"/>
              </w:rPr>
              <w:t>254</w:t>
            </w:r>
            <w:r>
              <w:t xml:space="preserve"> </w:t>
            </w:r>
            <w:r>
              <w:tab/>
              <w:t xml:space="preserve"> </w:t>
            </w:r>
          </w:p>
        </w:tc>
      </w:tr>
    </w:tbl>
    <w:p w14:paraId="7B80034F" w14:textId="77777777" w:rsidR="005C0164" w:rsidRDefault="003B5413">
      <w:pPr>
        <w:spacing w:after="5" w:line="265" w:lineRule="auto"/>
        <w:ind w:left="10" w:firstLine="5"/>
      </w:pPr>
      <w:r>
        <w:rPr>
          <w:color w:val="262626"/>
          <w:sz w:val="20"/>
        </w:rPr>
        <w:t>253</w:t>
      </w:r>
      <w:r>
        <w:t xml:space="preserve"> </w:t>
      </w:r>
    </w:p>
    <w:p w14:paraId="790BF577" w14:textId="77777777" w:rsidR="005C0164" w:rsidRDefault="003B5413">
      <w:pPr>
        <w:pStyle w:val="Heading4"/>
        <w:spacing w:after="413"/>
        <w:ind w:left="175" w:right="6720"/>
      </w:pPr>
      <w:r>
        <w:t xml:space="preserve">Actual Knowledge Can Be </w:t>
      </w:r>
      <w:r>
        <w:t>Triggered By…</w:t>
      </w:r>
      <w:r>
        <w:t xml:space="preserve"> </w:t>
      </w:r>
    </w:p>
    <w:p w14:paraId="5AD4DB87" w14:textId="77777777" w:rsidR="005C0164" w:rsidRDefault="003B5413">
      <w:pPr>
        <w:numPr>
          <w:ilvl w:val="0"/>
          <w:numId w:val="38"/>
        </w:numPr>
        <w:spacing w:after="35" w:line="260" w:lineRule="auto"/>
        <w:ind w:right="64" w:hanging="85"/>
      </w:pPr>
      <w:r>
        <w:rPr>
          <w:rFonts w:ascii="Segoe UI" w:eastAsia="Segoe UI" w:hAnsi="Segoe UI" w:cs="Segoe UI"/>
          <w:sz w:val="13"/>
        </w:rPr>
        <w:t>Report from the complainant</w:t>
      </w:r>
      <w:r>
        <w:t xml:space="preserve"> </w:t>
      </w:r>
    </w:p>
    <w:p w14:paraId="32F6A947" w14:textId="77777777" w:rsidR="005C0164" w:rsidRDefault="003B5413">
      <w:pPr>
        <w:numPr>
          <w:ilvl w:val="0"/>
          <w:numId w:val="38"/>
        </w:numPr>
        <w:spacing w:after="3" w:line="265" w:lineRule="auto"/>
        <w:ind w:right="64" w:hanging="85"/>
      </w:pPr>
      <w:r>
        <w:rPr>
          <w:rFonts w:ascii="Segoe UI" w:eastAsia="Segoe UI" w:hAnsi="Segoe UI" w:cs="Segoe UI"/>
          <w:sz w:val="13"/>
        </w:rPr>
        <w:t>Third party report (“bystander” reporting)</w:t>
      </w:r>
      <w:r>
        <w:t xml:space="preserve"> </w:t>
      </w:r>
    </w:p>
    <w:p w14:paraId="3BC8DD76" w14:textId="77777777" w:rsidR="005C0164" w:rsidRDefault="003B5413">
      <w:pPr>
        <w:numPr>
          <w:ilvl w:val="0"/>
          <w:numId w:val="38"/>
        </w:numPr>
        <w:spacing w:after="54" w:line="260" w:lineRule="auto"/>
        <w:ind w:right="64" w:hanging="85"/>
      </w:pPr>
      <w:r>
        <w:rPr>
          <w:rFonts w:ascii="Segoe UI" w:eastAsia="Segoe UI" w:hAnsi="Segoe UI" w:cs="Segoe UI"/>
          <w:sz w:val="13"/>
        </w:rPr>
        <w:t>Anonymous report (by the complainant or by a third party)</w:t>
      </w:r>
      <w:r>
        <w:t xml:space="preserve"> </w:t>
      </w:r>
    </w:p>
    <w:p w14:paraId="23E4DB73" w14:textId="77777777" w:rsidR="005C0164" w:rsidRDefault="003B5413">
      <w:pPr>
        <w:spacing w:after="1006" w:line="265" w:lineRule="auto"/>
        <w:ind w:left="10" w:right="6783" w:hanging="10"/>
        <w:jc w:val="right"/>
      </w:pPr>
      <w:r>
        <w:rPr>
          <w:i/>
          <w:sz w:val="8"/>
        </w:rPr>
        <w:t xml:space="preserve">See id. </w:t>
      </w:r>
      <w:r>
        <w:rPr>
          <w:sz w:val="8"/>
        </w:rPr>
        <w:t xml:space="preserve">at 30087. </w:t>
      </w:r>
      <w:r>
        <w:t xml:space="preserve"> </w:t>
      </w:r>
    </w:p>
    <w:p w14:paraId="1DC38D9E" w14:textId="77777777" w:rsidR="005C0164" w:rsidRDefault="003B5413">
      <w:pPr>
        <w:spacing w:after="5" w:line="265" w:lineRule="auto"/>
        <w:ind w:left="10" w:firstLine="5"/>
      </w:pPr>
      <w:r>
        <w:rPr>
          <w:color w:val="262626"/>
          <w:sz w:val="20"/>
        </w:rPr>
        <w:t>259</w:t>
      </w:r>
      <w:r>
        <w:t xml:space="preserve"> </w:t>
      </w:r>
    </w:p>
    <w:p w14:paraId="721C9AC5" w14:textId="77777777" w:rsidR="005C0164" w:rsidRDefault="003B5413">
      <w:pPr>
        <w:spacing w:after="71"/>
        <w:ind w:left="14"/>
      </w:pPr>
      <w:r>
        <w:rPr>
          <w:noProof/>
        </w:rPr>
        <mc:AlternateContent>
          <mc:Choice Requires="wpg">
            <w:drawing>
              <wp:inline distT="0" distB="0" distL="0" distR="0" wp14:anchorId="366A4C73" wp14:editId="27039DE9">
                <wp:extent cx="5895975" cy="20955"/>
                <wp:effectExtent l="0" t="0" r="0" b="0"/>
                <wp:docPr id="270835" name="Group 270835"/>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598" name="Shape 374598"/>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599" name="Shape 374599"/>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0835" style="width:464.25pt;height:1.64999pt;mso-position-horizontal-relative:char;mso-position-vertical-relative:line" coordsize="58959,209">
                <v:shape id="Shape 374600" style="position:absolute;width:28101;height:209;left:0;top:0;" coordsize="2810129,20955" path="m0,0l2810129,0l2810129,20955l0,20955l0,0">
                  <v:stroke weight="0pt" endcap="flat" joinstyle="miter" miterlimit="10" on="false" color="#000000" opacity="0"/>
                  <v:fill on="true" color="#023c63"/>
                </v:shape>
                <v:shape id="Shape 374601"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4E6A767F" w14:textId="77777777" w:rsidR="005C0164" w:rsidRDefault="003B5413">
      <w:pPr>
        <w:pStyle w:val="Heading4"/>
        <w:spacing w:after="96"/>
        <w:ind w:left="315"/>
      </w:pPr>
      <w:r>
        <w:t xml:space="preserve">Anonymous Reports </w:t>
      </w:r>
    </w:p>
    <w:p w14:paraId="6550B496" w14:textId="77777777" w:rsidR="005C0164" w:rsidRDefault="003B5413">
      <w:pPr>
        <w:spacing w:after="2" w:line="228" w:lineRule="auto"/>
        <w:ind w:left="350" w:right="6959" w:hanging="10"/>
        <w:jc w:val="both"/>
      </w:pPr>
      <w:r>
        <w:rPr>
          <w:rFonts w:ascii="Segoe UI" w:eastAsia="Segoe UI" w:hAnsi="Segoe UI" w:cs="Segoe UI"/>
          <w:i/>
          <w:sz w:val="10"/>
        </w:rPr>
        <w:t>[T]he Department does not take a position in the NPRM or these final regulations on whether recipients should encourage anonymous reports of sexual harassment . . .</w:t>
      </w:r>
      <w:r>
        <w:t xml:space="preserve"> </w:t>
      </w:r>
    </w:p>
    <w:p w14:paraId="642CBF26" w14:textId="77777777" w:rsidR="005C0164" w:rsidRDefault="003B5413">
      <w:pPr>
        <w:spacing w:after="3" w:line="265" w:lineRule="auto"/>
        <w:ind w:left="10" w:right="7214" w:hanging="10"/>
        <w:jc w:val="right"/>
      </w:pPr>
      <w:r>
        <w:rPr>
          <w:i/>
          <w:sz w:val="8"/>
        </w:rPr>
        <w:t>Id</w:t>
      </w:r>
      <w:r>
        <w:rPr>
          <w:sz w:val="8"/>
        </w:rPr>
        <w:t>. at 30087.</w:t>
      </w:r>
      <w:r>
        <w:t xml:space="preserve"> </w:t>
      </w:r>
    </w:p>
    <w:p w14:paraId="23ADFAC9" w14:textId="77777777" w:rsidR="005C0164" w:rsidRDefault="003B5413">
      <w:pPr>
        <w:spacing w:after="163" w:line="265" w:lineRule="auto"/>
        <w:ind w:left="350" w:right="6897" w:hanging="10"/>
      </w:pPr>
      <w:r>
        <w:rPr>
          <w:rFonts w:ascii="Segoe UI" w:eastAsia="Segoe UI" w:hAnsi="Segoe UI" w:cs="Segoe UI"/>
          <w:i/>
          <w:sz w:val="10"/>
        </w:rPr>
        <w:t>[I]f a recipient cannot identify any of the parties involved in the alleged</w:t>
      </w:r>
      <w:r>
        <w:rPr>
          <w:rFonts w:ascii="Segoe UI" w:eastAsia="Segoe UI" w:hAnsi="Segoe UI" w:cs="Segoe UI"/>
          <w:i/>
          <w:sz w:val="10"/>
        </w:rPr>
        <w:t xml:space="preserve"> sexual harassment based on the anonymous report, then a response that is not clearly unreasonable under light of these known circumstances will differ from a response under circumstances where the recipient knows the identity of the parties involved in th</w:t>
      </w:r>
      <w:r>
        <w:rPr>
          <w:rFonts w:ascii="Segoe UI" w:eastAsia="Segoe UI" w:hAnsi="Segoe UI" w:cs="Segoe UI"/>
          <w:i/>
          <w:sz w:val="10"/>
        </w:rPr>
        <w:t xml:space="preserve">e alleged harassment, and the recipient may not be able to meet its obligation to, for instance, offer supportive measures to the unknown complainant. </w:t>
      </w:r>
      <w:r>
        <w:t xml:space="preserve"> </w:t>
      </w:r>
    </w:p>
    <w:p w14:paraId="647AACA9" w14:textId="77777777" w:rsidR="005C0164" w:rsidRDefault="003B5413">
      <w:pPr>
        <w:spacing w:after="3" w:line="265" w:lineRule="auto"/>
        <w:ind w:left="2366" w:hanging="10"/>
      </w:pPr>
      <w:r>
        <w:rPr>
          <w:i/>
          <w:sz w:val="8"/>
        </w:rPr>
        <w:t>Id</w:t>
      </w:r>
      <w:r>
        <w:rPr>
          <w:sz w:val="8"/>
        </w:rPr>
        <w:t>. at 30087.</w:t>
      </w:r>
      <w:r>
        <w:t xml:space="preserve"> </w:t>
      </w:r>
    </w:p>
    <w:p w14:paraId="513EBFB6" w14:textId="77777777" w:rsidR="005C0164" w:rsidRDefault="003B5413">
      <w:pPr>
        <w:spacing w:after="5" w:line="248" w:lineRule="auto"/>
        <w:ind w:left="195" w:right="328" w:hanging="10"/>
      </w:pPr>
      <w:r>
        <w:t>©NASPA/Hierophant Enterprises, Inc, 2020. Copyrighted material. Express permission to po</w:t>
      </w:r>
      <w:r>
        <w:t xml:space="preserve">st this material on the Kalamazoo College website has been granted to comply with 34 C.F.R. § 106.45(b)(10)(i)(D). This material is not intended to be used by other entities, including other </w:t>
      </w:r>
    </w:p>
    <w:p w14:paraId="6F4D8DAB" w14:textId="77777777" w:rsidR="005C0164" w:rsidRDefault="003B5413">
      <w:pPr>
        <w:spacing w:after="5" w:line="248" w:lineRule="auto"/>
        <w:ind w:left="195" w:hanging="10"/>
      </w:pPr>
      <w:r>
        <w:t>entities of higher education, for their own training purposes fo</w:t>
      </w:r>
      <w:r>
        <w:t xml:space="preserve">r any reason. Use of this material for </w:t>
      </w:r>
    </w:p>
    <w:p w14:paraId="0D40D030" w14:textId="77777777" w:rsidR="005C0164" w:rsidRDefault="003B5413">
      <w:pPr>
        <w:spacing w:after="142" w:line="248" w:lineRule="auto"/>
        <w:ind w:left="195" w:right="757" w:hanging="10"/>
      </w:pPr>
      <w:r>
        <w:t xml:space="preserve">proprietary reasons, except by the original author(s), is strictly prohibited. </w:t>
      </w:r>
    </w:p>
    <w:p w14:paraId="0A7F66AE" w14:textId="77777777" w:rsidR="005C0164" w:rsidRDefault="003B5413">
      <w:pPr>
        <w:pBdr>
          <w:bottom w:val="single" w:sz="12" w:space="0" w:color="023C63"/>
        </w:pBdr>
        <w:shd w:val="clear" w:color="auto" w:fill="139475"/>
        <w:spacing w:after="0"/>
        <w:ind w:left="170" w:right="4249"/>
      </w:pPr>
      <w:r>
        <w:rPr>
          <w:rFonts w:ascii="Segoe UI" w:eastAsia="Segoe UI" w:hAnsi="Segoe UI" w:cs="Segoe UI"/>
          <w:color w:val="FFFFFF"/>
          <w:sz w:val="20"/>
        </w:rPr>
        <w:t>Notice Cont’d</w:t>
      </w:r>
      <w:r>
        <w:t xml:space="preserve"> </w:t>
      </w:r>
    </w:p>
    <w:p w14:paraId="5492DF40" w14:textId="77777777" w:rsidR="005C0164" w:rsidRDefault="003B5413">
      <w:pPr>
        <w:spacing w:after="137"/>
        <w:ind w:left="365" w:right="4249" w:hanging="10"/>
      </w:pPr>
      <w:r>
        <w:rPr>
          <w:rFonts w:ascii="Segoe UI" w:eastAsia="Segoe UI" w:hAnsi="Segoe UI" w:cs="Segoe UI"/>
          <w:b/>
          <w:i/>
          <w:sz w:val="11"/>
        </w:rPr>
        <w:t xml:space="preserve">[N]otice of sexual harassment or allegations of sexual </w:t>
      </w:r>
      <w:r>
        <w:rPr>
          <w:rFonts w:ascii="Segoe UI" w:eastAsia="Segoe UI" w:hAnsi="Segoe UI" w:cs="Segoe UI"/>
          <w:b/>
          <w:i/>
          <w:sz w:val="11"/>
        </w:rPr>
        <w:t xml:space="preserve">harassment to the recipient’s Title IX Coordinator or to an official with authority to institute corrective measures on behalf of the recipient (herein, “officials with authority”) will trigger the recipient’s obligation to respond. </w:t>
      </w:r>
      <w:r>
        <w:t xml:space="preserve"> </w:t>
      </w:r>
    </w:p>
    <w:p w14:paraId="218B8360" w14:textId="77777777" w:rsidR="005C0164" w:rsidRDefault="003B5413">
      <w:pPr>
        <w:spacing w:after="5" w:line="250" w:lineRule="auto"/>
        <w:ind w:left="365" w:right="757" w:hanging="10"/>
      </w:pPr>
      <w:r>
        <w:rPr>
          <w:noProof/>
        </w:rPr>
        <w:drawing>
          <wp:anchor distT="0" distB="0" distL="114300" distR="114300" simplePos="0" relativeHeight="251748352" behindDoc="0" locked="0" layoutInCell="1" allowOverlap="0" wp14:anchorId="50CDCE15" wp14:editId="0267DEB0">
            <wp:simplePos x="0" y="0"/>
            <wp:positionH relativeFrom="column">
              <wp:posOffset>5102543</wp:posOffset>
            </wp:positionH>
            <wp:positionV relativeFrom="paragraph">
              <wp:posOffset>-997758</wp:posOffset>
            </wp:positionV>
            <wp:extent cx="804545" cy="1581658"/>
            <wp:effectExtent l="0" t="0" r="0" b="0"/>
            <wp:wrapSquare wrapText="bothSides"/>
            <wp:docPr id="35650" name="Picture 35650"/>
            <wp:cNvGraphicFramePr/>
            <a:graphic xmlns:a="http://schemas.openxmlformats.org/drawingml/2006/main">
              <a:graphicData uri="http://schemas.openxmlformats.org/drawingml/2006/picture">
                <pic:pic xmlns:pic="http://schemas.openxmlformats.org/drawingml/2006/picture">
                  <pic:nvPicPr>
                    <pic:cNvPr id="35650" name="Picture 35650"/>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49376" behindDoc="0" locked="0" layoutInCell="1" allowOverlap="1" wp14:anchorId="65D6BE5B" wp14:editId="7A51A0A5">
                <wp:simplePos x="0" y="0"/>
                <wp:positionH relativeFrom="column">
                  <wp:posOffset>2484438</wp:posOffset>
                </wp:positionH>
                <wp:positionV relativeFrom="paragraph">
                  <wp:posOffset>-973654</wp:posOffset>
                </wp:positionV>
                <wp:extent cx="1205230" cy="1557046"/>
                <wp:effectExtent l="0" t="0" r="0" b="0"/>
                <wp:wrapSquare wrapText="bothSides"/>
                <wp:docPr id="271840" name="Group 271840"/>
                <wp:cNvGraphicFramePr/>
                <a:graphic xmlns:a="http://schemas.openxmlformats.org/drawingml/2006/main">
                  <a:graphicData uri="http://schemas.microsoft.com/office/word/2010/wordprocessingGroup">
                    <wpg:wgp>
                      <wpg:cNvGrpSpPr/>
                      <wpg:grpSpPr>
                        <a:xfrm>
                          <a:off x="0" y="0"/>
                          <a:ext cx="1205230" cy="1557046"/>
                          <a:chOff x="0" y="0"/>
                          <a:chExt cx="1205230" cy="1557046"/>
                        </a:xfrm>
                      </wpg:grpSpPr>
                      <pic:pic xmlns:pic="http://schemas.openxmlformats.org/drawingml/2006/picture">
                        <pic:nvPicPr>
                          <pic:cNvPr id="35652" name="Picture 35652"/>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35654" name="Picture 35654"/>
                          <pic:cNvPicPr/>
                        </pic:nvPicPr>
                        <pic:blipFill>
                          <a:blip r:embed="rId361"/>
                          <a:stretch>
                            <a:fillRect/>
                          </a:stretch>
                        </pic:blipFill>
                        <pic:spPr>
                          <a:xfrm>
                            <a:off x="605790" y="353480"/>
                            <a:ext cx="597154" cy="1203566"/>
                          </a:xfrm>
                          <a:prstGeom prst="rect">
                            <a:avLst/>
                          </a:prstGeom>
                        </pic:spPr>
                      </pic:pic>
                      <pic:pic xmlns:pic="http://schemas.openxmlformats.org/drawingml/2006/picture">
                        <pic:nvPicPr>
                          <pic:cNvPr id="35656" name="Picture 35656"/>
                          <pic:cNvPicPr/>
                        </pic:nvPicPr>
                        <pic:blipFill>
                          <a:blip r:embed="rId342"/>
                          <a:stretch>
                            <a:fillRect/>
                          </a:stretch>
                        </pic:blipFill>
                        <pic:spPr>
                          <a:xfrm>
                            <a:off x="684022" y="1145668"/>
                            <a:ext cx="300101" cy="300126"/>
                          </a:xfrm>
                          <a:prstGeom prst="rect">
                            <a:avLst/>
                          </a:prstGeom>
                        </pic:spPr>
                      </pic:pic>
                      <wps:wsp>
                        <wps:cNvPr id="35657" name="Shape 35657"/>
                        <wps:cNvSpPr/>
                        <wps:spPr>
                          <a:xfrm>
                            <a:off x="610870" y="353594"/>
                            <a:ext cx="594360" cy="1203452"/>
                          </a:xfrm>
                          <a:custGeom>
                            <a:avLst/>
                            <a:gdLst/>
                            <a:ahLst/>
                            <a:cxnLst/>
                            <a:rect l="0" t="0" r="0" b="0"/>
                            <a:pathLst>
                              <a:path w="594360" h="1203452">
                                <a:moveTo>
                                  <a:pt x="0" y="0"/>
                                </a:moveTo>
                                <a:lnTo>
                                  <a:pt x="594360" y="1203452"/>
                                </a:lnTo>
                                <a:lnTo>
                                  <a:pt x="582676" y="120345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1840" style="width:94.9pt;height:122.602pt;position:absolute;mso-position-horizontal-relative:text;mso-position-horizontal:absolute;margin-left:195.625pt;mso-position-vertical-relative:text;margin-top:-76.6658pt;" coordsize="12052,15570">
                <v:shape id="Picture 35652" style="position:absolute;width:3001;height:3001;left:0;top:0;" filled="f">
                  <v:imagedata r:id="rId350"/>
                </v:shape>
                <v:shape id="Picture 35654" style="position:absolute;width:5971;height:12035;left:6057;top:3534;" filled="f">
                  <v:imagedata r:id="rId363"/>
                </v:shape>
                <v:shape id="Picture 35656" style="position:absolute;width:3001;height:3001;left:6840;top:11456;" filled="f">
                  <v:imagedata r:id="rId350"/>
                </v:shape>
                <v:shape id="Shape 35657" style="position:absolute;width:5943;height:12034;left:6108;top:3535;" coordsize="594360,1203452" path="m0,0l594360,1203452l582676,1203452l0,24003l0,0x">
                  <v:stroke weight="0pt" endcap="flat" joinstyle="miter" miterlimit="10" on="false" color="#000000" opacity="0"/>
                  <v:fill on="true" color="#023c63"/>
                </v:shape>
                <w10:wrap type="square"/>
              </v:group>
            </w:pict>
          </mc:Fallback>
        </mc:AlternateContent>
      </w:r>
      <w:r>
        <w:rPr>
          <w:rFonts w:ascii="Segoe UI" w:eastAsia="Segoe UI" w:hAnsi="Segoe UI" w:cs="Segoe UI"/>
          <w:i/>
          <w:sz w:val="11"/>
        </w:rPr>
        <w:t>Postsecondary insti</w:t>
      </w:r>
      <w:r>
        <w:rPr>
          <w:rFonts w:ascii="Segoe UI" w:eastAsia="Segoe UI" w:hAnsi="Segoe UI" w:cs="Segoe UI"/>
          <w:i/>
          <w:sz w:val="11"/>
        </w:rPr>
        <w:t xml:space="preserve">tution students have a clear channel through the Title IX </w:t>
      </w:r>
      <w:r>
        <w:rPr>
          <w:rFonts w:ascii="Segoe UI" w:eastAsia="Segoe UI" w:hAnsi="Segoe UI" w:cs="Segoe UI"/>
        </w:rPr>
        <w:t xml:space="preserve">Scope, </w:t>
      </w:r>
    </w:p>
    <w:p w14:paraId="003BCDA6" w14:textId="77777777" w:rsidR="005C0164" w:rsidRDefault="003B5413">
      <w:pPr>
        <w:pStyle w:val="Heading3"/>
        <w:spacing w:after="3" w:line="267" w:lineRule="auto"/>
        <w:ind w:left="365" w:right="4250"/>
      </w:pPr>
      <w:r>
        <w:rPr>
          <w:color w:val="000000"/>
          <w:sz w:val="22"/>
        </w:rPr>
        <w:t xml:space="preserve">Jurisdiction, and </w:t>
      </w:r>
      <w:r>
        <w:rPr>
          <w:rFonts w:ascii="Calibri" w:eastAsia="Calibri" w:hAnsi="Calibri" w:cs="Calibri"/>
          <w:color w:val="000000"/>
          <w:sz w:val="22"/>
        </w:rPr>
        <w:t xml:space="preserve"> </w:t>
      </w:r>
    </w:p>
    <w:p w14:paraId="114D0FA2" w14:textId="77777777" w:rsidR="005C0164" w:rsidRDefault="003B5413">
      <w:pPr>
        <w:spacing w:after="5" w:line="250" w:lineRule="auto"/>
        <w:ind w:left="365" w:right="757" w:hanging="10"/>
      </w:pPr>
      <w:r>
        <w:rPr>
          <w:rFonts w:ascii="Segoe UI" w:eastAsia="Segoe UI" w:hAnsi="Segoe UI" w:cs="Segoe UI"/>
          <w:i/>
          <w:sz w:val="11"/>
        </w:rPr>
        <w:t xml:space="preserve">Coordinator to report sexual harassment, and § 106.8(a) requires recipients to </w:t>
      </w:r>
      <w:r>
        <w:t xml:space="preserve"> </w:t>
      </w:r>
      <w:r>
        <w:rPr>
          <w:rFonts w:ascii="Segoe UI" w:eastAsia="Segoe UI" w:hAnsi="Segoe UI" w:cs="Segoe UI"/>
          <w:i/>
          <w:sz w:val="11"/>
        </w:rPr>
        <w:t xml:space="preserve">notify all students and employees (and others) of the Title IX Coordinator’s </w:t>
      </w:r>
      <w:r>
        <w:rPr>
          <w:rFonts w:ascii="Segoe UI" w:eastAsia="Segoe UI" w:hAnsi="Segoe UI" w:cs="Segoe UI"/>
        </w:rPr>
        <w:t xml:space="preserve">Tuning with </w:t>
      </w:r>
    </w:p>
    <w:p w14:paraId="545D616A" w14:textId="77777777" w:rsidR="005C0164" w:rsidRDefault="003B5413">
      <w:pPr>
        <w:spacing w:after="106" w:line="226" w:lineRule="auto"/>
        <w:ind w:left="360" w:right="2128" w:hanging="10"/>
      </w:pPr>
      <w:r>
        <w:rPr>
          <w:rFonts w:ascii="Segoe UI" w:eastAsia="Segoe UI" w:hAnsi="Segoe UI" w:cs="Segoe UI"/>
        </w:rPr>
        <w:t xml:space="preserve">Other Campus </w:t>
      </w:r>
      <w:r>
        <w:rPr>
          <w:rFonts w:ascii="Segoe UI" w:eastAsia="Segoe UI" w:hAnsi="Segoe UI" w:cs="Segoe UI"/>
          <w:i/>
          <w:sz w:val="11"/>
        </w:rPr>
        <w:t xml:space="preserve">contact information, so that “any </w:t>
      </w:r>
      <w:r>
        <w:rPr>
          <w:rFonts w:ascii="Segoe UI" w:eastAsia="Segoe UI" w:hAnsi="Segoe UI" w:cs="Segoe UI"/>
          <w:i/>
          <w:sz w:val="11"/>
        </w:rPr>
        <w:tab/>
        <w:t xml:space="preserve">person” may report sexual harassment in </w:t>
      </w:r>
      <w:r>
        <w:t xml:space="preserve"> </w:t>
      </w:r>
    </w:p>
    <w:p w14:paraId="1D6F041F" w14:textId="77777777" w:rsidR="005C0164" w:rsidRDefault="003B5413">
      <w:pPr>
        <w:spacing w:after="73" w:line="250" w:lineRule="auto"/>
        <w:ind w:left="365" w:right="2432" w:hanging="10"/>
      </w:pPr>
      <w:r>
        <w:rPr>
          <w:rFonts w:ascii="Segoe UI" w:eastAsia="Segoe UI" w:hAnsi="Segoe UI" w:cs="Segoe UI"/>
          <w:i/>
          <w:sz w:val="11"/>
        </w:rPr>
        <w:t xml:space="preserve">person, by mail, telephone, or e-mail (or by any other means that </w:t>
      </w:r>
      <w:r>
        <w:rPr>
          <w:rFonts w:ascii="Segoe UI" w:eastAsia="Segoe UI" w:hAnsi="Segoe UI" w:cs="Segoe UI"/>
          <w:b/>
          <w:i/>
          <w:sz w:val="11"/>
        </w:rPr>
        <w:t xml:space="preserve">results in  </w:t>
      </w:r>
      <w:r>
        <w:rPr>
          <w:rFonts w:ascii="Segoe UI" w:eastAsia="Segoe UI" w:hAnsi="Segoe UI" w:cs="Segoe UI"/>
          <w:b/>
          <w:i/>
          <w:sz w:val="11"/>
        </w:rPr>
        <w:tab/>
      </w:r>
      <w:r>
        <w:rPr>
          <w:rFonts w:ascii="Segoe UI" w:eastAsia="Segoe UI" w:hAnsi="Segoe UI" w:cs="Segoe UI"/>
        </w:rPr>
        <w:t xml:space="preserve">Policies </w:t>
      </w:r>
      <w:r>
        <w:rPr>
          <w:rFonts w:ascii="Segoe UI" w:eastAsia="Segoe UI" w:hAnsi="Segoe UI" w:cs="Segoe UI"/>
          <w:b/>
          <w:i/>
          <w:sz w:val="11"/>
        </w:rPr>
        <w:t>the Title IX Coordinator receiving the person’s verbal or written report</w:t>
      </w:r>
      <w:r>
        <w:rPr>
          <w:rFonts w:ascii="Segoe UI" w:eastAsia="Segoe UI" w:hAnsi="Segoe UI" w:cs="Segoe UI"/>
          <w:i/>
          <w:sz w:val="11"/>
        </w:rPr>
        <w:t>), and specifies that a report may be made at any time (including during nonbusiness hours) by mail to the Title IX Coordinator’s office address or by using the listed telephone number or e-mail address.</w:t>
      </w:r>
      <w:r>
        <w:t xml:space="preserve"> </w:t>
      </w:r>
    </w:p>
    <w:p w14:paraId="46FDD26F" w14:textId="77777777" w:rsidR="005C0164" w:rsidRDefault="003B5413">
      <w:pPr>
        <w:spacing w:after="328" w:line="265" w:lineRule="auto"/>
        <w:ind w:left="3092" w:hanging="10"/>
      </w:pPr>
      <w:r>
        <w:rPr>
          <w:i/>
          <w:sz w:val="8"/>
        </w:rPr>
        <w:t xml:space="preserve">Id. </w:t>
      </w:r>
      <w:r>
        <w:rPr>
          <w:sz w:val="8"/>
        </w:rPr>
        <w:t>at 30106 (emphasis added).</w:t>
      </w:r>
      <w:r>
        <w:t xml:space="preserve"> </w:t>
      </w:r>
    </w:p>
    <w:p w14:paraId="127EB682" w14:textId="77777777" w:rsidR="005C0164" w:rsidRDefault="003B5413">
      <w:pPr>
        <w:tabs>
          <w:tab w:val="center" w:pos="5033"/>
        </w:tabs>
        <w:spacing w:after="5" w:line="265" w:lineRule="auto"/>
      </w:pPr>
      <w:r>
        <w:rPr>
          <w:color w:val="262626"/>
          <w:sz w:val="20"/>
        </w:rPr>
        <w:t xml:space="preserve">261 </w:t>
      </w:r>
      <w:r>
        <w:rPr>
          <w:color w:val="262626"/>
          <w:sz w:val="20"/>
        </w:rPr>
        <w:tab/>
        <w:t>262</w:t>
      </w:r>
      <w:r>
        <w:t xml:space="preserve"> </w:t>
      </w:r>
    </w:p>
    <w:p w14:paraId="222C45F6" w14:textId="77777777" w:rsidR="005C0164" w:rsidRDefault="003B5413">
      <w:pPr>
        <w:spacing w:after="5" w:line="248" w:lineRule="auto"/>
        <w:ind w:left="195" w:right="836" w:hanging="10"/>
      </w:pPr>
      <w:r>
        <w:t>©NASPA/Hi</w:t>
      </w:r>
      <w:r>
        <w:t>erophant Enterprises, Inc, 2020. Copyrighted material. Express permission to post this material on the Kalamazoo College website has been granted to comply with 34 C.F.R. § 106.45(b)(10)(i)(D). This material is not intended to be used by other entities, in</w:t>
      </w:r>
      <w:r>
        <w:t xml:space="preserve">cluding other entities of higher education, for their own training purposes for any reason. Use of this material for proprietary reasons, except by the original author(s), is strictly prohibited. </w:t>
      </w:r>
    </w:p>
    <w:p w14:paraId="1784B2B4" w14:textId="77777777" w:rsidR="005C0164" w:rsidRDefault="005C0164">
      <w:pPr>
        <w:sectPr w:rsidR="005C0164">
          <w:type w:val="continuous"/>
          <w:pgSz w:w="10800" w:h="14400"/>
          <w:pgMar w:top="2066" w:right="0" w:bottom="1681" w:left="741" w:header="720" w:footer="720" w:gutter="0"/>
          <w:cols w:space="720"/>
        </w:sectPr>
      </w:pPr>
    </w:p>
    <w:p w14:paraId="58C8700B" w14:textId="77777777" w:rsidR="005C0164" w:rsidRDefault="003B5413">
      <w:pPr>
        <w:pStyle w:val="Heading4"/>
        <w:tabs>
          <w:tab w:val="center" w:pos="1384"/>
          <w:tab w:val="right" w:pos="4434"/>
        </w:tabs>
        <w:spacing w:after="2" w:line="259" w:lineRule="auto"/>
        <w:ind w:left="0" w:firstLine="0"/>
      </w:pPr>
      <w:r>
        <w:rPr>
          <w:rFonts w:ascii="Calibri" w:eastAsia="Calibri" w:hAnsi="Calibri" w:cs="Calibri"/>
          <w:color w:val="000000"/>
          <w:sz w:val="22"/>
        </w:rPr>
        <w:t xml:space="preserve"> </w:t>
      </w:r>
      <w:r>
        <w:rPr>
          <w:rFonts w:ascii="Calibri" w:eastAsia="Calibri" w:hAnsi="Calibri" w:cs="Calibri"/>
          <w:color w:val="000000"/>
          <w:sz w:val="22"/>
        </w:rPr>
        <w:tab/>
      </w:r>
      <w:r>
        <w:t>“Statute of Limitations”</w:t>
      </w:r>
      <w:r>
        <w:t xml:space="preserve"> </w:t>
      </w:r>
      <w:r>
        <w:tab/>
      </w:r>
      <w:r>
        <w:rPr>
          <w:noProof/>
        </w:rPr>
        <w:drawing>
          <wp:inline distT="0" distB="0" distL="0" distR="0" wp14:anchorId="288CC6E4" wp14:editId="3BB6D080">
            <wp:extent cx="299720" cy="299720"/>
            <wp:effectExtent l="0" t="0" r="0" b="0"/>
            <wp:docPr id="35646" name="Picture 35646"/>
            <wp:cNvGraphicFramePr/>
            <a:graphic xmlns:a="http://schemas.openxmlformats.org/drawingml/2006/main">
              <a:graphicData uri="http://schemas.openxmlformats.org/drawingml/2006/picture">
                <pic:pic xmlns:pic="http://schemas.openxmlformats.org/drawingml/2006/picture">
                  <pic:nvPicPr>
                    <pic:cNvPr id="35646" name="Picture 35646"/>
                    <pic:cNvPicPr/>
                  </pic:nvPicPr>
                  <pic:blipFill>
                    <a:blip r:embed="rId342"/>
                    <a:stretch>
                      <a:fillRect/>
                    </a:stretch>
                  </pic:blipFill>
                  <pic:spPr>
                    <a:xfrm>
                      <a:off x="0" y="0"/>
                      <a:ext cx="299720" cy="299720"/>
                    </a:xfrm>
                    <a:prstGeom prst="rect">
                      <a:avLst/>
                    </a:prstGeom>
                  </pic:spPr>
                </pic:pic>
              </a:graphicData>
            </a:graphic>
          </wp:inline>
        </w:drawing>
      </w:r>
      <w:r>
        <w:rPr>
          <w:sz w:val="17"/>
        </w:rPr>
        <w:t xml:space="preserve"> </w:t>
      </w:r>
    </w:p>
    <w:p w14:paraId="1C7F28DF" w14:textId="77777777" w:rsidR="005C0164" w:rsidRDefault="003B5413">
      <w:pPr>
        <w:spacing w:after="3" w:line="261" w:lineRule="auto"/>
        <w:ind w:left="350" w:right="104" w:hanging="10"/>
      </w:pPr>
      <w:r>
        <w:rPr>
          <w:rFonts w:ascii="Segoe UI" w:eastAsia="Segoe UI" w:hAnsi="Segoe UI" w:cs="Segoe UI"/>
          <w:i/>
          <w:sz w:val="9"/>
        </w:rPr>
        <w:t xml:space="preserve">The Department does not wish to impose a statute of limitations for filing a formal complaint of sexual harassment under Title IX. . . . </w:t>
      </w:r>
      <w:r>
        <w:t xml:space="preserve"> </w:t>
      </w:r>
    </w:p>
    <w:p w14:paraId="554FA271" w14:textId="77777777" w:rsidR="005C0164" w:rsidRDefault="003B5413">
      <w:pPr>
        <w:spacing w:after="106" w:line="261" w:lineRule="auto"/>
        <w:ind w:left="350" w:right="326" w:hanging="10"/>
      </w:pPr>
      <w:r>
        <w:rPr>
          <w:rFonts w:ascii="Segoe UI" w:eastAsia="Segoe UI" w:hAnsi="Segoe UI" w:cs="Segoe UI"/>
          <w:b/>
          <w:i/>
          <w:sz w:val="9"/>
        </w:rPr>
        <w:t>. . . [A] complainant must be participating in or attempting to participate in the education program or activity of t</w:t>
      </w:r>
      <w:r>
        <w:rPr>
          <w:rFonts w:ascii="Segoe UI" w:eastAsia="Segoe UI" w:hAnsi="Segoe UI" w:cs="Segoe UI"/>
          <w:b/>
          <w:i/>
          <w:sz w:val="9"/>
        </w:rPr>
        <w:t xml:space="preserve">he recipient with which the formal complaint is filed as provided in the revised definition of “formal complaint” in § 106.30; this provision tethers a recipient’s obligation to investigate a complainant’s formal complaint to the complainant’s involvement </w:t>
      </w:r>
      <w:r>
        <w:rPr>
          <w:rFonts w:ascii="Segoe UI" w:eastAsia="Segoe UI" w:hAnsi="Segoe UI" w:cs="Segoe UI"/>
          <w:b/>
          <w:i/>
          <w:sz w:val="9"/>
        </w:rPr>
        <w:t xml:space="preserve">(or desire to be involved) in the recipient’s education program or activity </w:t>
      </w:r>
      <w:r>
        <w:rPr>
          <w:rFonts w:ascii="Segoe UI" w:eastAsia="Segoe UI" w:hAnsi="Segoe UI" w:cs="Segoe UI"/>
          <w:i/>
          <w:sz w:val="9"/>
        </w:rPr>
        <w:t>so that recipients are not required to investigate and adjudicate allegations where the complainant no longer has any involvement with the recipient while recognizing that complain</w:t>
      </w:r>
      <w:r>
        <w:rPr>
          <w:rFonts w:ascii="Segoe UI" w:eastAsia="Segoe UI" w:hAnsi="Segoe UI" w:cs="Segoe UI"/>
          <w:i/>
          <w:sz w:val="9"/>
        </w:rPr>
        <w:t>ants may be affiliated with a recipient over the course of many years and sometimes complainants choose not to pursue remedial action in the immediate aftermath of a sexual harassment incident. The Department believes that applying a statute of limitations</w:t>
      </w:r>
      <w:r>
        <w:rPr>
          <w:rFonts w:ascii="Segoe UI" w:eastAsia="Segoe UI" w:hAnsi="Segoe UI" w:cs="Segoe UI"/>
          <w:i/>
          <w:sz w:val="9"/>
        </w:rPr>
        <w:t xml:space="preserve"> may result in arbitrarily denying remedies to sexual harassment victims. </w:t>
      </w:r>
      <w:r>
        <w:t xml:space="preserve"> </w:t>
      </w:r>
    </w:p>
    <w:p w14:paraId="6B17A210" w14:textId="77777777" w:rsidR="005C0164" w:rsidRDefault="003B5413">
      <w:pPr>
        <w:spacing w:after="217" w:line="265" w:lineRule="auto"/>
        <w:ind w:left="10" w:right="373" w:hanging="10"/>
        <w:jc w:val="right"/>
      </w:pPr>
      <w:r>
        <w:rPr>
          <w:i/>
          <w:sz w:val="8"/>
        </w:rPr>
        <w:t>Id</w:t>
      </w:r>
      <w:r>
        <w:rPr>
          <w:sz w:val="8"/>
        </w:rPr>
        <w:t>. at 30086-87 (emphasis added).</w:t>
      </w:r>
      <w:r>
        <w:t xml:space="preserve"> </w:t>
      </w:r>
    </w:p>
    <w:p w14:paraId="04B137ED" w14:textId="77777777" w:rsidR="005C0164" w:rsidRDefault="003B5413">
      <w:pPr>
        <w:spacing w:after="5" w:line="265" w:lineRule="auto"/>
        <w:ind w:left="10" w:firstLine="5"/>
      </w:pPr>
      <w:r>
        <w:rPr>
          <w:color w:val="262626"/>
          <w:sz w:val="20"/>
        </w:rPr>
        <w:t>263</w:t>
      </w:r>
      <w:r>
        <w:t xml:space="preserve"> </w:t>
      </w:r>
    </w:p>
    <w:p w14:paraId="1DBB392B" w14:textId="77777777" w:rsidR="005C0164" w:rsidRDefault="003B5413">
      <w:pPr>
        <w:spacing w:after="203"/>
        <w:ind w:left="15"/>
      </w:pPr>
      <w:r>
        <w:rPr>
          <w:sz w:val="2"/>
        </w:rPr>
        <w:t xml:space="preserve"> </w:t>
      </w:r>
    </w:p>
    <w:p w14:paraId="328CF7B2" w14:textId="77777777" w:rsidR="005C0164" w:rsidRDefault="003B5413">
      <w:pPr>
        <w:tabs>
          <w:tab w:val="center" w:pos="3187"/>
        </w:tabs>
        <w:spacing w:after="5" w:line="265" w:lineRule="auto"/>
      </w:pPr>
      <w:r>
        <w:rPr>
          <w:color w:val="262626"/>
          <w:sz w:val="20"/>
        </w:rPr>
        <w:t>260</w:t>
      </w:r>
      <w:r>
        <w:t xml:space="preserve"> </w:t>
      </w:r>
      <w:r>
        <w:tab/>
        <w:t xml:space="preserve"> </w:t>
      </w:r>
    </w:p>
    <w:p w14:paraId="65072FAB" w14:textId="77777777" w:rsidR="005C0164" w:rsidRDefault="003B5413">
      <w:pPr>
        <w:spacing w:after="3"/>
        <w:ind w:left="155" w:right="-158" w:hanging="10"/>
      </w:pPr>
      <w:r>
        <w:rPr>
          <w:rFonts w:ascii="Segoe UI" w:eastAsia="Segoe UI" w:hAnsi="Segoe UI" w:cs="Segoe UI"/>
          <w:color w:val="FFFFFF"/>
          <w:sz w:val="17"/>
        </w:rPr>
        <w:t>“Statute of Limitations” and Dismissal of Complaint</w:t>
      </w:r>
      <w:r>
        <w:rPr>
          <w:noProof/>
        </w:rPr>
        <w:drawing>
          <wp:inline distT="0" distB="0" distL="0" distR="0" wp14:anchorId="6F6996C3" wp14:editId="40C9B5FE">
            <wp:extent cx="299720" cy="299720"/>
            <wp:effectExtent l="0" t="0" r="0" b="0"/>
            <wp:docPr id="35648" name="Picture 35648"/>
            <wp:cNvGraphicFramePr/>
            <a:graphic xmlns:a="http://schemas.openxmlformats.org/drawingml/2006/main">
              <a:graphicData uri="http://schemas.openxmlformats.org/drawingml/2006/picture">
                <pic:pic xmlns:pic="http://schemas.openxmlformats.org/drawingml/2006/picture">
                  <pic:nvPicPr>
                    <pic:cNvPr id="35648" name="Picture 35648"/>
                    <pic:cNvPicPr/>
                  </pic:nvPicPr>
                  <pic:blipFill>
                    <a:blip r:embed="rId342"/>
                    <a:stretch>
                      <a:fillRect/>
                    </a:stretch>
                  </pic:blipFill>
                  <pic:spPr>
                    <a:xfrm>
                      <a:off x="0" y="0"/>
                      <a:ext cx="299720" cy="299720"/>
                    </a:xfrm>
                    <a:prstGeom prst="rect">
                      <a:avLst/>
                    </a:prstGeom>
                  </pic:spPr>
                </pic:pic>
              </a:graphicData>
            </a:graphic>
          </wp:inline>
        </w:drawing>
      </w:r>
    </w:p>
    <w:p w14:paraId="5FBCA250" w14:textId="77777777" w:rsidR="005C0164" w:rsidRDefault="003B5413">
      <w:pPr>
        <w:spacing w:after="47" w:line="250" w:lineRule="auto"/>
        <w:ind w:left="285" w:hanging="10"/>
      </w:pPr>
      <w:r>
        <w:rPr>
          <w:rFonts w:ascii="Segoe UI" w:eastAsia="Segoe UI" w:hAnsi="Segoe UI" w:cs="Segoe UI"/>
          <w:i/>
          <w:sz w:val="11"/>
        </w:rPr>
        <w:t>[T]he § 106.45 grievance process contains procedures designed to take into account the effect of passage of time on a recipient’s ability to resolve allegations of sexual harassment. For example, if a formal complaint of sexual harassment is made several y</w:t>
      </w:r>
      <w:r>
        <w:rPr>
          <w:rFonts w:ascii="Segoe UI" w:eastAsia="Segoe UI" w:hAnsi="Segoe UI" w:cs="Segoe UI"/>
          <w:i/>
          <w:sz w:val="11"/>
        </w:rPr>
        <w:t>ears after the sexual harassment allegedly occurred, § 106.45(b)(3)(ii) provides that . . .</w:t>
      </w:r>
      <w:r>
        <w:t xml:space="preserve"> </w:t>
      </w:r>
    </w:p>
    <w:p w14:paraId="62ABC62E" w14:textId="77777777" w:rsidR="005C0164" w:rsidRDefault="003B5413">
      <w:pPr>
        <w:numPr>
          <w:ilvl w:val="0"/>
          <w:numId w:val="39"/>
        </w:numPr>
        <w:spacing w:after="5" w:line="250" w:lineRule="auto"/>
        <w:ind w:hanging="85"/>
      </w:pPr>
      <w:r>
        <w:rPr>
          <w:rFonts w:ascii="Segoe UI" w:eastAsia="Segoe UI" w:hAnsi="Segoe UI" w:cs="Segoe UI"/>
          <w:i/>
          <w:sz w:val="11"/>
        </w:rPr>
        <w:t xml:space="preserve">if the respondent is no longer enrolled or employed by the recipient, or </w:t>
      </w:r>
      <w:r>
        <w:t xml:space="preserve"> </w:t>
      </w:r>
    </w:p>
    <w:p w14:paraId="72DEBADC" w14:textId="77777777" w:rsidR="005C0164" w:rsidRDefault="003B5413">
      <w:pPr>
        <w:numPr>
          <w:ilvl w:val="0"/>
          <w:numId w:val="39"/>
        </w:numPr>
        <w:spacing w:after="5" w:line="250" w:lineRule="auto"/>
        <w:ind w:hanging="85"/>
      </w:pPr>
      <w:r>
        <w:rPr>
          <w:rFonts w:ascii="Segoe UI" w:eastAsia="Segoe UI" w:hAnsi="Segoe UI" w:cs="Segoe UI"/>
          <w:i/>
          <w:sz w:val="11"/>
        </w:rPr>
        <w:t>if specific circumstances prevent the recipient from gathering evidence sufficient to re</w:t>
      </w:r>
      <w:r>
        <w:rPr>
          <w:rFonts w:ascii="Segoe UI" w:eastAsia="Segoe UI" w:hAnsi="Segoe UI" w:cs="Segoe UI"/>
          <w:i/>
          <w:sz w:val="11"/>
        </w:rPr>
        <w:t xml:space="preserve">ach a determination as to the formal complaint or allegations therein, </w:t>
      </w:r>
      <w:r>
        <w:t xml:space="preserve"> </w:t>
      </w:r>
    </w:p>
    <w:p w14:paraId="65B37631" w14:textId="77777777" w:rsidR="005C0164" w:rsidRDefault="003B5413">
      <w:pPr>
        <w:spacing w:after="5" w:line="250" w:lineRule="auto"/>
        <w:ind w:left="285" w:hanging="10"/>
      </w:pPr>
      <w:r>
        <w:rPr>
          <w:rFonts w:ascii="Segoe UI" w:eastAsia="Segoe UI" w:hAnsi="Segoe UI" w:cs="Segoe UI"/>
          <w:i/>
          <w:sz w:val="11"/>
        </w:rPr>
        <w:t xml:space="preserve">. . . then the recipient has the discretion to dismiss the formal complaint or any allegations therein. </w:t>
      </w:r>
      <w:r>
        <w:rPr>
          <w:sz w:val="34"/>
          <w:vertAlign w:val="superscript"/>
        </w:rPr>
        <w:t xml:space="preserve"> </w:t>
      </w:r>
      <w:r>
        <w:rPr>
          <w:sz w:val="34"/>
          <w:vertAlign w:val="superscript"/>
        </w:rPr>
        <w:tab/>
      </w:r>
      <w:r>
        <w:t xml:space="preserve"> </w:t>
      </w:r>
    </w:p>
    <w:p w14:paraId="30CA21C6" w14:textId="77777777" w:rsidR="005C0164" w:rsidRDefault="003B5413">
      <w:pPr>
        <w:spacing w:after="230" w:line="265" w:lineRule="auto"/>
        <w:ind w:left="10" w:right="1" w:hanging="10"/>
        <w:jc w:val="right"/>
      </w:pPr>
      <w:r>
        <w:rPr>
          <w:i/>
          <w:sz w:val="8"/>
        </w:rPr>
        <w:t>Id</w:t>
      </w:r>
      <w:r>
        <w:rPr>
          <w:sz w:val="8"/>
        </w:rPr>
        <w:t>. at 30087 (bullets added).</w:t>
      </w:r>
    </w:p>
    <w:p w14:paraId="557E78F4" w14:textId="77777777" w:rsidR="005C0164" w:rsidRDefault="003B5413">
      <w:pPr>
        <w:spacing w:after="5" w:line="265" w:lineRule="auto"/>
        <w:ind w:left="10" w:firstLine="5"/>
      </w:pPr>
      <w:r>
        <w:rPr>
          <w:color w:val="262626"/>
          <w:sz w:val="20"/>
        </w:rPr>
        <w:t>264</w:t>
      </w:r>
      <w:r>
        <w:t xml:space="preserve"> </w:t>
      </w:r>
    </w:p>
    <w:p w14:paraId="6FF3022D" w14:textId="77777777" w:rsidR="005C0164" w:rsidRDefault="005C0164">
      <w:pPr>
        <w:sectPr w:rsidR="005C0164">
          <w:type w:val="continuous"/>
          <w:pgSz w:w="10800" w:h="14400"/>
          <w:pgMar w:top="1440" w:right="1095" w:bottom="1440" w:left="741" w:header="720" w:footer="720" w:gutter="0"/>
          <w:cols w:num="2" w:space="720" w:equalWidth="0">
            <w:col w:w="4407" w:space="441"/>
            <w:col w:w="4116"/>
          </w:cols>
        </w:sectPr>
      </w:pPr>
    </w:p>
    <w:p w14:paraId="58A77ADF" w14:textId="77777777" w:rsidR="005C0164" w:rsidRDefault="003B5413">
      <w:pPr>
        <w:spacing w:after="0" w:line="228" w:lineRule="auto"/>
        <w:ind w:left="911"/>
      </w:pPr>
      <w:r>
        <w:rPr>
          <w:rFonts w:ascii="Segoe UI" w:eastAsia="Segoe UI" w:hAnsi="Segoe UI" w:cs="Segoe UI"/>
          <w:color w:val="FFFFFF"/>
          <w:sz w:val="17"/>
        </w:rPr>
        <w:t xml:space="preserve">Program or activity:§106.44(a) </w:t>
      </w:r>
      <w:r>
        <w:rPr>
          <w:rFonts w:ascii="Segoe UI" w:eastAsia="Segoe UI" w:hAnsi="Segoe UI" w:cs="Segoe UI"/>
          <w:i/>
          <w:color w:val="FFFFFF"/>
          <w:sz w:val="17"/>
        </w:rPr>
        <w:t>General response to sexual harassment</w:t>
      </w:r>
      <w:r>
        <w:rPr>
          <w:rFonts w:ascii="Segoe UI" w:eastAsia="Segoe UI" w:hAnsi="Segoe UI" w:cs="Segoe UI"/>
          <w:i/>
          <w:color w:val="FFFFFF"/>
          <w:sz w:val="18"/>
        </w:rPr>
        <w:t>.</w:t>
      </w:r>
      <w:r>
        <w:t xml:space="preserve"> </w:t>
      </w:r>
    </w:p>
    <w:p w14:paraId="2C21A709" w14:textId="77777777" w:rsidR="005C0164" w:rsidRDefault="003B5413">
      <w:pPr>
        <w:spacing w:after="490" w:line="248" w:lineRule="auto"/>
        <w:ind w:left="1091" w:right="195" w:hanging="10"/>
      </w:pPr>
      <w:r>
        <w:rPr>
          <w:rFonts w:ascii="Segoe UI" w:eastAsia="Segoe UI" w:hAnsi="Segoe UI" w:cs="Segoe UI"/>
          <w:i/>
          <w:sz w:val="13"/>
        </w:rPr>
        <w:t xml:space="preserve">. . . For the purposes of this section, §§ 106.30, and 106.45, </w:t>
      </w:r>
      <w:r>
        <w:rPr>
          <w:rFonts w:ascii="Segoe UI" w:eastAsia="Segoe UI" w:hAnsi="Segoe UI" w:cs="Segoe UI"/>
          <w:b/>
          <w:i/>
          <w:sz w:val="13"/>
        </w:rPr>
        <w:t>‘‘education program or activity’’ includes locations, events, or circumstances over which the recipient exercised substant</w:t>
      </w:r>
      <w:r>
        <w:rPr>
          <w:rFonts w:ascii="Segoe UI" w:eastAsia="Segoe UI" w:hAnsi="Segoe UI" w:cs="Segoe UI"/>
          <w:b/>
          <w:i/>
          <w:sz w:val="13"/>
        </w:rPr>
        <w:t xml:space="preserve">ial control over both the respondent and the context in which the sexual harassment occurs, and also includes any building owned or controlled by a student organization that is officially recognized by a postsecondary institution. </w:t>
      </w:r>
      <w:r>
        <w:t xml:space="preserve"> </w:t>
      </w:r>
    </w:p>
    <w:p w14:paraId="2211DEEF" w14:textId="77777777" w:rsidR="005C0164" w:rsidRDefault="003B5413">
      <w:pPr>
        <w:spacing w:after="3" w:line="265" w:lineRule="auto"/>
        <w:ind w:left="10" w:right="71" w:hanging="10"/>
        <w:jc w:val="right"/>
      </w:pPr>
      <w:r>
        <w:rPr>
          <w:sz w:val="8"/>
        </w:rPr>
        <w:t xml:space="preserve">(emphasis added) </w:t>
      </w:r>
      <w:r>
        <w:t xml:space="preserve"> </w:t>
      </w:r>
    </w:p>
    <w:p w14:paraId="22A2486C" w14:textId="77777777" w:rsidR="005C0164" w:rsidRDefault="003B5413">
      <w:pPr>
        <w:spacing w:after="173"/>
        <w:ind w:left="12"/>
      </w:pPr>
      <w:r>
        <w:rPr>
          <w:noProof/>
        </w:rPr>
        <mc:AlternateContent>
          <mc:Choice Requires="wpg">
            <w:drawing>
              <wp:inline distT="0" distB="0" distL="0" distR="0" wp14:anchorId="1557B48E" wp14:editId="60B678E9">
                <wp:extent cx="2810129" cy="20955"/>
                <wp:effectExtent l="0" t="0" r="0" b="0"/>
                <wp:docPr id="272649" name="Group 272649"/>
                <wp:cNvGraphicFramePr/>
                <a:graphic xmlns:a="http://schemas.openxmlformats.org/drawingml/2006/main">
                  <a:graphicData uri="http://schemas.microsoft.com/office/word/2010/wordprocessingGroup">
                    <wpg:wgp>
                      <wpg:cNvGrpSpPr/>
                      <wpg:grpSpPr>
                        <a:xfrm>
                          <a:off x="0" y="0"/>
                          <a:ext cx="2810129" cy="20955"/>
                          <a:chOff x="0" y="0"/>
                          <a:chExt cx="2810129" cy="20955"/>
                        </a:xfrm>
                      </wpg:grpSpPr>
                      <wps:wsp>
                        <wps:cNvPr id="374602" name="Shape 374602"/>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2649" style="width:221.27pt;height:1.64996pt;mso-position-horizontal-relative:char;mso-position-vertical-relative:line" coordsize="28101,209">
                <v:shape id="Shape 374603" style="position:absolute;width:28101;height:209;left:0;top:0;" coordsize="2810129,20955" path="m0,0l2810129,0l2810129,20955l0,20955l0,0">
                  <v:stroke weight="0pt" endcap="flat" joinstyle="miter" miterlimit="10" on="false" color="#000000" opacity="0"/>
                  <v:fill on="true" color="#023c63"/>
                </v:shape>
              </v:group>
            </w:pict>
          </mc:Fallback>
        </mc:AlternateContent>
      </w:r>
    </w:p>
    <w:p w14:paraId="46C129A8" w14:textId="77777777" w:rsidR="005C0164" w:rsidRDefault="003B5413">
      <w:pPr>
        <w:spacing w:after="5" w:line="265" w:lineRule="auto"/>
        <w:ind w:left="10" w:firstLine="5"/>
      </w:pPr>
      <w:r>
        <w:rPr>
          <w:color w:val="262626"/>
          <w:sz w:val="20"/>
        </w:rPr>
        <w:t>26</w:t>
      </w:r>
      <w:r>
        <w:rPr>
          <w:color w:val="262626"/>
          <w:sz w:val="20"/>
        </w:rPr>
        <w:t>5</w:t>
      </w:r>
      <w:r>
        <w:t xml:space="preserve"> </w:t>
      </w:r>
    </w:p>
    <w:p w14:paraId="7B67E460" w14:textId="77777777" w:rsidR="005C0164" w:rsidRDefault="003B5413">
      <w:pPr>
        <w:spacing w:after="34"/>
        <w:ind w:right="459"/>
        <w:jc w:val="center"/>
      </w:pPr>
      <w:r>
        <w:rPr>
          <w:rFonts w:ascii="Segoe UI" w:eastAsia="Segoe UI" w:hAnsi="Segoe UI" w:cs="Segoe UI"/>
          <w:color w:val="FFFFFF"/>
          <w:sz w:val="18"/>
        </w:rPr>
        <w:t xml:space="preserve">§106.8(d) </w:t>
      </w:r>
      <w:r>
        <w:rPr>
          <w:rFonts w:ascii="Segoe UI" w:eastAsia="Segoe UI" w:hAnsi="Segoe UI" w:cs="Segoe UI"/>
          <w:i/>
          <w:color w:val="FFFFFF"/>
          <w:sz w:val="18"/>
        </w:rPr>
        <w:t>Application outside the United States.</w:t>
      </w:r>
      <w:r>
        <w:t xml:space="preserve"> </w:t>
      </w:r>
    </w:p>
    <w:p w14:paraId="5BB1289D" w14:textId="77777777" w:rsidR="005C0164" w:rsidRDefault="003B5413">
      <w:pPr>
        <w:spacing w:after="55" w:line="261" w:lineRule="auto"/>
        <w:ind w:left="10" w:right="435" w:hanging="10"/>
        <w:jc w:val="right"/>
      </w:pPr>
      <w:r>
        <w:rPr>
          <w:rFonts w:ascii="Segoe UI" w:eastAsia="Segoe UI" w:hAnsi="Segoe UI" w:cs="Segoe UI"/>
          <w:i/>
          <w:sz w:val="13"/>
        </w:rPr>
        <w:t xml:space="preserve">The requirements of paragraph (c) of this section apply only to sex </w:t>
      </w:r>
    </w:p>
    <w:p w14:paraId="3670050C" w14:textId="77777777" w:rsidR="005C0164" w:rsidRDefault="003B5413">
      <w:pPr>
        <w:spacing w:after="1806" w:line="247" w:lineRule="auto"/>
        <w:ind w:left="360" w:hanging="10"/>
      </w:pPr>
      <w:r>
        <w:rPr>
          <w:rFonts w:ascii="Segoe UI" w:eastAsia="Segoe UI" w:hAnsi="Segoe UI" w:cs="Segoe UI"/>
          <w:i/>
          <w:sz w:val="13"/>
        </w:rPr>
        <w:t>discrimination occurring against a person in the United States.</w:t>
      </w:r>
      <w:r>
        <w:t xml:space="preserve"> </w:t>
      </w:r>
    </w:p>
    <w:tbl>
      <w:tblPr>
        <w:tblStyle w:val="TableGrid"/>
        <w:tblpPr w:vertAnchor="text" w:horzAnchor="margin" w:tblpY="387"/>
        <w:tblOverlap w:val="never"/>
        <w:tblW w:w="10353" w:type="dxa"/>
        <w:tblInd w:w="0" w:type="dxa"/>
        <w:tblCellMar>
          <w:top w:w="0" w:type="dxa"/>
          <w:left w:w="88" w:type="dxa"/>
          <w:bottom w:w="0" w:type="dxa"/>
          <w:right w:w="0" w:type="dxa"/>
        </w:tblCellMar>
        <w:tblLook w:val="04A0" w:firstRow="1" w:lastRow="0" w:firstColumn="1" w:lastColumn="0" w:noHBand="0" w:noVBand="1"/>
      </w:tblPr>
      <w:tblGrid>
        <w:gridCol w:w="10353"/>
      </w:tblGrid>
      <w:tr w:rsidR="005C0164" w14:paraId="6AA5E762" w14:textId="77777777">
        <w:trPr>
          <w:trHeight w:val="5866"/>
        </w:trPr>
        <w:tc>
          <w:tcPr>
            <w:tcW w:w="8781" w:type="dxa"/>
            <w:tcBorders>
              <w:top w:val="nil"/>
              <w:left w:val="nil"/>
              <w:bottom w:val="nil"/>
              <w:right w:val="nil"/>
            </w:tcBorders>
          </w:tcPr>
          <w:tbl>
            <w:tblPr>
              <w:tblStyle w:val="TableGrid"/>
              <w:tblpPr w:vertAnchor="text" w:tblpX="571" w:tblpY="1305"/>
              <w:tblOverlap w:val="never"/>
              <w:tblW w:w="4427" w:type="dxa"/>
              <w:tblInd w:w="0" w:type="dxa"/>
              <w:tblCellMar>
                <w:top w:w="0" w:type="dxa"/>
                <w:left w:w="305" w:type="dxa"/>
                <w:bottom w:w="32" w:type="dxa"/>
                <w:right w:w="439" w:type="dxa"/>
              </w:tblCellMar>
              <w:tblLook w:val="04A0" w:firstRow="1" w:lastRow="0" w:firstColumn="1" w:lastColumn="0" w:noHBand="0" w:noVBand="1"/>
            </w:tblPr>
            <w:tblGrid>
              <w:gridCol w:w="4427"/>
            </w:tblGrid>
            <w:tr w:rsidR="005C0164" w14:paraId="492B4BA3" w14:textId="77777777">
              <w:trPr>
                <w:trHeight w:val="466"/>
              </w:trPr>
              <w:tc>
                <w:tcPr>
                  <w:tcW w:w="4427" w:type="dxa"/>
                  <w:tcBorders>
                    <w:top w:val="nil"/>
                    <w:left w:val="nil"/>
                    <w:bottom w:val="single" w:sz="12" w:space="0" w:color="023C63"/>
                    <w:right w:val="nil"/>
                  </w:tcBorders>
                  <w:shd w:val="clear" w:color="auto" w:fill="139475"/>
                  <w:vAlign w:val="bottom"/>
                </w:tcPr>
                <w:p w14:paraId="027E7A6D" w14:textId="77777777" w:rsidR="005C0164" w:rsidRDefault="003B5413">
                  <w:pPr>
                    <w:spacing w:after="0"/>
                    <w:jc w:val="both"/>
                  </w:pPr>
                  <w:r>
                    <w:rPr>
                      <w:rFonts w:ascii="Segoe UI" w:eastAsia="Segoe UI" w:hAnsi="Segoe UI" w:cs="Segoe UI"/>
                      <w:color w:val="FFFFFF"/>
                      <w:sz w:val="13"/>
                    </w:rPr>
                    <w:t>Addressing Sexual Assaults Outside of a University’s Obligations Under Title IX</w:t>
                  </w:r>
                  <w:r>
                    <w:t xml:space="preserve"> </w:t>
                  </w:r>
                </w:p>
              </w:tc>
            </w:tr>
          </w:tbl>
          <w:tbl>
            <w:tblPr>
              <w:tblStyle w:val="TableGrid"/>
              <w:tblpPr w:vertAnchor="text" w:tblpX="5433" w:tblpY="1351"/>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609FF751" w14:textId="77777777">
              <w:trPr>
                <w:trHeight w:val="446"/>
              </w:trPr>
              <w:tc>
                <w:tcPr>
                  <w:tcW w:w="4427" w:type="dxa"/>
                  <w:tcBorders>
                    <w:top w:val="single" w:sz="46" w:space="0" w:color="139475"/>
                    <w:left w:val="nil"/>
                    <w:bottom w:val="single" w:sz="12" w:space="0" w:color="023C63"/>
                    <w:right w:val="nil"/>
                  </w:tcBorders>
                  <w:shd w:val="clear" w:color="auto" w:fill="139475"/>
                  <w:vAlign w:val="center"/>
                </w:tcPr>
                <w:p w14:paraId="1D019438" w14:textId="77777777" w:rsidR="005C0164" w:rsidRDefault="003B5413">
                  <w:pPr>
                    <w:spacing w:after="0"/>
                  </w:pPr>
                  <w:r>
                    <w:rPr>
                      <w:rFonts w:ascii="Segoe UI" w:eastAsia="Segoe UI" w:hAnsi="Segoe UI" w:cs="Segoe UI"/>
                      <w:color w:val="FFFFFF"/>
                      <w:sz w:val="18"/>
                    </w:rPr>
                    <w:t>“Non-sexual Harassment Sex Discrimination”</w:t>
                  </w:r>
                  <w:r>
                    <w:t xml:space="preserve"> </w:t>
                  </w:r>
                </w:p>
              </w:tc>
            </w:tr>
          </w:tbl>
          <w:p w14:paraId="73DFC97F" w14:textId="77777777" w:rsidR="005C0164" w:rsidRDefault="003B5413">
            <w:pPr>
              <w:spacing w:after="12"/>
              <w:ind w:left="678" w:right="739" w:hanging="10"/>
            </w:pPr>
            <w:r>
              <w:rPr>
                <w:noProof/>
              </w:rPr>
              <w:drawing>
                <wp:anchor distT="0" distB="0" distL="114300" distR="114300" simplePos="0" relativeHeight="251750400" behindDoc="0" locked="0" layoutInCell="1" allowOverlap="0" wp14:anchorId="53496DDE" wp14:editId="4308B4B7">
                  <wp:simplePos x="0" y="0"/>
                  <wp:positionH relativeFrom="column">
                    <wp:posOffset>6274435</wp:posOffset>
                  </wp:positionH>
                  <wp:positionV relativeFrom="paragraph">
                    <wp:posOffset>852297</wp:posOffset>
                  </wp:positionV>
                  <wp:extent cx="299720" cy="299720"/>
                  <wp:effectExtent l="0" t="0" r="0" b="0"/>
                  <wp:wrapSquare wrapText="bothSides"/>
                  <wp:docPr id="35801" name="Picture 35801"/>
                  <wp:cNvGraphicFramePr/>
                  <a:graphic xmlns:a="http://schemas.openxmlformats.org/drawingml/2006/main">
                    <a:graphicData uri="http://schemas.openxmlformats.org/drawingml/2006/picture">
                      <pic:pic xmlns:pic="http://schemas.openxmlformats.org/drawingml/2006/picture">
                        <pic:nvPicPr>
                          <pic:cNvPr id="35801" name="Picture 35801"/>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751424" behindDoc="0" locked="0" layoutInCell="1" allowOverlap="0" wp14:anchorId="4009ACDE" wp14:editId="4E399910">
                  <wp:simplePos x="0" y="0"/>
                  <wp:positionH relativeFrom="column">
                    <wp:posOffset>55880</wp:posOffset>
                  </wp:positionH>
                  <wp:positionV relativeFrom="paragraph">
                    <wp:posOffset>852297</wp:posOffset>
                  </wp:positionV>
                  <wp:extent cx="299720" cy="299720"/>
                  <wp:effectExtent l="0" t="0" r="0" b="0"/>
                  <wp:wrapSquare wrapText="bothSides"/>
                  <wp:docPr id="35803" name="Picture 35803"/>
                  <wp:cNvGraphicFramePr/>
                  <a:graphic xmlns:a="http://schemas.openxmlformats.org/drawingml/2006/main">
                    <a:graphicData uri="http://schemas.openxmlformats.org/drawingml/2006/picture">
                      <pic:pic xmlns:pic="http://schemas.openxmlformats.org/drawingml/2006/picture">
                        <pic:nvPicPr>
                          <pic:cNvPr id="35803" name="Picture 35803"/>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8954" w:type="dxa"/>
              <w:tblInd w:w="568" w:type="dxa"/>
              <w:tblCellMar>
                <w:top w:w="0" w:type="dxa"/>
                <w:left w:w="0" w:type="dxa"/>
                <w:bottom w:w="0" w:type="dxa"/>
                <w:right w:w="0" w:type="dxa"/>
              </w:tblCellMar>
              <w:tblLook w:val="04A0" w:firstRow="1" w:lastRow="0" w:firstColumn="1" w:lastColumn="0" w:noHBand="0" w:noVBand="1"/>
            </w:tblPr>
            <w:tblGrid>
              <w:gridCol w:w="4862"/>
              <w:gridCol w:w="4092"/>
            </w:tblGrid>
            <w:tr w:rsidR="005C0164" w14:paraId="46E00F10" w14:textId="77777777">
              <w:trPr>
                <w:trHeight w:val="1973"/>
              </w:trPr>
              <w:tc>
                <w:tcPr>
                  <w:tcW w:w="4862" w:type="dxa"/>
                  <w:tcBorders>
                    <w:top w:val="nil"/>
                    <w:left w:val="nil"/>
                    <w:bottom w:val="nil"/>
                    <w:right w:val="nil"/>
                  </w:tcBorders>
                </w:tcPr>
                <w:p w14:paraId="6B41FCA1" w14:textId="77777777" w:rsidR="005C0164" w:rsidRDefault="003B5413">
                  <w:pPr>
                    <w:framePr w:wrap="around" w:vAnchor="text" w:hAnchor="margin" w:y="387"/>
                    <w:spacing w:after="0"/>
                    <w:ind w:left="340"/>
                    <w:suppressOverlap/>
                  </w:pPr>
                  <w:r>
                    <w:rPr>
                      <w:rFonts w:ascii="Segoe UI" w:eastAsia="Segoe UI" w:hAnsi="Segoe UI" w:cs="Segoe UI"/>
                      <w:i/>
                      <w:sz w:val="10"/>
                    </w:rPr>
                    <w:t xml:space="preserve">Nothing in the final regulations </w:t>
                  </w:r>
                  <w:r>
                    <w:rPr>
                      <w:rFonts w:ascii="Segoe UI" w:eastAsia="Segoe UI" w:hAnsi="Segoe UI" w:cs="Segoe UI"/>
                      <w:b/>
                      <w:i/>
                      <w:sz w:val="10"/>
                    </w:rPr>
                    <w:t xml:space="preserve">precludes a recipient from applying the § 106.45 </w:t>
                  </w:r>
                </w:p>
                <w:p w14:paraId="5D85911E" w14:textId="77777777" w:rsidR="005C0164" w:rsidRDefault="003B5413">
                  <w:pPr>
                    <w:framePr w:wrap="around" w:vAnchor="text" w:hAnchor="margin" w:y="387"/>
                    <w:spacing w:after="0" w:line="216" w:lineRule="auto"/>
                    <w:ind w:left="340" w:right="405"/>
                    <w:suppressOverlap/>
                    <w:jc w:val="both"/>
                  </w:pPr>
                  <w:r>
                    <w:rPr>
                      <w:rFonts w:ascii="Segoe UI" w:eastAsia="Segoe UI" w:hAnsi="Segoe UI" w:cs="Segoe UI"/>
                      <w:b/>
                      <w:i/>
                      <w:sz w:val="10"/>
                    </w:rPr>
                    <w:t>grievance process to address sexual assaults t</w:t>
                  </w:r>
                  <w:r>
                    <w:rPr>
                      <w:rFonts w:ascii="Segoe UI" w:eastAsia="Segoe UI" w:hAnsi="Segoe UI" w:cs="Segoe UI"/>
                      <w:b/>
                      <w:i/>
                      <w:sz w:val="10"/>
                    </w:rPr>
                    <w:t>hat the recipient is not required to address under Title IX</w:t>
                  </w:r>
                  <w:r>
                    <w:rPr>
                      <w:rFonts w:ascii="Segoe UI" w:eastAsia="Segoe UI" w:hAnsi="Segoe UI" w:cs="Segoe UI"/>
                      <w:i/>
                      <w:sz w:val="10"/>
                    </w:rPr>
                    <w:t xml:space="preserve">. </w:t>
                  </w:r>
                  <w:r>
                    <w:rPr>
                      <w:sz w:val="34"/>
                      <w:vertAlign w:val="superscript"/>
                    </w:rPr>
                    <w:t xml:space="preserve"> </w:t>
                  </w:r>
                  <w:r>
                    <w:rPr>
                      <w:sz w:val="34"/>
                      <w:vertAlign w:val="superscript"/>
                    </w:rPr>
                    <w:tab/>
                  </w:r>
                  <w:r>
                    <w:t xml:space="preserve"> </w:t>
                  </w:r>
                </w:p>
                <w:p w14:paraId="681D03A3" w14:textId="77777777" w:rsidR="005C0164" w:rsidRDefault="003B5413">
                  <w:pPr>
                    <w:framePr w:wrap="around" w:vAnchor="text" w:hAnchor="margin" w:y="387"/>
                    <w:spacing w:after="85"/>
                    <w:ind w:left="1869"/>
                    <w:suppressOverlap/>
                    <w:jc w:val="center"/>
                  </w:pPr>
                  <w:r>
                    <w:rPr>
                      <w:i/>
                      <w:sz w:val="8"/>
                    </w:rPr>
                    <w:t>Id</w:t>
                  </w:r>
                  <w:r>
                    <w:rPr>
                      <w:sz w:val="8"/>
                    </w:rPr>
                    <w:t>. at 30065 (emphasis added).</w:t>
                  </w:r>
                </w:p>
                <w:p w14:paraId="3C2178F4" w14:textId="77777777" w:rsidR="005C0164" w:rsidRDefault="003B5413">
                  <w:pPr>
                    <w:framePr w:wrap="around" w:vAnchor="text" w:hAnchor="margin" w:y="387"/>
                    <w:spacing w:after="0" w:line="216" w:lineRule="auto"/>
                    <w:ind w:left="340" w:right="441"/>
                    <w:suppressOverlap/>
                  </w:pPr>
                  <w:r>
                    <w:rPr>
                      <w:rFonts w:ascii="Segoe UI" w:eastAsia="Segoe UI" w:hAnsi="Segoe UI" w:cs="Segoe UI"/>
                      <w:i/>
                      <w:sz w:val="10"/>
                    </w:rPr>
                    <w:t xml:space="preserve">[A] recipient may choose to address </w:t>
                  </w:r>
                  <w:r>
                    <w:rPr>
                      <w:rFonts w:ascii="Segoe UI" w:eastAsia="Segoe UI" w:hAnsi="Segoe UI" w:cs="Segoe UI"/>
                      <w:b/>
                      <w:i/>
                      <w:sz w:val="10"/>
                    </w:rPr>
                    <w:t xml:space="preserve">conduct outside of or not in its “education program or activity,” </w:t>
                  </w:r>
                  <w:r>
                    <w:rPr>
                      <w:rFonts w:ascii="Segoe UI" w:eastAsia="Segoe UI" w:hAnsi="Segoe UI" w:cs="Segoe UI"/>
                      <w:i/>
                      <w:sz w:val="10"/>
                    </w:rPr>
                    <w:t>even though Title IX does not require a recipient to do so</w:t>
                  </w:r>
                  <w:r>
                    <w:rPr>
                      <w:rFonts w:ascii="Segoe UI" w:eastAsia="Segoe UI" w:hAnsi="Segoe UI" w:cs="Segoe UI"/>
                      <w:i/>
                      <w:sz w:val="10"/>
                    </w:rPr>
                    <w:t>.</w:t>
                  </w:r>
                  <w:r>
                    <w:t xml:space="preserve"> </w:t>
                  </w:r>
                </w:p>
                <w:p w14:paraId="6B2A0254" w14:textId="77777777" w:rsidR="005C0164" w:rsidRDefault="003B5413">
                  <w:pPr>
                    <w:framePr w:wrap="around" w:vAnchor="text" w:hAnchor="margin" w:y="387"/>
                    <w:spacing w:after="10" w:line="216" w:lineRule="auto"/>
                    <w:ind w:left="340" w:right="518" w:firstLine="2526"/>
                    <w:suppressOverlap/>
                    <w:jc w:val="both"/>
                  </w:pPr>
                  <w:r>
                    <w:rPr>
                      <w:i/>
                      <w:sz w:val="8"/>
                    </w:rPr>
                    <w:t>Id</w:t>
                  </w:r>
                  <w:r>
                    <w:rPr>
                      <w:sz w:val="8"/>
                    </w:rPr>
                    <w:t xml:space="preserve">. at 30091 (emphasis added). </w:t>
                  </w:r>
                  <w:r>
                    <w:rPr>
                      <w:rFonts w:ascii="Segoe UI" w:eastAsia="Segoe UI" w:hAnsi="Segoe UI" w:cs="Segoe UI"/>
                      <w:i/>
                      <w:sz w:val="10"/>
                    </w:rPr>
                    <w:t xml:space="preserve">[E]ven if alleged sexual harassment did not occur in the recipient’s education program </w:t>
                  </w:r>
                </w:p>
                <w:p w14:paraId="45A83A9D" w14:textId="77777777" w:rsidR="005C0164" w:rsidRDefault="003B5413">
                  <w:pPr>
                    <w:framePr w:wrap="around" w:vAnchor="text" w:hAnchor="margin" w:y="387"/>
                    <w:spacing w:after="101" w:line="218" w:lineRule="auto"/>
                    <w:ind w:left="340" w:right="798"/>
                    <w:suppressOverlap/>
                    <w:jc w:val="both"/>
                  </w:pPr>
                  <w:r>
                    <w:rPr>
                      <w:rFonts w:ascii="Segoe UI" w:eastAsia="Segoe UI" w:hAnsi="Segoe UI" w:cs="Segoe UI"/>
                      <w:i/>
                      <w:sz w:val="10"/>
                    </w:rPr>
                    <w:t xml:space="preserve">or activity, </w:t>
                  </w:r>
                  <w:r>
                    <w:rPr>
                      <w:rFonts w:ascii="Segoe UI" w:eastAsia="Segoe UI" w:hAnsi="Segoe UI" w:cs="Segoe UI"/>
                      <w:b/>
                      <w:i/>
                      <w:sz w:val="10"/>
                    </w:rPr>
                    <w:t xml:space="preserve">dismissal of a formal complaint for Title IX purposes does not preclude the recipient from addressing that alleged sexual harassment under the recipient’s own code of conduct. </w:t>
                  </w:r>
                  <w:r>
                    <w:rPr>
                      <w:rFonts w:ascii="Segoe UI" w:eastAsia="Segoe UI" w:hAnsi="Segoe UI" w:cs="Segoe UI"/>
                      <w:i/>
                      <w:sz w:val="10"/>
                    </w:rPr>
                    <w:t>Recipients may also choose to provide supportive measures to any complainant, re</w:t>
                  </w:r>
                  <w:r>
                    <w:rPr>
                      <w:rFonts w:ascii="Segoe UI" w:eastAsia="Segoe UI" w:hAnsi="Segoe UI" w:cs="Segoe UI"/>
                      <w:i/>
                      <w:sz w:val="10"/>
                    </w:rPr>
                    <w:t xml:space="preserve">gardless of whether the alleged sexual harassment is covered under Title IX.  </w:t>
                  </w:r>
                  <w:r>
                    <w:rPr>
                      <w:i/>
                      <w:sz w:val="8"/>
                    </w:rPr>
                    <w:t>Id</w:t>
                  </w:r>
                  <w:r>
                    <w:rPr>
                      <w:sz w:val="8"/>
                    </w:rPr>
                    <w:t>. at 30093 (emphasis added).</w:t>
                  </w:r>
                  <w:r>
                    <w:t xml:space="preserve"> </w:t>
                  </w:r>
                </w:p>
                <w:p w14:paraId="61DD7AAA" w14:textId="77777777" w:rsidR="005C0164" w:rsidRDefault="003B5413">
                  <w:pPr>
                    <w:framePr w:wrap="around" w:vAnchor="text" w:hAnchor="margin" w:y="387"/>
                    <w:spacing w:after="0"/>
                    <w:ind w:right="563"/>
                    <w:suppressOverlap/>
                    <w:jc w:val="right"/>
                  </w:pPr>
                  <w:r>
                    <w:rPr>
                      <w:color w:val="FF0000"/>
                      <w:sz w:val="15"/>
                    </w:rPr>
                    <w:t>Tuning? Traps?</w:t>
                  </w:r>
                  <w:r>
                    <w:t xml:space="preserve"> </w:t>
                  </w:r>
                </w:p>
              </w:tc>
              <w:tc>
                <w:tcPr>
                  <w:tcW w:w="4092" w:type="dxa"/>
                  <w:tcBorders>
                    <w:top w:val="nil"/>
                    <w:left w:val="nil"/>
                    <w:bottom w:val="nil"/>
                    <w:right w:val="nil"/>
                  </w:tcBorders>
                </w:tcPr>
                <w:p w14:paraId="08B7BF9A" w14:textId="77777777" w:rsidR="005C0164" w:rsidRDefault="003B5413">
                  <w:pPr>
                    <w:framePr w:wrap="around" w:vAnchor="text" w:hAnchor="margin" w:y="387"/>
                    <w:spacing w:after="164" w:line="242" w:lineRule="auto"/>
                    <w:ind w:left="340" w:right="17"/>
                    <w:suppressOverlap/>
                  </w:pPr>
                  <w:r>
                    <w:rPr>
                      <w:rFonts w:ascii="Segoe UI" w:eastAsia="Segoe UI" w:hAnsi="Segoe UI" w:cs="Segoe UI"/>
                      <w:i/>
                      <w:sz w:val="13"/>
                    </w:rPr>
                    <w:t>. . . § 106.45 applies to formal complaints alleging sexual harassment under Title IX, but not to complaints alleging sex discrimination that does not constitute sexual harassment (“nonsexual harassment sex discrimination”). Complaints of nonsexual harassm</w:t>
                  </w:r>
                  <w:r>
                    <w:rPr>
                      <w:rFonts w:ascii="Segoe UI" w:eastAsia="Segoe UI" w:hAnsi="Segoe UI" w:cs="Segoe UI"/>
                      <w:i/>
                      <w:sz w:val="13"/>
                    </w:rPr>
                    <w:t xml:space="preserve">ent sex discrimination may be filed with a recipient’s Title IX Coordinator for handling under the “prompt and equitable” grievance procedures that recipients must adopt and publish pursuant to § 106.8(c). </w:t>
                  </w:r>
                  <w:r>
                    <w:t xml:space="preserve"> </w:t>
                  </w:r>
                </w:p>
                <w:p w14:paraId="0C3E2362" w14:textId="77777777" w:rsidR="005C0164" w:rsidRDefault="003B5413">
                  <w:pPr>
                    <w:framePr w:wrap="around" w:vAnchor="text" w:hAnchor="margin" w:y="387"/>
                    <w:spacing w:after="0"/>
                    <w:ind w:right="50"/>
                    <w:suppressOverlap/>
                    <w:jc w:val="right"/>
                  </w:pPr>
                  <w:r>
                    <w:rPr>
                      <w:i/>
                      <w:sz w:val="8"/>
                    </w:rPr>
                    <w:t>Id</w:t>
                  </w:r>
                  <w:r>
                    <w:rPr>
                      <w:sz w:val="8"/>
                    </w:rPr>
                    <w:t>. at 30095.</w:t>
                  </w:r>
                  <w:r>
                    <w:t xml:space="preserve"> </w:t>
                  </w:r>
                </w:p>
              </w:tc>
            </w:tr>
            <w:tr w:rsidR="005C0164" w14:paraId="5697502F" w14:textId="77777777">
              <w:trPr>
                <w:trHeight w:val="270"/>
              </w:trPr>
              <w:tc>
                <w:tcPr>
                  <w:tcW w:w="4862" w:type="dxa"/>
                  <w:tcBorders>
                    <w:top w:val="nil"/>
                    <w:left w:val="nil"/>
                    <w:bottom w:val="nil"/>
                    <w:right w:val="nil"/>
                  </w:tcBorders>
                </w:tcPr>
                <w:p w14:paraId="1CAEB5F3" w14:textId="77777777" w:rsidR="005C0164" w:rsidRDefault="003B5413">
                  <w:pPr>
                    <w:framePr w:wrap="around" w:vAnchor="text" w:hAnchor="margin" w:y="387"/>
                    <w:spacing w:after="0"/>
                    <w:suppressOverlap/>
                  </w:pPr>
                  <w:r>
                    <w:rPr>
                      <w:color w:val="262626"/>
                      <w:sz w:val="20"/>
                    </w:rPr>
                    <w:t>267</w:t>
                  </w:r>
                  <w:r>
                    <w:t xml:space="preserve"> </w:t>
                  </w:r>
                </w:p>
              </w:tc>
              <w:tc>
                <w:tcPr>
                  <w:tcW w:w="4092" w:type="dxa"/>
                  <w:tcBorders>
                    <w:top w:val="nil"/>
                    <w:left w:val="nil"/>
                    <w:bottom w:val="nil"/>
                    <w:right w:val="nil"/>
                  </w:tcBorders>
                </w:tcPr>
                <w:p w14:paraId="7586FCA6" w14:textId="77777777" w:rsidR="005C0164" w:rsidRDefault="003B5413">
                  <w:pPr>
                    <w:framePr w:wrap="around" w:vAnchor="text" w:hAnchor="margin" w:y="387"/>
                    <w:spacing w:after="0"/>
                    <w:suppressOverlap/>
                  </w:pPr>
                  <w:r>
                    <w:rPr>
                      <w:color w:val="262626"/>
                      <w:sz w:val="20"/>
                    </w:rPr>
                    <w:t>268</w:t>
                  </w:r>
                  <w:r>
                    <w:t xml:space="preserve"> </w:t>
                  </w:r>
                </w:p>
              </w:tc>
            </w:tr>
          </w:tbl>
          <w:p w14:paraId="05EBF9DD" w14:textId="77777777" w:rsidR="005C0164" w:rsidRDefault="003B5413">
            <w:pPr>
              <w:spacing w:after="50"/>
              <w:ind w:left="678"/>
            </w:pPr>
            <w:r>
              <w:t xml:space="preserve">proprietary reasons, except by the original author(s), is strictly prohibited. </w:t>
            </w:r>
          </w:p>
          <w:p w14:paraId="48DD3E25" w14:textId="77777777" w:rsidR="005C0164" w:rsidRDefault="003B5413">
            <w:pPr>
              <w:spacing w:after="0"/>
              <w:ind w:left="678" w:right="745" w:hanging="10"/>
            </w:pPr>
            <w:r>
              <w:t>©NASPA/Hierophant Enterprises, Inc, 2020. Copyrighted material. Express permission to post this material on the Kalamazoo College website has been granted to comply with 34 C.F</w:t>
            </w:r>
            <w:r>
              <w:t>.R. § 106.45(b)(10)(i)(D). This material is not intended to be used by other entities, including other entities of higher education, for their own training purposes for any reason. Use of this material for proprietary reasons, except by the original author</w:t>
            </w:r>
            <w:r>
              <w:t xml:space="preserve">(s), is strictly prohibited. </w:t>
            </w:r>
          </w:p>
        </w:tc>
      </w:tr>
    </w:tbl>
    <w:p w14:paraId="79AA818D" w14:textId="77777777" w:rsidR="005C0164" w:rsidRDefault="003B5413">
      <w:pPr>
        <w:spacing w:after="5" w:line="265" w:lineRule="auto"/>
        <w:ind w:left="10" w:firstLine="5"/>
      </w:pPr>
      <w:r>
        <w:rPr>
          <w:color w:val="262626"/>
          <w:sz w:val="20"/>
        </w:rPr>
        <w:t>266</w:t>
      </w:r>
      <w:r>
        <w:t xml:space="preserve"> </w:t>
      </w:r>
      <w:r>
        <w:br w:type="page"/>
      </w:r>
    </w:p>
    <w:p w14:paraId="1D38EE18" w14:textId="77777777" w:rsidR="005C0164" w:rsidRDefault="003B5413">
      <w:pPr>
        <w:spacing w:after="1180"/>
        <w:ind w:left="185"/>
      </w:pPr>
      <w:r>
        <w:t xml:space="preserve"> </w:t>
      </w:r>
    </w:p>
    <w:p w14:paraId="2C12C98A" w14:textId="77777777" w:rsidR="005C0164" w:rsidRDefault="003B5413">
      <w:pPr>
        <w:spacing w:after="4" w:line="221" w:lineRule="auto"/>
        <w:ind w:left="741" w:right="9" w:firstLine="340"/>
        <w:jc w:val="both"/>
      </w:pPr>
      <w:r>
        <w:rPr>
          <w:rFonts w:ascii="Segoe UI" w:eastAsia="Segoe UI" w:hAnsi="Segoe UI" w:cs="Segoe UI"/>
          <w:i/>
          <w:sz w:val="10"/>
        </w:rPr>
        <w:t xml:space="preserve">Allegations of conduct that do not meet the  definition of “sexual harassment” in § 106.30 may be addressed by the recipient under other provisions of the recipient’s code of </w:t>
      </w:r>
      <w:r>
        <w:t xml:space="preserve">  </w:t>
      </w:r>
      <w:r>
        <w:rPr>
          <w:rFonts w:ascii="Segoe UI" w:eastAsia="Segoe UI" w:hAnsi="Segoe UI" w:cs="Segoe UI"/>
          <w:i/>
          <w:sz w:val="10"/>
        </w:rPr>
        <w:t xml:space="preserve">conduct . . .   </w:t>
      </w:r>
      <w:r>
        <w:rPr>
          <w:rFonts w:ascii="Segoe UI" w:eastAsia="Segoe UI" w:hAnsi="Segoe UI" w:cs="Segoe UI"/>
          <w:i/>
          <w:sz w:val="10"/>
        </w:rPr>
        <w:tab/>
      </w:r>
      <w:r>
        <w:rPr>
          <w:rFonts w:ascii="Segoe UI" w:eastAsia="Segoe UI" w:hAnsi="Segoe UI" w:cs="Segoe UI"/>
          <w:i/>
          <w:sz w:val="7"/>
        </w:rPr>
        <w:t xml:space="preserve">Id. </w:t>
      </w:r>
      <w:r>
        <w:rPr>
          <w:rFonts w:ascii="Segoe UI" w:eastAsia="Segoe UI" w:hAnsi="Segoe UI" w:cs="Segoe UI"/>
          <w:sz w:val="7"/>
        </w:rPr>
        <w:t>at 30095.</w:t>
      </w:r>
      <w:r>
        <w:t xml:space="preserve"> </w:t>
      </w:r>
    </w:p>
    <w:p w14:paraId="67CA7D29" w14:textId="77777777" w:rsidR="005C0164" w:rsidRDefault="003B5413">
      <w:pPr>
        <w:spacing w:after="2" w:line="228" w:lineRule="auto"/>
        <w:ind w:left="1161" w:right="222" w:hanging="10"/>
        <w:jc w:val="both"/>
      </w:pPr>
      <w:r>
        <w:rPr>
          <w:rFonts w:ascii="Segoe UI" w:eastAsia="Segoe UI" w:hAnsi="Segoe UI" w:cs="Segoe UI"/>
          <w:i/>
          <w:sz w:val="10"/>
        </w:rPr>
        <w:t>Recipien</w:t>
      </w:r>
      <w:r>
        <w:rPr>
          <w:rFonts w:ascii="Segoe UI" w:eastAsia="Segoe UI" w:hAnsi="Segoe UI" w:cs="Segoe UI"/>
          <w:i/>
          <w:sz w:val="10"/>
        </w:rPr>
        <w:t>ts may continue to address harassing conduct that does not meet the § 106.30 definition of sexual harassment, as acknowledged by the Department’s change to § 106.45(b)(3)(i) to clarify that dismissal of a formal complaint because the allegations do not mee</w:t>
      </w:r>
      <w:r>
        <w:rPr>
          <w:rFonts w:ascii="Segoe UI" w:eastAsia="Segoe UI" w:hAnsi="Segoe UI" w:cs="Segoe UI"/>
          <w:i/>
          <w:sz w:val="10"/>
        </w:rPr>
        <w:t xml:space="preserve">t the Title IX definition of sexual harassment, </w:t>
      </w:r>
      <w:r>
        <w:rPr>
          <w:rFonts w:ascii="Segoe UI" w:eastAsia="Segoe UI" w:hAnsi="Segoe UI" w:cs="Segoe UI"/>
          <w:b/>
          <w:i/>
          <w:sz w:val="10"/>
        </w:rPr>
        <w:t xml:space="preserve">does not preclude a recipient from addressing the alleged misconduct under other provisions of the recipient’s own code of conduct. </w:t>
      </w:r>
      <w:r>
        <w:rPr>
          <w:i/>
          <w:sz w:val="8"/>
        </w:rPr>
        <w:t>Id</w:t>
      </w:r>
      <w:r>
        <w:rPr>
          <w:sz w:val="8"/>
        </w:rPr>
        <w:t xml:space="preserve">. at 30037-38 (emphasis added). </w:t>
      </w:r>
      <w:r>
        <w:t xml:space="preserve"> </w:t>
      </w:r>
    </w:p>
    <w:p w14:paraId="5E30796A" w14:textId="77777777" w:rsidR="005C0164" w:rsidRDefault="003B5413">
      <w:pPr>
        <w:spacing w:after="0" w:line="230" w:lineRule="auto"/>
        <w:ind w:left="1077" w:right="53"/>
        <w:jc w:val="right"/>
      </w:pPr>
      <w:r>
        <w:rPr>
          <w:rFonts w:ascii="Segoe UI" w:eastAsia="Segoe UI" w:hAnsi="Segoe UI" w:cs="Segoe UI"/>
          <w:i/>
          <w:sz w:val="10"/>
        </w:rPr>
        <w:t>Similarly, nothing in these final regula</w:t>
      </w:r>
      <w:r>
        <w:rPr>
          <w:rFonts w:ascii="Segoe UI" w:eastAsia="Segoe UI" w:hAnsi="Segoe UI" w:cs="Segoe UI"/>
          <w:i/>
          <w:sz w:val="10"/>
        </w:rPr>
        <w:t xml:space="preserve">tions prevents a recipient from addressing </w:t>
      </w:r>
      <w:r>
        <w:rPr>
          <w:rFonts w:ascii="Segoe UI" w:eastAsia="Segoe UI" w:hAnsi="Segoe UI" w:cs="Segoe UI"/>
          <w:b/>
          <w:i/>
          <w:sz w:val="10"/>
        </w:rPr>
        <w:t xml:space="preserve">conduct that </w:t>
      </w:r>
      <w:r>
        <w:rPr>
          <w:rFonts w:ascii="Segoe UI" w:eastAsia="Segoe UI" w:hAnsi="Segoe UI" w:cs="Segoe UI"/>
          <w:b/>
          <w:i/>
          <w:sz w:val="10"/>
        </w:rPr>
        <w:t>is outside the Department’s jurisdiction due to the conduct constituting sexual harassment occurring outside the recipient’s education program or activity, or occurring against a person who is not located in the United States.</w:t>
      </w:r>
      <w:r>
        <w:t xml:space="preserve"> </w:t>
      </w:r>
      <w:r>
        <w:rPr>
          <w:color w:val="FF0000"/>
          <w:sz w:val="15"/>
        </w:rPr>
        <w:t>Tuning? Traps?</w:t>
      </w:r>
      <w:r>
        <w:t xml:space="preserve"> </w:t>
      </w:r>
    </w:p>
    <w:p w14:paraId="04AECA74" w14:textId="77777777" w:rsidR="005C0164" w:rsidRDefault="003B5413">
      <w:pPr>
        <w:spacing w:after="3" w:line="265" w:lineRule="auto"/>
        <w:ind w:left="1509" w:hanging="10"/>
        <w:jc w:val="center"/>
      </w:pPr>
      <w:r>
        <w:rPr>
          <w:i/>
          <w:sz w:val="8"/>
        </w:rPr>
        <w:t>Id</w:t>
      </w:r>
      <w:r>
        <w:rPr>
          <w:sz w:val="8"/>
        </w:rPr>
        <w:t xml:space="preserve">. at 30038 n.108 (emphasis added). </w:t>
      </w:r>
      <w:r>
        <w:t xml:space="preserve"> </w:t>
      </w:r>
    </w:p>
    <w:p w14:paraId="409969AE" w14:textId="77777777" w:rsidR="005C0164" w:rsidRDefault="003B5413">
      <w:pPr>
        <w:spacing w:after="5" w:line="265" w:lineRule="auto"/>
        <w:ind w:left="811" w:firstLine="5"/>
      </w:pPr>
      <w:r>
        <w:rPr>
          <w:color w:val="262626"/>
          <w:sz w:val="20"/>
        </w:rPr>
        <w:t>269</w:t>
      </w:r>
      <w:r>
        <w:t xml:space="preserve"> </w:t>
      </w:r>
    </w:p>
    <w:p w14:paraId="58781220" w14:textId="77777777" w:rsidR="005C0164" w:rsidRDefault="003B5413">
      <w:pPr>
        <w:pStyle w:val="Heading4"/>
        <w:spacing w:after="0" w:line="259" w:lineRule="auto"/>
        <w:ind w:left="0" w:right="271" w:firstLine="0"/>
        <w:jc w:val="center"/>
      </w:pPr>
      <w:r>
        <w:rPr>
          <w:b/>
          <w:color w:val="000000"/>
        </w:rPr>
        <w:t xml:space="preserve">§ 106.45 may not be circumvented… </w:t>
      </w:r>
      <w:r>
        <w:rPr>
          <w:rFonts w:ascii="Calibri" w:eastAsia="Calibri" w:hAnsi="Calibri" w:cs="Calibri"/>
          <w:color w:val="000000"/>
          <w:sz w:val="22"/>
        </w:rPr>
        <w:t xml:space="preserve"> </w:t>
      </w:r>
    </w:p>
    <w:p w14:paraId="115C2E45" w14:textId="77777777" w:rsidR="005C0164" w:rsidRDefault="003B5413">
      <w:pPr>
        <w:spacing w:after="5" w:line="250" w:lineRule="auto"/>
        <w:ind w:left="365" w:right="244" w:hanging="10"/>
      </w:pPr>
      <w:r>
        <w:rPr>
          <w:rFonts w:ascii="Segoe UI" w:eastAsia="Segoe UI" w:hAnsi="Segoe UI" w:cs="Segoe UI"/>
          <w:i/>
          <w:sz w:val="11"/>
        </w:rPr>
        <w:t>. . . by processing sexual harassment complaints under non-Title IX provisions of a recipient’s code of conduct. The definition of “sexual harassment” in §</w:t>
      </w:r>
      <w:r>
        <w:t xml:space="preserve"> </w:t>
      </w:r>
      <w:r>
        <w:rPr>
          <w:rFonts w:ascii="Segoe UI" w:eastAsia="Segoe UI" w:hAnsi="Segoe UI" w:cs="Segoe UI"/>
          <w:i/>
          <w:sz w:val="11"/>
        </w:rPr>
        <w:t>106.30 constitutes the</w:t>
      </w:r>
      <w:r>
        <w:rPr>
          <w:rFonts w:ascii="Segoe UI" w:eastAsia="Segoe UI" w:hAnsi="Segoe UI" w:cs="Segoe UI"/>
          <w:i/>
          <w:sz w:val="11"/>
        </w:rPr>
        <w:t xml:space="preserve"> conduct that these final regulations, implementing Title </w:t>
      </w:r>
      <w:r>
        <w:t xml:space="preserve"> </w:t>
      </w:r>
    </w:p>
    <w:p w14:paraId="1867BBF9" w14:textId="77777777" w:rsidR="005C0164" w:rsidRDefault="003B5413">
      <w:pPr>
        <w:spacing w:after="35" w:line="250" w:lineRule="auto"/>
        <w:ind w:left="365" w:right="308" w:hanging="10"/>
      </w:pPr>
      <w:r>
        <w:rPr>
          <w:rFonts w:ascii="Segoe UI" w:eastAsia="Segoe UI" w:hAnsi="Segoe UI" w:cs="Segoe UI"/>
          <w:i/>
          <w:sz w:val="11"/>
        </w:rPr>
        <w:t xml:space="preserve">IX, address. . . . [W]here a formal complaint alleges conduct that meets the Title IX definition of “sexual harassment,” a recipient must comply with § 106.45. </w:t>
      </w:r>
      <w:r>
        <w:t xml:space="preserve"> </w:t>
      </w:r>
    </w:p>
    <w:p w14:paraId="5EA30E0E" w14:textId="77777777" w:rsidR="005C0164" w:rsidRDefault="003B5413">
      <w:pPr>
        <w:spacing w:after="820" w:line="265" w:lineRule="auto"/>
        <w:ind w:left="10" w:right="590" w:hanging="10"/>
        <w:jc w:val="right"/>
      </w:pPr>
      <w:r>
        <w:rPr>
          <w:i/>
          <w:sz w:val="8"/>
        </w:rPr>
        <w:t>Id</w:t>
      </w:r>
      <w:r>
        <w:rPr>
          <w:sz w:val="8"/>
        </w:rPr>
        <w:t>. at 30095.</w:t>
      </w:r>
      <w:r>
        <w:t xml:space="preserve"> </w:t>
      </w:r>
    </w:p>
    <w:tbl>
      <w:tblPr>
        <w:tblStyle w:val="TableGrid"/>
        <w:tblpPr w:vertAnchor="text" w:horzAnchor="margin" w:tblpY="8770"/>
        <w:tblOverlap w:val="never"/>
        <w:tblW w:w="10074" w:type="dxa"/>
        <w:tblInd w:w="0" w:type="dxa"/>
        <w:tblCellMar>
          <w:top w:w="0" w:type="dxa"/>
          <w:left w:w="941" w:type="dxa"/>
          <w:bottom w:w="0" w:type="dxa"/>
          <w:right w:w="33" w:type="dxa"/>
        </w:tblCellMar>
        <w:tblLook w:val="04A0" w:firstRow="1" w:lastRow="0" w:firstColumn="1" w:lastColumn="0" w:noHBand="0" w:noVBand="1"/>
      </w:tblPr>
      <w:tblGrid>
        <w:gridCol w:w="10075"/>
      </w:tblGrid>
      <w:tr w:rsidR="005C0164" w14:paraId="48F3278C" w14:textId="77777777">
        <w:trPr>
          <w:trHeight w:val="224"/>
        </w:trPr>
        <w:tc>
          <w:tcPr>
            <w:tcW w:w="50" w:type="dxa"/>
            <w:tcBorders>
              <w:top w:val="nil"/>
              <w:left w:val="nil"/>
              <w:bottom w:val="nil"/>
              <w:right w:val="nil"/>
            </w:tcBorders>
            <w:vAlign w:val="bottom"/>
          </w:tcPr>
          <w:tbl>
            <w:tblPr>
              <w:tblStyle w:val="TableGrid"/>
              <w:tblW w:w="9081" w:type="dxa"/>
              <w:tblInd w:w="20" w:type="dxa"/>
              <w:tblCellMar>
                <w:top w:w="0" w:type="dxa"/>
                <w:left w:w="0" w:type="dxa"/>
                <w:bottom w:w="0" w:type="dxa"/>
                <w:right w:w="0" w:type="dxa"/>
              </w:tblCellMar>
              <w:tblLook w:val="04A0" w:firstRow="1" w:lastRow="0" w:firstColumn="1" w:lastColumn="0" w:noHBand="0" w:noVBand="1"/>
            </w:tblPr>
            <w:tblGrid>
              <w:gridCol w:w="3620"/>
              <w:gridCol w:w="5461"/>
            </w:tblGrid>
            <w:tr w:rsidR="005C0164" w14:paraId="04A1A981" w14:textId="77777777">
              <w:trPr>
                <w:trHeight w:val="516"/>
              </w:trPr>
              <w:tc>
                <w:tcPr>
                  <w:tcW w:w="3620" w:type="dxa"/>
                  <w:tcBorders>
                    <w:top w:val="nil"/>
                    <w:left w:val="nil"/>
                    <w:bottom w:val="nil"/>
                    <w:right w:val="nil"/>
                  </w:tcBorders>
                </w:tcPr>
                <w:p w14:paraId="305F1DAE" w14:textId="77777777" w:rsidR="005C0164" w:rsidRDefault="005C0164">
                  <w:pPr>
                    <w:framePr w:wrap="around" w:vAnchor="text" w:hAnchor="margin" w:y="8770"/>
                    <w:spacing w:after="0"/>
                    <w:ind w:left="-961" w:right="73"/>
                    <w:suppressOverlap/>
                  </w:pPr>
                </w:p>
                <w:tbl>
                  <w:tblPr>
                    <w:tblStyle w:val="TableGrid"/>
                    <w:tblW w:w="3547" w:type="dxa"/>
                    <w:tblInd w:w="0" w:type="dxa"/>
                    <w:tblCellMar>
                      <w:top w:w="50" w:type="dxa"/>
                      <w:left w:w="30" w:type="dxa"/>
                      <w:bottom w:w="0" w:type="dxa"/>
                      <w:right w:w="115" w:type="dxa"/>
                    </w:tblCellMar>
                    <w:tblLook w:val="04A0" w:firstRow="1" w:lastRow="0" w:firstColumn="1" w:lastColumn="0" w:noHBand="0" w:noVBand="1"/>
                  </w:tblPr>
                  <w:tblGrid>
                    <w:gridCol w:w="3547"/>
                  </w:tblGrid>
                  <w:tr w:rsidR="005C0164" w14:paraId="160D1BAC" w14:textId="77777777">
                    <w:trPr>
                      <w:trHeight w:val="452"/>
                    </w:trPr>
                    <w:tc>
                      <w:tcPr>
                        <w:tcW w:w="3547" w:type="dxa"/>
                        <w:tcBorders>
                          <w:top w:val="nil"/>
                          <w:left w:val="nil"/>
                          <w:bottom w:val="single" w:sz="12" w:space="0" w:color="023C63"/>
                          <w:right w:val="nil"/>
                        </w:tcBorders>
                        <w:shd w:val="clear" w:color="auto" w:fill="139475"/>
                      </w:tcPr>
                      <w:p w14:paraId="4C0279F2" w14:textId="77777777" w:rsidR="005C0164" w:rsidRDefault="003B5413">
                        <w:pPr>
                          <w:framePr w:wrap="around" w:vAnchor="text" w:hAnchor="margin" w:y="8770"/>
                          <w:spacing w:after="0"/>
                          <w:suppressOverlap/>
                        </w:pPr>
                        <w:r>
                          <w:rPr>
                            <w:rFonts w:ascii="Segoe UI" w:eastAsia="Segoe UI" w:hAnsi="Segoe UI" w:cs="Segoe UI"/>
                            <w:color w:val="FFFFFF"/>
                            <w:sz w:val="15"/>
                          </w:rPr>
                          <w:t xml:space="preserve">Conduct That Does </w:t>
                        </w:r>
                        <w:r>
                          <w:rPr>
                            <w:rFonts w:ascii="Segoe UI" w:eastAsia="Segoe UI" w:hAnsi="Segoe UI" w:cs="Segoe UI"/>
                            <w:color w:val="FFFFFF"/>
                            <w:sz w:val="15"/>
                          </w:rPr>
                          <w:t xml:space="preserve">Not Meet Sexual Harassment </w:t>
                        </w:r>
                        <w:r>
                          <w:t xml:space="preserve"> </w:t>
                        </w:r>
                        <w:r>
                          <w:rPr>
                            <w:rFonts w:ascii="Segoe UI" w:eastAsia="Segoe UI" w:hAnsi="Segoe UI" w:cs="Segoe UI"/>
                            <w:color w:val="FFFFFF"/>
                            <w:sz w:val="15"/>
                          </w:rPr>
                          <w:t>Definition</w:t>
                        </w:r>
                        <w:r>
                          <w:t xml:space="preserve"> </w:t>
                        </w:r>
                      </w:p>
                    </w:tc>
                  </w:tr>
                </w:tbl>
                <w:p w14:paraId="0FEB5866" w14:textId="77777777" w:rsidR="005C0164" w:rsidRDefault="005C0164">
                  <w:pPr>
                    <w:framePr w:wrap="around" w:vAnchor="text" w:hAnchor="margin" w:y="8770"/>
                    <w:suppressOverlap/>
                  </w:pPr>
                </w:p>
              </w:tc>
              <w:tc>
                <w:tcPr>
                  <w:tcW w:w="5461" w:type="dxa"/>
                  <w:tcBorders>
                    <w:top w:val="nil"/>
                    <w:left w:val="nil"/>
                    <w:bottom w:val="nil"/>
                    <w:right w:val="nil"/>
                  </w:tcBorders>
                </w:tcPr>
                <w:p w14:paraId="52AAFC66" w14:textId="77777777" w:rsidR="005C0164" w:rsidRDefault="003B5413">
                  <w:pPr>
                    <w:framePr w:wrap="around" w:vAnchor="text" w:hAnchor="margin" w:y="8770"/>
                    <w:spacing w:after="0"/>
                    <w:ind w:left="73"/>
                    <w:suppressOverlap/>
                  </w:pPr>
                  <w:r>
                    <w:rPr>
                      <w:noProof/>
                    </w:rPr>
                    <mc:AlternateContent>
                      <mc:Choice Requires="wpg">
                        <w:drawing>
                          <wp:inline distT="0" distB="0" distL="0" distR="0" wp14:anchorId="12B1E18B" wp14:editId="4D264618">
                            <wp:extent cx="3421380" cy="327571"/>
                            <wp:effectExtent l="0" t="0" r="0" b="0"/>
                            <wp:docPr id="273442" name="Group 273442"/>
                            <wp:cNvGraphicFramePr/>
                            <a:graphic xmlns:a="http://schemas.openxmlformats.org/drawingml/2006/main">
                              <a:graphicData uri="http://schemas.microsoft.com/office/word/2010/wordprocessingGroup">
                                <wpg:wgp>
                                  <wpg:cNvGrpSpPr/>
                                  <wpg:grpSpPr>
                                    <a:xfrm>
                                      <a:off x="0" y="0"/>
                                      <a:ext cx="3421380" cy="327571"/>
                                      <a:chOff x="0" y="0"/>
                                      <a:chExt cx="3421380" cy="327571"/>
                                    </a:xfrm>
                                  </wpg:grpSpPr>
                                  <pic:pic xmlns:pic="http://schemas.openxmlformats.org/drawingml/2006/picture">
                                    <pic:nvPicPr>
                                      <pic:cNvPr id="35897" name="Picture 35897"/>
                                      <pic:cNvPicPr/>
                                    </pic:nvPicPr>
                                    <pic:blipFill>
                                      <a:blip r:embed="rId342"/>
                                      <a:stretch>
                                        <a:fillRect/>
                                      </a:stretch>
                                    </pic:blipFill>
                                    <pic:spPr>
                                      <a:xfrm>
                                        <a:off x="0" y="27457"/>
                                        <a:ext cx="300228" cy="300114"/>
                                      </a:xfrm>
                                      <a:prstGeom prst="rect">
                                        <a:avLst/>
                                      </a:prstGeom>
                                    </pic:spPr>
                                  </pic:pic>
                                  <pic:pic xmlns:pic="http://schemas.openxmlformats.org/drawingml/2006/picture">
                                    <pic:nvPicPr>
                                      <pic:cNvPr id="35899" name="Picture 35899"/>
                                      <pic:cNvPicPr/>
                                    </pic:nvPicPr>
                                    <pic:blipFill>
                                      <a:blip r:embed="rId808"/>
                                      <a:stretch>
                                        <a:fillRect/>
                                      </a:stretch>
                                    </pic:blipFill>
                                    <pic:spPr>
                                      <a:xfrm>
                                        <a:off x="606044" y="0"/>
                                        <a:ext cx="2813304" cy="234607"/>
                                      </a:xfrm>
                                      <a:prstGeom prst="rect">
                                        <a:avLst/>
                                      </a:prstGeom>
                                    </pic:spPr>
                                  </pic:pic>
                                  <wps:wsp>
                                    <wps:cNvPr id="374604" name="Shape 374604"/>
                                    <wps:cNvSpPr/>
                                    <wps:spPr>
                                      <a:xfrm>
                                        <a:off x="611124" y="222415"/>
                                        <a:ext cx="2810256" cy="21336"/>
                                      </a:xfrm>
                                      <a:custGeom>
                                        <a:avLst/>
                                        <a:gdLst/>
                                        <a:ahLst/>
                                        <a:cxnLst/>
                                        <a:rect l="0" t="0" r="0" b="0"/>
                                        <a:pathLst>
                                          <a:path w="2810256" h="21336">
                                            <a:moveTo>
                                              <a:pt x="0" y="0"/>
                                            </a:moveTo>
                                            <a:lnTo>
                                              <a:pt x="2810256" y="0"/>
                                            </a:lnTo>
                                            <a:lnTo>
                                              <a:pt x="2810256"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902" name="Picture 35902"/>
                                      <pic:cNvPicPr/>
                                    </pic:nvPicPr>
                                    <pic:blipFill>
                                      <a:blip r:embed="rId342"/>
                                      <a:stretch>
                                        <a:fillRect/>
                                      </a:stretch>
                                    </pic:blipFill>
                                    <pic:spPr>
                                      <a:xfrm>
                                        <a:off x="3086100" y="27457"/>
                                        <a:ext cx="300228" cy="300114"/>
                                      </a:xfrm>
                                      <a:prstGeom prst="rect">
                                        <a:avLst/>
                                      </a:prstGeom>
                                    </pic:spPr>
                                  </pic:pic>
                                </wpg:wgp>
                              </a:graphicData>
                            </a:graphic>
                          </wp:inline>
                        </w:drawing>
                      </mc:Choice>
                      <mc:Fallback xmlns:a="http://schemas.openxmlformats.org/drawingml/2006/main">
                        <w:pict>
                          <v:group id="Group 273442" style="width:269.4pt;height:25.793pt;mso-position-horizontal-relative:char;mso-position-vertical-relative:line" coordsize="34213,3275">
                            <v:shape id="Picture 35897" style="position:absolute;width:3002;height:3001;left:0;top:274;" filled="f">
                              <v:imagedata r:id="rId350"/>
                            </v:shape>
                            <v:shape id="Picture 35899" style="position:absolute;width:28133;height:2346;left:6060;top:0;" filled="f">
                              <v:imagedata r:id="rId817"/>
                            </v:shape>
                            <v:shape id="Shape 374605" style="position:absolute;width:28102;height:213;left:6111;top:2224;" coordsize="2810256,21336" path="m0,0l2810256,0l2810256,21336l0,21336l0,0">
                              <v:stroke weight="0pt" endcap="flat" joinstyle="miter" miterlimit="10" on="false" color="#000000" opacity="0"/>
                              <v:fill on="true" color="#023c63"/>
                            </v:shape>
                            <v:shape id="Picture 35902" style="position:absolute;width:3002;height:3001;left:30861;top:274;" filled="f">
                              <v:imagedata r:id="rId350"/>
                            </v:shape>
                          </v:group>
                        </w:pict>
                      </mc:Fallback>
                    </mc:AlternateContent>
                  </w:r>
                </w:p>
              </w:tc>
            </w:tr>
          </w:tbl>
          <w:p w14:paraId="48F0622D" w14:textId="77777777" w:rsidR="005C0164" w:rsidRDefault="003B5413">
            <w:pPr>
              <w:spacing w:after="0"/>
              <w:jc w:val="both"/>
            </w:pPr>
            <w:r>
              <w:t xml:space="preserve"> </w:t>
            </w:r>
          </w:p>
        </w:tc>
      </w:tr>
    </w:tbl>
    <w:p w14:paraId="3340FF7A" w14:textId="77777777" w:rsidR="005C0164" w:rsidRDefault="003B5413">
      <w:pPr>
        <w:spacing w:after="5" w:line="265" w:lineRule="auto"/>
        <w:ind w:left="10" w:firstLine="5"/>
      </w:pPr>
      <w:r>
        <w:rPr>
          <w:color w:val="262626"/>
          <w:sz w:val="20"/>
        </w:rPr>
        <w:t>270</w:t>
      </w:r>
      <w:r>
        <w:t xml:space="preserve"> </w:t>
      </w:r>
      <w:r>
        <w:br w:type="page"/>
      </w:r>
    </w:p>
    <w:p w14:paraId="5F95A816" w14:textId="77777777" w:rsidR="005C0164" w:rsidRDefault="003B5413">
      <w:pPr>
        <w:spacing w:after="0"/>
      </w:pPr>
      <w:r>
        <w:t xml:space="preserve"> </w:t>
      </w:r>
    </w:p>
    <w:p w14:paraId="0B5E39C0" w14:textId="77777777" w:rsidR="005C0164" w:rsidRDefault="003B5413">
      <w:pPr>
        <w:pStyle w:val="Heading5"/>
        <w:ind w:left="1106" w:right="0"/>
      </w:pPr>
      <w:r>
        <w:t>Scope/Off-Campus Jurisdiction</w:t>
      </w:r>
      <w:r>
        <w:rPr>
          <w:sz w:val="17"/>
        </w:rPr>
        <w:t xml:space="preserve"> </w:t>
      </w:r>
    </w:p>
    <w:p w14:paraId="38DA217D" w14:textId="77777777" w:rsidR="005C0164" w:rsidRDefault="003B5413">
      <w:pPr>
        <w:spacing w:after="5" w:line="250" w:lineRule="auto"/>
        <w:ind w:left="1111" w:hanging="10"/>
      </w:pPr>
      <w:r>
        <w:rPr>
          <w:rFonts w:ascii="Segoe UI" w:eastAsia="Segoe UI" w:hAnsi="Segoe UI" w:cs="Segoe UI"/>
          <w:i/>
          <w:sz w:val="11"/>
        </w:rPr>
        <w:t xml:space="preserve">While such situations may be fact specific, recipients must consider whether, for example, a sexual harassment incident between two students that occurs in an off-campus apartment (i.e., not a dorm room provided by the recipient) is a situation over which </w:t>
      </w:r>
      <w:r>
        <w:rPr>
          <w:rFonts w:ascii="Segoe UI" w:eastAsia="Segoe UI" w:hAnsi="Segoe UI" w:cs="Segoe UI"/>
          <w:i/>
          <w:sz w:val="11"/>
        </w:rPr>
        <w:t>the recipient exercised substantial control; if so, the recipient must respond to notice of sexual harassment that occurred there.</w:t>
      </w:r>
      <w:r>
        <w:t xml:space="preserve"> </w:t>
      </w:r>
    </w:p>
    <w:p w14:paraId="23438EBB" w14:textId="77777777" w:rsidR="005C0164" w:rsidRDefault="003B5413">
      <w:pPr>
        <w:spacing w:after="64" w:line="265" w:lineRule="auto"/>
        <w:ind w:left="10" w:right="177" w:hanging="10"/>
        <w:jc w:val="right"/>
      </w:pPr>
      <w:r>
        <w:rPr>
          <w:i/>
          <w:sz w:val="8"/>
        </w:rPr>
        <w:t>Id</w:t>
      </w:r>
      <w:r>
        <w:rPr>
          <w:sz w:val="8"/>
        </w:rPr>
        <w:t>. at 30093.</w:t>
      </w:r>
      <w:r>
        <w:t xml:space="preserve"> </w:t>
      </w:r>
    </w:p>
    <w:p w14:paraId="71C758FF" w14:textId="77777777" w:rsidR="005C0164" w:rsidRDefault="003B5413">
      <w:pPr>
        <w:spacing w:after="1"/>
        <w:ind w:left="1076" w:hanging="10"/>
      </w:pPr>
      <w:r>
        <w:rPr>
          <w:rFonts w:ascii="Segoe UI" w:eastAsia="Segoe UI" w:hAnsi="Segoe UI" w:cs="Segoe UI"/>
          <w:b/>
          <w:color w:val="FF0000"/>
          <w:sz w:val="11"/>
        </w:rPr>
        <w:t xml:space="preserve">Will colleges eliminate RSO recognition? </w:t>
      </w:r>
      <w:r>
        <w:t xml:space="preserve"> </w:t>
      </w:r>
    </w:p>
    <w:p w14:paraId="07AE3044" w14:textId="77777777" w:rsidR="005C0164" w:rsidRDefault="003B5413">
      <w:pPr>
        <w:spacing w:after="0"/>
        <w:ind w:left="1096"/>
      </w:pPr>
      <w:r>
        <w:rPr>
          <w:rFonts w:ascii="Segoe UI" w:eastAsia="Segoe UI" w:hAnsi="Segoe UI" w:cs="Segoe UI"/>
          <w:b/>
          <w:color w:val="FF0000"/>
          <w:sz w:val="11"/>
        </w:rPr>
        <w:t>Will RSO’s choose to leave?</w:t>
      </w:r>
      <w:r>
        <w:t xml:space="preserve"> </w:t>
      </w:r>
    </w:p>
    <w:p w14:paraId="407E5D78" w14:textId="77777777" w:rsidR="005C0164" w:rsidRDefault="003B5413">
      <w:pPr>
        <w:spacing w:after="521"/>
        <w:ind w:left="1076" w:right="2058" w:hanging="10"/>
      </w:pPr>
      <w:r>
        <w:rPr>
          <w:rFonts w:ascii="Segoe UI" w:eastAsia="Segoe UI" w:hAnsi="Segoe UI" w:cs="Segoe UI"/>
          <w:b/>
          <w:color w:val="FF0000"/>
          <w:sz w:val="11"/>
        </w:rPr>
        <w:t>Relationship Agreements Study Abroad?</w:t>
      </w:r>
      <w:r>
        <w:rPr>
          <w:rFonts w:ascii="Segoe UI" w:eastAsia="Segoe UI" w:hAnsi="Segoe UI" w:cs="Segoe UI"/>
          <w:b/>
          <w:color w:val="FF0000"/>
          <w:sz w:val="11"/>
        </w:rPr>
        <w:t xml:space="preserve"> </w:t>
      </w:r>
      <w:r>
        <w:t xml:space="preserve"> </w:t>
      </w:r>
    </w:p>
    <w:p w14:paraId="4AD4AA59" w14:textId="77777777" w:rsidR="005C0164" w:rsidRDefault="003B5413">
      <w:pPr>
        <w:spacing w:after="5" w:line="265" w:lineRule="auto"/>
        <w:ind w:left="741" w:firstLine="5"/>
      </w:pPr>
      <w:r>
        <w:rPr>
          <w:color w:val="262626"/>
          <w:sz w:val="20"/>
        </w:rPr>
        <w:t>271</w:t>
      </w:r>
      <w:r>
        <w:t xml:space="preserve"> </w:t>
      </w:r>
    </w:p>
    <w:p w14:paraId="5B97E56F" w14:textId="77777777" w:rsidR="005C0164" w:rsidRDefault="003B5413">
      <w:pPr>
        <w:pStyle w:val="Heading5"/>
        <w:spacing w:after="61" w:line="259" w:lineRule="auto"/>
        <w:ind w:left="365" w:right="0"/>
      </w:pPr>
      <w:r>
        <w:rPr>
          <w:sz w:val="20"/>
        </w:rPr>
        <w:t xml:space="preserve">RSO’s/Greek Life </w:t>
      </w:r>
      <w:r>
        <w:rPr>
          <w:sz w:val="20"/>
        </w:rPr>
        <w:t xml:space="preserve"> </w:t>
      </w:r>
    </w:p>
    <w:p w14:paraId="6D49A9A4" w14:textId="77777777" w:rsidR="005C0164" w:rsidRDefault="003B5413">
      <w:pPr>
        <w:spacing w:after="55"/>
        <w:jc w:val="right"/>
      </w:pPr>
      <w:r>
        <w:rPr>
          <w:noProof/>
        </w:rPr>
        <mc:AlternateContent>
          <mc:Choice Requires="wpg">
            <w:drawing>
              <wp:inline distT="0" distB="0" distL="0" distR="0" wp14:anchorId="505BF430" wp14:editId="72B3BDBC">
                <wp:extent cx="2809875" cy="20955"/>
                <wp:effectExtent l="0" t="0" r="0" b="0"/>
                <wp:docPr id="282153" name="Group 282153"/>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06" name="Shape 374606"/>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82153" style="width:221.25pt;height:1.64996pt;mso-position-horizontal-relative:char;mso-position-vertical-relative:line" coordsize="28098,209">
                <v:shape id="Shape 374607"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3DFDDC02" w14:textId="77777777" w:rsidR="005C0164" w:rsidRDefault="003B5413">
      <w:pPr>
        <w:spacing w:after="217" w:line="241" w:lineRule="auto"/>
        <w:ind w:left="350" w:right="400" w:hanging="10"/>
        <w:jc w:val="both"/>
      </w:pPr>
      <w:r>
        <w:rPr>
          <w:rFonts w:ascii="Segoe UI" w:eastAsia="Segoe UI" w:hAnsi="Segoe UI" w:cs="Segoe UI"/>
          <w:i/>
          <w:sz w:val="11"/>
        </w:rPr>
        <w:t xml:space="preserve">[T]here is no exemption from Title IX coverage for fraternities and sororities, and in fact these final regulations specify in § 106.44(a) that </w:t>
      </w:r>
      <w:r>
        <w:rPr>
          <w:rFonts w:ascii="Segoe UI" w:eastAsia="Segoe UI" w:hAnsi="Segoe UI" w:cs="Segoe UI"/>
          <w:b/>
          <w:i/>
          <w:sz w:val="11"/>
        </w:rPr>
        <w:t xml:space="preserve">the education program or activity of a postsecondary institution includes any building owned or controlled by a </w:t>
      </w:r>
      <w:r>
        <w:rPr>
          <w:rFonts w:ascii="Segoe UI" w:eastAsia="Segoe UI" w:hAnsi="Segoe UI" w:cs="Segoe UI"/>
          <w:b/>
          <w:i/>
          <w:sz w:val="11"/>
        </w:rPr>
        <w:t>student organization officially recognized by the postsecondary institution</w:t>
      </w:r>
      <w:r>
        <w:rPr>
          <w:rFonts w:ascii="Segoe UI" w:eastAsia="Segoe UI" w:hAnsi="Segoe UI" w:cs="Segoe UI"/>
          <w:i/>
          <w:sz w:val="11"/>
        </w:rPr>
        <w:t>.</w:t>
      </w:r>
      <w:r>
        <w:t xml:space="preserve"> </w:t>
      </w:r>
    </w:p>
    <w:p w14:paraId="4EEE1410" w14:textId="77777777" w:rsidR="005C0164" w:rsidRDefault="003B5413">
      <w:pPr>
        <w:spacing w:after="942" w:line="265" w:lineRule="auto"/>
        <w:ind w:left="10" w:right="411" w:hanging="10"/>
        <w:jc w:val="right"/>
      </w:pPr>
      <w:r>
        <w:rPr>
          <w:i/>
          <w:sz w:val="8"/>
        </w:rPr>
        <w:t>Id</w:t>
      </w:r>
      <w:r>
        <w:rPr>
          <w:sz w:val="8"/>
        </w:rPr>
        <w:t>. at 30061 (emphasis added).</w:t>
      </w:r>
      <w:r>
        <w:t xml:space="preserve"> </w:t>
      </w:r>
    </w:p>
    <w:p w14:paraId="1E8493C3" w14:textId="77777777" w:rsidR="005C0164" w:rsidRDefault="003B5413">
      <w:pPr>
        <w:spacing w:after="5" w:line="265" w:lineRule="auto"/>
        <w:ind w:left="10" w:firstLine="5"/>
      </w:pPr>
      <w:r>
        <w:rPr>
          <w:color w:val="262626"/>
          <w:sz w:val="20"/>
        </w:rPr>
        <w:t>272</w:t>
      </w:r>
      <w:r>
        <w:t xml:space="preserve"> </w:t>
      </w:r>
    </w:p>
    <w:p w14:paraId="5F257388" w14:textId="77777777" w:rsidR="005C0164" w:rsidRDefault="005C0164">
      <w:pPr>
        <w:sectPr w:rsidR="005C0164">
          <w:headerReference w:type="even" r:id="rId863"/>
          <w:headerReference w:type="default" r:id="rId864"/>
          <w:footerReference w:type="even" r:id="rId865"/>
          <w:footerReference w:type="default" r:id="rId866"/>
          <w:headerReference w:type="first" r:id="rId867"/>
          <w:footerReference w:type="first" r:id="rId868"/>
          <w:pgSz w:w="10800" w:h="14400"/>
          <w:pgMar w:top="766" w:right="726" w:bottom="896" w:left="0" w:header="766" w:footer="720" w:gutter="0"/>
          <w:cols w:num="2" w:space="720" w:equalWidth="0">
            <w:col w:w="3650" w:space="1742"/>
            <w:col w:w="4682"/>
          </w:cols>
          <w:titlePg/>
        </w:sectPr>
      </w:pPr>
    </w:p>
    <w:p w14:paraId="3ACE247D" w14:textId="77777777" w:rsidR="005C0164" w:rsidRDefault="003B5413">
      <w:pPr>
        <w:spacing w:after="5" w:line="248" w:lineRule="auto"/>
        <w:ind w:left="10"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5" w:type="dxa"/>
        <w:tblInd w:w="-653" w:type="dxa"/>
        <w:tblCellMar>
          <w:top w:w="0" w:type="dxa"/>
          <w:left w:w="0" w:type="dxa"/>
          <w:bottom w:w="0" w:type="dxa"/>
          <w:right w:w="0" w:type="dxa"/>
        </w:tblCellMar>
        <w:tblLook w:val="04A0" w:firstRow="1" w:lastRow="0" w:firstColumn="1" w:lastColumn="0" w:noHBand="0" w:noVBand="1"/>
      </w:tblPr>
      <w:tblGrid>
        <w:gridCol w:w="477"/>
        <w:gridCol w:w="4385"/>
        <w:gridCol w:w="4081"/>
        <w:gridCol w:w="839"/>
        <w:gridCol w:w="483"/>
      </w:tblGrid>
      <w:tr w:rsidR="005C0164" w14:paraId="085FDAB4" w14:textId="77777777">
        <w:trPr>
          <w:trHeight w:val="507"/>
        </w:trPr>
        <w:tc>
          <w:tcPr>
            <w:tcW w:w="477" w:type="dxa"/>
            <w:tcBorders>
              <w:top w:val="nil"/>
              <w:left w:val="nil"/>
              <w:bottom w:val="nil"/>
              <w:right w:val="nil"/>
            </w:tcBorders>
          </w:tcPr>
          <w:p w14:paraId="115AA176" w14:textId="77777777" w:rsidR="005C0164" w:rsidRDefault="003B5413">
            <w:pPr>
              <w:spacing w:after="0"/>
            </w:pPr>
            <w:r>
              <w:rPr>
                <w:noProof/>
              </w:rPr>
              <w:drawing>
                <wp:inline distT="0" distB="0" distL="0" distR="0" wp14:anchorId="7482CF81" wp14:editId="595F6B97">
                  <wp:extent cx="299720" cy="299720"/>
                  <wp:effectExtent l="0" t="0" r="0" b="0"/>
                  <wp:docPr id="36037" name="Picture 36037"/>
                  <wp:cNvGraphicFramePr/>
                  <a:graphic xmlns:a="http://schemas.openxmlformats.org/drawingml/2006/main">
                    <a:graphicData uri="http://schemas.openxmlformats.org/drawingml/2006/picture">
                      <pic:pic xmlns:pic="http://schemas.openxmlformats.org/drawingml/2006/picture">
                        <pic:nvPicPr>
                          <pic:cNvPr id="36037" name="Picture 36037"/>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gridSpan w:val="3"/>
            <w:tcBorders>
              <w:top w:val="nil"/>
              <w:left w:val="nil"/>
              <w:bottom w:val="nil"/>
              <w:right w:val="nil"/>
            </w:tcBorders>
          </w:tcPr>
          <w:p w14:paraId="5CF0DB5F"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628A76FC" w14:textId="77777777">
              <w:trPr>
                <w:trHeight w:val="489"/>
              </w:trPr>
              <w:tc>
                <w:tcPr>
                  <w:tcW w:w="4427" w:type="dxa"/>
                  <w:tcBorders>
                    <w:top w:val="nil"/>
                    <w:left w:val="nil"/>
                    <w:bottom w:val="single" w:sz="12" w:space="0" w:color="023C63"/>
                    <w:right w:val="nil"/>
                  </w:tcBorders>
                  <w:shd w:val="clear" w:color="auto" w:fill="139475"/>
                  <w:vAlign w:val="center"/>
                </w:tcPr>
                <w:p w14:paraId="1F1CAB7F" w14:textId="77777777" w:rsidR="005C0164" w:rsidRDefault="003B5413">
                  <w:pPr>
                    <w:spacing w:after="0"/>
                    <w:ind w:left="50"/>
                  </w:pPr>
                  <w:r>
                    <w:rPr>
                      <w:rFonts w:ascii="Segoe UI" w:eastAsia="Segoe UI" w:hAnsi="Segoe UI" w:cs="Segoe UI"/>
                      <w:color w:val="FFFFFF"/>
                      <w:sz w:val="18"/>
                    </w:rPr>
                    <w:t>Organizational Responsibility Under Title IX</w:t>
                  </w:r>
                  <w:r>
                    <w:t xml:space="preserve"> </w:t>
                  </w:r>
                </w:p>
              </w:tc>
              <w:tc>
                <w:tcPr>
                  <w:tcW w:w="435" w:type="dxa"/>
                  <w:tcBorders>
                    <w:top w:val="nil"/>
                    <w:left w:val="nil"/>
                    <w:bottom w:val="nil"/>
                    <w:right w:val="nil"/>
                  </w:tcBorders>
                </w:tcPr>
                <w:p w14:paraId="29EBF4C4" w14:textId="77777777" w:rsidR="005C0164" w:rsidRDefault="005C0164"/>
              </w:tc>
              <w:tc>
                <w:tcPr>
                  <w:tcW w:w="4427" w:type="dxa"/>
                  <w:tcBorders>
                    <w:top w:val="nil"/>
                    <w:left w:val="nil"/>
                    <w:bottom w:val="single" w:sz="12" w:space="0" w:color="023C63"/>
                    <w:right w:val="nil"/>
                  </w:tcBorders>
                  <w:shd w:val="clear" w:color="auto" w:fill="139475"/>
                  <w:vAlign w:val="center"/>
                </w:tcPr>
                <w:p w14:paraId="5C19BD92" w14:textId="77777777" w:rsidR="005C0164" w:rsidRDefault="003B5413">
                  <w:pPr>
                    <w:spacing w:after="0"/>
                  </w:pPr>
                  <w:r>
                    <w:rPr>
                      <w:rFonts w:ascii="Segoe UI" w:eastAsia="Segoe UI" w:hAnsi="Segoe UI" w:cs="Segoe UI"/>
                      <w:color w:val="FFFFFF"/>
                      <w:sz w:val="20"/>
                    </w:rPr>
                    <w:t>No Reasonable Cause Threshold</w:t>
                  </w:r>
                  <w:r>
                    <w:t xml:space="preserve"> </w:t>
                  </w:r>
                </w:p>
              </w:tc>
            </w:tr>
          </w:tbl>
          <w:p w14:paraId="75037F6E" w14:textId="77777777" w:rsidR="005C0164" w:rsidRDefault="005C0164"/>
        </w:tc>
        <w:tc>
          <w:tcPr>
            <w:tcW w:w="483" w:type="dxa"/>
            <w:tcBorders>
              <w:top w:val="nil"/>
              <w:left w:val="nil"/>
              <w:bottom w:val="nil"/>
              <w:right w:val="nil"/>
            </w:tcBorders>
          </w:tcPr>
          <w:p w14:paraId="223C8FA8" w14:textId="77777777" w:rsidR="005C0164" w:rsidRDefault="003B5413">
            <w:pPr>
              <w:spacing w:after="0"/>
              <w:ind w:left="11"/>
            </w:pPr>
            <w:r>
              <w:rPr>
                <w:noProof/>
              </w:rPr>
              <w:drawing>
                <wp:inline distT="0" distB="0" distL="0" distR="0" wp14:anchorId="3CAF7711" wp14:editId="3277A0A4">
                  <wp:extent cx="299720" cy="299720"/>
                  <wp:effectExtent l="0" t="0" r="0" b="0"/>
                  <wp:docPr id="36035" name="Picture 36035"/>
                  <wp:cNvGraphicFramePr/>
                  <a:graphic xmlns:a="http://schemas.openxmlformats.org/drawingml/2006/main">
                    <a:graphicData uri="http://schemas.openxmlformats.org/drawingml/2006/picture">
                      <pic:pic xmlns:pic="http://schemas.openxmlformats.org/drawingml/2006/picture">
                        <pic:nvPicPr>
                          <pic:cNvPr id="36035" name="Picture 36035"/>
                          <pic:cNvPicPr/>
                        </pic:nvPicPr>
                        <pic:blipFill>
                          <a:blip r:embed="rId342"/>
                          <a:stretch>
                            <a:fillRect/>
                          </a:stretch>
                        </pic:blipFill>
                        <pic:spPr>
                          <a:xfrm>
                            <a:off x="0" y="0"/>
                            <a:ext cx="299720" cy="299720"/>
                          </a:xfrm>
                          <a:prstGeom prst="rect">
                            <a:avLst/>
                          </a:prstGeom>
                        </pic:spPr>
                      </pic:pic>
                    </a:graphicData>
                  </a:graphic>
                </wp:inline>
              </w:drawing>
            </w:r>
          </w:p>
        </w:tc>
      </w:tr>
      <w:tr w:rsidR="005C0164" w14:paraId="681B535F" w14:textId="77777777">
        <w:tblPrEx>
          <w:tblCellMar>
            <w:bottom w:w="5" w:type="dxa"/>
          </w:tblCellMar>
        </w:tblPrEx>
        <w:trPr>
          <w:gridAfter w:val="2"/>
          <w:wAfter w:w="1322" w:type="dxa"/>
          <w:trHeight w:val="1960"/>
        </w:trPr>
        <w:tc>
          <w:tcPr>
            <w:tcW w:w="4862" w:type="dxa"/>
            <w:gridSpan w:val="2"/>
            <w:tcBorders>
              <w:top w:val="nil"/>
              <w:left w:val="nil"/>
              <w:bottom w:val="nil"/>
              <w:right w:val="nil"/>
            </w:tcBorders>
          </w:tcPr>
          <w:p w14:paraId="6055E77B" w14:textId="77777777" w:rsidR="005C0164" w:rsidRDefault="003B5413">
            <w:pPr>
              <w:spacing w:after="114" w:line="221" w:lineRule="auto"/>
              <w:ind w:left="340" w:right="725"/>
            </w:pPr>
            <w:r>
              <w:rPr>
                <w:rFonts w:ascii="Segoe UI" w:eastAsia="Segoe UI" w:hAnsi="Segoe UI" w:cs="Segoe UI"/>
                <w:i/>
                <w:sz w:val="13"/>
              </w:rPr>
              <w:t xml:space="preserve">The § 106.45 grievance process . . . contemplates a proceeding against an individual respondent to determine responsibility for sexual harassment. </w:t>
            </w:r>
            <w:r>
              <w:rPr>
                <w:rFonts w:ascii="Segoe UI" w:eastAsia="Segoe UI" w:hAnsi="Segoe UI" w:cs="Segoe UI"/>
                <w:b/>
                <w:i/>
                <w:sz w:val="13"/>
              </w:rPr>
              <w:t>The Department declines to require recipients to apply § 106.45 to groups or organizations against whom a rec</w:t>
            </w:r>
            <w:r>
              <w:rPr>
                <w:rFonts w:ascii="Segoe UI" w:eastAsia="Segoe UI" w:hAnsi="Segoe UI" w:cs="Segoe UI"/>
                <w:b/>
                <w:i/>
                <w:sz w:val="13"/>
              </w:rPr>
              <w:t xml:space="preserve">ipient wishes to impose sanctions </w:t>
            </w:r>
            <w:r>
              <w:rPr>
                <w:rFonts w:ascii="Segoe UI" w:eastAsia="Segoe UI" w:hAnsi="Segoe UI" w:cs="Segoe UI"/>
                <w:i/>
                <w:sz w:val="13"/>
              </w:rPr>
              <w:t>arising from a group member being accused of sexual harassment because such potential sanctions by the recipient against the group do not involve determining responsibility for perpetrating Title IX sexual harassment but r</w:t>
            </w:r>
            <w:r>
              <w:rPr>
                <w:rFonts w:ascii="Segoe UI" w:eastAsia="Segoe UI" w:hAnsi="Segoe UI" w:cs="Segoe UI"/>
                <w:i/>
                <w:sz w:val="13"/>
              </w:rPr>
              <w:t xml:space="preserve">ather involve determination of whether the group violated the recipient’s code of conduct. </w:t>
            </w:r>
            <w:r>
              <w:t xml:space="preserve"> </w:t>
            </w:r>
          </w:p>
          <w:p w14:paraId="5A9E4D72" w14:textId="77777777" w:rsidR="005C0164" w:rsidRDefault="003B5413">
            <w:pPr>
              <w:spacing w:after="0"/>
              <w:ind w:left="3102"/>
            </w:pPr>
            <w:r>
              <w:rPr>
                <w:i/>
                <w:sz w:val="8"/>
              </w:rPr>
              <w:t>Id</w:t>
            </w:r>
            <w:r>
              <w:rPr>
                <w:sz w:val="8"/>
              </w:rPr>
              <w:t>. at 30096 (emphasis added).</w:t>
            </w:r>
            <w:r>
              <w:t xml:space="preserve"> </w:t>
            </w:r>
          </w:p>
        </w:tc>
        <w:tc>
          <w:tcPr>
            <w:tcW w:w="4081" w:type="dxa"/>
            <w:tcBorders>
              <w:top w:val="nil"/>
              <w:left w:val="nil"/>
              <w:bottom w:val="nil"/>
              <w:right w:val="nil"/>
            </w:tcBorders>
          </w:tcPr>
          <w:p w14:paraId="060E009C" w14:textId="77777777" w:rsidR="005C0164" w:rsidRDefault="003B5413">
            <w:pPr>
              <w:spacing w:after="169" w:line="241" w:lineRule="auto"/>
              <w:ind w:left="340" w:right="25"/>
            </w:pPr>
            <w:r>
              <w:rPr>
                <w:rFonts w:ascii="Segoe UI" w:eastAsia="Segoe UI" w:hAnsi="Segoe UI" w:cs="Segoe UI"/>
                <w:i/>
                <w:sz w:val="13"/>
              </w:rPr>
              <w:t>The Department declines to add a reasonable cause threshold into § 106.45. The very purpose of the § 106.45 grievance process is to</w:t>
            </w:r>
            <w:r>
              <w:rPr>
                <w:rFonts w:ascii="Segoe UI" w:eastAsia="Segoe UI" w:hAnsi="Segoe UI" w:cs="Segoe UI"/>
                <w:i/>
                <w:sz w:val="13"/>
              </w:rPr>
              <w:t xml:space="preserve"> ensure that accurate determinations regarding responsibility are reached, impartially and based on objective evaluation of relevant evidence; the Department believes that goal could be impeded if a recipient’s administrators were to pass judgment on the s</w:t>
            </w:r>
            <w:r>
              <w:rPr>
                <w:rFonts w:ascii="Segoe UI" w:eastAsia="Segoe UI" w:hAnsi="Segoe UI" w:cs="Segoe UI"/>
                <w:i/>
                <w:sz w:val="13"/>
              </w:rPr>
              <w:t>ufficiency of evidence to decide if reasonable or probable cause justifies completing an investigation.</w:t>
            </w:r>
            <w:r>
              <w:t xml:space="preserve"> </w:t>
            </w:r>
          </w:p>
          <w:p w14:paraId="623A0D41" w14:textId="77777777" w:rsidR="005C0164" w:rsidRDefault="003B5413">
            <w:pPr>
              <w:spacing w:after="0"/>
              <w:ind w:right="95"/>
              <w:jc w:val="right"/>
            </w:pPr>
            <w:r>
              <w:rPr>
                <w:i/>
                <w:sz w:val="8"/>
              </w:rPr>
              <w:t>Id</w:t>
            </w:r>
            <w:r>
              <w:rPr>
                <w:sz w:val="8"/>
              </w:rPr>
              <w:t>. at 30105.</w:t>
            </w:r>
            <w:r>
              <w:t xml:space="preserve"> </w:t>
            </w:r>
          </w:p>
        </w:tc>
      </w:tr>
      <w:tr w:rsidR="005C0164" w14:paraId="75CCA5C5" w14:textId="77777777">
        <w:tblPrEx>
          <w:tblCellMar>
            <w:bottom w:w="5" w:type="dxa"/>
          </w:tblCellMar>
        </w:tblPrEx>
        <w:trPr>
          <w:gridAfter w:val="2"/>
          <w:wAfter w:w="1322" w:type="dxa"/>
          <w:trHeight w:val="345"/>
        </w:trPr>
        <w:tc>
          <w:tcPr>
            <w:tcW w:w="4862" w:type="dxa"/>
            <w:gridSpan w:val="2"/>
            <w:tcBorders>
              <w:top w:val="nil"/>
              <w:left w:val="nil"/>
              <w:bottom w:val="nil"/>
              <w:right w:val="nil"/>
            </w:tcBorders>
            <w:vAlign w:val="bottom"/>
          </w:tcPr>
          <w:p w14:paraId="7B5A5EC4" w14:textId="77777777" w:rsidR="005C0164" w:rsidRDefault="003B5413">
            <w:pPr>
              <w:spacing w:after="0"/>
            </w:pPr>
            <w:r>
              <w:rPr>
                <w:color w:val="262626"/>
                <w:sz w:val="20"/>
              </w:rPr>
              <w:t>273</w:t>
            </w:r>
            <w:r>
              <w:t xml:space="preserve"> </w:t>
            </w:r>
          </w:p>
        </w:tc>
        <w:tc>
          <w:tcPr>
            <w:tcW w:w="4081" w:type="dxa"/>
            <w:tcBorders>
              <w:top w:val="nil"/>
              <w:left w:val="nil"/>
              <w:bottom w:val="nil"/>
              <w:right w:val="nil"/>
            </w:tcBorders>
            <w:vAlign w:val="bottom"/>
          </w:tcPr>
          <w:p w14:paraId="54F27DB0" w14:textId="77777777" w:rsidR="005C0164" w:rsidRDefault="003B5413">
            <w:pPr>
              <w:spacing w:after="0"/>
            </w:pPr>
            <w:r>
              <w:rPr>
                <w:color w:val="262626"/>
                <w:sz w:val="20"/>
              </w:rPr>
              <w:t>274</w:t>
            </w:r>
            <w:r>
              <w:t xml:space="preserve"> </w:t>
            </w:r>
          </w:p>
        </w:tc>
      </w:tr>
    </w:tbl>
    <w:p w14:paraId="470078CB" w14:textId="77777777" w:rsidR="005C0164" w:rsidRDefault="003B5413">
      <w:pPr>
        <w:spacing w:after="60" w:line="248" w:lineRule="auto"/>
        <w:ind w:left="20" w:hanging="10"/>
      </w:pPr>
      <w:r>
        <w:t xml:space="preserve">proprietary reasons, except by the original author(s), is strictly prohibited. </w:t>
      </w:r>
    </w:p>
    <w:p w14:paraId="7826D1E5" w14:textId="77777777" w:rsidR="005C0164" w:rsidRDefault="003B5413">
      <w:pPr>
        <w:spacing w:after="5" w:line="248" w:lineRule="auto"/>
        <w:ind w:left="10" w:hanging="10"/>
      </w:pPr>
      <w:r>
        <w:t>©NASPA/Hierophant Enterprises, Inc, 2020. Copyrighted material. Express permission to post this material on the Kalamazoo College website has been granted to comply with 34 C.F</w:t>
      </w:r>
      <w:r>
        <w:t>.R. § 106.45(b)(10)(i)(D). This material is not intended to be used by other entities, including other entities of higher education, for their own training purposes for any reason. Use of this material for proprietary reasons, except by the original author</w:t>
      </w:r>
      <w:r>
        <w:t xml:space="preserve">(s), is strictly prohibited. </w:t>
      </w:r>
    </w:p>
    <w:p w14:paraId="044F2958" w14:textId="77777777" w:rsidR="005C0164" w:rsidRDefault="005C0164">
      <w:pPr>
        <w:sectPr w:rsidR="005C0164">
          <w:type w:val="continuous"/>
          <w:pgSz w:w="10800" w:h="14400"/>
          <w:pgMar w:top="766" w:right="1014" w:bottom="2752" w:left="926" w:header="720" w:footer="720" w:gutter="0"/>
          <w:cols w:space="720"/>
        </w:sectPr>
      </w:pPr>
    </w:p>
    <w:p w14:paraId="6BF1BEDA" w14:textId="77777777" w:rsidR="005C0164" w:rsidRDefault="003B5413">
      <w:pPr>
        <w:pStyle w:val="Heading5"/>
        <w:tabs>
          <w:tab w:val="center" w:pos="1767"/>
          <w:tab w:val="center" w:pos="4233"/>
          <w:tab w:val="center" w:pos="6094"/>
          <w:tab w:val="right" w:pos="9216"/>
        </w:tabs>
        <w:spacing w:after="4"/>
        <w:ind w:left="0" w:right="0" w:firstLine="0"/>
      </w:pPr>
      <w:r>
        <w:rPr>
          <w:rFonts w:ascii="Calibri" w:eastAsia="Calibri" w:hAnsi="Calibri" w:cs="Calibri"/>
          <w:color w:val="000000"/>
          <w:sz w:val="22"/>
        </w:rPr>
        <w:t xml:space="preserve"> </w:t>
      </w:r>
      <w:r>
        <w:rPr>
          <w:rFonts w:ascii="Calibri" w:eastAsia="Calibri" w:hAnsi="Calibri" w:cs="Calibri"/>
          <w:color w:val="000000"/>
          <w:sz w:val="22"/>
        </w:rPr>
        <w:tab/>
      </w:r>
      <w:r>
        <w:rPr>
          <w:sz w:val="20"/>
        </w:rPr>
        <w:t xml:space="preserve">Title IX Coordinator/Gatekeeping </w:t>
      </w:r>
      <w:r>
        <w:rPr>
          <w:sz w:val="20"/>
        </w:rPr>
        <w:tab/>
      </w:r>
      <w:r>
        <w:rPr>
          <w:noProof/>
        </w:rPr>
        <w:drawing>
          <wp:inline distT="0" distB="0" distL="0" distR="0" wp14:anchorId="325A88C6" wp14:editId="563DDB8F">
            <wp:extent cx="283464" cy="304800"/>
            <wp:effectExtent l="0" t="0" r="0" b="0"/>
            <wp:docPr id="352060" name="Picture 352060"/>
            <wp:cNvGraphicFramePr/>
            <a:graphic xmlns:a="http://schemas.openxmlformats.org/drawingml/2006/main">
              <a:graphicData uri="http://schemas.openxmlformats.org/drawingml/2006/picture">
                <pic:pic xmlns:pic="http://schemas.openxmlformats.org/drawingml/2006/picture">
                  <pic:nvPicPr>
                    <pic:cNvPr id="352060" name="Picture 352060"/>
                    <pic:cNvPicPr/>
                  </pic:nvPicPr>
                  <pic:blipFill>
                    <a:blip r:embed="rId869"/>
                    <a:stretch>
                      <a:fillRect/>
                    </a:stretch>
                  </pic:blipFill>
                  <pic:spPr>
                    <a:xfrm>
                      <a:off x="0" y="0"/>
                      <a:ext cx="283464" cy="304800"/>
                    </a:xfrm>
                    <a:prstGeom prst="rect">
                      <a:avLst/>
                    </a:prstGeom>
                  </pic:spPr>
                </pic:pic>
              </a:graphicData>
            </a:graphic>
          </wp:inline>
        </w:drawing>
      </w:r>
      <w:r>
        <w:rPr>
          <w:sz w:val="20"/>
        </w:rPr>
        <w:t xml:space="preserve"> </w:t>
      </w:r>
      <w:r>
        <w:rPr>
          <w:sz w:val="20"/>
        </w:rPr>
        <w:tab/>
        <w:t xml:space="preserve">Classroom Behavior </w:t>
      </w:r>
      <w:r>
        <w:rPr>
          <w:sz w:val="20"/>
        </w:rPr>
        <w:tab/>
      </w:r>
      <w:r>
        <w:rPr>
          <w:noProof/>
        </w:rPr>
        <w:drawing>
          <wp:inline distT="0" distB="0" distL="0" distR="0" wp14:anchorId="1E1CEFAB" wp14:editId="57232A1E">
            <wp:extent cx="280416" cy="304800"/>
            <wp:effectExtent l="0" t="0" r="0" b="0"/>
            <wp:docPr id="352061" name="Picture 352061"/>
            <wp:cNvGraphicFramePr/>
            <a:graphic xmlns:a="http://schemas.openxmlformats.org/drawingml/2006/main">
              <a:graphicData uri="http://schemas.openxmlformats.org/drawingml/2006/picture">
                <pic:pic xmlns:pic="http://schemas.openxmlformats.org/drawingml/2006/picture">
                  <pic:nvPicPr>
                    <pic:cNvPr id="352061" name="Picture 352061"/>
                    <pic:cNvPicPr/>
                  </pic:nvPicPr>
                  <pic:blipFill>
                    <a:blip r:embed="rId870"/>
                    <a:stretch>
                      <a:fillRect/>
                    </a:stretch>
                  </pic:blipFill>
                  <pic:spPr>
                    <a:xfrm>
                      <a:off x="0" y="0"/>
                      <a:ext cx="280416" cy="304800"/>
                    </a:xfrm>
                    <a:prstGeom prst="rect">
                      <a:avLst/>
                    </a:prstGeom>
                  </pic:spPr>
                </pic:pic>
              </a:graphicData>
            </a:graphic>
          </wp:inline>
        </w:drawing>
      </w:r>
      <w:r>
        <w:rPr>
          <w:sz w:val="20"/>
        </w:rPr>
        <w:t xml:space="preserve"> </w:t>
      </w:r>
    </w:p>
    <w:tbl>
      <w:tblPr>
        <w:tblStyle w:val="TableGrid"/>
        <w:tblW w:w="9339" w:type="dxa"/>
        <w:tblInd w:w="15" w:type="dxa"/>
        <w:tblCellMar>
          <w:top w:w="0" w:type="dxa"/>
          <w:left w:w="0" w:type="dxa"/>
          <w:bottom w:w="5" w:type="dxa"/>
          <w:right w:w="0" w:type="dxa"/>
        </w:tblCellMar>
        <w:tblLook w:val="04A0" w:firstRow="1" w:lastRow="0" w:firstColumn="1" w:lastColumn="0" w:noHBand="0" w:noVBand="1"/>
      </w:tblPr>
      <w:tblGrid>
        <w:gridCol w:w="4862"/>
        <w:gridCol w:w="4477"/>
      </w:tblGrid>
      <w:tr w:rsidR="005C0164" w14:paraId="2767D659" w14:textId="77777777">
        <w:trPr>
          <w:trHeight w:val="1903"/>
        </w:trPr>
        <w:tc>
          <w:tcPr>
            <w:tcW w:w="4862" w:type="dxa"/>
            <w:tcBorders>
              <w:top w:val="nil"/>
              <w:left w:val="nil"/>
              <w:bottom w:val="nil"/>
              <w:right w:val="nil"/>
            </w:tcBorders>
          </w:tcPr>
          <w:p w14:paraId="34339FA4" w14:textId="77777777" w:rsidR="005C0164" w:rsidRDefault="003B5413">
            <w:pPr>
              <w:spacing w:after="0"/>
              <w:ind w:left="340" w:right="800"/>
              <w:jc w:val="both"/>
            </w:pPr>
            <w:r>
              <w:rPr>
                <w:rFonts w:ascii="Segoe UI" w:eastAsia="Segoe UI" w:hAnsi="Segoe UI" w:cs="Segoe UI"/>
                <w:b/>
                <w:i/>
                <w:sz w:val="11"/>
              </w:rPr>
              <w:t xml:space="preserve">Title IX Coordinators have always had to consider whether a report </w:t>
            </w:r>
            <w:r>
              <w:rPr>
                <w:rFonts w:ascii="Segoe UI" w:eastAsia="Segoe UI" w:hAnsi="Segoe UI" w:cs="Segoe UI"/>
                <w:b/>
                <w:i/>
                <w:sz w:val="11"/>
              </w:rPr>
              <w:t>satisfies the criteria in the recipient’s policy, and these final regulations are not creating new obstacles in that regard. The criteria that the Title IX Coordinator must consider are statutory criteria under Title IX or criteria under case law interpret</w:t>
            </w:r>
            <w:r>
              <w:rPr>
                <w:rFonts w:ascii="Segoe UI" w:eastAsia="Segoe UI" w:hAnsi="Segoe UI" w:cs="Segoe UI"/>
                <w:b/>
                <w:i/>
                <w:sz w:val="11"/>
              </w:rPr>
              <w:t>ing Title IX’s non-discrimination mandate with respect to discrimination on the basis of sex in the recipient’s education program or activity against a person in the United States, tailored for administrative enforcement. Additionally, these final regulati</w:t>
            </w:r>
            <w:r>
              <w:rPr>
                <w:rFonts w:ascii="Segoe UI" w:eastAsia="Segoe UI" w:hAnsi="Segoe UI" w:cs="Segoe UI"/>
                <w:b/>
                <w:i/>
                <w:sz w:val="11"/>
              </w:rPr>
              <w:t xml:space="preserve">ons do not preclude action under another provision of the recipient’s code of conduct, as clearly stated in revised § 106.45(b)(3)(i), if the conduct alleged does not meet the definition of Title IX sexual harassment. </w:t>
            </w:r>
            <w:r>
              <w:rPr>
                <w:i/>
                <w:sz w:val="8"/>
              </w:rPr>
              <w:t>Id</w:t>
            </w:r>
            <w:r>
              <w:rPr>
                <w:sz w:val="8"/>
              </w:rPr>
              <w:t>. at 30090 (internal citation omitte</w:t>
            </w:r>
            <w:r>
              <w:rPr>
                <w:sz w:val="8"/>
              </w:rPr>
              <w:t>d, emphasis added).</w:t>
            </w:r>
            <w:r>
              <w:t xml:space="preserve"> </w:t>
            </w:r>
          </w:p>
        </w:tc>
        <w:tc>
          <w:tcPr>
            <w:tcW w:w="4477" w:type="dxa"/>
            <w:tcBorders>
              <w:top w:val="nil"/>
              <w:left w:val="nil"/>
              <w:bottom w:val="nil"/>
              <w:right w:val="nil"/>
            </w:tcBorders>
          </w:tcPr>
          <w:p w14:paraId="3B802687" w14:textId="77777777" w:rsidR="005C0164" w:rsidRDefault="003B5413">
            <w:pPr>
              <w:spacing w:after="14" w:line="216" w:lineRule="auto"/>
              <w:ind w:left="340" w:right="384"/>
            </w:pPr>
            <w:r>
              <w:rPr>
                <w:rFonts w:ascii="Segoe UI" w:eastAsia="Segoe UI" w:hAnsi="Segoe UI" w:cs="Segoe UI"/>
                <w:b/>
                <w:i/>
                <w:sz w:val="9"/>
              </w:rPr>
              <w:t>Nothing in the final regulations reduces or limits the ability of a teacher to respond to classroom behavior. If the in-class behavior constitutes Title IX sexual harassment, the school is responsible for responding promptly without de</w:t>
            </w:r>
            <w:r>
              <w:rPr>
                <w:rFonts w:ascii="Segoe UI" w:eastAsia="Segoe UI" w:hAnsi="Segoe UI" w:cs="Segoe UI"/>
                <w:b/>
                <w:i/>
                <w:sz w:val="9"/>
              </w:rPr>
              <w:t>liberate indifference</w:t>
            </w:r>
            <w:r>
              <w:rPr>
                <w:rFonts w:ascii="Segoe UI" w:eastAsia="Segoe UI" w:hAnsi="Segoe UI" w:cs="Segoe UI"/>
                <w:i/>
                <w:sz w:val="9"/>
              </w:rPr>
              <w:t>, including offering appropriate supportive measures to the complainant, which may include separating the complainant from the respondent, counseling the respondent about appropriate behavior, and taking other actions that meet the § 1</w:t>
            </w:r>
            <w:r>
              <w:rPr>
                <w:rFonts w:ascii="Segoe UI" w:eastAsia="Segoe UI" w:hAnsi="Segoe UI" w:cs="Segoe UI"/>
                <w:i/>
                <w:sz w:val="9"/>
              </w:rPr>
              <w:t xml:space="preserve">06.30 definition of “supportive measures” while a grievance process resolves any factual issues about the sexual harassment incident. </w:t>
            </w:r>
            <w:r>
              <w:rPr>
                <w:rFonts w:ascii="Segoe UI" w:eastAsia="Segoe UI" w:hAnsi="Segoe UI" w:cs="Segoe UI"/>
                <w:b/>
                <w:i/>
                <w:sz w:val="9"/>
              </w:rPr>
              <w:t>If the inclass behavior does not constitute Title IX sexual harassment (for example, because the conduct is not severe, or</w:t>
            </w:r>
            <w:r>
              <w:rPr>
                <w:rFonts w:ascii="Segoe UI" w:eastAsia="Segoe UI" w:hAnsi="Segoe UI" w:cs="Segoe UI"/>
                <w:b/>
                <w:i/>
                <w:sz w:val="9"/>
              </w:rPr>
              <w:t xml:space="preserve"> is not pervasive), then the final regulations do not apply and do not affect a decision made by the teacher as to how best to discipline the offending student or keep order in the classroom. </w:t>
            </w:r>
            <w:r>
              <w:t xml:space="preserve"> </w:t>
            </w:r>
          </w:p>
          <w:p w14:paraId="3E52DB9D" w14:textId="77777777" w:rsidR="005C0164" w:rsidRDefault="003B5413">
            <w:pPr>
              <w:spacing w:after="31"/>
              <w:ind w:right="421"/>
              <w:jc w:val="right"/>
            </w:pPr>
            <w:r>
              <w:rPr>
                <w:i/>
                <w:sz w:val="8"/>
              </w:rPr>
              <w:t>Id</w:t>
            </w:r>
            <w:r>
              <w:rPr>
                <w:sz w:val="8"/>
              </w:rPr>
              <w:t>. at 30069 (emphasis added).</w:t>
            </w:r>
            <w:r>
              <w:t xml:space="preserve"> </w:t>
            </w:r>
          </w:p>
          <w:p w14:paraId="0BBFF652" w14:textId="77777777" w:rsidR="005C0164" w:rsidRDefault="003B5413">
            <w:pPr>
              <w:spacing w:after="0"/>
              <w:ind w:left="340"/>
            </w:pPr>
            <w:r>
              <w:rPr>
                <w:rFonts w:ascii="Segoe UI" w:eastAsia="Segoe UI" w:hAnsi="Segoe UI" w:cs="Segoe UI"/>
                <w:b/>
                <w:i/>
                <w:color w:val="FF0000"/>
                <w:sz w:val="10"/>
              </w:rPr>
              <w:t>Who is a “teacher” and what is a “classroom?”</w:t>
            </w:r>
            <w:r>
              <w:t xml:space="preserve"> </w:t>
            </w:r>
          </w:p>
          <w:p w14:paraId="5E596AEC" w14:textId="77777777" w:rsidR="005C0164" w:rsidRDefault="003B5413">
            <w:pPr>
              <w:spacing w:after="0"/>
              <w:ind w:left="340"/>
            </w:pPr>
            <w:r>
              <w:rPr>
                <w:rFonts w:ascii="Segoe UI" w:eastAsia="Segoe UI" w:hAnsi="Segoe UI" w:cs="Segoe UI"/>
                <w:b/>
                <w:i/>
                <w:color w:val="FF0000"/>
                <w:sz w:val="10"/>
              </w:rPr>
              <w:t>Are teachers prohibited from addressing serious violations at the time they are occurring?</w:t>
            </w:r>
            <w:r>
              <w:t xml:space="preserve"> </w:t>
            </w:r>
          </w:p>
        </w:tc>
      </w:tr>
      <w:tr w:rsidR="005C0164" w14:paraId="6ED00155" w14:textId="77777777">
        <w:trPr>
          <w:trHeight w:val="358"/>
        </w:trPr>
        <w:tc>
          <w:tcPr>
            <w:tcW w:w="4862" w:type="dxa"/>
            <w:tcBorders>
              <w:top w:val="nil"/>
              <w:left w:val="nil"/>
              <w:bottom w:val="nil"/>
              <w:right w:val="nil"/>
            </w:tcBorders>
          </w:tcPr>
          <w:p w14:paraId="5596DC69" w14:textId="77777777" w:rsidR="005C0164" w:rsidRDefault="003B5413">
            <w:pPr>
              <w:spacing w:after="0"/>
            </w:pPr>
            <w:r>
              <w:rPr>
                <w:color w:val="262626"/>
                <w:sz w:val="20"/>
              </w:rPr>
              <w:t>275</w:t>
            </w:r>
            <w:r>
              <w:t xml:space="preserve"> </w:t>
            </w:r>
          </w:p>
        </w:tc>
        <w:tc>
          <w:tcPr>
            <w:tcW w:w="4477" w:type="dxa"/>
            <w:tcBorders>
              <w:top w:val="nil"/>
              <w:left w:val="nil"/>
              <w:bottom w:val="nil"/>
              <w:right w:val="nil"/>
            </w:tcBorders>
          </w:tcPr>
          <w:p w14:paraId="17929E4F" w14:textId="77777777" w:rsidR="005C0164" w:rsidRDefault="003B5413">
            <w:pPr>
              <w:spacing w:after="0"/>
            </w:pPr>
            <w:r>
              <w:rPr>
                <w:color w:val="262626"/>
                <w:sz w:val="20"/>
              </w:rPr>
              <w:t>276</w:t>
            </w:r>
            <w:r>
              <w:t xml:space="preserve"> </w:t>
            </w:r>
          </w:p>
        </w:tc>
      </w:tr>
      <w:tr w:rsidR="005C0164" w14:paraId="783DB2C8" w14:textId="77777777">
        <w:trPr>
          <w:trHeight w:val="310"/>
        </w:trPr>
        <w:tc>
          <w:tcPr>
            <w:tcW w:w="4862" w:type="dxa"/>
            <w:tcBorders>
              <w:top w:val="nil"/>
              <w:left w:val="nil"/>
              <w:bottom w:val="nil"/>
              <w:right w:val="nil"/>
            </w:tcBorders>
          </w:tcPr>
          <w:p w14:paraId="3CD00268" w14:textId="77777777" w:rsidR="005C0164" w:rsidRDefault="003B5413">
            <w:pPr>
              <w:spacing w:after="0"/>
            </w:pPr>
            <w:r>
              <w:t xml:space="preserve"> </w:t>
            </w:r>
            <w:r>
              <w:rPr>
                <w:rFonts w:ascii="Segoe UI" w:eastAsia="Segoe UI" w:hAnsi="Segoe UI" w:cs="Segoe UI"/>
                <w:color w:val="FFFFFF"/>
                <w:sz w:val="20"/>
              </w:rPr>
              <w:t xml:space="preserve">Chilling effect? </w:t>
            </w:r>
          </w:p>
        </w:tc>
        <w:tc>
          <w:tcPr>
            <w:tcW w:w="4477" w:type="dxa"/>
            <w:tcBorders>
              <w:top w:val="nil"/>
              <w:left w:val="nil"/>
              <w:bottom w:val="nil"/>
              <w:right w:val="nil"/>
            </w:tcBorders>
          </w:tcPr>
          <w:p w14:paraId="12F9123F" w14:textId="77777777" w:rsidR="005C0164" w:rsidRDefault="003B5413">
            <w:pPr>
              <w:spacing w:after="0"/>
              <w:ind w:left="160"/>
            </w:pPr>
            <w:r>
              <w:rPr>
                <w:rFonts w:ascii="Segoe UI" w:eastAsia="Segoe UI" w:hAnsi="Segoe UI" w:cs="Segoe UI"/>
                <w:color w:val="FFFFFF"/>
                <w:sz w:val="20"/>
              </w:rPr>
              <w:t>Trigger Warnings?</w:t>
            </w:r>
            <w:r>
              <w:t xml:space="preserve"> </w:t>
            </w:r>
          </w:p>
        </w:tc>
      </w:tr>
      <w:tr w:rsidR="005C0164" w14:paraId="5A2CDE0B" w14:textId="77777777">
        <w:trPr>
          <w:trHeight w:val="2676"/>
        </w:trPr>
        <w:tc>
          <w:tcPr>
            <w:tcW w:w="4862" w:type="dxa"/>
            <w:tcBorders>
              <w:top w:val="nil"/>
              <w:left w:val="nil"/>
              <w:bottom w:val="nil"/>
              <w:right w:val="nil"/>
            </w:tcBorders>
            <w:vAlign w:val="bottom"/>
          </w:tcPr>
          <w:p w14:paraId="72008FD3" w14:textId="77777777" w:rsidR="005C0164" w:rsidRDefault="003B5413">
            <w:pPr>
              <w:spacing w:after="0"/>
              <w:ind w:left="340" w:right="671"/>
            </w:pPr>
            <w:r>
              <w:rPr>
                <w:i/>
                <w:sz w:val="13"/>
              </w:rPr>
              <w:t>The Department does not believe that evaluating verbal harassment situations for severity, pervasiveness, and objective offensiveness will chill reporting of unwelcome conduct, because recipients retain discretion to respond to reported situations not cove</w:t>
            </w:r>
            <w:r>
              <w:rPr>
                <w:i/>
                <w:sz w:val="13"/>
              </w:rPr>
              <w:t xml:space="preserve">red under Title IX. Thus, </w:t>
            </w:r>
            <w:r>
              <w:rPr>
                <w:b/>
                <w:i/>
                <w:sz w:val="13"/>
              </w:rPr>
              <w:t xml:space="preserve">recipients may encourage students (and employees) to report any unwanted conduct and determine whether a recipient must respond under Title IX, or chooses to respond under a non-Title IX policy.  </w:t>
            </w:r>
            <w:r>
              <w:t xml:space="preserve"> </w:t>
            </w:r>
          </w:p>
          <w:p w14:paraId="1A9A8485" w14:textId="77777777" w:rsidR="005C0164" w:rsidRDefault="003B5413">
            <w:pPr>
              <w:spacing w:after="557"/>
              <w:ind w:left="2991"/>
            </w:pPr>
            <w:r>
              <w:rPr>
                <w:i/>
                <w:sz w:val="7"/>
              </w:rPr>
              <w:t xml:space="preserve">Id. </w:t>
            </w:r>
            <w:r>
              <w:rPr>
                <w:sz w:val="7"/>
              </w:rPr>
              <w:t>at 30154 (emphasis added).</w:t>
            </w:r>
            <w:r>
              <w:t xml:space="preserve"> </w:t>
            </w:r>
          </w:p>
          <w:p w14:paraId="34DAA754" w14:textId="77777777" w:rsidR="005C0164" w:rsidRDefault="003B5413">
            <w:pPr>
              <w:spacing w:after="0"/>
            </w:pPr>
            <w:r>
              <w:rPr>
                <w:color w:val="262626"/>
                <w:sz w:val="20"/>
              </w:rPr>
              <w:t>277</w:t>
            </w:r>
            <w:r>
              <w:t xml:space="preserve"> </w:t>
            </w:r>
          </w:p>
        </w:tc>
        <w:tc>
          <w:tcPr>
            <w:tcW w:w="4477" w:type="dxa"/>
            <w:tcBorders>
              <w:top w:val="nil"/>
              <w:left w:val="nil"/>
              <w:bottom w:val="nil"/>
              <w:right w:val="nil"/>
            </w:tcBorders>
          </w:tcPr>
          <w:p w14:paraId="43520028" w14:textId="77777777" w:rsidR="005C0164" w:rsidRDefault="003B5413">
            <w:pPr>
              <w:spacing w:after="0"/>
              <w:ind w:left="-2"/>
              <w:jc w:val="right"/>
            </w:pPr>
            <w:r>
              <w:rPr>
                <w:noProof/>
              </w:rPr>
              <mc:AlternateContent>
                <mc:Choice Requires="wpg">
                  <w:drawing>
                    <wp:inline distT="0" distB="0" distL="0" distR="0" wp14:anchorId="7B13A72C" wp14:editId="3C0140DD">
                      <wp:extent cx="2809875" cy="20955"/>
                      <wp:effectExtent l="0" t="0" r="0" b="0"/>
                      <wp:docPr id="345176" name="Group 345176"/>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08" name="Shape 374608"/>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45176" style="width:221.25pt;height:1.64999pt;mso-position-horizontal-relative:char;mso-position-vertical-relative:line" coordsize="28098,209">
                      <v:shape id="Shape 374609"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3BDCD2AD" w14:textId="77777777" w:rsidR="005C0164" w:rsidRDefault="003B5413">
            <w:pPr>
              <w:spacing w:after="0" w:line="257" w:lineRule="auto"/>
              <w:ind w:left="340" w:right="384"/>
            </w:pPr>
            <w:r>
              <w:rPr>
                <w:b/>
                <w:i/>
                <w:sz w:val="11"/>
              </w:rPr>
              <w:t>These final regulations neither require nor prohibit a recipient from providing a trigger warning prior to a classroom discussion about sexual harassment including sexual assault</w:t>
            </w:r>
            <w:r>
              <w:rPr>
                <w:i/>
                <w:sz w:val="11"/>
              </w:rPr>
              <w:t>; § 106.6(d)(1) does assure students, empl</w:t>
            </w:r>
            <w:r>
              <w:rPr>
                <w:i/>
                <w:sz w:val="11"/>
              </w:rPr>
              <w:t xml:space="preserve">oyees (including teachers and professors), and recipients that ensuring non-discrimination on the basis of sex under Title IX does not require restricting rights of speech, expression, and academic freedom guaranteed by the First Amendment. </w:t>
            </w:r>
            <w:r>
              <w:rPr>
                <w:b/>
                <w:i/>
                <w:sz w:val="11"/>
              </w:rPr>
              <w:t>Whether the rec</w:t>
            </w:r>
            <w:r>
              <w:rPr>
                <w:b/>
                <w:i/>
                <w:sz w:val="11"/>
              </w:rPr>
              <w:t xml:space="preserve">ipient would like to provide such a trigger warning and offer alternate opportunities for those students fearing renewed trauma from participating in such a classroom discussion is within the recipient’s discretion. </w:t>
            </w:r>
            <w:r>
              <w:rPr>
                <w:sz w:val="34"/>
                <w:vertAlign w:val="superscript"/>
              </w:rPr>
              <w:t xml:space="preserve"> </w:t>
            </w:r>
            <w:r>
              <w:rPr>
                <w:sz w:val="34"/>
                <w:vertAlign w:val="superscript"/>
              </w:rPr>
              <w:tab/>
            </w:r>
            <w:r>
              <w:t xml:space="preserve"> </w:t>
            </w:r>
          </w:p>
          <w:p w14:paraId="218B1004" w14:textId="77777777" w:rsidR="005C0164" w:rsidRDefault="003B5413">
            <w:pPr>
              <w:spacing w:after="766"/>
              <w:ind w:right="573"/>
              <w:jc w:val="right"/>
            </w:pPr>
            <w:r>
              <w:rPr>
                <w:i/>
                <w:sz w:val="7"/>
              </w:rPr>
              <w:t xml:space="preserve">Id. </w:t>
            </w:r>
            <w:r>
              <w:rPr>
                <w:sz w:val="7"/>
              </w:rPr>
              <w:t>at 30419 (emphasis added).</w:t>
            </w:r>
          </w:p>
          <w:p w14:paraId="6EF222C5" w14:textId="77777777" w:rsidR="005C0164" w:rsidRDefault="003B5413">
            <w:pPr>
              <w:spacing w:after="0"/>
            </w:pPr>
            <w:r>
              <w:rPr>
                <w:color w:val="262626"/>
                <w:sz w:val="20"/>
              </w:rPr>
              <w:t>278</w:t>
            </w:r>
            <w:r>
              <w:t xml:space="preserve"> </w:t>
            </w:r>
          </w:p>
        </w:tc>
      </w:tr>
    </w:tbl>
    <w:p w14:paraId="064F3D37" w14:textId="77777777" w:rsidR="005C0164" w:rsidRDefault="003B5413">
      <w:pPr>
        <w:spacing w:after="113"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w:t>
      </w:r>
      <w:r>
        <w:t xml:space="preserve">tities, including other entities of higher education, for their own training purposes for any reason. Use of this material for proprietary reasons, except by the original author(s), is strictly prohibited. </w:t>
      </w:r>
    </w:p>
    <w:tbl>
      <w:tblPr>
        <w:tblStyle w:val="TableGrid"/>
        <w:tblpPr w:vertAnchor="text" w:tblpX="125" w:tblpY="-653"/>
        <w:tblOverlap w:val="never"/>
        <w:tblW w:w="3642" w:type="dxa"/>
        <w:tblInd w:w="0" w:type="dxa"/>
        <w:tblCellMar>
          <w:top w:w="61" w:type="dxa"/>
          <w:left w:w="30" w:type="dxa"/>
          <w:bottom w:w="0" w:type="dxa"/>
          <w:right w:w="115" w:type="dxa"/>
        </w:tblCellMar>
        <w:tblLook w:val="04A0" w:firstRow="1" w:lastRow="0" w:firstColumn="1" w:lastColumn="0" w:noHBand="0" w:noVBand="1"/>
      </w:tblPr>
      <w:tblGrid>
        <w:gridCol w:w="3642"/>
      </w:tblGrid>
      <w:tr w:rsidR="005C0164" w14:paraId="07634DCA" w14:textId="77777777">
        <w:trPr>
          <w:trHeight w:val="506"/>
        </w:trPr>
        <w:tc>
          <w:tcPr>
            <w:tcW w:w="3642" w:type="dxa"/>
            <w:tcBorders>
              <w:top w:val="nil"/>
              <w:left w:val="nil"/>
              <w:bottom w:val="single" w:sz="12" w:space="0" w:color="023C63"/>
              <w:right w:val="nil"/>
            </w:tcBorders>
            <w:shd w:val="clear" w:color="auto" w:fill="139475"/>
          </w:tcPr>
          <w:p w14:paraId="28EC2C11" w14:textId="77777777" w:rsidR="005C0164" w:rsidRDefault="003B5413">
            <w:pPr>
              <w:spacing w:after="0"/>
              <w:ind w:left="10" w:hanging="10"/>
            </w:pPr>
            <w:r>
              <w:rPr>
                <w:rFonts w:ascii="Segoe UI" w:eastAsia="Segoe UI" w:hAnsi="Segoe UI" w:cs="Segoe UI"/>
                <w:color w:val="FFFFFF"/>
                <w:sz w:val="17"/>
              </w:rPr>
              <w:t>Tuning with Other Policies and Campus Functions</w:t>
            </w:r>
            <w:r>
              <w:t xml:space="preserve"> </w:t>
            </w:r>
          </w:p>
        </w:tc>
      </w:tr>
    </w:tbl>
    <w:p w14:paraId="07ABE80C" w14:textId="77777777" w:rsidR="005C0164" w:rsidRDefault="003B5413">
      <w:pPr>
        <w:numPr>
          <w:ilvl w:val="0"/>
          <w:numId w:val="40"/>
        </w:numPr>
        <w:spacing w:before="147" w:after="4" w:line="260" w:lineRule="auto"/>
        <w:ind w:right="3406" w:hanging="85"/>
      </w:pPr>
      <w:r>
        <w:rPr>
          <w:noProof/>
        </w:rPr>
        <w:drawing>
          <wp:anchor distT="0" distB="0" distL="114300" distR="114300" simplePos="0" relativeHeight="251752448" behindDoc="0" locked="0" layoutInCell="1" allowOverlap="0" wp14:anchorId="17223E1F" wp14:editId="17B5EAF4">
            <wp:simplePos x="0" y="0"/>
            <wp:positionH relativeFrom="column">
              <wp:posOffset>5102543</wp:posOffset>
            </wp:positionH>
            <wp:positionV relativeFrom="paragraph">
              <wp:posOffset>-418596</wp:posOffset>
            </wp:positionV>
            <wp:extent cx="804545" cy="1581658"/>
            <wp:effectExtent l="0" t="0" r="0" b="0"/>
            <wp:wrapSquare wrapText="bothSides"/>
            <wp:docPr id="36225" name="Picture 36225"/>
            <wp:cNvGraphicFramePr/>
            <a:graphic xmlns:a="http://schemas.openxmlformats.org/drawingml/2006/main">
              <a:graphicData uri="http://schemas.openxmlformats.org/drawingml/2006/picture">
                <pic:pic xmlns:pic="http://schemas.openxmlformats.org/drawingml/2006/picture">
                  <pic:nvPicPr>
                    <pic:cNvPr id="36225" name="Picture 36225"/>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53472" behindDoc="0" locked="0" layoutInCell="1" allowOverlap="1" wp14:anchorId="39035541" wp14:editId="4FEA6472">
                <wp:simplePos x="0" y="0"/>
                <wp:positionH relativeFrom="column">
                  <wp:posOffset>2484438</wp:posOffset>
                </wp:positionH>
                <wp:positionV relativeFrom="paragraph">
                  <wp:posOffset>-393856</wp:posOffset>
                </wp:positionV>
                <wp:extent cx="1205230" cy="1557045"/>
                <wp:effectExtent l="0" t="0" r="0" b="0"/>
                <wp:wrapSquare wrapText="bothSides"/>
                <wp:docPr id="274975" name="Group 274975"/>
                <wp:cNvGraphicFramePr/>
                <a:graphic xmlns:a="http://schemas.openxmlformats.org/drawingml/2006/main">
                  <a:graphicData uri="http://schemas.microsoft.com/office/word/2010/wordprocessingGroup">
                    <wpg:wgp>
                      <wpg:cNvGrpSpPr/>
                      <wpg:grpSpPr>
                        <a:xfrm>
                          <a:off x="0" y="0"/>
                          <a:ext cx="1205230" cy="1557045"/>
                          <a:chOff x="0" y="0"/>
                          <a:chExt cx="1205230" cy="1557045"/>
                        </a:xfrm>
                      </wpg:grpSpPr>
                      <pic:pic xmlns:pic="http://schemas.openxmlformats.org/drawingml/2006/picture">
                        <pic:nvPicPr>
                          <pic:cNvPr id="36227" name="Picture 36227"/>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36229" name="Picture 36229"/>
                          <pic:cNvPicPr/>
                        </pic:nvPicPr>
                        <pic:blipFill>
                          <a:blip r:embed="rId361"/>
                          <a:stretch>
                            <a:fillRect/>
                          </a:stretch>
                        </pic:blipFill>
                        <pic:spPr>
                          <a:xfrm>
                            <a:off x="605790" y="353479"/>
                            <a:ext cx="597154" cy="1203566"/>
                          </a:xfrm>
                          <a:prstGeom prst="rect">
                            <a:avLst/>
                          </a:prstGeom>
                        </pic:spPr>
                      </pic:pic>
                      <pic:pic xmlns:pic="http://schemas.openxmlformats.org/drawingml/2006/picture">
                        <pic:nvPicPr>
                          <pic:cNvPr id="36231" name="Picture 36231"/>
                          <pic:cNvPicPr/>
                        </pic:nvPicPr>
                        <pic:blipFill>
                          <a:blip r:embed="rId342"/>
                          <a:stretch>
                            <a:fillRect/>
                          </a:stretch>
                        </pic:blipFill>
                        <pic:spPr>
                          <a:xfrm>
                            <a:off x="684022" y="1145666"/>
                            <a:ext cx="300101" cy="300127"/>
                          </a:xfrm>
                          <a:prstGeom prst="rect">
                            <a:avLst/>
                          </a:prstGeom>
                        </pic:spPr>
                      </pic:pic>
                      <wps:wsp>
                        <wps:cNvPr id="36232" name="Shape 36232"/>
                        <wps:cNvSpPr/>
                        <wps:spPr>
                          <a:xfrm>
                            <a:off x="610870" y="353593"/>
                            <a:ext cx="594360" cy="1203452"/>
                          </a:xfrm>
                          <a:custGeom>
                            <a:avLst/>
                            <a:gdLst/>
                            <a:ahLst/>
                            <a:cxnLst/>
                            <a:rect l="0" t="0" r="0" b="0"/>
                            <a:pathLst>
                              <a:path w="594360" h="1203452">
                                <a:moveTo>
                                  <a:pt x="0" y="0"/>
                                </a:moveTo>
                                <a:lnTo>
                                  <a:pt x="594360" y="1203452"/>
                                </a:lnTo>
                                <a:lnTo>
                                  <a:pt x="582676" y="120345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4975" style="width:94.9pt;height:122.602pt;position:absolute;mso-position-horizontal-relative:text;mso-position-horizontal:absolute;margin-left:195.625pt;mso-position-vertical-relative:text;margin-top:-31.0124pt;" coordsize="12052,15570">
                <v:shape id="Picture 36227" style="position:absolute;width:3001;height:3001;left:0;top:0;" filled="f">
                  <v:imagedata r:id="rId350"/>
                </v:shape>
                <v:shape id="Picture 36229" style="position:absolute;width:5971;height:12035;left:6057;top:3534;" filled="f">
                  <v:imagedata r:id="rId363"/>
                </v:shape>
                <v:shape id="Picture 36231" style="position:absolute;width:3001;height:3001;left:6840;top:11456;" filled="f">
                  <v:imagedata r:id="rId350"/>
                </v:shape>
                <v:shape id="Shape 36232" style="position:absolute;width:5943;height:12034;left:6108;top:3535;" coordsize="594360,1203452" path="m0,0l594360,1203452l582676,1203452l0,24003l0,0x">
                  <v:stroke weight="0pt" endcap="flat" joinstyle="miter" miterlimit="10" on="false" color="#000000" opacity="0"/>
                  <v:fill on="true" color="#023c63"/>
                </v:shape>
                <w10:wrap type="square"/>
              </v:group>
            </w:pict>
          </mc:Fallback>
        </mc:AlternateContent>
      </w:r>
      <w:r>
        <w:rPr>
          <w:rFonts w:ascii="Segoe UI" w:eastAsia="Segoe UI" w:hAnsi="Segoe UI" w:cs="Segoe UI"/>
          <w:sz w:val="13"/>
        </w:rPr>
        <w:t>Student and Organizational Conduct</w:t>
      </w:r>
      <w:r>
        <w:t xml:space="preserve"> </w:t>
      </w:r>
    </w:p>
    <w:p w14:paraId="68F1C789" w14:textId="77777777" w:rsidR="005C0164" w:rsidRDefault="003B5413">
      <w:pPr>
        <w:numPr>
          <w:ilvl w:val="0"/>
          <w:numId w:val="40"/>
        </w:numPr>
        <w:spacing w:after="4" w:line="260" w:lineRule="auto"/>
        <w:ind w:right="3406" w:hanging="85"/>
      </w:pPr>
      <w:r>
        <w:rPr>
          <w:rFonts w:ascii="Segoe UI" w:eastAsia="Segoe UI" w:hAnsi="Segoe UI" w:cs="Segoe UI"/>
          <w:sz w:val="13"/>
        </w:rPr>
        <w:t>Employment Conduct</w:t>
      </w:r>
      <w:r>
        <w:t xml:space="preserve"> </w:t>
      </w:r>
    </w:p>
    <w:p w14:paraId="1E80AEEF" w14:textId="77777777" w:rsidR="005C0164" w:rsidRDefault="003B5413">
      <w:pPr>
        <w:numPr>
          <w:ilvl w:val="0"/>
          <w:numId w:val="40"/>
        </w:numPr>
        <w:spacing w:after="74" w:line="260" w:lineRule="auto"/>
        <w:ind w:right="3406" w:hanging="85"/>
      </w:pPr>
      <w:r>
        <w:rPr>
          <w:rFonts w:ascii="Segoe UI" w:eastAsia="Segoe UI" w:hAnsi="Segoe UI" w:cs="Segoe UI"/>
          <w:sz w:val="13"/>
        </w:rPr>
        <w:t>Disability Services</w:t>
      </w:r>
      <w:r>
        <w:t xml:space="preserve"> </w:t>
      </w:r>
    </w:p>
    <w:p w14:paraId="49C3CA56" w14:textId="77777777" w:rsidR="005C0164" w:rsidRDefault="003B5413">
      <w:pPr>
        <w:pStyle w:val="Heading3"/>
        <w:spacing w:after="3" w:line="267" w:lineRule="auto"/>
        <w:ind w:left="350" w:right="4250"/>
      </w:pPr>
      <w:r>
        <w:rPr>
          <w:rFonts w:ascii="Arial" w:eastAsia="Arial" w:hAnsi="Arial" w:cs="Arial"/>
          <w:color w:val="000000"/>
          <w:sz w:val="13"/>
        </w:rPr>
        <w:t xml:space="preserve">• </w:t>
      </w:r>
      <w:r>
        <w:rPr>
          <w:color w:val="000000"/>
          <w:vertAlign w:val="subscript"/>
        </w:rPr>
        <w:t>Equity</w:t>
      </w:r>
      <w:r>
        <w:rPr>
          <w:color w:val="000000"/>
          <w:sz w:val="22"/>
        </w:rPr>
        <w:t xml:space="preserve">Prompt, Equitable, </w:t>
      </w:r>
      <w:r>
        <w:rPr>
          <w:rFonts w:ascii="Calibri" w:eastAsia="Calibri" w:hAnsi="Calibri" w:cs="Calibri"/>
          <w:color w:val="000000"/>
          <w:sz w:val="22"/>
        </w:rPr>
        <w:t xml:space="preserve"> </w:t>
      </w:r>
      <w:r>
        <w:rPr>
          <w:rFonts w:ascii="Arial" w:eastAsia="Arial" w:hAnsi="Arial" w:cs="Arial"/>
          <w:color w:val="000000"/>
          <w:sz w:val="13"/>
        </w:rPr>
        <w:t xml:space="preserve">• </w:t>
      </w:r>
      <w:r>
        <w:rPr>
          <w:color w:val="000000"/>
          <w:vertAlign w:val="subscript"/>
        </w:rPr>
        <w:t>Security</w:t>
      </w:r>
      <w:r>
        <w:rPr>
          <w:color w:val="000000"/>
          <w:sz w:val="22"/>
        </w:rPr>
        <w:t>Reasonable</w:t>
      </w:r>
      <w:r>
        <w:rPr>
          <w:rFonts w:ascii="Calibri" w:eastAsia="Calibri" w:hAnsi="Calibri" w:cs="Calibri"/>
          <w:color w:val="000000"/>
          <w:sz w:val="22"/>
        </w:rPr>
        <w:t xml:space="preserve"> </w:t>
      </w:r>
    </w:p>
    <w:p w14:paraId="773611F7" w14:textId="77777777" w:rsidR="005C0164" w:rsidRDefault="003B5413">
      <w:pPr>
        <w:numPr>
          <w:ilvl w:val="0"/>
          <w:numId w:val="41"/>
        </w:numPr>
        <w:spacing w:after="4" w:line="260" w:lineRule="auto"/>
        <w:ind w:right="3406" w:hanging="85"/>
      </w:pPr>
      <w:r>
        <w:rPr>
          <w:rFonts w:ascii="Segoe UI" w:eastAsia="Segoe UI" w:hAnsi="Segoe UI" w:cs="Segoe UI"/>
          <w:sz w:val="13"/>
        </w:rPr>
        <w:t xml:space="preserve">Threat Assessment </w:t>
      </w:r>
      <w:r>
        <w:t xml:space="preserve"> </w:t>
      </w:r>
    </w:p>
    <w:p w14:paraId="705C30EE" w14:textId="77777777" w:rsidR="005C0164" w:rsidRDefault="003B5413">
      <w:pPr>
        <w:numPr>
          <w:ilvl w:val="0"/>
          <w:numId w:val="41"/>
        </w:numPr>
        <w:spacing w:after="4" w:line="260" w:lineRule="auto"/>
        <w:ind w:right="3406" w:hanging="85"/>
      </w:pPr>
      <w:r>
        <w:rPr>
          <w:rFonts w:ascii="Segoe UI" w:eastAsia="Segoe UI" w:hAnsi="Segoe UI" w:cs="Segoe UI"/>
          <w:sz w:val="13"/>
        </w:rPr>
        <w:t>Bias Incident Reporting</w:t>
      </w:r>
      <w:r>
        <w:t xml:space="preserve"> </w:t>
      </w:r>
    </w:p>
    <w:p w14:paraId="1BCE1293" w14:textId="77777777" w:rsidR="005C0164" w:rsidRDefault="003B5413">
      <w:pPr>
        <w:numPr>
          <w:ilvl w:val="0"/>
          <w:numId w:val="41"/>
        </w:numPr>
        <w:spacing w:after="550" w:line="260" w:lineRule="auto"/>
        <w:ind w:right="3406" w:hanging="85"/>
      </w:pPr>
      <w:r>
        <w:rPr>
          <w:rFonts w:ascii="Segoe UI" w:eastAsia="Segoe UI" w:hAnsi="Segoe UI" w:cs="Segoe UI"/>
          <w:sz w:val="13"/>
        </w:rPr>
        <w:t xml:space="preserve">Care Team Reports </w:t>
      </w:r>
      <w:r>
        <w:t xml:space="preserve"> </w:t>
      </w:r>
    </w:p>
    <w:p w14:paraId="4BAB4B79" w14:textId="77777777" w:rsidR="005C0164" w:rsidRDefault="003B5413">
      <w:pPr>
        <w:tabs>
          <w:tab w:val="center" w:pos="5033"/>
        </w:tabs>
        <w:spacing w:after="5" w:line="265" w:lineRule="auto"/>
      </w:pPr>
      <w:r>
        <w:rPr>
          <w:color w:val="262626"/>
          <w:sz w:val="20"/>
        </w:rPr>
        <w:t xml:space="preserve">279 </w:t>
      </w:r>
      <w:r>
        <w:rPr>
          <w:color w:val="262626"/>
          <w:sz w:val="20"/>
        </w:rPr>
        <w:tab/>
        <w:t>280</w:t>
      </w:r>
      <w:r>
        <w:t xml:space="preserve"> </w:t>
      </w:r>
    </w:p>
    <w:p w14:paraId="057B3209"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5C9DD860" w14:textId="77777777">
        <w:trPr>
          <w:trHeight w:val="472"/>
        </w:trPr>
        <w:tc>
          <w:tcPr>
            <w:tcW w:w="477" w:type="dxa"/>
            <w:tcBorders>
              <w:top w:val="nil"/>
              <w:left w:val="nil"/>
              <w:bottom w:val="nil"/>
              <w:right w:val="nil"/>
            </w:tcBorders>
          </w:tcPr>
          <w:p w14:paraId="623B24E9" w14:textId="77777777" w:rsidR="005C0164" w:rsidRDefault="003B5413">
            <w:pPr>
              <w:spacing w:after="0"/>
            </w:pPr>
            <w:r>
              <w:rPr>
                <w:noProof/>
              </w:rPr>
              <w:drawing>
                <wp:inline distT="0" distB="0" distL="0" distR="0" wp14:anchorId="6E1C4E57" wp14:editId="4EF65325">
                  <wp:extent cx="299720" cy="299720"/>
                  <wp:effectExtent l="0" t="0" r="0" b="0"/>
                  <wp:docPr id="36396" name="Picture 36396"/>
                  <wp:cNvGraphicFramePr/>
                  <a:graphic xmlns:a="http://schemas.openxmlformats.org/drawingml/2006/main">
                    <a:graphicData uri="http://schemas.openxmlformats.org/drawingml/2006/picture">
                      <pic:pic xmlns:pic="http://schemas.openxmlformats.org/drawingml/2006/picture">
                        <pic:nvPicPr>
                          <pic:cNvPr id="36396" name="Picture 36396"/>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1203EDD7"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3021B419" w14:textId="77777777">
              <w:trPr>
                <w:trHeight w:val="445"/>
              </w:trPr>
              <w:tc>
                <w:tcPr>
                  <w:tcW w:w="4427" w:type="dxa"/>
                  <w:tcBorders>
                    <w:top w:val="nil"/>
                    <w:left w:val="nil"/>
                    <w:bottom w:val="single" w:sz="12" w:space="0" w:color="023C63"/>
                    <w:right w:val="nil"/>
                  </w:tcBorders>
                  <w:shd w:val="clear" w:color="auto" w:fill="139475"/>
                  <w:vAlign w:val="center"/>
                </w:tcPr>
                <w:p w14:paraId="3BC819DD" w14:textId="77777777" w:rsidR="005C0164" w:rsidRDefault="003B5413">
                  <w:pPr>
                    <w:spacing w:after="0"/>
                    <w:ind w:left="185"/>
                  </w:pPr>
                  <w:r>
                    <w:rPr>
                      <w:rFonts w:ascii="Segoe UI" w:eastAsia="Segoe UI" w:hAnsi="Segoe UI" w:cs="Segoe UI"/>
                      <w:color w:val="FFFFFF"/>
                      <w:sz w:val="20"/>
                    </w:rPr>
                    <w:t>Prompt Responses</w:t>
                  </w:r>
                  <w:r>
                    <w:t xml:space="preserve"> </w:t>
                  </w:r>
                </w:p>
              </w:tc>
              <w:tc>
                <w:tcPr>
                  <w:tcW w:w="435" w:type="dxa"/>
                  <w:tcBorders>
                    <w:top w:val="nil"/>
                    <w:left w:val="nil"/>
                    <w:bottom w:val="nil"/>
                    <w:right w:val="nil"/>
                  </w:tcBorders>
                </w:tcPr>
                <w:p w14:paraId="0694F513"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1B8A9FD0" w14:textId="77777777" w:rsidR="005C0164" w:rsidRDefault="003B5413">
                  <w:pPr>
                    <w:spacing w:after="0"/>
                  </w:pPr>
                  <w:r>
                    <w:rPr>
                      <w:rFonts w:ascii="Segoe UI" w:eastAsia="Segoe UI" w:hAnsi="Segoe UI" w:cs="Segoe UI"/>
                      <w:color w:val="FFFFFF"/>
                      <w:sz w:val="20"/>
                    </w:rPr>
                    <w:t>Prompt Timeframes</w:t>
                  </w:r>
                  <w:r>
                    <w:t xml:space="preserve"> </w:t>
                  </w:r>
                </w:p>
              </w:tc>
            </w:tr>
          </w:tbl>
          <w:p w14:paraId="1806EC24" w14:textId="77777777" w:rsidR="005C0164" w:rsidRDefault="005C0164"/>
        </w:tc>
      </w:tr>
    </w:tbl>
    <w:p w14:paraId="2E82B6AA" w14:textId="77777777" w:rsidR="005C0164" w:rsidRDefault="003B5413">
      <w:pPr>
        <w:spacing w:after="124" w:line="248" w:lineRule="auto"/>
        <w:ind w:left="195" w:right="868" w:hanging="10"/>
      </w:pPr>
      <w:r>
        <w:t xml:space="preserve">entities of higher education, for their own training purposes for any reason. Use of this material for proprietary reasons, except by the original author(s), is strictly prohibited. </w:t>
      </w:r>
    </w:p>
    <w:p w14:paraId="67A65ECA" w14:textId="77777777" w:rsidR="005C0164" w:rsidRDefault="003B5413">
      <w:pPr>
        <w:spacing w:after="0" w:line="265" w:lineRule="auto"/>
        <w:ind w:left="3927" w:hanging="10"/>
        <w:jc w:val="center"/>
      </w:pPr>
      <w:r>
        <w:rPr>
          <w:noProof/>
        </w:rPr>
        <w:drawing>
          <wp:anchor distT="0" distB="0" distL="114300" distR="114300" simplePos="0" relativeHeight="251754496" behindDoc="0" locked="0" layoutInCell="1" allowOverlap="0" wp14:anchorId="5AE08FE0" wp14:editId="73FC719E">
            <wp:simplePos x="0" y="0"/>
            <wp:positionH relativeFrom="page">
              <wp:posOffset>6391910</wp:posOffset>
            </wp:positionH>
            <wp:positionV relativeFrom="page">
              <wp:posOffset>2060575</wp:posOffset>
            </wp:positionV>
            <wp:extent cx="299720" cy="299720"/>
            <wp:effectExtent l="0" t="0" r="0" b="0"/>
            <wp:wrapTopAndBottom/>
            <wp:docPr id="36394" name="Picture 36394"/>
            <wp:cNvGraphicFramePr/>
            <a:graphic xmlns:a="http://schemas.openxmlformats.org/drawingml/2006/main">
              <a:graphicData uri="http://schemas.openxmlformats.org/drawingml/2006/picture">
                <pic:pic xmlns:pic="http://schemas.openxmlformats.org/drawingml/2006/picture">
                  <pic:nvPicPr>
                    <pic:cNvPr id="36394" name="Picture 36394"/>
                    <pic:cNvPicPr/>
                  </pic:nvPicPr>
                  <pic:blipFill>
                    <a:blip r:embed="rId342"/>
                    <a:stretch>
                      <a:fillRect/>
                    </a:stretch>
                  </pic:blipFill>
                  <pic:spPr>
                    <a:xfrm>
                      <a:off x="0" y="0"/>
                      <a:ext cx="299720" cy="299720"/>
                    </a:xfrm>
                    <a:prstGeom prst="rect">
                      <a:avLst/>
                    </a:prstGeom>
                  </pic:spPr>
                </pic:pic>
              </a:graphicData>
            </a:graphic>
          </wp:anchor>
        </w:drawing>
      </w:r>
      <w:r>
        <w:rPr>
          <w:rFonts w:ascii="Arial" w:eastAsia="Arial" w:hAnsi="Arial" w:cs="Arial"/>
          <w:sz w:val="13"/>
        </w:rPr>
        <w:t xml:space="preserve">• </w:t>
      </w:r>
      <w:r>
        <w:rPr>
          <w:rFonts w:ascii="Segoe UI" w:eastAsia="Segoe UI" w:hAnsi="Segoe UI" w:cs="Segoe UI"/>
          <w:sz w:val="13"/>
        </w:rPr>
        <w:t>No 60-day rule</w:t>
      </w:r>
      <w:r>
        <w:t xml:space="preserve"> </w:t>
      </w:r>
    </w:p>
    <w:tbl>
      <w:tblPr>
        <w:tblStyle w:val="TableGrid"/>
        <w:tblW w:w="9339" w:type="dxa"/>
        <w:tblInd w:w="15" w:type="dxa"/>
        <w:tblCellMar>
          <w:top w:w="40" w:type="dxa"/>
          <w:left w:w="0" w:type="dxa"/>
          <w:bottom w:w="0" w:type="dxa"/>
          <w:right w:w="0" w:type="dxa"/>
        </w:tblCellMar>
        <w:tblLook w:val="04A0" w:firstRow="1" w:lastRow="0" w:firstColumn="1" w:lastColumn="0" w:noHBand="0" w:noVBand="1"/>
      </w:tblPr>
      <w:tblGrid>
        <w:gridCol w:w="4862"/>
        <w:gridCol w:w="4477"/>
      </w:tblGrid>
      <w:tr w:rsidR="005C0164" w14:paraId="767558D7" w14:textId="77777777">
        <w:trPr>
          <w:trHeight w:val="312"/>
        </w:trPr>
        <w:tc>
          <w:tcPr>
            <w:tcW w:w="4862" w:type="dxa"/>
            <w:tcBorders>
              <w:top w:val="nil"/>
              <w:left w:val="nil"/>
              <w:bottom w:val="nil"/>
              <w:right w:val="nil"/>
            </w:tcBorders>
          </w:tcPr>
          <w:p w14:paraId="748F4CB6" w14:textId="77777777" w:rsidR="005C0164" w:rsidRDefault="003B5413">
            <w:pPr>
              <w:spacing w:after="0"/>
              <w:ind w:left="340"/>
            </w:pPr>
            <w:r>
              <w:rPr>
                <w:rFonts w:ascii="Segoe UI" w:eastAsia="Segoe UI" w:hAnsi="Segoe UI" w:cs="Segoe UI"/>
                <w:i/>
                <w:sz w:val="10"/>
              </w:rPr>
              <w:t>The final regulations require recipients to respond pr</w:t>
            </w:r>
            <w:r>
              <w:rPr>
                <w:rFonts w:ascii="Segoe UI" w:eastAsia="Segoe UI" w:hAnsi="Segoe UI" w:cs="Segoe UI"/>
                <w:i/>
                <w:sz w:val="10"/>
              </w:rPr>
              <w:t xml:space="preserve">omptly by: </w:t>
            </w:r>
            <w:r>
              <w:t xml:space="preserve"> </w:t>
            </w:r>
          </w:p>
        </w:tc>
        <w:tc>
          <w:tcPr>
            <w:tcW w:w="4477" w:type="dxa"/>
            <w:tcBorders>
              <w:top w:val="nil"/>
              <w:left w:val="nil"/>
              <w:bottom w:val="nil"/>
              <w:right w:val="nil"/>
            </w:tcBorders>
            <w:vAlign w:val="bottom"/>
          </w:tcPr>
          <w:p w14:paraId="387EE072" w14:textId="77777777" w:rsidR="005C0164" w:rsidRDefault="003B5413">
            <w:pPr>
              <w:spacing w:after="0"/>
            </w:pPr>
            <w:r>
              <w:t xml:space="preserve"> </w:t>
            </w:r>
          </w:p>
        </w:tc>
      </w:tr>
      <w:tr w:rsidR="005C0164" w14:paraId="3A75100B" w14:textId="77777777">
        <w:trPr>
          <w:trHeight w:val="1663"/>
        </w:trPr>
        <w:tc>
          <w:tcPr>
            <w:tcW w:w="4862" w:type="dxa"/>
            <w:tcBorders>
              <w:top w:val="nil"/>
              <w:left w:val="nil"/>
              <w:bottom w:val="nil"/>
              <w:right w:val="nil"/>
            </w:tcBorders>
          </w:tcPr>
          <w:p w14:paraId="0EDE31BC" w14:textId="77777777" w:rsidR="005C0164" w:rsidRDefault="003B5413">
            <w:pPr>
              <w:numPr>
                <w:ilvl w:val="0"/>
                <w:numId w:val="144"/>
              </w:numPr>
              <w:spacing w:after="0" w:line="216" w:lineRule="auto"/>
              <w:ind w:right="249" w:hanging="85"/>
            </w:pPr>
            <w:r>
              <w:rPr>
                <w:rFonts w:ascii="Segoe UI" w:eastAsia="Segoe UI" w:hAnsi="Segoe UI" w:cs="Segoe UI"/>
                <w:i/>
                <w:sz w:val="10"/>
              </w:rPr>
              <w:t xml:space="preserve">offering supportive measures to every complainant (i.e., an individual who is alleged to be the victim of sexual harassment); </w:t>
            </w:r>
            <w:r>
              <w:t xml:space="preserve"> </w:t>
            </w:r>
          </w:p>
          <w:p w14:paraId="7D26B60F" w14:textId="77777777" w:rsidR="005C0164" w:rsidRDefault="003B5413">
            <w:pPr>
              <w:numPr>
                <w:ilvl w:val="0"/>
                <w:numId w:val="144"/>
              </w:numPr>
              <w:spacing w:after="0" w:line="216" w:lineRule="auto"/>
              <w:ind w:right="249" w:hanging="85"/>
            </w:pPr>
            <w:r>
              <w:rPr>
                <w:rFonts w:ascii="Segoe UI" w:eastAsia="Segoe UI" w:hAnsi="Segoe UI" w:cs="Segoe UI"/>
                <w:i/>
                <w:sz w:val="10"/>
              </w:rPr>
              <w:t xml:space="preserve">refraining from imposing disciplinary sanctions on a respondent without first following a prescribed grievance process; </w:t>
            </w:r>
            <w:r>
              <w:t xml:space="preserve"> </w:t>
            </w:r>
          </w:p>
          <w:p w14:paraId="51236990" w14:textId="77777777" w:rsidR="005C0164" w:rsidRDefault="003B5413">
            <w:pPr>
              <w:numPr>
                <w:ilvl w:val="0"/>
                <w:numId w:val="144"/>
              </w:numPr>
              <w:spacing w:after="0" w:line="216" w:lineRule="auto"/>
              <w:ind w:right="249" w:hanging="85"/>
            </w:pPr>
            <w:r>
              <w:rPr>
                <w:rFonts w:ascii="Segoe UI" w:eastAsia="Segoe UI" w:hAnsi="Segoe UI" w:cs="Segoe UI"/>
                <w:i/>
                <w:sz w:val="10"/>
              </w:rPr>
              <w:t xml:space="preserve">investigating every formal complaint filed by a complainant or signed by a Title IX Coordinator; and </w:t>
            </w:r>
            <w:r>
              <w:t xml:space="preserve"> </w:t>
            </w:r>
          </w:p>
          <w:p w14:paraId="5695ACED" w14:textId="77777777" w:rsidR="005C0164" w:rsidRDefault="003B5413">
            <w:pPr>
              <w:numPr>
                <w:ilvl w:val="0"/>
                <w:numId w:val="144"/>
              </w:numPr>
              <w:spacing w:after="112" w:line="216" w:lineRule="auto"/>
              <w:ind w:right="249" w:hanging="85"/>
            </w:pPr>
            <w:r>
              <w:rPr>
                <w:rFonts w:ascii="Segoe UI" w:eastAsia="Segoe UI" w:hAnsi="Segoe UI" w:cs="Segoe UI"/>
                <w:i/>
                <w:sz w:val="10"/>
              </w:rPr>
              <w:t>effectively implementing remedies designed to restore or preserve a complainant’s equal educational access any time a respondent is found responsible for</w:t>
            </w:r>
            <w:r>
              <w:rPr>
                <w:rFonts w:ascii="Segoe UI" w:eastAsia="Segoe UI" w:hAnsi="Segoe UI" w:cs="Segoe UI"/>
                <w:i/>
                <w:sz w:val="10"/>
              </w:rPr>
              <w:t xml:space="preserve"> sexual harassment.</w:t>
            </w:r>
            <w:r>
              <w:t xml:space="preserve"> </w:t>
            </w:r>
          </w:p>
          <w:p w14:paraId="4717E45A" w14:textId="77777777" w:rsidR="005C0164" w:rsidRDefault="003B5413">
            <w:pPr>
              <w:spacing w:after="0"/>
              <w:ind w:left="2856"/>
            </w:pPr>
            <w:r>
              <w:rPr>
                <w:i/>
                <w:sz w:val="8"/>
              </w:rPr>
              <w:t>Id</w:t>
            </w:r>
            <w:r>
              <w:rPr>
                <w:sz w:val="8"/>
              </w:rPr>
              <w:t>. at 30034 n.60 (bullets added).</w:t>
            </w:r>
            <w:r>
              <w:t xml:space="preserve"> </w:t>
            </w:r>
          </w:p>
        </w:tc>
        <w:tc>
          <w:tcPr>
            <w:tcW w:w="4477" w:type="dxa"/>
            <w:tcBorders>
              <w:top w:val="nil"/>
              <w:left w:val="nil"/>
              <w:bottom w:val="nil"/>
              <w:right w:val="nil"/>
            </w:tcBorders>
          </w:tcPr>
          <w:p w14:paraId="7AA02BE1" w14:textId="77777777" w:rsidR="005C0164" w:rsidRDefault="003B5413">
            <w:pPr>
              <w:numPr>
                <w:ilvl w:val="0"/>
                <w:numId w:val="145"/>
              </w:numPr>
              <w:spacing w:after="24"/>
              <w:ind w:hanging="120"/>
            </w:pPr>
            <w:r>
              <w:rPr>
                <w:rFonts w:ascii="Segoe UI" w:eastAsia="Segoe UI" w:hAnsi="Segoe UI" w:cs="Segoe UI"/>
                <w:sz w:val="13"/>
              </w:rPr>
              <w:t xml:space="preserve">What is “prompt”? </w:t>
            </w:r>
            <w:r>
              <w:t xml:space="preserve"> </w:t>
            </w:r>
          </w:p>
          <w:p w14:paraId="6DC0591C" w14:textId="77777777" w:rsidR="005C0164" w:rsidRDefault="003B5413">
            <w:pPr>
              <w:numPr>
                <w:ilvl w:val="0"/>
                <w:numId w:val="145"/>
              </w:numPr>
              <w:spacing w:after="24"/>
              <w:ind w:hanging="120"/>
            </w:pPr>
            <w:r>
              <w:rPr>
                <w:rFonts w:ascii="Segoe UI" w:eastAsia="Segoe UI" w:hAnsi="Segoe UI" w:cs="Segoe UI"/>
                <w:sz w:val="13"/>
              </w:rPr>
              <w:t>What timeframes should we set?</w:t>
            </w:r>
            <w:r>
              <w:t xml:space="preserve"> </w:t>
            </w:r>
          </w:p>
          <w:p w14:paraId="0727897A" w14:textId="77777777" w:rsidR="005C0164" w:rsidRDefault="003B5413">
            <w:pPr>
              <w:numPr>
                <w:ilvl w:val="0"/>
                <w:numId w:val="145"/>
              </w:numPr>
              <w:spacing w:after="0"/>
              <w:ind w:hanging="120"/>
            </w:pPr>
            <w:r>
              <w:rPr>
                <w:rFonts w:ascii="Segoe UI" w:eastAsia="Segoe UI" w:hAnsi="Segoe UI" w:cs="Segoe UI"/>
                <w:sz w:val="13"/>
              </w:rPr>
              <w:t>Examples of possible delays?</w:t>
            </w:r>
            <w:r>
              <w:t xml:space="preserve"> </w:t>
            </w:r>
          </w:p>
          <w:p w14:paraId="12D1BC01" w14:textId="77777777" w:rsidR="005C0164" w:rsidRDefault="003B5413">
            <w:pPr>
              <w:numPr>
                <w:ilvl w:val="0"/>
                <w:numId w:val="145"/>
              </w:numPr>
              <w:spacing w:after="84" w:line="245" w:lineRule="auto"/>
              <w:ind w:hanging="120"/>
            </w:pPr>
            <w:r>
              <w:rPr>
                <w:rFonts w:ascii="Segoe UI" w:eastAsia="Segoe UI" w:hAnsi="Segoe UI" w:cs="Segoe UI"/>
                <w:i/>
                <w:sz w:val="11"/>
              </w:rPr>
              <w:t>Absence of a party, a party’s advisor, or a witness; concurrent law enforcement activity; or the need for language as</w:t>
            </w:r>
            <w:r>
              <w:rPr>
                <w:rFonts w:ascii="Segoe UI" w:eastAsia="Segoe UI" w:hAnsi="Segoe UI" w:cs="Segoe UI"/>
                <w:i/>
                <w:sz w:val="11"/>
              </w:rPr>
              <w:t xml:space="preserve">sistance or </w:t>
            </w:r>
          </w:p>
          <w:p w14:paraId="13262C10" w14:textId="77777777" w:rsidR="005C0164" w:rsidRDefault="003B5413">
            <w:pPr>
              <w:spacing w:after="0"/>
              <w:ind w:left="460"/>
            </w:pPr>
            <w:r>
              <w:rPr>
                <w:rFonts w:ascii="Segoe UI" w:eastAsia="Segoe UI" w:hAnsi="Segoe UI" w:cs="Segoe UI"/>
                <w:i/>
                <w:sz w:val="11"/>
              </w:rPr>
              <w:t xml:space="preserve">accommodation of disabilities               </w:t>
            </w:r>
            <w:r>
              <w:rPr>
                <w:rFonts w:ascii="Segoe UI" w:eastAsia="Segoe UI" w:hAnsi="Segoe UI" w:cs="Segoe UI"/>
                <w:sz w:val="7"/>
              </w:rPr>
              <w:t>§106.45(b)(1)(v)</w:t>
            </w:r>
            <w:r>
              <w:t xml:space="preserve"> </w:t>
            </w:r>
          </w:p>
        </w:tc>
      </w:tr>
      <w:tr w:rsidR="005C0164" w14:paraId="103887DB" w14:textId="77777777">
        <w:trPr>
          <w:trHeight w:val="480"/>
        </w:trPr>
        <w:tc>
          <w:tcPr>
            <w:tcW w:w="4862" w:type="dxa"/>
            <w:tcBorders>
              <w:top w:val="nil"/>
              <w:left w:val="nil"/>
              <w:bottom w:val="nil"/>
              <w:right w:val="nil"/>
            </w:tcBorders>
            <w:vAlign w:val="bottom"/>
          </w:tcPr>
          <w:p w14:paraId="37F5529C" w14:textId="77777777" w:rsidR="005C0164" w:rsidRDefault="003B5413">
            <w:pPr>
              <w:spacing w:after="0"/>
            </w:pPr>
            <w:r>
              <w:rPr>
                <w:color w:val="262626"/>
                <w:sz w:val="20"/>
              </w:rPr>
              <w:t>281</w:t>
            </w:r>
            <w:r>
              <w:t xml:space="preserve"> </w:t>
            </w:r>
          </w:p>
        </w:tc>
        <w:tc>
          <w:tcPr>
            <w:tcW w:w="4477" w:type="dxa"/>
            <w:tcBorders>
              <w:top w:val="nil"/>
              <w:left w:val="nil"/>
              <w:bottom w:val="nil"/>
              <w:right w:val="nil"/>
            </w:tcBorders>
            <w:vAlign w:val="bottom"/>
          </w:tcPr>
          <w:p w14:paraId="596EF1A1" w14:textId="77777777" w:rsidR="005C0164" w:rsidRDefault="003B5413">
            <w:pPr>
              <w:spacing w:after="0"/>
            </w:pPr>
            <w:r>
              <w:rPr>
                <w:color w:val="262626"/>
                <w:sz w:val="20"/>
              </w:rPr>
              <w:t>282</w:t>
            </w:r>
            <w:r>
              <w:t xml:space="preserve"> </w:t>
            </w:r>
          </w:p>
        </w:tc>
      </w:tr>
      <w:tr w:rsidR="005C0164" w14:paraId="6253B1A9" w14:textId="77777777">
        <w:trPr>
          <w:trHeight w:val="310"/>
        </w:trPr>
        <w:tc>
          <w:tcPr>
            <w:tcW w:w="4862" w:type="dxa"/>
            <w:tcBorders>
              <w:top w:val="nil"/>
              <w:left w:val="nil"/>
              <w:bottom w:val="nil"/>
              <w:right w:val="nil"/>
            </w:tcBorders>
          </w:tcPr>
          <w:p w14:paraId="63C09248" w14:textId="77777777" w:rsidR="005C0164" w:rsidRDefault="003B5413">
            <w:pPr>
              <w:tabs>
                <w:tab w:val="center" w:pos="1204"/>
              </w:tabs>
              <w:spacing w:after="0"/>
            </w:pPr>
            <w:r>
              <w:t xml:space="preserve"> </w:t>
            </w:r>
            <w:r>
              <w:tab/>
            </w:r>
            <w:r>
              <w:rPr>
                <w:rFonts w:ascii="Segoe UI" w:eastAsia="Segoe UI" w:hAnsi="Segoe UI" w:cs="Segoe UI"/>
                <w:color w:val="FFFFFF"/>
                <w:sz w:val="20"/>
              </w:rPr>
              <w:t xml:space="preserve">Equitable Responses </w:t>
            </w:r>
          </w:p>
        </w:tc>
        <w:tc>
          <w:tcPr>
            <w:tcW w:w="4477" w:type="dxa"/>
            <w:tcBorders>
              <w:top w:val="nil"/>
              <w:left w:val="nil"/>
              <w:bottom w:val="nil"/>
              <w:right w:val="nil"/>
            </w:tcBorders>
          </w:tcPr>
          <w:p w14:paraId="6DB8B70F" w14:textId="77777777" w:rsidR="005C0164" w:rsidRDefault="003B5413">
            <w:pPr>
              <w:spacing w:after="0"/>
              <w:ind w:left="360"/>
            </w:pPr>
            <w:r>
              <w:rPr>
                <w:rFonts w:ascii="Segoe UI" w:eastAsia="Segoe UI" w:hAnsi="Segoe UI" w:cs="Segoe UI"/>
                <w:color w:val="FFFFFF"/>
                <w:sz w:val="20"/>
              </w:rPr>
              <w:t xml:space="preserve">Reasonable/Clearly Unreasonable </w:t>
            </w:r>
          </w:p>
        </w:tc>
      </w:tr>
      <w:tr w:rsidR="005C0164" w14:paraId="115FDBF7" w14:textId="77777777">
        <w:trPr>
          <w:trHeight w:val="2676"/>
        </w:trPr>
        <w:tc>
          <w:tcPr>
            <w:tcW w:w="4862" w:type="dxa"/>
            <w:tcBorders>
              <w:top w:val="nil"/>
              <w:left w:val="nil"/>
              <w:bottom w:val="nil"/>
              <w:right w:val="nil"/>
            </w:tcBorders>
            <w:vAlign w:val="bottom"/>
          </w:tcPr>
          <w:p w14:paraId="3FD379EF" w14:textId="77777777" w:rsidR="005C0164" w:rsidRDefault="003B5413">
            <w:pPr>
              <w:spacing w:after="64" w:line="237" w:lineRule="auto"/>
              <w:ind w:left="340" w:right="618"/>
            </w:pPr>
            <w:r>
              <w:rPr>
                <w:rFonts w:ascii="Segoe UI" w:eastAsia="Segoe UI" w:hAnsi="Segoe UI" w:cs="Segoe UI"/>
                <w:i/>
                <w:sz w:val="11"/>
              </w:rPr>
              <w:t xml:space="preserve">[T]he recipient’s response must treat </w:t>
            </w:r>
            <w:r>
              <w:rPr>
                <w:rFonts w:ascii="Segoe UI" w:eastAsia="Segoe UI" w:hAnsi="Segoe UI" w:cs="Segoe UI"/>
                <w:i/>
                <w:sz w:val="11"/>
              </w:rPr>
              <w:t xml:space="preserve">complainants and respondents equitably, meaning that for a complainant, the recipient must offer supportive measures, and for a respondent, the recipient must follow a grievance process that complies with § 106.45 before imposing disciplinary sanctions. </w:t>
            </w:r>
            <w:r>
              <w:t xml:space="preserve"> </w:t>
            </w:r>
          </w:p>
          <w:p w14:paraId="2EF9A1FD" w14:textId="77777777" w:rsidR="005C0164" w:rsidRDefault="003B5413">
            <w:pPr>
              <w:spacing w:after="1157"/>
              <w:ind w:left="3477"/>
            </w:pPr>
            <w:r>
              <w:rPr>
                <w:i/>
                <w:sz w:val="8"/>
              </w:rPr>
              <w:t>Id</w:t>
            </w:r>
            <w:r>
              <w:rPr>
                <w:sz w:val="8"/>
              </w:rPr>
              <w:t>. at 30044.</w:t>
            </w:r>
            <w:r>
              <w:t xml:space="preserve"> </w:t>
            </w:r>
          </w:p>
          <w:p w14:paraId="39C82A6C" w14:textId="77777777" w:rsidR="005C0164" w:rsidRDefault="003B5413">
            <w:pPr>
              <w:spacing w:after="0"/>
            </w:pPr>
            <w:r>
              <w:rPr>
                <w:color w:val="262626"/>
                <w:sz w:val="20"/>
              </w:rPr>
              <w:t>283</w:t>
            </w:r>
            <w:r>
              <w:t xml:space="preserve"> </w:t>
            </w:r>
          </w:p>
        </w:tc>
        <w:tc>
          <w:tcPr>
            <w:tcW w:w="4477" w:type="dxa"/>
            <w:tcBorders>
              <w:top w:val="nil"/>
              <w:left w:val="nil"/>
              <w:bottom w:val="nil"/>
              <w:right w:val="nil"/>
            </w:tcBorders>
          </w:tcPr>
          <w:p w14:paraId="4F103DF6" w14:textId="77777777" w:rsidR="005C0164" w:rsidRDefault="003B5413">
            <w:pPr>
              <w:spacing w:after="11"/>
              <w:ind w:left="-2"/>
              <w:jc w:val="right"/>
            </w:pPr>
            <w:r>
              <w:rPr>
                <w:noProof/>
              </w:rPr>
              <mc:AlternateContent>
                <mc:Choice Requires="wpg">
                  <w:drawing>
                    <wp:inline distT="0" distB="0" distL="0" distR="0" wp14:anchorId="369FB428" wp14:editId="27CF42D1">
                      <wp:extent cx="2809875" cy="20955"/>
                      <wp:effectExtent l="0" t="0" r="0" b="0"/>
                      <wp:docPr id="317042" name="Group 317042"/>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10" name="Shape 374610"/>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17042" style="width:221.25pt;height:1.65002pt;mso-position-horizontal-relative:char;mso-position-vertical-relative:line" coordsize="28098,209">
                      <v:shape id="Shape 374611"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3D25E035" w14:textId="77777777" w:rsidR="005C0164" w:rsidRDefault="003B5413">
            <w:pPr>
              <w:spacing w:after="0" w:line="218" w:lineRule="auto"/>
              <w:ind w:left="340" w:right="504"/>
            </w:pPr>
            <w:r>
              <w:rPr>
                <w:rFonts w:ascii="Segoe UI" w:eastAsia="Segoe UI" w:hAnsi="Segoe UI" w:cs="Segoe UI"/>
                <w:i/>
                <w:sz w:val="9"/>
              </w:rPr>
              <w:t xml:space="preserve">In addition to the specific requirements imposed by these final regulations, all other aspects of a recipient’s response to sexual harassment are evaluated by what was not clearly </w:t>
            </w:r>
            <w:r>
              <w:rPr>
                <w:rFonts w:ascii="Segoe UI" w:eastAsia="Segoe UI" w:hAnsi="Segoe UI" w:cs="Segoe UI"/>
                <w:b/>
                <w:i/>
                <w:sz w:val="9"/>
              </w:rPr>
              <w:t xml:space="preserve">unreasonable </w:t>
            </w:r>
            <w:r>
              <w:rPr>
                <w:rFonts w:ascii="Segoe UI" w:eastAsia="Segoe UI" w:hAnsi="Segoe UI" w:cs="Segoe UI"/>
                <w:i/>
                <w:sz w:val="9"/>
              </w:rPr>
              <w:t>in light of the known circumstances. Recipients must also document their reasons why each response to sexual harassment was not deliberately indifferent.</w:t>
            </w:r>
            <w:r>
              <w:rPr>
                <w:sz w:val="34"/>
                <w:vertAlign w:val="superscript"/>
              </w:rPr>
              <w:t xml:space="preserve"> </w:t>
            </w:r>
            <w:r>
              <w:rPr>
                <w:sz w:val="34"/>
                <w:vertAlign w:val="superscript"/>
              </w:rPr>
              <w:tab/>
            </w:r>
            <w:r>
              <w:t xml:space="preserve"> </w:t>
            </w:r>
          </w:p>
          <w:p w14:paraId="711722EC" w14:textId="77777777" w:rsidR="005C0164" w:rsidRDefault="003B5413">
            <w:pPr>
              <w:spacing w:after="190"/>
              <w:ind w:left="2141"/>
            </w:pPr>
            <w:r>
              <w:rPr>
                <w:i/>
                <w:sz w:val="8"/>
              </w:rPr>
              <w:t>Id</w:t>
            </w:r>
            <w:r>
              <w:rPr>
                <w:sz w:val="8"/>
              </w:rPr>
              <w:t>. at 30046 (internal citations omitted, emphasis added).</w:t>
            </w:r>
          </w:p>
          <w:p w14:paraId="1FA3B77D" w14:textId="77777777" w:rsidR="005C0164" w:rsidRDefault="003B5413">
            <w:pPr>
              <w:spacing w:after="0" w:line="242" w:lineRule="auto"/>
              <w:ind w:left="340" w:right="751"/>
              <w:jc w:val="both"/>
            </w:pPr>
            <w:r>
              <w:rPr>
                <w:rFonts w:ascii="Segoe UI" w:eastAsia="Segoe UI" w:hAnsi="Segoe UI" w:cs="Segoe UI"/>
                <w:i/>
                <w:sz w:val="9"/>
              </w:rPr>
              <w:t xml:space="preserve">Section 106.44(b)(2) (providing that recipient responses to sexual harassment must be non-deliberately indifferent, meaning not clearly </w:t>
            </w:r>
            <w:r>
              <w:rPr>
                <w:rFonts w:ascii="Segoe UI" w:eastAsia="Segoe UI" w:hAnsi="Segoe UI" w:cs="Segoe UI"/>
                <w:b/>
                <w:i/>
                <w:sz w:val="9"/>
              </w:rPr>
              <w:t xml:space="preserve">unreasonable </w:t>
            </w:r>
            <w:r>
              <w:rPr>
                <w:rFonts w:ascii="Segoe UI" w:eastAsia="Segoe UI" w:hAnsi="Segoe UI" w:cs="Segoe UI"/>
                <w:i/>
                <w:sz w:val="9"/>
              </w:rPr>
              <w:t xml:space="preserve">in light of the known circumstances . . .  </w:t>
            </w:r>
            <w:r>
              <w:rPr>
                <w:i/>
                <w:sz w:val="8"/>
              </w:rPr>
              <w:t>Id</w:t>
            </w:r>
            <w:r>
              <w:rPr>
                <w:sz w:val="8"/>
              </w:rPr>
              <w:t>. at 30046 n.182 (emphasis added).</w:t>
            </w:r>
            <w:r>
              <w:t xml:space="preserve"> </w:t>
            </w:r>
          </w:p>
          <w:p w14:paraId="66C304B5" w14:textId="77777777" w:rsidR="005C0164" w:rsidRDefault="003B5413">
            <w:pPr>
              <w:spacing w:after="307" w:line="225" w:lineRule="auto"/>
              <w:ind w:left="340" w:right="495"/>
            </w:pPr>
            <w:r>
              <w:rPr>
                <w:rFonts w:ascii="Segoe UI" w:eastAsia="Segoe UI" w:hAnsi="Segoe UI" w:cs="Segoe UI"/>
                <w:i/>
                <w:sz w:val="9"/>
              </w:rPr>
              <w:t xml:space="preserve">[I]f a recipient does not </w:t>
            </w:r>
            <w:r>
              <w:rPr>
                <w:rFonts w:ascii="Segoe UI" w:eastAsia="Segoe UI" w:hAnsi="Segoe UI" w:cs="Segoe UI"/>
                <w:i/>
                <w:sz w:val="9"/>
              </w:rPr>
              <w:t xml:space="preserve">provide supportive measures as part of its response to sexual harassment, the recipient specifically must document why that response was not clearly </w:t>
            </w:r>
            <w:r>
              <w:rPr>
                <w:rFonts w:ascii="Segoe UI" w:eastAsia="Segoe UI" w:hAnsi="Segoe UI" w:cs="Segoe UI"/>
                <w:b/>
                <w:i/>
                <w:sz w:val="9"/>
              </w:rPr>
              <w:t xml:space="preserve">unreasonable </w:t>
            </w:r>
            <w:r>
              <w:rPr>
                <w:rFonts w:ascii="Segoe UI" w:eastAsia="Segoe UI" w:hAnsi="Segoe UI" w:cs="Segoe UI"/>
                <w:i/>
                <w:sz w:val="9"/>
              </w:rPr>
              <w:t>in light of the known circumstances (for example, perhaps the complainant did not want any sup</w:t>
            </w:r>
            <w:r>
              <w:rPr>
                <w:rFonts w:ascii="Segoe UI" w:eastAsia="Segoe UI" w:hAnsi="Segoe UI" w:cs="Segoe UI"/>
                <w:i/>
                <w:sz w:val="9"/>
              </w:rPr>
              <w:t xml:space="preserve">portive measures).  </w:t>
            </w:r>
            <w:r>
              <w:rPr>
                <w:rFonts w:ascii="Segoe UI" w:eastAsia="Segoe UI" w:hAnsi="Segoe UI" w:cs="Segoe UI"/>
                <w:i/>
                <w:sz w:val="9"/>
              </w:rPr>
              <w:tab/>
            </w:r>
            <w:r>
              <w:rPr>
                <w:i/>
                <w:sz w:val="8"/>
              </w:rPr>
              <w:t>Id</w:t>
            </w:r>
            <w:r>
              <w:rPr>
                <w:sz w:val="8"/>
              </w:rPr>
              <w:t>. at 30046 n.183 (emphasis added).</w:t>
            </w:r>
            <w:r>
              <w:t xml:space="preserve"> </w:t>
            </w:r>
          </w:p>
          <w:p w14:paraId="62988CD6" w14:textId="77777777" w:rsidR="005C0164" w:rsidRDefault="003B5413">
            <w:pPr>
              <w:spacing w:after="0"/>
            </w:pPr>
            <w:r>
              <w:rPr>
                <w:color w:val="262626"/>
                <w:sz w:val="20"/>
              </w:rPr>
              <w:t>284</w:t>
            </w:r>
            <w:r>
              <w:t xml:space="preserve"> </w:t>
            </w:r>
          </w:p>
        </w:tc>
      </w:tr>
    </w:tbl>
    <w:tbl>
      <w:tblPr>
        <w:tblStyle w:val="TableGrid"/>
        <w:tblpPr w:vertAnchor="text" w:tblpX="4877" w:tblpY="936"/>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2C5CC420" w14:textId="77777777">
        <w:trPr>
          <w:trHeight w:val="486"/>
        </w:trPr>
        <w:tc>
          <w:tcPr>
            <w:tcW w:w="4427" w:type="dxa"/>
            <w:tcBorders>
              <w:top w:val="nil"/>
              <w:left w:val="nil"/>
              <w:bottom w:val="single" w:sz="12" w:space="0" w:color="023C63"/>
              <w:right w:val="nil"/>
            </w:tcBorders>
            <w:shd w:val="clear" w:color="auto" w:fill="139475"/>
            <w:vAlign w:val="center"/>
          </w:tcPr>
          <w:p w14:paraId="25864DA0" w14:textId="77777777" w:rsidR="005C0164" w:rsidRDefault="003B5413">
            <w:pPr>
              <w:spacing w:after="0"/>
            </w:pPr>
            <w:r>
              <w:rPr>
                <w:rFonts w:ascii="Segoe UI" w:eastAsia="Segoe UI" w:hAnsi="Segoe UI" w:cs="Segoe UI"/>
                <w:color w:val="FFFFFF"/>
                <w:sz w:val="20"/>
              </w:rPr>
              <w:t>Concurrent Law Enforcement Activity</w:t>
            </w:r>
            <w:r>
              <w:t xml:space="preserve"> </w:t>
            </w:r>
          </w:p>
        </w:tc>
      </w:tr>
    </w:tbl>
    <w:p w14:paraId="7DDCC0A9" w14:textId="77777777" w:rsidR="005C0164" w:rsidRDefault="003B5413">
      <w:pPr>
        <w:spacing w:after="5" w:line="248" w:lineRule="auto"/>
        <w:ind w:left="195" w:right="299"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18D806B6" w14:textId="77777777" w:rsidR="005C0164" w:rsidRDefault="003B5413">
      <w:pPr>
        <w:spacing w:after="19" w:line="216" w:lineRule="auto"/>
        <w:ind w:left="445" w:hanging="10"/>
        <w:jc w:val="both"/>
      </w:pPr>
      <w:r>
        <w:rPr>
          <w:noProof/>
        </w:rPr>
        <mc:AlternateContent>
          <mc:Choice Requires="wpg">
            <w:drawing>
              <wp:anchor distT="0" distB="0" distL="114300" distR="114300" simplePos="0" relativeHeight="251755520" behindDoc="0" locked="0" layoutInCell="1" allowOverlap="1" wp14:anchorId="55430F10" wp14:editId="08A5A910">
                <wp:simplePos x="0" y="0"/>
                <wp:positionH relativeFrom="column">
                  <wp:posOffset>3619</wp:posOffset>
                </wp:positionH>
                <wp:positionV relativeFrom="paragraph">
                  <wp:posOffset>-267231</wp:posOffset>
                </wp:positionV>
                <wp:extent cx="599948" cy="1203554"/>
                <wp:effectExtent l="0" t="0" r="0" b="0"/>
                <wp:wrapSquare wrapText="bothSides"/>
                <wp:docPr id="282159" name="Group 282159"/>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36550" name="Picture 36550"/>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36552" name="Picture 36552"/>
                          <pic:cNvPicPr/>
                        </pic:nvPicPr>
                        <pic:blipFill>
                          <a:blip r:embed="rId342"/>
                          <a:stretch>
                            <a:fillRect/>
                          </a:stretch>
                        </pic:blipFill>
                        <pic:spPr>
                          <a:xfrm>
                            <a:off x="78702" y="792175"/>
                            <a:ext cx="300088" cy="300126"/>
                          </a:xfrm>
                          <a:prstGeom prst="rect">
                            <a:avLst/>
                          </a:prstGeom>
                        </pic:spPr>
                      </pic:pic>
                      <wps:wsp>
                        <wps:cNvPr id="36553" name="Shape 36553"/>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2159" style="width:47.24pt;height:94.768pt;position:absolute;mso-position-horizontal-relative:text;mso-position-horizontal:absolute;margin-left:0.285pt;mso-position-vertical-relative:text;margin-top:-21.0419pt;" coordsize="5999,12035">
                <v:shape id="Picture 36550" style="position:absolute;width:5971;height:12035;left:0;top:0;" filled="f">
                  <v:imagedata r:id="rId678"/>
                </v:shape>
                <v:shape id="Picture 36552" style="position:absolute;width:3000;height:3001;left:787;top:7921;" filled="f">
                  <v:imagedata r:id="rId350"/>
                </v:shape>
                <v:shape id="Shape 36553"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756544" behindDoc="0" locked="0" layoutInCell="1" allowOverlap="0" wp14:anchorId="565392E4" wp14:editId="5F372AFD">
            <wp:simplePos x="0" y="0"/>
            <wp:positionH relativeFrom="column">
              <wp:posOffset>2016442</wp:posOffset>
            </wp:positionH>
            <wp:positionV relativeFrom="paragraph">
              <wp:posOffset>-89837</wp:posOffset>
            </wp:positionV>
            <wp:extent cx="804545" cy="1581658"/>
            <wp:effectExtent l="0" t="0" r="0" b="0"/>
            <wp:wrapSquare wrapText="bothSides"/>
            <wp:docPr id="36546" name="Picture 36546"/>
            <wp:cNvGraphicFramePr/>
            <a:graphic xmlns:a="http://schemas.openxmlformats.org/drawingml/2006/main">
              <a:graphicData uri="http://schemas.openxmlformats.org/drawingml/2006/picture">
                <pic:pic xmlns:pic="http://schemas.openxmlformats.org/drawingml/2006/picture">
                  <pic:nvPicPr>
                    <pic:cNvPr id="36546" name="Picture 36546"/>
                    <pic:cNvPicPr/>
                  </pic:nvPicPr>
                  <pic:blipFill>
                    <a:blip r:embed="rId550"/>
                    <a:stretch>
                      <a:fillRect/>
                    </a:stretch>
                  </pic:blipFill>
                  <pic:spPr>
                    <a:xfrm>
                      <a:off x="0" y="0"/>
                      <a:ext cx="804545" cy="1581658"/>
                    </a:xfrm>
                    <a:prstGeom prst="rect">
                      <a:avLst/>
                    </a:prstGeom>
                  </pic:spPr>
                </pic:pic>
              </a:graphicData>
            </a:graphic>
          </wp:anchor>
        </w:drawing>
      </w:r>
      <w:r>
        <w:rPr>
          <w:rFonts w:ascii="Segoe UI" w:eastAsia="Segoe UI" w:hAnsi="Segoe UI" w:cs="Segoe UI"/>
          <w:i/>
          <w:sz w:val="9"/>
        </w:rPr>
        <w:t>Section 106.45(b)(1)(v) provides that the recipi</w:t>
      </w:r>
      <w:r>
        <w:rPr>
          <w:rFonts w:ascii="Segoe UI" w:eastAsia="Segoe UI" w:hAnsi="Segoe UI" w:cs="Segoe UI"/>
          <w:i/>
          <w:sz w:val="9"/>
        </w:rPr>
        <w:t xml:space="preserve">ent’s designated </w:t>
      </w:r>
      <w:r>
        <w:rPr>
          <w:rFonts w:ascii="Segoe UI" w:eastAsia="Segoe UI" w:hAnsi="Segoe UI" w:cs="Segoe UI"/>
          <w:b/>
          <w:i/>
          <w:sz w:val="9"/>
        </w:rPr>
        <w:t>reasonably prompt time frame for completion of a grievance process is subject to temporary delay or limited extension for good cause, which may include concurrent law enforcement activity</w:t>
      </w:r>
      <w:r>
        <w:rPr>
          <w:rFonts w:ascii="Segoe UI" w:eastAsia="Segoe UI" w:hAnsi="Segoe UI" w:cs="Segoe UI"/>
          <w:i/>
          <w:sz w:val="9"/>
        </w:rPr>
        <w:t xml:space="preserve">. Section </w:t>
      </w:r>
      <w:r>
        <w:t xml:space="preserve"> </w:t>
      </w:r>
    </w:p>
    <w:p w14:paraId="32863C93" w14:textId="77777777" w:rsidR="005C0164" w:rsidRDefault="003B5413">
      <w:pPr>
        <w:spacing w:after="19" w:line="216" w:lineRule="auto"/>
        <w:ind w:left="445" w:hanging="10"/>
        <w:jc w:val="both"/>
      </w:pPr>
      <w:r>
        <w:rPr>
          <w:rFonts w:ascii="Segoe UI" w:eastAsia="Segoe UI" w:hAnsi="Segoe UI" w:cs="Segoe UI"/>
          <w:i/>
          <w:sz w:val="9"/>
        </w:rPr>
        <w:t xml:space="preserve">106.45(b)(6)(i) provides that </w:t>
      </w:r>
      <w:r>
        <w:rPr>
          <w:rFonts w:ascii="Segoe UI" w:eastAsia="Segoe UI" w:hAnsi="Segoe UI" w:cs="Segoe UI"/>
          <w:b/>
          <w:i/>
          <w:sz w:val="9"/>
        </w:rPr>
        <w:t>the decisi</w:t>
      </w:r>
      <w:r>
        <w:rPr>
          <w:rFonts w:ascii="Segoe UI" w:eastAsia="Segoe UI" w:hAnsi="Segoe UI" w:cs="Segoe UI"/>
          <w:b/>
          <w:i/>
          <w:sz w:val="9"/>
        </w:rPr>
        <w:t xml:space="preserve">on-maker cannot draw any inference about the </w:t>
      </w:r>
      <w:r>
        <w:t xml:space="preserve"> </w:t>
      </w:r>
    </w:p>
    <w:p w14:paraId="62CE9FAD" w14:textId="77777777" w:rsidR="005C0164" w:rsidRDefault="003B5413">
      <w:pPr>
        <w:spacing w:after="148"/>
        <w:ind w:left="6"/>
      </w:pPr>
      <w:r>
        <w:rPr>
          <w:rFonts w:ascii="Segoe UI" w:eastAsia="Segoe UI" w:hAnsi="Segoe UI" w:cs="Segoe UI"/>
          <w:b/>
          <w:i/>
          <w:sz w:val="9"/>
        </w:rPr>
        <w:t xml:space="preserve">responsibility or non-responsibility of the respondent solely based on a party’s failure to </w:t>
      </w:r>
      <w:r>
        <w:t xml:space="preserve"> </w:t>
      </w:r>
    </w:p>
    <w:p w14:paraId="2BD0AC9B" w14:textId="77777777" w:rsidR="005C0164" w:rsidRDefault="003B5413">
      <w:pPr>
        <w:spacing w:after="81"/>
        <w:ind w:left="16" w:right="165" w:hanging="10"/>
        <w:jc w:val="right"/>
      </w:pPr>
      <w:r>
        <w:t xml:space="preserve"> </w:t>
      </w:r>
      <w:r>
        <w:rPr>
          <w:rFonts w:ascii="Segoe UI" w:eastAsia="Segoe UI" w:hAnsi="Segoe UI" w:cs="Segoe UI"/>
        </w:rPr>
        <w:t xml:space="preserve">Law Enforcement Activity/ </w:t>
      </w:r>
      <w:r>
        <w:rPr>
          <w:rFonts w:ascii="Segoe UI" w:eastAsia="Segoe UI" w:hAnsi="Segoe UI" w:cs="Segoe UI"/>
          <w:b/>
          <w:i/>
          <w:sz w:val="9"/>
        </w:rPr>
        <w:t xml:space="preserve">appear or answer cross-examination questions at a hearing; this provision applies to </w:t>
      </w:r>
      <w:r>
        <w:t xml:space="preserve"> </w:t>
      </w:r>
    </w:p>
    <w:p w14:paraId="7F7A7A57" w14:textId="77777777" w:rsidR="005C0164" w:rsidRDefault="003B5413">
      <w:pPr>
        <w:tabs>
          <w:tab w:val="center" w:pos="4250"/>
          <w:tab w:val="center" w:pos="7954"/>
        </w:tabs>
        <w:spacing w:after="0"/>
      </w:pPr>
      <w:r>
        <w:tab/>
      </w:r>
      <w:r>
        <w:rPr>
          <w:rFonts w:ascii="Segoe UI" w:eastAsia="Segoe UI" w:hAnsi="Segoe UI" w:cs="Segoe UI"/>
        </w:rPr>
        <w:t xml:space="preserve">Criminal Proceedings </w:t>
      </w:r>
      <w:r>
        <w:rPr>
          <w:rFonts w:ascii="Segoe UI" w:eastAsia="Segoe UI" w:hAnsi="Segoe UI" w:cs="Segoe UI"/>
        </w:rPr>
        <w:tab/>
      </w:r>
      <w:r>
        <w:rPr>
          <w:rFonts w:ascii="Segoe UI" w:eastAsia="Segoe UI" w:hAnsi="Segoe UI" w:cs="Segoe UI"/>
          <w:b/>
          <w:i/>
          <w:sz w:val="9"/>
        </w:rPr>
        <w:t xml:space="preserve">situations where, for example, a respondent is </w:t>
      </w:r>
    </w:p>
    <w:p w14:paraId="18B4591D" w14:textId="77777777" w:rsidR="005C0164" w:rsidRDefault="003B5413">
      <w:pPr>
        <w:spacing w:after="0"/>
        <w:ind w:left="16" w:right="276" w:hanging="10"/>
        <w:jc w:val="right"/>
      </w:pPr>
      <w:r>
        <w:rPr>
          <w:rFonts w:ascii="Segoe UI" w:eastAsia="Segoe UI" w:hAnsi="Segoe UI" w:cs="Segoe UI"/>
          <w:b/>
          <w:i/>
          <w:sz w:val="9"/>
        </w:rPr>
        <w:t xml:space="preserve">concurrently facing criminal charges and chooses not to appear or answer questions to avoid self-incrimination </w:t>
      </w:r>
      <w:r>
        <w:rPr>
          <w:rFonts w:ascii="Segoe UI" w:eastAsia="Segoe UI" w:hAnsi="Segoe UI" w:cs="Segoe UI"/>
          <w:i/>
          <w:sz w:val="9"/>
        </w:rPr>
        <w:t xml:space="preserve">that could be used </w:t>
      </w:r>
      <w:r>
        <w:t xml:space="preserve"> </w:t>
      </w:r>
    </w:p>
    <w:p w14:paraId="59CB6A9A" w14:textId="77777777" w:rsidR="005C0164" w:rsidRDefault="003B5413">
      <w:pPr>
        <w:spacing w:after="3" w:line="261" w:lineRule="auto"/>
        <w:ind w:left="350" w:hanging="10"/>
      </w:pPr>
      <w:r>
        <w:rPr>
          <w:rFonts w:ascii="Segoe UI" w:eastAsia="Segoe UI" w:hAnsi="Segoe UI" w:cs="Segoe UI"/>
          <w:i/>
          <w:sz w:val="9"/>
        </w:rPr>
        <w:t>against the respondent in the criminal proceeding. Further, subject to the requirements in § 106.45 such as that evidence se</w:t>
      </w:r>
      <w:r>
        <w:rPr>
          <w:rFonts w:ascii="Segoe UI" w:eastAsia="Segoe UI" w:hAnsi="Segoe UI" w:cs="Segoe UI"/>
          <w:i/>
          <w:sz w:val="9"/>
        </w:rPr>
        <w:t xml:space="preserve">nt to the parties for inspection and review must be directly related to the allegations under investigation, and that a grievance process must provide for objective evaluation of all relevant </w:t>
      </w:r>
    </w:p>
    <w:p w14:paraId="6BC57135" w14:textId="77777777" w:rsidR="005C0164" w:rsidRDefault="003B5413">
      <w:pPr>
        <w:spacing w:after="232" w:line="261" w:lineRule="auto"/>
        <w:ind w:left="350" w:hanging="10"/>
      </w:pPr>
      <w:r>
        <w:rPr>
          <w:rFonts w:ascii="Segoe UI" w:eastAsia="Segoe UI" w:hAnsi="Segoe UI" w:cs="Segoe UI"/>
          <w:i/>
          <w:sz w:val="9"/>
        </w:rPr>
        <w:t xml:space="preserve">evidence, inculpatory and exculpatory, </w:t>
      </w:r>
      <w:r>
        <w:rPr>
          <w:rFonts w:ascii="Segoe UI" w:eastAsia="Segoe UI" w:hAnsi="Segoe UI" w:cs="Segoe UI"/>
          <w:b/>
          <w:i/>
          <w:sz w:val="9"/>
        </w:rPr>
        <w:t>nothing in the final reg</w:t>
      </w:r>
      <w:r>
        <w:rPr>
          <w:rFonts w:ascii="Segoe UI" w:eastAsia="Segoe UI" w:hAnsi="Segoe UI" w:cs="Segoe UI"/>
          <w:b/>
          <w:i/>
          <w:sz w:val="9"/>
        </w:rPr>
        <w:t xml:space="preserve">ulations precludes a recipient from using evidence obtained from law enforcement in a § 106.45 grievance process. </w:t>
      </w:r>
      <w:r>
        <w:rPr>
          <w:rFonts w:ascii="Segoe UI" w:eastAsia="Segoe UI" w:hAnsi="Segoe UI" w:cs="Segoe UI"/>
          <w:i/>
          <w:sz w:val="9"/>
        </w:rPr>
        <w:t xml:space="preserve">§ 106.45(b)(5)(vi) (specifying that the evidence directly related to the allegations may have been gathered by the recipient “from a party or </w:t>
      </w:r>
      <w:r>
        <w:rPr>
          <w:rFonts w:ascii="Segoe UI" w:eastAsia="Segoe UI" w:hAnsi="Segoe UI" w:cs="Segoe UI"/>
          <w:i/>
          <w:sz w:val="9"/>
        </w:rPr>
        <w:t xml:space="preserve">other source” which could include evidence obtained by the recipient from law enforcement) (emphasis added); § 106.45(b)(1)(ii).  </w:t>
      </w:r>
      <w:r>
        <w:rPr>
          <w:rFonts w:ascii="Segoe UI" w:eastAsia="Segoe UI" w:hAnsi="Segoe UI" w:cs="Segoe UI"/>
          <w:i/>
          <w:sz w:val="9"/>
        </w:rPr>
        <w:tab/>
      </w:r>
      <w:r>
        <w:rPr>
          <w:i/>
          <w:sz w:val="8"/>
          <w:vertAlign w:val="superscript"/>
        </w:rPr>
        <w:t>Id</w:t>
      </w:r>
      <w:r>
        <w:rPr>
          <w:sz w:val="8"/>
          <w:vertAlign w:val="subscript"/>
        </w:rPr>
        <w:t>(emphasis added</w:t>
      </w:r>
      <w:r>
        <w:rPr>
          <w:sz w:val="8"/>
          <w:vertAlign w:val="superscript"/>
        </w:rPr>
        <w:t xml:space="preserve">. at 30099 n.466 </w:t>
      </w:r>
      <w:r>
        <w:rPr>
          <w:sz w:val="8"/>
          <w:vertAlign w:val="subscript"/>
        </w:rPr>
        <w:t>).</w:t>
      </w:r>
      <w:r>
        <w:t xml:space="preserve"> </w:t>
      </w:r>
    </w:p>
    <w:p w14:paraId="1094E13D" w14:textId="77777777" w:rsidR="005C0164" w:rsidRDefault="003B5413">
      <w:pPr>
        <w:spacing w:after="5" w:line="265" w:lineRule="auto"/>
        <w:ind w:left="10" w:firstLine="5"/>
      </w:pPr>
      <w:r>
        <w:rPr>
          <w:color w:val="262626"/>
          <w:sz w:val="20"/>
        </w:rPr>
        <w:t>285 286</w:t>
      </w:r>
      <w:r>
        <w:t xml:space="preserve"> </w:t>
      </w:r>
    </w:p>
    <w:p w14:paraId="3A9192B0" w14:textId="77777777" w:rsidR="005C0164" w:rsidRDefault="003B5413">
      <w:pPr>
        <w:spacing w:after="5" w:line="248" w:lineRule="auto"/>
        <w:ind w:left="195" w:hanging="10"/>
      </w:pPr>
      <w:r>
        <w:rPr>
          <w:noProof/>
        </w:rPr>
        <w:drawing>
          <wp:anchor distT="0" distB="0" distL="114300" distR="114300" simplePos="0" relativeHeight="251757568" behindDoc="0" locked="0" layoutInCell="1" allowOverlap="0" wp14:anchorId="627916E8" wp14:editId="5A70AACE">
            <wp:simplePos x="0" y="0"/>
            <wp:positionH relativeFrom="page">
              <wp:posOffset>6376035</wp:posOffset>
            </wp:positionH>
            <wp:positionV relativeFrom="page">
              <wp:posOffset>1198880</wp:posOffset>
            </wp:positionV>
            <wp:extent cx="299720" cy="299720"/>
            <wp:effectExtent l="0" t="0" r="0" b="0"/>
            <wp:wrapTopAndBottom/>
            <wp:docPr id="36548" name="Picture 36548"/>
            <wp:cNvGraphicFramePr/>
            <a:graphic xmlns:a="http://schemas.openxmlformats.org/drawingml/2006/main">
              <a:graphicData uri="http://schemas.openxmlformats.org/drawingml/2006/picture">
                <pic:pic xmlns:pic="http://schemas.openxmlformats.org/drawingml/2006/picture">
                  <pic:nvPicPr>
                    <pic:cNvPr id="36548" name="Picture 36548"/>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758592" behindDoc="0" locked="0" layoutInCell="1" allowOverlap="0" wp14:anchorId="2F558996" wp14:editId="7F8C16C8">
            <wp:simplePos x="0" y="0"/>
            <wp:positionH relativeFrom="page">
              <wp:posOffset>6391910</wp:posOffset>
            </wp:positionH>
            <wp:positionV relativeFrom="page">
              <wp:posOffset>3953383</wp:posOffset>
            </wp:positionV>
            <wp:extent cx="299720" cy="299720"/>
            <wp:effectExtent l="0" t="0" r="0" b="0"/>
            <wp:wrapTopAndBottom/>
            <wp:docPr id="36555" name="Picture 36555"/>
            <wp:cNvGraphicFramePr/>
            <a:graphic xmlns:a="http://schemas.openxmlformats.org/drawingml/2006/main">
              <a:graphicData uri="http://schemas.openxmlformats.org/drawingml/2006/picture">
                <pic:pic xmlns:pic="http://schemas.openxmlformats.org/drawingml/2006/picture">
                  <pic:nvPicPr>
                    <pic:cNvPr id="36555" name="Picture 36555"/>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w:t>
      </w:r>
      <w:r>
        <w:t xml:space="preserve">ission to post this material on the Kalamazoo College website has been granted to comply with 34 C.F.R. § 106.45(b)(10)(i)(D). This material is not intended to be used by other entities, including other entities of higher education, for their own training </w:t>
      </w:r>
      <w:r>
        <w:t xml:space="preserve">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25"/>
        <w:gridCol w:w="447"/>
        <w:gridCol w:w="4191"/>
        <w:gridCol w:w="5273"/>
        <w:gridCol w:w="581"/>
      </w:tblGrid>
      <w:tr w:rsidR="005C0164" w14:paraId="51A4B319" w14:textId="77777777">
        <w:trPr>
          <w:trHeight w:val="506"/>
        </w:trPr>
        <w:tc>
          <w:tcPr>
            <w:tcW w:w="477" w:type="dxa"/>
            <w:gridSpan w:val="2"/>
            <w:tcBorders>
              <w:top w:val="nil"/>
              <w:left w:val="nil"/>
              <w:bottom w:val="nil"/>
              <w:right w:val="nil"/>
            </w:tcBorders>
          </w:tcPr>
          <w:p w14:paraId="7DB5463F" w14:textId="77777777" w:rsidR="005C0164" w:rsidRDefault="003B5413">
            <w:pPr>
              <w:spacing w:after="0"/>
            </w:pPr>
            <w:r>
              <w:rPr>
                <w:noProof/>
              </w:rPr>
              <w:drawing>
                <wp:inline distT="0" distB="0" distL="0" distR="0" wp14:anchorId="3C52E7F3" wp14:editId="53992154">
                  <wp:extent cx="299720" cy="299720"/>
                  <wp:effectExtent l="0" t="0" r="0" b="0"/>
                  <wp:docPr id="36557" name="Picture 36557"/>
                  <wp:cNvGraphicFramePr/>
                  <a:graphic xmlns:a="http://schemas.openxmlformats.org/drawingml/2006/main">
                    <a:graphicData uri="http://schemas.openxmlformats.org/drawingml/2006/picture">
                      <pic:pic xmlns:pic="http://schemas.openxmlformats.org/drawingml/2006/picture">
                        <pic:nvPicPr>
                          <pic:cNvPr id="36557" name="Picture 36557"/>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gridSpan w:val="3"/>
            <w:tcBorders>
              <w:top w:val="nil"/>
              <w:left w:val="nil"/>
              <w:bottom w:val="nil"/>
              <w:right w:val="nil"/>
            </w:tcBorders>
          </w:tcPr>
          <w:p w14:paraId="2E54D6B3" w14:textId="77777777" w:rsidR="005C0164" w:rsidRDefault="005C0164">
            <w:pPr>
              <w:spacing w:after="0"/>
              <w:ind w:left="-750" w:right="10045"/>
            </w:pPr>
          </w:p>
          <w:tbl>
            <w:tblPr>
              <w:tblStyle w:val="TableGrid"/>
              <w:tblW w:w="9289" w:type="dxa"/>
              <w:tblInd w:w="5" w:type="dxa"/>
              <w:tblCellMar>
                <w:top w:w="96" w:type="dxa"/>
                <w:left w:w="155" w:type="dxa"/>
                <w:bottom w:w="0" w:type="dxa"/>
                <w:right w:w="115" w:type="dxa"/>
              </w:tblCellMar>
              <w:tblLook w:val="04A0" w:firstRow="1" w:lastRow="0" w:firstColumn="1" w:lastColumn="0" w:noHBand="0" w:noVBand="1"/>
            </w:tblPr>
            <w:tblGrid>
              <w:gridCol w:w="4427"/>
              <w:gridCol w:w="435"/>
              <w:gridCol w:w="4427"/>
            </w:tblGrid>
            <w:tr w:rsidR="005C0164" w14:paraId="4CAEC85A" w14:textId="77777777">
              <w:trPr>
                <w:trHeight w:val="492"/>
              </w:trPr>
              <w:tc>
                <w:tcPr>
                  <w:tcW w:w="4427" w:type="dxa"/>
                  <w:tcBorders>
                    <w:top w:val="nil"/>
                    <w:left w:val="nil"/>
                    <w:bottom w:val="single" w:sz="12" w:space="0" w:color="023C63"/>
                    <w:right w:val="nil"/>
                  </w:tcBorders>
                  <w:shd w:val="clear" w:color="auto" w:fill="139475"/>
                </w:tcPr>
                <w:p w14:paraId="07BD5597" w14:textId="77777777" w:rsidR="005C0164" w:rsidRDefault="003B5413">
                  <w:pPr>
                    <w:spacing w:after="0"/>
                    <w:ind w:right="679"/>
                  </w:pPr>
                  <w:r>
                    <w:rPr>
                      <w:rFonts w:ascii="Segoe UI" w:eastAsia="Segoe UI" w:hAnsi="Segoe UI" w:cs="Segoe UI"/>
                      <w:color w:val="FFFFFF"/>
                      <w:sz w:val="17"/>
                    </w:rPr>
                    <w:t>Law Enforcement Cannot Be Used to Skirt Title IX Process</w:t>
                  </w:r>
                  <w:r>
                    <w:t xml:space="preserve"> </w:t>
                  </w:r>
                </w:p>
              </w:tc>
              <w:tc>
                <w:tcPr>
                  <w:tcW w:w="435" w:type="dxa"/>
                  <w:tcBorders>
                    <w:top w:val="nil"/>
                    <w:left w:val="nil"/>
                    <w:bottom w:val="nil"/>
                    <w:right w:val="nil"/>
                  </w:tcBorders>
                </w:tcPr>
                <w:p w14:paraId="05893D0D" w14:textId="77777777" w:rsidR="005C0164" w:rsidRDefault="005C0164"/>
              </w:tc>
              <w:tc>
                <w:tcPr>
                  <w:tcW w:w="4427" w:type="dxa"/>
                  <w:tcBorders>
                    <w:top w:val="nil"/>
                    <w:left w:val="nil"/>
                    <w:bottom w:val="single" w:sz="12" w:space="0" w:color="023C63"/>
                    <w:right w:val="nil"/>
                  </w:tcBorders>
                  <w:shd w:val="clear" w:color="auto" w:fill="139475"/>
                  <w:vAlign w:val="center"/>
                </w:tcPr>
                <w:p w14:paraId="7CF7E23A" w14:textId="77777777" w:rsidR="005C0164" w:rsidRDefault="003B5413">
                  <w:pPr>
                    <w:spacing w:after="0"/>
                  </w:pPr>
                  <w:r>
                    <w:rPr>
                      <w:rFonts w:ascii="Segoe UI" w:eastAsia="Segoe UI" w:hAnsi="Segoe UI" w:cs="Segoe UI"/>
                      <w:color w:val="FFFFFF"/>
                      <w:sz w:val="20"/>
                    </w:rPr>
                    <w:t>Police Investigations</w:t>
                  </w:r>
                  <w:r>
                    <w:t xml:space="preserve"> </w:t>
                  </w:r>
                </w:p>
              </w:tc>
            </w:tr>
          </w:tbl>
          <w:p w14:paraId="6848F325" w14:textId="77777777" w:rsidR="005C0164" w:rsidRDefault="005C0164"/>
        </w:tc>
      </w:tr>
      <w:tr w:rsidR="005C0164" w14:paraId="7E9E1C25" w14:textId="77777777">
        <w:trPr>
          <w:gridBefore w:val="1"/>
          <w:gridAfter w:val="1"/>
          <w:wBefore w:w="25" w:type="dxa"/>
          <w:wAfter w:w="607" w:type="dxa"/>
          <w:trHeight w:val="2045"/>
        </w:trPr>
        <w:tc>
          <w:tcPr>
            <w:tcW w:w="4862" w:type="dxa"/>
            <w:gridSpan w:val="2"/>
            <w:tcBorders>
              <w:top w:val="nil"/>
              <w:left w:val="nil"/>
              <w:bottom w:val="nil"/>
              <w:right w:val="nil"/>
            </w:tcBorders>
          </w:tcPr>
          <w:p w14:paraId="3677AC0F" w14:textId="77777777" w:rsidR="005C0164" w:rsidRDefault="003B5413">
            <w:pPr>
              <w:spacing w:after="290" w:line="216" w:lineRule="auto"/>
              <w:ind w:left="340" w:right="748"/>
            </w:pPr>
            <w:r>
              <w:rPr>
                <w:rFonts w:ascii="Segoe UI" w:eastAsia="Segoe UI" w:hAnsi="Segoe UI" w:cs="Segoe UI"/>
                <w:i/>
                <w:sz w:val="11"/>
              </w:rPr>
              <w:t>[</w:t>
            </w:r>
            <w:r>
              <w:rPr>
                <w:rFonts w:ascii="Segoe UI" w:eastAsia="Segoe UI" w:hAnsi="Segoe UI" w:cs="Segoe UI"/>
                <w:b/>
                <w:i/>
                <w:sz w:val="11"/>
              </w:rPr>
              <w:t xml:space="preserve">A] recipient cannot discharge its legal obligation to provide education programs or activities free from sex discrimination by referring Title IX sexual harassment allegations to law enforcement </w:t>
            </w:r>
            <w:r>
              <w:rPr>
                <w:rFonts w:ascii="Segoe UI" w:eastAsia="Segoe UI" w:hAnsi="Segoe UI" w:cs="Segoe UI"/>
                <w:i/>
                <w:sz w:val="11"/>
              </w:rPr>
              <w:t>(or requiring or advising complainants to do so), because the</w:t>
            </w:r>
            <w:r>
              <w:rPr>
                <w:rFonts w:ascii="Segoe UI" w:eastAsia="Segoe UI" w:hAnsi="Segoe UI" w:cs="Segoe UI"/>
                <w:i/>
                <w:sz w:val="11"/>
              </w:rPr>
              <w:t xml:space="preserve"> purpose of law enforcement differs from the purpose of a recipient offering education programs or </w:t>
            </w:r>
            <w:r>
              <w:t xml:space="preserve"> </w:t>
            </w:r>
            <w:r>
              <w:rPr>
                <w:rFonts w:ascii="Segoe UI" w:eastAsia="Segoe UI" w:hAnsi="Segoe UI" w:cs="Segoe UI"/>
                <w:i/>
                <w:sz w:val="11"/>
              </w:rPr>
              <w:t>activities free from sex discrimination. Whether or not particular allegations of Title IX sexual harassment also meet definitions of criminal offenses, the</w:t>
            </w:r>
            <w:r>
              <w:rPr>
                <w:rFonts w:ascii="Segoe UI" w:eastAsia="Segoe UI" w:hAnsi="Segoe UI" w:cs="Segoe UI"/>
                <w:i/>
                <w:sz w:val="11"/>
              </w:rPr>
              <w:t xml:space="preserve"> recipient’s obligation is to respond supportively to the complainant and provide remedies where appropriate, to ensure that sex discrimination does not deny any person equal access to educational opportunities. Nothing in the final regulations prohibits o</w:t>
            </w:r>
            <w:r>
              <w:rPr>
                <w:rFonts w:ascii="Segoe UI" w:eastAsia="Segoe UI" w:hAnsi="Segoe UI" w:cs="Segoe UI"/>
                <w:i/>
                <w:sz w:val="11"/>
              </w:rPr>
              <w:t xml:space="preserve">r discourages a complainant from pursuing criminal charges in addition to a § 106.45 grievance process. </w:t>
            </w:r>
            <w:r>
              <w:t xml:space="preserve"> </w:t>
            </w:r>
          </w:p>
          <w:p w14:paraId="28109D75" w14:textId="77777777" w:rsidR="005C0164" w:rsidRDefault="003B5413">
            <w:pPr>
              <w:spacing w:after="0"/>
              <w:ind w:left="2926"/>
            </w:pPr>
            <w:r>
              <w:rPr>
                <w:i/>
                <w:sz w:val="8"/>
              </w:rPr>
              <w:t>Id</w:t>
            </w:r>
            <w:r>
              <w:rPr>
                <w:sz w:val="8"/>
              </w:rPr>
              <w:t>. at 30099 (internal citation omitted).</w:t>
            </w:r>
            <w:r>
              <w:t xml:space="preserve"> </w:t>
            </w:r>
          </w:p>
        </w:tc>
        <w:tc>
          <w:tcPr>
            <w:tcW w:w="4277" w:type="dxa"/>
            <w:tcBorders>
              <w:top w:val="nil"/>
              <w:left w:val="nil"/>
              <w:bottom w:val="nil"/>
              <w:right w:val="nil"/>
            </w:tcBorders>
          </w:tcPr>
          <w:p w14:paraId="20755B76" w14:textId="77777777" w:rsidR="005C0164" w:rsidRDefault="003B5413">
            <w:pPr>
              <w:spacing w:after="296" w:line="239" w:lineRule="auto"/>
              <w:ind w:left="340" w:right="138"/>
            </w:pPr>
            <w:r>
              <w:rPr>
                <w:rFonts w:ascii="Segoe UI" w:eastAsia="Segoe UI" w:hAnsi="Segoe UI" w:cs="Segoe UI"/>
                <w:i/>
                <w:sz w:val="13"/>
              </w:rPr>
              <w:t>The 2001 Guidance takes a similar position: “In some instances, a complainant may allege harassing conduct that constitutes both sex discrimination and possible criminal conduct. Police investigations or reports may be useful in terms of fact gathering. Ho</w:t>
            </w:r>
            <w:r>
              <w:rPr>
                <w:rFonts w:ascii="Segoe UI" w:eastAsia="Segoe UI" w:hAnsi="Segoe UI" w:cs="Segoe UI"/>
                <w:i/>
                <w:sz w:val="13"/>
              </w:rPr>
              <w:t>wever, because legal standards for criminal investigations are different, police investigations or reports may not be determinative of whether harassment occurred under Title IX and do not relieve the school of its duty to respond promptly and effectively.</w:t>
            </w:r>
            <w:r>
              <w:rPr>
                <w:rFonts w:ascii="Segoe UI" w:eastAsia="Segoe UI" w:hAnsi="Segoe UI" w:cs="Segoe UI"/>
                <w:i/>
                <w:sz w:val="13"/>
              </w:rPr>
              <w:t>”</w:t>
            </w:r>
            <w:r>
              <w:t xml:space="preserve"> </w:t>
            </w:r>
          </w:p>
          <w:p w14:paraId="51427C0F" w14:textId="77777777" w:rsidR="005C0164" w:rsidRDefault="003B5413">
            <w:pPr>
              <w:spacing w:after="0"/>
              <w:ind w:right="50"/>
              <w:jc w:val="right"/>
            </w:pPr>
            <w:r>
              <w:rPr>
                <w:i/>
                <w:sz w:val="8"/>
              </w:rPr>
              <w:t>Id</w:t>
            </w:r>
            <w:r>
              <w:rPr>
                <w:sz w:val="8"/>
              </w:rPr>
              <w:t>. at 30099 n. 467.</w:t>
            </w:r>
            <w:r>
              <w:t xml:space="preserve"> </w:t>
            </w:r>
          </w:p>
        </w:tc>
      </w:tr>
      <w:tr w:rsidR="005C0164" w14:paraId="7E058D4E" w14:textId="77777777">
        <w:trPr>
          <w:gridBefore w:val="1"/>
          <w:gridAfter w:val="1"/>
          <w:wBefore w:w="25" w:type="dxa"/>
          <w:wAfter w:w="607" w:type="dxa"/>
          <w:trHeight w:val="275"/>
        </w:trPr>
        <w:tc>
          <w:tcPr>
            <w:tcW w:w="4862" w:type="dxa"/>
            <w:gridSpan w:val="2"/>
            <w:tcBorders>
              <w:top w:val="nil"/>
              <w:left w:val="nil"/>
              <w:bottom w:val="nil"/>
              <w:right w:val="nil"/>
            </w:tcBorders>
          </w:tcPr>
          <w:p w14:paraId="12AAA956" w14:textId="77777777" w:rsidR="005C0164" w:rsidRDefault="003B5413">
            <w:pPr>
              <w:spacing w:after="0"/>
            </w:pPr>
            <w:r>
              <w:rPr>
                <w:color w:val="262626"/>
                <w:sz w:val="20"/>
              </w:rPr>
              <w:t>287</w:t>
            </w:r>
            <w:r>
              <w:t xml:space="preserve"> </w:t>
            </w:r>
          </w:p>
        </w:tc>
        <w:tc>
          <w:tcPr>
            <w:tcW w:w="4277" w:type="dxa"/>
            <w:tcBorders>
              <w:top w:val="nil"/>
              <w:left w:val="nil"/>
              <w:bottom w:val="nil"/>
              <w:right w:val="nil"/>
            </w:tcBorders>
          </w:tcPr>
          <w:p w14:paraId="382EFF51" w14:textId="77777777" w:rsidR="005C0164" w:rsidRDefault="003B5413">
            <w:pPr>
              <w:spacing w:after="0"/>
            </w:pPr>
            <w:r>
              <w:rPr>
                <w:color w:val="262626"/>
                <w:sz w:val="20"/>
              </w:rPr>
              <w:t>288</w:t>
            </w:r>
            <w:r>
              <w:t xml:space="preserve"> </w:t>
            </w:r>
          </w:p>
        </w:tc>
      </w:tr>
    </w:tbl>
    <w:p w14:paraId="360AE318" w14:textId="77777777" w:rsidR="005C0164" w:rsidRDefault="003B5413">
      <w:pPr>
        <w:spacing w:after="5" w:line="248" w:lineRule="auto"/>
        <w:ind w:left="195" w:hanging="10"/>
      </w:pPr>
      <w:r>
        <w:t xml:space="preserve">proprietary reasons, except by the original author(s), is strictly prohibited. </w:t>
      </w:r>
    </w:p>
    <w:p w14:paraId="5AB6F000" w14:textId="77777777" w:rsidR="005C0164" w:rsidRDefault="005C0164">
      <w:pPr>
        <w:sectPr w:rsidR="005C0164">
          <w:headerReference w:type="even" r:id="rId871"/>
          <w:headerReference w:type="default" r:id="rId872"/>
          <w:footerReference w:type="even" r:id="rId873"/>
          <w:footerReference w:type="default" r:id="rId874"/>
          <w:headerReference w:type="first" r:id="rId875"/>
          <w:footerReference w:type="first" r:id="rId876"/>
          <w:pgSz w:w="10800" w:h="14400"/>
          <w:pgMar w:top="2290" w:right="843" w:bottom="1466" w:left="741" w:header="766" w:footer="720" w:gutter="0"/>
          <w:cols w:space="720"/>
        </w:sectPr>
      </w:pPr>
    </w:p>
    <w:p w14:paraId="37221980" w14:textId="77777777" w:rsidR="005C0164" w:rsidRDefault="003B5413">
      <w:pPr>
        <w:spacing w:after="0"/>
        <w:ind w:left="1871"/>
      </w:pPr>
      <w:r>
        <w:t xml:space="preserve"> </w:t>
      </w:r>
    </w:p>
    <w:p w14:paraId="323913C0" w14:textId="77777777" w:rsidR="005C0164" w:rsidRDefault="003B5413">
      <w:pPr>
        <w:spacing w:after="2" w:line="459" w:lineRule="auto"/>
        <w:ind w:left="1881" w:right="4618" w:hanging="10"/>
      </w:pPr>
      <w:r>
        <w:rPr>
          <w:rFonts w:ascii="Segoe UI" w:eastAsia="Segoe UI" w:hAnsi="Segoe UI" w:cs="Segoe UI"/>
          <w:i/>
          <w:sz w:val="9"/>
        </w:rPr>
        <w:t xml:space="preserve">required § 106.71(b) states that </w:t>
      </w:r>
      <w:r>
        <w:t xml:space="preserve"> </w:t>
      </w:r>
      <w:r>
        <w:rPr>
          <w:rFonts w:ascii="Segoe UI" w:eastAsia="Segoe UI" w:hAnsi="Segoe UI" w:cs="Segoe UI"/>
          <w:i/>
          <w:sz w:val="9"/>
        </w:rPr>
        <w:t xml:space="preserve">recipient’s ability to meet its Title IX obligations consistent with constitutional protections. </w:t>
      </w:r>
      <w:r>
        <w:t xml:space="preserve"> </w:t>
      </w:r>
    </w:p>
    <w:p w14:paraId="52B774D5" w14:textId="77777777" w:rsidR="005C0164" w:rsidRDefault="003B5413">
      <w:pPr>
        <w:spacing w:after="530" w:line="265" w:lineRule="auto"/>
        <w:ind w:left="1881" w:hanging="10"/>
      </w:pPr>
      <w:r>
        <w:rPr>
          <w:sz w:val="8"/>
        </w:rPr>
        <w:t>[Separate module addresses FERPA, recordkeeping and confidentiality.]</w:t>
      </w:r>
      <w:r>
        <w:t xml:space="preserve"> </w:t>
      </w:r>
    </w:p>
    <w:p w14:paraId="6309DF2D" w14:textId="77777777" w:rsidR="005C0164" w:rsidRDefault="003B5413">
      <w:pPr>
        <w:spacing w:after="5" w:line="248" w:lineRule="auto"/>
        <w:ind w:left="936" w:right="171" w:hanging="10"/>
      </w:pPr>
      <w:r>
        <w:rPr>
          <w:noProof/>
        </w:rPr>
        <mc:AlternateContent>
          <mc:Choice Requires="wpg">
            <w:drawing>
              <wp:anchor distT="0" distB="0" distL="114300" distR="114300" simplePos="0" relativeHeight="251759616" behindDoc="0" locked="0" layoutInCell="1" allowOverlap="1" wp14:anchorId="34A07B5E" wp14:editId="0BA9958D">
                <wp:simplePos x="0" y="0"/>
                <wp:positionH relativeFrom="page">
                  <wp:posOffset>0</wp:posOffset>
                </wp:positionH>
                <wp:positionV relativeFrom="page">
                  <wp:posOffset>1159256</wp:posOffset>
                </wp:positionV>
                <wp:extent cx="6375400" cy="1698677"/>
                <wp:effectExtent l="0" t="0" r="0" b="0"/>
                <wp:wrapSquare wrapText="bothSides"/>
                <wp:docPr id="283761" name="Group 283761"/>
                <wp:cNvGraphicFramePr/>
                <a:graphic xmlns:a="http://schemas.openxmlformats.org/drawingml/2006/main">
                  <a:graphicData uri="http://schemas.microsoft.com/office/word/2010/wordprocessingGroup">
                    <wpg:wgp>
                      <wpg:cNvGrpSpPr/>
                      <wpg:grpSpPr>
                        <a:xfrm>
                          <a:off x="0" y="0"/>
                          <a:ext cx="6375400" cy="1698677"/>
                          <a:chOff x="0" y="0"/>
                          <a:chExt cx="6375400" cy="1698677"/>
                        </a:xfrm>
                      </wpg:grpSpPr>
                      <wps:wsp>
                        <wps:cNvPr id="36570" name="Rectangle 36570"/>
                        <wps:cNvSpPr/>
                        <wps:spPr>
                          <a:xfrm>
                            <a:off x="0" y="0"/>
                            <a:ext cx="41991" cy="189248"/>
                          </a:xfrm>
                          <a:prstGeom prst="rect">
                            <a:avLst/>
                          </a:prstGeom>
                          <a:ln>
                            <a:noFill/>
                          </a:ln>
                        </wps:spPr>
                        <wps:txbx>
                          <w:txbxContent>
                            <w:p w14:paraId="0AC892A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6577" name="Picture 36577"/>
                          <pic:cNvPicPr/>
                        </pic:nvPicPr>
                        <pic:blipFill>
                          <a:blip r:embed="rId550"/>
                          <a:stretch>
                            <a:fillRect/>
                          </a:stretch>
                        </pic:blipFill>
                        <pic:spPr>
                          <a:xfrm>
                            <a:off x="2486660" y="74675"/>
                            <a:ext cx="804570" cy="1581785"/>
                          </a:xfrm>
                          <a:prstGeom prst="rect">
                            <a:avLst/>
                          </a:prstGeom>
                        </pic:spPr>
                      </pic:pic>
                      <wps:wsp>
                        <wps:cNvPr id="374612" name="Shape 374612"/>
                        <wps:cNvSpPr/>
                        <wps:spPr>
                          <a:xfrm>
                            <a:off x="3565525" y="294132"/>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6579" name="Rectangle 36579"/>
                        <wps:cNvSpPr/>
                        <wps:spPr>
                          <a:xfrm>
                            <a:off x="1337310" y="199894"/>
                            <a:ext cx="2813534" cy="165364"/>
                          </a:xfrm>
                          <a:prstGeom prst="rect">
                            <a:avLst/>
                          </a:prstGeom>
                          <a:ln>
                            <a:noFill/>
                          </a:ln>
                        </wps:spPr>
                        <wps:txbx>
                          <w:txbxContent>
                            <w:p w14:paraId="268BCFDF" w14:textId="77777777" w:rsidR="005C0164" w:rsidRDefault="003B5413">
                              <w:r>
                                <w:rPr>
                                  <w:rFonts w:ascii="Segoe UI" w:eastAsia="Segoe UI" w:hAnsi="Segoe UI" w:cs="Segoe UI"/>
                                  <w:color w:val="FFFFFF"/>
                                  <w:sz w:val="20"/>
                                </w:rPr>
                                <w:t>Confidentiality and FERPA Protections</w:t>
                              </w:r>
                            </w:p>
                          </w:txbxContent>
                        </wps:txbx>
                        <wps:bodyPr horzOverflow="overflow" vert="horz" lIns="0" tIns="0" rIns="0" bIns="0" rtlCol="0">
                          <a:noAutofit/>
                        </wps:bodyPr>
                      </wps:wsp>
                      <wps:wsp>
                        <wps:cNvPr id="36580" name="Rectangle 36580"/>
                        <wps:cNvSpPr/>
                        <wps:spPr>
                          <a:xfrm>
                            <a:off x="3452876" y="187578"/>
                            <a:ext cx="41991" cy="189248"/>
                          </a:xfrm>
                          <a:prstGeom prst="rect">
                            <a:avLst/>
                          </a:prstGeom>
                          <a:ln>
                            <a:noFill/>
                          </a:ln>
                        </wps:spPr>
                        <wps:txbx>
                          <w:txbxContent>
                            <w:p w14:paraId="40CD2FFF" w14:textId="77777777" w:rsidR="005C0164" w:rsidRDefault="003B5413">
                              <w:r>
                                <w:t xml:space="preserve"> </w:t>
                              </w:r>
                            </w:p>
                          </w:txbxContent>
                        </wps:txbx>
                        <wps:bodyPr horzOverflow="overflow" vert="horz" lIns="0" tIns="0" rIns="0" bIns="0" rtlCol="0">
                          <a:noAutofit/>
                        </wps:bodyPr>
                      </wps:wsp>
                      <wps:wsp>
                        <wps:cNvPr id="36581" name="Rectangle 36581"/>
                        <wps:cNvSpPr/>
                        <wps:spPr>
                          <a:xfrm>
                            <a:off x="1188085" y="409497"/>
                            <a:ext cx="1201862" cy="74414"/>
                          </a:xfrm>
                          <a:prstGeom prst="rect">
                            <a:avLst/>
                          </a:prstGeom>
                          <a:ln>
                            <a:noFill/>
                          </a:ln>
                        </wps:spPr>
                        <wps:txbx>
                          <w:txbxContent>
                            <w:p w14:paraId="7C99EADB" w14:textId="77777777" w:rsidR="005C0164" w:rsidRDefault="003B5413">
                              <w:r>
                                <w:rPr>
                                  <w:rFonts w:ascii="Segoe UI" w:eastAsia="Segoe UI" w:hAnsi="Segoe UI" w:cs="Segoe UI"/>
                                  <w:i/>
                                  <w:sz w:val="9"/>
                                </w:rPr>
                                <w:t>Section 106.71(a) requires recipien</w:t>
                              </w:r>
                              <w:r>
                                <w:rPr>
                                  <w:rFonts w:ascii="Segoe UI" w:eastAsia="Segoe UI" w:hAnsi="Segoe UI" w:cs="Segoe UI"/>
                                  <w:i/>
                                  <w:sz w:val="9"/>
                                </w:rPr>
                                <w:t xml:space="preserve">ts </w:t>
                              </w:r>
                            </w:p>
                          </w:txbxContent>
                        </wps:txbx>
                        <wps:bodyPr horzOverflow="overflow" vert="horz" lIns="0" tIns="0" rIns="0" bIns="0" rtlCol="0">
                          <a:noAutofit/>
                        </wps:bodyPr>
                      </wps:wsp>
                      <wps:wsp>
                        <wps:cNvPr id="36582" name="Rectangle 36582"/>
                        <wps:cNvSpPr/>
                        <wps:spPr>
                          <a:xfrm>
                            <a:off x="2093341" y="409497"/>
                            <a:ext cx="88323" cy="74414"/>
                          </a:xfrm>
                          <a:prstGeom prst="rect">
                            <a:avLst/>
                          </a:prstGeom>
                          <a:ln>
                            <a:noFill/>
                          </a:ln>
                        </wps:spPr>
                        <wps:txbx>
                          <w:txbxContent>
                            <w:p w14:paraId="51679481" w14:textId="77777777" w:rsidR="005C0164" w:rsidRDefault="003B5413">
                              <w:r>
                                <w:rPr>
                                  <w:rFonts w:ascii="Segoe UI" w:eastAsia="Segoe UI" w:hAnsi="Segoe UI" w:cs="Segoe UI"/>
                                  <w:i/>
                                  <w:sz w:val="9"/>
                                </w:rPr>
                                <w:t xml:space="preserve">to </w:t>
                              </w:r>
                            </w:p>
                          </w:txbxContent>
                        </wps:txbx>
                        <wps:bodyPr horzOverflow="overflow" vert="horz" lIns="0" tIns="0" rIns="0" bIns="0" rtlCol="0">
                          <a:noAutofit/>
                        </wps:bodyPr>
                      </wps:wsp>
                      <wps:wsp>
                        <wps:cNvPr id="36583" name="Rectangle 36583"/>
                        <wps:cNvSpPr/>
                        <wps:spPr>
                          <a:xfrm>
                            <a:off x="2160016" y="409497"/>
                            <a:ext cx="4444123" cy="74414"/>
                          </a:xfrm>
                          <a:prstGeom prst="rect">
                            <a:avLst/>
                          </a:prstGeom>
                          <a:ln>
                            <a:noFill/>
                          </a:ln>
                        </wps:spPr>
                        <wps:txbx>
                          <w:txbxContent>
                            <w:p w14:paraId="0C43898E" w14:textId="77777777" w:rsidR="005C0164" w:rsidRDefault="003B5413">
                              <w:r>
                                <w:rPr>
                                  <w:rFonts w:ascii="Segoe UI" w:eastAsia="Segoe UI" w:hAnsi="Segoe UI" w:cs="Segoe UI"/>
                                  <w:b/>
                                  <w:i/>
                                  <w:sz w:val="9"/>
                                </w:rPr>
                                <w:t>keep confidential the identity of any individual who has made a report or complaint of sex discrimination, including any indi</w:t>
                              </w:r>
                            </w:p>
                          </w:txbxContent>
                        </wps:txbx>
                        <wps:bodyPr horzOverflow="overflow" vert="horz" lIns="0" tIns="0" rIns="0" bIns="0" rtlCol="0">
                          <a:noAutofit/>
                        </wps:bodyPr>
                      </wps:wsp>
                      <wps:wsp>
                        <wps:cNvPr id="36584" name="Rectangle 36584"/>
                        <wps:cNvSpPr/>
                        <wps:spPr>
                          <a:xfrm>
                            <a:off x="5504815" y="409497"/>
                            <a:ext cx="847734" cy="74414"/>
                          </a:xfrm>
                          <a:prstGeom prst="rect">
                            <a:avLst/>
                          </a:prstGeom>
                          <a:ln>
                            <a:noFill/>
                          </a:ln>
                        </wps:spPr>
                        <wps:txbx>
                          <w:txbxContent>
                            <w:p w14:paraId="384A7B2A" w14:textId="77777777" w:rsidR="005C0164" w:rsidRDefault="003B5413">
                              <w:r>
                                <w:rPr>
                                  <w:rFonts w:ascii="Segoe UI" w:eastAsia="Segoe UI" w:hAnsi="Segoe UI" w:cs="Segoe UI"/>
                                  <w:b/>
                                  <w:i/>
                                  <w:sz w:val="9"/>
                                </w:rPr>
                                <w:t xml:space="preserve">vidual who has made a </w:t>
                              </w:r>
                            </w:p>
                          </w:txbxContent>
                        </wps:txbx>
                        <wps:bodyPr horzOverflow="overflow" vert="horz" lIns="0" tIns="0" rIns="0" bIns="0" rtlCol="0">
                          <a:noAutofit/>
                        </wps:bodyPr>
                      </wps:wsp>
                      <wps:wsp>
                        <wps:cNvPr id="36585" name="Rectangle 36585"/>
                        <wps:cNvSpPr/>
                        <wps:spPr>
                          <a:xfrm>
                            <a:off x="1188085" y="492047"/>
                            <a:ext cx="3869796" cy="74414"/>
                          </a:xfrm>
                          <a:prstGeom prst="rect">
                            <a:avLst/>
                          </a:prstGeom>
                          <a:ln>
                            <a:noFill/>
                          </a:ln>
                        </wps:spPr>
                        <wps:txbx>
                          <w:txbxContent>
                            <w:p w14:paraId="39B61852" w14:textId="77777777" w:rsidR="005C0164" w:rsidRDefault="003B5413">
                              <w:r>
                                <w:rPr>
                                  <w:rFonts w:ascii="Segoe UI" w:eastAsia="Segoe UI" w:hAnsi="Segoe UI" w:cs="Segoe UI"/>
                                  <w:b/>
                                  <w:i/>
                                  <w:sz w:val="9"/>
                                </w:rPr>
                                <w:t>report or filed a formal complaint of sexual harassment, any complainant, any individual who has been r</w:t>
                              </w:r>
                              <w:r>
                                <w:rPr>
                                  <w:rFonts w:ascii="Segoe UI" w:eastAsia="Segoe UI" w:hAnsi="Segoe UI" w:cs="Segoe UI"/>
                                  <w:b/>
                                  <w:i/>
                                  <w:sz w:val="9"/>
                                </w:rPr>
                                <w:t>epo</w:t>
                              </w:r>
                            </w:p>
                          </w:txbxContent>
                        </wps:txbx>
                        <wps:bodyPr horzOverflow="overflow" vert="horz" lIns="0" tIns="0" rIns="0" bIns="0" rtlCol="0">
                          <a:noAutofit/>
                        </wps:bodyPr>
                      </wps:wsp>
                      <wps:wsp>
                        <wps:cNvPr id="36586" name="Rectangle 36586"/>
                        <wps:cNvSpPr/>
                        <wps:spPr>
                          <a:xfrm>
                            <a:off x="4100830" y="492047"/>
                            <a:ext cx="1147592" cy="74414"/>
                          </a:xfrm>
                          <a:prstGeom prst="rect">
                            <a:avLst/>
                          </a:prstGeom>
                          <a:ln>
                            <a:noFill/>
                          </a:ln>
                        </wps:spPr>
                        <wps:txbx>
                          <w:txbxContent>
                            <w:p w14:paraId="5374C054" w14:textId="77777777" w:rsidR="005C0164" w:rsidRDefault="003B5413">
                              <w:r>
                                <w:rPr>
                                  <w:rFonts w:ascii="Segoe UI" w:eastAsia="Segoe UI" w:hAnsi="Segoe UI" w:cs="Segoe UI"/>
                                  <w:b/>
                                  <w:i/>
                                  <w:sz w:val="9"/>
                                </w:rPr>
                                <w:t xml:space="preserve">rted to be the perpetrator of sex </w:t>
                              </w:r>
                            </w:p>
                          </w:txbxContent>
                        </wps:txbx>
                        <wps:bodyPr horzOverflow="overflow" vert="horz" lIns="0" tIns="0" rIns="0" bIns="0" rtlCol="0">
                          <a:noAutofit/>
                        </wps:bodyPr>
                      </wps:wsp>
                      <wps:wsp>
                        <wps:cNvPr id="36587" name="Rectangle 36587"/>
                        <wps:cNvSpPr/>
                        <wps:spPr>
                          <a:xfrm>
                            <a:off x="4967986" y="428878"/>
                            <a:ext cx="41991" cy="189248"/>
                          </a:xfrm>
                          <a:prstGeom prst="rect">
                            <a:avLst/>
                          </a:prstGeom>
                          <a:ln>
                            <a:noFill/>
                          </a:ln>
                        </wps:spPr>
                        <wps:txbx>
                          <w:txbxContent>
                            <w:p w14:paraId="31ADCCE1" w14:textId="77777777" w:rsidR="005C0164" w:rsidRDefault="003B5413">
                              <w:r>
                                <w:t xml:space="preserve"> </w:t>
                              </w:r>
                            </w:p>
                          </w:txbxContent>
                        </wps:txbx>
                        <wps:bodyPr horzOverflow="overflow" vert="horz" lIns="0" tIns="0" rIns="0" bIns="0" rtlCol="0">
                          <a:noAutofit/>
                        </wps:bodyPr>
                      </wps:wsp>
                      <wps:wsp>
                        <wps:cNvPr id="36589" name="Rectangle 36589"/>
                        <wps:cNvSpPr/>
                        <wps:spPr>
                          <a:xfrm>
                            <a:off x="1435735" y="689123"/>
                            <a:ext cx="1190613" cy="181900"/>
                          </a:xfrm>
                          <a:prstGeom prst="rect">
                            <a:avLst/>
                          </a:prstGeom>
                          <a:ln>
                            <a:noFill/>
                          </a:ln>
                        </wps:spPr>
                        <wps:txbx>
                          <w:txbxContent>
                            <w:p w14:paraId="683D889A" w14:textId="77777777" w:rsidR="005C0164" w:rsidRDefault="003B5413">
                              <w:r>
                                <w:rPr>
                                  <w:rFonts w:ascii="Segoe UI" w:eastAsia="Segoe UI" w:hAnsi="Segoe UI" w:cs="Segoe UI"/>
                                </w:rPr>
                                <w:t>Confidentiality</w:t>
                              </w:r>
                            </w:p>
                          </w:txbxContent>
                        </wps:txbx>
                        <wps:bodyPr horzOverflow="overflow" vert="horz" lIns="0" tIns="0" rIns="0" bIns="0" rtlCol="0">
                          <a:noAutofit/>
                        </wps:bodyPr>
                      </wps:wsp>
                      <wps:wsp>
                        <wps:cNvPr id="36590" name="Rectangle 36590"/>
                        <wps:cNvSpPr/>
                        <wps:spPr>
                          <a:xfrm>
                            <a:off x="2331466" y="689123"/>
                            <a:ext cx="50909" cy="181900"/>
                          </a:xfrm>
                          <a:prstGeom prst="rect">
                            <a:avLst/>
                          </a:prstGeom>
                          <a:ln>
                            <a:noFill/>
                          </a:ln>
                        </wps:spPr>
                        <wps:txbx>
                          <w:txbxContent>
                            <w:p w14:paraId="0C84F605" w14:textId="77777777" w:rsidR="005C0164" w:rsidRDefault="003B5413">
                              <w:r>
                                <w:rPr>
                                  <w:rFonts w:ascii="Segoe UI" w:eastAsia="Segoe UI" w:hAnsi="Segoe UI" w:cs="Segoe UI"/>
                                </w:rPr>
                                <w:t xml:space="preserve"> </w:t>
                              </w:r>
                            </w:p>
                          </w:txbxContent>
                        </wps:txbx>
                        <wps:bodyPr horzOverflow="overflow" vert="horz" lIns="0" tIns="0" rIns="0" bIns="0" rtlCol="0">
                          <a:noAutofit/>
                        </wps:bodyPr>
                      </wps:wsp>
                      <wps:wsp>
                        <wps:cNvPr id="36591" name="Rectangle 36591"/>
                        <wps:cNvSpPr/>
                        <wps:spPr>
                          <a:xfrm>
                            <a:off x="2410841" y="749222"/>
                            <a:ext cx="1745862" cy="74414"/>
                          </a:xfrm>
                          <a:prstGeom prst="rect">
                            <a:avLst/>
                          </a:prstGeom>
                          <a:ln>
                            <a:noFill/>
                          </a:ln>
                        </wps:spPr>
                        <wps:txbx>
                          <w:txbxContent>
                            <w:p w14:paraId="760FFBEA" w14:textId="77777777" w:rsidR="005C0164" w:rsidRDefault="003B5413">
                              <w:r>
                                <w:rPr>
                                  <w:rFonts w:ascii="Segoe UI" w:eastAsia="Segoe UI" w:hAnsi="Segoe UI" w:cs="Segoe UI"/>
                                  <w:b/>
                                  <w:i/>
                                  <w:sz w:val="9"/>
                                </w:rPr>
                                <w:t xml:space="preserve">discrimination, any respondent, and any witness </w:t>
                              </w:r>
                            </w:p>
                          </w:txbxContent>
                        </wps:txbx>
                        <wps:bodyPr horzOverflow="overflow" vert="horz" lIns="0" tIns="0" rIns="0" bIns="0" rtlCol="0">
                          <a:noAutofit/>
                        </wps:bodyPr>
                      </wps:wsp>
                      <wps:wsp>
                        <wps:cNvPr id="36592" name="Rectangle 36592"/>
                        <wps:cNvSpPr/>
                        <wps:spPr>
                          <a:xfrm>
                            <a:off x="3725926" y="749222"/>
                            <a:ext cx="3315231" cy="74414"/>
                          </a:xfrm>
                          <a:prstGeom prst="rect">
                            <a:avLst/>
                          </a:prstGeom>
                          <a:ln>
                            <a:noFill/>
                          </a:ln>
                        </wps:spPr>
                        <wps:txbx>
                          <w:txbxContent>
                            <w:p w14:paraId="61DAEA23" w14:textId="77777777" w:rsidR="005C0164" w:rsidRDefault="003B5413">
                              <w:r>
                                <w:rPr>
                                  <w:rFonts w:ascii="Segoe UI" w:eastAsia="Segoe UI" w:hAnsi="Segoe UI" w:cs="Segoe UI"/>
                                  <w:i/>
                                  <w:sz w:val="9"/>
                                </w:rPr>
                                <w:t xml:space="preserve">under law, or as necessary to conduct proceedings under Title IX), and (unless permitted by FERPA, or </w:t>
                              </w:r>
                            </w:p>
                          </w:txbxContent>
                        </wps:txbx>
                        <wps:bodyPr horzOverflow="overflow" vert="horz" lIns="0" tIns="0" rIns="0" bIns="0" rtlCol="0">
                          <a:noAutofit/>
                        </wps:bodyPr>
                      </wps:wsp>
                      <wps:wsp>
                        <wps:cNvPr id="36595" name="Rectangle 36595"/>
                        <wps:cNvSpPr/>
                        <wps:spPr>
                          <a:xfrm>
                            <a:off x="1188085" y="942897"/>
                            <a:ext cx="4027972" cy="74414"/>
                          </a:xfrm>
                          <a:prstGeom prst="rect">
                            <a:avLst/>
                          </a:prstGeom>
                          <a:ln>
                            <a:noFill/>
                          </a:ln>
                        </wps:spPr>
                        <wps:txbx>
                          <w:txbxContent>
                            <w:p w14:paraId="2E973555" w14:textId="77777777" w:rsidR="005C0164" w:rsidRDefault="003B5413">
                              <w:r>
                                <w:rPr>
                                  <w:rFonts w:ascii="Segoe UI" w:eastAsia="Segoe UI" w:hAnsi="Segoe UI" w:cs="Segoe UI"/>
                                  <w:i/>
                                  <w:sz w:val="9"/>
                                </w:rPr>
                                <w:t>exercise of rights protected by the First Amendment is not retaliation. Section 106.30 defining “supportive measures” instruc</w:t>
                              </w:r>
                            </w:p>
                          </w:txbxContent>
                        </wps:txbx>
                        <wps:bodyPr horzOverflow="overflow" vert="horz" lIns="0" tIns="0" rIns="0" bIns="0" rtlCol="0">
                          <a:noAutofit/>
                        </wps:bodyPr>
                      </wps:wsp>
                      <wps:wsp>
                        <wps:cNvPr id="36596" name="Rectangle 36596"/>
                        <wps:cNvSpPr/>
                        <wps:spPr>
                          <a:xfrm>
                            <a:off x="4221480" y="942897"/>
                            <a:ext cx="666147" cy="74414"/>
                          </a:xfrm>
                          <a:prstGeom prst="rect">
                            <a:avLst/>
                          </a:prstGeom>
                          <a:ln>
                            <a:noFill/>
                          </a:ln>
                        </wps:spPr>
                        <wps:txbx>
                          <w:txbxContent>
                            <w:p w14:paraId="7CEE54EC" w14:textId="77777777" w:rsidR="005C0164" w:rsidRDefault="003B5413">
                              <w:r>
                                <w:rPr>
                                  <w:rFonts w:ascii="Segoe UI" w:eastAsia="Segoe UI" w:hAnsi="Segoe UI" w:cs="Segoe UI"/>
                                  <w:i/>
                                  <w:sz w:val="9"/>
                                </w:rPr>
                                <w:t xml:space="preserve">ts recipients to keep </w:t>
                              </w:r>
                            </w:p>
                          </w:txbxContent>
                        </wps:txbx>
                        <wps:bodyPr horzOverflow="overflow" vert="horz" lIns="0" tIns="0" rIns="0" bIns="0" rtlCol="0">
                          <a:noAutofit/>
                        </wps:bodyPr>
                      </wps:wsp>
                      <wps:wsp>
                        <wps:cNvPr id="36597" name="Rectangle 36597"/>
                        <wps:cNvSpPr/>
                        <wps:spPr>
                          <a:xfrm>
                            <a:off x="4723511" y="942897"/>
                            <a:ext cx="1779762" cy="74414"/>
                          </a:xfrm>
                          <a:prstGeom prst="rect">
                            <a:avLst/>
                          </a:prstGeom>
                          <a:ln>
                            <a:noFill/>
                          </a:ln>
                        </wps:spPr>
                        <wps:txbx>
                          <w:txbxContent>
                            <w:p w14:paraId="62BFAE65" w14:textId="77777777" w:rsidR="005C0164" w:rsidRDefault="003B5413">
                              <w:r>
                                <w:rPr>
                                  <w:rFonts w:ascii="Segoe UI" w:eastAsia="Segoe UI" w:hAnsi="Segoe UI" w:cs="Segoe UI"/>
                                  <w:b/>
                                  <w:i/>
                                  <w:sz w:val="9"/>
                                </w:rPr>
                                <w:t xml:space="preserve">confidential the provision of supportive measures </w:t>
                              </w:r>
                            </w:p>
                          </w:txbxContent>
                        </wps:txbx>
                        <wps:bodyPr horzOverflow="overflow" vert="horz" lIns="0" tIns="0" rIns="0" bIns="0" rtlCol="0">
                          <a:noAutofit/>
                        </wps:bodyPr>
                      </wps:wsp>
                      <wps:wsp>
                        <wps:cNvPr id="36598" name="Rectangle 36598"/>
                        <wps:cNvSpPr/>
                        <wps:spPr>
                          <a:xfrm>
                            <a:off x="1188085" y="1025447"/>
                            <a:ext cx="1961273" cy="74414"/>
                          </a:xfrm>
                          <a:prstGeom prst="rect">
                            <a:avLst/>
                          </a:prstGeom>
                          <a:ln>
                            <a:noFill/>
                          </a:ln>
                        </wps:spPr>
                        <wps:txbx>
                          <w:txbxContent>
                            <w:p w14:paraId="7D389414" w14:textId="77777777" w:rsidR="005C0164" w:rsidRDefault="003B5413">
                              <w:r>
                                <w:rPr>
                                  <w:rFonts w:ascii="Segoe UI" w:eastAsia="Segoe UI" w:hAnsi="Segoe UI" w:cs="Segoe UI"/>
                                  <w:b/>
                                  <w:i/>
                                  <w:sz w:val="9"/>
                                </w:rPr>
                                <w:t>except as necessary to provide the supportive meas</w:t>
                              </w:r>
                              <w:r>
                                <w:rPr>
                                  <w:rFonts w:ascii="Segoe UI" w:eastAsia="Segoe UI" w:hAnsi="Segoe UI" w:cs="Segoe UI"/>
                                  <w:b/>
                                  <w:i/>
                                  <w:sz w:val="9"/>
                                </w:rPr>
                                <w:t>ures</w:t>
                              </w:r>
                            </w:p>
                          </w:txbxContent>
                        </wps:txbx>
                        <wps:bodyPr horzOverflow="overflow" vert="horz" lIns="0" tIns="0" rIns="0" bIns="0" rtlCol="0">
                          <a:noAutofit/>
                        </wps:bodyPr>
                      </wps:wsp>
                      <wps:wsp>
                        <wps:cNvPr id="36599" name="Rectangle 36599"/>
                        <wps:cNvSpPr/>
                        <wps:spPr>
                          <a:xfrm>
                            <a:off x="2665095" y="1025447"/>
                            <a:ext cx="159392" cy="74414"/>
                          </a:xfrm>
                          <a:prstGeom prst="rect">
                            <a:avLst/>
                          </a:prstGeom>
                          <a:ln>
                            <a:noFill/>
                          </a:ln>
                        </wps:spPr>
                        <wps:txbx>
                          <w:txbxContent>
                            <w:p w14:paraId="521CA87A" w14:textId="77777777" w:rsidR="005C0164" w:rsidRDefault="003B5413">
                              <w:r>
                                <w:rPr>
                                  <w:rFonts w:ascii="Segoe UI" w:eastAsia="Segoe UI" w:hAnsi="Segoe UI" w:cs="Segoe UI"/>
                                  <w:i/>
                                  <w:sz w:val="9"/>
                                </w:rPr>
                                <w:t>. The</w:t>
                              </w:r>
                            </w:p>
                          </w:txbxContent>
                        </wps:txbx>
                        <wps:bodyPr horzOverflow="overflow" vert="horz" lIns="0" tIns="0" rIns="0" bIns="0" rtlCol="0">
                          <a:noAutofit/>
                        </wps:bodyPr>
                      </wps:wsp>
                      <wps:wsp>
                        <wps:cNvPr id="36600" name="Rectangle 36600"/>
                        <wps:cNvSpPr/>
                        <wps:spPr>
                          <a:xfrm>
                            <a:off x="2785745" y="1025447"/>
                            <a:ext cx="4002433" cy="74414"/>
                          </a:xfrm>
                          <a:prstGeom prst="rect">
                            <a:avLst/>
                          </a:prstGeom>
                          <a:ln>
                            <a:noFill/>
                          </a:ln>
                        </wps:spPr>
                        <wps:txbx>
                          <w:txbxContent>
                            <w:p w14:paraId="10771038" w14:textId="77777777" w:rsidR="005C0164" w:rsidRDefault="003B5413">
                              <w:r>
                                <w:rPr>
                                  <w:rFonts w:ascii="Segoe UI" w:eastAsia="Segoe UI" w:hAnsi="Segoe UI" w:cs="Segoe UI"/>
                                  <w:i/>
                                  <w:sz w:val="9"/>
                                </w:rPr>
                                <w:t>se provisions are intended to protect the confidentiality of complainants, respondents, and witnesses during a Title IX proce</w:t>
                              </w:r>
                            </w:p>
                          </w:txbxContent>
                        </wps:txbx>
                        <wps:bodyPr horzOverflow="overflow" vert="horz" lIns="0" tIns="0" rIns="0" bIns="0" rtlCol="0">
                          <a:noAutofit/>
                        </wps:bodyPr>
                      </wps:wsp>
                      <wps:wsp>
                        <wps:cNvPr id="36601" name="Rectangle 36601"/>
                        <wps:cNvSpPr/>
                        <wps:spPr>
                          <a:xfrm>
                            <a:off x="5800090" y="1025447"/>
                            <a:ext cx="556542" cy="74414"/>
                          </a:xfrm>
                          <a:prstGeom prst="rect">
                            <a:avLst/>
                          </a:prstGeom>
                          <a:ln>
                            <a:noFill/>
                          </a:ln>
                        </wps:spPr>
                        <wps:txbx>
                          <w:txbxContent>
                            <w:p w14:paraId="5A42D5AA" w14:textId="77777777" w:rsidR="005C0164" w:rsidRDefault="003B5413">
                              <w:r>
                                <w:rPr>
                                  <w:rFonts w:ascii="Segoe UI" w:eastAsia="Segoe UI" w:hAnsi="Segoe UI" w:cs="Segoe UI"/>
                                  <w:i/>
                                  <w:sz w:val="9"/>
                                </w:rPr>
                                <w:t xml:space="preserve">ss, subject to the </w:t>
                              </w:r>
                            </w:p>
                          </w:txbxContent>
                        </wps:txbx>
                        <wps:bodyPr horzOverflow="overflow" vert="horz" lIns="0" tIns="0" rIns="0" bIns="0" rtlCol="0">
                          <a:noAutofit/>
                        </wps:bodyPr>
                      </wps:wsp>
                      <wps:wsp>
                        <wps:cNvPr id="36604" name="Rectangle 36604"/>
                        <wps:cNvSpPr/>
                        <wps:spPr>
                          <a:xfrm>
                            <a:off x="5565140" y="1232535"/>
                            <a:ext cx="51619" cy="68818"/>
                          </a:xfrm>
                          <a:prstGeom prst="rect">
                            <a:avLst/>
                          </a:prstGeom>
                          <a:ln>
                            <a:noFill/>
                          </a:ln>
                        </wps:spPr>
                        <wps:txbx>
                          <w:txbxContent>
                            <w:p w14:paraId="4910A3C5" w14:textId="77777777" w:rsidR="005C0164" w:rsidRDefault="003B5413">
                              <w:r>
                                <w:rPr>
                                  <w:i/>
                                  <w:sz w:val="8"/>
                                </w:rPr>
                                <w:t>Id</w:t>
                              </w:r>
                            </w:p>
                          </w:txbxContent>
                        </wps:txbx>
                        <wps:bodyPr horzOverflow="overflow" vert="horz" lIns="0" tIns="0" rIns="0" bIns="0" rtlCol="0">
                          <a:noAutofit/>
                        </wps:bodyPr>
                      </wps:wsp>
                      <wps:wsp>
                        <wps:cNvPr id="36605" name="Rectangle 36605"/>
                        <wps:cNvSpPr/>
                        <wps:spPr>
                          <a:xfrm>
                            <a:off x="5603240" y="1232535"/>
                            <a:ext cx="311538" cy="68818"/>
                          </a:xfrm>
                          <a:prstGeom prst="rect">
                            <a:avLst/>
                          </a:prstGeom>
                          <a:ln>
                            <a:noFill/>
                          </a:ln>
                        </wps:spPr>
                        <wps:txbx>
                          <w:txbxContent>
                            <w:p w14:paraId="096909C8" w14:textId="77777777" w:rsidR="005C0164" w:rsidRDefault="003B5413">
                              <w:r>
                                <w:rPr>
                                  <w:sz w:val="8"/>
                                </w:rPr>
                                <w:t>. at 30071 (</w:t>
                              </w:r>
                            </w:p>
                          </w:txbxContent>
                        </wps:txbx>
                        <wps:bodyPr horzOverflow="overflow" vert="horz" lIns="0" tIns="0" rIns="0" bIns="0" rtlCol="0">
                          <a:noAutofit/>
                        </wps:bodyPr>
                      </wps:wsp>
                      <wps:wsp>
                        <wps:cNvPr id="36606" name="Rectangle 36606"/>
                        <wps:cNvSpPr/>
                        <wps:spPr>
                          <a:xfrm>
                            <a:off x="5838190" y="1232535"/>
                            <a:ext cx="481056" cy="68818"/>
                          </a:xfrm>
                          <a:prstGeom prst="rect">
                            <a:avLst/>
                          </a:prstGeom>
                          <a:ln>
                            <a:noFill/>
                          </a:ln>
                        </wps:spPr>
                        <wps:txbx>
                          <w:txbxContent>
                            <w:p w14:paraId="75377705" w14:textId="77777777" w:rsidR="005C0164" w:rsidRDefault="003B5413">
                              <w:r>
                                <w:rPr>
                                  <w:sz w:val="8"/>
                                </w:rPr>
                                <w:t>emphasis added).</w:t>
                              </w:r>
                            </w:p>
                          </w:txbxContent>
                        </wps:txbx>
                        <wps:bodyPr horzOverflow="overflow" vert="horz" lIns="0" tIns="0" rIns="0" bIns="0" rtlCol="0">
                          <a:noAutofit/>
                        </wps:bodyPr>
                      </wps:wsp>
                      <wps:wsp>
                        <wps:cNvPr id="36607" name="Rectangle 36607"/>
                        <wps:cNvSpPr/>
                        <wps:spPr>
                          <a:xfrm>
                            <a:off x="6200521" y="1165860"/>
                            <a:ext cx="41991" cy="189248"/>
                          </a:xfrm>
                          <a:prstGeom prst="rect">
                            <a:avLst/>
                          </a:prstGeom>
                          <a:ln>
                            <a:noFill/>
                          </a:ln>
                        </wps:spPr>
                        <wps:txbx>
                          <w:txbxContent>
                            <w:p w14:paraId="3DE28157" w14:textId="77777777" w:rsidR="005C0164" w:rsidRDefault="003B5413">
                              <w:r>
                                <w:t xml:space="preserve"> </w:t>
                              </w:r>
                            </w:p>
                          </w:txbxContent>
                        </wps:txbx>
                        <wps:bodyPr horzOverflow="overflow" vert="horz" lIns="0" tIns="0" rIns="0" bIns="0" rtlCol="0">
                          <a:noAutofit/>
                        </wps:bodyPr>
                      </wps:wsp>
                      <wps:wsp>
                        <wps:cNvPr id="36610" name="Rectangle 36610"/>
                        <wps:cNvSpPr/>
                        <wps:spPr>
                          <a:xfrm>
                            <a:off x="1188085" y="1565910"/>
                            <a:ext cx="254547" cy="172044"/>
                          </a:xfrm>
                          <a:prstGeom prst="rect">
                            <a:avLst/>
                          </a:prstGeom>
                          <a:ln>
                            <a:noFill/>
                          </a:ln>
                        </wps:spPr>
                        <wps:txbx>
                          <w:txbxContent>
                            <w:p w14:paraId="593D733E" w14:textId="77777777" w:rsidR="005C0164" w:rsidRDefault="003B5413">
                              <w:r>
                                <w:rPr>
                                  <w:color w:val="262626"/>
                                  <w:sz w:val="20"/>
                                </w:rPr>
                                <w:t>289</w:t>
                              </w:r>
                            </w:p>
                          </w:txbxContent>
                        </wps:txbx>
                        <wps:bodyPr horzOverflow="overflow" vert="horz" lIns="0" tIns="0" rIns="0" bIns="0" rtlCol="0">
                          <a:noAutofit/>
                        </wps:bodyPr>
                      </wps:wsp>
                      <wps:wsp>
                        <wps:cNvPr id="36611" name="Rectangle 36611"/>
                        <wps:cNvSpPr/>
                        <wps:spPr>
                          <a:xfrm>
                            <a:off x="1381760" y="1565910"/>
                            <a:ext cx="38174" cy="172044"/>
                          </a:xfrm>
                          <a:prstGeom prst="rect">
                            <a:avLst/>
                          </a:prstGeom>
                          <a:ln>
                            <a:noFill/>
                          </a:ln>
                        </wps:spPr>
                        <wps:txbx>
                          <w:txbxContent>
                            <w:p w14:paraId="78229AC3" w14:textId="77777777" w:rsidR="005C0164" w:rsidRDefault="003B5413">
                              <w:r>
                                <w:rPr>
                                  <w:color w:val="262626"/>
                                  <w:sz w:val="20"/>
                                </w:rPr>
                                <w:t xml:space="preserve"> </w:t>
                              </w:r>
                            </w:p>
                          </w:txbxContent>
                        </wps:txbx>
                        <wps:bodyPr horzOverflow="overflow" vert="horz" lIns="0" tIns="0" rIns="0" bIns="0" rtlCol="0">
                          <a:noAutofit/>
                        </wps:bodyPr>
                      </wps:wsp>
                      <wps:wsp>
                        <wps:cNvPr id="36612" name="Rectangle 36612"/>
                        <wps:cNvSpPr/>
                        <wps:spPr>
                          <a:xfrm>
                            <a:off x="3570351" y="1565910"/>
                            <a:ext cx="254548" cy="172044"/>
                          </a:xfrm>
                          <a:prstGeom prst="rect">
                            <a:avLst/>
                          </a:prstGeom>
                          <a:ln>
                            <a:noFill/>
                          </a:ln>
                        </wps:spPr>
                        <wps:txbx>
                          <w:txbxContent>
                            <w:p w14:paraId="0439456B" w14:textId="77777777" w:rsidR="005C0164" w:rsidRDefault="003B5413">
                              <w:r>
                                <w:rPr>
                                  <w:color w:val="262626"/>
                                  <w:sz w:val="20"/>
                                </w:rPr>
                                <w:t>290</w:t>
                              </w:r>
                            </w:p>
                          </w:txbxContent>
                        </wps:txbx>
                        <wps:bodyPr horzOverflow="overflow" vert="horz" lIns="0" tIns="0" rIns="0" bIns="0" rtlCol="0">
                          <a:noAutofit/>
                        </wps:bodyPr>
                      </wps:wsp>
                      <wps:wsp>
                        <wps:cNvPr id="36613" name="Rectangle 36613"/>
                        <wps:cNvSpPr/>
                        <wps:spPr>
                          <a:xfrm>
                            <a:off x="3764026" y="1556385"/>
                            <a:ext cx="41991" cy="189248"/>
                          </a:xfrm>
                          <a:prstGeom prst="rect">
                            <a:avLst/>
                          </a:prstGeom>
                          <a:ln>
                            <a:noFill/>
                          </a:ln>
                        </wps:spPr>
                        <wps:txbx>
                          <w:txbxContent>
                            <w:p w14:paraId="4B100FE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6697" name="Picture 36697"/>
                          <pic:cNvPicPr/>
                        </pic:nvPicPr>
                        <pic:blipFill>
                          <a:blip r:embed="rId825"/>
                          <a:stretch>
                            <a:fillRect/>
                          </a:stretch>
                        </pic:blipFill>
                        <pic:spPr>
                          <a:xfrm>
                            <a:off x="473837" y="398157"/>
                            <a:ext cx="597243" cy="1203820"/>
                          </a:xfrm>
                          <a:prstGeom prst="rect">
                            <a:avLst/>
                          </a:prstGeom>
                        </pic:spPr>
                      </pic:pic>
                      <pic:pic xmlns:pic="http://schemas.openxmlformats.org/drawingml/2006/picture">
                        <pic:nvPicPr>
                          <pic:cNvPr id="36699" name="Picture 36699"/>
                          <pic:cNvPicPr/>
                        </pic:nvPicPr>
                        <pic:blipFill>
                          <a:blip r:embed="rId342"/>
                          <a:stretch>
                            <a:fillRect/>
                          </a:stretch>
                        </pic:blipFill>
                        <pic:spPr>
                          <a:xfrm>
                            <a:off x="552552" y="1191171"/>
                            <a:ext cx="300139" cy="300190"/>
                          </a:xfrm>
                          <a:prstGeom prst="rect">
                            <a:avLst/>
                          </a:prstGeom>
                        </pic:spPr>
                      </pic:pic>
                      <wps:wsp>
                        <wps:cNvPr id="36700" name="Shape 36700"/>
                        <wps:cNvSpPr/>
                        <wps:spPr>
                          <a:xfrm>
                            <a:off x="479425" y="398907"/>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3761" style="width:502pt;height:133.754pt;position:absolute;mso-position-horizontal-relative:page;mso-position-horizontal:absolute;margin-left:0pt;mso-position-vertical-relative:page;margin-top:91.28pt;" coordsize="63754,16986">
                <v:rect id="Rectangle 36570" style="position:absolute;width:419;height:1892;left:0;top:0;" filled="f" stroked="f">
                  <v:textbox inset="0,0,0,0">
                    <w:txbxContent>
                      <w:p>
                        <w:pPr>
                          <w:spacing w:before="0" w:after="160" w:line="259" w:lineRule="auto"/>
                        </w:pPr>
                        <w:r>
                          <w:rPr>
                            <w:rFonts w:cs="Calibri" w:hAnsi="Calibri" w:eastAsia="Calibri" w:ascii="Calibri"/>
                          </w:rPr>
                          <w:t xml:space="preserve"> </w:t>
                        </w:r>
                      </w:p>
                    </w:txbxContent>
                  </v:textbox>
                </v:rect>
                <v:shape id="Picture 36577" style="position:absolute;width:8045;height:15817;left:24866;top:746;" filled="f">
                  <v:imagedata r:id="rId574"/>
                </v:shape>
                <v:shape id="Shape 374613" style="position:absolute;width:28098;height:213;left:35655;top:2941;" coordsize="2809875,21336" path="m0,0l2809875,0l2809875,21336l0,21336l0,0">
                  <v:stroke weight="0pt" endcap="flat" joinstyle="miter" miterlimit="10" on="false" color="#000000" opacity="0"/>
                  <v:fill on="true" color="#023c63"/>
                </v:shape>
                <v:rect id="Rectangle 36579" style="position:absolute;width:28135;height:1653;left:13373;top:1998;" filled="f" stroked="f">
                  <v:textbox inset="0,0,0,0">
                    <w:txbxContent>
                      <w:p>
                        <w:pPr>
                          <w:spacing w:before="0" w:after="160" w:line="259" w:lineRule="auto"/>
                        </w:pPr>
                        <w:r>
                          <w:rPr>
                            <w:rFonts w:cs="Segoe UI" w:hAnsi="Segoe UI" w:eastAsia="Segoe UI" w:ascii="Segoe UI"/>
                            <w:color w:val="ffffff"/>
                            <w:sz w:val="20"/>
                          </w:rPr>
                          <w:t xml:space="preserve">Confidentiality and FERPA Protections</w:t>
                        </w:r>
                      </w:p>
                    </w:txbxContent>
                  </v:textbox>
                </v:rect>
                <v:rect id="Rectangle 36580" style="position:absolute;width:419;height:1892;left:34528;top:1875;" filled="f" stroked="f">
                  <v:textbox inset="0,0,0,0">
                    <w:txbxContent>
                      <w:p>
                        <w:pPr>
                          <w:spacing w:before="0" w:after="160" w:line="259" w:lineRule="auto"/>
                        </w:pPr>
                        <w:r>
                          <w:rPr>
                            <w:rFonts w:cs="Calibri" w:hAnsi="Calibri" w:eastAsia="Calibri" w:ascii="Calibri"/>
                          </w:rPr>
                          <w:t xml:space="preserve"> </w:t>
                        </w:r>
                      </w:p>
                    </w:txbxContent>
                  </v:textbox>
                </v:rect>
                <v:rect id="Rectangle 36581" style="position:absolute;width:12018;height:744;left:11880;top:4094;" filled="f" stroked="f">
                  <v:textbox inset="0,0,0,0">
                    <w:txbxContent>
                      <w:p>
                        <w:pPr>
                          <w:spacing w:before="0" w:after="160" w:line="259" w:lineRule="auto"/>
                        </w:pPr>
                        <w:r>
                          <w:rPr>
                            <w:rFonts w:cs="Segoe UI" w:hAnsi="Segoe UI" w:eastAsia="Segoe UI" w:ascii="Segoe UI"/>
                            <w:i w:val="1"/>
                            <w:sz w:val="9"/>
                          </w:rPr>
                          <w:t xml:space="preserve">Section 106.71(a) requires recipients </w:t>
                        </w:r>
                      </w:p>
                    </w:txbxContent>
                  </v:textbox>
                </v:rect>
                <v:rect id="Rectangle 36582" style="position:absolute;width:883;height:744;left:20933;top:4094;" filled="f" stroked="f">
                  <v:textbox inset="0,0,0,0">
                    <w:txbxContent>
                      <w:p>
                        <w:pPr>
                          <w:spacing w:before="0" w:after="160" w:line="259" w:lineRule="auto"/>
                        </w:pPr>
                        <w:r>
                          <w:rPr>
                            <w:rFonts w:cs="Segoe UI" w:hAnsi="Segoe UI" w:eastAsia="Segoe UI" w:ascii="Segoe UI"/>
                            <w:i w:val="1"/>
                            <w:sz w:val="9"/>
                          </w:rPr>
                          <w:t xml:space="preserve">to </w:t>
                        </w:r>
                      </w:p>
                    </w:txbxContent>
                  </v:textbox>
                </v:rect>
                <v:rect id="Rectangle 36583" style="position:absolute;width:44441;height:744;left:21600;top:4094;" filled="f" stroked="f">
                  <v:textbox inset="0,0,0,0">
                    <w:txbxContent>
                      <w:p>
                        <w:pPr>
                          <w:spacing w:before="0" w:after="160" w:line="259" w:lineRule="auto"/>
                        </w:pPr>
                        <w:r>
                          <w:rPr>
                            <w:rFonts w:cs="Segoe UI" w:hAnsi="Segoe UI" w:eastAsia="Segoe UI" w:ascii="Segoe UI"/>
                            <w:b w:val="1"/>
                            <w:i w:val="1"/>
                            <w:sz w:val="9"/>
                          </w:rPr>
                          <w:t xml:space="preserve">keep confidential the identity of any individual who has made a report or complaint of sex discrimination, including any indi</w:t>
                        </w:r>
                      </w:p>
                    </w:txbxContent>
                  </v:textbox>
                </v:rect>
                <v:rect id="Rectangle 36584" style="position:absolute;width:8477;height:744;left:55048;top:4094;" filled="f" stroked="f">
                  <v:textbox inset="0,0,0,0">
                    <w:txbxContent>
                      <w:p>
                        <w:pPr>
                          <w:spacing w:before="0" w:after="160" w:line="259" w:lineRule="auto"/>
                        </w:pPr>
                        <w:r>
                          <w:rPr>
                            <w:rFonts w:cs="Segoe UI" w:hAnsi="Segoe UI" w:eastAsia="Segoe UI" w:ascii="Segoe UI"/>
                            <w:b w:val="1"/>
                            <w:i w:val="1"/>
                            <w:sz w:val="9"/>
                          </w:rPr>
                          <w:t xml:space="preserve">vidual who has made a </w:t>
                        </w:r>
                      </w:p>
                    </w:txbxContent>
                  </v:textbox>
                </v:rect>
                <v:rect id="Rectangle 36585" style="position:absolute;width:38697;height:744;left:11880;top:4920;" filled="f" stroked="f">
                  <v:textbox inset="0,0,0,0">
                    <w:txbxContent>
                      <w:p>
                        <w:pPr>
                          <w:spacing w:before="0" w:after="160" w:line="259" w:lineRule="auto"/>
                        </w:pPr>
                        <w:r>
                          <w:rPr>
                            <w:rFonts w:cs="Segoe UI" w:hAnsi="Segoe UI" w:eastAsia="Segoe UI" w:ascii="Segoe UI"/>
                            <w:b w:val="1"/>
                            <w:i w:val="1"/>
                            <w:sz w:val="9"/>
                          </w:rPr>
                          <w:t xml:space="preserve">report or filed a formal complaint of sexual harassment, any complainant, any individual who has been repo</w:t>
                        </w:r>
                      </w:p>
                    </w:txbxContent>
                  </v:textbox>
                </v:rect>
                <v:rect id="Rectangle 36586" style="position:absolute;width:11475;height:744;left:41008;top:4920;" filled="f" stroked="f">
                  <v:textbox inset="0,0,0,0">
                    <w:txbxContent>
                      <w:p>
                        <w:pPr>
                          <w:spacing w:before="0" w:after="160" w:line="259" w:lineRule="auto"/>
                        </w:pPr>
                        <w:r>
                          <w:rPr>
                            <w:rFonts w:cs="Segoe UI" w:hAnsi="Segoe UI" w:eastAsia="Segoe UI" w:ascii="Segoe UI"/>
                            <w:b w:val="1"/>
                            <w:i w:val="1"/>
                            <w:sz w:val="9"/>
                          </w:rPr>
                          <w:t xml:space="preserve">rted to be the perpetrator of sex </w:t>
                        </w:r>
                      </w:p>
                    </w:txbxContent>
                  </v:textbox>
                </v:rect>
                <v:rect id="Rectangle 36587" style="position:absolute;width:419;height:1892;left:49679;top:4288;" filled="f" stroked="f">
                  <v:textbox inset="0,0,0,0">
                    <w:txbxContent>
                      <w:p>
                        <w:pPr>
                          <w:spacing w:before="0" w:after="160" w:line="259" w:lineRule="auto"/>
                        </w:pPr>
                        <w:r>
                          <w:rPr>
                            <w:rFonts w:cs="Calibri" w:hAnsi="Calibri" w:eastAsia="Calibri" w:ascii="Calibri"/>
                          </w:rPr>
                          <w:t xml:space="preserve"> </w:t>
                        </w:r>
                      </w:p>
                    </w:txbxContent>
                  </v:textbox>
                </v:rect>
                <v:rect id="Rectangle 36589" style="position:absolute;width:11906;height:1819;left:14357;top:6891;" filled="f" stroked="f">
                  <v:textbox inset="0,0,0,0">
                    <w:txbxContent>
                      <w:p>
                        <w:pPr>
                          <w:spacing w:before="0" w:after="160" w:line="259" w:lineRule="auto"/>
                        </w:pPr>
                        <w:r>
                          <w:rPr>
                            <w:rFonts w:cs="Segoe UI" w:hAnsi="Segoe UI" w:eastAsia="Segoe UI" w:ascii="Segoe UI"/>
                          </w:rPr>
                          <w:t xml:space="preserve">Confidentiality</w:t>
                        </w:r>
                      </w:p>
                    </w:txbxContent>
                  </v:textbox>
                </v:rect>
                <v:rect id="Rectangle 36590" style="position:absolute;width:509;height:1819;left:23314;top:6891;" filled="f" stroked="f">
                  <v:textbox inset="0,0,0,0">
                    <w:txbxContent>
                      <w:p>
                        <w:pPr>
                          <w:spacing w:before="0" w:after="160" w:line="259" w:lineRule="auto"/>
                        </w:pPr>
                        <w:r>
                          <w:rPr>
                            <w:rFonts w:cs="Segoe UI" w:hAnsi="Segoe UI" w:eastAsia="Segoe UI" w:ascii="Segoe UI"/>
                          </w:rPr>
                          <w:t xml:space="preserve"> </w:t>
                        </w:r>
                      </w:p>
                    </w:txbxContent>
                  </v:textbox>
                </v:rect>
                <v:rect id="Rectangle 36591" style="position:absolute;width:17458;height:744;left:24108;top:7492;" filled="f" stroked="f">
                  <v:textbox inset="0,0,0,0">
                    <w:txbxContent>
                      <w:p>
                        <w:pPr>
                          <w:spacing w:before="0" w:after="160" w:line="259" w:lineRule="auto"/>
                        </w:pPr>
                        <w:r>
                          <w:rPr>
                            <w:rFonts w:cs="Segoe UI" w:hAnsi="Segoe UI" w:eastAsia="Segoe UI" w:ascii="Segoe UI"/>
                            <w:b w:val="1"/>
                            <w:i w:val="1"/>
                            <w:sz w:val="9"/>
                          </w:rPr>
                          <w:t xml:space="preserve">discrimination, any respondent, and any witness </w:t>
                        </w:r>
                      </w:p>
                    </w:txbxContent>
                  </v:textbox>
                </v:rect>
                <v:rect id="Rectangle 36592" style="position:absolute;width:33152;height:744;left:37259;top:7492;" filled="f" stroked="f">
                  <v:textbox inset="0,0,0,0">
                    <w:txbxContent>
                      <w:p>
                        <w:pPr>
                          <w:spacing w:before="0" w:after="160" w:line="259" w:lineRule="auto"/>
                        </w:pPr>
                        <w:r>
                          <w:rPr>
                            <w:rFonts w:cs="Segoe UI" w:hAnsi="Segoe UI" w:eastAsia="Segoe UI" w:ascii="Segoe UI"/>
                            <w:i w:val="1"/>
                            <w:sz w:val="9"/>
                          </w:rPr>
                          <w:t xml:space="preserve">under law, or as necessary to conduct proceedings under Title IX), and (unless permitted by FERPA, or </w:t>
                        </w:r>
                      </w:p>
                    </w:txbxContent>
                  </v:textbox>
                </v:rect>
                <v:rect id="Rectangle 36595" style="position:absolute;width:40279;height:744;left:11880;top:9428;" filled="f" stroked="f">
                  <v:textbox inset="0,0,0,0">
                    <w:txbxContent>
                      <w:p>
                        <w:pPr>
                          <w:spacing w:before="0" w:after="160" w:line="259" w:lineRule="auto"/>
                        </w:pPr>
                        <w:r>
                          <w:rPr>
                            <w:rFonts w:cs="Segoe UI" w:hAnsi="Segoe UI" w:eastAsia="Segoe UI" w:ascii="Segoe UI"/>
                            <w:i w:val="1"/>
                            <w:sz w:val="9"/>
                          </w:rPr>
                          <w:t xml:space="preserve">exercise of rights protected by the First Amendment is not retaliation. Section 106.30 defining “supportive measures” instruc</w:t>
                        </w:r>
                      </w:p>
                    </w:txbxContent>
                  </v:textbox>
                </v:rect>
                <v:rect id="Rectangle 36596" style="position:absolute;width:6661;height:744;left:42214;top:9428;" filled="f" stroked="f">
                  <v:textbox inset="0,0,0,0">
                    <w:txbxContent>
                      <w:p>
                        <w:pPr>
                          <w:spacing w:before="0" w:after="160" w:line="259" w:lineRule="auto"/>
                        </w:pPr>
                        <w:r>
                          <w:rPr>
                            <w:rFonts w:cs="Segoe UI" w:hAnsi="Segoe UI" w:eastAsia="Segoe UI" w:ascii="Segoe UI"/>
                            <w:i w:val="1"/>
                            <w:sz w:val="9"/>
                          </w:rPr>
                          <w:t xml:space="preserve">ts recipients to keep </w:t>
                        </w:r>
                      </w:p>
                    </w:txbxContent>
                  </v:textbox>
                </v:rect>
                <v:rect id="Rectangle 36597" style="position:absolute;width:17797;height:744;left:47235;top:9428;" filled="f" stroked="f">
                  <v:textbox inset="0,0,0,0">
                    <w:txbxContent>
                      <w:p>
                        <w:pPr>
                          <w:spacing w:before="0" w:after="160" w:line="259" w:lineRule="auto"/>
                        </w:pPr>
                        <w:r>
                          <w:rPr>
                            <w:rFonts w:cs="Segoe UI" w:hAnsi="Segoe UI" w:eastAsia="Segoe UI" w:ascii="Segoe UI"/>
                            <w:b w:val="1"/>
                            <w:i w:val="1"/>
                            <w:sz w:val="9"/>
                          </w:rPr>
                          <w:t xml:space="preserve">confidential the provision of supportive measures </w:t>
                        </w:r>
                      </w:p>
                    </w:txbxContent>
                  </v:textbox>
                </v:rect>
                <v:rect id="Rectangle 36598" style="position:absolute;width:19612;height:744;left:11880;top:10254;" filled="f" stroked="f">
                  <v:textbox inset="0,0,0,0">
                    <w:txbxContent>
                      <w:p>
                        <w:pPr>
                          <w:spacing w:before="0" w:after="160" w:line="259" w:lineRule="auto"/>
                        </w:pPr>
                        <w:r>
                          <w:rPr>
                            <w:rFonts w:cs="Segoe UI" w:hAnsi="Segoe UI" w:eastAsia="Segoe UI" w:ascii="Segoe UI"/>
                            <w:b w:val="1"/>
                            <w:i w:val="1"/>
                            <w:sz w:val="9"/>
                          </w:rPr>
                          <w:t xml:space="preserve">except as necessary to provide the supportive measures</w:t>
                        </w:r>
                      </w:p>
                    </w:txbxContent>
                  </v:textbox>
                </v:rect>
                <v:rect id="Rectangle 36599" style="position:absolute;width:1593;height:744;left:26650;top:10254;" filled="f" stroked="f">
                  <v:textbox inset="0,0,0,0">
                    <w:txbxContent>
                      <w:p>
                        <w:pPr>
                          <w:spacing w:before="0" w:after="160" w:line="259" w:lineRule="auto"/>
                        </w:pPr>
                        <w:r>
                          <w:rPr>
                            <w:rFonts w:cs="Segoe UI" w:hAnsi="Segoe UI" w:eastAsia="Segoe UI" w:ascii="Segoe UI"/>
                            <w:i w:val="1"/>
                            <w:sz w:val="9"/>
                          </w:rPr>
                          <w:t xml:space="preserve">. The</w:t>
                        </w:r>
                      </w:p>
                    </w:txbxContent>
                  </v:textbox>
                </v:rect>
                <v:rect id="Rectangle 36600" style="position:absolute;width:40024;height:744;left:27857;top:10254;" filled="f" stroked="f">
                  <v:textbox inset="0,0,0,0">
                    <w:txbxContent>
                      <w:p>
                        <w:pPr>
                          <w:spacing w:before="0" w:after="160" w:line="259" w:lineRule="auto"/>
                        </w:pPr>
                        <w:r>
                          <w:rPr>
                            <w:rFonts w:cs="Segoe UI" w:hAnsi="Segoe UI" w:eastAsia="Segoe UI" w:ascii="Segoe UI"/>
                            <w:i w:val="1"/>
                            <w:sz w:val="9"/>
                          </w:rPr>
                          <w:t xml:space="preserve">se provisions are intended to protect the confidentiality of complainants, respondents, and witnesses during a Title IX proce</w:t>
                        </w:r>
                      </w:p>
                    </w:txbxContent>
                  </v:textbox>
                </v:rect>
                <v:rect id="Rectangle 36601" style="position:absolute;width:5565;height:744;left:58000;top:10254;" filled="f" stroked="f">
                  <v:textbox inset="0,0,0,0">
                    <w:txbxContent>
                      <w:p>
                        <w:pPr>
                          <w:spacing w:before="0" w:after="160" w:line="259" w:lineRule="auto"/>
                        </w:pPr>
                        <w:r>
                          <w:rPr>
                            <w:rFonts w:cs="Segoe UI" w:hAnsi="Segoe UI" w:eastAsia="Segoe UI" w:ascii="Segoe UI"/>
                            <w:i w:val="1"/>
                            <w:sz w:val="9"/>
                          </w:rPr>
                          <w:t xml:space="preserve">ss, subject to the </w:t>
                        </w:r>
                      </w:p>
                    </w:txbxContent>
                  </v:textbox>
                </v:rect>
                <v:rect id="Rectangle 36604" style="position:absolute;width:516;height:688;left:55651;top:12325;" filled="f" stroked="f">
                  <v:textbox inset="0,0,0,0">
                    <w:txbxContent>
                      <w:p>
                        <w:pPr>
                          <w:spacing w:before="0" w:after="160" w:line="259" w:lineRule="auto"/>
                        </w:pPr>
                        <w:r>
                          <w:rPr>
                            <w:rFonts w:cs="Calibri" w:hAnsi="Calibri" w:eastAsia="Calibri" w:ascii="Calibri"/>
                            <w:i w:val="1"/>
                            <w:sz w:val="8"/>
                          </w:rPr>
                          <w:t xml:space="preserve">Id</w:t>
                        </w:r>
                      </w:p>
                    </w:txbxContent>
                  </v:textbox>
                </v:rect>
                <v:rect id="Rectangle 36605" style="position:absolute;width:3115;height:688;left:56032;top:12325;" filled="f" stroked="f">
                  <v:textbox inset="0,0,0,0">
                    <w:txbxContent>
                      <w:p>
                        <w:pPr>
                          <w:spacing w:before="0" w:after="160" w:line="259" w:lineRule="auto"/>
                        </w:pPr>
                        <w:r>
                          <w:rPr>
                            <w:rFonts w:cs="Calibri" w:hAnsi="Calibri" w:eastAsia="Calibri" w:ascii="Calibri"/>
                            <w:sz w:val="8"/>
                          </w:rPr>
                          <w:t xml:space="preserve">. at 30071 (</w:t>
                        </w:r>
                      </w:p>
                    </w:txbxContent>
                  </v:textbox>
                </v:rect>
                <v:rect id="Rectangle 36606" style="position:absolute;width:4810;height:688;left:58381;top:12325;" filled="f" stroked="f">
                  <v:textbox inset="0,0,0,0">
                    <w:txbxContent>
                      <w:p>
                        <w:pPr>
                          <w:spacing w:before="0" w:after="160" w:line="259" w:lineRule="auto"/>
                        </w:pPr>
                        <w:r>
                          <w:rPr>
                            <w:rFonts w:cs="Calibri" w:hAnsi="Calibri" w:eastAsia="Calibri" w:ascii="Calibri"/>
                            <w:sz w:val="8"/>
                          </w:rPr>
                          <w:t xml:space="preserve">emphasis added).</w:t>
                        </w:r>
                      </w:p>
                    </w:txbxContent>
                  </v:textbox>
                </v:rect>
                <v:rect id="Rectangle 36607" style="position:absolute;width:419;height:1892;left:62005;top:11658;" filled="f" stroked="f">
                  <v:textbox inset="0,0,0,0">
                    <w:txbxContent>
                      <w:p>
                        <w:pPr>
                          <w:spacing w:before="0" w:after="160" w:line="259" w:lineRule="auto"/>
                        </w:pPr>
                        <w:r>
                          <w:rPr>
                            <w:rFonts w:cs="Calibri" w:hAnsi="Calibri" w:eastAsia="Calibri" w:ascii="Calibri"/>
                          </w:rPr>
                          <w:t xml:space="preserve"> </w:t>
                        </w:r>
                      </w:p>
                    </w:txbxContent>
                  </v:textbox>
                </v:rect>
                <v:rect id="Rectangle 36610" style="position:absolute;width:2545;height:1720;left:11880;top:15659;" filled="f" stroked="f">
                  <v:textbox inset="0,0,0,0">
                    <w:txbxContent>
                      <w:p>
                        <w:pPr>
                          <w:spacing w:before="0" w:after="160" w:line="259" w:lineRule="auto"/>
                        </w:pPr>
                        <w:r>
                          <w:rPr>
                            <w:rFonts w:cs="Calibri" w:hAnsi="Calibri" w:eastAsia="Calibri" w:ascii="Calibri"/>
                            <w:color w:val="262626"/>
                            <w:sz w:val="20"/>
                          </w:rPr>
                          <w:t xml:space="preserve">289</w:t>
                        </w:r>
                      </w:p>
                    </w:txbxContent>
                  </v:textbox>
                </v:rect>
                <v:rect id="Rectangle 36611" style="position:absolute;width:381;height:1720;left:13817;top:15659;"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36612" style="position:absolute;width:2545;height:1720;left:35703;top:15659;" filled="f" stroked="f">
                  <v:textbox inset="0,0,0,0">
                    <w:txbxContent>
                      <w:p>
                        <w:pPr>
                          <w:spacing w:before="0" w:after="160" w:line="259" w:lineRule="auto"/>
                        </w:pPr>
                        <w:r>
                          <w:rPr>
                            <w:rFonts w:cs="Calibri" w:hAnsi="Calibri" w:eastAsia="Calibri" w:ascii="Calibri"/>
                            <w:color w:val="262626"/>
                            <w:sz w:val="20"/>
                          </w:rPr>
                          <w:t xml:space="preserve">290</w:t>
                        </w:r>
                      </w:p>
                    </w:txbxContent>
                  </v:textbox>
                </v:rect>
                <v:rect id="Rectangle 36613" style="position:absolute;width:419;height:1892;left:37640;top:15563;" filled="f" stroked="f">
                  <v:textbox inset="0,0,0,0">
                    <w:txbxContent>
                      <w:p>
                        <w:pPr>
                          <w:spacing w:before="0" w:after="160" w:line="259" w:lineRule="auto"/>
                        </w:pPr>
                        <w:r>
                          <w:rPr>
                            <w:rFonts w:cs="Calibri" w:hAnsi="Calibri" w:eastAsia="Calibri" w:ascii="Calibri"/>
                          </w:rPr>
                          <w:t xml:space="preserve"> </w:t>
                        </w:r>
                      </w:p>
                    </w:txbxContent>
                  </v:textbox>
                </v:rect>
                <v:shape id="Picture 36697" style="position:absolute;width:5972;height:12038;left:4738;top:3981;" filled="f">
                  <v:imagedata r:id="rId838"/>
                </v:shape>
                <v:shape id="Picture 36699" style="position:absolute;width:3001;height:3001;left:5525;top:11911;" filled="f">
                  <v:imagedata r:id="rId350"/>
                </v:shape>
                <v:shape id="Shape 36700" style="position:absolute;width:5937;height:12020;left:4794;top:3989;" coordsize="593725,1202055" path="m0,0l593725,1202055l581952,1202055l0,23876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760640" behindDoc="0" locked="0" layoutInCell="1" allowOverlap="0" wp14:anchorId="03DAF1E2" wp14:editId="017E0C4D">
            <wp:simplePos x="0" y="0"/>
            <wp:positionH relativeFrom="page">
              <wp:posOffset>6391910</wp:posOffset>
            </wp:positionH>
            <wp:positionV relativeFrom="page">
              <wp:posOffset>3751580</wp:posOffset>
            </wp:positionV>
            <wp:extent cx="299720" cy="299720"/>
            <wp:effectExtent l="0" t="0" r="0" b="0"/>
            <wp:wrapTopAndBottom/>
            <wp:docPr id="36702" name="Picture 36702"/>
            <wp:cNvGraphicFramePr/>
            <a:graphic xmlns:a="http://schemas.openxmlformats.org/drawingml/2006/main">
              <a:graphicData uri="http://schemas.openxmlformats.org/drawingml/2006/picture">
                <pic:pic xmlns:pic="http://schemas.openxmlformats.org/drawingml/2006/picture">
                  <pic:nvPicPr>
                    <pic:cNvPr id="36702" name="Picture 36702"/>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6"/>
        <w:gridCol w:w="5635"/>
        <w:gridCol w:w="4152"/>
        <w:gridCol w:w="242"/>
      </w:tblGrid>
      <w:tr w:rsidR="005C0164" w14:paraId="3357E008" w14:textId="77777777">
        <w:trPr>
          <w:trHeight w:val="508"/>
        </w:trPr>
        <w:tc>
          <w:tcPr>
            <w:tcW w:w="477" w:type="dxa"/>
            <w:tcBorders>
              <w:top w:val="nil"/>
              <w:left w:val="nil"/>
              <w:bottom w:val="nil"/>
              <w:right w:val="nil"/>
            </w:tcBorders>
          </w:tcPr>
          <w:p w14:paraId="0CC3AC59" w14:textId="77777777" w:rsidR="005C0164" w:rsidRDefault="003B5413">
            <w:pPr>
              <w:spacing w:after="0"/>
            </w:pPr>
            <w:r>
              <w:rPr>
                <w:noProof/>
              </w:rPr>
              <w:drawing>
                <wp:inline distT="0" distB="0" distL="0" distR="0" wp14:anchorId="5BAA84FE" wp14:editId="37BCE5C2">
                  <wp:extent cx="299720" cy="299720"/>
                  <wp:effectExtent l="0" t="0" r="0" b="0"/>
                  <wp:docPr id="36704" name="Picture 36704"/>
                  <wp:cNvGraphicFramePr/>
                  <a:graphic xmlns:a="http://schemas.openxmlformats.org/drawingml/2006/main">
                    <a:graphicData uri="http://schemas.openxmlformats.org/drawingml/2006/picture">
                      <pic:pic xmlns:pic="http://schemas.openxmlformats.org/drawingml/2006/picture">
                        <pic:nvPicPr>
                          <pic:cNvPr id="36704" name="Picture 36704"/>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gridSpan w:val="4"/>
            <w:tcBorders>
              <w:top w:val="nil"/>
              <w:left w:val="nil"/>
              <w:bottom w:val="nil"/>
              <w:right w:val="nil"/>
            </w:tcBorders>
          </w:tcPr>
          <w:p w14:paraId="49B7947E"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283BA05" w14:textId="77777777">
              <w:trPr>
                <w:trHeight w:val="484"/>
              </w:trPr>
              <w:tc>
                <w:tcPr>
                  <w:tcW w:w="4427" w:type="dxa"/>
                  <w:tcBorders>
                    <w:top w:val="nil"/>
                    <w:left w:val="nil"/>
                    <w:bottom w:val="single" w:sz="12" w:space="0" w:color="023C63"/>
                    <w:right w:val="nil"/>
                  </w:tcBorders>
                  <w:shd w:val="clear" w:color="auto" w:fill="139475"/>
                  <w:vAlign w:val="center"/>
                </w:tcPr>
                <w:p w14:paraId="22C88E86" w14:textId="77777777" w:rsidR="005C0164" w:rsidRDefault="003B5413">
                  <w:pPr>
                    <w:spacing w:after="0"/>
                  </w:pPr>
                  <w:r>
                    <w:rPr>
                      <w:rFonts w:ascii="Segoe UI" w:eastAsia="Segoe UI" w:hAnsi="Segoe UI" w:cs="Segoe UI"/>
                      <w:color w:val="FFFFFF"/>
                      <w:sz w:val="20"/>
                    </w:rPr>
                    <w:t>“Gag orders” are not permitted, but</w:t>
                  </w:r>
                  <w:r>
                    <w:t xml:space="preserve"> </w:t>
                  </w:r>
                </w:p>
              </w:tc>
              <w:tc>
                <w:tcPr>
                  <w:tcW w:w="435" w:type="dxa"/>
                  <w:tcBorders>
                    <w:top w:val="nil"/>
                    <w:left w:val="nil"/>
                    <w:bottom w:val="nil"/>
                    <w:right w:val="nil"/>
                  </w:tcBorders>
                </w:tcPr>
                <w:p w14:paraId="031081FA" w14:textId="77777777" w:rsidR="005C0164" w:rsidRDefault="005C0164"/>
              </w:tc>
              <w:tc>
                <w:tcPr>
                  <w:tcW w:w="4427" w:type="dxa"/>
                  <w:tcBorders>
                    <w:top w:val="nil"/>
                    <w:left w:val="nil"/>
                    <w:bottom w:val="single" w:sz="12" w:space="0" w:color="023C63"/>
                    <w:right w:val="nil"/>
                  </w:tcBorders>
                  <w:shd w:val="clear" w:color="auto" w:fill="139475"/>
                  <w:vAlign w:val="center"/>
                </w:tcPr>
                <w:p w14:paraId="2B56F863" w14:textId="77777777" w:rsidR="005C0164" w:rsidRDefault="003B5413">
                  <w:pPr>
                    <w:spacing w:after="0"/>
                  </w:pPr>
                  <w:r>
                    <w:rPr>
                      <w:rFonts w:ascii="Segoe UI" w:eastAsia="Segoe UI" w:hAnsi="Segoe UI" w:cs="Segoe UI"/>
                      <w:color w:val="FFFFFF"/>
                      <w:sz w:val="20"/>
                    </w:rPr>
                    <w:t>Non-disclosure Agreements?</w:t>
                  </w:r>
                  <w:r>
                    <w:t xml:space="preserve"> </w:t>
                  </w:r>
                </w:p>
              </w:tc>
            </w:tr>
          </w:tbl>
          <w:p w14:paraId="52842A4E" w14:textId="77777777" w:rsidR="005C0164" w:rsidRDefault="005C0164"/>
        </w:tc>
      </w:tr>
      <w:tr w:rsidR="005C0164" w14:paraId="5D267192" w14:textId="77777777">
        <w:tblPrEx>
          <w:tblCellMar>
            <w:bottom w:w="5" w:type="dxa"/>
          </w:tblCellMar>
        </w:tblPrEx>
        <w:trPr>
          <w:gridBefore w:val="2"/>
          <w:gridAfter w:val="1"/>
          <w:wBefore w:w="493" w:type="dxa"/>
          <w:wAfter w:w="306" w:type="dxa"/>
          <w:trHeight w:val="1857"/>
        </w:trPr>
        <w:tc>
          <w:tcPr>
            <w:tcW w:w="4862" w:type="dxa"/>
            <w:tcBorders>
              <w:top w:val="nil"/>
              <w:left w:val="nil"/>
              <w:bottom w:val="nil"/>
              <w:right w:val="nil"/>
            </w:tcBorders>
          </w:tcPr>
          <w:p w14:paraId="4D3A69BF" w14:textId="77777777" w:rsidR="005C0164" w:rsidRDefault="003B5413">
            <w:pPr>
              <w:spacing w:after="0" w:line="242" w:lineRule="auto"/>
              <w:ind w:left="340" w:right="485"/>
            </w:pPr>
            <w:r>
              <w:rPr>
                <w:rFonts w:ascii="Segoe UI" w:eastAsia="Segoe UI" w:hAnsi="Segoe UI" w:cs="Segoe UI"/>
                <w:i/>
                <w:sz w:val="13"/>
              </w:rPr>
              <w:t>. . . abuses of a party’s ability to discuss the allegations can be addressed through tort law and retaliation prohibitions.</w:t>
            </w:r>
            <w:r>
              <w:t xml:space="preserve"> </w:t>
            </w:r>
            <w:r>
              <w:tab/>
              <w:t xml:space="preserve"> </w:t>
            </w:r>
          </w:p>
          <w:p w14:paraId="54F7B23B" w14:textId="77777777" w:rsidR="005C0164" w:rsidRDefault="003B5413">
            <w:pPr>
              <w:spacing w:after="289"/>
              <w:ind w:left="2181"/>
              <w:jc w:val="center"/>
            </w:pPr>
            <w:r>
              <w:rPr>
                <w:rFonts w:ascii="Segoe UI" w:eastAsia="Segoe UI" w:hAnsi="Segoe UI" w:cs="Segoe UI"/>
                <w:i/>
                <w:sz w:val="7"/>
              </w:rPr>
              <w:t xml:space="preserve">Id. </w:t>
            </w:r>
            <w:r>
              <w:rPr>
                <w:rFonts w:ascii="Segoe UI" w:eastAsia="Segoe UI" w:hAnsi="Segoe UI" w:cs="Segoe UI"/>
                <w:sz w:val="7"/>
              </w:rPr>
              <w:t>at 30296.</w:t>
            </w:r>
          </w:p>
          <w:p w14:paraId="3D7D6636" w14:textId="77777777" w:rsidR="005C0164" w:rsidRDefault="003B5413">
            <w:pPr>
              <w:spacing w:after="0"/>
              <w:ind w:left="340" w:right="685"/>
            </w:pPr>
            <w:r>
              <w:rPr>
                <w:rFonts w:ascii="Segoe UI" w:eastAsia="Segoe UI" w:hAnsi="Segoe UI" w:cs="Segoe UI"/>
                <w:i/>
                <w:sz w:val="13"/>
              </w:rPr>
              <w:t>[§106.45(b)(5)(iii)] applies only to discussion of ‘‘the allegations under investigation,’’ which means that where</w:t>
            </w:r>
            <w:r>
              <w:rPr>
                <w:rFonts w:ascii="Segoe UI" w:eastAsia="Segoe UI" w:hAnsi="Segoe UI" w:cs="Segoe UI"/>
                <w:i/>
                <w:sz w:val="13"/>
              </w:rPr>
              <w:t xml:space="preserve"> a complainant reports sexual harassment but no formal complaint is filed, § 106.45(b)(5)(iii) does not apply, leaving recipients discretion to </w:t>
            </w:r>
            <w:r>
              <w:t xml:space="preserve"> </w:t>
            </w:r>
            <w:r>
              <w:rPr>
                <w:rFonts w:ascii="Segoe UI" w:eastAsia="Segoe UI" w:hAnsi="Segoe UI" w:cs="Segoe UI"/>
                <w:i/>
                <w:sz w:val="13"/>
              </w:rPr>
              <w:t xml:space="preserve">impose non-disclosure or confidentiality requirements on complainants and respondents.  </w:t>
            </w:r>
            <w:r>
              <w:rPr>
                <w:rFonts w:ascii="Segoe UI" w:eastAsia="Segoe UI" w:hAnsi="Segoe UI" w:cs="Segoe UI"/>
                <w:i/>
                <w:sz w:val="7"/>
              </w:rPr>
              <w:t>Id.</w:t>
            </w:r>
            <w:r>
              <w:t xml:space="preserve"> </w:t>
            </w:r>
          </w:p>
        </w:tc>
        <w:tc>
          <w:tcPr>
            <w:tcW w:w="4110" w:type="dxa"/>
            <w:tcBorders>
              <w:top w:val="nil"/>
              <w:left w:val="nil"/>
              <w:bottom w:val="nil"/>
              <w:right w:val="nil"/>
            </w:tcBorders>
          </w:tcPr>
          <w:p w14:paraId="0EC70B39" w14:textId="77777777" w:rsidR="005C0164" w:rsidRDefault="003B5413">
            <w:pPr>
              <w:spacing w:after="0" w:line="244" w:lineRule="auto"/>
              <w:ind w:left="340" w:right="30"/>
            </w:pPr>
            <w:r>
              <w:rPr>
                <w:rFonts w:ascii="Segoe UI" w:eastAsia="Segoe UI" w:hAnsi="Segoe UI" w:cs="Segoe UI"/>
                <w:b/>
                <w:i/>
                <w:sz w:val="13"/>
              </w:rPr>
              <w:t>Recipients may req</w:t>
            </w:r>
            <w:r>
              <w:rPr>
                <w:rFonts w:ascii="Segoe UI" w:eastAsia="Segoe UI" w:hAnsi="Segoe UI" w:cs="Segoe UI"/>
                <w:b/>
                <w:i/>
                <w:sz w:val="13"/>
              </w:rPr>
              <w:t xml:space="preserve">uire parties and advisors to refrain from disseminating the evidence </w:t>
            </w:r>
            <w:r>
              <w:rPr>
                <w:rFonts w:ascii="Segoe UI" w:eastAsia="Segoe UI" w:hAnsi="Segoe UI" w:cs="Segoe UI"/>
                <w:i/>
                <w:sz w:val="13"/>
              </w:rPr>
              <w:t xml:space="preserve">(for instance, </w:t>
            </w:r>
            <w:r>
              <w:rPr>
                <w:rFonts w:ascii="Segoe UI" w:eastAsia="Segoe UI" w:hAnsi="Segoe UI" w:cs="Segoe UI"/>
                <w:b/>
                <w:i/>
                <w:sz w:val="13"/>
              </w:rPr>
              <w:t>by requiring parties and advisors to sign a non-disclosure agreement that permits review and use of the evidence only for purposes of the Title IX grievance process</w:t>
            </w:r>
            <w:r>
              <w:rPr>
                <w:rFonts w:ascii="Segoe UI" w:eastAsia="Segoe UI" w:hAnsi="Segoe UI" w:cs="Segoe UI"/>
                <w:i/>
                <w:sz w:val="13"/>
              </w:rPr>
              <w:t xml:space="preserve">), thus </w:t>
            </w:r>
            <w:r>
              <w:rPr>
                <w:rFonts w:ascii="Segoe UI" w:eastAsia="Segoe UI" w:hAnsi="Segoe UI" w:cs="Segoe UI"/>
                <w:i/>
                <w:sz w:val="13"/>
              </w:rPr>
              <w:t xml:space="preserve">providing recipients with discretion as to how to provide evidence to the parties that directly relates to the allegations raised in the formal complaint. </w:t>
            </w:r>
            <w:r>
              <w:t xml:space="preserve"> </w:t>
            </w:r>
            <w:r>
              <w:tab/>
              <w:t xml:space="preserve"> </w:t>
            </w:r>
          </w:p>
          <w:p w14:paraId="050648E0" w14:textId="77777777" w:rsidR="005C0164" w:rsidRDefault="003B5413">
            <w:pPr>
              <w:spacing w:after="0"/>
              <w:ind w:right="104"/>
              <w:jc w:val="right"/>
            </w:pPr>
            <w:r>
              <w:rPr>
                <w:rFonts w:ascii="Segoe UI" w:eastAsia="Segoe UI" w:hAnsi="Segoe UI" w:cs="Segoe UI"/>
                <w:i/>
                <w:sz w:val="7"/>
              </w:rPr>
              <w:t xml:space="preserve">Id. </w:t>
            </w:r>
            <w:r>
              <w:rPr>
                <w:rFonts w:ascii="Segoe UI" w:eastAsia="Segoe UI" w:hAnsi="Segoe UI" w:cs="Segoe UI"/>
                <w:sz w:val="7"/>
              </w:rPr>
              <w:t>at 30304 (emphasis added).</w:t>
            </w:r>
          </w:p>
        </w:tc>
      </w:tr>
      <w:tr w:rsidR="005C0164" w14:paraId="6C6D68A1" w14:textId="77777777">
        <w:tblPrEx>
          <w:tblCellMar>
            <w:bottom w:w="5" w:type="dxa"/>
          </w:tblCellMar>
        </w:tblPrEx>
        <w:trPr>
          <w:gridBefore w:val="2"/>
          <w:gridAfter w:val="1"/>
          <w:wBefore w:w="493" w:type="dxa"/>
          <w:wAfter w:w="306" w:type="dxa"/>
          <w:trHeight w:val="447"/>
        </w:trPr>
        <w:tc>
          <w:tcPr>
            <w:tcW w:w="4862" w:type="dxa"/>
            <w:tcBorders>
              <w:top w:val="nil"/>
              <w:left w:val="nil"/>
              <w:bottom w:val="nil"/>
              <w:right w:val="nil"/>
            </w:tcBorders>
            <w:vAlign w:val="bottom"/>
          </w:tcPr>
          <w:p w14:paraId="26DFD0B9" w14:textId="77777777" w:rsidR="005C0164" w:rsidRDefault="003B5413">
            <w:pPr>
              <w:spacing w:after="0"/>
            </w:pPr>
            <w:r>
              <w:rPr>
                <w:color w:val="262626"/>
                <w:sz w:val="20"/>
              </w:rPr>
              <w:t>291</w:t>
            </w:r>
            <w:r>
              <w:t xml:space="preserve"> </w:t>
            </w:r>
          </w:p>
        </w:tc>
        <w:tc>
          <w:tcPr>
            <w:tcW w:w="4110" w:type="dxa"/>
            <w:tcBorders>
              <w:top w:val="nil"/>
              <w:left w:val="nil"/>
              <w:bottom w:val="nil"/>
              <w:right w:val="nil"/>
            </w:tcBorders>
            <w:vAlign w:val="bottom"/>
          </w:tcPr>
          <w:p w14:paraId="73570526" w14:textId="77777777" w:rsidR="005C0164" w:rsidRDefault="003B5413">
            <w:pPr>
              <w:spacing w:after="0"/>
            </w:pPr>
            <w:r>
              <w:rPr>
                <w:color w:val="262626"/>
                <w:sz w:val="20"/>
              </w:rPr>
              <w:t>292</w:t>
            </w:r>
            <w:r>
              <w:t xml:space="preserve"> </w:t>
            </w:r>
          </w:p>
        </w:tc>
      </w:tr>
    </w:tbl>
    <w:p w14:paraId="3C53E2FF" w14:textId="77777777" w:rsidR="005C0164" w:rsidRDefault="003B5413">
      <w:pPr>
        <w:spacing w:after="60" w:line="248" w:lineRule="auto"/>
        <w:ind w:left="946" w:hanging="10"/>
      </w:pPr>
      <w:r>
        <w:t xml:space="preserve">proprietary reasons, except by the original author(s), is strictly prohibited. </w:t>
      </w:r>
    </w:p>
    <w:p w14:paraId="793829E0" w14:textId="77777777" w:rsidR="005C0164" w:rsidRDefault="003B5413">
      <w:pPr>
        <w:spacing w:after="5" w:line="248" w:lineRule="auto"/>
        <w:ind w:left="936" w:right="171" w:hanging="10"/>
      </w:pPr>
      <w:r>
        <w:t>©NASPA/Hierophant Enterprises, Inc, 2020. Copyrighted material. Express permission to post this material on the Kalamazoo College website has been granted to comply with 34 C.F</w:t>
      </w:r>
      <w:r>
        <w:t>.R. § 106.45(b)(10)(i)(D). This material is not intended to be used by other entities, including other entities of higher education, for their own training purposes for any reason. Use of this material for proprietary reasons, except by the original author</w:t>
      </w:r>
      <w:r>
        <w:t xml:space="preserve">(s), is strictly prohibited. </w:t>
      </w:r>
    </w:p>
    <w:tbl>
      <w:tblPr>
        <w:tblStyle w:val="TableGrid"/>
        <w:tblW w:w="6038" w:type="dxa"/>
        <w:tblInd w:w="3887" w:type="dxa"/>
        <w:tblCellMar>
          <w:top w:w="0" w:type="dxa"/>
          <w:left w:w="30" w:type="dxa"/>
          <w:bottom w:w="31" w:type="dxa"/>
          <w:right w:w="37" w:type="dxa"/>
        </w:tblCellMar>
        <w:tblLook w:val="04A0" w:firstRow="1" w:lastRow="0" w:firstColumn="1" w:lastColumn="0" w:noHBand="0" w:noVBand="1"/>
      </w:tblPr>
      <w:tblGrid>
        <w:gridCol w:w="6038"/>
      </w:tblGrid>
      <w:tr w:rsidR="005C0164" w14:paraId="1B1CA9B1" w14:textId="77777777">
        <w:trPr>
          <w:trHeight w:val="552"/>
        </w:trPr>
        <w:tc>
          <w:tcPr>
            <w:tcW w:w="6038" w:type="dxa"/>
            <w:tcBorders>
              <w:top w:val="nil"/>
              <w:left w:val="nil"/>
              <w:bottom w:val="single" w:sz="12" w:space="0" w:color="023C63"/>
              <w:right w:val="nil"/>
            </w:tcBorders>
            <w:shd w:val="clear" w:color="auto" w:fill="139475"/>
            <w:vAlign w:val="bottom"/>
          </w:tcPr>
          <w:p w14:paraId="7AAB5D06" w14:textId="77777777" w:rsidR="005C0164" w:rsidRDefault="003B5413">
            <w:pPr>
              <w:tabs>
                <w:tab w:val="right" w:pos="5971"/>
              </w:tabs>
              <w:spacing w:after="0"/>
            </w:pPr>
            <w:r>
              <w:rPr>
                <w:rFonts w:ascii="Segoe UI" w:eastAsia="Segoe UI" w:hAnsi="Segoe UI" w:cs="Segoe UI"/>
                <w:color w:val="FFFFFF"/>
                <w:sz w:val="20"/>
              </w:rPr>
              <w:t xml:space="preserve">Complainant Autonomy </w:t>
            </w:r>
            <w:r>
              <w:rPr>
                <w:rFonts w:ascii="Segoe UI" w:eastAsia="Segoe UI" w:hAnsi="Segoe UI" w:cs="Segoe UI"/>
                <w:color w:val="FFFFFF"/>
                <w:sz w:val="20"/>
              </w:rPr>
              <w:tab/>
            </w:r>
            <w:r>
              <w:rPr>
                <w:noProof/>
              </w:rPr>
              <w:drawing>
                <wp:inline distT="0" distB="0" distL="0" distR="0" wp14:anchorId="64C70E7A" wp14:editId="438357B4">
                  <wp:extent cx="299720" cy="299720"/>
                  <wp:effectExtent l="0" t="0" r="0" b="0"/>
                  <wp:docPr id="36639" name="Picture 36639"/>
                  <wp:cNvGraphicFramePr/>
                  <a:graphic xmlns:a="http://schemas.openxmlformats.org/drawingml/2006/main">
                    <a:graphicData uri="http://schemas.openxmlformats.org/drawingml/2006/picture">
                      <pic:pic xmlns:pic="http://schemas.openxmlformats.org/drawingml/2006/picture">
                        <pic:nvPicPr>
                          <pic:cNvPr id="36639" name="Picture 36639"/>
                          <pic:cNvPicPr/>
                        </pic:nvPicPr>
                        <pic:blipFill>
                          <a:blip r:embed="rId342"/>
                          <a:stretch>
                            <a:fillRect/>
                          </a:stretch>
                        </pic:blipFill>
                        <pic:spPr>
                          <a:xfrm>
                            <a:off x="0" y="0"/>
                            <a:ext cx="299720" cy="299720"/>
                          </a:xfrm>
                          <a:prstGeom prst="rect">
                            <a:avLst/>
                          </a:prstGeom>
                        </pic:spPr>
                      </pic:pic>
                    </a:graphicData>
                  </a:graphic>
                </wp:inline>
              </w:drawing>
            </w:r>
          </w:p>
        </w:tc>
      </w:tr>
    </w:tbl>
    <w:p w14:paraId="35A69E2E" w14:textId="77777777" w:rsidR="005C0164" w:rsidRDefault="003B5413">
      <w:pPr>
        <w:spacing w:after="5" w:line="250" w:lineRule="auto"/>
        <w:ind w:left="1111" w:hanging="10"/>
      </w:pPr>
      <w:r>
        <w:rPr>
          <w:rFonts w:ascii="Segoe UI" w:eastAsia="Segoe UI" w:hAnsi="Segoe UI" w:cs="Segoe UI"/>
          <w:i/>
          <w:sz w:val="11"/>
        </w:rPr>
        <w:t xml:space="preserve">A complainant may only want supportive measures, may wish to go through an informal process, or may want to file a formal complaint. The Department </w:t>
      </w:r>
      <w:r>
        <w:t xml:space="preserve"> </w:t>
      </w:r>
    </w:p>
    <w:p w14:paraId="540F0B00" w14:textId="77777777" w:rsidR="005C0164" w:rsidRDefault="003B5413">
      <w:pPr>
        <w:spacing w:after="136"/>
        <w:ind w:left="741" w:right="-145"/>
      </w:pPr>
      <w:r>
        <w:rPr>
          <w:noProof/>
        </w:rPr>
        <mc:AlternateContent>
          <mc:Choice Requires="wpg">
            <w:drawing>
              <wp:inline distT="0" distB="0" distL="0" distR="0" wp14:anchorId="20C8781F" wp14:editId="45B50E09">
                <wp:extent cx="5939549" cy="1894879"/>
                <wp:effectExtent l="0" t="0" r="0" b="0"/>
                <wp:docPr id="275465" name="Group 275465"/>
                <wp:cNvGraphicFramePr/>
                <a:graphic xmlns:a="http://schemas.openxmlformats.org/drawingml/2006/main">
                  <a:graphicData uri="http://schemas.microsoft.com/office/word/2010/wordprocessingGroup">
                    <wpg:wgp>
                      <wpg:cNvGrpSpPr/>
                      <wpg:grpSpPr>
                        <a:xfrm>
                          <a:off x="0" y="0"/>
                          <a:ext cx="5939549" cy="1894879"/>
                          <a:chOff x="0" y="0"/>
                          <a:chExt cx="5939549" cy="1894879"/>
                        </a:xfrm>
                      </wpg:grpSpPr>
                      <wps:wsp>
                        <wps:cNvPr id="36736" name="Rectangle 36736"/>
                        <wps:cNvSpPr/>
                        <wps:spPr>
                          <a:xfrm>
                            <a:off x="3027109" y="164601"/>
                            <a:ext cx="1097341" cy="181900"/>
                          </a:xfrm>
                          <a:prstGeom prst="rect">
                            <a:avLst/>
                          </a:prstGeom>
                          <a:ln>
                            <a:noFill/>
                          </a:ln>
                        </wps:spPr>
                        <wps:txbx>
                          <w:txbxContent>
                            <w:p w14:paraId="5C79BF05" w14:textId="77777777" w:rsidR="005C0164" w:rsidRDefault="003B5413">
                              <w:r>
                                <w:rPr>
                                  <w:rFonts w:ascii="Segoe UI" w:eastAsia="Segoe UI" w:hAnsi="Segoe UI" w:cs="Segoe UI"/>
                                </w:rPr>
                                <w:t xml:space="preserve">Complainant </w:t>
                              </w:r>
                            </w:p>
                          </w:txbxContent>
                        </wps:txbx>
                        <wps:bodyPr horzOverflow="overflow" vert="horz" lIns="0" tIns="0" rIns="0" bIns="0" rtlCol="0">
                          <a:noAutofit/>
                        </wps:bodyPr>
                      </wps:wsp>
                      <wps:wsp>
                        <wps:cNvPr id="36737" name="Rectangle 36737"/>
                        <wps:cNvSpPr/>
                        <wps:spPr>
                          <a:xfrm>
                            <a:off x="3852863" y="215454"/>
                            <a:ext cx="2445420" cy="90950"/>
                          </a:xfrm>
                          <a:prstGeom prst="rect">
                            <a:avLst/>
                          </a:prstGeom>
                          <a:ln>
                            <a:noFill/>
                          </a:ln>
                        </wps:spPr>
                        <wps:txbx>
                          <w:txbxContent>
                            <w:p w14:paraId="737D5E28" w14:textId="77777777" w:rsidR="005C0164" w:rsidRDefault="003B5413">
                              <w:r>
                                <w:rPr>
                                  <w:rFonts w:ascii="Segoe UI" w:eastAsia="Segoe UI" w:hAnsi="Segoe UI" w:cs="Segoe UI"/>
                                  <w:i/>
                                  <w:sz w:val="11"/>
                                </w:rPr>
                                <w:t xml:space="preserve">revised § 106.44(a) to clarify that an equitable response for a </w:t>
                              </w:r>
                            </w:p>
                          </w:txbxContent>
                        </wps:txbx>
                        <wps:bodyPr horzOverflow="overflow" vert="horz" lIns="0" tIns="0" rIns="0" bIns="0" rtlCol="0">
                          <a:noAutofit/>
                        </wps:bodyPr>
                      </wps:wsp>
                      <wps:wsp>
                        <wps:cNvPr id="36738" name="Rectangle 36738"/>
                        <wps:cNvSpPr/>
                        <wps:spPr>
                          <a:xfrm>
                            <a:off x="2601278" y="390079"/>
                            <a:ext cx="303878" cy="90950"/>
                          </a:xfrm>
                          <a:prstGeom prst="rect">
                            <a:avLst/>
                          </a:prstGeom>
                          <a:ln>
                            <a:noFill/>
                          </a:ln>
                        </wps:spPr>
                        <wps:txbx>
                          <w:txbxContent>
                            <w:p w14:paraId="1E1CCEB4" w14:textId="77777777" w:rsidR="005C0164" w:rsidRDefault="003B5413">
                              <w:r>
                                <w:rPr>
                                  <w:rFonts w:ascii="Segoe UI" w:eastAsia="Segoe UI" w:hAnsi="Segoe UI" w:cs="Segoe UI"/>
                                  <w:i/>
                                  <w:sz w:val="11"/>
                                </w:rPr>
                                <w:t>support</w:t>
                              </w:r>
                            </w:p>
                          </w:txbxContent>
                        </wps:txbx>
                        <wps:bodyPr horzOverflow="overflow" vert="horz" lIns="0" tIns="0" rIns="0" bIns="0" rtlCol="0">
                          <a:noAutofit/>
                        </wps:bodyPr>
                      </wps:wsp>
                      <wps:wsp>
                        <wps:cNvPr id="36739" name="Rectangle 36739"/>
                        <wps:cNvSpPr/>
                        <wps:spPr>
                          <a:xfrm>
                            <a:off x="2830259" y="390079"/>
                            <a:ext cx="2150833" cy="90950"/>
                          </a:xfrm>
                          <a:prstGeom prst="rect">
                            <a:avLst/>
                          </a:prstGeom>
                          <a:ln>
                            <a:noFill/>
                          </a:ln>
                        </wps:spPr>
                        <wps:txbx>
                          <w:txbxContent>
                            <w:p w14:paraId="775A6A3D" w14:textId="77777777" w:rsidR="005C0164" w:rsidRDefault="003B5413">
                              <w:r>
                                <w:rPr>
                                  <w:rFonts w:ascii="Segoe UI" w:eastAsia="Segoe UI" w:hAnsi="Segoe UI" w:cs="Segoe UI"/>
                                  <w:i/>
                                  <w:sz w:val="11"/>
                                </w:rPr>
                                <w:t xml:space="preserve">ive measures irrespective of whether the complainant </w:t>
                              </w:r>
                            </w:p>
                          </w:txbxContent>
                        </wps:txbx>
                        <wps:bodyPr horzOverflow="overflow" vert="horz" lIns="0" tIns="0" rIns="0" bIns="0" rtlCol="0">
                          <a:noAutofit/>
                        </wps:bodyPr>
                      </wps:wsp>
                      <wps:wsp>
                        <wps:cNvPr id="36740" name="Rectangle 36740"/>
                        <wps:cNvSpPr/>
                        <wps:spPr>
                          <a:xfrm>
                            <a:off x="4450017" y="339226"/>
                            <a:ext cx="1721818" cy="181900"/>
                          </a:xfrm>
                          <a:prstGeom prst="rect">
                            <a:avLst/>
                          </a:prstGeom>
                          <a:ln>
                            <a:noFill/>
                          </a:ln>
                        </wps:spPr>
                        <wps:txbx>
                          <w:txbxContent>
                            <w:p w14:paraId="4763F377" w14:textId="77777777" w:rsidR="005C0164" w:rsidRDefault="003B5413">
                              <w:r>
                                <w:rPr>
                                  <w:rFonts w:ascii="Segoe UI" w:eastAsia="Segoe UI" w:hAnsi="Segoe UI" w:cs="Segoe UI"/>
                                </w:rPr>
                                <w:t xml:space="preserve">Autonomy/Desire to </w:t>
                              </w:r>
                            </w:p>
                          </w:txbxContent>
                        </wps:txbx>
                        <wps:bodyPr horzOverflow="overflow" vert="horz" lIns="0" tIns="0" rIns="0" bIns="0" rtlCol="0">
                          <a:noAutofit/>
                        </wps:bodyPr>
                      </wps:wsp>
                      <wps:wsp>
                        <wps:cNvPr id="36741" name="Rectangle 36741"/>
                        <wps:cNvSpPr/>
                        <wps:spPr>
                          <a:xfrm>
                            <a:off x="717868" y="390079"/>
                            <a:ext cx="1151316" cy="90950"/>
                          </a:xfrm>
                          <a:prstGeom prst="rect">
                            <a:avLst/>
                          </a:prstGeom>
                          <a:ln>
                            <a:noFill/>
                          </a:ln>
                        </wps:spPr>
                        <wps:txbx>
                          <w:txbxContent>
                            <w:p w14:paraId="29E46D22" w14:textId="77777777" w:rsidR="005C0164" w:rsidRDefault="003B5413">
                              <w:r>
                                <w:rPr>
                                  <w:rFonts w:ascii="Segoe UI" w:eastAsia="Segoe UI" w:hAnsi="Segoe UI" w:cs="Segoe UI"/>
                                  <w:i/>
                                  <w:sz w:val="11"/>
                                </w:rPr>
                                <w:t xml:space="preserve">complainant means offering </w:t>
                              </w:r>
                            </w:p>
                          </w:txbxContent>
                        </wps:txbx>
                        <wps:bodyPr horzOverflow="overflow" vert="horz" lIns="0" tIns="0" rIns="0" bIns="0" rtlCol="0">
                          <a:noAutofit/>
                        </wps:bodyPr>
                      </wps:wsp>
                      <wps:wsp>
                        <wps:cNvPr id="36742" name="Rectangle 36742"/>
                        <wps:cNvSpPr/>
                        <wps:spPr>
                          <a:xfrm>
                            <a:off x="717868" y="517026"/>
                            <a:ext cx="515412" cy="181900"/>
                          </a:xfrm>
                          <a:prstGeom prst="rect">
                            <a:avLst/>
                          </a:prstGeom>
                          <a:ln>
                            <a:noFill/>
                          </a:ln>
                        </wps:spPr>
                        <wps:txbx>
                          <w:txbxContent>
                            <w:p w14:paraId="73582B00" w14:textId="77777777" w:rsidR="005C0164" w:rsidRDefault="003B5413">
                              <w:r>
                                <w:rPr>
                                  <w:rFonts w:ascii="Segoe UI" w:eastAsia="Segoe UI" w:hAnsi="Segoe UI" w:cs="Segoe UI"/>
                                </w:rPr>
                                <w:t xml:space="preserve">Move </w:t>
                              </w:r>
                            </w:p>
                          </w:txbxContent>
                        </wps:txbx>
                        <wps:bodyPr horzOverflow="overflow" vert="horz" lIns="0" tIns="0" rIns="0" bIns="0" rtlCol="0">
                          <a:noAutofit/>
                        </wps:bodyPr>
                      </wps:wsp>
                      <wps:wsp>
                        <wps:cNvPr id="36743" name="Rectangle 36743"/>
                        <wps:cNvSpPr/>
                        <wps:spPr>
                          <a:xfrm>
                            <a:off x="1102043" y="517026"/>
                            <a:ext cx="50909" cy="181900"/>
                          </a:xfrm>
                          <a:prstGeom prst="rect">
                            <a:avLst/>
                          </a:prstGeom>
                          <a:ln>
                            <a:noFill/>
                          </a:ln>
                        </wps:spPr>
                        <wps:txbx>
                          <w:txbxContent>
                            <w:p w14:paraId="17E09592" w14:textId="77777777" w:rsidR="005C0164" w:rsidRDefault="003B5413">
                              <w:r>
                                <w:rPr>
                                  <w:rFonts w:ascii="Segoe UI" w:eastAsia="Segoe UI" w:hAnsi="Segoe UI" w:cs="Segoe UI"/>
                                </w:rPr>
                                <w:t xml:space="preserve"> </w:t>
                              </w:r>
                            </w:p>
                          </w:txbxContent>
                        </wps:txbx>
                        <wps:bodyPr horzOverflow="overflow" vert="horz" lIns="0" tIns="0" rIns="0" bIns="0" rtlCol="0">
                          <a:noAutofit/>
                        </wps:bodyPr>
                      </wps:wsp>
                      <wps:wsp>
                        <wps:cNvPr id="36744" name="Rectangle 36744"/>
                        <wps:cNvSpPr/>
                        <wps:spPr>
                          <a:xfrm>
                            <a:off x="1381824" y="567879"/>
                            <a:ext cx="189796" cy="90950"/>
                          </a:xfrm>
                          <a:prstGeom prst="rect">
                            <a:avLst/>
                          </a:prstGeom>
                          <a:ln>
                            <a:noFill/>
                          </a:ln>
                        </wps:spPr>
                        <wps:txbx>
                          <w:txbxContent>
                            <w:p w14:paraId="53E6D921" w14:textId="77777777" w:rsidR="005C0164" w:rsidRDefault="003B5413">
                              <w:r>
                                <w:rPr>
                                  <w:rFonts w:ascii="Segoe UI" w:eastAsia="Segoe UI" w:hAnsi="Segoe UI" w:cs="Segoe UI"/>
                                  <w:i/>
                                  <w:sz w:val="11"/>
                                </w:rPr>
                                <w:t xml:space="preserve">also </w:t>
                              </w:r>
                            </w:p>
                          </w:txbxContent>
                        </wps:txbx>
                        <wps:bodyPr horzOverflow="overflow" vert="horz" lIns="0" tIns="0" rIns="0" bIns="0" rtlCol="0">
                          <a:noAutofit/>
                        </wps:bodyPr>
                      </wps:wsp>
                      <wps:wsp>
                        <wps:cNvPr id="36745" name="Rectangle 36745"/>
                        <wps:cNvSpPr/>
                        <wps:spPr>
                          <a:xfrm>
                            <a:off x="2601278" y="564704"/>
                            <a:ext cx="2976625" cy="90950"/>
                          </a:xfrm>
                          <a:prstGeom prst="rect">
                            <a:avLst/>
                          </a:prstGeom>
                          <a:ln>
                            <a:noFill/>
                          </a:ln>
                        </wps:spPr>
                        <wps:txbx>
                          <w:txbxContent>
                            <w:p w14:paraId="4B2F0BB2" w14:textId="77777777" w:rsidR="005C0164" w:rsidRDefault="003B5413">
                              <w:r>
                                <w:rPr>
                                  <w:rFonts w:ascii="Segoe UI" w:eastAsia="Segoe UI" w:hAnsi="Segoe UI" w:cs="Segoe UI"/>
                                  <w:i/>
                                  <w:sz w:val="11"/>
                                </w:rPr>
                                <w:t xml:space="preserve">chooses to file a formal complaint. Additionally, a recipient may choose to </w:t>
                              </w:r>
                            </w:p>
                          </w:txbxContent>
                        </wps:txbx>
                        <wps:bodyPr horzOverflow="overflow" vert="horz" lIns="0" tIns="0" rIns="0" bIns="0" rtlCol="0">
                          <a:noAutofit/>
                        </wps:bodyPr>
                      </wps:wsp>
                      <wps:wsp>
                        <wps:cNvPr id="36746" name="Rectangle 36746"/>
                        <wps:cNvSpPr/>
                        <wps:spPr>
                          <a:xfrm>
                            <a:off x="4844098" y="510781"/>
                            <a:ext cx="41991" cy="189248"/>
                          </a:xfrm>
                          <a:prstGeom prst="rect">
                            <a:avLst/>
                          </a:prstGeom>
                          <a:ln>
                            <a:noFill/>
                          </a:ln>
                        </wps:spPr>
                        <wps:txbx>
                          <w:txbxContent>
                            <w:p w14:paraId="4D9CA0FA" w14:textId="77777777" w:rsidR="005C0164" w:rsidRDefault="003B5413">
                              <w:r>
                                <w:t xml:space="preserve"> </w:t>
                              </w:r>
                            </w:p>
                          </w:txbxContent>
                        </wps:txbx>
                        <wps:bodyPr horzOverflow="overflow" vert="horz" lIns="0" tIns="0" rIns="0" bIns="0" rtlCol="0">
                          <a:noAutofit/>
                        </wps:bodyPr>
                      </wps:wsp>
                      <wps:wsp>
                        <wps:cNvPr id="36747" name="Rectangle 36747"/>
                        <wps:cNvSpPr/>
                        <wps:spPr>
                          <a:xfrm>
                            <a:off x="717868" y="688581"/>
                            <a:ext cx="41991" cy="189248"/>
                          </a:xfrm>
                          <a:prstGeom prst="rect">
                            <a:avLst/>
                          </a:prstGeom>
                          <a:ln>
                            <a:noFill/>
                          </a:ln>
                        </wps:spPr>
                        <wps:txbx>
                          <w:txbxContent>
                            <w:p w14:paraId="656CC051" w14:textId="77777777" w:rsidR="005C0164" w:rsidRDefault="003B5413">
                              <w:r>
                                <w:t xml:space="preserve"> </w:t>
                              </w:r>
                            </w:p>
                          </w:txbxContent>
                        </wps:txbx>
                        <wps:bodyPr horzOverflow="overflow" vert="horz" lIns="0" tIns="0" rIns="0" bIns="0" rtlCol="0">
                          <a:noAutofit/>
                        </wps:bodyPr>
                      </wps:wsp>
                      <wps:wsp>
                        <wps:cNvPr id="36748" name="Rectangle 36748"/>
                        <wps:cNvSpPr/>
                        <wps:spPr>
                          <a:xfrm>
                            <a:off x="803593" y="691651"/>
                            <a:ext cx="1063711" cy="181900"/>
                          </a:xfrm>
                          <a:prstGeom prst="rect">
                            <a:avLst/>
                          </a:prstGeom>
                          <a:ln>
                            <a:noFill/>
                          </a:ln>
                        </wps:spPr>
                        <wps:txbx>
                          <w:txbxContent>
                            <w:p w14:paraId="56C73542" w14:textId="77777777" w:rsidR="005C0164" w:rsidRDefault="003B5413">
                              <w:r>
                                <w:rPr>
                                  <w:rFonts w:ascii="Segoe UI" w:eastAsia="Segoe UI" w:hAnsi="Segoe UI" w:cs="Segoe UI"/>
                                </w:rPr>
                                <w:t xml:space="preserve">Forward in a </w:t>
                              </w:r>
                            </w:p>
                          </w:txbxContent>
                        </wps:txbx>
                        <wps:bodyPr horzOverflow="overflow" vert="horz" lIns="0" tIns="0" rIns="0" bIns="0" rtlCol="0">
                          <a:noAutofit/>
                        </wps:bodyPr>
                      </wps:wsp>
                      <wps:wsp>
                        <wps:cNvPr id="36749" name="Rectangle 36749"/>
                        <wps:cNvSpPr/>
                        <wps:spPr>
                          <a:xfrm>
                            <a:off x="2601278" y="691651"/>
                            <a:ext cx="1235019" cy="181900"/>
                          </a:xfrm>
                          <a:prstGeom prst="rect">
                            <a:avLst/>
                          </a:prstGeom>
                          <a:ln>
                            <a:noFill/>
                          </a:ln>
                        </wps:spPr>
                        <wps:txbx>
                          <w:txbxContent>
                            <w:p w14:paraId="1595A09B" w14:textId="77777777" w:rsidR="005C0164" w:rsidRDefault="003B5413">
                              <w:r>
                                <w:rPr>
                                  <w:rFonts w:ascii="Segoe UI" w:eastAsia="Segoe UI" w:hAnsi="Segoe UI" w:cs="Segoe UI"/>
                                </w:rPr>
                                <w:t>Formal Process</w:t>
                              </w:r>
                            </w:p>
                          </w:txbxContent>
                        </wps:txbx>
                        <wps:bodyPr horzOverflow="overflow" vert="horz" lIns="0" tIns="0" rIns="0" bIns="0" rtlCol="0">
                          <a:noAutofit/>
                        </wps:bodyPr>
                      </wps:wsp>
                      <wps:wsp>
                        <wps:cNvPr id="36750" name="Rectangle 36750"/>
                        <wps:cNvSpPr/>
                        <wps:spPr>
                          <a:xfrm>
                            <a:off x="3529013" y="742504"/>
                            <a:ext cx="2676650" cy="90950"/>
                          </a:xfrm>
                          <a:prstGeom prst="rect">
                            <a:avLst/>
                          </a:prstGeom>
                          <a:ln>
                            <a:noFill/>
                          </a:ln>
                        </wps:spPr>
                        <wps:txbx>
                          <w:txbxContent>
                            <w:p w14:paraId="15A1CDF6" w14:textId="77777777" w:rsidR="005C0164" w:rsidRDefault="003B5413">
                              <w:r>
                                <w:rPr>
                                  <w:rFonts w:ascii="Segoe UI" w:eastAsia="Segoe UI" w:hAnsi="Segoe UI" w:cs="Segoe UI"/>
                                  <w:i/>
                                  <w:sz w:val="11"/>
                                </w:rPr>
                                <w:t>offer an informal resolution process under allegations that an empl</w:t>
                              </w:r>
                            </w:p>
                          </w:txbxContent>
                        </wps:txbx>
                        <wps:bodyPr horzOverflow="overflow" vert="horz" lIns="0" tIns="0" rIns="0" bIns="0" rtlCol="0">
                          <a:noAutofit/>
                        </wps:bodyPr>
                      </wps:wsp>
                      <wps:wsp>
                        <wps:cNvPr id="36751" name="Rectangle 36751"/>
                        <wps:cNvSpPr/>
                        <wps:spPr>
                          <a:xfrm>
                            <a:off x="5546154" y="742504"/>
                            <a:ext cx="211070" cy="90950"/>
                          </a:xfrm>
                          <a:prstGeom prst="rect">
                            <a:avLst/>
                          </a:prstGeom>
                          <a:ln>
                            <a:noFill/>
                          </a:ln>
                        </wps:spPr>
                        <wps:txbx>
                          <w:txbxContent>
                            <w:p w14:paraId="3E0231D6" w14:textId="77777777" w:rsidR="005C0164" w:rsidRDefault="003B5413">
                              <w:r>
                                <w:rPr>
                                  <w:rFonts w:ascii="Segoe UI" w:eastAsia="Segoe UI" w:hAnsi="Segoe UI" w:cs="Segoe UI"/>
                                  <w:i/>
                                  <w:sz w:val="11"/>
                                </w:rPr>
                                <w:t xml:space="preserve">oyee </w:t>
                              </w:r>
                            </w:p>
                          </w:txbxContent>
                        </wps:txbx>
                        <wps:bodyPr horzOverflow="overflow" vert="horz" lIns="0" tIns="0" rIns="0" bIns="0" rtlCol="0">
                          <a:noAutofit/>
                        </wps:bodyPr>
                      </wps:wsp>
                      <wps:wsp>
                        <wps:cNvPr id="36752" name="Rectangle 36752"/>
                        <wps:cNvSpPr/>
                        <wps:spPr>
                          <a:xfrm>
                            <a:off x="717868" y="847279"/>
                            <a:ext cx="805447" cy="90950"/>
                          </a:xfrm>
                          <a:prstGeom prst="rect">
                            <a:avLst/>
                          </a:prstGeom>
                          <a:ln>
                            <a:noFill/>
                          </a:ln>
                        </wps:spPr>
                        <wps:txbx>
                          <w:txbxContent>
                            <w:p w14:paraId="004D940D" w14:textId="77777777" w:rsidR="005C0164" w:rsidRDefault="003B5413">
                              <w:r>
                                <w:rPr>
                                  <w:rFonts w:ascii="Segoe UI" w:eastAsia="Segoe UI" w:hAnsi="Segoe UI" w:cs="Segoe UI"/>
                                  <w:i/>
                                  <w:sz w:val="11"/>
                                </w:rPr>
                                <w:t xml:space="preserve">sexually harassed a </w:t>
                              </w:r>
                            </w:p>
                          </w:txbxContent>
                        </wps:txbx>
                        <wps:bodyPr horzOverflow="overflow" vert="horz" lIns="0" tIns="0" rIns="0" bIns="0" rtlCol="0">
                          <a:noAutofit/>
                        </wps:bodyPr>
                      </wps:wsp>
                      <wps:wsp>
                        <wps:cNvPr id="36753" name="Rectangle 36753"/>
                        <wps:cNvSpPr/>
                        <wps:spPr>
                          <a:xfrm>
                            <a:off x="2601278" y="844104"/>
                            <a:ext cx="1930844" cy="90950"/>
                          </a:xfrm>
                          <a:prstGeom prst="rect">
                            <a:avLst/>
                          </a:prstGeom>
                          <a:ln>
                            <a:noFill/>
                          </a:ln>
                        </wps:spPr>
                        <wps:txbx>
                          <w:txbxContent>
                            <w:p w14:paraId="082A1B62" w14:textId="77777777" w:rsidR="005C0164" w:rsidRDefault="003B5413">
                              <w:r>
                                <w:rPr>
                                  <w:rFonts w:ascii="Segoe UI" w:eastAsia="Segoe UI" w:hAnsi="Segoe UI" w:cs="Segoe UI"/>
                                  <w:i/>
                                  <w:sz w:val="11"/>
                                </w:rPr>
                                <w:t>student). These final § 106.45(b)(9</w:t>
                              </w:r>
                              <w:r>
                                <w:rPr>
                                  <w:rFonts w:ascii="Segoe UI" w:eastAsia="Segoe UI" w:hAnsi="Segoe UI" w:cs="Segoe UI"/>
                                  <w:i/>
                                  <w:sz w:val="11"/>
                                </w:rPr>
                                <w:t xml:space="preserve">) (except as to </w:t>
                              </w:r>
                            </w:p>
                          </w:txbxContent>
                        </wps:txbx>
                        <wps:bodyPr horzOverflow="overflow" vert="horz" lIns="0" tIns="0" rIns="0" bIns="0" rtlCol="0">
                          <a:noAutofit/>
                        </wps:bodyPr>
                      </wps:wsp>
                      <wps:wsp>
                        <wps:cNvPr id="36754" name="Rectangle 36754"/>
                        <wps:cNvSpPr/>
                        <wps:spPr>
                          <a:xfrm>
                            <a:off x="4053269" y="790181"/>
                            <a:ext cx="41991" cy="189248"/>
                          </a:xfrm>
                          <a:prstGeom prst="rect">
                            <a:avLst/>
                          </a:prstGeom>
                          <a:ln>
                            <a:noFill/>
                          </a:ln>
                        </wps:spPr>
                        <wps:txbx>
                          <w:txbxContent>
                            <w:p w14:paraId="264BD69D" w14:textId="77777777" w:rsidR="005C0164" w:rsidRDefault="003B5413">
                              <w:r>
                                <w:t xml:space="preserve"> </w:t>
                              </w:r>
                            </w:p>
                          </w:txbxContent>
                        </wps:txbx>
                        <wps:bodyPr horzOverflow="overflow" vert="horz" lIns="0" tIns="0" rIns="0" bIns="0" rtlCol="0">
                          <a:noAutofit/>
                        </wps:bodyPr>
                      </wps:wsp>
                      <wps:wsp>
                        <wps:cNvPr id="36755" name="Rectangle 36755"/>
                        <wps:cNvSpPr/>
                        <wps:spPr>
                          <a:xfrm>
                            <a:off x="717868" y="936560"/>
                            <a:ext cx="1054235" cy="90950"/>
                          </a:xfrm>
                          <a:prstGeom prst="rect">
                            <a:avLst/>
                          </a:prstGeom>
                          <a:ln>
                            <a:noFill/>
                          </a:ln>
                        </wps:spPr>
                        <wps:txbx>
                          <w:txbxContent>
                            <w:p w14:paraId="160BCA9A" w14:textId="77777777" w:rsidR="005C0164" w:rsidRDefault="003B5413">
                              <w:r>
                                <w:rPr>
                                  <w:rFonts w:ascii="Segoe UI" w:eastAsia="Segoe UI" w:hAnsi="Segoe UI" w:cs="Segoe UI"/>
                                  <w:i/>
                                  <w:sz w:val="11"/>
                                </w:rPr>
                                <w:t xml:space="preserve">regulations thus respect a </w:t>
                              </w:r>
                            </w:p>
                          </w:txbxContent>
                        </wps:txbx>
                        <wps:bodyPr horzOverflow="overflow" vert="horz" lIns="0" tIns="0" rIns="0" bIns="0" rtlCol="0">
                          <a:noAutofit/>
                        </wps:bodyPr>
                      </wps:wsp>
                      <wps:wsp>
                        <wps:cNvPr id="36756" name="Rectangle 36756"/>
                        <wps:cNvSpPr/>
                        <wps:spPr>
                          <a:xfrm>
                            <a:off x="2601278" y="936560"/>
                            <a:ext cx="4039964" cy="90950"/>
                          </a:xfrm>
                          <a:prstGeom prst="rect">
                            <a:avLst/>
                          </a:prstGeom>
                          <a:ln>
                            <a:noFill/>
                          </a:ln>
                        </wps:spPr>
                        <wps:txbx>
                          <w:txbxContent>
                            <w:p w14:paraId="01A2138C" w14:textId="77777777" w:rsidR="005C0164" w:rsidRDefault="003B5413">
                              <w:r>
                                <w:rPr>
                                  <w:rFonts w:ascii="Segoe UI" w:eastAsia="Segoe UI" w:hAnsi="Segoe UI" w:cs="Segoe UI"/>
                                  <w:i/>
                                  <w:sz w:val="11"/>
                                </w:rPr>
                                <w:t xml:space="preserve">complainant’s autonomy in determining how the complainant would like to proceed after a recipient </w:t>
                              </w:r>
                            </w:p>
                          </w:txbxContent>
                        </wps:txbx>
                        <wps:bodyPr horzOverflow="overflow" vert="horz" lIns="0" tIns="0" rIns="0" bIns="0" rtlCol="0">
                          <a:noAutofit/>
                        </wps:bodyPr>
                      </wps:wsp>
                      <wps:wsp>
                        <wps:cNvPr id="36757" name="Rectangle 36757"/>
                        <wps:cNvSpPr/>
                        <wps:spPr>
                          <a:xfrm>
                            <a:off x="717868" y="1025460"/>
                            <a:ext cx="1016332" cy="90950"/>
                          </a:xfrm>
                          <a:prstGeom prst="rect">
                            <a:avLst/>
                          </a:prstGeom>
                          <a:ln>
                            <a:noFill/>
                          </a:ln>
                        </wps:spPr>
                        <wps:txbx>
                          <w:txbxContent>
                            <w:p w14:paraId="11EAE782" w14:textId="77777777" w:rsidR="005C0164" w:rsidRDefault="003B5413">
                              <w:r>
                                <w:rPr>
                                  <w:rFonts w:ascii="Segoe UI" w:eastAsia="Segoe UI" w:hAnsi="Segoe UI" w:cs="Segoe UI"/>
                                  <w:i/>
                                  <w:sz w:val="11"/>
                                </w:rPr>
                                <w:t xml:space="preserve">becomes aware (through </w:t>
                              </w:r>
                            </w:p>
                          </w:txbxContent>
                        </wps:txbx>
                        <wps:bodyPr horzOverflow="overflow" vert="horz" lIns="0" tIns="0" rIns="0" bIns="0" rtlCol="0">
                          <a:noAutofit/>
                        </wps:bodyPr>
                      </wps:wsp>
                      <wps:wsp>
                        <wps:cNvPr id="36758" name="Rectangle 36758"/>
                        <wps:cNvSpPr/>
                        <wps:spPr>
                          <a:xfrm>
                            <a:off x="2601278" y="1025460"/>
                            <a:ext cx="4149308" cy="90950"/>
                          </a:xfrm>
                          <a:prstGeom prst="rect">
                            <a:avLst/>
                          </a:prstGeom>
                          <a:ln>
                            <a:noFill/>
                          </a:ln>
                        </wps:spPr>
                        <wps:txbx>
                          <w:txbxContent>
                            <w:p w14:paraId="130E86EB" w14:textId="77777777" w:rsidR="005C0164" w:rsidRDefault="003B5413">
                              <w:r>
                                <w:rPr>
                                  <w:rFonts w:ascii="Segoe UI" w:eastAsia="Segoe UI" w:hAnsi="Segoe UI" w:cs="Segoe UI"/>
                                  <w:i/>
                                  <w:sz w:val="11"/>
                                </w:rPr>
                                <w:t xml:space="preserve">the complainant’s own report, or any third party reporting the complainant’s alleged victimization) that </w:t>
                              </w:r>
                            </w:p>
                          </w:txbxContent>
                        </wps:txbx>
                        <wps:bodyPr horzOverflow="overflow" vert="horz" lIns="0" tIns="0" rIns="0" bIns="0" rtlCol="0">
                          <a:noAutofit/>
                        </wps:bodyPr>
                      </wps:wsp>
                      <wps:wsp>
                        <wps:cNvPr id="36759" name="Rectangle 36759"/>
                        <wps:cNvSpPr/>
                        <wps:spPr>
                          <a:xfrm>
                            <a:off x="717868" y="1114360"/>
                            <a:ext cx="116590" cy="90950"/>
                          </a:xfrm>
                          <a:prstGeom prst="rect">
                            <a:avLst/>
                          </a:prstGeom>
                          <a:ln>
                            <a:noFill/>
                          </a:ln>
                        </wps:spPr>
                        <wps:txbx>
                          <w:txbxContent>
                            <w:p w14:paraId="4594A13D" w14:textId="77777777" w:rsidR="005C0164" w:rsidRDefault="003B5413">
                              <w:r>
                                <w:rPr>
                                  <w:rFonts w:ascii="Segoe UI" w:eastAsia="Segoe UI" w:hAnsi="Segoe UI" w:cs="Segoe UI"/>
                                  <w:i/>
                                  <w:sz w:val="11"/>
                                </w:rPr>
                                <w:t>a c</w:t>
                              </w:r>
                            </w:p>
                          </w:txbxContent>
                        </wps:txbx>
                        <wps:bodyPr horzOverflow="overflow" vert="horz" lIns="0" tIns="0" rIns="0" bIns="0" rtlCol="0">
                          <a:noAutofit/>
                        </wps:bodyPr>
                      </wps:wsp>
                      <wps:wsp>
                        <wps:cNvPr id="36760" name="Rectangle 36760"/>
                        <wps:cNvSpPr/>
                        <wps:spPr>
                          <a:xfrm>
                            <a:off x="806768" y="1114360"/>
                            <a:ext cx="1033332" cy="90950"/>
                          </a:xfrm>
                          <a:prstGeom prst="rect">
                            <a:avLst/>
                          </a:prstGeom>
                          <a:ln>
                            <a:noFill/>
                          </a:ln>
                        </wps:spPr>
                        <wps:txbx>
                          <w:txbxContent>
                            <w:p w14:paraId="338C66CF" w14:textId="77777777" w:rsidR="005C0164" w:rsidRDefault="003B5413">
                              <w:r>
                                <w:rPr>
                                  <w:rFonts w:ascii="Segoe UI" w:eastAsia="Segoe UI" w:hAnsi="Segoe UI" w:cs="Segoe UI"/>
                                  <w:i/>
                                  <w:sz w:val="11"/>
                                </w:rPr>
                                <w:t xml:space="preserve">omplainant has allegedly </w:t>
                              </w:r>
                            </w:p>
                          </w:txbxContent>
                        </wps:txbx>
                        <wps:bodyPr horzOverflow="overflow" vert="horz" lIns="0" tIns="0" rIns="0" bIns="0" rtlCol="0">
                          <a:noAutofit/>
                        </wps:bodyPr>
                      </wps:wsp>
                      <wps:wsp>
                        <wps:cNvPr id="36761" name="Rectangle 36761"/>
                        <wps:cNvSpPr/>
                        <wps:spPr>
                          <a:xfrm>
                            <a:off x="2601278" y="1111185"/>
                            <a:ext cx="1370840" cy="90950"/>
                          </a:xfrm>
                          <a:prstGeom prst="rect">
                            <a:avLst/>
                          </a:prstGeom>
                          <a:ln>
                            <a:noFill/>
                          </a:ln>
                        </wps:spPr>
                        <wps:txbx>
                          <w:txbxContent>
                            <w:p w14:paraId="34CE0AE5" w14:textId="77777777" w:rsidR="005C0164" w:rsidRDefault="003B5413">
                              <w:r>
                                <w:rPr>
                                  <w:rFonts w:ascii="Segoe UI" w:eastAsia="Segoe UI" w:hAnsi="Segoe UI" w:cs="Segoe UI"/>
                                  <w:i/>
                                  <w:sz w:val="11"/>
                                </w:rPr>
                                <w:t xml:space="preserve">suffered from sexual harassment.  </w:t>
                              </w:r>
                            </w:p>
                          </w:txbxContent>
                        </wps:txbx>
                        <wps:bodyPr horzOverflow="overflow" vert="horz" lIns="0" tIns="0" rIns="0" bIns="0" rtlCol="0">
                          <a:noAutofit/>
                        </wps:bodyPr>
                      </wps:wsp>
                      <wps:wsp>
                        <wps:cNvPr id="36762" name="Rectangle 36762"/>
                        <wps:cNvSpPr/>
                        <wps:spPr>
                          <a:xfrm>
                            <a:off x="3633788" y="1057263"/>
                            <a:ext cx="41991" cy="189248"/>
                          </a:xfrm>
                          <a:prstGeom prst="rect">
                            <a:avLst/>
                          </a:prstGeom>
                          <a:ln>
                            <a:noFill/>
                          </a:ln>
                        </wps:spPr>
                        <wps:txbx>
                          <w:txbxContent>
                            <w:p w14:paraId="0510B9B4" w14:textId="77777777" w:rsidR="005C0164" w:rsidRDefault="003B5413">
                              <w:r>
                                <w:t xml:space="preserve"> </w:t>
                              </w:r>
                            </w:p>
                          </w:txbxContent>
                        </wps:txbx>
                        <wps:bodyPr horzOverflow="overflow" vert="horz" lIns="0" tIns="0" rIns="0" bIns="0" rtlCol="0">
                          <a:noAutofit/>
                        </wps:bodyPr>
                      </wps:wsp>
                      <wps:wsp>
                        <wps:cNvPr id="36763" name="Rectangle 36763"/>
                        <wps:cNvSpPr/>
                        <wps:spPr>
                          <a:xfrm>
                            <a:off x="1308799" y="1196963"/>
                            <a:ext cx="51619" cy="68818"/>
                          </a:xfrm>
                          <a:prstGeom prst="rect">
                            <a:avLst/>
                          </a:prstGeom>
                          <a:ln>
                            <a:noFill/>
                          </a:ln>
                        </wps:spPr>
                        <wps:txbx>
                          <w:txbxContent>
                            <w:p w14:paraId="347CE2D7" w14:textId="77777777" w:rsidR="005C0164" w:rsidRDefault="003B5413">
                              <w:r>
                                <w:rPr>
                                  <w:i/>
                                  <w:sz w:val="8"/>
                                </w:rPr>
                                <w:t>Id</w:t>
                              </w:r>
                            </w:p>
                          </w:txbxContent>
                        </wps:txbx>
                        <wps:bodyPr horzOverflow="overflow" vert="horz" lIns="0" tIns="0" rIns="0" bIns="0" rtlCol="0">
                          <a:noAutofit/>
                        </wps:bodyPr>
                      </wps:wsp>
                      <wps:wsp>
                        <wps:cNvPr id="36764" name="Rectangle 36764"/>
                        <wps:cNvSpPr/>
                        <wps:spPr>
                          <a:xfrm>
                            <a:off x="1346899" y="1196963"/>
                            <a:ext cx="291268" cy="68818"/>
                          </a:xfrm>
                          <a:prstGeom prst="rect">
                            <a:avLst/>
                          </a:prstGeom>
                          <a:ln>
                            <a:noFill/>
                          </a:ln>
                        </wps:spPr>
                        <wps:txbx>
                          <w:txbxContent>
                            <w:p w14:paraId="31513C59" w14:textId="77777777" w:rsidR="005C0164" w:rsidRDefault="003B5413">
                              <w:r>
                                <w:rPr>
                                  <w:sz w:val="8"/>
                                </w:rPr>
                                <w:t>. at 30086.</w:t>
                              </w:r>
                            </w:p>
                          </w:txbxContent>
                        </wps:txbx>
                        <wps:bodyPr horzOverflow="overflow" vert="horz" lIns="0" tIns="0" rIns="0" bIns="0" rtlCol="0">
                          <a:noAutofit/>
                        </wps:bodyPr>
                      </wps:wsp>
                      <wps:wsp>
                        <wps:cNvPr id="36765" name="Rectangle 36765"/>
                        <wps:cNvSpPr/>
                        <wps:spPr>
                          <a:xfrm>
                            <a:off x="1565974" y="1130288"/>
                            <a:ext cx="41991" cy="189248"/>
                          </a:xfrm>
                          <a:prstGeom prst="rect">
                            <a:avLst/>
                          </a:prstGeom>
                          <a:ln>
                            <a:noFill/>
                          </a:ln>
                        </wps:spPr>
                        <wps:txbx>
                          <w:txbxContent>
                            <w:p w14:paraId="49895B29" w14:textId="77777777" w:rsidR="005C0164" w:rsidRDefault="003B5413">
                              <w:r>
                                <w:t xml:space="preserve"> </w:t>
                              </w:r>
                            </w:p>
                          </w:txbxContent>
                        </wps:txbx>
                        <wps:bodyPr horzOverflow="overflow" vert="horz" lIns="0" tIns="0" rIns="0" bIns="0" rtlCol="0">
                          <a:noAutofit/>
                        </wps:bodyPr>
                      </wps:wsp>
                      <wps:wsp>
                        <wps:cNvPr id="36766" name="Rectangle 36766"/>
                        <wps:cNvSpPr/>
                        <wps:spPr>
                          <a:xfrm>
                            <a:off x="0" y="1539862"/>
                            <a:ext cx="254547" cy="172044"/>
                          </a:xfrm>
                          <a:prstGeom prst="rect">
                            <a:avLst/>
                          </a:prstGeom>
                          <a:ln>
                            <a:noFill/>
                          </a:ln>
                        </wps:spPr>
                        <wps:txbx>
                          <w:txbxContent>
                            <w:p w14:paraId="4D99ADA8" w14:textId="77777777" w:rsidR="005C0164" w:rsidRDefault="003B5413">
                              <w:r>
                                <w:rPr>
                                  <w:color w:val="262626"/>
                                  <w:sz w:val="20"/>
                                </w:rPr>
                                <w:t>293</w:t>
                              </w:r>
                            </w:p>
                          </w:txbxContent>
                        </wps:txbx>
                        <wps:bodyPr horzOverflow="overflow" vert="horz" lIns="0" tIns="0" rIns="0" bIns="0" rtlCol="0">
                          <a:noAutofit/>
                        </wps:bodyPr>
                      </wps:wsp>
                      <wps:wsp>
                        <wps:cNvPr id="36767" name="Rectangle 36767"/>
                        <wps:cNvSpPr/>
                        <wps:spPr>
                          <a:xfrm>
                            <a:off x="193675" y="1539862"/>
                            <a:ext cx="38174" cy="172044"/>
                          </a:xfrm>
                          <a:prstGeom prst="rect">
                            <a:avLst/>
                          </a:prstGeom>
                          <a:ln>
                            <a:noFill/>
                          </a:ln>
                        </wps:spPr>
                        <wps:txbx>
                          <w:txbxContent>
                            <w:p w14:paraId="13B9EEE0" w14:textId="77777777" w:rsidR="005C0164" w:rsidRDefault="003B5413">
                              <w:r>
                                <w:rPr>
                                  <w:color w:val="262626"/>
                                  <w:sz w:val="20"/>
                                </w:rPr>
                                <w:t xml:space="preserve"> </w:t>
                              </w:r>
                            </w:p>
                          </w:txbxContent>
                        </wps:txbx>
                        <wps:bodyPr horzOverflow="overflow" vert="horz" lIns="0" tIns="0" rIns="0" bIns="0" rtlCol="0">
                          <a:noAutofit/>
                        </wps:bodyPr>
                      </wps:wsp>
                      <wps:wsp>
                        <wps:cNvPr id="36768" name="Rectangle 36768"/>
                        <wps:cNvSpPr/>
                        <wps:spPr>
                          <a:xfrm>
                            <a:off x="3100134" y="1539862"/>
                            <a:ext cx="254548" cy="172044"/>
                          </a:xfrm>
                          <a:prstGeom prst="rect">
                            <a:avLst/>
                          </a:prstGeom>
                          <a:ln>
                            <a:noFill/>
                          </a:ln>
                        </wps:spPr>
                        <wps:txbx>
                          <w:txbxContent>
                            <w:p w14:paraId="2CE88D51" w14:textId="77777777" w:rsidR="005C0164" w:rsidRDefault="003B5413">
                              <w:r>
                                <w:rPr>
                                  <w:color w:val="262626"/>
                                  <w:sz w:val="20"/>
                                </w:rPr>
                                <w:t>294</w:t>
                              </w:r>
                            </w:p>
                          </w:txbxContent>
                        </wps:txbx>
                        <wps:bodyPr horzOverflow="overflow" vert="horz" lIns="0" tIns="0" rIns="0" bIns="0" rtlCol="0">
                          <a:noAutofit/>
                        </wps:bodyPr>
                      </wps:wsp>
                      <wps:wsp>
                        <wps:cNvPr id="36769" name="Rectangle 36769"/>
                        <wps:cNvSpPr/>
                        <wps:spPr>
                          <a:xfrm>
                            <a:off x="3293809" y="1530337"/>
                            <a:ext cx="41991" cy="189248"/>
                          </a:xfrm>
                          <a:prstGeom prst="rect">
                            <a:avLst/>
                          </a:prstGeom>
                          <a:ln>
                            <a:noFill/>
                          </a:ln>
                        </wps:spPr>
                        <wps:txbx>
                          <w:txbxContent>
                            <w:p w14:paraId="4CADF44A" w14:textId="77777777" w:rsidR="005C0164" w:rsidRDefault="003B5413">
                              <w:r>
                                <w:t xml:space="preserve"> </w:t>
                              </w:r>
                            </w:p>
                          </w:txbxContent>
                        </wps:txbx>
                        <wps:bodyPr horzOverflow="overflow" vert="horz" lIns="0" tIns="0" rIns="0" bIns="0" rtlCol="0">
                          <a:noAutofit/>
                        </wps:bodyPr>
                      </wps:wsp>
                      <wps:wsp>
                        <wps:cNvPr id="36770" name="Rectangle 36770"/>
                        <wps:cNvSpPr/>
                        <wps:spPr>
                          <a:xfrm>
                            <a:off x="5907977" y="1752587"/>
                            <a:ext cx="41991" cy="189248"/>
                          </a:xfrm>
                          <a:prstGeom prst="rect">
                            <a:avLst/>
                          </a:prstGeom>
                          <a:ln>
                            <a:noFill/>
                          </a:ln>
                        </wps:spPr>
                        <wps:txbx>
                          <w:txbxContent>
                            <w:p w14:paraId="31412BB4" w14:textId="77777777" w:rsidR="005C0164" w:rsidRDefault="003B5413">
                              <w:r>
                                <w:t xml:space="preserve"> </w:t>
                              </w:r>
                            </w:p>
                          </w:txbxContent>
                        </wps:txbx>
                        <wps:bodyPr horzOverflow="overflow" vert="horz" lIns="0" tIns="0" rIns="0" bIns="0" rtlCol="0">
                          <a:noAutofit/>
                        </wps:bodyPr>
                      </wps:wsp>
                      <wps:wsp>
                        <wps:cNvPr id="374614" name="Shape 374614"/>
                        <wps:cNvSpPr/>
                        <wps:spPr>
                          <a:xfrm>
                            <a:off x="9842" y="183374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615" name="Shape 374615"/>
                        <wps:cNvSpPr/>
                        <wps:spPr>
                          <a:xfrm>
                            <a:off x="3095689" y="183374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6876" name="Picture 36876"/>
                          <pic:cNvPicPr/>
                        </pic:nvPicPr>
                        <pic:blipFill>
                          <a:blip r:embed="rId550"/>
                          <a:stretch>
                            <a:fillRect/>
                          </a:stretch>
                        </pic:blipFill>
                        <pic:spPr>
                          <a:xfrm>
                            <a:off x="1679892" y="242"/>
                            <a:ext cx="804545" cy="1581658"/>
                          </a:xfrm>
                          <a:prstGeom prst="rect">
                            <a:avLst/>
                          </a:prstGeom>
                        </pic:spPr>
                      </pic:pic>
                      <pic:pic xmlns:pic="http://schemas.openxmlformats.org/drawingml/2006/picture">
                        <pic:nvPicPr>
                          <pic:cNvPr id="36878" name="Picture 36878"/>
                          <pic:cNvPicPr/>
                        </pic:nvPicPr>
                        <pic:blipFill>
                          <a:blip r:embed="rId493"/>
                          <a:stretch>
                            <a:fillRect/>
                          </a:stretch>
                        </pic:blipFill>
                        <pic:spPr>
                          <a:xfrm>
                            <a:off x="3619" y="0"/>
                            <a:ext cx="597243" cy="1203820"/>
                          </a:xfrm>
                          <a:prstGeom prst="rect">
                            <a:avLst/>
                          </a:prstGeom>
                        </pic:spPr>
                      </pic:pic>
                      <pic:pic xmlns:pic="http://schemas.openxmlformats.org/drawingml/2006/picture">
                        <pic:nvPicPr>
                          <pic:cNvPr id="36880" name="Picture 36880"/>
                          <pic:cNvPicPr/>
                        </pic:nvPicPr>
                        <pic:blipFill>
                          <a:blip r:embed="rId342"/>
                          <a:stretch>
                            <a:fillRect/>
                          </a:stretch>
                        </pic:blipFill>
                        <pic:spPr>
                          <a:xfrm>
                            <a:off x="82334" y="792378"/>
                            <a:ext cx="300139" cy="300190"/>
                          </a:xfrm>
                          <a:prstGeom prst="rect">
                            <a:avLst/>
                          </a:prstGeom>
                        </pic:spPr>
                      </pic:pic>
                      <wps:wsp>
                        <wps:cNvPr id="36881" name="Shape 36881"/>
                        <wps:cNvSpPr/>
                        <wps:spPr>
                          <a:xfrm>
                            <a:off x="9207" y="241"/>
                            <a:ext cx="593725" cy="1202055"/>
                          </a:xfrm>
                          <a:custGeom>
                            <a:avLst/>
                            <a:gdLst/>
                            <a:ahLst/>
                            <a:cxnLst/>
                            <a:rect l="0" t="0" r="0" b="0"/>
                            <a:pathLst>
                              <a:path w="593725" h="1202055">
                                <a:moveTo>
                                  <a:pt x="0" y="0"/>
                                </a:moveTo>
                                <a:lnTo>
                                  <a:pt x="593725" y="1202055"/>
                                </a:lnTo>
                                <a:lnTo>
                                  <a:pt x="581977"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5465" style="width:467.681pt;height:149.203pt;mso-position-horizontal-relative:char;mso-position-vertical-relative:line" coordsize="59395,18948">
                <v:rect id="Rectangle 36736" style="position:absolute;width:10973;height:1819;left:30271;top:1646;" filled="f" stroked="f">
                  <v:textbox inset="0,0,0,0">
                    <w:txbxContent>
                      <w:p>
                        <w:pPr>
                          <w:spacing w:before="0" w:after="160" w:line="259" w:lineRule="auto"/>
                        </w:pPr>
                        <w:r>
                          <w:rPr>
                            <w:rFonts w:cs="Segoe UI" w:hAnsi="Segoe UI" w:eastAsia="Segoe UI" w:ascii="Segoe UI"/>
                          </w:rPr>
                          <w:t xml:space="preserve">Complainant </w:t>
                        </w:r>
                      </w:p>
                    </w:txbxContent>
                  </v:textbox>
                </v:rect>
                <v:rect id="Rectangle 36737" style="position:absolute;width:24454;height:909;left:38528;top:2154;" filled="f" stroked="f">
                  <v:textbox inset="0,0,0,0">
                    <w:txbxContent>
                      <w:p>
                        <w:pPr>
                          <w:spacing w:before="0" w:after="160" w:line="259" w:lineRule="auto"/>
                        </w:pPr>
                        <w:r>
                          <w:rPr>
                            <w:rFonts w:cs="Segoe UI" w:hAnsi="Segoe UI" w:eastAsia="Segoe UI" w:ascii="Segoe UI"/>
                            <w:i w:val="1"/>
                            <w:sz w:val="11"/>
                          </w:rPr>
                          <w:t xml:space="preserve">revised § 106.44(a) to clarify that an equitable response for a </w:t>
                        </w:r>
                      </w:p>
                    </w:txbxContent>
                  </v:textbox>
                </v:rect>
                <v:rect id="Rectangle 36738" style="position:absolute;width:3038;height:909;left:26012;top:3900;" filled="f" stroked="f">
                  <v:textbox inset="0,0,0,0">
                    <w:txbxContent>
                      <w:p>
                        <w:pPr>
                          <w:spacing w:before="0" w:after="160" w:line="259" w:lineRule="auto"/>
                        </w:pPr>
                        <w:r>
                          <w:rPr>
                            <w:rFonts w:cs="Segoe UI" w:hAnsi="Segoe UI" w:eastAsia="Segoe UI" w:ascii="Segoe UI"/>
                            <w:i w:val="1"/>
                            <w:sz w:val="11"/>
                          </w:rPr>
                          <w:t xml:space="preserve">support</w:t>
                        </w:r>
                      </w:p>
                    </w:txbxContent>
                  </v:textbox>
                </v:rect>
                <v:rect id="Rectangle 36739" style="position:absolute;width:21508;height:909;left:28302;top:3900;" filled="f" stroked="f">
                  <v:textbox inset="0,0,0,0">
                    <w:txbxContent>
                      <w:p>
                        <w:pPr>
                          <w:spacing w:before="0" w:after="160" w:line="259" w:lineRule="auto"/>
                        </w:pPr>
                        <w:r>
                          <w:rPr>
                            <w:rFonts w:cs="Segoe UI" w:hAnsi="Segoe UI" w:eastAsia="Segoe UI" w:ascii="Segoe UI"/>
                            <w:i w:val="1"/>
                            <w:sz w:val="11"/>
                          </w:rPr>
                          <w:t xml:space="preserve">ive measures irrespective of whether the complainant </w:t>
                        </w:r>
                      </w:p>
                    </w:txbxContent>
                  </v:textbox>
                </v:rect>
                <v:rect id="Rectangle 36740" style="position:absolute;width:17218;height:1819;left:44500;top:3392;" filled="f" stroked="f">
                  <v:textbox inset="0,0,0,0">
                    <w:txbxContent>
                      <w:p>
                        <w:pPr>
                          <w:spacing w:before="0" w:after="160" w:line="259" w:lineRule="auto"/>
                        </w:pPr>
                        <w:r>
                          <w:rPr>
                            <w:rFonts w:cs="Segoe UI" w:hAnsi="Segoe UI" w:eastAsia="Segoe UI" w:ascii="Segoe UI"/>
                          </w:rPr>
                          <w:t xml:space="preserve">Autonomy/Desire to </w:t>
                        </w:r>
                      </w:p>
                    </w:txbxContent>
                  </v:textbox>
                </v:rect>
                <v:rect id="Rectangle 36741" style="position:absolute;width:11513;height:909;left:7178;top:3900;" filled="f" stroked="f">
                  <v:textbox inset="0,0,0,0">
                    <w:txbxContent>
                      <w:p>
                        <w:pPr>
                          <w:spacing w:before="0" w:after="160" w:line="259" w:lineRule="auto"/>
                        </w:pPr>
                        <w:r>
                          <w:rPr>
                            <w:rFonts w:cs="Segoe UI" w:hAnsi="Segoe UI" w:eastAsia="Segoe UI" w:ascii="Segoe UI"/>
                            <w:i w:val="1"/>
                            <w:sz w:val="11"/>
                          </w:rPr>
                          <w:t xml:space="preserve">complainant means offering </w:t>
                        </w:r>
                      </w:p>
                    </w:txbxContent>
                  </v:textbox>
                </v:rect>
                <v:rect id="Rectangle 36742" style="position:absolute;width:5154;height:1819;left:7178;top:5170;" filled="f" stroked="f">
                  <v:textbox inset="0,0,0,0">
                    <w:txbxContent>
                      <w:p>
                        <w:pPr>
                          <w:spacing w:before="0" w:after="160" w:line="259" w:lineRule="auto"/>
                        </w:pPr>
                        <w:r>
                          <w:rPr>
                            <w:rFonts w:cs="Segoe UI" w:hAnsi="Segoe UI" w:eastAsia="Segoe UI" w:ascii="Segoe UI"/>
                          </w:rPr>
                          <w:t xml:space="preserve">Move </w:t>
                        </w:r>
                      </w:p>
                    </w:txbxContent>
                  </v:textbox>
                </v:rect>
                <v:rect id="Rectangle 36743" style="position:absolute;width:509;height:1819;left:11020;top:5170;" filled="f" stroked="f">
                  <v:textbox inset="0,0,0,0">
                    <w:txbxContent>
                      <w:p>
                        <w:pPr>
                          <w:spacing w:before="0" w:after="160" w:line="259" w:lineRule="auto"/>
                        </w:pPr>
                        <w:r>
                          <w:rPr>
                            <w:rFonts w:cs="Segoe UI" w:hAnsi="Segoe UI" w:eastAsia="Segoe UI" w:ascii="Segoe UI"/>
                          </w:rPr>
                          <w:t xml:space="preserve"> </w:t>
                        </w:r>
                      </w:p>
                    </w:txbxContent>
                  </v:textbox>
                </v:rect>
                <v:rect id="Rectangle 36744" style="position:absolute;width:1897;height:909;left:13818;top:5678;" filled="f" stroked="f">
                  <v:textbox inset="0,0,0,0">
                    <w:txbxContent>
                      <w:p>
                        <w:pPr>
                          <w:spacing w:before="0" w:after="160" w:line="259" w:lineRule="auto"/>
                        </w:pPr>
                        <w:r>
                          <w:rPr>
                            <w:rFonts w:cs="Segoe UI" w:hAnsi="Segoe UI" w:eastAsia="Segoe UI" w:ascii="Segoe UI"/>
                            <w:i w:val="1"/>
                            <w:sz w:val="11"/>
                          </w:rPr>
                          <w:t xml:space="preserve">also </w:t>
                        </w:r>
                      </w:p>
                    </w:txbxContent>
                  </v:textbox>
                </v:rect>
                <v:rect id="Rectangle 36745" style="position:absolute;width:29766;height:909;left:26012;top:5647;" filled="f" stroked="f">
                  <v:textbox inset="0,0,0,0">
                    <w:txbxContent>
                      <w:p>
                        <w:pPr>
                          <w:spacing w:before="0" w:after="160" w:line="259" w:lineRule="auto"/>
                        </w:pPr>
                        <w:r>
                          <w:rPr>
                            <w:rFonts w:cs="Segoe UI" w:hAnsi="Segoe UI" w:eastAsia="Segoe UI" w:ascii="Segoe UI"/>
                            <w:i w:val="1"/>
                            <w:sz w:val="11"/>
                          </w:rPr>
                          <w:t xml:space="preserve">chooses to file a formal complaint. Additionally, a recipient may choose to </w:t>
                        </w:r>
                      </w:p>
                    </w:txbxContent>
                  </v:textbox>
                </v:rect>
                <v:rect id="Rectangle 36746" style="position:absolute;width:419;height:1892;left:48440;top:5107;" filled="f" stroked="f">
                  <v:textbox inset="0,0,0,0">
                    <w:txbxContent>
                      <w:p>
                        <w:pPr>
                          <w:spacing w:before="0" w:after="160" w:line="259" w:lineRule="auto"/>
                        </w:pPr>
                        <w:r>
                          <w:rPr>
                            <w:rFonts w:cs="Calibri" w:hAnsi="Calibri" w:eastAsia="Calibri" w:ascii="Calibri"/>
                          </w:rPr>
                          <w:t xml:space="preserve"> </w:t>
                        </w:r>
                      </w:p>
                    </w:txbxContent>
                  </v:textbox>
                </v:rect>
                <v:rect id="Rectangle 36747" style="position:absolute;width:419;height:1892;left:7178;top:6885;" filled="f" stroked="f">
                  <v:textbox inset="0,0,0,0">
                    <w:txbxContent>
                      <w:p>
                        <w:pPr>
                          <w:spacing w:before="0" w:after="160" w:line="259" w:lineRule="auto"/>
                        </w:pPr>
                        <w:r>
                          <w:rPr>
                            <w:rFonts w:cs="Calibri" w:hAnsi="Calibri" w:eastAsia="Calibri" w:ascii="Calibri"/>
                          </w:rPr>
                          <w:t xml:space="preserve"> </w:t>
                        </w:r>
                      </w:p>
                    </w:txbxContent>
                  </v:textbox>
                </v:rect>
                <v:rect id="Rectangle 36748" style="position:absolute;width:10637;height:1819;left:8035;top:6916;" filled="f" stroked="f">
                  <v:textbox inset="0,0,0,0">
                    <w:txbxContent>
                      <w:p>
                        <w:pPr>
                          <w:spacing w:before="0" w:after="160" w:line="259" w:lineRule="auto"/>
                        </w:pPr>
                        <w:r>
                          <w:rPr>
                            <w:rFonts w:cs="Segoe UI" w:hAnsi="Segoe UI" w:eastAsia="Segoe UI" w:ascii="Segoe UI"/>
                          </w:rPr>
                          <w:t xml:space="preserve">Forward in a </w:t>
                        </w:r>
                      </w:p>
                    </w:txbxContent>
                  </v:textbox>
                </v:rect>
                <v:rect id="Rectangle 36749" style="position:absolute;width:12350;height:1819;left:26012;top:6916;" filled="f" stroked="f">
                  <v:textbox inset="0,0,0,0">
                    <w:txbxContent>
                      <w:p>
                        <w:pPr>
                          <w:spacing w:before="0" w:after="160" w:line="259" w:lineRule="auto"/>
                        </w:pPr>
                        <w:r>
                          <w:rPr>
                            <w:rFonts w:cs="Segoe UI" w:hAnsi="Segoe UI" w:eastAsia="Segoe UI" w:ascii="Segoe UI"/>
                          </w:rPr>
                          <w:t xml:space="preserve">Formal Process</w:t>
                        </w:r>
                      </w:p>
                    </w:txbxContent>
                  </v:textbox>
                </v:rect>
                <v:rect id="Rectangle 36750" style="position:absolute;width:26766;height:909;left:35290;top:7425;" filled="f" stroked="f">
                  <v:textbox inset="0,0,0,0">
                    <w:txbxContent>
                      <w:p>
                        <w:pPr>
                          <w:spacing w:before="0" w:after="160" w:line="259" w:lineRule="auto"/>
                        </w:pPr>
                        <w:r>
                          <w:rPr>
                            <w:rFonts w:cs="Segoe UI" w:hAnsi="Segoe UI" w:eastAsia="Segoe UI" w:ascii="Segoe UI"/>
                            <w:i w:val="1"/>
                            <w:sz w:val="11"/>
                          </w:rPr>
                          <w:t xml:space="preserve">offer an informal resolution process under allegations that an empl</w:t>
                        </w:r>
                      </w:p>
                    </w:txbxContent>
                  </v:textbox>
                </v:rect>
                <v:rect id="Rectangle 36751" style="position:absolute;width:2110;height:909;left:55461;top:7425;" filled="f" stroked="f">
                  <v:textbox inset="0,0,0,0">
                    <w:txbxContent>
                      <w:p>
                        <w:pPr>
                          <w:spacing w:before="0" w:after="160" w:line="259" w:lineRule="auto"/>
                        </w:pPr>
                        <w:r>
                          <w:rPr>
                            <w:rFonts w:cs="Segoe UI" w:hAnsi="Segoe UI" w:eastAsia="Segoe UI" w:ascii="Segoe UI"/>
                            <w:i w:val="1"/>
                            <w:sz w:val="11"/>
                          </w:rPr>
                          <w:t xml:space="preserve">oyee </w:t>
                        </w:r>
                      </w:p>
                    </w:txbxContent>
                  </v:textbox>
                </v:rect>
                <v:rect id="Rectangle 36752" style="position:absolute;width:8054;height:909;left:7178;top:8472;" filled="f" stroked="f">
                  <v:textbox inset="0,0,0,0">
                    <w:txbxContent>
                      <w:p>
                        <w:pPr>
                          <w:spacing w:before="0" w:after="160" w:line="259" w:lineRule="auto"/>
                        </w:pPr>
                        <w:r>
                          <w:rPr>
                            <w:rFonts w:cs="Segoe UI" w:hAnsi="Segoe UI" w:eastAsia="Segoe UI" w:ascii="Segoe UI"/>
                            <w:i w:val="1"/>
                            <w:sz w:val="11"/>
                          </w:rPr>
                          <w:t xml:space="preserve">sexually harassed a </w:t>
                        </w:r>
                      </w:p>
                    </w:txbxContent>
                  </v:textbox>
                </v:rect>
                <v:rect id="Rectangle 36753" style="position:absolute;width:19308;height:909;left:26012;top:8441;" filled="f" stroked="f">
                  <v:textbox inset="0,0,0,0">
                    <w:txbxContent>
                      <w:p>
                        <w:pPr>
                          <w:spacing w:before="0" w:after="160" w:line="259" w:lineRule="auto"/>
                        </w:pPr>
                        <w:r>
                          <w:rPr>
                            <w:rFonts w:cs="Segoe UI" w:hAnsi="Segoe UI" w:eastAsia="Segoe UI" w:ascii="Segoe UI"/>
                            <w:i w:val="1"/>
                            <w:sz w:val="11"/>
                          </w:rPr>
                          <w:t xml:space="preserve">student). These final § 106.45(b)(9) (except as to </w:t>
                        </w:r>
                      </w:p>
                    </w:txbxContent>
                  </v:textbox>
                </v:rect>
                <v:rect id="Rectangle 36754" style="position:absolute;width:419;height:1892;left:40532;top:7901;" filled="f" stroked="f">
                  <v:textbox inset="0,0,0,0">
                    <w:txbxContent>
                      <w:p>
                        <w:pPr>
                          <w:spacing w:before="0" w:after="160" w:line="259" w:lineRule="auto"/>
                        </w:pPr>
                        <w:r>
                          <w:rPr>
                            <w:rFonts w:cs="Calibri" w:hAnsi="Calibri" w:eastAsia="Calibri" w:ascii="Calibri"/>
                          </w:rPr>
                          <w:t xml:space="preserve"> </w:t>
                        </w:r>
                      </w:p>
                    </w:txbxContent>
                  </v:textbox>
                </v:rect>
                <v:rect id="Rectangle 36755" style="position:absolute;width:10542;height:909;left:7178;top:9365;" filled="f" stroked="f">
                  <v:textbox inset="0,0,0,0">
                    <w:txbxContent>
                      <w:p>
                        <w:pPr>
                          <w:spacing w:before="0" w:after="160" w:line="259" w:lineRule="auto"/>
                        </w:pPr>
                        <w:r>
                          <w:rPr>
                            <w:rFonts w:cs="Segoe UI" w:hAnsi="Segoe UI" w:eastAsia="Segoe UI" w:ascii="Segoe UI"/>
                            <w:i w:val="1"/>
                            <w:sz w:val="11"/>
                          </w:rPr>
                          <w:t xml:space="preserve">regulations thus respect a </w:t>
                        </w:r>
                      </w:p>
                    </w:txbxContent>
                  </v:textbox>
                </v:rect>
                <v:rect id="Rectangle 36756" style="position:absolute;width:40399;height:909;left:26012;top:9365;" filled="f" stroked="f">
                  <v:textbox inset="0,0,0,0">
                    <w:txbxContent>
                      <w:p>
                        <w:pPr>
                          <w:spacing w:before="0" w:after="160" w:line="259" w:lineRule="auto"/>
                        </w:pPr>
                        <w:r>
                          <w:rPr>
                            <w:rFonts w:cs="Segoe UI" w:hAnsi="Segoe UI" w:eastAsia="Segoe UI" w:ascii="Segoe UI"/>
                            <w:i w:val="1"/>
                            <w:sz w:val="11"/>
                          </w:rPr>
                          <w:t xml:space="preserve">complainant’s autonomy in determining how the complainant would like to proceed after a recipient </w:t>
                        </w:r>
                      </w:p>
                    </w:txbxContent>
                  </v:textbox>
                </v:rect>
                <v:rect id="Rectangle 36757" style="position:absolute;width:10163;height:909;left:7178;top:10254;" filled="f" stroked="f">
                  <v:textbox inset="0,0,0,0">
                    <w:txbxContent>
                      <w:p>
                        <w:pPr>
                          <w:spacing w:before="0" w:after="160" w:line="259" w:lineRule="auto"/>
                        </w:pPr>
                        <w:r>
                          <w:rPr>
                            <w:rFonts w:cs="Segoe UI" w:hAnsi="Segoe UI" w:eastAsia="Segoe UI" w:ascii="Segoe UI"/>
                            <w:i w:val="1"/>
                            <w:sz w:val="11"/>
                          </w:rPr>
                          <w:t xml:space="preserve">becomes aware (through </w:t>
                        </w:r>
                      </w:p>
                    </w:txbxContent>
                  </v:textbox>
                </v:rect>
                <v:rect id="Rectangle 36758" style="position:absolute;width:41493;height:909;left:26012;top:10254;" filled="f" stroked="f">
                  <v:textbox inset="0,0,0,0">
                    <w:txbxContent>
                      <w:p>
                        <w:pPr>
                          <w:spacing w:before="0" w:after="160" w:line="259" w:lineRule="auto"/>
                        </w:pPr>
                        <w:r>
                          <w:rPr>
                            <w:rFonts w:cs="Segoe UI" w:hAnsi="Segoe UI" w:eastAsia="Segoe UI" w:ascii="Segoe UI"/>
                            <w:i w:val="1"/>
                            <w:sz w:val="11"/>
                          </w:rPr>
                          <w:t xml:space="preserve">the complainant’s own report, or any third party reporting the complainant’s alleged victimization) that </w:t>
                        </w:r>
                      </w:p>
                    </w:txbxContent>
                  </v:textbox>
                </v:rect>
                <v:rect id="Rectangle 36759" style="position:absolute;width:1165;height:909;left:7178;top:11143;" filled="f" stroked="f">
                  <v:textbox inset="0,0,0,0">
                    <w:txbxContent>
                      <w:p>
                        <w:pPr>
                          <w:spacing w:before="0" w:after="160" w:line="259" w:lineRule="auto"/>
                        </w:pPr>
                        <w:r>
                          <w:rPr>
                            <w:rFonts w:cs="Segoe UI" w:hAnsi="Segoe UI" w:eastAsia="Segoe UI" w:ascii="Segoe UI"/>
                            <w:i w:val="1"/>
                            <w:sz w:val="11"/>
                          </w:rPr>
                          <w:t xml:space="preserve">a c</w:t>
                        </w:r>
                      </w:p>
                    </w:txbxContent>
                  </v:textbox>
                </v:rect>
                <v:rect id="Rectangle 36760" style="position:absolute;width:10333;height:909;left:8067;top:11143;" filled="f" stroked="f">
                  <v:textbox inset="0,0,0,0">
                    <w:txbxContent>
                      <w:p>
                        <w:pPr>
                          <w:spacing w:before="0" w:after="160" w:line="259" w:lineRule="auto"/>
                        </w:pPr>
                        <w:r>
                          <w:rPr>
                            <w:rFonts w:cs="Segoe UI" w:hAnsi="Segoe UI" w:eastAsia="Segoe UI" w:ascii="Segoe UI"/>
                            <w:i w:val="1"/>
                            <w:sz w:val="11"/>
                          </w:rPr>
                          <w:t xml:space="preserve">omplainant has allegedly </w:t>
                        </w:r>
                      </w:p>
                    </w:txbxContent>
                  </v:textbox>
                </v:rect>
                <v:rect id="Rectangle 36761" style="position:absolute;width:13708;height:909;left:26012;top:11111;" filled="f" stroked="f">
                  <v:textbox inset="0,0,0,0">
                    <w:txbxContent>
                      <w:p>
                        <w:pPr>
                          <w:spacing w:before="0" w:after="160" w:line="259" w:lineRule="auto"/>
                        </w:pPr>
                        <w:r>
                          <w:rPr>
                            <w:rFonts w:cs="Segoe UI" w:hAnsi="Segoe UI" w:eastAsia="Segoe UI" w:ascii="Segoe UI"/>
                            <w:i w:val="1"/>
                            <w:sz w:val="11"/>
                          </w:rPr>
                          <w:t xml:space="preserve">suffered from sexual harassment.  </w:t>
                        </w:r>
                      </w:p>
                    </w:txbxContent>
                  </v:textbox>
                </v:rect>
                <v:rect id="Rectangle 36762" style="position:absolute;width:419;height:1892;left:36337;top:10572;" filled="f" stroked="f">
                  <v:textbox inset="0,0,0,0">
                    <w:txbxContent>
                      <w:p>
                        <w:pPr>
                          <w:spacing w:before="0" w:after="160" w:line="259" w:lineRule="auto"/>
                        </w:pPr>
                        <w:r>
                          <w:rPr>
                            <w:rFonts w:cs="Calibri" w:hAnsi="Calibri" w:eastAsia="Calibri" w:ascii="Calibri"/>
                          </w:rPr>
                          <w:t xml:space="preserve"> </w:t>
                        </w:r>
                      </w:p>
                    </w:txbxContent>
                  </v:textbox>
                </v:rect>
                <v:rect id="Rectangle 36763" style="position:absolute;width:516;height:688;left:13087;top:11969;" filled="f" stroked="f">
                  <v:textbox inset="0,0,0,0">
                    <w:txbxContent>
                      <w:p>
                        <w:pPr>
                          <w:spacing w:before="0" w:after="160" w:line="259" w:lineRule="auto"/>
                        </w:pPr>
                        <w:r>
                          <w:rPr>
                            <w:rFonts w:cs="Calibri" w:hAnsi="Calibri" w:eastAsia="Calibri" w:ascii="Calibri"/>
                            <w:i w:val="1"/>
                            <w:sz w:val="8"/>
                          </w:rPr>
                          <w:t xml:space="preserve">Id</w:t>
                        </w:r>
                      </w:p>
                    </w:txbxContent>
                  </v:textbox>
                </v:rect>
                <v:rect id="Rectangle 36764" style="position:absolute;width:2912;height:688;left:13468;top:11969;" filled="f" stroked="f">
                  <v:textbox inset="0,0,0,0">
                    <w:txbxContent>
                      <w:p>
                        <w:pPr>
                          <w:spacing w:before="0" w:after="160" w:line="259" w:lineRule="auto"/>
                        </w:pPr>
                        <w:r>
                          <w:rPr>
                            <w:rFonts w:cs="Calibri" w:hAnsi="Calibri" w:eastAsia="Calibri" w:ascii="Calibri"/>
                            <w:sz w:val="8"/>
                          </w:rPr>
                          <w:t xml:space="preserve">. at 30086.</w:t>
                        </w:r>
                      </w:p>
                    </w:txbxContent>
                  </v:textbox>
                </v:rect>
                <v:rect id="Rectangle 36765" style="position:absolute;width:419;height:1892;left:15659;top:11302;" filled="f" stroked="f">
                  <v:textbox inset="0,0,0,0">
                    <w:txbxContent>
                      <w:p>
                        <w:pPr>
                          <w:spacing w:before="0" w:after="160" w:line="259" w:lineRule="auto"/>
                        </w:pPr>
                        <w:r>
                          <w:rPr>
                            <w:rFonts w:cs="Calibri" w:hAnsi="Calibri" w:eastAsia="Calibri" w:ascii="Calibri"/>
                          </w:rPr>
                          <w:t xml:space="preserve"> </w:t>
                        </w:r>
                      </w:p>
                    </w:txbxContent>
                  </v:textbox>
                </v:rect>
                <v:rect id="Rectangle 36766" style="position:absolute;width:2545;height:1720;left:0;top:15398;" filled="f" stroked="f">
                  <v:textbox inset="0,0,0,0">
                    <w:txbxContent>
                      <w:p>
                        <w:pPr>
                          <w:spacing w:before="0" w:after="160" w:line="259" w:lineRule="auto"/>
                        </w:pPr>
                        <w:r>
                          <w:rPr>
                            <w:rFonts w:cs="Calibri" w:hAnsi="Calibri" w:eastAsia="Calibri" w:ascii="Calibri"/>
                            <w:color w:val="262626"/>
                            <w:sz w:val="20"/>
                          </w:rPr>
                          <w:t xml:space="preserve">293</w:t>
                        </w:r>
                      </w:p>
                    </w:txbxContent>
                  </v:textbox>
                </v:rect>
                <v:rect id="Rectangle 36767" style="position:absolute;width:381;height:1720;left:1936;top:15398;"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36768" style="position:absolute;width:2545;height:1720;left:31001;top:15398;" filled="f" stroked="f">
                  <v:textbox inset="0,0,0,0">
                    <w:txbxContent>
                      <w:p>
                        <w:pPr>
                          <w:spacing w:before="0" w:after="160" w:line="259" w:lineRule="auto"/>
                        </w:pPr>
                        <w:r>
                          <w:rPr>
                            <w:rFonts w:cs="Calibri" w:hAnsi="Calibri" w:eastAsia="Calibri" w:ascii="Calibri"/>
                            <w:color w:val="262626"/>
                            <w:sz w:val="20"/>
                          </w:rPr>
                          <w:t xml:space="preserve">294</w:t>
                        </w:r>
                      </w:p>
                    </w:txbxContent>
                  </v:textbox>
                </v:rect>
                <v:rect id="Rectangle 36769" style="position:absolute;width:419;height:1892;left:32938;top:15303;" filled="f" stroked="f">
                  <v:textbox inset="0,0,0,0">
                    <w:txbxContent>
                      <w:p>
                        <w:pPr>
                          <w:spacing w:before="0" w:after="160" w:line="259" w:lineRule="auto"/>
                        </w:pPr>
                        <w:r>
                          <w:rPr>
                            <w:rFonts w:cs="Calibri" w:hAnsi="Calibri" w:eastAsia="Calibri" w:ascii="Calibri"/>
                          </w:rPr>
                          <w:t xml:space="preserve"> </w:t>
                        </w:r>
                      </w:p>
                    </w:txbxContent>
                  </v:textbox>
                </v:rect>
                <v:rect id="Rectangle 36770" style="position:absolute;width:419;height:1892;left:59079;top:17525;" filled="f" stroked="f">
                  <v:textbox inset="0,0,0,0">
                    <w:txbxContent>
                      <w:p>
                        <w:pPr>
                          <w:spacing w:before="0" w:after="160" w:line="259" w:lineRule="auto"/>
                        </w:pPr>
                        <w:r>
                          <w:rPr>
                            <w:rFonts w:cs="Calibri" w:hAnsi="Calibri" w:eastAsia="Calibri" w:ascii="Calibri"/>
                          </w:rPr>
                          <w:t xml:space="preserve"> </w:t>
                        </w:r>
                      </w:p>
                    </w:txbxContent>
                  </v:textbox>
                </v:rect>
                <v:shape id="Shape 374616" style="position:absolute;width:28101;height:209;left:98;top:18337;" coordsize="2810129,20955" path="m0,0l2810129,0l2810129,20955l0,20955l0,0">
                  <v:stroke weight="0pt" endcap="flat" joinstyle="miter" miterlimit="10" on="false" color="#000000" opacity="0"/>
                  <v:fill on="true" color="#023c63"/>
                </v:shape>
                <v:shape id="Shape 374617" style="position:absolute;width:28101;height:209;left:30956;top:18337;" coordsize="2810129,20955" path="m0,0l2810129,0l2810129,20955l0,20955l0,0">
                  <v:stroke weight="0pt" endcap="flat" joinstyle="miter" miterlimit="10" on="false" color="#000000" opacity="0"/>
                  <v:fill on="true" color="#023c63"/>
                </v:shape>
                <v:shape id="Picture 36876" style="position:absolute;width:8045;height:15816;left:16798;top:2;" filled="f">
                  <v:imagedata r:id="rId574"/>
                </v:shape>
                <v:shape id="Picture 36878" style="position:absolute;width:5972;height:12038;left:36;top:0;" filled="f">
                  <v:imagedata r:id="rId494"/>
                </v:shape>
                <v:shape id="Picture 36880" style="position:absolute;width:3001;height:3001;left:823;top:7923;" filled="f">
                  <v:imagedata r:id="rId350"/>
                </v:shape>
                <v:shape id="Shape 36881" style="position:absolute;width:5937;height:12020;left:92;top:2;" coordsize="593725,1202055" path="m0,0l593725,1202055l581977,1202055l0,23876l0,0x">
                  <v:stroke weight="0pt" endcap="flat" joinstyle="miter" miterlimit="10" on="false" color="#000000" opacity="0"/>
                  <v:fill on="true" color="#023c63"/>
                </v:shape>
              </v:group>
            </w:pict>
          </mc:Fallback>
        </mc:AlternateContent>
      </w:r>
    </w:p>
    <w:tbl>
      <w:tblPr>
        <w:tblStyle w:val="TableGrid"/>
        <w:tblW w:w="9104" w:type="dxa"/>
        <w:tblInd w:w="756" w:type="dxa"/>
        <w:tblCellMar>
          <w:top w:w="13" w:type="dxa"/>
          <w:left w:w="0" w:type="dxa"/>
          <w:bottom w:w="0" w:type="dxa"/>
          <w:right w:w="0" w:type="dxa"/>
        </w:tblCellMar>
        <w:tblLook w:val="04A0" w:firstRow="1" w:lastRow="0" w:firstColumn="1" w:lastColumn="0" w:noHBand="0" w:noVBand="1"/>
      </w:tblPr>
      <w:tblGrid>
        <w:gridCol w:w="4862"/>
        <w:gridCol w:w="4242"/>
      </w:tblGrid>
      <w:tr w:rsidR="005C0164" w14:paraId="26974536" w14:textId="77777777">
        <w:trPr>
          <w:trHeight w:val="237"/>
        </w:trPr>
        <w:tc>
          <w:tcPr>
            <w:tcW w:w="4862" w:type="dxa"/>
            <w:tcBorders>
              <w:top w:val="nil"/>
              <w:left w:val="nil"/>
              <w:bottom w:val="nil"/>
              <w:right w:val="nil"/>
            </w:tcBorders>
          </w:tcPr>
          <w:p w14:paraId="6025D2FE" w14:textId="77777777" w:rsidR="005C0164" w:rsidRDefault="005C0164"/>
        </w:tc>
        <w:tc>
          <w:tcPr>
            <w:tcW w:w="4242" w:type="dxa"/>
            <w:tcBorders>
              <w:top w:val="nil"/>
              <w:left w:val="nil"/>
              <w:bottom w:val="nil"/>
              <w:right w:val="nil"/>
            </w:tcBorders>
          </w:tcPr>
          <w:p w14:paraId="261C4BDE" w14:textId="77777777" w:rsidR="005C0164" w:rsidRDefault="003B5413">
            <w:pPr>
              <w:spacing w:after="0"/>
              <w:ind w:right="168"/>
              <w:jc w:val="right"/>
            </w:pPr>
            <w:r>
              <w:rPr>
                <w:rFonts w:ascii="Segoe UI" w:eastAsia="Segoe UI" w:hAnsi="Segoe UI" w:cs="Segoe UI"/>
                <w:i/>
                <w:sz w:val="11"/>
              </w:rPr>
              <w:t xml:space="preserve">[A] complainant’s desire not to be involved in a grievance process or desire to </w:t>
            </w:r>
            <w:r>
              <w:t xml:space="preserve"> </w:t>
            </w:r>
          </w:p>
        </w:tc>
      </w:tr>
      <w:tr w:rsidR="005C0164" w14:paraId="39D4520B" w14:textId="77777777">
        <w:trPr>
          <w:trHeight w:val="2351"/>
        </w:trPr>
        <w:tc>
          <w:tcPr>
            <w:tcW w:w="4862" w:type="dxa"/>
            <w:tcBorders>
              <w:top w:val="nil"/>
              <w:left w:val="nil"/>
              <w:bottom w:val="nil"/>
              <w:right w:val="nil"/>
            </w:tcBorders>
          </w:tcPr>
          <w:p w14:paraId="1446FFFD" w14:textId="77777777" w:rsidR="005C0164" w:rsidRDefault="003B5413">
            <w:pPr>
              <w:spacing w:after="0" w:line="265" w:lineRule="auto"/>
              <w:ind w:left="325" w:right="287" w:firstLine="55"/>
            </w:pPr>
            <w:r>
              <w:rPr>
                <w:rFonts w:ascii="Segoe UI" w:eastAsia="Segoe UI" w:hAnsi="Segoe UI" w:cs="Segoe UI"/>
                <w:i/>
                <w:sz w:val="13"/>
              </w:rPr>
              <w:t xml:space="preserve">These final regulations obligate a recipient to initiate a grievance </w:t>
            </w:r>
            <w:r>
              <w:rPr>
                <w:rFonts w:ascii="Century Gothic" w:eastAsia="Century Gothic" w:hAnsi="Century Gothic" w:cs="Century Gothic"/>
                <w:b/>
                <w:color w:val="FFFFFF"/>
                <w:sz w:val="18"/>
              </w:rPr>
              <w:t xml:space="preserve">Formal </w:t>
            </w:r>
            <w:r>
              <w:rPr>
                <w:rFonts w:ascii="Segoe UI" w:eastAsia="Segoe UI" w:hAnsi="Segoe UI" w:cs="Segoe UI"/>
                <w:i/>
                <w:sz w:val="13"/>
              </w:rPr>
              <w:t xml:space="preserve">process when a complainant files, or a Title IX Coordinator signs, a </w:t>
            </w:r>
            <w:r>
              <w:rPr>
                <w:rFonts w:ascii="Century Gothic" w:eastAsia="Century Gothic" w:hAnsi="Century Gothic" w:cs="Century Gothic"/>
                <w:b/>
                <w:color w:val="FFFFFF"/>
                <w:sz w:val="18"/>
              </w:rPr>
              <w:t xml:space="preserve">Complaints </w:t>
            </w:r>
            <w:r>
              <w:rPr>
                <w:rFonts w:ascii="Segoe UI" w:eastAsia="Segoe UI" w:hAnsi="Segoe UI" w:cs="Segoe UI"/>
                <w:i/>
                <w:sz w:val="13"/>
              </w:rPr>
              <w:t xml:space="preserve">formal complaint, </w:t>
            </w:r>
            <w:r>
              <w:rPr>
                <w:rFonts w:ascii="Segoe UI" w:eastAsia="Segoe UI" w:hAnsi="Segoe UI" w:cs="Segoe UI"/>
                <w:b/>
                <w:i/>
                <w:sz w:val="13"/>
              </w:rPr>
              <w:t xml:space="preserve">so that the Title IX Coordinator takes into </w:t>
            </w:r>
            <w:r>
              <w:rPr>
                <w:rFonts w:ascii="Century Gothic" w:eastAsia="Century Gothic" w:hAnsi="Century Gothic" w:cs="Century Gothic"/>
                <w:b/>
                <w:color w:val="FFFFFF"/>
                <w:sz w:val="18"/>
              </w:rPr>
              <w:t xml:space="preserve">and the </w:t>
            </w:r>
            <w:r>
              <w:rPr>
                <w:rFonts w:ascii="Segoe UI" w:eastAsia="Segoe UI" w:hAnsi="Segoe UI" w:cs="Segoe UI"/>
                <w:b/>
                <w:i/>
                <w:sz w:val="13"/>
              </w:rPr>
              <w:t xml:space="preserve">account the wishes of a complainant and only initiates a </w:t>
            </w:r>
            <w:r>
              <w:rPr>
                <w:rFonts w:ascii="Century Gothic" w:eastAsia="Century Gothic" w:hAnsi="Century Gothic" w:cs="Century Gothic"/>
                <w:b/>
                <w:color w:val="FFFFFF"/>
                <w:sz w:val="18"/>
              </w:rPr>
              <w:t xml:space="preserve">Complainant’s </w:t>
            </w:r>
            <w:r>
              <w:rPr>
                <w:rFonts w:ascii="Segoe UI" w:eastAsia="Segoe UI" w:hAnsi="Segoe UI" w:cs="Segoe UI"/>
                <w:b/>
                <w:i/>
                <w:sz w:val="13"/>
              </w:rPr>
              <w:t>grievance process against the compl</w:t>
            </w:r>
            <w:r>
              <w:rPr>
                <w:rFonts w:ascii="Segoe UI" w:eastAsia="Segoe UI" w:hAnsi="Segoe UI" w:cs="Segoe UI"/>
                <w:b/>
                <w:i/>
                <w:sz w:val="13"/>
              </w:rPr>
              <w:t xml:space="preserve">ainant’s wishes if doing </w:t>
            </w:r>
            <w:r>
              <w:t xml:space="preserve"> </w:t>
            </w:r>
          </w:p>
          <w:p w14:paraId="02D73873" w14:textId="77777777" w:rsidR="005C0164" w:rsidRDefault="003B5413">
            <w:pPr>
              <w:spacing w:after="0" w:line="257" w:lineRule="auto"/>
              <w:ind w:left="380" w:hanging="55"/>
            </w:pPr>
            <w:r>
              <w:rPr>
                <w:rFonts w:ascii="Century Gothic" w:eastAsia="Century Gothic" w:hAnsi="Century Gothic" w:cs="Century Gothic"/>
                <w:b/>
                <w:color w:val="FFFFFF"/>
                <w:sz w:val="18"/>
              </w:rPr>
              <w:t>Wishes</w:t>
            </w:r>
            <w:r>
              <w:rPr>
                <w:rFonts w:ascii="Segoe UI" w:eastAsia="Segoe UI" w:hAnsi="Segoe UI" w:cs="Segoe UI"/>
                <w:b/>
                <w:i/>
                <w:sz w:val="13"/>
              </w:rPr>
              <w:t>so is not clearly unreasonable in light of the known circumstances</w:t>
            </w:r>
            <w:r>
              <w:rPr>
                <w:rFonts w:ascii="Segoe UI" w:eastAsia="Segoe UI" w:hAnsi="Segoe UI" w:cs="Segoe UI"/>
                <w:i/>
                <w:sz w:val="13"/>
              </w:rPr>
              <w:t>.</w:t>
            </w:r>
            <w:r>
              <w:t xml:space="preserve"> </w:t>
            </w:r>
          </w:p>
          <w:p w14:paraId="159D3559" w14:textId="77777777" w:rsidR="005C0164" w:rsidRDefault="003B5413">
            <w:pPr>
              <w:spacing w:after="87"/>
              <w:ind w:right="780"/>
              <w:jc w:val="right"/>
            </w:pPr>
            <w:r>
              <w:rPr>
                <w:i/>
                <w:color w:val="FFFFFF"/>
                <w:sz w:val="8"/>
              </w:rPr>
              <w:t>Id</w:t>
            </w:r>
            <w:r>
              <w:rPr>
                <w:color w:val="FFFFFF"/>
                <w:sz w:val="8"/>
              </w:rPr>
              <w:t>. at 71</w:t>
            </w:r>
            <w:r>
              <w:rPr>
                <w:sz w:val="8"/>
              </w:rPr>
              <w:t>.</w:t>
            </w:r>
            <w:r>
              <w:t xml:space="preserve"> </w:t>
            </w:r>
          </w:p>
          <w:p w14:paraId="4B145932" w14:textId="77777777" w:rsidR="005C0164" w:rsidRDefault="003B5413">
            <w:pPr>
              <w:spacing w:after="0"/>
              <w:ind w:left="3016"/>
            </w:pPr>
            <w:r>
              <w:rPr>
                <w:i/>
                <w:sz w:val="8"/>
              </w:rPr>
              <w:t>Id</w:t>
            </w:r>
            <w:r>
              <w:rPr>
                <w:sz w:val="8"/>
              </w:rPr>
              <w:t>. at 30045 (emphasis added).</w:t>
            </w:r>
            <w:r>
              <w:t xml:space="preserve"> </w:t>
            </w:r>
          </w:p>
        </w:tc>
        <w:tc>
          <w:tcPr>
            <w:tcW w:w="4242" w:type="dxa"/>
            <w:tcBorders>
              <w:top w:val="nil"/>
              <w:left w:val="nil"/>
              <w:bottom w:val="nil"/>
              <w:right w:val="nil"/>
            </w:tcBorders>
          </w:tcPr>
          <w:p w14:paraId="66AEB70B" w14:textId="77777777" w:rsidR="005C0164" w:rsidRDefault="003B5413">
            <w:pPr>
              <w:spacing w:after="0" w:line="290" w:lineRule="auto"/>
              <w:ind w:left="325"/>
            </w:pPr>
            <w:r>
              <w:rPr>
                <w:rFonts w:ascii="Century Gothic" w:eastAsia="Century Gothic" w:hAnsi="Century Gothic" w:cs="Century Gothic"/>
                <w:b/>
                <w:color w:val="FFFFFF"/>
                <w:sz w:val="18"/>
              </w:rPr>
              <w:t xml:space="preserve">Formal </w:t>
            </w:r>
            <w:r>
              <w:rPr>
                <w:rFonts w:ascii="Segoe UI" w:eastAsia="Segoe UI" w:hAnsi="Segoe UI" w:cs="Segoe UI"/>
                <w:i/>
                <w:sz w:val="11"/>
              </w:rPr>
              <w:t xml:space="preserve">keep the complainant’s identity undisclosed to the respondent </w:t>
            </w:r>
            <w:r>
              <w:rPr>
                <w:rFonts w:ascii="Segoe UI" w:eastAsia="Segoe UI" w:hAnsi="Segoe UI" w:cs="Segoe UI"/>
                <w:b/>
                <w:i/>
                <w:sz w:val="11"/>
              </w:rPr>
              <w:t xml:space="preserve">will be overridden only by a trained individual (i.e., the Title IX Coordinator) </w:t>
            </w:r>
            <w:r>
              <w:rPr>
                <w:rFonts w:ascii="Century Gothic" w:eastAsia="Century Gothic" w:hAnsi="Century Gothic" w:cs="Century Gothic"/>
                <w:b/>
                <w:color w:val="FFFFFF"/>
                <w:sz w:val="18"/>
              </w:rPr>
              <w:t xml:space="preserve">Complaints </w:t>
            </w:r>
            <w:r>
              <w:rPr>
                <w:rFonts w:ascii="Segoe UI" w:eastAsia="Segoe UI" w:hAnsi="Segoe UI" w:cs="Segoe UI"/>
                <w:b/>
                <w:i/>
                <w:sz w:val="11"/>
              </w:rPr>
              <w:t xml:space="preserve">and only when specific circumstances justify that action. </w:t>
            </w:r>
            <w:r>
              <w:rPr>
                <w:rFonts w:ascii="Segoe UI" w:eastAsia="Segoe UI" w:hAnsi="Segoe UI" w:cs="Segoe UI"/>
                <w:i/>
                <w:sz w:val="11"/>
              </w:rPr>
              <w:t xml:space="preserve">These final </w:t>
            </w:r>
            <w:r>
              <w:rPr>
                <w:rFonts w:ascii="Century Gothic" w:eastAsia="Century Gothic" w:hAnsi="Century Gothic" w:cs="Century Gothic"/>
                <w:b/>
                <w:color w:val="FFFFFF"/>
                <w:sz w:val="18"/>
              </w:rPr>
              <w:t xml:space="preserve">and the </w:t>
            </w:r>
            <w:r>
              <w:rPr>
                <w:rFonts w:ascii="Segoe UI" w:eastAsia="Segoe UI" w:hAnsi="Segoe UI" w:cs="Segoe UI"/>
                <w:i/>
                <w:sz w:val="11"/>
              </w:rPr>
              <w:t>regulations clarify that</w:t>
            </w:r>
            <w:r>
              <w:rPr>
                <w:rFonts w:ascii="Segoe UI" w:eastAsia="Segoe UI" w:hAnsi="Segoe UI" w:cs="Segoe UI"/>
                <w:i/>
                <w:sz w:val="11"/>
              </w:rPr>
              <w:t xml:space="preserve"> the recipient’s decision not to investigate when the </w:t>
            </w:r>
            <w:r>
              <w:rPr>
                <w:rFonts w:ascii="Century Gothic" w:eastAsia="Century Gothic" w:hAnsi="Century Gothic" w:cs="Century Gothic"/>
                <w:b/>
                <w:color w:val="FFFFFF"/>
                <w:sz w:val="18"/>
              </w:rPr>
              <w:t xml:space="preserve">Complainant’s </w:t>
            </w:r>
            <w:r>
              <w:rPr>
                <w:rFonts w:ascii="Segoe UI" w:eastAsia="Segoe UI" w:hAnsi="Segoe UI" w:cs="Segoe UI"/>
                <w:i/>
                <w:sz w:val="11"/>
              </w:rPr>
              <w:t xml:space="preserve">complainant does not </w:t>
            </w:r>
          </w:p>
          <w:p w14:paraId="57B0FFB4" w14:textId="77777777" w:rsidR="005C0164" w:rsidRDefault="003B5413">
            <w:pPr>
              <w:spacing w:after="88"/>
              <w:ind w:left="325"/>
            </w:pPr>
            <w:r>
              <w:rPr>
                <w:rFonts w:ascii="Segoe UI" w:eastAsia="Segoe UI" w:hAnsi="Segoe UI" w:cs="Segoe UI"/>
                <w:i/>
                <w:sz w:val="11"/>
              </w:rPr>
              <w:t xml:space="preserve">wish to file a formal complaint will be evaluated by the </w:t>
            </w:r>
            <w:r>
              <w:t xml:space="preserve"> </w:t>
            </w:r>
          </w:p>
          <w:p w14:paraId="3C4E8D02" w14:textId="77777777" w:rsidR="005C0164" w:rsidRDefault="003B5413">
            <w:pPr>
              <w:spacing w:after="29"/>
              <w:ind w:right="76"/>
              <w:jc w:val="right"/>
            </w:pPr>
            <w:r>
              <w:rPr>
                <w:rFonts w:ascii="Century Gothic" w:eastAsia="Century Gothic" w:hAnsi="Century Gothic" w:cs="Century Gothic"/>
                <w:b/>
                <w:color w:val="FFFFFF"/>
                <w:sz w:val="18"/>
              </w:rPr>
              <w:t>Wishes Cont’d</w:t>
            </w:r>
            <w:r>
              <w:rPr>
                <w:rFonts w:ascii="Segoe UI" w:eastAsia="Segoe UI" w:hAnsi="Segoe UI" w:cs="Segoe UI"/>
                <w:i/>
                <w:sz w:val="11"/>
              </w:rPr>
              <w:t xml:space="preserve">Department under the deliberate indifference standard; </w:t>
            </w:r>
          </w:p>
          <w:p w14:paraId="2C845FCB" w14:textId="77777777" w:rsidR="005C0164" w:rsidRDefault="003B5413">
            <w:pPr>
              <w:spacing w:after="21" w:line="291" w:lineRule="auto"/>
              <w:ind w:left="325"/>
            </w:pPr>
            <w:r>
              <w:rPr>
                <w:rFonts w:ascii="Segoe UI" w:eastAsia="Segoe UI" w:hAnsi="Segoe UI" w:cs="Segoe UI"/>
                <w:i/>
                <w:sz w:val="11"/>
              </w:rPr>
              <w:t xml:space="preserve">that is, whether that decision was clearly unreasonable in light of the known circumstances. </w:t>
            </w:r>
            <w:r>
              <w:t xml:space="preserve"> </w:t>
            </w:r>
          </w:p>
          <w:p w14:paraId="6D5BAEF5" w14:textId="77777777" w:rsidR="005C0164" w:rsidRDefault="003B5413">
            <w:pPr>
              <w:spacing w:after="0"/>
              <w:ind w:right="50"/>
              <w:jc w:val="right"/>
            </w:pPr>
            <w:r>
              <w:rPr>
                <w:i/>
                <w:color w:val="FFFFFF"/>
                <w:sz w:val="8"/>
              </w:rPr>
              <w:t>Id</w:t>
            </w:r>
            <w:r>
              <w:rPr>
                <w:color w:val="FFFFFF"/>
                <w:sz w:val="8"/>
              </w:rPr>
              <w:t>. at 71</w:t>
            </w:r>
            <w:r>
              <w:rPr>
                <w:color w:val="FFFFFF"/>
                <w:sz w:val="12"/>
                <w:vertAlign w:val="superscript"/>
              </w:rPr>
              <w:t>-</w:t>
            </w:r>
            <w:r>
              <w:t xml:space="preserve"> </w:t>
            </w:r>
            <w:r>
              <w:rPr>
                <w:color w:val="FFFFFF"/>
                <w:sz w:val="12"/>
                <w:vertAlign w:val="superscript"/>
              </w:rPr>
              <w:t>72.</w:t>
            </w:r>
            <w:r>
              <w:t xml:space="preserve"> </w:t>
            </w:r>
          </w:p>
          <w:p w14:paraId="7153E064" w14:textId="77777777" w:rsidR="005C0164" w:rsidRDefault="003B5413">
            <w:pPr>
              <w:spacing w:after="0"/>
              <w:ind w:right="161"/>
              <w:jc w:val="right"/>
            </w:pPr>
            <w:r>
              <w:rPr>
                <w:i/>
                <w:sz w:val="8"/>
              </w:rPr>
              <w:t>Id</w:t>
            </w:r>
            <w:r>
              <w:rPr>
                <w:sz w:val="8"/>
              </w:rPr>
              <w:t>. at 30045 (emphasis added).</w:t>
            </w:r>
          </w:p>
        </w:tc>
      </w:tr>
      <w:tr w:rsidR="005C0164" w14:paraId="243FD7C3" w14:textId="77777777">
        <w:trPr>
          <w:trHeight w:val="297"/>
        </w:trPr>
        <w:tc>
          <w:tcPr>
            <w:tcW w:w="4862" w:type="dxa"/>
            <w:tcBorders>
              <w:top w:val="nil"/>
              <w:left w:val="nil"/>
              <w:bottom w:val="nil"/>
              <w:right w:val="nil"/>
            </w:tcBorders>
          </w:tcPr>
          <w:p w14:paraId="215C3143" w14:textId="77777777" w:rsidR="005C0164" w:rsidRDefault="003B5413">
            <w:pPr>
              <w:spacing w:after="0"/>
            </w:pPr>
            <w:r>
              <w:rPr>
                <w:color w:val="262626"/>
                <w:sz w:val="20"/>
              </w:rPr>
              <w:t>295</w:t>
            </w:r>
            <w:r>
              <w:t xml:space="preserve"> </w:t>
            </w:r>
          </w:p>
        </w:tc>
        <w:tc>
          <w:tcPr>
            <w:tcW w:w="4242" w:type="dxa"/>
            <w:tcBorders>
              <w:top w:val="nil"/>
              <w:left w:val="nil"/>
              <w:bottom w:val="nil"/>
              <w:right w:val="nil"/>
            </w:tcBorders>
          </w:tcPr>
          <w:p w14:paraId="68DA92D5" w14:textId="77777777" w:rsidR="005C0164" w:rsidRDefault="003B5413">
            <w:pPr>
              <w:spacing w:after="0"/>
            </w:pPr>
            <w:r>
              <w:rPr>
                <w:color w:val="262626"/>
                <w:sz w:val="20"/>
              </w:rPr>
              <w:t>296</w:t>
            </w:r>
            <w:r>
              <w:t xml:space="preserve"> </w:t>
            </w:r>
          </w:p>
        </w:tc>
      </w:tr>
    </w:tbl>
    <w:p w14:paraId="40451A46" w14:textId="77777777" w:rsidR="005C0164" w:rsidRDefault="003B5413">
      <w:pPr>
        <w:spacing w:after="5" w:line="248" w:lineRule="auto"/>
        <w:ind w:left="936" w:hanging="10"/>
      </w:pPr>
      <w:r>
        <w:t xml:space="preserve">©NASPA/Hierophant Enterprises, Inc, 2020. Copyrighted material. Express permission to post this material on the Kalamazoo College website has been granted to comply with 34 C.F.R. § </w:t>
      </w:r>
    </w:p>
    <w:tbl>
      <w:tblPr>
        <w:tblStyle w:val="TableGrid"/>
        <w:tblpPr w:vertAnchor="text" w:tblpX="756" w:tblpY="20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4873BECF" w14:textId="77777777">
        <w:trPr>
          <w:trHeight w:val="516"/>
        </w:trPr>
        <w:tc>
          <w:tcPr>
            <w:tcW w:w="4427" w:type="dxa"/>
            <w:tcBorders>
              <w:top w:val="nil"/>
              <w:left w:val="nil"/>
              <w:bottom w:val="single" w:sz="12" w:space="0" w:color="023C63"/>
              <w:right w:val="nil"/>
            </w:tcBorders>
            <w:shd w:val="clear" w:color="auto" w:fill="139475"/>
            <w:vAlign w:val="center"/>
          </w:tcPr>
          <w:p w14:paraId="360DBF61" w14:textId="77777777" w:rsidR="005C0164" w:rsidRDefault="003B5413">
            <w:pPr>
              <w:spacing w:after="0"/>
            </w:pPr>
            <w:r>
              <w:rPr>
                <w:rFonts w:ascii="Segoe UI" w:eastAsia="Segoe UI" w:hAnsi="Segoe UI" w:cs="Segoe UI"/>
                <w:color w:val="FFFFFF"/>
                <w:sz w:val="15"/>
              </w:rPr>
              <w:t>Moving Forward Against the Wishes of a Complainant</w:t>
            </w:r>
            <w:r>
              <w:t xml:space="preserve"> </w:t>
            </w:r>
          </w:p>
        </w:tc>
      </w:tr>
    </w:tbl>
    <w:p w14:paraId="1B6BEB7C" w14:textId="77777777" w:rsidR="005C0164" w:rsidRDefault="003B5413">
      <w:pPr>
        <w:spacing w:after="5" w:line="248" w:lineRule="auto"/>
        <w:ind w:left="766" w:right="178" w:hanging="10"/>
      </w:pPr>
      <w:r>
        <w:t xml:space="preserve">106.45(b)(10)(i)(D). This material is not intended to be used by other entities, including other </w:t>
      </w:r>
    </w:p>
    <w:p w14:paraId="1635B72F" w14:textId="77777777" w:rsidR="005C0164" w:rsidRDefault="003B5413">
      <w:pPr>
        <w:spacing w:after="5" w:line="248" w:lineRule="auto"/>
        <w:ind w:left="766" w:hanging="10"/>
      </w:pPr>
      <w:r>
        <w:t xml:space="preserve">entities of higher education, for their </w:t>
      </w:r>
    </w:p>
    <w:p w14:paraId="25C15653" w14:textId="77777777" w:rsidR="005C0164" w:rsidRDefault="003B5413">
      <w:pPr>
        <w:spacing w:after="332" w:line="248" w:lineRule="auto"/>
        <w:ind w:left="946" w:hanging="10"/>
      </w:pPr>
      <w:r>
        <w:rPr>
          <w:noProof/>
        </w:rPr>
        <w:drawing>
          <wp:anchor distT="0" distB="0" distL="114300" distR="114300" simplePos="0" relativeHeight="251761664" behindDoc="0" locked="0" layoutInCell="1" allowOverlap="0" wp14:anchorId="4DE841C4" wp14:editId="622FD584">
            <wp:simplePos x="0" y="0"/>
            <wp:positionH relativeFrom="column">
              <wp:posOffset>5572760</wp:posOffset>
            </wp:positionH>
            <wp:positionV relativeFrom="paragraph">
              <wp:posOffset>-46100</wp:posOffset>
            </wp:positionV>
            <wp:extent cx="804545" cy="1581658"/>
            <wp:effectExtent l="0" t="0" r="0" b="0"/>
            <wp:wrapSquare wrapText="bothSides"/>
            <wp:docPr id="36883" name="Picture 36883"/>
            <wp:cNvGraphicFramePr/>
            <a:graphic xmlns:a="http://schemas.openxmlformats.org/drawingml/2006/main">
              <a:graphicData uri="http://schemas.openxmlformats.org/drawingml/2006/picture">
                <pic:pic xmlns:pic="http://schemas.openxmlformats.org/drawingml/2006/picture">
                  <pic:nvPicPr>
                    <pic:cNvPr id="36883" name="Picture 36883"/>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62688" behindDoc="0" locked="0" layoutInCell="1" allowOverlap="1" wp14:anchorId="601F1692" wp14:editId="23B1D547">
                <wp:simplePos x="0" y="0"/>
                <wp:positionH relativeFrom="column">
                  <wp:posOffset>2954655</wp:posOffset>
                </wp:positionH>
                <wp:positionV relativeFrom="paragraph">
                  <wp:posOffset>-21995</wp:posOffset>
                </wp:positionV>
                <wp:extent cx="1205230" cy="1557045"/>
                <wp:effectExtent l="0" t="0" r="0" b="0"/>
                <wp:wrapSquare wrapText="bothSides"/>
                <wp:docPr id="275468" name="Group 275468"/>
                <wp:cNvGraphicFramePr/>
                <a:graphic xmlns:a="http://schemas.openxmlformats.org/drawingml/2006/main">
                  <a:graphicData uri="http://schemas.microsoft.com/office/word/2010/wordprocessingGroup">
                    <wpg:wgp>
                      <wpg:cNvGrpSpPr/>
                      <wpg:grpSpPr>
                        <a:xfrm>
                          <a:off x="0" y="0"/>
                          <a:ext cx="1205230" cy="1557045"/>
                          <a:chOff x="0" y="0"/>
                          <a:chExt cx="1205230" cy="1557045"/>
                        </a:xfrm>
                      </wpg:grpSpPr>
                      <pic:pic xmlns:pic="http://schemas.openxmlformats.org/drawingml/2006/picture">
                        <pic:nvPicPr>
                          <pic:cNvPr id="36885" name="Picture 36885"/>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36887" name="Picture 36887"/>
                          <pic:cNvPicPr/>
                        </pic:nvPicPr>
                        <pic:blipFill>
                          <a:blip r:embed="rId361"/>
                          <a:stretch>
                            <a:fillRect/>
                          </a:stretch>
                        </pic:blipFill>
                        <pic:spPr>
                          <a:xfrm>
                            <a:off x="605790" y="353479"/>
                            <a:ext cx="597154" cy="1203566"/>
                          </a:xfrm>
                          <a:prstGeom prst="rect">
                            <a:avLst/>
                          </a:prstGeom>
                        </pic:spPr>
                      </pic:pic>
                      <pic:pic xmlns:pic="http://schemas.openxmlformats.org/drawingml/2006/picture">
                        <pic:nvPicPr>
                          <pic:cNvPr id="36889" name="Picture 36889"/>
                          <pic:cNvPicPr/>
                        </pic:nvPicPr>
                        <pic:blipFill>
                          <a:blip r:embed="rId342"/>
                          <a:stretch>
                            <a:fillRect/>
                          </a:stretch>
                        </pic:blipFill>
                        <pic:spPr>
                          <a:xfrm>
                            <a:off x="684022" y="1145667"/>
                            <a:ext cx="300101" cy="300127"/>
                          </a:xfrm>
                          <a:prstGeom prst="rect">
                            <a:avLst/>
                          </a:prstGeom>
                        </pic:spPr>
                      </pic:pic>
                      <wps:wsp>
                        <wps:cNvPr id="36890" name="Shape 36890"/>
                        <wps:cNvSpPr/>
                        <wps:spPr>
                          <a:xfrm>
                            <a:off x="610870" y="353593"/>
                            <a:ext cx="594360" cy="1203452"/>
                          </a:xfrm>
                          <a:custGeom>
                            <a:avLst/>
                            <a:gdLst/>
                            <a:ahLst/>
                            <a:cxnLst/>
                            <a:rect l="0" t="0" r="0" b="0"/>
                            <a:pathLst>
                              <a:path w="594360" h="1203452">
                                <a:moveTo>
                                  <a:pt x="0" y="0"/>
                                </a:moveTo>
                                <a:lnTo>
                                  <a:pt x="594360" y="1203452"/>
                                </a:lnTo>
                                <a:lnTo>
                                  <a:pt x="582676" y="120345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5468" style="width:94.9pt;height:122.602pt;position:absolute;mso-position-horizontal-relative:text;mso-position-horizontal:absolute;margin-left:232.65pt;mso-position-vertical-relative:text;margin-top:-1.73196pt;" coordsize="12052,15570">
                <v:shape id="Picture 36885" style="position:absolute;width:3001;height:3001;left:0;top:0;" filled="f">
                  <v:imagedata r:id="rId350"/>
                </v:shape>
                <v:shape id="Picture 36887" style="position:absolute;width:5971;height:12035;left:6057;top:3534;" filled="f">
                  <v:imagedata r:id="rId363"/>
                </v:shape>
                <v:shape id="Picture 36889" style="position:absolute;width:3001;height:3001;left:6840;top:11456;" filled="f">
                  <v:imagedata r:id="rId350"/>
                </v:shape>
                <v:shape id="Shape 36890" style="position:absolute;width:5943;height:12034;left:6108;top:3535;" coordsize="594360,1203452" path="m0,0l594360,1203452l582676,1203452l0,24003l0,0x">
                  <v:stroke weight="0pt" endcap="flat" joinstyle="miter" miterlimit="10" on="false" color="#000000" opacity="0"/>
                  <v:fill on="true" color="#023c63"/>
                </v:shape>
                <w10:wrap type="square"/>
              </v:group>
            </w:pict>
          </mc:Fallback>
        </mc:AlternateContent>
      </w:r>
      <w:r>
        <w:t xml:space="preserve">own training purposes for any reason. Use of this material for proprietary reasons, except by the original author(s), is strictly prohibited. </w:t>
      </w:r>
    </w:p>
    <w:p w14:paraId="0519763D" w14:textId="77777777" w:rsidR="005C0164" w:rsidRDefault="003B5413">
      <w:pPr>
        <w:numPr>
          <w:ilvl w:val="0"/>
          <w:numId w:val="42"/>
        </w:numPr>
        <w:spacing w:after="3" w:line="263" w:lineRule="auto"/>
        <w:ind w:right="3398" w:hanging="170"/>
      </w:pPr>
      <w:r>
        <w:rPr>
          <w:sz w:val="15"/>
        </w:rPr>
        <w:t>Cross complaints</w:t>
      </w:r>
      <w:r>
        <w:t xml:space="preserve"> </w:t>
      </w:r>
    </w:p>
    <w:p w14:paraId="3CD9AB99" w14:textId="77777777" w:rsidR="005C0164" w:rsidRDefault="003B5413">
      <w:pPr>
        <w:numPr>
          <w:ilvl w:val="0"/>
          <w:numId w:val="42"/>
        </w:numPr>
        <w:spacing w:after="45" w:line="263" w:lineRule="auto"/>
        <w:ind w:right="3398" w:hanging="170"/>
      </w:pPr>
      <w:r>
        <w:rPr>
          <w:sz w:val="15"/>
        </w:rPr>
        <w:t>Proceeding with a reluctant participant?</w:t>
      </w:r>
      <w:r>
        <w:t xml:space="preserve"> </w:t>
      </w:r>
    </w:p>
    <w:p w14:paraId="0598D138" w14:textId="77777777" w:rsidR="005C0164" w:rsidRDefault="003B5413">
      <w:pPr>
        <w:pStyle w:val="Heading3"/>
        <w:spacing w:after="94" w:line="267" w:lineRule="auto"/>
        <w:ind w:left="1186" w:right="4250"/>
      </w:pPr>
      <w:r>
        <w:rPr>
          <w:rFonts w:ascii="Arial" w:eastAsia="Arial" w:hAnsi="Arial" w:cs="Arial"/>
          <w:color w:val="000000"/>
          <w:sz w:val="15"/>
        </w:rPr>
        <w:t xml:space="preserve">• </w:t>
      </w:r>
      <w:r>
        <w:rPr>
          <w:rFonts w:ascii="Calibri" w:eastAsia="Calibri" w:hAnsi="Calibri" w:cs="Calibri"/>
          <w:color w:val="000000"/>
          <w:sz w:val="15"/>
        </w:rPr>
        <w:t>Trauma?</w:t>
      </w:r>
      <w:r>
        <w:rPr>
          <w:color w:val="000000"/>
          <w:sz w:val="22"/>
        </w:rPr>
        <w:t xml:space="preserve">Implementing Supportive </w:t>
      </w:r>
      <w:r>
        <w:rPr>
          <w:rFonts w:ascii="Calibri" w:eastAsia="Calibri" w:hAnsi="Calibri" w:cs="Calibri"/>
          <w:color w:val="000000"/>
          <w:sz w:val="22"/>
        </w:rPr>
        <w:t xml:space="preserve"> </w:t>
      </w:r>
    </w:p>
    <w:p w14:paraId="529F1381" w14:textId="77777777" w:rsidR="005C0164" w:rsidRDefault="003B5413">
      <w:pPr>
        <w:spacing w:after="3" w:line="263" w:lineRule="auto"/>
        <w:ind w:left="1186" w:right="3398" w:hanging="10"/>
      </w:pPr>
      <w:r>
        <w:rPr>
          <w:rFonts w:ascii="Arial" w:eastAsia="Arial" w:hAnsi="Arial" w:cs="Arial"/>
          <w:sz w:val="15"/>
        </w:rPr>
        <w:t xml:space="preserve">•• </w:t>
      </w:r>
      <w:r>
        <w:rPr>
          <w:sz w:val="15"/>
        </w:rPr>
        <w:t>Triggers?In tra</w:t>
      </w:r>
      <w:r>
        <w:rPr>
          <w:sz w:val="15"/>
        </w:rPr>
        <w:t>nsit withdrawals</w:t>
      </w:r>
      <w:r>
        <w:rPr>
          <w:rFonts w:ascii="Segoe UI" w:eastAsia="Segoe UI" w:hAnsi="Segoe UI" w:cs="Segoe UI"/>
        </w:rPr>
        <w:t>Measures</w:t>
      </w:r>
      <w:r>
        <w:t xml:space="preserve"> </w:t>
      </w:r>
    </w:p>
    <w:p w14:paraId="3BBC249D" w14:textId="77777777" w:rsidR="005C0164" w:rsidRDefault="003B5413">
      <w:pPr>
        <w:spacing w:after="47"/>
        <w:ind w:left="749"/>
      </w:pPr>
      <w:r>
        <w:rPr>
          <w:noProof/>
        </w:rPr>
        <mc:AlternateContent>
          <mc:Choice Requires="wpg">
            <w:drawing>
              <wp:inline distT="0" distB="0" distL="0" distR="0" wp14:anchorId="784FD064" wp14:editId="28FA9719">
                <wp:extent cx="2813177" cy="328079"/>
                <wp:effectExtent l="0" t="0" r="0" b="0"/>
                <wp:docPr id="287626" name="Group 287626"/>
                <wp:cNvGraphicFramePr/>
                <a:graphic xmlns:a="http://schemas.openxmlformats.org/drawingml/2006/main">
                  <a:graphicData uri="http://schemas.microsoft.com/office/word/2010/wordprocessingGroup">
                    <wpg:wgp>
                      <wpg:cNvGrpSpPr/>
                      <wpg:grpSpPr>
                        <a:xfrm>
                          <a:off x="0" y="0"/>
                          <a:ext cx="2813177" cy="328079"/>
                          <a:chOff x="0" y="0"/>
                          <a:chExt cx="2813177" cy="328079"/>
                        </a:xfrm>
                      </wpg:grpSpPr>
                      <pic:pic xmlns:pic="http://schemas.openxmlformats.org/drawingml/2006/picture">
                        <pic:nvPicPr>
                          <pic:cNvPr id="36900" name="Picture 36900"/>
                          <pic:cNvPicPr/>
                        </pic:nvPicPr>
                        <pic:blipFill>
                          <a:blip r:embed="rId533"/>
                          <a:stretch>
                            <a:fillRect/>
                          </a:stretch>
                        </pic:blipFill>
                        <pic:spPr>
                          <a:xfrm>
                            <a:off x="0" y="0"/>
                            <a:ext cx="2813177" cy="234607"/>
                          </a:xfrm>
                          <a:prstGeom prst="rect">
                            <a:avLst/>
                          </a:prstGeom>
                        </pic:spPr>
                      </pic:pic>
                      <pic:pic xmlns:pic="http://schemas.openxmlformats.org/drawingml/2006/picture">
                        <pic:nvPicPr>
                          <pic:cNvPr id="36902" name="Picture 36902"/>
                          <pic:cNvPicPr/>
                        </pic:nvPicPr>
                        <pic:blipFill>
                          <a:blip r:embed="rId292"/>
                          <a:stretch>
                            <a:fillRect/>
                          </a:stretch>
                        </pic:blipFill>
                        <pic:spPr>
                          <a:xfrm>
                            <a:off x="2479421" y="27965"/>
                            <a:ext cx="300202" cy="300114"/>
                          </a:xfrm>
                          <a:prstGeom prst="rect">
                            <a:avLst/>
                          </a:prstGeom>
                        </pic:spPr>
                      </pic:pic>
                    </wpg:wgp>
                  </a:graphicData>
                </a:graphic>
              </wp:inline>
            </w:drawing>
          </mc:Choice>
          <mc:Fallback xmlns:a="http://schemas.openxmlformats.org/drawingml/2006/main">
            <w:pict>
              <v:group id="Group 287626" style="width:221.51pt;height:25.833pt;mso-position-horizontal-relative:char;mso-position-vertical-relative:line" coordsize="28131,3280">
                <v:shape id="Picture 36900" style="position:absolute;width:28131;height:2346;left:0;top:0;" filled="f">
                  <v:imagedata r:id="rId541"/>
                </v:shape>
                <v:shape id="Picture 36902" style="position:absolute;width:3002;height:3001;left:24794;top:279;" filled="f">
                  <v:imagedata r:id="rId295"/>
                </v:shape>
              </v:group>
            </w:pict>
          </mc:Fallback>
        </mc:AlternateContent>
      </w:r>
    </w:p>
    <w:p w14:paraId="3BD57254" w14:textId="77777777" w:rsidR="005C0164" w:rsidRDefault="003B5413">
      <w:pPr>
        <w:spacing w:after="0"/>
      </w:pPr>
      <w:r>
        <w:t xml:space="preserve"> </w:t>
      </w:r>
    </w:p>
    <w:p w14:paraId="068FCB73" w14:textId="77777777" w:rsidR="005C0164" w:rsidRDefault="003B5413">
      <w:pPr>
        <w:tabs>
          <w:tab w:val="center" w:pos="891"/>
          <w:tab w:val="center" w:pos="5773"/>
        </w:tabs>
        <w:spacing w:after="5" w:line="265" w:lineRule="auto"/>
      </w:pPr>
      <w:r>
        <w:tab/>
      </w:r>
      <w:r>
        <w:rPr>
          <w:color w:val="262626"/>
          <w:sz w:val="20"/>
        </w:rPr>
        <w:t xml:space="preserve">297 </w:t>
      </w:r>
      <w:r>
        <w:rPr>
          <w:color w:val="262626"/>
          <w:sz w:val="20"/>
        </w:rPr>
        <w:tab/>
        <w:t>298</w:t>
      </w:r>
      <w:r>
        <w:t xml:space="preserve"> </w:t>
      </w:r>
    </w:p>
    <w:p w14:paraId="557CA077" w14:textId="77777777" w:rsidR="005C0164" w:rsidRDefault="003B5413">
      <w:pPr>
        <w:spacing w:after="5" w:line="248" w:lineRule="auto"/>
        <w:ind w:left="283" w:right="171" w:hanging="10"/>
      </w:pPr>
      <w:r>
        <w:t>©NASPA/Hierophant Enterprises, Inc, 2020. Copyrighted material. Express permission to post this material on the Kalamazoo College website has been granted to comply with 34 C.F.R. § 106.45(b)(10)(i)(D). This materia</w:t>
      </w:r>
      <w:r>
        <w:t xml:space="preserve">l is not intended to be used by other entities,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5551E85F" w14:textId="77777777">
        <w:trPr>
          <w:trHeight w:val="509"/>
        </w:trPr>
        <w:tc>
          <w:tcPr>
            <w:tcW w:w="477" w:type="dxa"/>
            <w:tcBorders>
              <w:top w:val="nil"/>
              <w:left w:val="nil"/>
              <w:bottom w:val="nil"/>
              <w:right w:val="nil"/>
            </w:tcBorders>
          </w:tcPr>
          <w:p w14:paraId="2924DD15" w14:textId="77777777" w:rsidR="005C0164" w:rsidRDefault="003B5413">
            <w:pPr>
              <w:spacing w:after="0"/>
            </w:pPr>
            <w:r>
              <w:rPr>
                <w:noProof/>
              </w:rPr>
              <w:drawing>
                <wp:inline distT="0" distB="0" distL="0" distR="0" wp14:anchorId="30835CD8" wp14:editId="3A8D9E3D">
                  <wp:extent cx="299720" cy="299720"/>
                  <wp:effectExtent l="0" t="0" r="0" b="0"/>
                  <wp:docPr id="37046" name="Picture 37046"/>
                  <wp:cNvGraphicFramePr/>
                  <a:graphic xmlns:a="http://schemas.openxmlformats.org/drawingml/2006/main">
                    <a:graphicData uri="http://schemas.openxmlformats.org/drawingml/2006/picture">
                      <pic:pic xmlns:pic="http://schemas.openxmlformats.org/drawingml/2006/picture">
                        <pic:nvPicPr>
                          <pic:cNvPr id="37046" name="Picture 37046"/>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06423F08" w14:textId="77777777" w:rsidR="005C0164" w:rsidRDefault="005C0164">
            <w:pPr>
              <w:spacing w:after="0"/>
              <w:ind w:left="-750" w:right="10045"/>
            </w:pPr>
          </w:p>
          <w:tbl>
            <w:tblPr>
              <w:tblStyle w:val="TableGrid"/>
              <w:tblW w:w="9289" w:type="dxa"/>
              <w:tblInd w:w="5" w:type="dxa"/>
              <w:tblCellMar>
                <w:top w:w="0" w:type="dxa"/>
                <w:left w:w="255" w:type="dxa"/>
                <w:bottom w:w="0" w:type="dxa"/>
                <w:right w:w="115" w:type="dxa"/>
              </w:tblCellMar>
              <w:tblLook w:val="04A0" w:firstRow="1" w:lastRow="0" w:firstColumn="1" w:lastColumn="0" w:noHBand="0" w:noVBand="1"/>
            </w:tblPr>
            <w:tblGrid>
              <w:gridCol w:w="4427"/>
              <w:gridCol w:w="435"/>
              <w:gridCol w:w="4427"/>
            </w:tblGrid>
            <w:tr w:rsidR="005C0164" w14:paraId="2F6FC02D" w14:textId="77777777">
              <w:trPr>
                <w:trHeight w:val="491"/>
              </w:trPr>
              <w:tc>
                <w:tcPr>
                  <w:tcW w:w="4427" w:type="dxa"/>
                  <w:tcBorders>
                    <w:top w:val="nil"/>
                    <w:left w:val="nil"/>
                    <w:bottom w:val="single" w:sz="12" w:space="0" w:color="023C63"/>
                    <w:right w:val="nil"/>
                  </w:tcBorders>
                  <w:shd w:val="clear" w:color="auto" w:fill="139475"/>
                  <w:vAlign w:val="center"/>
                </w:tcPr>
                <w:p w14:paraId="3678C590" w14:textId="77777777" w:rsidR="005C0164" w:rsidRDefault="003B5413">
                  <w:pPr>
                    <w:spacing w:after="0"/>
                    <w:ind w:left="10"/>
                  </w:pPr>
                  <w:r>
                    <w:rPr>
                      <w:rFonts w:ascii="Segoe UI" w:eastAsia="Segoe UI" w:hAnsi="Segoe UI" w:cs="Segoe UI"/>
                      <w:color w:val="FFFFFF"/>
                      <w:sz w:val="20"/>
                    </w:rPr>
                    <w:t>§ 106.30(a) “Supportive Measures”</w:t>
                  </w:r>
                  <w:r>
                    <w:t xml:space="preserve"> </w:t>
                  </w:r>
                </w:p>
              </w:tc>
              <w:tc>
                <w:tcPr>
                  <w:tcW w:w="435" w:type="dxa"/>
                  <w:tcBorders>
                    <w:top w:val="nil"/>
                    <w:left w:val="nil"/>
                    <w:bottom w:val="nil"/>
                    <w:right w:val="nil"/>
                  </w:tcBorders>
                </w:tcPr>
                <w:p w14:paraId="523FECDE" w14:textId="77777777" w:rsidR="005C0164" w:rsidRDefault="005C0164"/>
              </w:tc>
              <w:tc>
                <w:tcPr>
                  <w:tcW w:w="4427" w:type="dxa"/>
                  <w:tcBorders>
                    <w:top w:val="nil"/>
                    <w:left w:val="nil"/>
                    <w:bottom w:val="single" w:sz="12" w:space="0" w:color="023C63"/>
                    <w:right w:val="nil"/>
                  </w:tcBorders>
                  <w:shd w:val="clear" w:color="auto" w:fill="139475"/>
                  <w:vAlign w:val="center"/>
                </w:tcPr>
                <w:p w14:paraId="796EEC64" w14:textId="77777777" w:rsidR="005C0164" w:rsidRDefault="003B5413">
                  <w:pPr>
                    <w:spacing w:after="0"/>
                  </w:pPr>
                  <w:r>
                    <w:rPr>
                      <w:rFonts w:ascii="Segoe UI" w:eastAsia="Segoe UI" w:hAnsi="Segoe UI" w:cs="Segoe UI"/>
                      <w:color w:val="FFFFFF"/>
                      <w:sz w:val="20"/>
                    </w:rPr>
                    <w:t>§ 106.30(a)“Supportive Measures”  Cont’d</w:t>
                  </w:r>
                  <w:r>
                    <w:t xml:space="preserve"> </w:t>
                  </w:r>
                </w:p>
              </w:tc>
            </w:tr>
          </w:tbl>
          <w:p w14:paraId="6D2C3DF6" w14:textId="77777777" w:rsidR="005C0164" w:rsidRDefault="005C0164"/>
        </w:tc>
      </w:tr>
    </w:tbl>
    <w:p w14:paraId="424C74D4" w14:textId="77777777" w:rsidR="005C0164" w:rsidRDefault="003B5413">
      <w:pPr>
        <w:spacing w:after="5" w:line="248" w:lineRule="auto"/>
        <w:ind w:left="946" w:right="4305" w:hanging="10"/>
      </w:pPr>
      <w:r>
        <w:rPr>
          <w:noProof/>
        </w:rPr>
        <w:drawing>
          <wp:anchor distT="0" distB="0" distL="114300" distR="114300" simplePos="0" relativeHeight="251763712" behindDoc="0" locked="0" layoutInCell="1" allowOverlap="0" wp14:anchorId="65FC66D8" wp14:editId="1F0260C3">
            <wp:simplePos x="0" y="0"/>
            <wp:positionH relativeFrom="page">
              <wp:posOffset>6391910</wp:posOffset>
            </wp:positionH>
            <wp:positionV relativeFrom="page">
              <wp:posOffset>2669032</wp:posOffset>
            </wp:positionV>
            <wp:extent cx="299720" cy="299720"/>
            <wp:effectExtent l="0" t="0" r="0" b="0"/>
            <wp:wrapTopAndBottom/>
            <wp:docPr id="37044" name="Picture 37044"/>
            <wp:cNvGraphicFramePr/>
            <a:graphic xmlns:a="http://schemas.openxmlformats.org/drawingml/2006/main">
              <a:graphicData uri="http://schemas.openxmlformats.org/drawingml/2006/picture">
                <pic:pic xmlns:pic="http://schemas.openxmlformats.org/drawingml/2006/picture">
                  <pic:nvPicPr>
                    <pic:cNvPr id="37044" name="Picture 37044"/>
                    <pic:cNvPicPr/>
                  </pic:nvPicPr>
                  <pic:blipFill>
                    <a:blip r:embed="rId342"/>
                    <a:stretch>
                      <a:fillRect/>
                    </a:stretch>
                  </pic:blipFill>
                  <pic:spPr>
                    <a:xfrm>
                      <a:off x="0" y="0"/>
                      <a:ext cx="299720" cy="299720"/>
                    </a:xfrm>
                    <a:prstGeom prst="rect">
                      <a:avLst/>
                    </a:prstGeom>
                  </pic:spPr>
                </pic:pic>
              </a:graphicData>
            </a:graphic>
          </wp:anchor>
        </w:drawing>
      </w:r>
      <w:r>
        <w:t xml:space="preserve">proprietary reasons, except by the original author(s), is strictly prohibited. </w:t>
      </w:r>
    </w:p>
    <w:tbl>
      <w:tblPr>
        <w:tblStyle w:val="TableGrid"/>
        <w:tblW w:w="9339" w:type="dxa"/>
        <w:tblInd w:w="756" w:type="dxa"/>
        <w:tblCellMar>
          <w:top w:w="0" w:type="dxa"/>
          <w:left w:w="0" w:type="dxa"/>
          <w:bottom w:w="5" w:type="dxa"/>
          <w:right w:w="0" w:type="dxa"/>
        </w:tblCellMar>
        <w:tblLook w:val="04A0" w:firstRow="1" w:lastRow="0" w:firstColumn="1" w:lastColumn="0" w:noHBand="0" w:noVBand="1"/>
      </w:tblPr>
      <w:tblGrid>
        <w:gridCol w:w="4862"/>
        <w:gridCol w:w="305"/>
        <w:gridCol w:w="4172"/>
      </w:tblGrid>
      <w:tr w:rsidR="005C0164" w14:paraId="24FD6031" w14:textId="77777777">
        <w:trPr>
          <w:trHeight w:val="730"/>
        </w:trPr>
        <w:tc>
          <w:tcPr>
            <w:tcW w:w="4862" w:type="dxa"/>
            <w:tcBorders>
              <w:top w:val="nil"/>
              <w:left w:val="nil"/>
              <w:bottom w:val="nil"/>
              <w:right w:val="nil"/>
            </w:tcBorders>
          </w:tcPr>
          <w:p w14:paraId="0A2ACD93" w14:textId="77777777" w:rsidR="005C0164" w:rsidRDefault="003B5413">
            <w:pPr>
              <w:spacing w:after="0"/>
              <w:ind w:left="340" w:right="654"/>
            </w:pPr>
            <w:r>
              <w:rPr>
                <w:rFonts w:ascii="Segoe UI" w:eastAsia="Segoe UI" w:hAnsi="Segoe UI" w:cs="Segoe UI"/>
                <w:i/>
                <w:sz w:val="11"/>
              </w:rPr>
              <w:t>Supportive measures means non-disciplinary, non-</w:t>
            </w:r>
            <w:r>
              <w:rPr>
                <w:rFonts w:ascii="Segoe UI" w:eastAsia="Segoe UI" w:hAnsi="Segoe UI" w:cs="Segoe UI"/>
                <w:i/>
                <w:sz w:val="11"/>
              </w:rPr>
              <w:t>punitive individualized services offered as appropriate, as reasonably available, and without fee or charge to the complainant or the respondent before or after the filing of a formal complaint or where no formal complaint has been filed. Such measures are</w:t>
            </w:r>
            <w:r>
              <w:rPr>
                <w:rFonts w:ascii="Segoe UI" w:eastAsia="Segoe UI" w:hAnsi="Segoe UI" w:cs="Segoe UI"/>
                <w:i/>
                <w:sz w:val="11"/>
              </w:rPr>
              <w:t xml:space="preserve"> designed to restore or preserve equal access to the recipient’s education program </w:t>
            </w:r>
          </w:p>
        </w:tc>
        <w:tc>
          <w:tcPr>
            <w:tcW w:w="4477" w:type="dxa"/>
            <w:gridSpan w:val="2"/>
            <w:vMerge w:val="restart"/>
            <w:tcBorders>
              <w:top w:val="nil"/>
              <w:left w:val="nil"/>
              <w:bottom w:val="nil"/>
              <w:right w:val="nil"/>
            </w:tcBorders>
          </w:tcPr>
          <w:p w14:paraId="271D2ABD" w14:textId="77777777" w:rsidR="005C0164" w:rsidRDefault="003B5413">
            <w:pPr>
              <w:spacing w:after="0"/>
              <w:ind w:left="340" w:right="378"/>
            </w:pPr>
            <w:r>
              <w:rPr>
                <w:rFonts w:ascii="Segoe UI" w:eastAsia="Segoe UI" w:hAnsi="Segoe UI" w:cs="Segoe UI"/>
                <w:i/>
                <w:sz w:val="11"/>
              </w:rPr>
              <w:t>Supportive measures may include counseling, extensions of deadlines or other course-related adjustments, modifications of work or class schedules, campus escort services, m</w:t>
            </w:r>
            <w:r>
              <w:rPr>
                <w:rFonts w:ascii="Segoe UI" w:eastAsia="Segoe UI" w:hAnsi="Segoe UI" w:cs="Segoe UI"/>
                <w:i/>
                <w:sz w:val="11"/>
              </w:rPr>
              <w:t>utual restrictions on contact between the parties, changes in work or housing locations, leaves of absence, increased security and monitoring of certain areas of the campus, and other similar measures. The recipient must maintain as confidential any suppor</w:t>
            </w:r>
            <w:r>
              <w:rPr>
                <w:rFonts w:ascii="Segoe UI" w:eastAsia="Segoe UI" w:hAnsi="Segoe UI" w:cs="Segoe UI"/>
                <w:i/>
                <w:sz w:val="11"/>
              </w:rPr>
              <w:t>tive measures provided to the complainant or respondent, to the extent that maintaining such confidentiality would not impair the ability of the recipient to provide the supportive measures. The Title IX Coordinator is responsible for coordinating the effe</w:t>
            </w:r>
            <w:r>
              <w:rPr>
                <w:rFonts w:ascii="Segoe UI" w:eastAsia="Segoe UI" w:hAnsi="Segoe UI" w:cs="Segoe UI"/>
                <w:i/>
                <w:sz w:val="11"/>
              </w:rPr>
              <w:t xml:space="preserve">ctive implementation of supportive measures. </w:t>
            </w:r>
            <w:r>
              <w:t xml:space="preserve"> </w:t>
            </w:r>
          </w:p>
        </w:tc>
      </w:tr>
      <w:tr w:rsidR="005C0164" w14:paraId="2B048D60" w14:textId="77777777">
        <w:trPr>
          <w:trHeight w:val="875"/>
        </w:trPr>
        <w:tc>
          <w:tcPr>
            <w:tcW w:w="4862" w:type="dxa"/>
            <w:tcBorders>
              <w:top w:val="nil"/>
              <w:left w:val="nil"/>
              <w:bottom w:val="nil"/>
              <w:right w:val="nil"/>
            </w:tcBorders>
          </w:tcPr>
          <w:p w14:paraId="275FEEE0" w14:textId="77777777" w:rsidR="005C0164" w:rsidRDefault="003B5413">
            <w:pPr>
              <w:spacing w:after="0"/>
              <w:ind w:left="340" w:right="458"/>
            </w:pPr>
            <w:r>
              <w:rPr>
                <w:rFonts w:ascii="Segoe UI" w:eastAsia="Segoe UI" w:hAnsi="Segoe UI" w:cs="Segoe UI"/>
                <w:i/>
                <w:sz w:val="11"/>
              </w:rPr>
              <w:t xml:space="preserve">or activity without unreasonably burdening the other party, including measures designed to protect the safety of all parties or the recipient’s educational environment, or deter sexual harassment. </w:t>
            </w:r>
            <w:r>
              <w:t xml:space="preserve"> </w:t>
            </w:r>
          </w:p>
        </w:tc>
        <w:tc>
          <w:tcPr>
            <w:tcW w:w="0" w:type="auto"/>
            <w:gridSpan w:val="2"/>
            <w:vMerge/>
            <w:tcBorders>
              <w:top w:val="nil"/>
              <w:left w:val="nil"/>
              <w:bottom w:val="nil"/>
              <w:right w:val="nil"/>
            </w:tcBorders>
          </w:tcPr>
          <w:p w14:paraId="265BCE42" w14:textId="77777777" w:rsidR="005C0164" w:rsidRDefault="005C0164"/>
        </w:tc>
      </w:tr>
      <w:tr w:rsidR="005C0164" w14:paraId="465F753F" w14:textId="77777777">
        <w:trPr>
          <w:trHeight w:val="398"/>
        </w:trPr>
        <w:tc>
          <w:tcPr>
            <w:tcW w:w="4862" w:type="dxa"/>
            <w:tcBorders>
              <w:top w:val="nil"/>
              <w:left w:val="nil"/>
              <w:bottom w:val="nil"/>
              <w:right w:val="nil"/>
            </w:tcBorders>
            <w:vAlign w:val="bottom"/>
          </w:tcPr>
          <w:p w14:paraId="68B055B8" w14:textId="77777777" w:rsidR="005C0164" w:rsidRDefault="003B5413">
            <w:pPr>
              <w:spacing w:after="0"/>
            </w:pPr>
            <w:r>
              <w:rPr>
                <w:color w:val="262626"/>
                <w:sz w:val="20"/>
              </w:rPr>
              <w:t>299</w:t>
            </w:r>
            <w:r>
              <w:t xml:space="preserve"> </w:t>
            </w:r>
          </w:p>
        </w:tc>
        <w:tc>
          <w:tcPr>
            <w:tcW w:w="4477" w:type="dxa"/>
            <w:gridSpan w:val="2"/>
            <w:tcBorders>
              <w:top w:val="nil"/>
              <w:left w:val="nil"/>
              <w:bottom w:val="nil"/>
              <w:right w:val="nil"/>
            </w:tcBorders>
            <w:vAlign w:val="bottom"/>
          </w:tcPr>
          <w:p w14:paraId="4FD55660" w14:textId="77777777" w:rsidR="005C0164" w:rsidRDefault="003B5413">
            <w:pPr>
              <w:spacing w:after="0"/>
            </w:pPr>
            <w:r>
              <w:rPr>
                <w:color w:val="262626"/>
                <w:sz w:val="20"/>
              </w:rPr>
              <w:t>300</w:t>
            </w:r>
            <w:r>
              <w:t xml:space="preserve"> </w:t>
            </w:r>
          </w:p>
        </w:tc>
      </w:tr>
      <w:tr w:rsidR="005C0164" w14:paraId="7529B529" w14:textId="77777777">
        <w:trPr>
          <w:trHeight w:val="313"/>
        </w:trPr>
        <w:tc>
          <w:tcPr>
            <w:tcW w:w="4862" w:type="dxa"/>
            <w:tcBorders>
              <w:top w:val="nil"/>
              <w:left w:val="nil"/>
              <w:bottom w:val="nil"/>
              <w:right w:val="nil"/>
            </w:tcBorders>
          </w:tcPr>
          <w:p w14:paraId="5721B998" w14:textId="77777777" w:rsidR="005C0164" w:rsidRDefault="003B5413">
            <w:pPr>
              <w:tabs>
                <w:tab w:val="center" w:pos="978"/>
              </w:tabs>
              <w:spacing w:after="0"/>
            </w:pPr>
            <w:r>
              <w:t xml:space="preserve"> </w:t>
            </w:r>
            <w:r>
              <w:tab/>
            </w:r>
            <w:r>
              <w:rPr>
                <w:rFonts w:ascii="Segoe UI" w:eastAsia="Segoe UI" w:hAnsi="Segoe UI" w:cs="Segoe UI"/>
                <w:color w:val="FFFFFF"/>
                <w:sz w:val="20"/>
              </w:rPr>
              <w:t xml:space="preserve">106.44(a) Cont’d </w:t>
            </w:r>
          </w:p>
        </w:tc>
        <w:tc>
          <w:tcPr>
            <w:tcW w:w="305" w:type="dxa"/>
            <w:tcBorders>
              <w:top w:val="nil"/>
              <w:left w:val="nil"/>
              <w:bottom w:val="nil"/>
              <w:right w:val="nil"/>
            </w:tcBorders>
          </w:tcPr>
          <w:p w14:paraId="43D9CF8A" w14:textId="77777777" w:rsidR="005C0164" w:rsidRDefault="005C0164"/>
        </w:tc>
        <w:tc>
          <w:tcPr>
            <w:tcW w:w="4172" w:type="dxa"/>
            <w:tcBorders>
              <w:top w:val="nil"/>
              <w:left w:val="nil"/>
              <w:bottom w:val="nil"/>
              <w:right w:val="nil"/>
            </w:tcBorders>
          </w:tcPr>
          <w:p w14:paraId="15FBBA60" w14:textId="77777777" w:rsidR="005C0164" w:rsidRDefault="003B5413">
            <w:pPr>
              <w:spacing w:after="0"/>
              <w:ind w:left="20"/>
            </w:pPr>
            <w:r>
              <w:rPr>
                <w:rFonts w:ascii="Segoe UI" w:eastAsia="Segoe UI" w:hAnsi="Segoe UI" w:cs="Segoe UI"/>
                <w:color w:val="FFFFFF"/>
                <w:sz w:val="18"/>
              </w:rPr>
              <w:t>More on Supportive Measures…</w:t>
            </w:r>
            <w:r>
              <w:rPr>
                <w:rFonts w:ascii="Segoe UI" w:eastAsia="Segoe UI" w:hAnsi="Segoe UI" w:cs="Segoe UI"/>
                <w:color w:val="FFFFFF"/>
                <w:sz w:val="17"/>
              </w:rPr>
              <w:t xml:space="preserve"> </w:t>
            </w:r>
          </w:p>
        </w:tc>
      </w:tr>
      <w:tr w:rsidR="005C0164" w14:paraId="42414601" w14:textId="77777777">
        <w:trPr>
          <w:trHeight w:val="2129"/>
        </w:trPr>
        <w:tc>
          <w:tcPr>
            <w:tcW w:w="4862" w:type="dxa"/>
            <w:tcBorders>
              <w:top w:val="nil"/>
              <w:left w:val="nil"/>
              <w:bottom w:val="nil"/>
              <w:right w:val="nil"/>
            </w:tcBorders>
          </w:tcPr>
          <w:p w14:paraId="5C17E040" w14:textId="77777777" w:rsidR="005C0164" w:rsidRDefault="003B5413">
            <w:pPr>
              <w:spacing w:after="6"/>
              <w:ind w:left="340"/>
            </w:pPr>
            <w:r>
              <w:rPr>
                <w:rFonts w:ascii="Segoe UI" w:eastAsia="Segoe UI" w:hAnsi="Segoe UI" w:cs="Segoe UI"/>
                <w:b/>
                <w:i/>
                <w:sz w:val="13"/>
              </w:rPr>
              <w:t xml:space="preserve">. . . The Title IX Coordinator must promptly contact the </w:t>
            </w:r>
            <w:r>
              <w:t xml:space="preserve"> </w:t>
            </w:r>
          </w:p>
          <w:p w14:paraId="1B02E8EB" w14:textId="77777777" w:rsidR="005C0164" w:rsidRDefault="003B5413">
            <w:pPr>
              <w:spacing w:after="0"/>
              <w:ind w:left="340" w:right="717"/>
            </w:pPr>
            <w:r>
              <w:rPr>
                <w:rFonts w:ascii="Segoe UI" w:eastAsia="Segoe UI" w:hAnsi="Segoe UI" w:cs="Segoe UI"/>
                <w:b/>
                <w:i/>
                <w:sz w:val="13"/>
              </w:rPr>
              <w:t xml:space="preserve">complainant to discuss the availability of supportive </w:t>
            </w:r>
            <w:r>
              <w:rPr>
                <w:rFonts w:ascii="Segoe UI" w:eastAsia="Segoe UI" w:hAnsi="Segoe UI" w:cs="Segoe UI"/>
                <w:b/>
                <w:i/>
                <w:sz w:val="13"/>
              </w:rPr>
              <w:t>measures as defined in § 106.30, consider the complainant’s wishes with respect to supportive measures, inform the complainant of the availability of supportive measures with or without the filing of a formal complaint . . .</w:t>
            </w:r>
            <w:r>
              <w:t xml:space="preserve"> </w:t>
            </w:r>
          </w:p>
        </w:tc>
        <w:tc>
          <w:tcPr>
            <w:tcW w:w="305" w:type="dxa"/>
            <w:vMerge w:val="restart"/>
            <w:tcBorders>
              <w:top w:val="nil"/>
              <w:left w:val="nil"/>
              <w:bottom w:val="nil"/>
              <w:right w:val="nil"/>
            </w:tcBorders>
          </w:tcPr>
          <w:p w14:paraId="59AE47E7" w14:textId="77777777" w:rsidR="005C0164" w:rsidRDefault="003B5413">
            <w:pPr>
              <w:spacing w:after="0"/>
            </w:pPr>
            <w:r>
              <w:t xml:space="preserve"> </w:t>
            </w:r>
          </w:p>
        </w:tc>
        <w:tc>
          <w:tcPr>
            <w:tcW w:w="4172" w:type="dxa"/>
            <w:vMerge w:val="restart"/>
            <w:tcBorders>
              <w:top w:val="nil"/>
              <w:left w:val="nil"/>
              <w:bottom w:val="nil"/>
              <w:right w:val="nil"/>
            </w:tcBorders>
          </w:tcPr>
          <w:p w14:paraId="0E093C2B" w14:textId="77777777" w:rsidR="005C0164" w:rsidRDefault="003B5413">
            <w:pPr>
              <w:spacing w:after="191"/>
              <w:ind w:left="-307"/>
              <w:jc w:val="right"/>
            </w:pPr>
            <w:r>
              <w:rPr>
                <w:noProof/>
              </w:rPr>
              <mc:AlternateContent>
                <mc:Choice Requires="wpg">
                  <w:drawing>
                    <wp:inline distT="0" distB="0" distL="0" distR="0" wp14:anchorId="3946C8B8" wp14:editId="6B8F174E">
                      <wp:extent cx="2809875" cy="20955"/>
                      <wp:effectExtent l="0" t="0" r="0" b="0"/>
                      <wp:docPr id="341649" name="Group 341649"/>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18" name="Shape 374618"/>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41649" style="width:221.25pt;height:1.64999pt;mso-position-horizontal-relative:char;mso-position-vertical-relative:line" coordsize="28098,209">
                      <v:shape id="Shape 374619"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1355E988" w14:textId="77777777" w:rsidR="005C0164" w:rsidRDefault="003B5413">
            <w:pPr>
              <w:spacing w:after="0" w:line="216" w:lineRule="auto"/>
              <w:ind w:left="35"/>
            </w:pPr>
            <w:r>
              <w:rPr>
                <w:rFonts w:ascii="Segoe UI" w:eastAsia="Segoe UI" w:hAnsi="Segoe UI" w:cs="Segoe UI"/>
                <w:b/>
                <w:i/>
                <w:sz w:val="9"/>
              </w:rPr>
              <w:t xml:space="preserve">[A] recipient must offer </w:t>
            </w:r>
            <w:r>
              <w:rPr>
                <w:rFonts w:ascii="Segoe UI" w:eastAsia="Segoe UI" w:hAnsi="Segoe UI" w:cs="Segoe UI"/>
                <w:b/>
                <w:i/>
                <w:sz w:val="9"/>
              </w:rPr>
              <w:t>supportive measures to a complainant, regardless of whether the complainant decides to file, or the Title IX Coordinator decides to sign, a formal complaint.</w:t>
            </w:r>
            <w:r>
              <w:t xml:space="preserve"> </w:t>
            </w:r>
          </w:p>
          <w:p w14:paraId="61ECCAD0" w14:textId="77777777" w:rsidR="005C0164" w:rsidRDefault="003B5413">
            <w:pPr>
              <w:spacing w:after="0"/>
              <w:ind w:right="586"/>
              <w:jc w:val="right"/>
            </w:pPr>
            <w:r>
              <w:rPr>
                <w:i/>
                <w:sz w:val="8"/>
              </w:rPr>
              <w:t>Id</w:t>
            </w:r>
            <w:r>
              <w:rPr>
                <w:sz w:val="8"/>
              </w:rPr>
              <w:t xml:space="preserve">. at 30046 (emphasis added). </w:t>
            </w:r>
            <w:r>
              <w:t xml:space="preserve"> </w:t>
            </w:r>
          </w:p>
          <w:p w14:paraId="542D878B" w14:textId="77777777" w:rsidR="005C0164" w:rsidRDefault="003B5413">
            <w:pPr>
              <w:spacing w:after="0" w:line="216" w:lineRule="auto"/>
              <w:ind w:left="35" w:right="137"/>
            </w:pPr>
            <w:r>
              <w:rPr>
                <w:rFonts w:ascii="Segoe UI" w:eastAsia="Segoe UI" w:hAnsi="Segoe UI" w:cs="Segoe UI"/>
                <w:b/>
                <w:i/>
                <w:sz w:val="9"/>
              </w:rPr>
              <w:t>[S]upportive measures must be offered not only in an “interim” period during an investigation, but regardless of whether an investigation is pending or ever occurs.</w:t>
            </w:r>
            <w:r>
              <w:rPr>
                <w:sz w:val="34"/>
                <w:vertAlign w:val="superscript"/>
              </w:rPr>
              <w:t xml:space="preserve"> </w:t>
            </w:r>
            <w:r>
              <w:t xml:space="preserve"> </w:t>
            </w:r>
          </w:p>
          <w:p w14:paraId="71B5D49B" w14:textId="77777777" w:rsidR="005C0164" w:rsidRDefault="003B5413">
            <w:pPr>
              <w:spacing w:after="208"/>
              <w:ind w:left="2836"/>
            </w:pPr>
            <w:r>
              <w:rPr>
                <w:i/>
                <w:sz w:val="8"/>
              </w:rPr>
              <w:t>Id</w:t>
            </w:r>
            <w:r>
              <w:rPr>
                <w:sz w:val="8"/>
              </w:rPr>
              <w:t xml:space="preserve">. (emphasis added). </w:t>
            </w:r>
          </w:p>
          <w:p w14:paraId="67AA3AD6" w14:textId="77777777" w:rsidR="005C0164" w:rsidRDefault="003B5413">
            <w:pPr>
              <w:spacing w:after="78" w:line="244" w:lineRule="auto"/>
              <w:ind w:left="35" w:right="288"/>
              <w:jc w:val="both"/>
            </w:pPr>
            <w:r>
              <w:rPr>
                <w:rFonts w:ascii="Segoe UI" w:eastAsia="Segoe UI" w:hAnsi="Segoe UI" w:cs="Segoe UI"/>
                <w:i/>
                <w:sz w:val="9"/>
              </w:rPr>
              <w:t xml:space="preserve">Complainants must be offered supportive measures, and </w:t>
            </w:r>
            <w:r>
              <w:rPr>
                <w:rFonts w:ascii="Segoe UI" w:eastAsia="Segoe UI" w:hAnsi="Segoe UI" w:cs="Segoe UI"/>
                <w:b/>
                <w:i/>
                <w:sz w:val="9"/>
              </w:rPr>
              <w:t xml:space="preserve">respondents </w:t>
            </w:r>
            <w:r>
              <w:rPr>
                <w:rFonts w:ascii="Segoe UI" w:eastAsia="Segoe UI" w:hAnsi="Segoe UI" w:cs="Segoe UI"/>
                <w:b/>
                <w:i/>
                <w:sz w:val="9"/>
              </w:rPr>
              <w:t xml:space="preserve">may receive supportive </w:t>
            </w:r>
            <w:r>
              <w:t xml:space="preserve"> </w:t>
            </w:r>
            <w:r>
              <w:rPr>
                <w:rFonts w:ascii="Segoe UI" w:eastAsia="Segoe UI" w:hAnsi="Segoe UI" w:cs="Segoe UI"/>
                <w:b/>
                <w:i/>
                <w:sz w:val="9"/>
              </w:rPr>
              <w:t xml:space="preserve">measures, whether or not </w:t>
            </w:r>
            <w:r>
              <w:rPr>
                <w:rFonts w:ascii="Segoe UI" w:eastAsia="Segoe UI" w:hAnsi="Segoe UI" w:cs="Segoe UI"/>
                <w:i/>
                <w:sz w:val="9"/>
              </w:rPr>
              <w:t xml:space="preserve">a formal complaint has been filed or </w:t>
            </w:r>
            <w:r>
              <w:rPr>
                <w:rFonts w:ascii="Segoe UI" w:eastAsia="Segoe UI" w:hAnsi="Segoe UI" w:cs="Segoe UI"/>
                <w:b/>
                <w:i/>
                <w:sz w:val="9"/>
              </w:rPr>
              <w:t>a determination regarding responsibility has been made</w:t>
            </w:r>
            <w:r>
              <w:rPr>
                <w:rFonts w:ascii="Segoe UI" w:eastAsia="Segoe UI" w:hAnsi="Segoe UI" w:cs="Segoe UI"/>
                <w:i/>
                <w:sz w:val="9"/>
              </w:rPr>
              <w:t xml:space="preserve">. </w:t>
            </w:r>
            <w:r>
              <w:rPr>
                <w:i/>
                <w:sz w:val="8"/>
              </w:rPr>
              <w:t>Id</w:t>
            </w:r>
            <w:r>
              <w:rPr>
                <w:sz w:val="8"/>
              </w:rPr>
              <w:t xml:space="preserve">. at 30064 (emphasis added). </w:t>
            </w:r>
            <w:r>
              <w:t xml:space="preserve"> </w:t>
            </w:r>
          </w:p>
          <w:p w14:paraId="08A01FC1" w14:textId="77777777" w:rsidR="005C0164" w:rsidRDefault="003B5413">
            <w:pPr>
              <w:spacing w:after="10" w:line="216" w:lineRule="auto"/>
              <w:ind w:left="35"/>
              <w:jc w:val="both"/>
            </w:pPr>
            <w:r>
              <w:rPr>
                <w:rFonts w:ascii="Segoe UI" w:eastAsia="Segoe UI" w:hAnsi="Segoe UI" w:cs="Segoe UI"/>
                <w:i/>
                <w:sz w:val="9"/>
              </w:rPr>
              <w:t>[A] recipient must offer supportive measures to any person alleged to be the vict</w:t>
            </w:r>
            <w:r>
              <w:rPr>
                <w:rFonts w:ascii="Segoe UI" w:eastAsia="Segoe UI" w:hAnsi="Segoe UI" w:cs="Segoe UI"/>
                <w:i/>
                <w:sz w:val="9"/>
              </w:rPr>
              <w:t xml:space="preserve">im, </w:t>
            </w:r>
            <w:r>
              <w:rPr>
                <w:rFonts w:ascii="Segoe UI" w:eastAsia="Segoe UI" w:hAnsi="Segoe UI" w:cs="Segoe UI"/>
                <w:b/>
                <w:i/>
                <w:sz w:val="9"/>
              </w:rPr>
              <w:t>even if the complainant is not the person who made the report of sexual harassment</w:t>
            </w:r>
            <w:r>
              <w:rPr>
                <w:rFonts w:ascii="Segoe UI" w:eastAsia="Segoe UI" w:hAnsi="Segoe UI" w:cs="Segoe UI"/>
                <w:i/>
                <w:sz w:val="9"/>
              </w:rPr>
              <w:t xml:space="preserve">. </w:t>
            </w:r>
            <w:r>
              <w:t xml:space="preserve"> </w:t>
            </w:r>
          </w:p>
          <w:p w14:paraId="01EED3D5" w14:textId="77777777" w:rsidR="005C0164" w:rsidRDefault="003B5413">
            <w:pPr>
              <w:spacing w:after="0"/>
              <w:ind w:right="311"/>
              <w:jc w:val="right"/>
            </w:pPr>
            <w:r>
              <w:rPr>
                <w:i/>
                <w:sz w:val="8"/>
              </w:rPr>
              <w:t>Id</w:t>
            </w:r>
            <w:r>
              <w:rPr>
                <w:sz w:val="8"/>
              </w:rPr>
              <w:t xml:space="preserve">. at 30069-70 (emphasis added). </w:t>
            </w:r>
            <w:r>
              <w:t xml:space="preserve"> </w:t>
            </w:r>
          </w:p>
        </w:tc>
      </w:tr>
      <w:tr w:rsidR="005C0164" w14:paraId="3E4128D1" w14:textId="77777777">
        <w:trPr>
          <w:trHeight w:val="290"/>
        </w:trPr>
        <w:tc>
          <w:tcPr>
            <w:tcW w:w="4862" w:type="dxa"/>
            <w:vMerge w:val="restart"/>
            <w:tcBorders>
              <w:top w:val="nil"/>
              <w:left w:val="nil"/>
              <w:bottom w:val="nil"/>
              <w:right w:val="nil"/>
            </w:tcBorders>
          </w:tcPr>
          <w:p w14:paraId="5D2773F9" w14:textId="77777777" w:rsidR="005C0164" w:rsidRDefault="003B5413">
            <w:pPr>
              <w:spacing w:after="258"/>
              <w:ind w:right="657"/>
              <w:jc w:val="right"/>
            </w:pPr>
            <w:r>
              <w:rPr>
                <w:sz w:val="8"/>
              </w:rPr>
              <w:t xml:space="preserve">(emphasis added) </w:t>
            </w:r>
            <w:r>
              <w:t xml:space="preserve"> </w:t>
            </w:r>
          </w:p>
          <w:p w14:paraId="4D98FF9B" w14:textId="77777777" w:rsidR="005C0164" w:rsidRDefault="003B5413">
            <w:pPr>
              <w:spacing w:after="0"/>
            </w:pPr>
            <w:r>
              <w:rPr>
                <w:color w:val="262626"/>
                <w:sz w:val="20"/>
              </w:rPr>
              <w:t>301</w:t>
            </w:r>
            <w:r>
              <w:t xml:space="preserve"> </w:t>
            </w:r>
          </w:p>
        </w:tc>
        <w:tc>
          <w:tcPr>
            <w:tcW w:w="0" w:type="auto"/>
            <w:vMerge/>
            <w:tcBorders>
              <w:top w:val="nil"/>
              <w:left w:val="nil"/>
              <w:bottom w:val="nil"/>
              <w:right w:val="nil"/>
            </w:tcBorders>
          </w:tcPr>
          <w:p w14:paraId="0192C996" w14:textId="77777777" w:rsidR="005C0164" w:rsidRDefault="005C0164"/>
        </w:tc>
        <w:tc>
          <w:tcPr>
            <w:tcW w:w="0" w:type="auto"/>
            <w:vMerge/>
            <w:tcBorders>
              <w:top w:val="nil"/>
              <w:left w:val="nil"/>
              <w:bottom w:val="nil"/>
              <w:right w:val="nil"/>
            </w:tcBorders>
          </w:tcPr>
          <w:p w14:paraId="774C1EA9" w14:textId="77777777" w:rsidR="005C0164" w:rsidRDefault="005C0164"/>
        </w:tc>
      </w:tr>
      <w:tr w:rsidR="005C0164" w14:paraId="0969D33A" w14:textId="77777777">
        <w:trPr>
          <w:trHeight w:val="410"/>
        </w:trPr>
        <w:tc>
          <w:tcPr>
            <w:tcW w:w="0" w:type="auto"/>
            <w:vMerge/>
            <w:tcBorders>
              <w:top w:val="nil"/>
              <w:left w:val="nil"/>
              <w:bottom w:val="nil"/>
              <w:right w:val="nil"/>
            </w:tcBorders>
          </w:tcPr>
          <w:p w14:paraId="64C79CD6" w14:textId="77777777" w:rsidR="005C0164" w:rsidRDefault="005C0164"/>
        </w:tc>
        <w:tc>
          <w:tcPr>
            <w:tcW w:w="4477" w:type="dxa"/>
            <w:gridSpan w:val="2"/>
            <w:tcBorders>
              <w:top w:val="nil"/>
              <w:left w:val="nil"/>
              <w:bottom w:val="nil"/>
              <w:right w:val="nil"/>
            </w:tcBorders>
            <w:vAlign w:val="bottom"/>
          </w:tcPr>
          <w:p w14:paraId="58D89F73" w14:textId="77777777" w:rsidR="005C0164" w:rsidRDefault="003B5413">
            <w:pPr>
              <w:spacing w:after="0"/>
            </w:pPr>
            <w:r>
              <w:rPr>
                <w:color w:val="262626"/>
                <w:sz w:val="20"/>
              </w:rPr>
              <w:t>302</w:t>
            </w:r>
            <w:r>
              <w:t xml:space="preserve"> </w:t>
            </w:r>
          </w:p>
        </w:tc>
      </w:tr>
    </w:tbl>
    <w:p w14:paraId="3BD90062" w14:textId="77777777" w:rsidR="005C0164" w:rsidRDefault="003B5413">
      <w:pPr>
        <w:spacing w:after="5" w:line="248" w:lineRule="auto"/>
        <w:ind w:left="936" w:hanging="10"/>
      </w:pPr>
      <w:r>
        <w:t xml:space="preserve">©NASPA/Hierophant Enterprises, Inc, 2020. </w:t>
      </w:r>
      <w:r>
        <w:t xml:space="preserve">Copyrighted material. Express permission to post this material on the Kalamazoo College website has been granted to comply with 34 C.F.R. § 106.45(b)(10)(i)(D). This material is not intended to be used by other entities, including other </w:t>
      </w:r>
    </w:p>
    <w:tbl>
      <w:tblPr>
        <w:tblStyle w:val="TableGrid"/>
        <w:tblpPr w:vertAnchor="text" w:tblpX="756" w:tblpY="10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3B3D5816" w14:textId="77777777">
        <w:trPr>
          <w:trHeight w:val="481"/>
        </w:trPr>
        <w:tc>
          <w:tcPr>
            <w:tcW w:w="4427" w:type="dxa"/>
            <w:tcBorders>
              <w:top w:val="nil"/>
              <w:left w:val="nil"/>
              <w:bottom w:val="single" w:sz="12" w:space="0" w:color="023C63"/>
              <w:right w:val="nil"/>
            </w:tcBorders>
            <w:shd w:val="clear" w:color="auto" w:fill="139475"/>
            <w:vAlign w:val="center"/>
          </w:tcPr>
          <w:p w14:paraId="0EF07ECE" w14:textId="77777777" w:rsidR="005C0164" w:rsidRDefault="003B5413">
            <w:pPr>
              <w:spacing w:after="0"/>
            </w:pPr>
            <w:r>
              <w:rPr>
                <w:rFonts w:ascii="Segoe UI" w:eastAsia="Segoe UI" w:hAnsi="Segoe UI" w:cs="Segoe UI"/>
                <w:color w:val="FFFFFF"/>
                <w:sz w:val="20"/>
              </w:rPr>
              <w:t>Thoughts on Suppor</w:t>
            </w:r>
            <w:r>
              <w:rPr>
                <w:rFonts w:ascii="Segoe UI" w:eastAsia="Segoe UI" w:hAnsi="Segoe UI" w:cs="Segoe UI"/>
                <w:color w:val="FFFFFF"/>
                <w:sz w:val="20"/>
              </w:rPr>
              <w:t>tive Measures</w:t>
            </w:r>
            <w:r>
              <w:t xml:space="preserve"> </w:t>
            </w:r>
          </w:p>
        </w:tc>
      </w:tr>
    </w:tbl>
    <w:p w14:paraId="3B69271F" w14:textId="77777777" w:rsidR="005C0164" w:rsidRDefault="003B5413">
      <w:pPr>
        <w:spacing w:after="23" w:line="250" w:lineRule="auto"/>
        <w:ind w:left="946" w:right="244" w:hanging="10"/>
        <w:jc w:val="both"/>
      </w:pPr>
      <w:r>
        <w:t xml:space="preserve">entities of higher education, for their own training purposes for any reason. Use of this material for proprietary reasons, except by the original author(s), is strictly prohibited. </w:t>
      </w:r>
    </w:p>
    <w:p w14:paraId="4C0EB604" w14:textId="77777777" w:rsidR="005C0164" w:rsidRDefault="003B5413">
      <w:pPr>
        <w:numPr>
          <w:ilvl w:val="0"/>
          <w:numId w:val="43"/>
        </w:numPr>
        <w:spacing w:after="4" w:line="260" w:lineRule="auto"/>
        <w:ind w:right="3398" w:hanging="85"/>
      </w:pPr>
      <w:r>
        <w:rPr>
          <w:noProof/>
        </w:rPr>
        <mc:AlternateContent>
          <mc:Choice Requires="wpg">
            <w:drawing>
              <wp:anchor distT="0" distB="0" distL="114300" distR="114300" simplePos="0" relativeHeight="251764736" behindDoc="0" locked="0" layoutInCell="1" allowOverlap="1" wp14:anchorId="6B7DEAB8" wp14:editId="58A27786">
                <wp:simplePos x="0" y="0"/>
                <wp:positionH relativeFrom="column">
                  <wp:posOffset>2150110</wp:posOffset>
                </wp:positionH>
                <wp:positionV relativeFrom="paragraph">
                  <wp:posOffset>-29019</wp:posOffset>
                </wp:positionV>
                <wp:extent cx="2009775" cy="1581658"/>
                <wp:effectExtent l="0" t="0" r="0" b="0"/>
                <wp:wrapSquare wrapText="bothSides"/>
                <wp:docPr id="276440" name="Group 276440"/>
                <wp:cNvGraphicFramePr/>
                <a:graphic xmlns:a="http://schemas.openxmlformats.org/drawingml/2006/main">
                  <a:graphicData uri="http://schemas.microsoft.com/office/word/2010/wordprocessingGroup">
                    <wpg:wgp>
                      <wpg:cNvGrpSpPr/>
                      <wpg:grpSpPr>
                        <a:xfrm>
                          <a:off x="0" y="0"/>
                          <a:ext cx="2009775" cy="1581658"/>
                          <a:chOff x="0" y="0"/>
                          <a:chExt cx="2009775" cy="1581658"/>
                        </a:xfrm>
                      </wpg:grpSpPr>
                      <pic:pic xmlns:pic="http://schemas.openxmlformats.org/drawingml/2006/picture">
                        <pic:nvPicPr>
                          <pic:cNvPr id="37188" name="Picture 37188"/>
                          <pic:cNvPicPr/>
                        </pic:nvPicPr>
                        <pic:blipFill>
                          <a:blip r:embed="rId550"/>
                          <a:stretch>
                            <a:fillRect/>
                          </a:stretch>
                        </pic:blipFill>
                        <pic:spPr>
                          <a:xfrm>
                            <a:off x="0" y="0"/>
                            <a:ext cx="804545" cy="1581658"/>
                          </a:xfrm>
                          <a:prstGeom prst="rect">
                            <a:avLst/>
                          </a:prstGeom>
                        </pic:spPr>
                      </pic:pic>
                      <pic:pic xmlns:pic="http://schemas.openxmlformats.org/drawingml/2006/picture">
                        <pic:nvPicPr>
                          <pic:cNvPr id="37190" name="Picture 37190"/>
                          <pic:cNvPicPr/>
                        </pic:nvPicPr>
                        <pic:blipFill>
                          <a:blip r:embed="rId342"/>
                          <a:stretch>
                            <a:fillRect/>
                          </a:stretch>
                        </pic:blipFill>
                        <pic:spPr>
                          <a:xfrm>
                            <a:off x="804545" y="101"/>
                            <a:ext cx="300101" cy="300126"/>
                          </a:xfrm>
                          <a:prstGeom prst="rect">
                            <a:avLst/>
                          </a:prstGeom>
                        </pic:spPr>
                      </pic:pic>
                      <pic:pic xmlns:pic="http://schemas.openxmlformats.org/drawingml/2006/picture">
                        <pic:nvPicPr>
                          <pic:cNvPr id="37192" name="Picture 37192"/>
                          <pic:cNvPicPr/>
                        </pic:nvPicPr>
                        <pic:blipFill>
                          <a:blip r:embed="rId361"/>
                          <a:stretch>
                            <a:fillRect/>
                          </a:stretch>
                        </pic:blipFill>
                        <pic:spPr>
                          <a:xfrm>
                            <a:off x="1410335" y="353454"/>
                            <a:ext cx="597154" cy="1203566"/>
                          </a:xfrm>
                          <a:prstGeom prst="rect">
                            <a:avLst/>
                          </a:prstGeom>
                        </pic:spPr>
                      </pic:pic>
                      <pic:pic xmlns:pic="http://schemas.openxmlformats.org/drawingml/2006/picture">
                        <pic:nvPicPr>
                          <pic:cNvPr id="37194" name="Picture 37194"/>
                          <pic:cNvPicPr/>
                        </pic:nvPicPr>
                        <pic:blipFill>
                          <a:blip r:embed="rId342"/>
                          <a:stretch>
                            <a:fillRect/>
                          </a:stretch>
                        </pic:blipFill>
                        <pic:spPr>
                          <a:xfrm>
                            <a:off x="1488567" y="1145769"/>
                            <a:ext cx="300101" cy="300126"/>
                          </a:xfrm>
                          <a:prstGeom prst="rect">
                            <a:avLst/>
                          </a:prstGeom>
                        </pic:spPr>
                      </pic:pic>
                      <wps:wsp>
                        <wps:cNvPr id="37195" name="Shape 37195"/>
                        <wps:cNvSpPr/>
                        <wps:spPr>
                          <a:xfrm>
                            <a:off x="1415415" y="353695"/>
                            <a:ext cx="594360" cy="1203325"/>
                          </a:xfrm>
                          <a:custGeom>
                            <a:avLst/>
                            <a:gdLst/>
                            <a:ahLst/>
                            <a:cxnLst/>
                            <a:rect l="0" t="0" r="0" b="0"/>
                            <a:pathLst>
                              <a:path w="594360" h="1203325">
                                <a:moveTo>
                                  <a:pt x="0" y="0"/>
                                </a:moveTo>
                                <a:lnTo>
                                  <a:pt x="594360" y="1203325"/>
                                </a:lnTo>
                                <a:lnTo>
                                  <a:pt x="582676"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6440" style="width:158.25pt;height:124.54pt;position:absolute;mso-position-horizontal-relative:text;mso-position-horizontal:absolute;margin-left:169.3pt;mso-position-vertical-relative:text;margin-top:-2.28501pt;" coordsize="20097,15816">
                <v:shape id="Picture 37188" style="position:absolute;width:8045;height:15816;left:0;top:0;" filled="f">
                  <v:imagedata r:id="rId574"/>
                </v:shape>
                <v:shape id="Picture 37190" style="position:absolute;width:3001;height:3001;left:8045;top:1;" filled="f">
                  <v:imagedata r:id="rId350"/>
                </v:shape>
                <v:shape id="Picture 37192" style="position:absolute;width:5971;height:12035;left:14103;top:3534;" filled="f">
                  <v:imagedata r:id="rId363"/>
                </v:shape>
                <v:shape id="Picture 37194" style="position:absolute;width:3001;height:3001;left:14885;top:11457;" filled="f">
                  <v:imagedata r:id="rId350"/>
                </v:shape>
                <v:shape id="Shape 37195" style="position:absolute;width:5943;height:12033;left:14154;top:3536;" coordsize="594360,1203325" path="m0,0l594360,1203325l582676,1203325l0,23876l0,0x">
                  <v:stroke weight="0pt" endcap="flat" joinstyle="miter" miterlimit="10" on="false" color="#000000" opacity="0"/>
                  <v:fill on="true" color="#023c63"/>
                </v:shape>
                <w10:wrap type="square"/>
              </v:group>
            </w:pict>
          </mc:Fallback>
        </mc:AlternateContent>
      </w:r>
      <w:r>
        <w:rPr>
          <w:rFonts w:ascii="Segoe UI" w:eastAsia="Segoe UI" w:hAnsi="Segoe UI" w:cs="Segoe UI"/>
          <w:sz w:val="13"/>
        </w:rPr>
        <w:t>No-contact orders</w:t>
      </w:r>
      <w:r>
        <w:t xml:space="preserve"> </w:t>
      </w:r>
    </w:p>
    <w:p w14:paraId="6B69848D" w14:textId="77777777" w:rsidR="005C0164" w:rsidRDefault="003B5413">
      <w:pPr>
        <w:numPr>
          <w:ilvl w:val="0"/>
          <w:numId w:val="43"/>
        </w:numPr>
        <w:spacing w:after="132" w:line="250" w:lineRule="auto"/>
        <w:ind w:right="3398" w:hanging="85"/>
      </w:pPr>
      <w:r>
        <w:rPr>
          <w:rFonts w:ascii="Segoe UI" w:eastAsia="Segoe UI" w:hAnsi="Segoe UI" w:cs="Segoe UI"/>
          <w:i/>
          <w:sz w:val="11"/>
        </w:rPr>
        <w:t>[T]hese final regulations allow for m</w:t>
      </w:r>
      <w:r>
        <w:rPr>
          <w:rFonts w:ascii="Segoe UI" w:eastAsia="Segoe UI" w:hAnsi="Segoe UI" w:cs="Segoe UI"/>
          <w:i/>
          <w:sz w:val="11"/>
        </w:rPr>
        <w:t xml:space="preserve">utual restrictions on contact between </w:t>
      </w:r>
      <w:r>
        <w:t xml:space="preserve"> </w:t>
      </w:r>
    </w:p>
    <w:p w14:paraId="4A0F11E7" w14:textId="77777777" w:rsidR="005C0164" w:rsidRDefault="003B5413">
      <w:pPr>
        <w:spacing w:after="87" w:line="250" w:lineRule="auto"/>
        <w:ind w:left="1356" w:hanging="10"/>
      </w:pPr>
      <w:r>
        <w:rPr>
          <w:rFonts w:ascii="Segoe UI" w:eastAsia="Segoe UI" w:hAnsi="Segoe UI" w:cs="Segoe UI"/>
          <w:i/>
          <w:sz w:val="11"/>
        </w:rPr>
        <w:t xml:space="preserve">the parties as stated in § 106.30, and § 106.30 does not expressly prohibit  </w:t>
      </w:r>
      <w:r>
        <w:rPr>
          <w:rFonts w:ascii="Segoe UI" w:eastAsia="Segoe UI" w:hAnsi="Segoe UI" w:cs="Segoe UI"/>
          <w:i/>
          <w:sz w:val="11"/>
        </w:rPr>
        <w:tab/>
      </w:r>
      <w:r>
        <w:rPr>
          <w:rFonts w:ascii="Segoe UI" w:eastAsia="Segoe UI" w:hAnsi="Segoe UI" w:cs="Segoe UI"/>
        </w:rPr>
        <w:t xml:space="preserve">Emergency </w:t>
      </w:r>
      <w:r>
        <w:rPr>
          <w:rFonts w:ascii="Segoe UI" w:eastAsia="Segoe UI" w:hAnsi="Segoe UI" w:cs="Segoe UI"/>
          <w:i/>
          <w:sz w:val="11"/>
        </w:rPr>
        <w:t>other types of no-contact orders such as a one-way no-contact order.</w:t>
      </w:r>
      <w:r>
        <w:t xml:space="preserve"> </w:t>
      </w:r>
    </w:p>
    <w:p w14:paraId="3F2EAE59" w14:textId="77777777" w:rsidR="005C0164" w:rsidRDefault="003B5413">
      <w:pPr>
        <w:pStyle w:val="Heading3"/>
        <w:tabs>
          <w:tab w:val="center" w:pos="1841"/>
          <w:tab w:val="center" w:pos="8398"/>
        </w:tabs>
        <w:spacing w:after="78" w:line="267" w:lineRule="auto"/>
        <w:ind w:left="0" w:firstLine="0"/>
      </w:pPr>
      <w:r>
        <w:rPr>
          <w:rFonts w:ascii="Calibri" w:eastAsia="Calibri" w:hAnsi="Calibri" w:cs="Calibri"/>
          <w:color w:val="000000"/>
          <w:sz w:val="22"/>
        </w:rPr>
        <w:tab/>
      </w:r>
      <w:r>
        <w:rPr>
          <w:rFonts w:ascii="Arial" w:eastAsia="Arial" w:hAnsi="Arial" w:cs="Arial"/>
          <w:color w:val="000000"/>
          <w:sz w:val="13"/>
        </w:rPr>
        <w:t xml:space="preserve">• </w:t>
      </w:r>
      <w:r>
        <w:rPr>
          <w:color w:val="000000"/>
          <w:sz w:val="13"/>
        </w:rPr>
        <w:t xml:space="preserve">Moving classes?  </w:t>
      </w:r>
      <w:r>
        <w:rPr>
          <w:rFonts w:ascii="Calibri" w:eastAsia="Calibri" w:hAnsi="Calibri" w:cs="Calibri"/>
          <w:i/>
          <w:color w:val="000000"/>
          <w:sz w:val="13"/>
          <w:vertAlign w:val="subscript"/>
        </w:rPr>
        <w:t xml:space="preserve">Id. </w:t>
      </w:r>
      <w:r>
        <w:rPr>
          <w:rFonts w:ascii="Calibri" w:eastAsia="Calibri" w:hAnsi="Calibri" w:cs="Calibri"/>
          <w:color w:val="000000"/>
          <w:sz w:val="13"/>
          <w:vertAlign w:val="subscript"/>
        </w:rPr>
        <w:t xml:space="preserve">at 30521. </w:t>
      </w:r>
      <w:r>
        <w:rPr>
          <w:rFonts w:ascii="Calibri" w:eastAsia="Calibri" w:hAnsi="Calibri" w:cs="Calibri"/>
          <w:color w:val="000000"/>
          <w:sz w:val="13"/>
          <w:vertAlign w:val="subscript"/>
        </w:rPr>
        <w:tab/>
      </w:r>
      <w:r>
        <w:rPr>
          <w:color w:val="000000"/>
          <w:sz w:val="22"/>
        </w:rPr>
        <w:t xml:space="preserve">Removal/Administrative </w:t>
      </w:r>
      <w:r>
        <w:rPr>
          <w:rFonts w:ascii="Calibri" w:eastAsia="Calibri" w:hAnsi="Calibri" w:cs="Calibri"/>
          <w:color w:val="000000"/>
          <w:sz w:val="22"/>
        </w:rPr>
        <w:t xml:space="preserve"> </w:t>
      </w:r>
    </w:p>
    <w:p w14:paraId="7CE36797" w14:textId="77777777" w:rsidR="005C0164" w:rsidRDefault="003B5413">
      <w:pPr>
        <w:numPr>
          <w:ilvl w:val="0"/>
          <w:numId w:val="44"/>
        </w:numPr>
        <w:spacing w:after="4" w:line="260" w:lineRule="auto"/>
        <w:ind w:hanging="85"/>
      </w:pPr>
      <w:r>
        <w:rPr>
          <w:rFonts w:ascii="Segoe UI" w:eastAsia="Segoe UI" w:hAnsi="Segoe UI" w:cs="Segoe UI"/>
          <w:sz w:val="13"/>
        </w:rPr>
        <w:t>Housing changes?</w:t>
      </w:r>
      <w:r>
        <w:rPr>
          <w:rFonts w:ascii="Segoe UI" w:eastAsia="Segoe UI" w:hAnsi="Segoe UI" w:cs="Segoe UI"/>
        </w:rPr>
        <w:t>Leave</w:t>
      </w:r>
      <w:r>
        <w:t xml:space="preserve"> </w:t>
      </w:r>
    </w:p>
    <w:p w14:paraId="3B0A1533" w14:textId="77777777" w:rsidR="005C0164" w:rsidRDefault="003B5413">
      <w:pPr>
        <w:numPr>
          <w:ilvl w:val="0"/>
          <w:numId w:val="44"/>
        </w:numPr>
        <w:spacing w:after="4" w:line="260" w:lineRule="auto"/>
        <w:ind w:hanging="85"/>
      </w:pPr>
      <w:r>
        <w:rPr>
          <w:rFonts w:ascii="Segoe UI" w:eastAsia="Segoe UI" w:hAnsi="Segoe UI" w:cs="Segoe UI"/>
          <w:sz w:val="13"/>
        </w:rPr>
        <w:t xml:space="preserve">Two students in the same student organization, club, or team? </w:t>
      </w:r>
      <w:r>
        <w:t xml:space="preserve"> </w:t>
      </w:r>
    </w:p>
    <w:p w14:paraId="0CDC1D6C" w14:textId="77777777" w:rsidR="005C0164" w:rsidRDefault="003B5413">
      <w:pPr>
        <w:numPr>
          <w:ilvl w:val="0"/>
          <w:numId w:val="44"/>
        </w:numPr>
        <w:spacing w:after="4" w:line="260" w:lineRule="auto"/>
        <w:ind w:hanging="85"/>
      </w:pPr>
      <w:r>
        <w:rPr>
          <w:rFonts w:ascii="Segoe UI" w:eastAsia="Segoe UI" w:hAnsi="Segoe UI" w:cs="Segoe UI"/>
          <w:sz w:val="13"/>
        </w:rPr>
        <w:t>Burden on one party but not the other?</w:t>
      </w:r>
      <w:r>
        <w:t xml:space="preserve"> </w:t>
      </w:r>
    </w:p>
    <w:p w14:paraId="73616E2E" w14:textId="77777777" w:rsidR="005C0164" w:rsidRDefault="003B5413">
      <w:pPr>
        <w:spacing w:after="57" w:line="260" w:lineRule="auto"/>
        <w:ind w:left="1091" w:right="3398" w:hanging="10"/>
      </w:pPr>
      <w:r>
        <w:rPr>
          <w:rFonts w:ascii="Segoe UI" w:eastAsia="Segoe UI" w:hAnsi="Segoe UI" w:cs="Segoe UI"/>
          <w:sz w:val="13"/>
        </w:rPr>
        <w:t xml:space="preserve">[Separate module on supportive </w:t>
      </w:r>
    </w:p>
    <w:p w14:paraId="7BCCD285" w14:textId="77777777" w:rsidR="005C0164" w:rsidRDefault="003B5413">
      <w:pPr>
        <w:spacing w:after="285" w:line="260" w:lineRule="auto"/>
        <w:ind w:left="1101" w:right="3398" w:hanging="10"/>
      </w:pPr>
      <w:r>
        <w:rPr>
          <w:rFonts w:ascii="Segoe UI" w:eastAsia="Segoe UI" w:hAnsi="Segoe UI" w:cs="Segoe UI"/>
          <w:sz w:val="13"/>
        </w:rPr>
        <w:t>measures.]</w:t>
      </w:r>
      <w:r>
        <w:t xml:space="preserve"> </w:t>
      </w:r>
    </w:p>
    <w:tbl>
      <w:tblPr>
        <w:tblStyle w:val="TableGrid"/>
        <w:tblW w:w="5237" w:type="dxa"/>
        <w:tblInd w:w="741" w:type="dxa"/>
        <w:tblCellMar>
          <w:top w:w="13" w:type="dxa"/>
          <w:left w:w="0" w:type="dxa"/>
          <w:bottom w:w="0" w:type="dxa"/>
          <w:right w:w="0" w:type="dxa"/>
        </w:tblCellMar>
        <w:tblLook w:val="04A0" w:firstRow="1" w:lastRow="0" w:firstColumn="1" w:lastColumn="0" w:noHBand="0" w:noVBand="1"/>
      </w:tblPr>
      <w:tblGrid>
        <w:gridCol w:w="4867"/>
        <w:gridCol w:w="370"/>
      </w:tblGrid>
      <w:tr w:rsidR="005C0164" w14:paraId="2FF8854C" w14:textId="77777777">
        <w:trPr>
          <w:trHeight w:val="224"/>
        </w:trPr>
        <w:tc>
          <w:tcPr>
            <w:tcW w:w="4867" w:type="dxa"/>
            <w:tcBorders>
              <w:top w:val="nil"/>
              <w:left w:val="nil"/>
              <w:bottom w:val="nil"/>
              <w:right w:val="nil"/>
            </w:tcBorders>
          </w:tcPr>
          <w:p w14:paraId="7BB5233C" w14:textId="77777777" w:rsidR="005C0164" w:rsidRDefault="003B5413">
            <w:pPr>
              <w:spacing w:after="0"/>
            </w:pPr>
            <w:r>
              <w:rPr>
                <w:color w:val="262626"/>
                <w:sz w:val="20"/>
              </w:rPr>
              <w:t xml:space="preserve">303 </w:t>
            </w:r>
          </w:p>
        </w:tc>
        <w:tc>
          <w:tcPr>
            <w:tcW w:w="370" w:type="dxa"/>
            <w:tcBorders>
              <w:top w:val="nil"/>
              <w:left w:val="nil"/>
              <w:bottom w:val="nil"/>
              <w:right w:val="nil"/>
            </w:tcBorders>
          </w:tcPr>
          <w:p w14:paraId="6F15BCCA" w14:textId="77777777" w:rsidR="005C0164" w:rsidRDefault="003B5413">
            <w:pPr>
              <w:spacing w:after="0"/>
              <w:ind w:left="16"/>
              <w:jc w:val="both"/>
            </w:pPr>
            <w:r>
              <w:rPr>
                <w:color w:val="262626"/>
                <w:sz w:val="20"/>
              </w:rPr>
              <w:t>304</w:t>
            </w:r>
            <w:r>
              <w:t xml:space="preserve"> </w:t>
            </w:r>
          </w:p>
        </w:tc>
      </w:tr>
    </w:tbl>
    <w:p w14:paraId="6C1E8E72" w14:textId="77777777" w:rsidR="005C0164" w:rsidRDefault="003B5413">
      <w:pPr>
        <w:spacing w:after="5" w:line="248" w:lineRule="auto"/>
        <w:ind w:left="936" w:right="168"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6B4BA372" w14:textId="77777777" w:rsidR="005C0164" w:rsidRDefault="003B5413">
      <w:pPr>
        <w:pStyle w:val="Heading4"/>
        <w:tabs>
          <w:tab w:val="center" w:pos="2185"/>
          <w:tab w:val="center" w:pos="4978"/>
          <w:tab w:val="center" w:pos="7430"/>
          <w:tab w:val="right" w:pos="9949"/>
        </w:tabs>
        <w:ind w:left="0" w:firstLine="0"/>
      </w:pPr>
      <w:r>
        <w:rPr>
          <w:rFonts w:ascii="Calibri" w:eastAsia="Calibri" w:hAnsi="Calibri" w:cs="Calibri"/>
          <w:color w:val="000000"/>
          <w:sz w:val="22"/>
        </w:rPr>
        <w:tab/>
        <w:t xml:space="preserve"> </w:t>
      </w:r>
      <w:r>
        <w:t xml:space="preserve">§106.44(c) </w:t>
      </w:r>
      <w:r>
        <w:rPr>
          <w:i/>
        </w:rPr>
        <w:t xml:space="preserve">Emergency removal. </w:t>
      </w:r>
      <w:r>
        <w:rPr>
          <w:i/>
        </w:rPr>
        <w:tab/>
      </w:r>
      <w:r>
        <w:rPr>
          <w:noProof/>
        </w:rPr>
        <w:drawing>
          <wp:inline distT="0" distB="0" distL="0" distR="0" wp14:anchorId="6BD0320F" wp14:editId="2D1D563F">
            <wp:extent cx="280416" cy="301752"/>
            <wp:effectExtent l="0" t="0" r="0" b="0"/>
            <wp:docPr id="352062" name="Picture 352062"/>
            <wp:cNvGraphicFramePr/>
            <a:graphic xmlns:a="http://schemas.openxmlformats.org/drawingml/2006/main">
              <a:graphicData uri="http://schemas.openxmlformats.org/drawingml/2006/picture">
                <pic:pic xmlns:pic="http://schemas.openxmlformats.org/drawingml/2006/picture">
                  <pic:nvPicPr>
                    <pic:cNvPr id="352062" name="Picture 352062"/>
                    <pic:cNvPicPr/>
                  </pic:nvPicPr>
                  <pic:blipFill>
                    <a:blip r:embed="rId492"/>
                    <a:stretch>
                      <a:fillRect/>
                    </a:stretch>
                  </pic:blipFill>
                  <pic:spPr>
                    <a:xfrm>
                      <a:off x="0" y="0"/>
                      <a:ext cx="280416" cy="301752"/>
                    </a:xfrm>
                    <a:prstGeom prst="rect">
                      <a:avLst/>
                    </a:prstGeom>
                  </pic:spPr>
                </pic:pic>
              </a:graphicData>
            </a:graphic>
          </wp:inline>
        </w:drawing>
      </w:r>
      <w:r>
        <w:t xml:space="preserve"> </w:t>
      </w:r>
      <w:r>
        <w:tab/>
      </w:r>
      <w:r>
        <w:t xml:space="preserve">Emergency Removal of Respondent </w:t>
      </w:r>
      <w:r>
        <w:tab/>
      </w:r>
      <w:r>
        <w:rPr>
          <w:noProof/>
        </w:rPr>
        <w:drawing>
          <wp:inline distT="0" distB="0" distL="0" distR="0" wp14:anchorId="59827ED5" wp14:editId="7E48AA4F">
            <wp:extent cx="280416" cy="301752"/>
            <wp:effectExtent l="0" t="0" r="0" b="0"/>
            <wp:docPr id="352063" name="Picture 352063"/>
            <wp:cNvGraphicFramePr/>
            <a:graphic xmlns:a="http://schemas.openxmlformats.org/drawingml/2006/main">
              <a:graphicData uri="http://schemas.openxmlformats.org/drawingml/2006/picture">
                <pic:pic xmlns:pic="http://schemas.openxmlformats.org/drawingml/2006/picture">
                  <pic:nvPicPr>
                    <pic:cNvPr id="352063" name="Picture 352063"/>
                    <pic:cNvPicPr/>
                  </pic:nvPicPr>
                  <pic:blipFill>
                    <a:blip r:embed="rId492"/>
                    <a:stretch>
                      <a:fillRect/>
                    </a:stretch>
                  </pic:blipFill>
                  <pic:spPr>
                    <a:xfrm>
                      <a:off x="0" y="0"/>
                      <a:ext cx="280416" cy="301752"/>
                    </a:xfrm>
                    <a:prstGeom prst="rect">
                      <a:avLst/>
                    </a:prstGeom>
                  </pic:spPr>
                </pic:pic>
              </a:graphicData>
            </a:graphic>
          </wp:inline>
        </w:drawing>
      </w:r>
      <w:r>
        <w:t xml:space="preserve"> </w:t>
      </w:r>
    </w:p>
    <w:tbl>
      <w:tblPr>
        <w:tblStyle w:val="TableGrid"/>
        <w:tblW w:w="8491" w:type="dxa"/>
        <w:tblInd w:w="1096" w:type="dxa"/>
        <w:tblCellMar>
          <w:top w:w="20" w:type="dxa"/>
          <w:left w:w="0" w:type="dxa"/>
          <w:bottom w:w="0" w:type="dxa"/>
          <w:right w:w="0" w:type="dxa"/>
        </w:tblCellMar>
        <w:tblLook w:val="04A0" w:firstRow="1" w:lastRow="0" w:firstColumn="1" w:lastColumn="0" w:noHBand="0" w:noVBand="1"/>
      </w:tblPr>
      <w:tblGrid>
        <w:gridCol w:w="4522"/>
        <w:gridCol w:w="230"/>
        <w:gridCol w:w="3739"/>
      </w:tblGrid>
      <w:tr w:rsidR="005C0164" w14:paraId="604B53C4" w14:textId="77777777">
        <w:trPr>
          <w:trHeight w:val="324"/>
        </w:trPr>
        <w:tc>
          <w:tcPr>
            <w:tcW w:w="4522" w:type="dxa"/>
            <w:tcBorders>
              <w:top w:val="nil"/>
              <w:left w:val="nil"/>
              <w:bottom w:val="nil"/>
              <w:right w:val="nil"/>
            </w:tcBorders>
          </w:tcPr>
          <w:p w14:paraId="4FCA4C51" w14:textId="77777777" w:rsidR="005C0164" w:rsidRDefault="003B5413">
            <w:pPr>
              <w:spacing w:after="0"/>
            </w:pPr>
            <w:r>
              <w:rPr>
                <w:rFonts w:ascii="Segoe UI" w:eastAsia="Segoe UI" w:hAnsi="Segoe UI" w:cs="Segoe UI"/>
                <w:i/>
                <w:sz w:val="12"/>
              </w:rPr>
              <w:t xml:space="preserve">Nothing in this part precludes a recipient from removing a respondent </w:t>
            </w:r>
            <w:r>
              <w:t xml:space="preserve"> </w:t>
            </w:r>
          </w:p>
        </w:tc>
        <w:tc>
          <w:tcPr>
            <w:tcW w:w="230" w:type="dxa"/>
            <w:tcBorders>
              <w:top w:val="nil"/>
              <w:left w:val="nil"/>
              <w:bottom w:val="nil"/>
              <w:right w:val="nil"/>
            </w:tcBorders>
          </w:tcPr>
          <w:p w14:paraId="1EDE9BAA" w14:textId="77777777" w:rsidR="005C0164" w:rsidRDefault="003B5413">
            <w:pPr>
              <w:spacing w:after="0"/>
            </w:pPr>
            <w:r>
              <w:t xml:space="preserve"> </w:t>
            </w:r>
          </w:p>
        </w:tc>
        <w:tc>
          <w:tcPr>
            <w:tcW w:w="3739" w:type="dxa"/>
            <w:tcBorders>
              <w:top w:val="nil"/>
              <w:left w:val="nil"/>
              <w:bottom w:val="nil"/>
              <w:right w:val="nil"/>
            </w:tcBorders>
          </w:tcPr>
          <w:p w14:paraId="5D06933C" w14:textId="77777777" w:rsidR="005C0164" w:rsidRDefault="005C0164"/>
        </w:tc>
      </w:tr>
      <w:tr w:rsidR="005C0164" w14:paraId="7B745985" w14:textId="77777777">
        <w:trPr>
          <w:trHeight w:val="1605"/>
        </w:trPr>
        <w:tc>
          <w:tcPr>
            <w:tcW w:w="4522" w:type="dxa"/>
            <w:tcBorders>
              <w:top w:val="nil"/>
              <w:left w:val="nil"/>
              <w:bottom w:val="nil"/>
              <w:right w:val="nil"/>
            </w:tcBorders>
          </w:tcPr>
          <w:p w14:paraId="44D9606B" w14:textId="77777777" w:rsidR="005C0164" w:rsidRDefault="003B5413">
            <w:pPr>
              <w:spacing w:after="0"/>
              <w:ind w:right="753"/>
            </w:pPr>
            <w:r>
              <w:rPr>
                <w:rFonts w:ascii="Segoe UI" w:eastAsia="Segoe UI" w:hAnsi="Segoe UI" w:cs="Segoe UI"/>
                <w:i/>
                <w:sz w:val="12"/>
              </w:rPr>
              <w:t>from the recipient’s education program or activity on an emergency basis, provided that the recipient undertakes an individualized safety and ri</w:t>
            </w:r>
            <w:r>
              <w:rPr>
                <w:rFonts w:ascii="Segoe UI" w:eastAsia="Segoe UI" w:hAnsi="Segoe UI" w:cs="Segoe UI"/>
                <w:i/>
                <w:sz w:val="12"/>
              </w:rPr>
              <w:t>sk analysis, determines that an immediate threat to the physical health or safety of any student or other individual arising from the allegations of sexual harassment justifies removal, and provides the respondent with notice and an opportunity to challeng</w:t>
            </w:r>
            <w:r>
              <w:rPr>
                <w:rFonts w:ascii="Segoe UI" w:eastAsia="Segoe UI" w:hAnsi="Segoe UI" w:cs="Segoe UI"/>
                <w:i/>
                <w:sz w:val="12"/>
              </w:rPr>
              <w:t>e the decision immediately following the removal. This provision may not be construed to modify any rights under the Individuals with Disabilities Education Act, Section 504 of the Rehabilitation Act of 1973, or the Americans with Disabilities Act.</w:t>
            </w:r>
            <w:r>
              <w:t xml:space="preserve"> </w:t>
            </w:r>
          </w:p>
        </w:tc>
        <w:tc>
          <w:tcPr>
            <w:tcW w:w="230" w:type="dxa"/>
            <w:tcBorders>
              <w:top w:val="nil"/>
              <w:left w:val="nil"/>
              <w:bottom w:val="nil"/>
              <w:right w:val="nil"/>
            </w:tcBorders>
          </w:tcPr>
          <w:p w14:paraId="6254B705" w14:textId="77777777" w:rsidR="005C0164" w:rsidRDefault="005C0164"/>
        </w:tc>
        <w:tc>
          <w:tcPr>
            <w:tcW w:w="3739" w:type="dxa"/>
            <w:tcBorders>
              <w:top w:val="nil"/>
              <w:left w:val="nil"/>
              <w:bottom w:val="nil"/>
              <w:right w:val="nil"/>
            </w:tcBorders>
          </w:tcPr>
          <w:p w14:paraId="66FE25F6" w14:textId="77777777" w:rsidR="005C0164" w:rsidRDefault="003B5413">
            <w:pPr>
              <w:spacing w:after="56" w:line="238" w:lineRule="auto"/>
            </w:pPr>
            <w:r>
              <w:rPr>
                <w:rFonts w:ascii="Segoe UI" w:eastAsia="Segoe UI" w:hAnsi="Segoe UI" w:cs="Segoe UI"/>
                <w:i/>
                <w:sz w:val="11"/>
              </w:rPr>
              <w:t>[T]he</w:t>
            </w:r>
            <w:r>
              <w:rPr>
                <w:rFonts w:ascii="Segoe UI" w:eastAsia="Segoe UI" w:hAnsi="Segoe UI" w:cs="Segoe UI"/>
                <w:i/>
                <w:sz w:val="11"/>
              </w:rPr>
              <w:t>se final regulations expressly authorize recipients to remove a respondent from the recipient’s education programs or activities on an emergency basis, with or without a grievance process pending, as long as post-deprivation notice and opportunity to chall</w:t>
            </w:r>
            <w:r>
              <w:rPr>
                <w:rFonts w:ascii="Segoe UI" w:eastAsia="Segoe UI" w:hAnsi="Segoe UI" w:cs="Segoe UI"/>
                <w:i/>
                <w:sz w:val="11"/>
              </w:rPr>
              <w:t>enge the removal is given to the respondent. A recipient’s decision to initiate an emergency removal will also be evaluated under the deliberate indifference standard.</w:t>
            </w:r>
            <w:r>
              <w:t xml:space="preserve"> </w:t>
            </w:r>
          </w:p>
          <w:p w14:paraId="3F0344D4" w14:textId="77777777" w:rsidR="005C0164" w:rsidRDefault="003B5413">
            <w:pPr>
              <w:spacing w:after="0"/>
              <w:ind w:right="239"/>
              <w:jc w:val="right"/>
            </w:pPr>
            <w:r>
              <w:rPr>
                <w:i/>
                <w:sz w:val="8"/>
              </w:rPr>
              <w:t>Id</w:t>
            </w:r>
            <w:r>
              <w:rPr>
                <w:sz w:val="8"/>
              </w:rPr>
              <w:t xml:space="preserve">. at 30046 (internal citation omitted). </w:t>
            </w:r>
            <w:r>
              <w:t xml:space="preserve"> </w:t>
            </w:r>
          </w:p>
        </w:tc>
      </w:tr>
    </w:tbl>
    <w:p w14:paraId="399B41B9" w14:textId="77777777" w:rsidR="005C0164" w:rsidRDefault="003B5413">
      <w:pPr>
        <w:tabs>
          <w:tab w:val="center" w:pos="906"/>
          <w:tab w:val="center" w:pos="5768"/>
        </w:tabs>
        <w:spacing w:after="5" w:line="265" w:lineRule="auto"/>
      </w:pPr>
      <w:r>
        <w:tab/>
      </w:r>
      <w:r>
        <w:rPr>
          <w:color w:val="262626"/>
          <w:sz w:val="20"/>
        </w:rPr>
        <w:t>305</w:t>
      </w:r>
      <w:r>
        <w:t xml:space="preserve"> </w:t>
      </w:r>
      <w:r>
        <w:tab/>
      </w:r>
      <w:r>
        <w:rPr>
          <w:color w:val="262626"/>
          <w:sz w:val="20"/>
        </w:rPr>
        <w:t>306</w:t>
      </w:r>
      <w:r>
        <w:t xml:space="preserve"> </w:t>
      </w:r>
    </w:p>
    <w:p w14:paraId="14351A2C" w14:textId="77777777" w:rsidR="005C0164" w:rsidRDefault="005C0164">
      <w:pPr>
        <w:sectPr w:rsidR="005C0164">
          <w:headerReference w:type="even" r:id="rId877"/>
          <w:headerReference w:type="default" r:id="rId878"/>
          <w:footerReference w:type="even" r:id="rId879"/>
          <w:footerReference w:type="default" r:id="rId880"/>
          <w:headerReference w:type="first" r:id="rId881"/>
          <w:footerReference w:type="first" r:id="rId882"/>
          <w:pgSz w:w="10800" w:h="14400"/>
          <w:pgMar w:top="1772" w:right="851" w:bottom="2017" w:left="0" w:header="1772" w:footer="720" w:gutter="0"/>
          <w:cols w:space="720"/>
        </w:sectPr>
      </w:pPr>
    </w:p>
    <w:p w14:paraId="5439B3CB" w14:textId="77777777" w:rsidR="005C0164" w:rsidRDefault="003B5413">
      <w:pPr>
        <w:tabs>
          <w:tab w:val="center" w:pos="1624"/>
          <w:tab w:val="center" w:pos="6947"/>
        </w:tabs>
        <w:spacing w:after="66"/>
      </w:pPr>
      <w:r>
        <w:t xml:space="preserve"> </w:t>
      </w:r>
      <w:r>
        <w:tab/>
      </w:r>
      <w:r>
        <w:rPr>
          <w:rFonts w:ascii="Segoe UI" w:eastAsia="Segoe UI" w:hAnsi="Segoe UI" w:cs="Segoe UI"/>
          <w:color w:val="FFFFFF"/>
          <w:sz w:val="20"/>
        </w:rPr>
        <w:t xml:space="preserve">106.44(d) </w:t>
      </w:r>
      <w:r>
        <w:rPr>
          <w:rFonts w:ascii="Segoe UI" w:eastAsia="Segoe UI" w:hAnsi="Segoe UI" w:cs="Segoe UI"/>
          <w:i/>
          <w:color w:val="FFFFFF"/>
          <w:sz w:val="20"/>
        </w:rPr>
        <w:t xml:space="preserve">Administrative leave. </w:t>
      </w:r>
      <w:r>
        <w:rPr>
          <w:rFonts w:ascii="Segoe UI" w:eastAsia="Segoe UI" w:hAnsi="Segoe UI" w:cs="Segoe UI"/>
          <w:i/>
          <w:color w:val="FFFFFF"/>
          <w:sz w:val="20"/>
        </w:rPr>
        <w:tab/>
      </w:r>
      <w:r>
        <w:rPr>
          <w:rFonts w:ascii="Segoe UI" w:eastAsia="Segoe UI" w:hAnsi="Segoe UI" w:cs="Segoe UI"/>
          <w:color w:val="FFFFFF"/>
          <w:sz w:val="20"/>
          <w:vertAlign w:val="subscript"/>
        </w:rPr>
        <w:t>Thoughts on Emergency Removal and Administrative Leave</w:t>
      </w:r>
      <w:r>
        <w:t xml:space="preserve"> </w:t>
      </w:r>
    </w:p>
    <w:p w14:paraId="44B35A39" w14:textId="77777777" w:rsidR="005C0164" w:rsidRDefault="003B5413">
      <w:pPr>
        <w:spacing w:after="59"/>
        <w:jc w:val="right"/>
      </w:pPr>
      <w:r>
        <w:rPr>
          <w:noProof/>
        </w:rPr>
        <mc:AlternateContent>
          <mc:Choice Requires="wpg">
            <w:drawing>
              <wp:inline distT="0" distB="0" distL="0" distR="0" wp14:anchorId="44BA9F58" wp14:editId="467FDC8B">
                <wp:extent cx="5895975" cy="20955"/>
                <wp:effectExtent l="0" t="0" r="0" b="0"/>
                <wp:docPr id="277846" name="Group 277846"/>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620" name="Shape 37462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621" name="Shape 37462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7846" style="width:464.25pt;height:1.65002pt;mso-position-horizontal-relative:char;mso-position-vertical-relative:line" coordsize="58959,209">
                <v:shape id="Shape 374622" style="position:absolute;width:28101;height:209;left:0;top:0;" coordsize="2810129,20955" path="m0,0l2810129,0l2810129,20955l0,20955l0,0">
                  <v:stroke weight="0pt" endcap="flat" joinstyle="miter" miterlimit="10" on="false" color="#000000" opacity="0"/>
                  <v:fill on="true" color="#023c63"/>
                </v:shape>
                <v:shape id="Shape 374623"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p w14:paraId="2F9910A1" w14:textId="77777777" w:rsidR="005C0164" w:rsidRDefault="003B5413">
      <w:pPr>
        <w:tabs>
          <w:tab w:val="center" w:pos="2162"/>
          <w:tab w:val="center" w:pos="6575"/>
        </w:tabs>
        <w:spacing w:after="4" w:line="247" w:lineRule="auto"/>
      </w:pPr>
      <w:r>
        <w:t xml:space="preserve"> </w:t>
      </w:r>
      <w:r>
        <w:tab/>
      </w:r>
      <w:r>
        <w:rPr>
          <w:rFonts w:ascii="Segoe UI" w:eastAsia="Segoe UI" w:hAnsi="Segoe UI" w:cs="Segoe UI"/>
          <w:i/>
          <w:sz w:val="13"/>
        </w:rPr>
        <w:t xml:space="preserve">Nothing in this subpart precludes a recipient from placing a non-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3"/>
        </w:rPr>
        <w:t>How should we make this clear in our policies?</w:t>
      </w:r>
      <w:r>
        <w:t xml:space="preserve"> </w:t>
      </w:r>
    </w:p>
    <w:p w14:paraId="1E1FB4C0" w14:textId="77777777" w:rsidR="005C0164" w:rsidRDefault="003B5413">
      <w:pPr>
        <w:spacing w:after="4" w:line="247" w:lineRule="auto"/>
        <w:ind w:left="360" w:right="1058" w:hanging="10"/>
      </w:pPr>
      <w:r>
        <w:rPr>
          <w:rFonts w:ascii="Segoe UI" w:eastAsia="Segoe UI" w:hAnsi="Segoe UI" w:cs="Segoe UI"/>
          <w:i/>
          <w:sz w:val="13"/>
        </w:rPr>
        <w:t xml:space="preserve">student employee respondent on administrative leave during the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3"/>
        </w:rPr>
        <w:t xml:space="preserve">Will IHE’s be at risk if they use this process? </w:t>
      </w:r>
      <w:r>
        <w:rPr>
          <w:rFonts w:ascii="Segoe UI" w:eastAsia="Segoe UI" w:hAnsi="Segoe UI" w:cs="Segoe UI"/>
          <w:i/>
          <w:sz w:val="13"/>
        </w:rPr>
        <w:t xml:space="preserve">pendency of a grievance process that complies with § 106.45. This </w:t>
      </w:r>
      <w:r>
        <w:t xml:space="preserve"> </w:t>
      </w:r>
    </w:p>
    <w:p w14:paraId="4165EF6F" w14:textId="77777777" w:rsidR="005C0164" w:rsidRDefault="003B5413">
      <w:pPr>
        <w:spacing w:after="32" w:line="247" w:lineRule="auto"/>
        <w:ind w:left="350" w:right="2399" w:firstLine="4867"/>
      </w:pPr>
      <w:r>
        <w:rPr>
          <w:rFonts w:ascii="Arial" w:eastAsia="Arial" w:hAnsi="Arial" w:cs="Arial"/>
          <w:sz w:val="13"/>
        </w:rPr>
        <w:t xml:space="preserve">• </w:t>
      </w:r>
      <w:r>
        <w:rPr>
          <w:rFonts w:ascii="Segoe UI" w:eastAsia="Segoe UI" w:hAnsi="Segoe UI" w:cs="Segoe UI"/>
          <w:sz w:val="13"/>
        </w:rPr>
        <w:t xml:space="preserve">Litigation risk/TRO? </w:t>
      </w:r>
      <w:r>
        <w:rPr>
          <w:rFonts w:ascii="Segoe UI" w:eastAsia="Segoe UI" w:hAnsi="Segoe UI" w:cs="Segoe UI"/>
          <w:i/>
          <w:sz w:val="13"/>
        </w:rPr>
        <w:t xml:space="preserve">provision may not be construed to modify any rights under Section </w:t>
      </w:r>
      <w:r>
        <w:t xml:space="preserve"> </w:t>
      </w:r>
    </w:p>
    <w:p w14:paraId="7E9F4C50" w14:textId="77777777" w:rsidR="005C0164" w:rsidRDefault="003B5413">
      <w:pPr>
        <w:tabs>
          <w:tab w:val="center" w:pos="1997"/>
          <w:tab w:val="center" w:pos="6201"/>
        </w:tabs>
        <w:spacing w:after="4" w:line="247" w:lineRule="auto"/>
      </w:pPr>
      <w:r>
        <w:t xml:space="preserve"> </w:t>
      </w:r>
      <w:r>
        <w:tab/>
      </w:r>
      <w:r>
        <w:rPr>
          <w:rFonts w:ascii="Segoe UI" w:eastAsia="Segoe UI" w:hAnsi="Segoe UI" w:cs="Segoe UI"/>
          <w:i/>
          <w:sz w:val="13"/>
        </w:rPr>
        <w:t xml:space="preserve">504 of the Rehabilitation Act of 1973 or the Americans with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3"/>
        </w:rPr>
        <w:t xml:space="preserve">Bias? </w:t>
      </w:r>
      <w:r>
        <w:rPr>
          <w:rFonts w:ascii="Segoe UI" w:eastAsia="Segoe UI" w:hAnsi="Segoe UI" w:cs="Segoe UI"/>
          <w:i/>
          <w:sz w:val="13"/>
        </w:rPr>
        <w:t xml:space="preserve">De novo </w:t>
      </w:r>
      <w:r>
        <w:rPr>
          <w:rFonts w:ascii="Segoe UI" w:eastAsia="Segoe UI" w:hAnsi="Segoe UI" w:cs="Segoe UI"/>
          <w:sz w:val="13"/>
        </w:rPr>
        <w:t>review by hearing</w:t>
      </w:r>
      <w:r>
        <w:rPr>
          <w:rFonts w:ascii="Segoe UI" w:eastAsia="Segoe UI" w:hAnsi="Segoe UI" w:cs="Segoe UI"/>
          <w:sz w:val="13"/>
        </w:rPr>
        <w:t>?</w:t>
      </w:r>
      <w:r>
        <w:t xml:space="preserve"> </w:t>
      </w:r>
    </w:p>
    <w:p w14:paraId="403F94D8" w14:textId="77777777" w:rsidR="005C0164" w:rsidRDefault="003B5413">
      <w:pPr>
        <w:spacing w:after="1106" w:line="247" w:lineRule="auto"/>
        <w:ind w:left="360" w:hanging="10"/>
      </w:pPr>
      <w:r>
        <w:rPr>
          <w:rFonts w:ascii="Segoe UI" w:eastAsia="Segoe UI" w:hAnsi="Segoe UI" w:cs="Segoe UI"/>
          <w:i/>
          <w:sz w:val="13"/>
        </w:rPr>
        <w:t>Disabilities Act.</w:t>
      </w:r>
      <w:r>
        <w:t xml:space="preserve"> </w:t>
      </w:r>
    </w:p>
    <w:p w14:paraId="623DFF01" w14:textId="77777777" w:rsidR="005C0164" w:rsidRDefault="003B5413">
      <w:pPr>
        <w:tabs>
          <w:tab w:val="center" w:pos="5033"/>
        </w:tabs>
        <w:spacing w:after="5" w:line="265" w:lineRule="auto"/>
      </w:pPr>
      <w:r>
        <w:rPr>
          <w:color w:val="262626"/>
          <w:sz w:val="20"/>
        </w:rPr>
        <w:t xml:space="preserve">307 </w:t>
      </w:r>
      <w:r>
        <w:rPr>
          <w:color w:val="262626"/>
          <w:sz w:val="20"/>
        </w:rPr>
        <w:tab/>
        <w:t>308</w:t>
      </w:r>
      <w:r>
        <w:t xml:space="preserve"> </w:t>
      </w:r>
    </w:p>
    <w:p w14:paraId="7F6CAFB6" w14:textId="77777777" w:rsidR="005C0164" w:rsidRDefault="003B5413">
      <w:pPr>
        <w:spacing w:after="72" w:line="248" w:lineRule="auto"/>
        <w:ind w:left="195" w:right="308" w:hanging="10"/>
      </w:pPr>
      <w:r>
        <w:t xml:space="preserve">©NASPA/Hierophant Enterprises, Inc, 2020. Copyrighted material. Express permission to post this material on the Kalamazoo College website has been granted to comply with 34 C.F.R. § 106.45(b)(10)(i)(D). This material is not </w:t>
      </w:r>
      <w:r>
        <w:t xml:space="preserve">intended to be used by other entities, including other entities of higher education, for their own training purposes for any reason. Use of this material for proprietary reasons, except by the original author(s), is strictly prohibited. </w:t>
      </w:r>
    </w:p>
    <w:tbl>
      <w:tblPr>
        <w:tblStyle w:val="TableGrid"/>
        <w:tblpPr w:vertAnchor="text" w:tblpX="4597" w:tblpY="-610"/>
        <w:tblOverlap w:val="never"/>
        <w:tblW w:w="4682" w:type="dxa"/>
        <w:tblInd w:w="0" w:type="dxa"/>
        <w:tblCellMar>
          <w:top w:w="0" w:type="dxa"/>
          <w:left w:w="30" w:type="dxa"/>
          <w:bottom w:w="31" w:type="dxa"/>
          <w:right w:w="34" w:type="dxa"/>
        </w:tblCellMar>
        <w:tblLook w:val="04A0" w:firstRow="1" w:lastRow="0" w:firstColumn="1" w:lastColumn="0" w:noHBand="0" w:noVBand="1"/>
      </w:tblPr>
      <w:tblGrid>
        <w:gridCol w:w="4682"/>
      </w:tblGrid>
      <w:tr w:rsidR="005C0164" w14:paraId="4E592884" w14:textId="77777777">
        <w:trPr>
          <w:trHeight w:val="551"/>
        </w:trPr>
        <w:tc>
          <w:tcPr>
            <w:tcW w:w="4682" w:type="dxa"/>
            <w:tcBorders>
              <w:top w:val="nil"/>
              <w:left w:val="nil"/>
              <w:bottom w:val="single" w:sz="12" w:space="0" w:color="023C63"/>
              <w:right w:val="nil"/>
            </w:tcBorders>
            <w:shd w:val="clear" w:color="auto" w:fill="139475"/>
            <w:vAlign w:val="bottom"/>
          </w:tcPr>
          <w:p w14:paraId="079DDDF8" w14:textId="77777777" w:rsidR="005C0164" w:rsidRDefault="003B5413">
            <w:pPr>
              <w:tabs>
                <w:tab w:val="right" w:pos="4618"/>
              </w:tabs>
              <w:spacing w:after="0"/>
            </w:pPr>
            <w:r>
              <w:rPr>
                <w:rFonts w:ascii="Segoe UI" w:eastAsia="Segoe UI" w:hAnsi="Segoe UI" w:cs="Segoe UI"/>
                <w:color w:val="FFFFFF"/>
                <w:sz w:val="20"/>
              </w:rPr>
              <w:t>§ 106.30(a) “Forma</w:t>
            </w:r>
            <w:r>
              <w:rPr>
                <w:rFonts w:ascii="Segoe UI" w:eastAsia="Segoe UI" w:hAnsi="Segoe UI" w:cs="Segoe UI"/>
                <w:color w:val="FFFFFF"/>
                <w:sz w:val="20"/>
              </w:rPr>
              <w:t xml:space="preserve">l Complaint” </w:t>
            </w:r>
            <w:r>
              <w:rPr>
                <w:rFonts w:ascii="Segoe UI" w:eastAsia="Segoe UI" w:hAnsi="Segoe UI" w:cs="Segoe UI"/>
                <w:color w:val="FFFFFF"/>
                <w:sz w:val="20"/>
              </w:rPr>
              <w:tab/>
            </w:r>
            <w:r>
              <w:rPr>
                <w:noProof/>
              </w:rPr>
              <w:drawing>
                <wp:inline distT="0" distB="0" distL="0" distR="0" wp14:anchorId="323C97B7" wp14:editId="59950B70">
                  <wp:extent cx="299720" cy="299720"/>
                  <wp:effectExtent l="0" t="0" r="0" b="0"/>
                  <wp:docPr id="37316" name="Picture 37316"/>
                  <wp:cNvGraphicFramePr/>
                  <a:graphic xmlns:a="http://schemas.openxmlformats.org/drawingml/2006/main">
                    <a:graphicData uri="http://schemas.openxmlformats.org/drawingml/2006/picture">
                      <pic:pic xmlns:pic="http://schemas.openxmlformats.org/drawingml/2006/picture">
                        <pic:nvPicPr>
                          <pic:cNvPr id="37316" name="Picture 37316"/>
                          <pic:cNvPicPr/>
                        </pic:nvPicPr>
                        <pic:blipFill>
                          <a:blip r:embed="rId342"/>
                          <a:stretch>
                            <a:fillRect/>
                          </a:stretch>
                        </pic:blipFill>
                        <pic:spPr>
                          <a:xfrm>
                            <a:off x="0" y="0"/>
                            <a:ext cx="299720" cy="299720"/>
                          </a:xfrm>
                          <a:prstGeom prst="rect">
                            <a:avLst/>
                          </a:prstGeom>
                        </pic:spPr>
                      </pic:pic>
                    </a:graphicData>
                  </a:graphic>
                </wp:inline>
              </w:drawing>
            </w:r>
          </w:p>
        </w:tc>
      </w:tr>
    </w:tbl>
    <w:p w14:paraId="4D743D59" w14:textId="77777777" w:rsidR="005C0164" w:rsidRDefault="003B5413">
      <w:pPr>
        <w:spacing w:before="59" w:after="3" w:line="295" w:lineRule="auto"/>
        <w:ind w:left="380" w:right="668" w:hanging="10"/>
      </w:pPr>
      <w:r>
        <w:rPr>
          <w:noProof/>
        </w:rPr>
        <w:drawing>
          <wp:anchor distT="0" distB="0" distL="114300" distR="114300" simplePos="0" relativeHeight="251765760" behindDoc="0" locked="0" layoutInCell="1" allowOverlap="0" wp14:anchorId="45E4BE39" wp14:editId="7362782E">
            <wp:simplePos x="0" y="0"/>
            <wp:positionH relativeFrom="column">
              <wp:posOffset>2016442</wp:posOffset>
            </wp:positionH>
            <wp:positionV relativeFrom="paragraph">
              <wp:posOffset>-426667</wp:posOffset>
            </wp:positionV>
            <wp:extent cx="804545" cy="1581658"/>
            <wp:effectExtent l="0" t="0" r="0" b="0"/>
            <wp:wrapSquare wrapText="bothSides"/>
            <wp:docPr id="37332" name="Picture 37332"/>
            <wp:cNvGraphicFramePr/>
            <a:graphic xmlns:a="http://schemas.openxmlformats.org/drawingml/2006/main">
              <a:graphicData uri="http://schemas.openxmlformats.org/drawingml/2006/picture">
                <pic:pic xmlns:pic="http://schemas.openxmlformats.org/drawingml/2006/picture">
                  <pic:nvPicPr>
                    <pic:cNvPr id="37332" name="Picture 37332"/>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66784" behindDoc="0" locked="0" layoutInCell="1" allowOverlap="1" wp14:anchorId="23A976FF" wp14:editId="3746D8E6">
                <wp:simplePos x="0" y="0"/>
                <wp:positionH relativeFrom="column">
                  <wp:posOffset>3619</wp:posOffset>
                </wp:positionH>
                <wp:positionV relativeFrom="paragraph">
                  <wp:posOffset>-49070</wp:posOffset>
                </wp:positionV>
                <wp:extent cx="599948" cy="1203554"/>
                <wp:effectExtent l="0" t="0" r="0" b="0"/>
                <wp:wrapSquare wrapText="bothSides"/>
                <wp:docPr id="277848" name="Group 277848"/>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37334" name="Picture 37334"/>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37336" name="Picture 37336"/>
                          <pic:cNvPicPr/>
                        </pic:nvPicPr>
                        <pic:blipFill>
                          <a:blip r:embed="rId342"/>
                          <a:stretch>
                            <a:fillRect/>
                          </a:stretch>
                        </pic:blipFill>
                        <pic:spPr>
                          <a:xfrm>
                            <a:off x="78702" y="792175"/>
                            <a:ext cx="300088" cy="300126"/>
                          </a:xfrm>
                          <a:prstGeom prst="rect">
                            <a:avLst/>
                          </a:prstGeom>
                        </pic:spPr>
                      </pic:pic>
                      <wps:wsp>
                        <wps:cNvPr id="37337" name="Shape 37337"/>
                        <wps:cNvSpPr/>
                        <wps:spPr>
                          <a:xfrm>
                            <a:off x="5588" y="228"/>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7848" style="width:47.24pt;height:94.768pt;position:absolute;mso-position-horizontal-relative:text;mso-position-horizontal:absolute;margin-left:0.285pt;mso-position-vertical-relative:text;margin-top:-3.86386pt;" coordsize="5999,12035">
                <v:shape id="Picture 37334" style="position:absolute;width:5971;height:12035;left:0;top:0;" filled="f">
                  <v:imagedata r:id="rId678"/>
                </v:shape>
                <v:shape id="Picture 37336" style="position:absolute;width:3000;height:3001;left:787;top:7921;" filled="f">
                  <v:imagedata r:id="rId350"/>
                </v:shape>
                <v:shape id="Shape 37337" style="position:absolute;width:5943;height:12033;left:55;top:2;" coordsize="594360,1203325" path="m0,0l594360,1203325l582600,1203325l0,23749l0,0x">
                  <v:stroke weight="0pt" endcap="flat" joinstyle="miter" miterlimit="10" on="false" color="#000000" opacity="0"/>
                  <v:fill on="true" color="#023c63"/>
                </v:shape>
                <w10:wrap type="square"/>
              </v:group>
            </w:pict>
          </mc:Fallback>
        </mc:AlternateContent>
      </w:r>
      <w:r>
        <w:rPr>
          <w:rFonts w:ascii="Segoe UI" w:eastAsia="Segoe UI" w:hAnsi="Segoe UI" w:cs="Segoe UI"/>
          <w:b/>
          <w:i/>
          <w:sz w:val="11"/>
        </w:rPr>
        <w:t xml:space="preserve">Formal complaint means a document filed by a complainant or signed by the Title IX Coordinator alleging sexual harassment against a respondent and requesting that the recipient investigate the allegation </w:t>
      </w:r>
      <w:r>
        <w:t xml:space="preserve">  </w:t>
      </w:r>
      <w:r>
        <w:tab/>
      </w:r>
      <w:r>
        <w:rPr>
          <w:rFonts w:ascii="Segoe UI" w:eastAsia="Segoe UI" w:hAnsi="Segoe UI" w:cs="Segoe UI"/>
        </w:rPr>
        <w:t xml:space="preserve">A Closer Look at Formal </w:t>
      </w:r>
      <w:r>
        <w:rPr>
          <w:rFonts w:ascii="Segoe UI" w:eastAsia="Segoe UI" w:hAnsi="Segoe UI" w:cs="Segoe UI"/>
          <w:b/>
          <w:i/>
          <w:sz w:val="11"/>
        </w:rPr>
        <w:t>of sexual harassment. com</w:t>
      </w:r>
      <w:r>
        <w:rPr>
          <w:rFonts w:ascii="Segoe UI" w:eastAsia="Segoe UI" w:hAnsi="Segoe UI" w:cs="Segoe UI"/>
          <w:b/>
          <w:i/>
          <w:sz w:val="11"/>
        </w:rPr>
        <w:t xml:space="preserve">plainant must be participating in or </w:t>
      </w:r>
    </w:p>
    <w:p w14:paraId="7F6260A9" w14:textId="77777777" w:rsidR="005C0164" w:rsidRDefault="003B5413">
      <w:pPr>
        <w:spacing w:after="102" w:line="250" w:lineRule="auto"/>
        <w:ind w:left="365" w:hanging="10"/>
      </w:pPr>
      <w:r>
        <w:rPr>
          <w:rFonts w:ascii="Segoe UI" w:eastAsia="Segoe UI" w:hAnsi="Segoe UI" w:cs="Segoe UI"/>
          <w:b/>
          <w:i/>
          <w:sz w:val="11"/>
        </w:rPr>
        <w:t xml:space="preserve">attempting to participate in </w:t>
      </w:r>
      <w:r>
        <w:rPr>
          <w:rFonts w:ascii="Segoe UI" w:eastAsia="Segoe UI" w:hAnsi="Segoe UI" w:cs="Segoe UI"/>
          <w:i/>
          <w:sz w:val="11"/>
        </w:rPr>
        <w:t xml:space="preserve">At the time of filing a formal complaint, </w:t>
      </w:r>
      <w:r>
        <w:rPr>
          <w:rFonts w:ascii="Segoe UI" w:eastAsia="Segoe UI" w:hAnsi="Segoe UI" w:cs="Segoe UI"/>
          <w:b/>
          <w:i/>
          <w:sz w:val="11"/>
        </w:rPr>
        <w:t xml:space="preserve">a </w:t>
      </w:r>
      <w:r>
        <w:t xml:space="preserve"> </w:t>
      </w:r>
    </w:p>
    <w:p w14:paraId="7C2331B8" w14:textId="77777777" w:rsidR="005C0164" w:rsidRDefault="003B5413">
      <w:pPr>
        <w:spacing w:after="3" w:line="219" w:lineRule="auto"/>
        <w:ind w:left="380" w:hanging="10"/>
      </w:pPr>
      <w:r>
        <w:rPr>
          <w:rFonts w:ascii="Segoe UI" w:eastAsia="Segoe UI" w:hAnsi="Segoe UI" w:cs="Segoe UI"/>
        </w:rPr>
        <w:t>Complaints</w:t>
      </w:r>
      <w:r>
        <w:rPr>
          <w:rFonts w:ascii="Segoe UI" w:eastAsia="Segoe UI" w:hAnsi="Segoe UI" w:cs="Segoe UI"/>
          <w:b/>
          <w:i/>
          <w:sz w:val="11"/>
        </w:rPr>
        <w:t xml:space="preserve">the education program or activity of the recipient with which the formal </w:t>
      </w:r>
      <w:r>
        <w:t xml:space="preserve"> </w:t>
      </w:r>
    </w:p>
    <w:p w14:paraId="6D3769A2" w14:textId="77777777" w:rsidR="005C0164" w:rsidRDefault="003B5413">
      <w:pPr>
        <w:spacing w:after="145" w:line="250" w:lineRule="auto"/>
        <w:ind w:left="365" w:right="200" w:hanging="10"/>
      </w:pPr>
      <w:r>
        <w:rPr>
          <w:rFonts w:ascii="Segoe UI" w:eastAsia="Segoe UI" w:hAnsi="Segoe UI" w:cs="Segoe UI"/>
          <w:b/>
          <w:i/>
          <w:sz w:val="11"/>
        </w:rPr>
        <w:t xml:space="preserve">complaint is filed. </w:t>
      </w:r>
      <w:r>
        <w:rPr>
          <w:rFonts w:ascii="Segoe UI" w:eastAsia="Segoe UI" w:hAnsi="Segoe UI" w:cs="Segoe UI"/>
          <w:i/>
          <w:sz w:val="11"/>
        </w:rPr>
        <w:t>A formal complaint may be filed with the Title IX Coordinator in person, by mail, or by electronic mail, by using the contact information required to be listed for the Title IX Coordinator under § 106.8(a), and by any additional method designated by the re</w:t>
      </w:r>
      <w:r>
        <w:rPr>
          <w:rFonts w:ascii="Segoe UI" w:eastAsia="Segoe UI" w:hAnsi="Segoe UI" w:cs="Segoe UI"/>
          <w:i/>
          <w:sz w:val="11"/>
        </w:rPr>
        <w:t xml:space="preserve">cipient. </w:t>
      </w:r>
      <w:r>
        <w:t xml:space="preserve"> </w:t>
      </w:r>
    </w:p>
    <w:p w14:paraId="01DC6D8E" w14:textId="77777777" w:rsidR="005C0164" w:rsidRDefault="003B5413">
      <w:pPr>
        <w:spacing w:after="412" w:line="265" w:lineRule="auto"/>
        <w:ind w:left="24" w:right="4911" w:hanging="10"/>
      </w:pPr>
      <w:r>
        <w:rPr>
          <w:sz w:val="8"/>
        </w:rPr>
        <w:t xml:space="preserve">(emphasis added) </w:t>
      </w:r>
      <w:r>
        <w:t xml:space="preserve"> </w:t>
      </w:r>
    </w:p>
    <w:p w14:paraId="0063A440" w14:textId="77777777" w:rsidR="005C0164" w:rsidRDefault="003B5413">
      <w:pPr>
        <w:tabs>
          <w:tab w:val="center" w:pos="5033"/>
        </w:tabs>
        <w:spacing w:after="5" w:line="265" w:lineRule="auto"/>
      </w:pPr>
      <w:r>
        <w:rPr>
          <w:color w:val="262626"/>
          <w:sz w:val="20"/>
        </w:rPr>
        <w:t xml:space="preserve">309 </w:t>
      </w:r>
      <w:r>
        <w:rPr>
          <w:color w:val="262626"/>
          <w:sz w:val="20"/>
        </w:rPr>
        <w:tab/>
        <w:t>310</w:t>
      </w:r>
      <w:r>
        <w:t xml:space="preserve"> </w:t>
      </w:r>
    </w:p>
    <w:p w14:paraId="09A0DF8E"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4650"/>
        <w:gridCol w:w="4655"/>
        <w:gridCol w:w="483"/>
      </w:tblGrid>
      <w:tr w:rsidR="005C0164" w14:paraId="007936C6" w14:textId="77777777">
        <w:trPr>
          <w:trHeight w:val="506"/>
        </w:trPr>
        <w:tc>
          <w:tcPr>
            <w:tcW w:w="477" w:type="dxa"/>
            <w:tcBorders>
              <w:top w:val="nil"/>
              <w:left w:val="nil"/>
              <w:bottom w:val="nil"/>
              <w:right w:val="nil"/>
            </w:tcBorders>
          </w:tcPr>
          <w:p w14:paraId="7BAD0CD0" w14:textId="77777777" w:rsidR="005C0164" w:rsidRDefault="003B5413">
            <w:pPr>
              <w:spacing w:after="0"/>
            </w:pPr>
            <w:r>
              <w:rPr>
                <w:noProof/>
              </w:rPr>
              <w:drawing>
                <wp:inline distT="0" distB="0" distL="0" distR="0" wp14:anchorId="33FBB53D" wp14:editId="5A64BC27">
                  <wp:extent cx="299720" cy="299720"/>
                  <wp:effectExtent l="0" t="0" r="0" b="0"/>
                  <wp:docPr id="37341" name="Picture 37341"/>
                  <wp:cNvGraphicFramePr/>
                  <a:graphic xmlns:a="http://schemas.openxmlformats.org/drawingml/2006/main">
                    <a:graphicData uri="http://schemas.openxmlformats.org/drawingml/2006/picture">
                      <pic:pic xmlns:pic="http://schemas.openxmlformats.org/drawingml/2006/picture">
                        <pic:nvPicPr>
                          <pic:cNvPr id="37341" name="Picture 37341"/>
                          <pic:cNvPicPr/>
                        </pic:nvPicPr>
                        <pic:blipFill>
                          <a:blip r:embed="rId342"/>
                          <a:stretch>
                            <a:fillRect/>
                          </a:stretch>
                        </pic:blipFill>
                        <pic:spPr>
                          <a:xfrm>
                            <a:off x="0" y="0"/>
                            <a:ext cx="299720" cy="299720"/>
                          </a:xfrm>
                          <a:prstGeom prst="rect">
                            <a:avLst/>
                          </a:prstGeom>
                        </pic:spPr>
                      </pic:pic>
                    </a:graphicData>
                  </a:graphic>
                </wp:inline>
              </w:drawing>
            </w:r>
          </w:p>
        </w:tc>
        <w:tc>
          <w:tcPr>
            <w:tcW w:w="4650" w:type="dxa"/>
            <w:tcBorders>
              <w:top w:val="nil"/>
              <w:left w:val="nil"/>
              <w:bottom w:val="nil"/>
              <w:right w:val="nil"/>
            </w:tcBorders>
          </w:tcPr>
          <w:p w14:paraId="38D18D65" w14:textId="77777777" w:rsidR="005C0164" w:rsidRDefault="005C0164">
            <w:pPr>
              <w:spacing w:after="0"/>
              <w:ind w:left="-750" w:right="218"/>
            </w:pPr>
          </w:p>
          <w:tbl>
            <w:tblPr>
              <w:tblStyle w:val="TableGrid"/>
              <w:tblW w:w="4427" w:type="dxa"/>
              <w:tblInd w:w="5" w:type="dxa"/>
              <w:tblCellMar>
                <w:top w:w="0" w:type="dxa"/>
                <w:left w:w="245" w:type="dxa"/>
                <w:bottom w:w="36" w:type="dxa"/>
                <w:right w:w="115" w:type="dxa"/>
              </w:tblCellMar>
              <w:tblLook w:val="04A0" w:firstRow="1" w:lastRow="0" w:firstColumn="1" w:lastColumn="0" w:noHBand="0" w:noVBand="1"/>
            </w:tblPr>
            <w:tblGrid>
              <w:gridCol w:w="4427"/>
            </w:tblGrid>
            <w:tr w:rsidR="005C0164" w14:paraId="1F3AC0C1" w14:textId="77777777">
              <w:trPr>
                <w:trHeight w:val="396"/>
              </w:trPr>
              <w:tc>
                <w:tcPr>
                  <w:tcW w:w="4427" w:type="dxa"/>
                  <w:tcBorders>
                    <w:top w:val="nil"/>
                    <w:left w:val="nil"/>
                    <w:bottom w:val="single" w:sz="12" w:space="0" w:color="023C63"/>
                    <w:right w:val="nil"/>
                  </w:tcBorders>
                  <w:shd w:val="clear" w:color="auto" w:fill="139475"/>
                  <w:vAlign w:val="bottom"/>
                </w:tcPr>
                <w:p w14:paraId="5A2A2E30" w14:textId="77777777" w:rsidR="005C0164" w:rsidRDefault="003B5413">
                  <w:pPr>
                    <w:spacing w:after="0"/>
                  </w:pPr>
                  <w:r>
                    <w:rPr>
                      <w:rFonts w:ascii="Segoe UI" w:eastAsia="Segoe UI" w:hAnsi="Segoe UI" w:cs="Segoe UI"/>
                      <w:color w:val="FFFFFF"/>
                      <w:sz w:val="20"/>
                    </w:rPr>
                    <w:t>“Formal Complaint” Cont’d</w:t>
                  </w:r>
                  <w:r>
                    <w:t xml:space="preserve"> </w:t>
                  </w:r>
                </w:p>
              </w:tc>
            </w:tr>
          </w:tbl>
          <w:p w14:paraId="2C01735F" w14:textId="77777777" w:rsidR="005C0164" w:rsidRDefault="005C0164"/>
        </w:tc>
        <w:tc>
          <w:tcPr>
            <w:tcW w:w="4655" w:type="dxa"/>
            <w:tcBorders>
              <w:top w:val="nil"/>
              <w:left w:val="nil"/>
              <w:bottom w:val="nil"/>
              <w:right w:val="nil"/>
            </w:tcBorders>
          </w:tcPr>
          <w:p w14:paraId="4EB3D362" w14:textId="77777777" w:rsidR="005C0164" w:rsidRDefault="005C0164">
            <w:pPr>
              <w:spacing w:after="0"/>
              <w:ind w:left="-5400" w:right="11"/>
            </w:pPr>
          </w:p>
          <w:tbl>
            <w:tblPr>
              <w:tblStyle w:val="TableGrid"/>
              <w:tblW w:w="4427" w:type="dxa"/>
              <w:tblInd w:w="218" w:type="dxa"/>
              <w:tblCellMar>
                <w:top w:w="0" w:type="dxa"/>
                <w:left w:w="255" w:type="dxa"/>
                <w:bottom w:w="0" w:type="dxa"/>
                <w:right w:w="115" w:type="dxa"/>
              </w:tblCellMar>
              <w:tblLook w:val="04A0" w:firstRow="1" w:lastRow="0" w:firstColumn="1" w:lastColumn="0" w:noHBand="0" w:noVBand="1"/>
            </w:tblPr>
            <w:tblGrid>
              <w:gridCol w:w="4427"/>
            </w:tblGrid>
            <w:tr w:rsidR="005C0164" w14:paraId="0909C715" w14:textId="77777777">
              <w:trPr>
                <w:trHeight w:val="481"/>
              </w:trPr>
              <w:tc>
                <w:tcPr>
                  <w:tcW w:w="4427" w:type="dxa"/>
                  <w:tcBorders>
                    <w:top w:val="nil"/>
                    <w:left w:val="nil"/>
                    <w:bottom w:val="single" w:sz="12" w:space="0" w:color="023C63"/>
                    <w:right w:val="nil"/>
                  </w:tcBorders>
                  <w:shd w:val="clear" w:color="auto" w:fill="139475"/>
                  <w:vAlign w:val="center"/>
                </w:tcPr>
                <w:p w14:paraId="63C14891" w14:textId="77777777" w:rsidR="005C0164" w:rsidRDefault="003B5413">
                  <w:pPr>
                    <w:spacing w:after="0"/>
                  </w:pPr>
                  <w:r>
                    <w:rPr>
                      <w:rFonts w:ascii="Segoe UI" w:eastAsia="Segoe UI" w:hAnsi="Segoe UI" w:cs="Segoe UI"/>
                      <w:color w:val="FFFFFF"/>
                      <w:sz w:val="20"/>
                    </w:rPr>
                    <w:t>“Formal Complaint” Cont’d</w:t>
                  </w:r>
                  <w:r>
                    <w:t xml:space="preserve"> </w:t>
                  </w:r>
                </w:p>
              </w:tc>
            </w:tr>
          </w:tbl>
          <w:p w14:paraId="57273364" w14:textId="77777777" w:rsidR="005C0164" w:rsidRDefault="005C0164"/>
        </w:tc>
        <w:tc>
          <w:tcPr>
            <w:tcW w:w="483" w:type="dxa"/>
            <w:tcBorders>
              <w:top w:val="nil"/>
              <w:left w:val="nil"/>
              <w:bottom w:val="nil"/>
              <w:right w:val="nil"/>
            </w:tcBorders>
          </w:tcPr>
          <w:p w14:paraId="15EB571A" w14:textId="77777777" w:rsidR="005C0164" w:rsidRDefault="003B5413">
            <w:pPr>
              <w:spacing w:after="0"/>
              <w:ind w:left="11"/>
            </w:pPr>
            <w:r>
              <w:rPr>
                <w:noProof/>
              </w:rPr>
              <w:drawing>
                <wp:inline distT="0" distB="0" distL="0" distR="0" wp14:anchorId="6592F996" wp14:editId="527DCC07">
                  <wp:extent cx="299720" cy="299720"/>
                  <wp:effectExtent l="0" t="0" r="0" b="0"/>
                  <wp:docPr id="37339" name="Picture 37339"/>
                  <wp:cNvGraphicFramePr/>
                  <a:graphic xmlns:a="http://schemas.openxmlformats.org/drawingml/2006/main">
                    <a:graphicData uri="http://schemas.openxmlformats.org/drawingml/2006/picture">
                      <pic:pic xmlns:pic="http://schemas.openxmlformats.org/drawingml/2006/picture">
                        <pic:nvPicPr>
                          <pic:cNvPr id="37339" name="Picture 37339"/>
                          <pic:cNvPicPr/>
                        </pic:nvPicPr>
                        <pic:blipFill>
                          <a:blip r:embed="rId342"/>
                          <a:stretch>
                            <a:fillRect/>
                          </a:stretch>
                        </pic:blipFill>
                        <pic:spPr>
                          <a:xfrm>
                            <a:off x="0" y="0"/>
                            <a:ext cx="299720" cy="299720"/>
                          </a:xfrm>
                          <a:prstGeom prst="rect">
                            <a:avLst/>
                          </a:prstGeom>
                        </pic:spPr>
                      </pic:pic>
                    </a:graphicData>
                  </a:graphic>
                </wp:inline>
              </w:drawing>
            </w:r>
          </w:p>
        </w:tc>
      </w:tr>
    </w:tbl>
    <w:p w14:paraId="4536F17E" w14:textId="77777777" w:rsidR="005C0164" w:rsidRDefault="003B5413">
      <w:pPr>
        <w:spacing w:after="5" w:line="248" w:lineRule="auto"/>
        <w:ind w:left="195" w:hanging="10"/>
      </w:pPr>
      <w:r>
        <w:t xml:space="preserve">proprietary reasons, except by the original author(s), is strictly prohibited. </w:t>
      </w:r>
    </w:p>
    <w:p w14:paraId="67DB4504" w14:textId="77777777" w:rsidR="005C0164" w:rsidRDefault="005C0164">
      <w:pPr>
        <w:sectPr w:rsidR="005C0164">
          <w:headerReference w:type="even" r:id="rId883"/>
          <w:headerReference w:type="default" r:id="rId884"/>
          <w:footerReference w:type="even" r:id="rId885"/>
          <w:footerReference w:type="default" r:id="rId886"/>
          <w:headerReference w:type="first" r:id="rId887"/>
          <w:footerReference w:type="first" r:id="rId888"/>
          <w:pgSz w:w="10800" w:h="14400"/>
          <w:pgMar w:top="1440" w:right="706" w:bottom="1440" w:left="741" w:header="721" w:footer="720" w:gutter="0"/>
          <w:cols w:space="720"/>
          <w:titlePg/>
        </w:sectPr>
      </w:pPr>
    </w:p>
    <w:p w14:paraId="61F39260" w14:textId="77777777" w:rsidR="005C0164" w:rsidRDefault="003B5413">
      <w:pPr>
        <w:spacing w:after="5" w:line="250" w:lineRule="auto"/>
        <w:ind w:left="10" w:hanging="10"/>
      </w:pPr>
      <w:r>
        <w:rPr>
          <w:rFonts w:ascii="Segoe UI" w:eastAsia="Segoe UI" w:hAnsi="Segoe UI" w:cs="Segoe UI"/>
          <w:i/>
          <w:sz w:val="11"/>
        </w:rPr>
        <w:t>As used in this paragraph, the phrase “document filed by a complainant” means a document or electronic submission (such as by electronic mail or through an online portal provided for this purpose by the recipient) that contains the complainant’s physical o</w:t>
      </w:r>
      <w:r>
        <w:rPr>
          <w:rFonts w:ascii="Segoe UI" w:eastAsia="Segoe UI" w:hAnsi="Segoe UI" w:cs="Segoe UI"/>
          <w:i/>
          <w:sz w:val="11"/>
        </w:rPr>
        <w:t>r digital signature, or otherwise indicates that the complainant is the person filing the formal complaint. Where the Title IX Coordinator signs a formal complaint, the Title IX Coordinator is not a complainant or otherwise a party under this part or under</w:t>
      </w:r>
      <w:r>
        <w:rPr>
          <w:rFonts w:ascii="Segoe UI" w:eastAsia="Segoe UI" w:hAnsi="Segoe UI" w:cs="Segoe UI"/>
          <w:i/>
          <w:sz w:val="11"/>
        </w:rPr>
        <w:t xml:space="preserve"> § 106.45, and must comply with the requirements of this part, including § 106.45(b)(1)(iii). </w:t>
      </w:r>
      <w:r>
        <w:t xml:space="preserve"> </w:t>
      </w:r>
    </w:p>
    <w:p w14:paraId="58436A9A" w14:textId="77777777" w:rsidR="005C0164" w:rsidRDefault="003B5413">
      <w:pPr>
        <w:spacing w:after="3" w:line="219" w:lineRule="auto"/>
        <w:ind w:left="10" w:hanging="10"/>
      </w:pPr>
      <w:r>
        <w:rPr>
          <w:rFonts w:ascii="Segoe UI" w:eastAsia="Segoe UI" w:hAnsi="Segoe UI" w:cs="Segoe UI"/>
          <w:i/>
          <w:sz w:val="11"/>
        </w:rPr>
        <w:t xml:space="preserve">A “formal complaint” is a document that initiates a recipient’s grievance process, but </w:t>
      </w:r>
      <w:r>
        <w:rPr>
          <w:rFonts w:ascii="Segoe UI" w:eastAsia="Segoe UI" w:hAnsi="Segoe UI" w:cs="Segoe UI"/>
          <w:b/>
          <w:i/>
          <w:sz w:val="11"/>
        </w:rPr>
        <w:t>a formal complaint is not required in order for a recipient to have actua</w:t>
      </w:r>
      <w:r>
        <w:rPr>
          <w:rFonts w:ascii="Segoe UI" w:eastAsia="Segoe UI" w:hAnsi="Segoe UI" w:cs="Segoe UI"/>
          <w:b/>
          <w:i/>
          <w:sz w:val="11"/>
        </w:rPr>
        <w:t xml:space="preserve">l knowledge of sexual harassment, or allegations of sexual harassment, that activates the recipient’s legal obligation to respond promptly, </w:t>
      </w:r>
      <w:r>
        <w:rPr>
          <w:rFonts w:ascii="Segoe UI" w:eastAsia="Segoe UI" w:hAnsi="Segoe UI" w:cs="Segoe UI"/>
          <w:i/>
          <w:sz w:val="11"/>
        </w:rPr>
        <w:t xml:space="preserve">including by offering supportive measures to a complainant.                        </w:t>
      </w:r>
      <w:r>
        <w:t xml:space="preserve"> </w:t>
      </w:r>
      <w:r>
        <w:tab/>
        <w:t xml:space="preserve"> </w:t>
      </w:r>
    </w:p>
    <w:p w14:paraId="2D5D8E35" w14:textId="77777777" w:rsidR="005C0164" w:rsidRDefault="003B5413">
      <w:pPr>
        <w:spacing w:after="3" w:line="265" w:lineRule="auto"/>
        <w:ind w:left="2721" w:hanging="10"/>
      </w:pPr>
      <w:r>
        <w:rPr>
          <w:rFonts w:ascii="Segoe UI" w:eastAsia="Segoe UI" w:hAnsi="Segoe UI" w:cs="Segoe UI"/>
          <w:i/>
          <w:sz w:val="6"/>
        </w:rPr>
        <w:t xml:space="preserve">Id. </w:t>
      </w:r>
      <w:r>
        <w:rPr>
          <w:rFonts w:ascii="Segoe UI" w:eastAsia="Segoe UI" w:hAnsi="Segoe UI" w:cs="Segoe UI"/>
          <w:sz w:val="6"/>
        </w:rPr>
        <w:t>at 30030 (emphasis added).</w:t>
      </w:r>
    </w:p>
    <w:p w14:paraId="79254F2F" w14:textId="77777777" w:rsidR="005C0164" w:rsidRDefault="005C0164">
      <w:pPr>
        <w:sectPr w:rsidR="005C0164">
          <w:type w:val="continuous"/>
          <w:pgSz w:w="10800" w:h="14400"/>
          <w:pgMar w:top="1440" w:right="1039" w:bottom="1440" w:left="1096" w:header="720" w:footer="720" w:gutter="0"/>
          <w:cols w:num="2" w:space="720" w:equalWidth="0">
            <w:col w:w="3591" w:space="1083"/>
            <w:col w:w="3991"/>
          </w:cols>
        </w:sectPr>
      </w:pPr>
    </w:p>
    <w:p w14:paraId="275BA64D" w14:textId="77777777" w:rsidR="005C0164" w:rsidRDefault="003B5413">
      <w:pPr>
        <w:tabs>
          <w:tab w:val="center" w:pos="5028"/>
        </w:tabs>
        <w:spacing w:after="435" w:line="265" w:lineRule="auto"/>
      </w:pPr>
      <w:r>
        <w:rPr>
          <w:color w:val="262626"/>
          <w:sz w:val="20"/>
        </w:rPr>
        <w:t>311</w:t>
      </w:r>
      <w:r>
        <w:t xml:space="preserve"> </w:t>
      </w:r>
      <w:r>
        <w:tab/>
      </w:r>
      <w:r>
        <w:rPr>
          <w:color w:val="262626"/>
          <w:sz w:val="20"/>
        </w:rPr>
        <w:t>312</w:t>
      </w:r>
      <w:r>
        <w:t xml:space="preserve"> </w:t>
      </w:r>
    </w:p>
    <w:p w14:paraId="0207A4EE" w14:textId="77777777" w:rsidR="005C0164" w:rsidRDefault="003B5413">
      <w:pPr>
        <w:pStyle w:val="Heading4"/>
        <w:ind w:left="330"/>
      </w:pPr>
      <w:r>
        <w:t xml:space="preserve">106.45(b)(3)(i) </w:t>
      </w:r>
    </w:p>
    <w:p w14:paraId="7A4EE07A" w14:textId="77777777" w:rsidR="005C0164" w:rsidRDefault="003B5413">
      <w:pPr>
        <w:spacing w:after="3" w:line="248" w:lineRule="auto"/>
        <w:ind w:left="355" w:hanging="10"/>
      </w:pPr>
      <w:r>
        <w:rPr>
          <w:rFonts w:ascii="Segoe UI" w:eastAsia="Segoe UI" w:hAnsi="Segoe UI" w:cs="Segoe UI"/>
          <w:i/>
          <w:sz w:val="12"/>
        </w:rPr>
        <w:t>(3) Dismissal of a formal complaint—</w:t>
      </w:r>
      <w:r>
        <w:t xml:space="preserve"> </w:t>
      </w:r>
    </w:p>
    <w:p w14:paraId="3F0693FF" w14:textId="77777777" w:rsidR="005C0164" w:rsidRDefault="003B5413">
      <w:pPr>
        <w:spacing w:after="652" w:line="248" w:lineRule="auto"/>
        <w:ind w:left="355" w:right="4891" w:hanging="10"/>
      </w:pPr>
      <w:r>
        <w:rPr>
          <w:rFonts w:ascii="Segoe UI" w:eastAsia="Segoe UI" w:hAnsi="Segoe UI" w:cs="Segoe UI"/>
          <w:i/>
          <w:sz w:val="12"/>
        </w:rPr>
        <w:t>(i) The recipient must investigate the allegations in a formal complaint. If the conduct alleged in the formal complaint would not constitute sexual harassment as defined in § 106.30 even if proved, did not occur in the recipient’s education program or act</w:t>
      </w:r>
      <w:r>
        <w:rPr>
          <w:rFonts w:ascii="Segoe UI" w:eastAsia="Segoe UI" w:hAnsi="Segoe UI" w:cs="Segoe UI"/>
          <w:i/>
          <w:sz w:val="12"/>
        </w:rPr>
        <w:t>ivity, or did not occur against a person in the United States, then the recipient must dismiss the formal complaint with regard to that conduct for purposes of sexual harassment under title IX or this part; such a dismissal does not preclude action under a</w:t>
      </w:r>
      <w:r>
        <w:rPr>
          <w:rFonts w:ascii="Segoe UI" w:eastAsia="Segoe UI" w:hAnsi="Segoe UI" w:cs="Segoe UI"/>
          <w:i/>
          <w:sz w:val="12"/>
        </w:rPr>
        <w:t xml:space="preserve">nother provision of the recipient’s code of conduct. </w:t>
      </w:r>
      <w:r>
        <w:t xml:space="preserve"> </w:t>
      </w:r>
    </w:p>
    <w:p w14:paraId="7A6868C9" w14:textId="77777777" w:rsidR="005C0164" w:rsidRDefault="003B5413">
      <w:pPr>
        <w:spacing w:after="5" w:line="265" w:lineRule="auto"/>
        <w:ind w:left="10" w:firstLine="5"/>
      </w:pPr>
      <w:r>
        <w:rPr>
          <w:color w:val="262626"/>
          <w:sz w:val="20"/>
        </w:rPr>
        <w:t>313</w:t>
      </w:r>
      <w:r>
        <w:t xml:space="preserve"> </w:t>
      </w:r>
    </w:p>
    <w:p w14:paraId="1288EE58" w14:textId="77777777" w:rsidR="005C0164" w:rsidRDefault="003B5413">
      <w:pPr>
        <w:pStyle w:val="Heading4"/>
        <w:spacing w:after="57"/>
        <w:ind w:left="175"/>
      </w:pPr>
      <w:r>
        <w:t xml:space="preserve">§ 106.45(b)(3)(ii) </w:t>
      </w:r>
    </w:p>
    <w:p w14:paraId="2A2C5B3F" w14:textId="77777777" w:rsidR="005C0164" w:rsidRDefault="003B5413">
      <w:pPr>
        <w:spacing w:after="0"/>
        <w:ind w:right="4551"/>
        <w:jc w:val="right"/>
      </w:pPr>
      <w:r>
        <w:rPr>
          <w:noProof/>
        </w:rPr>
        <mc:AlternateContent>
          <mc:Choice Requires="wpg">
            <w:drawing>
              <wp:inline distT="0" distB="0" distL="0" distR="0" wp14:anchorId="3F090EE5" wp14:editId="598D45AD">
                <wp:extent cx="2809875" cy="20955"/>
                <wp:effectExtent l="0" t="0" r="0" b="0"/>
                <wp:docPr id="277484" name="Group 277484"/>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24" name="Shape 374624"/>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7484" style="width:221.25pt;height:1.64999pt;mso-position-horizontal-relative:char;mso-position-vertical-relative:line" coordsize="28098,209">
                <v:shape id="Shape 374625"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02B538FC" w14:textId="77777777" w:rsidR="005C0164" w:rsidRDefault="003B5413">
      <w:pPr>
        <w:spacing w:after="4" w:line="247" w:lineRule="auto"/>
        <w:ind w:left="360" w:right="4844" w:hanging="10"/>
      </w:pPr>
      <w:r>
        <w:rPr>
          <w:rFonts w:ascii="Segoe UI" w:eastAsia="Segoe UI" w:hAnsi="Segoe UI" w:cs="Segoe UI"/>
          <w:i/>
          <w:sz w:val="13"/>
        </w:rPr>
        <w:t>(ii) The recipient may dismiss the formal complaint or any allegations therein, if at any time during the investigation or hearing: A complainant notifies the Title IX Coord</w:t>
      </w:r>
      <w:r>
        <w:rPr>
          <w:rFonts w:ascii="Segoe UI" w:eastAsia="Segoe UI" w:hAnsi="Segoe UI" w:cs="Segoe UI"/>
          <w:i/>
          <w:sz w:val="13"/>
        </w:rPr>
        <w:t>inator in writing that the complainant would like to withdraw the formal complaint or any allegations therein; the respondent is no longer enrolled or employed by the recipient; or specific circumstances prevent the recipient from gathering evidence suffic</w:t>
      </w:r>
      <w:r>
        <w:rPr>
          <w:rFonts w:ascii="Segoe UI" w:eastAsia="Segoe UI" w:hAnsi="Segoe UI" w:cs="Segoe UI"/>
          <w:i/>
          <w:sz w:val="13"/>
        </w:rPr>
        <w:t>ient to reach a determination as to the formal complaint or allegations therein.</w:t>
      </w:r>
      <w:r>
        <w:t xml:space="preserve"> </w:t>
      </w:r>
    </w:p>
    <w:p w14:paraId="7D57DEC1" w14:textId="77777777" w:rsidR="005C0164" w:rsidRDefault="003B5413">
      <w:pPr>
        <w:spacing w:after="207" w:line="248" w:lineRule="auto"/>
        <w:ind w:left="195" w:hanging="10"/>
      </w:pPr>
      <w:r>
        <w:t>©NASPA/Hierophant Enterprises, Inc, 2020. Copyrighted material. Express permission to post this material on the Kalamazoo College website has been granted to comply with 34 C</w:t>
      </w:r>
      <w:r>
        <w:t>.F.R. § 106.45(b)(10)(i)(D). This material is not intended to be used by other entities, including other entities of higher education, for their own training purposes for any reason. Use of this material for proprietary reasons, except by the original auth</w:t>
      </w:r>
      <w:r>
        <w:t xml:space="preserve">or(s), is strictly prohibited. </w:t>
      </w:r>
    </w:p>
    <w:tbl>
      <w:tblPr>
        <w:tblStyle w:val="TableGrid"/>
        <w:tblW w:w="9339" w:type="dxa"/>
        <w:tblInd w:w="15" w:type="dxa"/>
        <w:tblCellMar>
          <w:top w:w="0" w:type="dxa"/>
          <w:left w:w="0" w:type="dxa"/>
          <w:bottom w:w="3" w:type="dxa"/>
          <w:right w:w="0" w:type="dxa"/>
        </w:tblCellMar>
        <w:tblLook w:val="04A0" w:firstRow="1" w:lastRow="0" w:firstColumn="1" w:lastColumn="0" w:noHBand="0" w:noVBand="1"/>
      </w:tblPr>
      <w:tblGrid>
        <w:gridCol w:w="3898"/>
        <w:gridCol w:w="949"/>
        <w:gridCol w:w="4492"/>
      </w:tblGrid>
      <w:tr w:rsidR="005C0164" w14:paraId="04A21978" w14:textId="77777777">
        <w:trPr>
          <w:trHeight w:val="314"/>
        </w:trPr>
        <w:tc>
          <w:tcPr>
            <w:tcW w:w="4847" w:type="dxa"/>
            <w:gridSpan w:val="2"/>
            <w:tcBorders>
              <w:top w:val="nil"/>
              <w:left w:val="nil"/>
              <w:bottom w:val="nil"/>
              <w:right w:val="nil"/>
            </w:tcBorders>
          </w:tcPr>
          <w:p w14:paraId="2F098FB2" w14:textId="77777777" w:rsidR="005C0164" w:rsidRDefault="003B5413">
            <w:pPr>
              <w:spacing w:after="0"/>
              <w:ind w:left="340"/>
            </w:pPr>
            <w:r>
              <w:rPr>
                <w:rFonts w:ascii="Segoe UI" w:eastAsia="Segoe UI" w:hAnsi="Segoe UI" w:cs="Segoe UI"/>
                <w:i/>
                <w:sz w:val="13"/>
              </w:rPr>
              <w:t xml:space="preserve">(iii) Upon a dismissal required or permitted pursuant to paragraph </w:t>
            </w:r>
            <w:r>
              <w:t xml:space="preserve"> </w:t>
            </w:r>
          </w:p>
        </w:tc>
        <w:tc>
          <w:tcPr>
            <w:tcW w:w="4492" w:type="dxa"/>
            <w:tcBorders>
              <w:top w:val="nil"/>
              <w:left w:val="nil"/>
              <w:bottom w:val="nil"/>
              <w:right w:val="nil"/>
            </w:tcBorders>
          </w:tcPr>
          <w:p w14:paraId="1CDA7AB4" w14:textId="77777777" w:rsidR="005C0164" w:rsidRDefault="003B5413">
            <w:pPr>
              <w:spacing w:after="0"/>
              <w:ind w:left="15"/>
            </w:pPr>
            <w:r>
              <w:t xml:space="preserve"> </w:t>
            </w:r>
          </w:p>
        </w:tc>
      </w:tr>
      <w:tr w:rsidR="005C0164" w14:paraId="61EB5C02" w14:textId="77777777">
        <w:trPr>
          <w:trHeight w:val="165"/>
        </w:trPr>
        <w:tc>
          <w:tcPr>
            <w:tcW w:w="4847" w:type="dxa"/>
            <w:gridSpan w:val="2"/>
            <w:tcBorders>
              <w:top w:val="nil"/>
              <w:left w:val="nil"/>
              <w:bottom w:val="nil"/>
              <w:right w:val="nil"/>
            </w:tcBorders>
          </w:tcPr>
          <w:p w14:paraId="59B7CE69" w14:textId="77777777" w:rsidR="005C0164" w:rsidRDefault="003B5413">
            <w:pPr>
              <w:spacing w:after="0"/>
              <w:ind w:left="340"/>
            </w:pPr>
            <w:r>
              <w:rPr>
                <w:rFonts w:ascii="Segoe UI" w:eastAsia="Segoe UI" w:hAnsi="Segoe UI" w:cs="Segoe UI"/>
                <w:i/>
                <w:sz w:val="13"/>
              </w:rPr>
              <w:t xml:space="preserve">(b)(3)(i) or (b)(3)(ii) of this section, the recipient must promptly send </w:t>
            </w:r>
          </w:p>
        </w:tc>
        <w:tc>
          <w:tcPr>
            <w:tcW w:w="4492" w:type="dxa"/>
            <w:vMerge w:val="restart"/>
            <w:tcBorders>
              <w:top w:val="nil"/>
              <w:left w:val="nil"/>
              <w:bottom w:val="nil"/>
              <w:right w:val="nil"/>
            </w:tcBorders>
          </w:tcPr>
          <w:p w14:paraId="7B76665C" w14:textId="77777777" w:rsidR="005C0164" w:rsidRDefault="003B5413">
            <w:pPr>
              <w:spacing w:after="181" w:line="229" w:lineRule="auto"/>
              <w:ind w:left="355" w:right="256"/>
            </w:pPr>
            <w:r>
              <w:rPr>
                <w:rFonts w:ascii="Segoe UI" w:eastAsia="Segoe UI" w:hAnsi="Segoe UI" w:cs="Segoe UI"/>
                <w:i/>
                <w:sz w:val="11"/>
              </w:rPr>
              <w:t>[I]f a respondent is no longer enrolled or employed by a recipient, or if specific circumstances prevent the recipient from gathering evidence sufficient to reach a determination as to the formal complaint or allegations therein, then the recipient may dis</w:t>
            </w:r>
            <w:r>
              <w:rPr>
                <w:rFonts w:ascii="Segoe UI" w:eastAsia="Segoe UI" w:hAnsi="Segoe UI" w:cs="Segoe UI"/>
                <w:i/>
                <w:sz w:val="11"/>
              </w:rPr>
              <w:t xml:space="preserve">miss the formal complaint or any allegations therein. </w:t>
            </w:r>
            <w:r>
              <w:rPr>
                <w:i/>
                <w:sz w:val="8"/>
              </w:rPr>
              <w:t>Id</w:t>
            </w:r>
            <w:r>
              <w:rPr>
                <w:sz w:val="8"/>
              </w:rPr>
              <w:t>. at 30087.</w:t>
            </w:r>
            <w:r>
              <w:t xml:space="preserve"> </w:t>
            </w:r>
          </w:p>
          <w:p w14:paraId="0841DDEC" w14:textId="77777777" w:rsidR="005C0164" w:rsidRDefault="003B5413">
            <w:pPr>
              <w:spacing w:after="0"/>
              <w:ind w:left="355" w:right="234"/>
            </w:pPr>
            <w:r>
              <w:rPr>
                <w:rFonts w:ascii="Segoe UI" w:eastAsia="Segoe UI" w:hAnsi="Segoe UI" w:cs="Segoe UI"/>
                <w:i/>
                <w:sz w:val="11"/>
              </w:rPr>
              <w:t>[I]f a recipient dismisses a formal complaint or any allegations in the formal complaint, the complainant should know why any of the complainant’s allegations were dismissed and should al</w:t>
            </w:r>
            <w:r>
              <w:rPr>
                <w:rFonts w:ascii="Segoe UI" w:eastAsia="Segoe UI" w:hAnsi="Segoe UI" w:cs="Segoe UI"/>
                <w:i/>
                <w:sz w:val="11"/>
              </w:rPr>
              <w:t xml:space="preserve">so be able to challenge such a dismissal by appealing on certain grounds. </w:t>
            </w:r>
            <w:r>
              <w:rPr>
                <w:rFonts w:ascii="Segoe UI" w:eastAsia="Segoe UI" w:hAnsi="Segoe UI" w:cs="Segoe UI"/>
                <w:i/>
                <w:sz w:val="11"/>
              </w:rPr>
              <w:tab/>
            </w:r>
            <w:r>
              <w:rPr>
                <w:i/>
                <w:sz w:val="8"/>
              </w:rPr>
              <w:t>Id</w:t>
            </w:r>
            <w:r>
              <w:rPr>
                <w:sz w:val="8"/>
              </w:rPr>
              <w:t>. at 30053.</w:t>
            </w:r>
            <w:r>
              <w:t xml:space="preserve"> </w:t>
            </w:r>
          </w:p>
        </w:tc>
      </w:tr>
      <w:tr w:rsidR="005C0164" w14:paraId="5398DFA4" w14:textId="77777777">
        <w:trPr>
          <w:trHeight w:val="1528"/>
        </w:trPr>
        <w:tc>
          <w:tcPr>
            <w:tcW w:w="3898" w:type="dxa"/>
            <w:tcBorders>
              <w:top w:val="nil"/>
              <w:left w:val="nil"/>
              <w:bottom w:val="nil"/>
              <w:right w:val="nil"/>
            </w:tcBorders>
          </w:tcPr>
          <w:p w14:paraId="1D359830" w14:textId="77777777" w:rsidR="005C0164" w:rsidRDefault="003B5413">
            <w:pPr>
              <w:spacing w:after="0"/>
              <w:ind w:left="340"/>
            </w:pPr>
            <w:r>
              <w:rPr>
                <w:rFonts w:ascii="Segoe UI" w:eastAsia="Segoe UI" w:hAnsi="Segoe UI" w:cs="Segoe UI"/>
                <w:i/>
                <w:sz w:val="13"/>
              </w:rPr>
              <w:t xml:space="preserve">written notice of the dismissal and reason(s) therefor simultaneously to the parties. </w:t>
            </w:r>
            <w:r>
              <w:t xml:space="preserve"> </w:t>
            </w:r>
          </w:p>
        </w:tc>
        <w:tc>
          <w:tcPr>
            <w:tcW w:w="949" w:type="dxa"/>
            <w:tcBorders>
              <w:top w:val="nil"/>
              <w:left w:val="nil"/>
              <w:bottom w:val="nil"/>
              <w:right w:val="nil"/>
            </w:tcBorders>
          </w:tcPr>
          <w:p w14:paraId="2C1C2CA6" w14:textId="77777777" w:rsidR="005C0164" w:rsidRDefault="005C0164"/>
        </w:tc>
        <w:tc>
          <w:tcPr>
            <w:tcW w:w="0" w:type="auto"/>
            <w:vMerge/>
            <w:tcBorders>
              <w:top w:val="nil"/>
              <w:left w:val="nil"/>
              <w:bottom w:val="nil"/>
              <w:right w:val="nil"/>
            </w:tcBorders>
          </w:tcPr>
          <w:p w14:paraId="4FE9B385" w14:textId="77777777" w:rsidR="005C0164" w:rsidRDefault="005C0164"/>
        </w:tc>
      </w:tr>
      <w:tr w:rsidR="005C0164" w14:paraId="46A79B88" w14:textId="77777777">
        <w:trPr>
          <w:trHeight w:val="475"/>
        </w:trPr>
        <w:tc>
          <w:tcPr>
            <w:tcW w:w="3898" w:type="dxa"/>
            <w:tcBorders>
              <w:top w:val="nil"/>
              <w:left w:val="nil"/>
              <w:bottom w:val="nil"/>
              <w:right w:val="nil"/>
            </w:tcBorders>
            <w:vAlign w:val="bottom"/>
          </w:tcPr>
          <w:p w14:paraId="2AC866C1" w14:textId="77777777" w:rsidR="005C0164" w:rsidRDefault="003B5413">
            <w:pPr>
              <w:spacing w:after="0"/>
            </w:pPr>
            <w:r>
              <w:rPr>
                <w:color w:val="262626"/>
                <w:sz w:val="20"/>
              </w:rPr>
              <w:t>315</w:t>
            </w:r>
            <w:r>
              <w:t xml:space="preserve"> </w:t>
            </w:r>
          </w:p>
        </w:tc>
        <w:tc>
          <w:tcPr>
            <w:tcW w:w="949" w:type="dxa"/>
            <w:tcBorders>
              <w:top w:val="nil"/>
              <w:left w:val="nil"/>
              <w:bottom w:val="nil"/>
              <w:right w:val="nil"/>
            </w:tcBorders>
          </w:tcPr>
          <w:p w14:paraId="651ABB39" w14:textId="77777777" w:rsidR="005C0164" w:rsidRDefault="005C0164"/>
        </w:tc>
        <w:tc>
          <w:tcPr>
            <w:tcW w:w="4492" w:type="dxa"/>
            <w:tcBorders>
              <w:top w:val="nil"/>
              <w:left w:val="nil"/>
              <w:bottom w:val="nil"/>
              <w:right w:val="nil"/>
            </w:tcBorders>
            <w:vAlign w:val="bottom"/>
          </w:tcPr>
          <w:p w14:paraId="4D8D73FD" w14:textId="77777777" w:rsidR="005C0164" w:rsidRDefault="003B5413">
            <w:pPr>
              <w:spacing w:after="0"/>
              <w:ind w:left="15"/>
            </w:pPr>
            <w:r>
              <w:rPr>
                <w:color w:val="262626"/>
                <w:sz w:val="20"/>
              </w:rPr>
              <w:t>316</w:t>
            </w:r>
            <w:r>
              <w:t xml:space="preserve"> </w:t>
            </w:r>
          </w:p>
        </w:tc>
      </w:tr>
      <w:tr w:rsidR="005C0164" w14:paraId="3CAC481A" w14:textId="77777777">
        <w:trPr>
          <w:trHeight w:val="532"/>
        </w:trPr>
        <w:tc>
          <w:tcPr>
            <w:tcW w:w="3898" w:type="dxa"/>
            <w:tcBorders>
              <w:top w:val="nil"/>
              <w:left w:val="nil"/>
              <w:bottom w:val="nil"/>
              <w:right w:val="nil"/>
            </w:tcBorders>
            <w:vAlign w:val="bottom"/>
          </w:tcPr>
          <w:p w14:paraId="27069C74" w14:textId="77777777" w:rsidR="005C0164" w:rsidRDefault="003B5413">
            <w:pPr>
              <w:spacing w:after="0"/>
            </w:pPr>
            <w:r>
              <w:t xml:space="preserve"> </w:t>
            </w:r>
            <w:r>
              <w:rPr>
                <w:rFonts w:ascii="Segoe UI" w:eastAsia="Segoe UI" w:hAnsi="Segoe UI" w:cs="Segoe UI"/>
                <w:color w:val="FFFFFF"/>
                <w:sz w:val="20"/>
              </w:rPr>
              <w:t xml:space="preserve">§ 106.45(b)(3)(iii) </w:t>
            </w:r>
          </w:p>
        </w:tc>
        <w:tc>
          <w:tcPr>
            <w:tcW w:w="949" w:type="dxa"/>
            <w:tcBorders>
              <w:top w:val="nil"/>
              <w:left w:val="nil"/>
              <w:bottom w:val="nil"/>
              <w:right w:val="nil"/>
            </w:tcBorders>
            <w:vAlign w:val="bottom"/>
          </w:tcPr>
          <w:p w14:paraId="43ACE522" w14:textId="77777777" w:rsidR="005C0164" w:rsidRDefault="003B5413">
            <w:pPr>
              <w:spacing w:after="0"/>
              <w:ind w:right="420"/>
              <w:jc w:val="center"/>
            </w:pPr>
            <w:r>
              <w:rPr>
                <w:noProof/>
              </w:rPr>
              <w:drawing>
                <wp:inline distT="0" distB="0" distL="0" distR="0" wp14:anchorId="1BB6D990" wp14:editId="50C52960">
                  <wp:extent cx="299720" cy="299720"/>
                  <wp:effectExtent l="0" t="0" r="0" b="0"/>
                  <wp:docPr id="37565" name="Picture 37565"/>
                  <wp:cNvGraphicFramePr/>
                  <a:graphic xmlns:a="http://schemas.openxmlformats.org/drawingml/2006/main">
                    <a:graphicData uri="http://schemas.openxmlformats.org/drawingml/2006/picture">
                      <pic:pic xmlns:pic="http://schemas.openxmlformats.org/drawingml/2006/picture">
                        <pic:nvPicPr>
                          <pic:cNvPr id="37565" name="Picture 37565"/>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20"/>
              </w:rPr>
              <w:t xml:space="preserve"> </w:t>
            </w:r>
          </w:p>
        </w:tc>
        <w:tc>
          <w:tcPr>
            <w:tcW w:w="4492" w:type="dxa"/>
            <w:tcBorders>
              <w:top w:val="nil"/>
              <w:left w:val="nil"/>
              <w:bottom w:val="nil"/>
              <w:right w:val="nil"/>
            </w:tcBorders>
            <w:vAlign w:val="bottom"/>
          </w:tcPr>
          <w:p w14:paraId="5ADF1EC5" w14:textId="77777777" w:rsidR="005C0164" w:rsidRDefault="003B5413">
            <w:pPr>
              <w:tabs>
                <w:tab w:val="center" w:pos="1333"/>
                <w:tab w:val="right" w:pos="4492"/>
              </w:tabs>
              <w:spacing w:after="0"/>
            </w:pPr>
            <w:r>
              <w:tab/>
            </w:r>
            <w:r>
              <w:rPr>
                <w:rFonts w:ascii="Segoe UI" w:eastAsia="Segoe UI" w:hAnsi="Segoe UI" w:cs="Segoe UI"/>
                <w:color w:val="FFFFFF"/>
                <w:sz w:val="20"/>
              </w:rPr>
              <w:t xml:space="preserve">Dismissal of Complaint </w:t>
            </w:r>
            <w:r>
              <w:rPr>
                <w:rFonts w:ascii="Segoe UI" w:eastAsia="Segoe UI" w:hAnsi="Segoe UI" w:cs="Segoe UI"/>
                <w:color w:val="FFFFFF"/>
                <w:sz w:val="20"/>
              </w:rPr>
              <w:tab/>
            </w:r>
            <w:r>
              <w:rPr>
                <w:noProof/>
              </w:rPr>
              <w:drawing>
                <wp:inline distT="0" distB="0" distL="0" distR="0" wp14:anchorId="36D12D54" wp14:editId="11C4C71C">
                  <wp:extent cx="280416" cy="301752"/>
                  <wp:effectExtent l="0" t="0" r="0" b="0"/>
                  <wp:docPr id="352066" name="Picture 352066"/>
                  <wp:cNvGraphicFramePr/>
                  <a:graphic xmlns:a="http://schemas.openxmlformats.org/drawingml/2006/main">
                    <a:graphicData uri="http://schemas.openxmlformats.org/drawingml/2006/picture">
                      <pic:pic xmlns:pic="http://schemas.openxmlformats.org/drawingml/2006/picture">
                        <pic:nvPicPr>
                          <pic:cNvPr id="352066" name="Picture 352066"/>
                          <pic:cNvPicPr/>
                        </pic:nvPicPr>
                        <pic:blipFill>
                          <a:blip r:embed="rId492"/>
                          <a:stretch>
                            <a:fillRect/>
                          </a:stretch>
                        </pic:blipFill>
                        <pic:spPr>
                          <a:xfrm>
                            <a:off x="0" y="0"/>
                            <a:ext cx="280416" cy="301752"/>
                          </a:xfrm>
                          <a:prstGeom prst="rect">
                            <a:avLst/>
                          </a:prstGeom>
                        </pic:spPr>
                      </pic:pic>
                    </a:graphicData>
                  </a:graphic>
                </wp:inline>
              </w:drawing>
            </w:r>
            <w:r>
              <w:t xml:space="preserve"> </w:t>
            </w:r>
          </w:p>
        </w:tc>
      </w:tr>
    </w:tbl>
    <w:p w14:paraId="3856F3CC"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w:t>
      </w:r>
      <w:r>
        <w:t xml:space="preserve">nded to be used by other entities, including other entities of higher education, for their own training purposes for any reason. Use of this material for </w:t>
      </w:r>
    </w:p>
    <w:tbl>
      <w:tblPr>
        <w:tblStyle w:val="TableGrid"/>
        <w:tblW w:w="9274" w:type="dxa"/>
        <w:tblInd w:w="15" w:type="dxa"/>
        <w:tblCellMar>
          <w:top w:w="0" w:type="dxa"/>
          <w:left w:w="155" w:type="dxa"/>
          <w:bottom w:w="0" w:type="dxa"/>
          <w:right w:w="115" w:type="dxa"/>
        </w:tblCellMar>
        <w:tblLook w:val="04A0" w:firstRow="1" w:lastRow="0" w:firstColumn="1" w:lastColumn="0" w:noHBand="0" w:noVBand="1"/>
      </w:tblPr>
      <w:tblGrid>
        <w:gridCol w:w="4427"/>
        <w:gridCol w:w="420"/>
        <w:gridCol w:w="4427"/>
      </w:tblGrid>
      <w:tr w:rsidR="005C0164" w14:paraId="4EE1FEEB" w14:textId="77777777">
        <w:trPr>
          <w:trHeight w:val="484"/>
        </w:trPr>
        <w:tc>
          <w:tcPr>
            <w:tcW w:w="4427" w:type="dxa"/>
            <w:tcBorders>
              <w:top w:val="nil"/>
              <w:left w:val="nil"/>
              <w:bottom w:val="single" w:sz="12" w:space="0" w:color="023C63"/>
              <w:right w:val="nil"/>
            </w:tcBorders>
            <w:shd w:val="clear" w:color="auto" w:fill="139475"/>
            <w:vAlign w:val="center"/>
          </w:tcPr>
          <w:p w14:paraId="7AD3B797" w14:textId="77777777" w:rsidR="005C0164" w:rsidRDefault="003B5413">
            <w:pPr>
              <w:spacing w:after="0"/>
            </w:pPr>
            <w:r>
              <w:rPr>
                <w:rFonts w:ascii="Segoe UI" w:eastAsia="Segoe UI" w:hAnsi="Segoe UI" w:cs="Segoe UI"/>
                <w:color w:val="FFFFFF"/>
                <w:sz w:val="20"/>
              </w:rPr>
              <w:t>§ 106.45(b)(4)</w:t>
            </w:r>
            <w:r>
              <w:t xml:space="preserve"> </w:t>
            </w:r>
          </w:p>
        </w:tc>
        <w:tc>
          <w:tcPr>
            <w:tcW w:w="420" w:type="dxa"/>
            <w:tcBorders>
              <w:top w:val="nil"/>
              <w:left w:val="nil"/>
              <w:bottom w:val="nil"/>
              <w:right w:val="nil"/>
            </w:tcBorders>
          </w:tcPr>
          <w:p w14:paraId="27371DEF" w14:textId="77777777" w:rsidR="005C0164" w:rsidRDefault="005C0164"/>
        </w:tc>
        <w:tc>
          <w:tcPr>
            <w:tcW w:w="4427" w:type="dxa"/>
            <w:tcBorders>
              <w:top w:val="nil"/>
              <w:left w:val="nil"/>
              <w:bottom w:val="single" w:sz="12" w:space="0" w:color="023C63"/>
              <w:right w:val="nil"/>
            </w:tcBorders>
            <w:shd w:val="clear" w:color="auto" w:fill="139475"/>
            <w:vAlign w:val="center"/>
          </w:tcPr>
          <w:p w14:paraId="088419E4" w14:textId="77777777" w:rsidR="005C0164" w:rsidRDefault="003B5413">
            <w:pPr>
              <w:spacing w:after="0"/>
              <w:ind w:left="5"/>
            </w:pPr>
            <w:r>
              <w:rPr>
                <w:rFonts w:ascii="Segoe UI" w:eastAsia="Segoe UI" w:hAnsi="Segoe UI" w:cs="Segoe UI"/>
                <w:color w:val="FFFFFF"/>
                <w:sz w:val="20"/>
              </w:rPr>
              <w:t>Thoughts on Formal Complaints</w:t>
            </w:r>
            <w:r>
              <w:t xml:space="preserve"> </w:t>
            </w:r>
          </w:p>
        </w:tc>
      </w:tr>
    </w:tbl>
    <w:p w14:paraId="4EFD54F6" w14:textId="77777777" w:rsidR="005C0164" w:rsidRDefault="003B5413">
      <w:pPr>
        <w:spacing w:after="4" w:line="247" w:lineRule="auto"/>
        <w:ind w:left="360" w:right="2862" w:hanging="10"/>
      </w:pPr>
      <w:r>
        <w:rPr>
          <w:rFonts w:ascii="Segoe UI" w:eastAsia="Segoe UI" w:hAnsi="Segoe UI" w:cs="Segoe UI"/>
          <w:i/>
          <w:sz w:val="13"/>
        </w:rPr>
        <w:t xml:space="preserve">(4) Consolidation of formal complaints. A recipient may consolidate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3"/>
        </w:rPr>
        <w:t>Signed?</w:t>
      </w:r>
      <w:r>
        <w:t xml:space="preserve"> </w:t>
      </w:r>
      <w:r>
        <w:rPr>
          <w:rFonts w:ascii="Segoe UI" w:eastAsia="Segoe UI" w:hAnsi="Segoe UI" w:cs="Segoe UI"/>
          <w:i/>
          <w:sz w:val="13"/>
        </w:rPr>
        <w:t xml:space="preserve">formal complaints as to allegations of sexual harassment against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7"/>
          <w:vertAlign w:val="superscript"/>
        </w:rPr>
        <w:t>Digital?</w:t>
      </w:r>
      <w:r>
        <w:t xml:space="preserve"> </w:t>
      </w:r>
      <w:r>
        <w:rPr>
          <w:rFonts w:ascii="Segoe UI" w:eastAsia="Segoe UI" w:hAnsi="Segoe UI" w:cs="Segoe UI"/>
          <w:i/>
          <w:sz w:val="13"/>
        </w:rPr>
        <w:t xml:space="preserve">more than one respondent, or by more than one complainant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7"/>
          <w:vertAlign w:val="superscript"/>
        </w:rPr>
        <w:t>Verified?</w:t>
      </w:r>
      <w:r>
        <w:t xml:space="preserve"> </w:t>
      </w:r>
      <w:r>
        <w:rPr>
          <w:rFonts w:ascii="Segoe UI" w:eastAsia="Segoe UI" w:hAnsi="Segoe UI" w:cs="Segoe UI"/>
          <w:i/>
          <w:sz w:val="13"/>
        </w:rPr>
        <w:t>against one or more responden</w:t>
      </w:r>
      <w:r>
        <w:rPr>
          <w:rFonts w:ascii="Segoe UI" w:eastAsia="Segoe UI" w:hAnsi="Segoe UI" w:cs="Segoe UI"/>
          <w:i/>
          <w:sz w:val="13"/>
        </w:rPr>
        <w:t xml:space="preserve">ts, or by one party against the other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7"/>
          <w:vertAlign w:val="superscript"/>
        </w:rPr>
        <w:t xml:space="preserve">Notary? </w:t>
      </w:r>
      <w:r>
        <w:t xml:space="preserve"> </w:t>
      </w:r>
    </w:p>
    <w:p w14:paraId="67B1482B" w14:textId="77777777" w:rsidR="005C0164" w:rsidRDefault="003B5413">
      <w:pPr>
        <w:spacing w:after="483" w:line="247" w:lineRule="auto"/>
        <w:ind w:left="360" w:right="210" w:hanging="10"/>
      </w:pPr>
      <w:r>
        <w:rPr>
          <w:rFonts w:ascii="Segoe UI" w:eastAsia="Segoe UI" w:hAnsi="Segoe UI" w:cs="Segoe UI"/>
          <w:i/>
          <w:sz w:val="13"/>
        </w:rPr>
        <w:t xml:space="preserve">party, where the allegations of sexual harassment arise out of the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7"/>
          <w:vertAlign w:val="superscript"/>
        </w:rPr>
        <w:t xml:space="preserve">Attestation or oath? </w:t>
      </w:r>
      <w:r>
        <w:t xml:space="preserve"> </w:t>
      </w:r>
      <w:r>
        <w:rPr>
          <w:rFonts w:ascii="Segoe UI" w:eastAsia="Segoe UI" w:hAnsi="Segoe UI" w:cs="Segoe UI"/>
          <w:i/>
          <w:sz w:val="13"/>
        </w:rPr>
        <w:t xml:space="preserve">same facts or circumstances. Where a grievance process involves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7"/>
          <w:vertAlign w:val="superscript"/>
        </w:rPr>
        <w:t>Privileges?</w:t>
      </w:r>
      <w:r>
        <w:t xml:space="preserve"> </w:t>
      </w:r>
      <w:r>
        <w:rPr>
          <w:rFonts w:ascii="Segoe UI" w:eastAsia="Segoe UI" w:hAnsi="Segoe UI" w:cs="Segoe UI"/>
          <w:i/>
          <w:sz w:val="13"/>
        </w:rPr>
        <w:t xml:space="preserve">more than one complainant or more </w:t>
      </w:r>
      <w:r>
        <w:rPr>
          <w:rFonts w:ascii="Segoe UI" w:eastAsia="Segoe UI" w:hAnsi="Segoe UI" w:cs="Segoe UI"/>
          <w:i/>
          <w:sz w:val="13"/>
        </w:rPr>
        <w:t xml:space="preserve">than one respondent, </w:t>
      </w:r>
      <w:r>
        <w:t xml:space="preserve"> </w:t>
      </w:r>
      <w:r>
        <w:tab/>
      </w:r>
      <w:r>
        <w:rPr>
          <w:rFonts w:ascii="Arial" w:eastAsia="Arial" w:hAnsi="Arial" w:cs="Arial"/>
          <w:sz w:val="13"/>
        </w:rPr>
        <w:t xml:space="preserve">• </w:t>
      </w:r>
      <w:r>
        <w:rPr>
          <w:rFonts w:ascii="Segoe UI" w:eastAsia="Segoe UI" w:hAnsi="Segoe UI" w:cs="Segoe UI"/>
          <w:sz w:val="13"/>
        </w:rPr>
        <w:t xml:space="preserve">How to handle </w:t>
      </w:r>
      <w:r>
        <w:rPr>
          <w:rFonts w:ascii="Segoe UI" w:eastAsia="Segoe UI" w:hAnsi="Segoe UI" w:cs="Segoe UI"/>
          <w:sz w:val="20"/>
          <w:vertAlign w:val="superscript"/>
        </w:rPr>
        <w:t>false reports?</w:t>
      </w:r>
      <w:r>
        <w:t xml:space="preserve"> </w:t>
      </w:r>
      <w:r>
        <w:rPr>
          <w:rFonts w:ascii="Segoe UI" w:eastAsia="Segoe UI" w:hAnsi="Segoe UI" w:cs="Segoe UI"/>
          <w:i/>
          <w:sz w:val="13"/>
        </w:rPr>
        <w:t xml:space="preserve">references in this section to the singular ‘‘party,’’ ‘‘complainant,’’ or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1"/>
        </w:rPr>
        <w:t>Provision for false reports/providing false information in code/policy?</w:t>
      </w:r>
      <w:r>
        <w:t xml:space="preserve"> </w:t>
      </w:r>
      <w:r>
        <w:rPr>
          <w:rFonts w:ascii="Segoe UI" w:eastAsia="Segoe UI" w:hAnsi="Segoe UI" w:cs="Segoe UI"/>
          <w:i/>
          <w:sz w:val="13"/>
        </w:rPr>
        <w:t>‘‘respondent’’ include the plural, as applicable.</w:t>
      </w:r>
      <w:r>
        <w:t xml:space="preserve"> </w:t>
      </w:r>
    </w:p>
    <w:p w14:paraId="172A7B8E" w14:textId="77777777" w:rsidR="005C0164" w:rsidRDefault="003B5413">
      <w:pPr>
        <w:spacing w:after="5" w:line="265" w:lineRule="auto"/>
        <w:ind w:left="10" w:firstLine="5"/>
      </w:pPr>
      <w:r>
        <w:rPr>
          <w:color w:val="262626"/>
          <w:sz w:val="20"/>
        </w:rPr>
        <w:t>317</w:t>
      </w:r>
      <w:r>
        <w:t xml:space="preserve"> </w:t>
      </w:r>
      <w:r>
        <w:rPr>
          <w:color w:val="262626"/>
          <w:sz w:val="20"/>
        </w:rPr>
        <w:t>318</w:t>
      </w:r>
      <w:r>
        <w:t xml:space="preserve"> </w:t>
      </w:r>
    </w:p>
    <w:p w14:paraId="53D2B992" w14:textId="77777777" w:rsidR="005C0164" w:rsidRDefault="003B5413">
      <w:pPr>
        <w:tabs>
          <w:tab w:val="center" w:pos="1738"/>
          <w:tab w:val="center" w:pos="4181"/>
          <w:tab w:val="center" w:pos="6304"/>
          <w:tab w:val="center" w:pos="9009"/>
        </w:tabs>
        <w:spacing w:after="5" w:line="248" w:lineRule="auto"/>
      </w:pPr>
      <w:r>
        <w:tab/>
      </w:r>
      <w:r>
        <w:t xml:space="preserve">proprietary reasons, except by the </w:t>
      </w:r>
      <w:r>
        <w:tab/>
      </w:r>
      <w:r>
        <w:rPr>
          <w:noProof/>
        </w:rPr>
        <w:drawing>
          <wp:inline distT="0" distB="0" distL="0" distR="0" wp14:anchorId="45173D9C" wp14:editId="27A36B9B">
            <wp:extent cx="283464" cy="301752"/>
            <wp:effectExtent l="0" t="0" r="0" b="0"/>
            <wp:docPr id="352064" name="Picture 352064"/>
            <wp:cNvGraphicFramePr/>
            <a:graphic xmlns:a="http://schemas.openxmlformats.org/drawingml/2006/main">
              <a:graphicData uri="http://schemas.openxmlformats.org/drawingml/2006/picture">
                <pic:pic xmlns:pic="http://schemas.openxmlformats.org/drawingml/2006/picture">
                  <pic:nvPicPr>
                    <pic:cNvPr id="352064" name="Picture 352064"/>
                    <pic:cNvPicPr/>
                  </pic:nvPicPr>
                  <pic:blipFill>
                    <a:blip r:embed="rId889"/>
                    <a:stretch>
                      <a:fillRect/>
                    </a:stretch>
                  </pic:blipFill>
                  <pic:spPr>
                    <a:xfrm>
                      <a:off x="0" y="0"/>
                      <a:ext cx="283464" cy="301752"/>
                    </a:xfrm>
                    <a:prstGeom prst="rect">
                      <a:avLst/>
                    </a:prstGeom>
                  </pic:spPr>
                </pic:pic>
              </a:graphicData>
            </a:graphic>
          </wp:inline>
        </w:drawing>
      </w:r>
      <w:r>
        <w:tab/>
        <w:t xml:space="preserve">original author(s), is strictly prohibited. </w:t>
      </w:r>
      <w:r>
        <w:tab/>
      </w:r>
      <w:r>
        <w:rPr>
          <w:noProof/>
        </w:rPr>
        <w:drawing>
          <wp:inline distT="0" distB="0" distL="0" distR="0" wp14:anchorId="4363DC4B" wp14:editId="690711EB">
            <wp:extent cx="280416" cy="301752"/>
            <wp:effectExtent l="0" t="0" r="0" b="0"/>
            <wp:docPr id="352065" name="Picture 352065"/>
            <wp:cNvGraphicFramePr/>
            <a:graphic xmlns:a="http://schemas.openxmlformats.org/drawingml/2006/main">
              <a:graphicData uri="http://schemas.openxmlformats.org/drawingml/2006/picture">
                <pic:pic xmlns:pic="http://schemas.openxmlformats.org/drawingml/2006/picture">
                  <pic:nvPicPr>
                    <pic:cNvPr id="352065" name="Picture 352065"/>
                    <pic:cNvPicPr/>
                  </pic:nvPicPr>
                  <pic:blipFill>
                    <a:blip r:embed="rId890"/>
                    <a:stretch>
                      <a:fillRect/>
                    </a:stretch>
                  </pic:blipFill>
                  <pic:spPr>
                    <a:xfrm>
                      <a:off x="0" y="0"/>
                      <a:ext cx="280416" cy="301752"/>
                    </a:xfrm>
                    <a:prstGeom prst="rect">
                      <a:avLst/>
                    </a:prstGeom>
                  </pic:spPr>
                </pic:pic>
              </a:graphicData>
            </a:graphic>
          </wp:inline>
        </w:drawing>
      </w:r>
    </w:p>
    <w:p w14:paraId="5625FEB6" w14:textId="77777777" w:rsidR="005C0164" w:rsidRDefault="005C0164">
      <w:pPr>
        <w:sectPr w:rsidR="005C0164">
          <w:type w:val="continuous"/>
          <w:pgSz w:w="10800" w:h="14400"/>
          <w:pgMar w:top="2151" w:right="1017" w:bottom="580" w:left="741" w:header="720" w:footer="720" w:gutter="0"/>
          <w:cols w:space="720"/>
        </w:sectPr>
      </w:pPr>
    </w:p>
    <w:p w14:paraId="0AA982CF" w14:textId="77777777" w:rsidR="005C0164" w:rsidRDefault="003B5413">
      <w:pPr>
        <w:tabs>
          <w:tab w:val="center" w:pos="2487"/>
        </w:tabs>
        <w:spacing w:after="5" w:line="265" w:lineRule="auto"/>
        <w:ind w:left="-700"/>
      </w:pPr>
      <w:r>
        <w:rPr>
          <w:color w:val="262626"/>
          <w:sz w:val="20"/>
        </w:rPr>
        <w:t>314</w:t>
      </w:r>
      <w:r>
        <w:t xml:space="preserve"> </w:t>
      </w:r>
      <w:r>
        <w:tab/>
        <w:t xml:space="preserve"> </w:t>
      </w:r>
    </w:p>
    <w:p w14:paraId="240BE7E3" w14:textId="77777777" w:rsidR="005C0164" w:rsidRDefault="005C0164">
      <w:pPr>
        <w:sectPr w:rsidR="005C0164">
          <w:headerReference w:type="even" r:id="rId891"/>
          <w:headerReference w:type="default" r:id="rId892"/>
          <w:footerReference w:type="even" r:id="rId893"/>
          <w:footerReference w:type="default" r:id="rId894"/>
          <w:headerReference w:type="first" r:id="rId895"/>
          <w:footerReference w:type="first" r:id="rId896"/>
          <w:pgSz w:w="10800" w:h="14400"/>
          <w:pgMar w:top="1440" w:right="1440" w:bottom="1440" w:left="1440" w:header="721" w:footer="720" w:gutter="0"/>
          <w:cols w:space="720"/>
        </w:sectPr>
      </w:pPr>
    </w:p>
    <w:p w14:paraId="77CBBB24" w14:textId="77777777" w:rsidR="005C0164" w:rsidRDefault="003B5413">
      <w:pPr>
        <w:pStyle w:val="Heading4"/>
        <w:ind w:left="330"/>
      </w:pPr>
      <w:r>
        <w:t xml:space="preserve">106.45(b)(2)(i)(B) </w:t>
      </w:r>
    </w:p>
    <w:p w14:paraId="5DD73F73" w14:textId="77777777" w:rsidR="005C0164" w:rsidRDefault="003B5413">
      <w:pPr>
        <w:spacing w:after="5" w:line="250" w:lineRule="auto"/>
        <w:ind w:left="365" w:right="280" w:hanging="10"/>
      </w:pPr>
      <w:r>
        <w:rPr>
          <w:rFonts w:ascii="Segoe UI" w:eastAsia="Segoe UI" w:hAnsi="Segoe UI" w:cs="Segoe UI"/>
          <w:i/>
          <w:sz w:val="11"/>
        </w:rPr>
        <w:t>Notice of the allegations of sexual harassment potentially constituting sexual harassment as defined in § 106.30, including sufficient details known at the time and with sufficient time to prepare a response before any initial interview. Sufficient details</w:t>
      </w:r>
      <w:r>
        <w:rPr>
          <w:rFonts w:ascii="Segoe UI" w:eastAsia="Segoe UI" w:hAnsi="Segoe UI" w:cs="Segoe UI"/>
          <w:i/>
          <w:sz w:val="11"/>
        </w:rPr>
        <w:t xml:space="preserve"> include the identities of the parties involved in the incident, if known, the conduct allegedly constituting sexual harassment under § 106.30, and the date and location of the alleged incident, if known. The written notice must include a statement that th</w:t>
      </w:r>
      <w:r>
        <w:rPr>
          <w:rFonts w:ascii="Segoe UI" w:eastAsia="Segoe UI" w:hAnsi="Segoe UI" w:cs="Segoe UI"/>
          <w:i/>
          <w:sz w:val="11"/>
        </w:rPr>
        <w:t>e respondent is presumed not responsible for the alleged conduct and that a determination regarding responsibility is made at the conclusion of the grievance process. The written notice must inform the parties that they may have an advisor of their choice,</w:t>
      </w:r>
      <w:r>
        <w:rPr>
          <w:rFonts w:ascii="Segoe UI" w:eastAsia="Segoe UI" w:hAnsi="Segoe UI" w:cs="Segoe UI"/>
          <w:i/>
          <w:sz w:val="11"/>
        </w:rPr>
        <w:t xml:space="preserve"> who may be, but is not required to be, an attorney, under paragraph (b)(5)(iv) of this section, and may inspect and review evidence under paragraph (b)(5)(vi) of this section. </w:t>
      </w:r>
      <w:r>
        <w:rPr>
          <w:rFonts w:ascii="Segoe UI" w:eastAsia="Segoe UI" w:hAnsi="Segoe UI" w:cs="Segoe UI"/>
          <w:b/>
          <w:i/>
          <w:sz w:val="11"/>
        </w:rPr>
        <w:t xml:space="preserve">The written notice must inform the parties of any provision in the recipient’s </w:t>
      </w:r>
      <w:r>
        <w:rPr>
          <w:rFonts w:ascii="Segoe UI" w:eastAsia="Segoe UI" w:hAnsi="Segoe UI" w:cs="Segoe UI"/>
          <w:b/>
          <w:i/>
          <w:sz w:val="11"/>
        </w:rPr>
        <w:t xml:space="preserve">code of conduct that prohibits knowingly making false statements or </w:t>
      </w:r>
    </w:p>
    <w:p w14:paraId="25AA03DC" w14:textId="77777777" w:rsidR="005C0164" w:rsidRDefault="003B5413">
      <w:pPr>
        <w:spacing w:after="3" w:line="219" w:lineRule="auto"/>
        <w:ind w:left="380" w:right="263" w:hanging="10"/>
      </w:pPr>
      <w:r>
        <w:rPr>
          <w:rFonts w:ascii="Segoe UI" w:eastAsia="Segoe UI" w:hAnsi="Segoe UI" w:cs="Segoe UI"/>
          <w:b/>
          <w:i/>
          <w:sz w:val="11"/>
        </w:rPr>
        <w:t xml:space="preserve">knowingly submitting false information during the grievance process. </w:t>
      </w:r>
      <w:r>
        <w:rPr>
          <w:sz w:val="34"/>
          <w:vertAlign w:val="superscript"/>
        </w:rPr>
        <w:t xml:space="preserve"> </w:t>
      </w:r>
      <w:r>
        <w:rPr>
          <w:sz w:val="34"/>
          <w:vertAlign w:val="superscript"/>
        </w:rPr>
        <w:tab/>
      </w:r>
      <w:r>
        <w:t xml:space="preserve"> </w:t>
      </w:r>
    </w:p>
    <w:p w14:paraId="0662C3AD" w14:textId="77777777" w:rsidR="005C0164" w:rsidRDefault="003B5413">
      <w:pPr>
        <w:spacing w:after="330" w:line="265" w:lineRule="auto"/>
        <w:ind w:left="10" w:right="72" w:hanging="10"/>
        <w:jc w:val="right"/>
      </w:pPr>
      <w:r>
        <w:rPr>
          <w:sz w:val="8"/>
        </w:rPr>
        <w:t xml:space="preserve">(emphasis added) </w:t>
      </w:r>
    </w:p>
    <w:p w14:paraId="15F97288" w14:textId="77777777" w:rsidR="005C0164" w:rsidRDefault="003B5413">
      <w:pPr>
        <w:spacing w:after="5" w:line="265" w:lineRule="auto"/>
        <w:ind w:left="10" w:firstLine="5"/>
      </w:pPr>
      <w:r>
        <w:rPr>
          <w:color w:val="262626"/>
          <w:sz w:val="20"/>
        </w:rPr>
        <w:t>319</w:t>
      </w:r>
      <w:r>
        <w:t xml:space="preserve"> </w:t>
      </w:r>
    </w:p>
    <w:p w14:paraId="1DAB851A" w14:textId="77777777" w:rsidR="005C0164" w:rsidRDefault="003B5413">
      <w:pPr>
        <w:pStyle w:val="Heading4"/>
        <w:spacing w:after="51"/>
        <w:ind w:left="175"/>
      </w:pPr>
      <w:r>
        <w:t xml:space="preserve">§ 106.71(b)(2) </w:t>
      </w:r>
    </w:p>
    <w:p w14:paraId="581E0B0A" w14:textId="77777777" w:rsidR="005C0164" w:rsidRDefault="003B5413">
      <w:pPr>
        <w:spacing w:after="0"/>
        <w:jc w:val="right"/>
      </w:pPr>
      <w:r>
        <w:rPr>
          <w:noProof/>
        </w:rPr>
        <mc:AlternateContent>
          <mc:Choice Requires="wpg">
            <w:drawing>
              <wp:inline distT="0" distB="0" distL="0" distR="0" wp14:anchorId="4F475B0F" wp14:editId="7F7D1D7F">
                <wp:extent cx="2809875" cy="20955"/>
                <wp:effectExtent l="0" t="0" r="0" b="0"/>
                <wp:docPr id="280856" name="Group 280856"/>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26" name="Shape 374626"/>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80856" style="width:221.25pt;height:1.65002pt;mso-position-horizontal-relative:char;mso-position-vertical-relative:line" coordsize="28098,209">
                <v:shape id="Shape 374627"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139A5B3F" w14:textId="77777777" w:rsidR="005C0164" w:rsidRDefault="003B5413">
      <w:pPr>
        <w:spacing w:after="474" w:line="247" w:lineRule="auto"/>
        <w:ind w:left="360" w:right="372" w:hanging="10"/>
      </w:pPr>
      <w:r>
        <w:rPr>
          <w:rFonts w:ascii="Segoe UI" w:eastAsia="Segoe UI" w:hAnsi="Segoe UI" w:cs="Segoe UI"/>
          <w:i/>
          <w:sz w:val="13"/>
        </w:rPr>
        <w:t xml:space="preserve">Charging an individual with a </w:t>
      </w:r>
      <w:r>
        <w:rPr>
          <w:rFonts w:ascii="Segoe UI" w:eastAsia="Segoe UI" w:hAnsi="Segoe UI" w:cs="Segoe UI"/>
          <w:b/>
          <w:i/>
          <w:sz w:val="13"/>
        </w:rPr>
        <w:t xml:space="preserve">code of conduct violation for making a materially false statement in bad faith in the course of a grievance proceeding </w:t>
      </w:r>
      <w:r>
        <w:rPr>
          <w:rFonts w:ascii="Segoe UI" w:eastAsia="Segoe UI" w:hAnsi="Segoe UI" w:cs="Segoe UI"/>
          <w:i/>
          <w:sz w:val="13"/>
        </w:rPr>
        <w:t>under this part does not constitute retaliation prohibited under paragraph (a) of this section, provided, however, that a determination r</w:t>
      </w:r>
      <w:r>
        <w:rPr>
          <w:rFonts w:ascii="Segoe UI" w:eastAsia="Segoe UI" w:hAnsi="Segoe UI" w:cs="Segoe UI"/>
          <w:i/>
          <w:sz w:val="13"/>
        </w:rPr>
        <w:t>egarding responsibility, alone, is not sufficient to conclude that any party made a materially false statement in bad faith.</w:t>
      </w:r>
      <w:r>
        <w:t xml:space="preserve"> </w:t>
      </w:r>
    </w:p>
    <w:p w14:paraId="23AB46D9" w14:textId="77777777" w:rsidR="005C0164" w:rsidRDefault="003B5413">
      <w:pPr>
        <w:spacing w:after="291" w:line="265" w:lineRule="auto"/>
        <w:ind w:left="10" w:right="342" w:hanging="10"/>
        <w:jc w:val="right"/>
      </w:pPr>
      <w:r>
        <w:rPr>
          <w:sz w:val="8"/>
        </w:rPr>
        <w:t xml:space="preserve">(emphasis added) </w:t>
      </w:r>
      <w:r>
        <w:t xml:space="preserve"> </w:t>
      </w:r>
    </w:p>
    <w:p w14:paraId="7CC9A6D4" w14:textId="77777777" w:rsidR="005C0164" w:rsidRDefault="003B5413">
      <w:pPr>
        <w:spacing w:after="5" w:line="265" w:lineRule="auto"/>
        <w:ind w:left="10" w:firstLine="5"/>
      </w:pPr>
      <w:r>
        <w:rPr>
          <w:color w:val="262626"/>
          <w:sz w:val="20"/>
        </w:rPr>
        <w:t>320</w:t>
      </w:r>
      <w:r>
        <w:t xml:space="preserve"> </w:t>
      </w:r>
    </w:p>
    <w:p w14:paraId="5F121577" w14:textId="77777777" w:rsidR="005C0164" w:rsidRDefault="005C0164">
      <w:pPr>
        <w:sectPr w:rsidR="005C0164">
          <w:headerReference w:type="even" r:id="rId897"/>
          <w:headerReference w:type="default" r:id="rId898"/>
          <w:footerReference w:type="even" r:id="rId899"/>
          <w:footerReference w:type="default" r:id="rId900"/>
          <w:headerReference w:type="first" r:id="rId901"/>
          <w:footerReference w:type="first" r:id="rId902"/>
          <w:pgSz w:w="10800" w:h="14400"/>
          <w:pgMar w:top="1440" w:right="651" w:bottom="1440" w:left="741" w:header="721" w:footer="720" w:gutter="0"/>
          <w:cols w:num="2" w:space="716"/>
        </w:sectPr>
      </w:pPr>
    </w:p>
    <w:p w14:paraId="53CE5936"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2E41446F" w14:textId="77777777" w:rsidR="005C0164" w:rsidRDefault="003B5413">
      <w:pPr>
        <w:spacing w:after="171"/>
        <w:ind w:left="6" w:right="-260"/>
      </w:pPr>
      <w:r>
        <w:rPr>
          <w:noProof/>
        </w:rPr>
        <mc:AlternateContent>
          <mc:Choice Requires="wpg">
            <w:drawing>
              <wp:inline distT="0" distB="0" distL="0" distR="0" wp14:anchorId="7DE1832D" wp14:editId="4F7240DF">
                <wp:extent cx="5901132" cy="1695069"/>
                <wp:effectExtent l="0" t="0" r="0" b="0"/>
                <wp:docPr id="280854" name="Group 280854"/>
                <wp:cNvGraphicFramePr/>
                <a:graphic xmlns:a="http://schemas.openxmlformats.org/drawingml/2006/main">
                  <a:graphicData uri="http://schemas.microsoft.com/office/word/2010/wordprocessingGroup">
                    <wpg:wgp>
                      <wpg:cNvGrpSpPr/>
                      <wpg:grpSpPr>
                        <a:xfrm>
                          <a:off x="0" y="0"/>
                          <a:ext cx="5901132" cy="1695069"/>
                          <a:chOff x="0" y="0"/>
                          <a:chExt cx="5901132" cy="1695069"/>
                        </a:xfrm>
                      </wpg:grpSpPr>
                      <wps:wsp>
                        <wps:cNvPr id="374628" name="Shape 374628"/>
                        <wps:cNvSpPr/>
                        <wps:spPr>
                          <a:xfrm>
                            <a:off x="2915539" y="13208"/>
                            <a:ext cx="2973070" cy="342900"/>
                          </a:xfrm>
                          <a:custGeom>
                            <a:avLst/>
                            <a:gdLst/>
                            <a:ahLst/>
                            <a:cxnLst/>
                            <a:rect l="0" t="0" r="0" b="0"/>
                            <a:pathLst>
                              <a:path w="2973070" h="342900">
                                <a:moveTo>
                                  <a:pt x="0" y="0"/>
                                </a:moveTo>
                                <a:lnTo>
                                  <a:pt x="2973070" y="0"/>
                                </a:lnTo>
                                <a:lnTo>
                                  <a:pt x="2973070" y="342900"/>
                                </a:lnTo>
                                <a:lnTo>
                                  <a:pt x="0" y="3429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37674" name="Rectangle 37674"/>
                        <wps:cNvSpPr/>
                        <wps:spPr>
                          <a:xfrm>
                            <a:off x="2934589" y="219199"/>
                            <a:ext cx="1232030" cy="165364"/>
                          </a:xfrm>
                          <a:prstGeom prst="rect">
                            <a:avLst/>
                          </a:prstGeom>
                          <a:ln>
                            <a:noFill/>
                          </a:ln>
                        </wps:spPr>
                        <wps:txbx>
                          <w:txbxContent>
                            <w:p w14:paraId="3E75E25E" w14:textId="77777777" w:rsidR="005C0164" w:rsidRDefault="003B5413">
                              <w:r>
                                <w:rPr>
                                  <w:rFonts w:ascii="Segoe UI" w:eastAsia="Segoe UI" w:hAnsi="Segoe UI" w:cs="Segoe UI"/>
                                  <w:color w:val="FFFFFF"/>
                                  <w:sz w:val="20"/>
                                </w:rPr>
                                <w:t>§ 106.45(b)(5)(iv)</w:t>
                              </w:r>
                            </w:p>
                          </w:txbxContent>
                        </wps:txbx>
                        <wps:bodyPr horzOverflow="overflow" vert="horz" lIns="0" tIns="0" rIns="0" bIns="0" rtlCol="0">
                          <a:noAutofit/>
                        </wps:bodyPr>
                      </wps:wsp>
                      <wps:wsp>
                        <wps:cNvPr id="37675" name="Rectangle 37675"/>
                        <wps:cNvSpPr/>
                        <wps:spPr>
                          <a:xfrm>
                            <a:off x="3861943" y="219199"/>
                            <a:ext cx="46281" cy="165364"/>
                          </a:xfrm>
                          <a:prstGeom prst="rect">
                            <a:avLst/>
                          </a:prstGeom>
                          <a:ln>
                            <a:noFill/>
                          </a:ln>
                        </wps:spPr>
                        <wps:txbx>
                          <w:txbxContent>
                            <w:p w14:paraId="21EF96D4"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7676" name="Rectangle 37676"/>
                        <wps:cNvSpPr/>
                        <wps:spPr>
                          <a:xfrm>
                            <a:off x="5869559" y="206883"/>
                            <a:ext cx="41991" cy="189248"/>
                          </a:xfrm>
                          <a:prstGeom prst="rect">
                            <a:avLst/>
                          </a:prstGeom>
                          <a:ln>
                            <a:noFill/>
                          </a:ln>
                        </wps:spPr>
                        <wps:txbx>
                          <w:txbxContent>
                            <w:p w14:paraId="079E32AB" w14:textId="77777777" w:rsidR="005C0164" w:rsidRDefault="003B5413">
                              <w:r>
                                <w:t xml:space="preserve"> </w:t>
                              </w:r>
                            </w:p>
                          </w:txbxContent>
                        </wps:txbx>
                        <wps:bodyPr horzOverflow="overflow" vert="horz" lIns="0" tIns="0" rIns="0" bIns="0" rtlCol="0">
                          <a:noAutofit/>
                        </wps:bodyPr>
                      </wps:wsp>
                      <wps:wsp>
                        <wps:cNvPr id="374629" name="Shape 374629"/>
                        <wps:cNvSpPr/>
                        <wps:spPr>
                          <a:xfrm>
                            <a:off x="2915539" y="356108"/>
                            <a:ext cx="2973070" cy="19050"/>
                          </a:xfrm>
                          <a:custGeom>
                            <a:avLst/>
                            <a:gdLst/>
                            <a:ahLst/>
                            <a:cxnLst/>
                            <a:rect l="0" t="0" r="0" b="0"/>
                            <a:pathLst>
                              <a:path w="2973070" h="19050">
                                <a:moveTo>
                                  <a:pt x="0" y="0"/>
                                </a:moveTo>
                                <a:lnTo>
                                  <a:pt x="2973070" y="0"/>
                                </a:lnTo>
                                <a:lnTo>
                                  <a:pt x="297307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277620" name="Rectangle 277620"/>
                        <wps:cNvSpPr/>
                        <wps:spPr>
                          <a:xfrm>
                            <a:off x="237623" y="407134"/>
                            <a:ext cx="1751284" cy="107486"/>
                          </a:xfrm>
                          <a:prstGeom prst="rect">
                            <a:avLst/>
                          </a:prstGeom>
                          <a:ln>
                            <a:noFill/>
                          </a:ln>
                        </wps:spPr>
                        <wps:txbx>
                          <w:txbxContent>
                            <w:p w14:paraId="3EEE0C52" w14:textId="77777777" w:rsidR="005C0164" w:rsidRDefault="003B5413">
                              <w:r>
                                <w:rPr>
                                  <w:rFonts w:ascii="Segoe UI" w:eastAsia="Segoe UI" w:hAnsi="Segoe UI" w:cs="Segoe UI"/>
                                  <w:i/>
                                  <w:sz w:val="13"/>
                                </w:rPr>
                                <w:t>iv) Provide the pa</w:t>
                              </w:r>
                              <w:r>
                                <w:rPr>
                                  <w:rFonts w:ascii="Segoe UI" w:eastAsia="Segoe UI" w:hAnsi="Segoe UI" w:cs="Segoe UI"/>
                                  <w:i/>
                                  <w:sz w:val="13"/>
                                </w:rPr>
                                <w:t xml:space="preserve">rties with the same </w:t>
                              </w:r>
                            </w:p>
                          </w:txbxContent>
                        </wps:txbx>
                        <wps:bodyPr horzOverflow="overflow" vert="horz" lIns="0" tIns="0" rIns="0" bIns="0" rtlCol="0">
                          <a:noAutofit/>
                        </wps:bodyPr>
                      </wps:wsp>
                      <wps:wsp>
                        <wps:cNvPr id="277618" name="Rectangle 277618"/>
                        <wps:cNvSpPr/>
                        <wps:spPr>
                          <a:xfrm>
                            <a:off x="212281" y="407134"/>
                            <a:ext cx="33377" cy="107486"/>
                          </a:xfrm>
                          <a:prstGeom prst="rect">
                            <a:avLst/>
                          </a:prstGeom>
                          <a:ln>
                            <a:noFill/>
                          </a:ln>
                        </wps:spPr>
                        <wps:txbx>
                          <w:txbxContent>
                            <w:p w14:paraId="48FFE363"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37679" name="Rectangle 37679"/>
                        <wps:cNvSpPr/>
                        <wps:spPr>
                          <a:xfrm>
                            <a:off x="2934589" y="407134"/>
                            <a:ext cx="3336674" cy="107486"/>
                          </a:xfrm>
                          <a:prstGeom prst="rect">
                            <a:avLst/>
                          </a:prstGeom>
                          <a:ln>
                            <a:noFill/>
                          </a:ln>
                        </wps:spPr>
                        <wps:txbx>
                          <w:txbxContent>
                            <w:p w14:paraId="27950B71" w14:textId="77777777" w:rsidR="005C0164" w:rsidRDefault="003B5413">
                              <w:r>
                                <w:rPr>
                                  <w:rFonts w:ascii="Segoe UI" w:eastAsia="Segoe UI" w:hAnsi="Segoe UI" w:cs="Segoe UI"/>
                                  <w:i/>
                                  <w:sz w:val="13"/>
                                </w:rPr>
                                <w:t xml:space="preserve">opportunities to have others present during any grievance proceeding, </w:t>
                              </w:r>
                            </w:p>
                          </w:txbxContent>
                        </wps:txbx>
                        <wps:bodyPr horzOverflow="overflow" vert="horz" lIns="0" tIns="0" rIns="0" bIns="0" rtlCol="0">
                          <a:noAutofit/>
                        </wps:bodyPr>
                      </wps:wsp>
                      <wps:wsp>
                        <wps:cNvPr id="37680" name="Rectangle 37680"/>
                        <wps:cNvSpPr/>
                        <wps:spPr>
                          <a:xfrm>
                            <a:off x="714248" y="521434"/>
                            <a:ext cx="1231971" cy="107486"/>
                          </a:xfrm>
                          <a:prstGeom prst="rect">
                            <a:avLst/>
                          </a:prstGeom>
                          <a:ln>
                            <a:noFill/>
                          </a:ln>
                        </wps:spPr>
                        <wps:txbx>
                          <w:txbxContent>
                            <w:p w14:paraId="31489959" w14:textId="77777777" w:rsidR="005C0164" w:rsidRDefault="003B5413">
                              <w:r>
                                <w:rPr>
                                  <w:rFonts w:ascii="Segoe UI" w:eastAsia="Segoe UI" w:hAnsi="Segoe UI" w:cs="Segoe UI"/>
                                  <w:i/>
                                  <w:sz w:val="13"/>
                                </w:rPr>
                                <w:t xml:space="preserve">including the opportunity </w:t>
                              </w:r>
                            </w:p>
                          </w:txbxContent>
                        </wps:txbx>
                        <wps:bodyPr horzOverflow="overflow" vert="horz" lIns="0" tIns="0" rIns="0" bIns="0" rtlCol="0">
                          <a:noAutofit/>
                        </wps:bodyPr>
                      </wps:wsp>
                      <wps:wsp>
                        <wps:cNvPr id="37681" name="Rectangle 37681"/>
                        <wps:cNvSpPr/>
                        <wps:spPr>
                          <a:xfrm>
                            <a:off x="1638554" y="476758"/>
                            <a:ext cx="41991" cy="189248"/>
                          </a:xfrm>
                          <a:prstGeom prst="rect">
                            <a:avLst/>
                          </a:prstGeom>
                          <a:ln>
                            <a:noFill/>
                          </a:ln>
                        </wps:spPr>
                        <wps:txbx>
                          <w:txbxContent>
                            <w:p w14:paraId="47980712" w14:textId="77777777" w:rsidR="005C0164" w:rsidRDefault="003B5413">
                              <w:r>
                                <w:t xml:space="preserve"> </w:t>
                              </w:r>
                            </w:p>
                          </w:txbxContent>
                        </wps:txbx>
                        <wps:bodyPr horzOverflow="overflow" vert="horz" lIns="0" tIns="0" rIns="0" bIns="0" rtlCol="0">
                          <a:noAutofit/>
                        </wps:bodyPr>
                      </wps:wsp>
                      <wps:wsp>
                        <wps:cNvPr id="37682" name="Rectangle 37682"/>
                        <wps:cNvSpPr/>
                        <wps:spPr>
                          <a:xfrm>
                            <a:off x="714248" y="693039"/>
                            <a:ext cx="41991" cy="189248"/>
                          </a:xfrm>
                          <a:prstGeom prst="rect">
                            <a:avLst/>
                          </a:prstGeom>
                          <a:ln>
                            <a:noFill/>
                          </a:ln>
                        </wps:spPr>
                        <wps:txbx>
                          <w:txbxContent>
                            <w:p w14:paraId="6CCC61FE" w14:textId="77777777" w:rsidR="005C0164" w:rsidRDefault="003B5413">
                              <w:r>
                                <w:t xml:space="preserve"> </w:t>
                              </w:r>
                            </w:p>
                          </w:txbxContent>
                        </wps:txbx>
                        <wps:bodyPr horzOverflow="overflow" vert="horz" lIns="0" tIns="0" rIns="0" bIns="0" rtlCol="0">
                          <a:noAutofit/>
                        </wps:bodyPr>
                      </wps:wsp>
                      <wps:wsp>
                        <wps:cNvPr id="37683" name="Rectangle 37683"/>
                        <wps:cNvSpPr/>
                        <wps:spPr>
                          <a:xfrm>
                            <a:off x="1012698" y="696109"/>
                            <a:ext cx="1105702" cy="181900"/>
                          </a:xfrm>
                          <a:prstGeom prst="rect">
                            <a:avLst/>
                          </a:prstGeom>
                          <a:ln>
                            <a:noFill/>
                          </a:ln>
                        </wps:spPr>
                        <wps:txbx>
                          <w:txbxContent>
                            <w:p w14:paraId="3CF0B7CC" w14:textId="77777777" w:rsidR="005C0164" w:rsidRDefault="003B5413">
                              <w:r>
                                <w:rPr>
                                  <w:rFonts w:ascii="Segoe UI" w:eastAsia="Segoe UI" w:hAnsi="Segoe UI" w:cs="Segoe UI"/>
                                </w:rPr>
                                <w:t xml:space="preserve">Advisors and </w:t>
                              </w:r>
                            </w:p>
                          </w:txbxContent>
                        </wps:txbx>
                        <wps:bodyPr horzOverflow="overflow" vert="horz" lIns="0" tIns="0" rIns="0" bIns="0" rtlCol="0">
                          <a:noAutofit/>
                        </wps:bodyPr>
                      </wps:wsp>
                      <wps:wsp>
                        <wps:cNvPr id="37684" name="Rectangle 37684"/>
                        <wps:cNvSpPr/>
                        <wps:spPr>
                          <a:xfrm>
                            <a:off x="2934589" y="692934"/>
                            <a:ext cx="724624" cy="181900"/>
                          </a:xfrm>
                          <a:prstGeom prst="rect">
                            <a:avLst/>
                          </a:prstGeom>
                          <a:ln>
                            <a:noFill/>
                          </a:ln>
                        </wps:spPr>
                        <wps:txbx>
                          <w:txbxContent>
                            <w:p w14:paraId="031C5F2A" w14:textId="77777777" w:rsidR="005C0164" w:rsidRDefault="003B5413">
                              <w:r>
                                <w:rPr>
                                  <w:rFonts w:ascii="Segoe UI" w:eastAsia="Segoe UI" w:hAnsi="Segoe UI" w:cs="Segoe UI"/>
                                </w:rPr>
                                <w:t>Hearings</w:t>
                              </w:r>
                            </w:p>
                          </w:txbxContent>
                        </wps:txbx>
                        <wps:bodyPr horzOverflow="overflow" vert="horz" lIns="0" tIns="0" rIns="0" bIns="0" rtlCol="0">
                          <a:noAutofit/>
                        </wps:bodyPr>
                      </wps:wsp>
                      <wps:wsp>
                        <wps:cNvPr id="37685" name="Rectangle 37685"/>
                        <wps:cNvSpPr/>
                        <wps:spPr>
                          <a:xfrm>
                            <a:off x="3480943" y="734540"/>
                            <a:ext cx="3032881" cy="107486"/>
                          </a:xfrm>
                          <a:prstGeom prst="rect">
                            <a:avLst/>
                          </a:prstGeom>
                          <a:ln>
                            <a:noFill/>
                          </a:ln>
                        </wps:spPr>
                        <wps:txbx>
                          <w:txbxContent>
                            <w:p w14:paraId="04EDF4D7" w14:textId="77777777" w:rsidR="005C0164" w:rsidRDefault="003B5413">
                              <w:r>
                                <w:rPr>
                                  <w:rFonts w:ascii="Segoe UI" w:eastAsia="Segoe UI" w:hAnsi="Segoe UI" w:cs="Segoe UI"/>
                                  <w:i/>
                                  <w:sz w:val="13"/>
                                </w:rPr>
                                <w:t xml:space="preserve">to be accompanied to any related meeting or proceeding by the </w:t>
                              </w:r>
                            </w:p>
                          </w:txbxContent>
                        </wps:txbx>
                        <wps:bodyPr horzOverflow="overflow" vert="horz" lIns="0" tIns="0" rIns="0" bIns="0" rtlCol="0">
                          <a:noAutofit/>
                        </wps:bodyPr>
                      </wps:wsp>
                      <wps:wsp>
                        <wps:cNvPr id="37686" name="Rectangle 37686"/>
                        <wps:cNvSpPr/>
                        <wps:spPr>
                          <a:xfrm>
                            <a:off x="5764784" y="689864"/>
                            <a:ext cx="41991" cy="189248"/>
                          </a:xfrm>
                          <a:prstGeom prst="rect">
                            <a:avLst/>
                          </a:prstGeom>
                          <a:ln>
                            <a:noFill/>
                          </a:ln>
                        </wps:spPr>
                        <wps:txbx>
                          <w:txbxContent>
                            <w:p w14:paraId="3DBC53E3" w14:textId="77777777" w:rsidR="005C0164" w:rsidRDefault="003B5413">
                              <w:r>
                                <w:t xml:space="preserve"> </w:t>
                              </w:r>
                            </w:p>
                          </w:txbxContent>
                        </wps:txbx>
                        <wps:bodyPr horzOverflow="overflow" vert="horz" lIns="0" tIns="0" rIns="0" bIns="0" rtlCol="0">
                          <a:noAutofit/>
                        </wps:bodyPr>
                      </wps:wsp>
                      <wps:wsp>
                        <wps:cNvPr id="37687" name="Rectangle 37687"/>
                        <wps:cNvSpPr/>
                        <wps:spPr>
                          <a:xfrm>
                            <a:off x="745998" y="867890"/>
                            <a:ext cx="1529066" cy="107486"/>
                          </a:xfrm>
                          <a:prstGeom prst="rect">
                            <a:avLst/>
                          </a:prstGeom>
                          <a:ln>
                            <a:noFill/>
                          </a:ln>
                        </wps:spPr>
                        <wps:txbx>
                          <w:txbxContent>
                            <w:p w14:paraId="5EAD5937" w14:textId="77777777" w:rsidR="005C0164" w:rsidRDefault="003B5413">
                              <w:r>
                                <w:rPr>
                                  <w:rFonts w:ascii="Segoe UI" w:eastAsia="Segoe UI" w:hAnsi="Segoe UI" w:cs="Segoe UI"/>
                                  <w:i/>
                                  <w:sz w:val="13"/>
                                </w:rPr>
                                <w:t>advisor of their choice, who may</w:t>
                              </w:r>
                            </w:p>
                          </w:txbxContent>
                        </wps:txbx>
                        <wps:bodyPr horzOverflow="overflow" vert="horz" lIns="0" tIns="0" rIns="0" bIns="0" rtlCol="0">
                          <a:noAutofit/>
                        </wps:bodyPr>
                      </wps:wsp>
                      <wps:wsp>
                        <wps:cNvPr id="37688" name="Rectangle 37688"/>
                        <wps:cNvSpPr/>
                        <wps:spPr>
                          <a:xfrm>
                            <a:off x="1898904" y="867890"/>
                            <a:ext cx="30193" cy="107486"/>
                          </a:xfrm>
                          <a:prstGeom prst="rect">
                            <a:avLst/>
                          </a:prstGeom>
                          <a:ln>
                            <a:noFill/>
                          </a:ln>
                        </wps:spPr>
                        <wps:txbx>
                          <w:txbxContent>
                            <w:p w14:paraId="4BE9FC22" w14:textId="77777777" w:rsidR="005C0164" w:rsidRDefault="003B5413">
                              <w:r>
                                <w:rPr>
                                  <w:rFonts w:ascii="Segoe UI" w:eastAsia="Segoe UI" w:hAnsi="Segoe UI" w:cs="Segoe UI"/>
                                  <w:i/>
                                  <w:sz w:val="13"/>
                                </w:rPr>
                                <w:t xml:space="preserve"> </w:t>
                              </w:r>
                            </w:p>
                          </w:txbxContent>
                        </wps:txbx>
                        <wps:bodyPr horzOverflow="overflow" vert="horz" lIns="0" tIns="0" rIns="0" bIns="0" rtlCol="0">
                          <a:noAutofit/>
                        </wps:bodyPr>
                      </wps:wsp>
                      <wps:wsp>
                        <wps:cNvPr id="37689" name="Rectangle 37689"/>
                        <wps:cNvSpPr/>
                        <wps:spPr>
                          <a:xfrm>
                            <a:off x="4452874" y="867890"/>
                            <a:ext cx="1510402" cy="107486"/>
                          </a:xfrm>
                          <a:prstGeom prst="rect">
                            <a:avLst/>
                          </a:prstGeom>
                          <a:ln>
                            <a:noFill/>
                          </a:ln>
                        </wps:spPr>
                        <wps:txbx>
                          <w:txbxContent>
                            <w:p w14:paraId="77453B1C" w14:textId="77777777" w:rsidR="005C0164" w:rsidRDefault="003B5413">
                              <w:r>
                                <w:rPr>
                                  <w:rFonts w:ascii="Segoe UI" w:eastAsia="Segoe UI" w:hAnsi="Segoe UI" w:cs="Segoe UI"/>
                                  <w:i/>
                                  <w:sz w:val="13"/>
                                </w:rPr>
                                <w:t xml:space="preserve">be, but is not required to be, an </w:t>
                              </w:r>
                            </w:p>
                          </w:txbxContent>
                        </wps:txbx>
                        <wps:bodyPr horzOverflow="overflow" vert="horz" lIns="0" tIns="0" rIns="0" bIns="0" rtlCol="0">
                          <a:noAutofit/>
                        </wps:bodyPr>
                      </wps:wsp>
                      <wps:wsp>
                        <wps:cNvPr id="37690" name="Rectangle 37690"/>
                        <wps:cNvSpPr/>
                        <wps:spPr>
                          <a:xfrm>
                            <a:off x="5586984" y="823214"/>
                            <a:ext cx="41991" cy="189248"/>
                          </a:xfrm>
                          <a:prstGeom prst="rect">
                            <a:avLst/>
                          </a:prstGeom>
                          <a:ln>
                            <a:noFill/>
                          </a:ln>
                        </wps:spPr>
                        <wps:txbx>
                          <w:txbxContent>
                            <w:p w14:paraId="42B6C862" w14:textId="77777777" w:rsidR="005C0164" w:rsidRDefault="003B5413">
                              <w:r>
                                <w:t xml:space="preserve"> </w:t>
                              </w:r>
                            </w:p>
                          </w:txbxContent>
                        </wps:txbx>
                        <wps:bodyPr horzOverflow="overflow" vert="horz" lIns="0" tIns="0" rIns="0" bIns="0" rtlCol="0">
                          <a:noAutofit/>
                        </wps:bodyPr>
                      </wps:wsp>
                      <wps:wsp>
                        <wps:cNvPr id="37691" name="Rectangle 37691"/>
                        <wps:cNvSpPr/>
                        <wps:spPr>
                          <a:xfrm>
                            <a:off x="714248" y="988540"/>
                            <a:ext cx="1603066" cy="107486"/>
                          </a:xfrm>
                          <a:prstGeom prst="rect">
                            <a:avLst/>
                          </a:prstGeom>
                          <a:ln>
                            <a:noFill/>
                          </a:ln>
                        </wps:spPr>
                        <wps:txbx>
                          <w:txbxContent>
                            <w:p w14:paraId="160FA8AF" w14:textId="77777777" w:rsidR="005C0164" w:rsidRDefault="003B5413">
                              <w:r>
                                <w:rPr>
                                  <w:rFonts w:ascii="Segoe UI" w:eastAsia="Segoe UI" w:hAnsi="Segoe UI" w:cs="Segoe UI"/>
                                  <w:i/>
                                  <w:sz w:val="13"/>
                                </w:rPr>
                                <w:t xml:space="preserve">attorney, and not limit the choice </w:t>
                              </w:r>
                            </w:p>
                          </w:txbxContent>
                        </wps:txbx>
                        <wps:bodyPr horzOverflow="overflow" vert="horz" lIns="0" tIns="0" rIns="0" bIns="0" rtlCol="0">
                          <a:noAutofit/>
                        </wps:bodyPr>
                      </wps:wsp>
                      <wps:wsp>
                        <wps:cNvPr id="37692" name="Rectangle 37692"/>
                        <wps:cNvSpPr/>
                        <wps:spPr>
                          <a:xfrm>
                            <a:off x="4481449" y="988540"/>
                            <a:ext cx="1523028" cy="107486"/>
                          </a:xfrm>
                          <a:prstGeom prst="rect">
                            <a:avLst/>
                          </a:prstGeom>
                          <a:ln>
                            <a:noFill/>
                          </a:ln>
                        </wps:spPr>
                        <wps:txbx>
                          <w:txbxContent>
                            <w:p w14:paraId="778E9295" w14:textId="77777777" w:rsidR="005C0164" w:rsidRDefault="003B5413">
                              <w:r>
                                <w:rPr>
                                  <w:rFonts w:ascii="Segoe UI" w:eastAsia="Segoe UI" w:hAnsi="Segoe UI" w:cs="Segoe UI"/>
                                  <w:i/>
                                  <w:sz w:val="13"/>
                                </w:rPr>
                                <w:t xml:space="preserve">or presence of advisor for either </w:t>
                              </w:r>
                            </w:p>
                          </w:txbxContent>
                        </wps:txbx>
                        <wps:bodyPr horzOverflow="overflow" vert="horz" lIns="0" tIns="0" rIns="0" bIns="0" rtlCol="0">
                          <a:noAutofit/>
                        </wps:bodyPr>
                      </wps:wsp>
                      <wps:wsp>
                        <wps:cNvPr id="37693" name="Rectangle 37693"/>
                        <wps:cNvSpPr/>
                        <wps:spPr>
                          <a:xfrm>
                            <a:off x="5628259" y="943864"/>
                            <a:ext cx="41991" cy="189248"/>
                          </a:xfrm>
                          <a:prstGeom prst="rect">
                            <a:avLst/>
                          </a:prstGeom>
                          <a:ln>
                            <a:noFill/>
                          </a:ln>
                        </wps:spPr>
                        <wps:txbx>
                          <w:txbxContent>
                            <w:p w14:paraId="43D1383F" w14:textId="77777777" w:rsidR="005C0164" w:rsidRDefault="003B5413">
                              <w:r>
                                <w:t xml:space="preserve"> </w:t>
                              </w:r>
                            </w:p>
                          </w:txbxContent>
                        </wps:txbx>
                        <wps:bodyPr horzOverflow="overflow" vert="horz" lIns="0" tIns="0" rIns="0" bIns="0" rtlCol="0">
                          <a:noAutofit/>
                        </wps:bodyPr>
                      </wps:wsp>
                      <wps:wsp>
                        <wps:cNvPr id="277621" name="Rectangle 277621"/>
                        <wps:cNvSpPr/>
                        <wps:spPr>
                          <a:xfrm>
                            <a:off x="714248" y="1102840"/>
                            <a:ext cx="33157" cy="107486"/>
                          </a:xfrm>
                          <a:prstGeom prst="rect">
                            <a:avLst/>
                          </a:prstGeom>
                          <a:ln>
                            <a:noFill/>
                          </a:ln>
                        </wps:spPr>
                        <wps:txbx>
                          <w:txbxContent>
                            <w:p w14:paraId="3FE01F79" w14:textId="77777777" w:rsidR="005C0164" w:rsidRDefault="003B5413">
                              <w:r>
                                <w:rPr>
                                  <w:rFonts w:ascii="Segoe UI" w:eastAsia="Segoe UI" w:hAnsi="Segoe UI" w:cs="Segoe UI"/>
                                  <w:sz w:val="13"/>
                                </w:rPr>
                                <w:t>[</w:t>
                              </w:r>
                            </w:p>
                          </w:txbxContent>
                        </wps:txbx>
                        <wps:bodyPr horzOverflow="overflow" vert="horz" lIns="0" tIns="0" rIns="0" bIns="0" rtlCol="0">
                          <a:noAutofit/>
                        </wps:bodyPr>
                      </wps:wsp>
                      <wps:wsp>
                        <wps:cNvPr id="277622" name="Rectangle 277622"/>
                        <wps:cNvSpPr/>
                        <wps:spPr>
                          <a:xfrm>
                            <a:off x="739591" y="1102840"/>
                            <a:ext cx="1569799" cy="107486"/>
                          </a:xfrm>
                          <a:prstGeom prst="rect">
                            <a:avLst/>
                          </a:prstGeom>
                          <a:ln>
                            <a:noFill/>
                          </a:ln>
                        </wps:spPr>
                        <wps:txbx>
                          <w:txbxContent>
                            <w:p w14:paraId="4EC33BAF" w14:textId="77777777" w:rsidR="005C0164" w:rsidRDefault="003B5413">
                              <w:r>
                                <w:rPr>
                                  <w:rFonts w:ascii="Segoe UI" w:eastAsia="Segoe UI" w:hAnsi="Segoe UI" w:cs="Segoe UI"/>
                                  <w:sz w:val="13"/>
                                </w:rPr>
                                <w:t xml:space="preserve">Hearings and evidence are </w:t>
                              </w:r>
                            </w:p>
                          </w:txbxContent>
                        </wps:txbx>
                        <wps:bodyPr horzOverflow="overflow" vert="horz" lIns="0" tIns="0" rIns="0" bIns="0" rtlCol="0">
                          <a:noAutofit/>
                        </wps:bodyPr>
                      </wps:wsp>
                      <wps:wsp>
                        <wps:cNvPr id="37695" name="Rectangle 37695"/>
                        <wps:cNvSpPr/>
                        <wps:spPr>
                          <a:xfrm>
                            <a:off x="2934589" y="1102840"/>
                            <a:ext cx="1085179" cy="107486"/>
                          </a:xfrm>
                          <a:prstGeom prst="rect">
                            <a:avLst/>
                          </a:prstGeom>
                          <a:ln>
                            <a:noFill/>
                          </a:ln>
                        </wps:spPr>
                        <wps:txbx>
                          <w:txbxContent>
                            <w:p w14:paraId="4593FBB0" w14:textId="77777777" w:rsidR="005C0164" w:rsidRDefault="003B5413">
                              <w:r>
                                <w:rPr>
                                  <w:rFonts w:ascii="Segoe UI" w:eastAsia="Segoe UI" w:hAnsi="Segoe UI" w:cs="Segoe UI"/>
                                  <w:sz w:val="13"/>
                                </w:rPr>
                                <w:t xml:space="preserve">addressed in separate </w:t>
                              </w:r>
                            </w:p>
                          </w:txbxContent>
                        </wps:txbx>
                        <wps:bodyPr horzOverflow="overflow" vert="horz" lIns="0" tIns="0" rIns="0" bIns="0" rtlCol="0">
                          <a:noAutofit/>
                        </wps:bodyPr>
                      </wps:wsp>
                      <wps:wsp>
                        <wps:cNvPr id="37696" name="Rectangle 37696"/>
                        <wps:cNvSpPr/>
                        <wps:spPr>
                          <a:xfrm>
                            <a:off x="3750818" y="1102840"/>
                            <a:ext cx="2227450" cy="107486"/>
                          </a:xfrm>
                          <a:prstGeom prst="rect">
                            <a:avLst/>
                          </a:prstGeom>
                          <a:ln>
                            <a:noFill/>
                          </a:ln>
                        </wps:spPr>
                        <wps:txbx>
                          <w:txbxContent>
                            <w:p w14:paraId="6F3A64AA" w14:textId="77777777" w:rsidR="005C0164" w:rsidRDefault="003B5413">
                              <w:r>
                                <w:rPr>
                                  <w:rFonts w:ascii="Segoe UI" w:eastAsia="Segoe UI" w:hAnsi="Segoe UI" w:cs="Segoe UI"/>
                                  <w:i/>
                                  <w:sz w:val="13"/>
                                </w:rPr>
                                <w:t xml:space="preserve">the complainant or respondent in any meeting </w:t>
                              </w:r>
                            </w:p>
                          </w:txbxContent>
                        </wps:txbx>
                        <wps:bodyPr horzOverflow="overflow" vert="horz" lIns="0" tIns="0" rIns="0" bIns="0" rtlCol="0">
                          <a:noAutofit/>
                        </wps:bodyPr>
                      </wps:wsp>
                      <wps:wsp>
                        <wps:cNvPr id="61670" name="Rectangle 61670"/>
                        <wps:cNvSpPr/>
                        <wps:spPr>
                          <a:xfrm>
                            <a:off x="1231773" y="1204440"/>
                            <a:ext cx="127138" cy="107486"/>
                          </a:xfrm>
                          <a:prstGeom prst="rect">
                            <a:avLst/>
                          </a:prstGeom>
                          <a:ln>
                            <a:noFill/>
                          </a:ln>
                        </wps:spPr>
                        <wps:txbx>
                          <w:txbxContent>
                            <w:p w14:paraId="37F6E8E9" w14:textId="77777777" w:rsidR="005C0164" w:rsidRDefault="003B5413">
                              <w:r>
                                <w:rPr>
                                  <w:rFonts w:ascii="Segoe UI" w:eastAsia="Segoe UI" w:hAnsi="Segoe UI" w:cs="Segoe UI"/>
                                  <w:i/>
                                  <w:sz w:val="13"/>
                                </w:rPr>
                                <w:t xml:space="preserve">or </w:t>
                              </w:r>
                            </w:p>
                          </w:txbxContent>
                        </wps:txbx>
                        <wps:bodyPr horzOverflow="overflow" vert="horz" lIns="0" tIns="0" rIns="0" bIns="0" rtlCol="0">
                          <a:noAutofit/>
                        </wps:bodyPr>
                      </wps:wsp>
                      <wps:wsp>
                        <wps:cNvPr id="61671" name="Rectangle 61671"/>
                        <wps:cNvSpPr/>
                        <wps:spPr>
                          <a:xfrm>
                            <a:off x="1555369" y="1204440"/>
                            <a:ext cx="485718" cy="107486"/>
                          </a:xfrm>
                          <a:prstGeom prst="rect">
                            <a:avLst/>
                          </a:prstGeom>
                          <a:ln>
                            <a:noFill/>
                          </a:ln>
                        </wps:spPr>
                        <wps:txbx>
                          <w:txbxContent>
                            <w:p w14:paraId="620101E2" w14:textId="77777777" w:rsidR="005C0164" w:rsidRDefault="003B5413">
                              <w:r>
                                <w:rPr>
                                  <w:rFonts w:ascii="Segoe UI" w:eastAsia="Segoe UI" w:hAnsi="Segoe UI" w:cs="Segoe UI"/>
                                  <w:i/>
                                  <w:sz w:val="13"/>
                                </w:rPr>
                                <w:t xml:space="preserve">grievance </w:t>
                              </w:r>
                            </w:p>
                          </w:txbxContent>
                        </wps:txbx>
                        <wps:bodyPr horzOverflow="overflow" vert="horz" lIns="0" tIns="0" rIns="0" bIns="0" rtlCol="0">
                          <a:noAutofit/>
                        </wps:bodyPr>
                      </wps:wsp>
                      <wps:wsp>
                        <wps:cNvPr id="37698" name="Rectangle 37698"/>
                        <wps:cNvSpPr/>
                        <wps:spPr>
                          <a:xfrm>
                            <a:off x="2934589" y="1204440"/>
                            <a:ext cx="502625" cy="107486"/>
                          </a:xfrm>
                          <a:prstGeom prst="rect">
                            <a:avLst/>
                          </a:prstGeom>
                          <a:ln>
                            <a:noFill/>
                          </a:ln>
                        </wps:spPr>
                        <wps:txbx>
                          <w:txbxContent>
                            <w:p w14:paraId="5EE4D927" w14:textId="77777777" w:rsidR="005C0164" w:rsidRDefault="003B5413">
                              <w:r>
                                <w:rPr>
                                  <w:rFonts w:ascii="Segoe UI" w:eastAsia="Segoe UI" w:hAnsi="Segoe UI" w:cs="Segoe UI"/>
                                  <w:sz w:val="13"/>
                                </w:rPr>
                                <w:t xml:space="preserve">modules.] </w:t>
                              </w:r>
                            </w:p>
                          </w:txbxContent>
                        </wps:txbx>
                        <wps:bodyPr horzOverflow="overflow" vert="horz" lIns="0" tIns="0" rIns="0" bIns="0" rtlCol="0">
                          <a:noAutofit/>
                        </wps:bodyPr>
                      </wps:wsp>
                      <wps:wsp>
                        <wps:cNvPr id="37699" name="Rectangle 37699"/>
                        <wps:cNvSpPr/>
                        <wps:spPr>
                          <a:xfrm>
                            <a:off x="3312414" y="1159764"/>
                            <a:ext cx="41991" cy="189248"/>
                          </a:xfrm>
                          <a:prstGeom prst="rect">
                            <a:avLst/>
                          </a:prstGeom>
                          <a:ln>
                            <a:noFill/>
                          </a:ln>
                        </wps:spPr>
                        <wps:txbx>
                          <w:txbxContent>
                            <w:p w14:paraId="187F975A" w14:textId="77777777" w:rsidR="005C0164" w:rsidRDefault="003B5413">
                              <w:r>
                                <w:t xml:space="preserve"> </w:t>
                              </w:r>
                            </w:p>
                          </w:txbxContent>
                        </wps:txbx>
                        <wps:bodyPr horzOverflow="overflow" vert="horz" lIns="0" tIns="0" rIns="0" bIns="0" rtlCol="0">
                          <a:noAutofit/>
                        </wps:bodyPr>
                      </wps:wsp>
                      <wps:wsp>
                        <wps:cNvPr id="37700" name="Rectangle 37700"/>
                        <wps:cNvSpPr/>
                        <wps:spPr>
                          <a:xfrm>
                            <a:off x="714248" y="1312390"/>
                            <a:ext cx="1211000" cy="107486"/>
                          </a:xfrm>
                          <a:prstGeom prst="rect">
                            <a:avLst/>
                          </a:prstGeom>
                          <a:ln>
                            <a:noFill/>
                          </a:ln>
                        </wps:spPr>
                        <wps:txbx>
                          <w:txbxContent>
                            <w:p w14:paraId="70C3AD1B" w14:textId="77777777" w:rsidR="005C0164" w:rsidRDefault="003B5413">
                              <w:r>
                                <w:rPr>
                                  <w:rFonts w:ascii="Segoe UI" w:eastAsia="Segoe UI" w:hAnsi="Segoe UI" w:cs="Segoe UI"/>
                                  <w:i/>
                                  <w:sz w:val="13"/>
                                </w:rPr>
                                <w:t xml:space="preserve">proceeding; however, the </w:t>
                              </w:r>
                            </w:p>
                          </w:txbxContent>
                        </wps:txbx>
                        <wps:bodyPr horzOverflow="overflow" vert="horz" lIns="0" tIns="0" rIns="0" bIns="0" rtlCol="0">
                          <a:noAutofit/>
                        </wps:bodyPr>
                      </wps:wsp>
                      <wps:wsp>
                        <wps:cNvPr id="37701" name="Rectangle 37701"/>
                        <wps:cNvSpPr/>
                        <wps:spPr>
                          <a:xfrm>
                            <a:off x="2934589" y="1312390"/>
                            <a:ext cx="3632232" cy="107486"/>
                          </a:xfrm>
                          <a:prstGeom prst="rect">
                            <a:avLst/>
                          </a:prstGeom>
                          <a:ln>
                            <a:noFill/>
                          </a:ln>
                        </wps:spPr>
                        <wps:txbx>
                          <w:txbxContent>
                            <w:p w14:paraId="0C036E99" w14:textId="77777777" w:rsidR="005C0164" w:rsidRDefault="003B5413">
                              <w:r>
                                <w:rPr>
                                  <w:rFonts w:ascii="Segoe UI" w:eastAsia="Segoe UI" w:hAnsi="Segoe UI" w:cs="Segoe UI"/>
                                  <w:i/>
                                  <w:sz w:val="13"/>
                                </w:rPr>
                                <w:t xml:space="preserve">recipient may establish restrictions regarding the extent to which the advisor </w:t>
                              </w:r>
                            </w:p>
                          </w:txbxContent>
                        </wps:txbx>
                        <wps:bodyPr horzOverflow="overflow" vert="horz" lIns="0" tIns="0" rIns="0" bIns="0" rtlCol="0">
                          <a:noAutofit/>
                        </wps:bodyPr>
                      </wps:wsp>
                      <wps:wsp>
                        <wps:cNvPr id="37702" name="Rectangle 37702"/>
                        <wps:cNvSpPr/>
                        <wps:spPr>
                          <a:xfrm>
                            <a:off x="714248" y="1426690"/>
                            <a:ext cx="1072004" cy="107486"/>
                          </a:xfrm>
                          <a:prstGeom prst="rect">
                            <a:avLst/>
                          </a:prstGeom>
                          <a:ln>
                            <a:noFill/>
                          </a:ln>
                        </wps:spPr>
                        <wps:txbx>
                          <w:txbxContent>
                            <w:p w14:paraId="4AB101E7" w14:textId="77777777" w:rsidR="005C0164" w:rsidRDefault="003B5413">
                              <w:r>
                                <w:rPr>
                                  <w:rFonts w:ascii="Segoe UI" w:eastAsia="Segoe UI" w:hAnsi="Segoe UI" w:cs="Segoe UI"/>
                                  <w:i/>
                                  <w:sz w:val="13"/>
                                </w:rPr>
                                <w:t xml:space="preserve">may participate in the </w:t>
                              </w:r>
                            </w:p>
                          </w:txbxContent>
                        </wps:txbx>
                        <wps:bodyPr horzOverflow="overflow" vert="horz" lIns="0" tIns="0" rIns="0" bIns="0" rtlCol="0">
                          <a:noAutofit/>
                        </wps:bodyPr>
                      </wps:wsp>
                      <wps:wsp>
                        <wps:cNvPr id="37703" name="Rectangle 37703"/>
                        <wps:cNvSpPr/>
                        <wps:spPr>
                          <a:xfrm>
                            <a:off x="2934589" y="1426690"/>
                            <a:ext cx="2753571" cy="107486"/>
                          </a:xfrm>
                          <a:prstGeom prst="rect">
                            <a:avLst/>
                          </a:prstGeom>
                          <a:ln>
                            <a:noFill/>
                          </a:ln>
                        </wps:spPr>
                        <wps:txbx>
                          <w:txbxContent>
                            <w:p w14:paraId="1BAE86C9" w14:textId="77777777" w:rsidR="005C0164" w:rsidRDefault="003B5413">
                              <w:r>
                                <w:rPr>
                                  <w:rFonts w:ascii="Segoe UI" w:eastAsia="Segoe UI" w:hAnsi="Segoe UI" w:cs="Segoe UI"/>
                                  <w:i/>
                                  <w:sz w:val="13"/>
                                </w:rPr>
                                <w:t>proceedings, as long as the restrictions apply equally to bo</w:t>
                              </w:r>
                            </w:p>
                          </w:txbxContent>
                        </wps:txbx>
                        <wps:bodyPr horzOverflow="overflow" vert="horz" lIns="0" tIns="0" rIns="0" bIns="0" rtlCol="0">
                          <a:noAutofit/>
                        </wps:bodyPr>
                      </wps:wsp>
                      <wps:wsp>
                        <wps:cNvPr id="37704" name="Rectangle 37704"/>
                        <wps:cNvSpPr/>
                        <wps:spPr>
                          <a:xfrm>
                            <a:off x="5008753" y="1426690"/>
                            <a:ext cx="466943" cy="107486"/>
                          </a:xfrm>
                          <a:prstGeom prst="rect">
                            <a:avLst/>
                          </a:prstGeom>
                          <a:ln>
                            <a:noFill/>
                          </a:ln>
                        </wps:spPr>
                        <wps:txbx>
                          <w:txbxContent>
                            <w:p w14:paraId="6561C7B3" w14:textId="77777777" w:rsidR="005C0164" w:rsidRDefault="003B5413">
                              <w:r>
                                <w:rPr>
                                  <w:rFonts w:ascii="Segoe UI" w:eastAsia="Segoe UI" w:hAnsi="Segoe UI" w:cs="Segoe UI"/>
                                  <w:i/>
                                  <w:sz w:val="13"/>
                                </w:rPr>
                                <w:t>th parties;</w:t>
                              </w:r>
                            </w:p>
                          </w:txbxContent>
                        </wps:txbx>
                        <wps:bodyPr horzOverflow="overflow" vert="horz" lIns="0" tIns="0" rIns="0" bIns="0" rtlCol="0">
                          <a:noAutofit/>
                        </wps:bodyPr>
                      </wps:wsp>
                      <wps:wsp>
                        <wps:cNvPr id="37705" name="Rectangle 37705"/>
                        <wps:cNvSpPr/>
                        <wps:spPr>
                          <a:xfrm>
                            <a:off x="5361178" y="1382014"/>
                            <a:ext cx="41991" cy="189248"/>
                          </a:xfrm>
                          <a:prstGeom prst="rect">
                            <a:avLst/>
                          </a:prstGeom>
                          <a:ln>
                            <a:noFill/>
                          </a:ln>
                        </wps:spPr>
                        <wps:txbx>
                          <w:txbxContent>
                            <w:p w14:paraId="2444D27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52067" name="Picture 352067"/>
                          <pic:cNvPicPr/>
                        </pic:nvPicPr>
                        <pic:blipFill>
                          <a:blip r:embed="rId492"/>
                          <a:stretch>
                            <a:fillRect/>
                          </a:stretch>
                        </pic:blipFill>
                        <pic:spPr>
                          <a:xfrm>
                            <a:off x="5586603" y="7366"/>
                            <a:ext cx="280416" cy="301752"/>
                          </a:xfrm>
                          <a:prstGeom prst="rect">
                            <a:avLst/>
                          </a:prstGeom>
                        </pic:spPr>
                      </pic:pic>
                      <pic:pic xmlns:pic="http://schemas.openxmlformats.org/drawingml/2006/picture">
                        <pic:nvPicPr>
                          <pic:cNvPr id="37769" name="Picture 37769"/>
                          <pic:cNvPicPr/>
                        </pic:nvPicPr>
                        <pic:blipFill>
                          <a:blip r:embed="rId550"/>
                          <a:stretch>
                            <a:fillRect/>
                          </a:stretch>
                        </pic:blipFill>
                        <pic:spPr>
                          <a:xfrm>
                            <a:off x="2012823" y="0"/>
                            <a:ext cx="804545" cy="1581658"/>
                          </a:xfrm>
                          <a:prstGeom prst="rect">
                            <a:avLst/>
                          </a:prstGeom>
                        </pic:spPr>
                      </pic:pic>
                      <pic:pic xmlns:pic="http://schemas.openxmlformats.org/drawingml/2006/picture">
                        <pic:nvPicPr>
                          <pic:cNvPr id="37771" name="Picture 37771"/>
                          <pic:cNvPicPr/>
                        </pic:nvPicPr>
                        <pic:blipFill>
                          <a:blip r:embed="rId675"/>
                          <a:stretch>
                            <a:fillRect/>
                          </a:stretch>
                        </pic:blipFill>
                        <pic:spPr>
                          <a:xfrm>
                            <a:off x="0" y="491515"/>
                            <a:ext cx="597116" cy="1203554"/>
                          </a:xfrm>
                          <a:prstGeom prst="rect">
                            <a:avLst/>
                          </a:prstGeom>
                        </pic:spPr>
                      </pic:pic>
                      <pic:pic xmlns:pic="http://schemas.openxmlformats.org/drawingml/2006/picture">
                        <pic:nvPicPr>
                          <pic:cNvPr id="37773" name="Picture 37773"/>
                          <pic:cNvPicPr/>
                        </pic:nvPicPr>
                        <pic:blipFill>
                          <a:blip r:embed="rId342"/>
                          <a:stretch>
                            <a:fillRect/>
                          </a:stretch>
                        </pic:blipFill>
                        <pic:spPr>
                          <a:xfrm>
                            <a:off x="78702" y="1283691"/>
                            <a:ext cx="300088" cy="300126"/>
                          </a:xfrm>
                          <a:prstGeom prst="rect">
                            <a:avLst/>
                          </a:prstGeom>
                        </pic:spPr>
                      </pic:pic>
                      <wps:wsp>
                        <wps:cNvPr id="37774" name="Shape 37774"/>
                        <wps:cNvSpPr/>
                        <wps:spPr>
                          <a:xfrm>
                            <a:off x="5588" y="491744"/>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80854" style="width:464.656pt;height:133.47pt;mso-position-horizontal-relative:char;mso-position-vertical-relative:line" coordsize="59011,16950">
                <v:shape id="Shape 374630" style="position:absolute;width:29730;height:3429;left:29155;top:132;" coordsize="2973070,342900" path="m0,0l2973070,0l2973070,342900l0,342900l0,0">
                  <v:stroke weight="0pt" endcap="flat" joinstyle="miter" miterlimit="10" on="false" color="#000000" opacity="0"/>
                  <v:fill on="true" color="#139475"/>
                </v:shape>
                <v:rect id="Rectangle 37674" style="position:absolute;width:12320;height:1653;left:29345;top:2191;" filled="f" stroked="f">
                  <v:textbox inset="0,0,0,0">
                    <w:txbxContent>
                      <w:p>
                        <w:pPr>
                          <w:spacing w:before="0" w:after="160" w:line="259" w:lineRule="auto"/>
                        </w:pPr>
                        <w:r>
                          <w:rPr>
                            <w:rFonts w:cs="Segoe UI" w:hAnsi="Segoe UI" w:eastAsia="Segoe UI" w:ascii="Segoe UI"/>
                            <w:color w:val="ffffff"/>
                            <w:sz w:val="20"/>
                          </w:rPr>
                          <w:t xml:space="preserve">§ 106.45(b)(5)(iv)</w:t>
                        </w:r>
                      </w:p>
                    </w:txbxContent>
                  </v:textbox>
                </v:rect>
                <v:rect id="Rectangle 37675" style="position:absolute;width:462;height:1653;left:38619;top:2191;"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37676" style="position:absolute;width:419;height:1892;left:58695;top:2068;" filled="f" stroked="f">
                  <v:textbox inset="0,0,0,0">
                    <w:txbxContent>
                      <w:p>
                        <w:pPr>
                          <w:spacing w:before="0" w:after="160" w:line="259" w:lineRule="auto"/>
                        </w:pPr>
                        <w:r>
                          <w:rPr>
                            <w:rFonts w:cs="Calibri" w:hAnsi="Calibri" w:eastAsia="Calibri" w:ascii="Calibri"/>
                          </w:rPr>
                          <w:t xml:space="preserve"> </w:t>
                        </w:r>
                      </w:p>
                    </w:txbxContent>
                  </v:textbox>
                </v:rect>
                <v:shape id="Shape 374631" style="position:absolute;width:29730;height:190;left:29155;top:3561;" coordsize="2973070,19050" path="m0,0l2973070,0l2973070,19050l0,19050l0,0">
                  <v:stroke weight="0pt" endcap="flat" joinstyle="miter" miterlimit="10" on="false" color="#000000" opacity="0"/>
                  <v:fill on="true" color="#023c63"/>
                </v:shape>
                <v:rect id="Rectangle 277620" style="position:absolute;width:17512;height:1074;left:2376;top:4071;" filled="f" stroked="f">
                  <v:textbox inset="0,0,0,0">
                    <w:txbxContent>
                      <w:p>
                        <w:pPr>
                          <w:spacing w:before="0" w:after="160" w:line="259" w:lineRule="auto"/>
                        </w:pPr>
                        <w:r>
                          <w:rPr>
                            <w:rFonts w:cs="Segoe UI" w:hAnsi="Segoe UI" w:eastAsia="Segoe UI" w:ascii="Segoe UI"/>
                            <w:i w:val="1"/>
                            <w:sz w:val="13"/>
                          </w:rPr>
                          <w:t xml:space="preserve">iv) Provide the parties with the same </w:t>
                        </w:r>
                      </w:p>
                    </w:txbxContent>
                  </v:textbox>
                </v:rect>
                <v:rect id="Rectangle 277618" style="position:absolute;width:333;height:1074;left:2122;top:4071;"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37679" style="position:absolute;width:33366;height:1074;left:29345;top:4071;" filled="f" stroked="f">
                  <v:textbox inset="0,0,0,0">
                    <w:txbxContent>
                      <w:p>
                        <w:pPr>
                          <w:spacing w:before="0" w:after="160" w:line="259" w:lineRule="auto"/>
                        </w:pPr>
                        <w:r>
                          <w:rPr>
                            <w:rFonts w:cs="Segoe UI" w:hAnsi="Segoe UI" w:eastAsia="Segoe UI" w:ascii="Segoe UI"/>
                            <w:i w:val="1"/>
                            <w:sz w:val="13"/>
                          </w:rPr>
                          <w:t xml:space="preserve">opportunities to have others present during any grievance proceeding, </w:t>
                        </w:r>
                      </w:p>
                    </w:txbxContent>
                  </v:textbox>
                </v:rect>
                <v:rect id="Rectangle 37680" style="position:absolute;width:12319;height:1074;left:7142;top:5214;" filled="f" stroked="f">
                  <v:textbox inset="0,0,0,0">
                    <w:txbxContent>
                      <w:p>
                        <w:pPr>
                          <w:spacing w:before="0" w:after="160" w:line="259" w:lineRule="auto"/>
                        </w:pPr>
                        <w:r>
                          <w:rPr>
                            <w:rFonts w:cs="Segoe UI" w:hAnsi="Segoe UI" w:eastAsia="Segoe UI" w:ascii="Segoe UI"/>
                            <w:i w:val="1"/>
                            <w:sz w:val="13"/>
                          </w:rPr>
                          <w:t xml:space="preserve">including the opportunity </w:t>
                        </w:r>
                      </w:p>
                    </w:txbxContent>
                  </v:textbox>
                </v:rect>
                <v:rect id="Rectangle 37681" style="position:absolute;width:419;height:1892;left:16385;top:4767;" filled="f" stroked="f">
                  <v:textbox inset="0,0,0,0">
                    <w:txbxContent>
                      <w:p>
                        <w:pPr>
                          <w:spacing w:before="0" w:after="160" w:line="259" w:lineRule="auto"/>
                        </w:pPr>
                        <w:r>
                          <w:rPr>
                            <w:rFonts w:cs="Calibri" w:hAnsi="Calibri" w:eastAsia="Calibri" w:ascii="Calibri"/>
                          </w:rPr>
                          <w:t xml:space="preserve"> </w:t>
                        </w:r>
                      </w:p>
                    </w:txbxContent>
                  </v:textbox>
                </v:rect>
                <v:rect id="Rectangle 37682" style="position:absolute;width:419;height:1892;left:7142;top:6930;" filled="f" stroked="f">
                  <v:textbox inset="0,0,0,0">
                    <w:txbxContent>
                      <w:p>
                        <w:pPr>
                          <w:spacing w:before="0" w:after="160" w:line="259" w:lineRule="auto"/>
                        </w:pPr>
                        <w:r>
                          <w:rPr>
                            <w:rFonts w:cs="Calibri" w:hAnsi="Calibri" w:eastAsia="Calibri" w:ascii="Calibri"/>
                          </w:rPr>
                          <w:t xml:space="preserve"> </w:t>
                        </w:r>
                      </w:p>
                    </w:txbxContent>
                  </v:textbox>
                </v:rect>
                <v:rect id="Rectangle 37683" style="position:absolute;width:11057;height:1819;left:10126;top:6961;" filled="f" stroked="f">
                  <v:textbox inset="0,0,0,0">
                    <w:txbxContent>
                      <w:p>
                        <w:pPr>
                          <w:spacing w:before="0" w:after="160" w:line="259" w:lineRule="auto"/>
                        </w:pPr>
                        <w:r>
                          <w:rPr>
                            <w:rFonts w:cs="Segoe UI" w:hAnsi="Segoe UI" w:eastAsia="Segoe UI" w:ascii="Segoe UI"/>
                          </w:rPr>
                          <w:t xml:space="preserve">Advisors and </w:t>
                        </w:r>
                      </w:p>
                    </w:txbxContent>
                  </v:textbox>
                </v:rect>
                <v:rect id="Rectangle 37684" style="position:absolute;width:7246;height:1819;left:29345;top:6929;" filled="f" stroked="f">
                  <v:textbox inset="0,0,0,0">
                    <w:txbxContent>
                      <w:p>
                        <w:pPr>
                          <w:spacing w:before="0" w:after="160" w:line="259" w:lineRule="auto"/>
                        </w:pPr>
                        <w:r>
                          <w:rPr>
                            <w:rFonts w:cs="Segoe UI" w:hAnsi="Segoe UI" w:eastAsia="Segoe UI" w:ascii="Segoe UI"/>
                          </w:rPr>
                          <w:t xml:space="preserve">Hearings</w:t>
                        </w:r>
                      </w:p>
                    </w:txbxContent>
                  </v:textbox>
                </v:rect>
                <v:rect id="Rectangle 37685" style="position:absolute;width:30328;height:1074;left:34809;top:7345;" filled="f" stroked="f">
                  <v:textbox inset="0,0,0,0">
                    <w:txbxContent>
                      <w:p>
                        <w:pPr>
                          <w:spacing w:before="0" w:after="160" w:line="259" w:lineRule="auto"/>
                        </w:pPr>
                        <w:r>
                          <w:rPr>
                            <w:rFonts w:cs="Segoe UI" w:hAnsi="Segoe UI" w:eastAsia="Segoe UI" w:ascii="Segoe UI"/>
                            <w:i w:val="1"/>
                            <w:sz w:val="13"/>
                          </w:rPr>
                          <w:t xml:space="preserve">to be accompanied to any related meeting or proceeding by the </w:t>
                        </w:r>
                      </w:p>
                    </w:txbxContent>
                  </v:textbox>
                </v:rect>
                <v:rect id="Rectangle 37686" style="position:absolute;width:419;height:1892;left:57647;top:6898;" filled="f" stroked="f">
                  <v:textbox inset="0,0,0,0">
                    <w:txbxContent>
                      <w:p>
                        <w:pPr>
                          <w:spacing w:before="0" w:after="160" w:line="259" w:lineRule="auto"/>
                        </w:pPr>
                        <w:r>
                          <w:rPr>
                            <w:rFonts w:cs="Calibri" w:hAnsi="Calibri" w:eastAsia="Calibri" w:ascii="Calibri"/>
                          </w:rPr>
                          <w:t xml:space="preserve"> </w:t>
                        </w:r>
                      </w:p>
                    </w:txbxContent>
                  </v:textbox>
                </v:rect>
                <v:rect id="Rectangle 37687" style="position:absolute;width:15290;height:1074;left:7459;top:8678;" filled="f" stroked="f">
                  <v:textbox inset="0,0,0,0">
                    <w:txbxContent>
                      <w:p>
                        <w:pPr>
                          <w:spacing w:before="0" w:after="160" w:line="259" w:lineRule="auto"/>
                        </w:pPr>
                        <w:r>
                          <w:rPr>
                            <w:rFonts w:cs="Segoe UI" w:hAnsi="Segoe UI" w:eastAsia="Segoe UI" w:ascii="Segoe UI"/>
                            <w:i w:val="1"/>
                            <w:sz w:val="13"/>
                          </w:rPr>
                          <w:t xml:space="preserve">advisor of their choice, who may</w:t>
                        </w:r>
                      </w:p>
                    </w:txbxContent>
                  </v:textbox>
                </v:rect>
                <v:rect id="Rectangle 37688" style="position:absolute;width:301;height:1074;left:18989;top:8678;" filled="f" stroked="f">
                  <v:textbox inset="0,0,0,0">
                    <w:txbxContent>
                      <w:p>
                        <w:pPr>
                          <w:spacing w:before="0" w:after="160" w:line="259" w:lineRule="auto"/>
                        </w:pPr>
                        <w:r>
                          <w:rPr>
                            <w:rFonts w:cs="Segoe UI" w:hAnsi="Segoe UI" w:eastAsia="Segoe UI" w:ascii="Segoe UI"/>
                            <w:i w:val="1"/>
                            <w:sz w:val="13"/>
                          </w:rPr>
                          <w:t xml:space="preserve"> </w:t>
                        </w:r>
                      </w:p>
                    </w:txbxContent>
                  </v:textbox>
                </v:rect>
                <v:rect id="Rectangle 37689" style="position:absolute;width:15104;height:1074;left:44528;top:8678;" filled="f" stroked="f">
                  <v:textbox inset="0,0,0,0">
                    <w:txbxContent>
                      <w:p>
                        <w:pPr>
                          <w:spacing w:before="0" w:after="160" w:line="259" w:lineRule="auto"/>
                        </w:pPr>
                        <w:r>
                          <w:rPr>
                            <w:rFonts w:cs="Segoe UI" w:hAnsi="Segoe UI" w:eastAsia="Segoe UI" w:ascii="Segoe UI"/>
                            <w:i w:val="1"/>
                            <w:sz w:val="13"/>
                          </w:rPr>
                          <w:t xml:space="preserve">be, but is not required to be, an </w:t>
                        </w:r>
                      </w:p>
                    </w:txbxContent>
                  </v:textbox>
                </v:rect>
                <v:rect id="Rectangle 37690" style="position:absolute;width:419;height:1892;left:55869;top:8232;" filled="f" stroked="f">
                  <v:textbox inset="0,0,0,0">
                    <w:txbxContent>
                      <w:p>
                        <w:pPr>
                          <w:spacing w:before="0" w:after="160" w:line="259" w:lineRule="auto"/>
                        </w:pPr>
                        <w:r>
                          <w:rPr>
                            <w:rFonts w:cs="Calibri" w:hAnsi="Calibri" w:eastAsia="Calibri" w:ascii="Calibri"/>
                          </w:rPr>
                          <w:t xml:space="preserve"> </w:t>
                        </w:r>
                      </w:p>
                    </w:txbxContent>
                  </v:textbox>
                </v:rect>
                <v:rect id="Rectangle 37691" style="position:absolute;width:16030;height:1074;left:7142;top:9885;" filled="f" stroked="f">
                  <v:textbox inset="0,0,0,0">
                    <w:txbxContent>
                      <w:p>
                        <w:pPr>
                          <w:spacing w:before="0" w:after="160" w:line="259" w:lineRule="auto"/>
                        </w:pPr>
                        <w:r>
                          <w:rPr>
                            <w:rFonts w:cs="Segoe UI" w:hAnsi="Segoe UI" w:eastAsia="Segoe UI" w:ascii="Segoe UI"/>
                            <w:i w:val="1"/>
                            <w:sz w:val="13"/>
                          </w:rPr>
                          <w:t xml:space="preserve">attorney, and not limit the choice </w:t>
                        </w:r>
                      </w:p>
                    </w:txbxContent>
                  </v:textbox>
                </v:rect>
                <v:rect id="Rectangle 37692" style="position:absolute;width:15230;height:1074;left:44814;top:9885;" filled="f" stroked="f">
                  <v:textbox inset="0,0,0,0">
                    <w:txbxContent>
                      <w:p>
                        <w:pPr>
                          <w:spacing w:before="0" w:after="160" w:line="259" w:lineRule="auto"/>
                        </w:pPr>
                        <w:r>
                          <w:rPr>
                            <w:rFonts w:cs="Segoe UI" w:hAnsi="Segoe UI" w:eastAsia="Segoe UI" w:ascii="Segoe UI"/>
                            <w:i w:val="1"/>
                            <w:sz w:val="13"/>
                          </w:rPr>
                          <w:t xml:space="preserve">or presence of advisor for either </w:t>
                        </w:r>
                      </w:p>
                    </w:txbxContent>
                  </v:textbox>
                </v:rect>
                <v:rect id="Rectangle 37693" style="position:absolute;width:419;height:1892;left:56282;top:9438;" filled="f" stroked="f">
                  <v:textbox inset="0,0,0,0">
                    <w:txbxContent>
                      <w:p>
                        <w:pPr>
                          <w:spacing w:before="0" w:after="160" w:line="259" w:lineRule="auto"/>
                        </w:pPr>
                        <w:r>
                          <w:rPr>
                            <w:rFonts w:cs="Calibri" w:hAnsi="Calibri" w:eastAsia="Calibri" w:ascii="Calibri"/>
                          </w:rPr>
                          <w:t xml:space="preserve"> </w:t>
                        </w:r>
                      </w:p>
                    </w:txbxContent>
                  </v:textbox>
                </v:rect>
                <v:rect id="Rectangle 277621" style="position:absolute;width:331;height:1074;left:7142;top:11028;" filled="f" stroked="f">
                  <v:textbox inset="0,0,0,0">
                    <w:txbxContent>
                      <w:p>
                        <w:pPr>
                          <w:spacing w:before="0" w:after="160" w:line="259" w:lineRule="auto"/>
                        </w:pPr>
                        <w:r>
                          <w:rPr>
                            <w:rFonts w:cs="Segoe UI" w:hAnsi="Segoe UI" w:eastAsia="Segoe UI" w:ascii="Segoe UI"/>
                            <w:sz w:val="13"/>
                          </w:rPr>
                          <w:t xml:space="preserve">[</w:t>
                        </w:r>
                      </w:p>
                    </w:txbxContent>
                  </v:textbox>
                </v:rect>
                <v:rect id="Rectangle 277622" style="position:absolute;width:15697;height:1074;left:7395;top:11028;" filled="f" stroked="f">
                  <v:textbox inset="0,0,0,0">
                    <w:txbxContent>
                      <w:p>
                        <w:pPr>
                          <w:spacing w:before="0" w:after="160" w:line="259" w:lineRule="auto"/>
                        </w:pPr>
                        <w:r>
                          <w:rPr>
                            <w:rFonts w:cs="Segoe UI" w:hAnsi="Segoe UI" w:eastAsia="Segoe UI" w:ascii="Segoe UI"/>
                            <w:sz w:val="13"/>
                          </w:rPr>
                          <w:t xml:space="preserve">Hearings and evidence are </w:t>
                        </w:r>
                      </w:p>
                    </w:txbxContent>
                  </v:textbox>
                </v:rect>
                <v:rect id="Rectangle 37695" style="position:absolute;width:10851;height:1074;left:29345;top:11028;" filled="f" stroked="f">
                  <v:textbox inset="0,0,0,0">
                    <w:txbxContent>
                      <w:p>
                        <w:pPr>
                          <w:spacing w:before="0" w:after="160" w:line="259" w:lineRule="auto"/>
                        </w:pPr>
                        <w:r>
                          <w:rPr>
                            <w:rFonts w:cs="Segoe UI" w:hAnsi="Segoe UI" w:eastAsia="Segoe UI" w:ascii="Segoe UI"/>
                            <w:sz w:val="13"/>
                          </w:rPr>
                          <w:t xml:space="preserve">addressed in separate </w:t>
                        </w:r>
                      </w:p>
                    </w:txbxContent>
                  </v:textbox>
                </v:rect>
                <v:rect id="Rectangle 37696" style="position:absolute;width:22274;height:1074;left:37508;top:11028;" filled="f" stroked="f">
                  <v:textbox inset="0,0,0,0">
                    <w:txbxContent>
                      <w:p>
                        <w:pPr>
                          <w:spacing w:before="0" w:after="160" w:line="259" w:lineRule="auto"/>
                        </w:pPr>
                        <w:r>
                          <w:rPr>
                            <w:rFonts w:cs="Segoe UI" w:hAnsi="Segoe UI" w:eastAsia="Segoe UI" w:ascii="Segoe UI"/>
                            <w:i w:val="1"/>
                            <w:sz w:val="13"/>
                          </w:rPr>
                          <w:t xml:space="preserve">the complainant or respondent in any meeting </w:t>
                        </w:r>
                      </w:p>
                    </w:txbxContent>
                  </v:textbox>
                </v:rect>
                <v:rect id="Rectangle 61670" style="position:absolute;width:1271;height:1074;left:12317;top:12044;" filled="f" stroked="f">
                  <v:textbox inset="0,0,0,0">
                    <w:txbxContent>
                      <w:p>
                        <w:pPr>
                          <w:spacing w:before="0" w:after="160" w:line="259" w:lineRule="auto"/>
                        </w:pPr>
                        <w:r>
                          <w:rPr>
                            <w:rFonts w:cs="Segoe UI" w:hAnsi="Segoe UI" w:eastAsia="Segoe UI" w:ascii="Segoe UI"/>
                            <w:i w:val="1"/>
                            <w:sz w:val="13"/>
                          </w:rPr>
                          <w:t xml:space="preserve">or </w:t>
                        </w:r>
                      </w:p>
                    </w:txbxContent>
                  </v:textbox>
                </v:rect>
                <v:rect id="Rectangle 61671" style="position:absolute;width:4857;height:1074;left:15553;top:12044;" filled="f" stroked="f">
                  <v:textbox inset="0,0,0,0">
                    <w:txbxContent>
                      <w:p>
                        <w:pPr>
                          <w:spacing w:before="0" w:after="160" w:line="259" w:lineRule="auto"/>
                        </w:pPr>
                        <w:r>
                          <w:rPr>
                            <w:rFonts w:cs="Segoe UI" w:hAnsi="Segoe UI" w:eastAsia="Segoe UI" w:ascii="Segoe UI"/>
                            <w:i w:val="1"/>
                            <w:sz w:val="13"/>
                          </w:rPr>
                          <w:t xml:space="preserve">grievance </w:t>
                        </w:r>
                      </w:p>
                    </w:txbxContent>
                  </v:textbox>
                </v:rect>
                <v:rect id="Rectangle 37698" style="position:absolute;width:5026;height:1074;left:29345;top:12044;" filled="f" stroked="f">
                  <v:textbox inset="0,0,0,0">
                    <w:txbxContent>
                      <w:p>
                        <w:pPr>
                          <w:spacing w:before="0" w:after="160" w:line="259" w:lineRule="auto"/>
                        </w:pPr>
                        <w:r>
                          <w:rPr>
                            <w:rFonts w:cs="Segoe UI" w:hAnsi="Segoe UI" w:eastAsia="Segoe UI" w:ascii="Segoe UI"/>
                            <w:sz w:val="13"/>
                          </w:rPr>
                          <w:t xml:space="preserve">modules.] </w:t>
                        </w:r>
                      </w:p>
                    </w:txbxContent>
                  </v:textbox>
                </v:rect>
                <v:rect id="Rectangle 37699" style="position:absolute;width:419;height:1892;left:33124;top:11597;" filled="f" stroked="f">
                  <v:textbox inset="0,0,0,0">
                    <w:txbxContent>
                      <w:p>
                        <w:pPr>
                          <w:spacing w:before="0" w:after="160" w:line="259" w:lineRule="auto"/>
                        </w:pPr>
                        <w:r>
                          <w:rPr>
                            <w:rFonts w:cs="Calibri" w:hAnsi="Calibri" w:eastAsia="Calibri" w:ascii="Calibri"/>
                          </w:rPr>
                          <w:t xml:space="preserve"> </w:t>
                        </w:r>
                      </w:p>
                    </w:txbxContent>
                  </v:textbox>
                </v:rect>
                <v:rect id="Rectangle 37700" style="position:absolute;width:12110;height:1074;left:7142;top:13123;" filled="f" stroked="f">
                  <v:textbox inset="0,0,0,0">
                    <w:txbxContent>
                      <w:p>
                        <w:pPr>
                          <w:spacing w:before="0" w:after="160" w:line="259" w:lineRule="auto"/>
                        </w:pPr>
                        <w:r>
                          <w:rPr>
                            <w:rFonts w:cs="Segoe UI" w:hAnsi="Segoe UI" w:eastAsia="Segoe UI" w:ascii="Segoe UI"/>
                            <w:i w:val="1"/>
                            <w:sz w:val="13"/>
                          </w:rPr>
                          <w:t xml:space="preserve">proceeding; however, the </w:t>
                        </w:r>
                      </w:p>
                    </w:txbxContent>
                  </v:textbox>
                </v:rect>
                <v:rect id="Rectangle 37701" style="position:absolute;width:36322;height:1074;left:29345;top:13123;" filled="f" stroked="f">
                  <v:textbox inset="0,0,0,0">
                    <w:txbxContent>
                      <w:p>
                        <w:pPr>
                          <w:spacing w:before="0" w:after="160" w:line="259" w:lineRule="auto"/>
                        </w:pPr>
                        <w:r>
                          <w:rPr>
                            <w:rFonts w:cs="Segoe UI" w:hAnsi="Segoe UI" w:eastAsia="Segoe UI" w:ascii="Segoe UI"/>
                            <w:i w:val="1"/>
                            <w:sz w:val="13"/>
                          </w:rPr>
                          <w:t xml:space="preserve">recipient may establish restrictions regarding the extent to which the advisor </w:t>
                        </w:r>
                      </w:p>
                    </w:txbxContent>
                  </v:textbox>
                </v:rect>
                <v:rect id="Rectangle 37702" style="position:absolute;width:10720;height:1074;left:7142;top:14266;" filled="f" stroked="f">
                  <v:textbox inset="0,0,0,0">
                    <w:txbxContent>
                      <w:p>
                        <w:pPr>
                          <w:spacing w:before="0" w:after="160" w:line="259" w:lineRule="auto"/>
                        </w:pPr>
                        <w:r>
                          <w:rPr>
                            <w:rFonts w:cs="Segoe UI" w:hAnsi="Segoe UI" w:eastAsia="Segoe UI" w:ascii="Segoe UI"/>
                            <w:i w:val="1"/>
                            <w:sz w:val="13"/>
                          </w:rPr>
                          <w:t xml:space="preserve">may participate in the </w:t>
                        </w:r>
                      </w:p>
                    </w:txbxContent>
                  </v:textbox>
                </v:rect>
                <v:rect id="Rectangle 37703" style="position:absolute;width:27535;height:1074;left:29345;top:14266;" filled="f" stroked="f">
                  <v:textbox inset="0,0,0,0">
                    <w:txbxContent>
                      <w:p>
                        <w:pPr>
                          <w:spacing w:before="0" w:after="160" w:line="259" w:lineRule="auto"/>
                        </w:pPr>
                        <w:r>
                          <w:rPr>
                            <w:rFonts w:cs="Segoe UI" w:hAnsi="Segoe UI" w:eastAsia="Segoe UI" w:ascii="Segoe UI"/>
                            <w:i w:val="1"/>
                            <w:sz w:val="13"/>
                          </w:rPr>
                          <w:t xml:space="preserve">proceedings, as long as the restrictions apply equally to bo</w:t>
                        </w:r>
                      </w:p>
                    </w:txbxContent>
                  </v:textbox>
                </v:rect>
                <v:rect id="Rectangle 37704" style="position:absolute;width:4669;height:1074;left:50087;top:14266;" filled="f" stroked="f">
                  <v:textbox inset="0,0,0,0">
                    <w:txbxContent>
                      <w:p>
                        <w:pPr>
                          <w:spacing w:before="0" w:after="160" w:line="259" w:lineRule="auto"/>
                        </w:pPr>
                        <w:r>
                          <w:rPr>
                            <w:rFonts w:cs="Segoe UI" w:hAnsi="Segoe UI" w:eastAsia="Segoe UI" w:ascii="Segoe UI"/>
                            <w:i w:val="1"/>
                            <w:sz w:val="13"/>
                          </w:rPr>
                          <w:t xml:space="preserve">th parties;</w:t>
                        </w:r>
                      </w:p>
                    </w:txbxContent>
                  </v:textbox>
                </v:rect>
                <v:rect id="Rectangle 37705" style="position:absolute;width:419;height:1892;left:53611;top:13820;" filled="f" stroked="f">
                  <v:textbox inset="0,0,0,0">
                    <w:txbxContent>
                      <w:p>
                        <w:pPr>
                          <w:spacing w:before="0" w:after="160" w:line="259" w:lineRule="auto"/>
                        </w:pPr>
                        <w:r>
                          <w:rPr>
                            <w:rFonts w:cs="Calibri" w:hAnsi="Calibri" w:eastAsia="Calibri" w:ascii="Calibri"/>
                          </w:rPr>
                          <w:t xml:space="preserve"> </w:t>
                        </w:r>
                      </w:p>
                    </w:txbxContent>
                  </v:textbox>
                </v:rect>
                <v:shape id="Picture 352067" style="position:absolute;width:2804;height:3017;left:55866;top:73;" filled="f">
                  <v:imagedata r:id="rId903"/>
                </v:shape>
                <v:shape id="Picture 37769" style="position:absolute;width:8045;height:15816;left:20128;top:0;" filled="f">
                  <v:imagedata r:id="rId574"/>
                </v:shape>
                <v:shape id="Picture 37771" style="position:absolute;width:5971;height:12035;left:0;top:4915;" filled="f">
                  <v:imagedata r:id="rId678"/>
                </v:shape>
                <v:shape id="Picture 37773" style="position:absolute;width:3000;height:3001;left:787;top:12836;" filled="f">
                  <v:imagedata r:id="rId350"/>
                </v:shape>
                <v:shape id="Shape 37774" style="position:absolute;width:5943;height:12033;left:55;top:4917;" coordsize="594360,1203325" path="m0,0l594360,1203325l582600,1203325l0,23749l0,0x">
                  <v:stroke weight="0pt" endcap="flat" joinstyle="miter" miterlimit="10" on="false" color="#000000" opacity="0"/>
                  <v:fill on="true" color="#023c63"/>
                </v:shape>
              </v:group>
            </w:pict>
          </mc:Fallback>
        </mc:AlternateContent>
      </w:r>
    </w:p>
    <w:p w14:paraId="18EB2BAC" w14:textId="77777777" w:rsidR="005C0164" w:rsidRDefault="003B5413">
      <w:pPr>
        <w:tabs>
          <w:tab w:val="center" w:pos="5033"/>
        </w:tabs>
        <w:spacing w:after="5" w:line="265" w:lineRule="auto"/>
      </w:pPr>
      <w:r>
        <w:rPr>
          <w:color w:val="262626"/>
          <w:sz w:val="20"/>
        </w:rPr>
        <w:t xml:space="preserve">321 </w:t>
      </w:r>
      <w:r>
        <w:rPr>
          <w:color w:val="262626"/>
          <w:sz w:val="20"/>
        </w:rPr>
        <w:tab/>
        <w:t>322</w:t>
      </w:r>
      <w:r>
        <w:t xml:space="preserve"> </w:t>
      </w:r>
    </w:p>
    <w:p w14:paraId="10F714B1"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W w:w="9105" w:type="dxa"/>
        <w:tblInd w:w="140" w:type="dxa"/>
        <w:tblCellMar>
          <w:top w:w="0" w:type="dxa"/>
          <w:left w:w="0" w:type="dxa"/>
          <w:bottom w:w="0" w:type="dxa"/>
          <w:right w:w="0" w:type="dxa"/>
        </w:tblCellMar>
        <w:tblLook w:val="04A0" w:firstRow="1" w:lastRow="0" w:firstColumn="1" w:lastColumn="0" w:noHBand="0" w:noVBand="1"/>
      </w:tblPr>
      <w:tblGrid>
        <w:gridCol w:w="3700"/>
        <w:gridCol w:w="621"/>
        <w:gridCol w:w="4240"/>
        <w:gridCol w:w="544"/>
      </w:tblGrid>
      <w:tr w:rsidR="005C0164" w14:paraId="52FAF860" w14:textId="77777777">
        <w:trPr>
          <w:trHeight w:val="620"/>
        </w:trPr>
        <w:tc>
          <w:tcPr>
            <w:tcW w:w="3700" w:type="dxa"/>
            <w:tcBorders>
              <w:top w:val="nil"/>
              <w:left w:val="nil"/>
              <w:bottom w:val="nil"/>
              <w:right w:val="nil"/>
            </w:tcBorders>
          </w:tcPr>
          <w:p w14:paraId="71E18E68" w14:textId="77777777" w:rsidR="005C0164" w:rsidRDefault="005C0164">
            <w:pPr>
              <w:spacing w:after="0"/>
              <w:ind w:left="-881" w:right="73"/>
            </w:pPr>
          </w:p>
          <w:tbl>
            <w:tblPr>
              <w:tblStyle w:val="TableGrid"/>
              <w:tblW w:w="3627" w:type="dxa"/>
              <w:tblInd w:w="0" w:type="dxa"/>
              <w:tblCellMar>
                <w:top w:w="51" w:type="dxa"/>
                <w:left w:w="30" w:type="dxa"/>
                <w:bottom w:w="0" w:type="dxa"/>
                <w:right w:w="115" w:type="dxa"/>
              </w:tblCellMar>
              <w:tblLook w:val="04A0" w:firstRow="1" w:lastRow="0" w:firstColumn="1" w:lastColumn="0" w:noHBand="0" w:noVBand="1"/>
            </w:tblPr>
            <w:tblGrid>
              <w:gridCol w:w="3627"/>
            </w:tblGrid>
            <w:tr w:rsidR="005C0164" w14:paraId="15450CDA" w14:textId="77777777">
              <w:trPr>
                <w:trHeight w:val="223"/>
              </w:trPr>
              <w:tc>
                <w:tcPr>
                  <w:tcW w:w="3627" w:type="dxa"/>
                  <w:tcBorders>
                    <w:top w:val="nil"/>
                    <w:left w:val="nil"/>
                    <w:bottom w:val="nil"/>
                    <w:right w:val="nil"/>
                  </w:tcBorders>
                  <w:shd w:val="clear" w:color="auto" w:fill="139475"/>
                </w:tcPr>
                <w:p w14:paraId="75213040" w14:textId="77777777" w:rsidR="005C0164" w:rsidRDefault="003B5413">
                  <w:pPr>
                    <w:spacing w:after="0"/>
                  </w:pPr>
                  <w:r>
                    <w:rPr>
                      <w:rFonts w:ascii="Segoe UI" w:eastAsia="Segoe UI" w:hAnsi="Segoe UI" w:cs="Segoe UI"/>
                      <w:color w:val="FFFFFF"/>
                      <w:sz w:val="15"/>
                    </w:rPr>
                    <w:t xml:space="preserve">Must You Allow a Complainant to Bring a Support </w:t>
                  </w:r>
                </w:p>
              </w:tc>
            </w:tr>
            <w:tr w:rsidR="005C0164" w14:paraId="56E4B2F3" w14:textId="77777777">
              <w:trPr>
                <w:trHeight w:val="309"/>
              </w:trPr>
              <w:tc>
                <w:tcPr>
                  <w:tcW w:w="3627" w:type="dxa"/>
                  <w:tcBorders>
                    <w:top w:val="nil"/>
                    <w:left w:val="nil"/>
                    <w:bottom w:val="single" w:sz="12" w:space="0" w:color="023C63"/>
                    <w:right w:val="nil"/>
                  </w:tcBorders>
                  <w:shd w:val="clear" w:color="auto" w:fill="139475"/>
                </w:tcPr>
                <w:p w14:paraId="150AB594" w14:textId="77777777" w:rsidR="005C0164" w:rsidRDefault="003B5413">
                  <w:pPr>
                    <w:spacing w:after="0"/>
                    <w:ind w:left="650"/>
                  </w:pPr>
                  <w:r>
                    <w:rPr>
                      <w:rFonts w:ascii="Segoe UI" w:eastAsia="Segoe UI" w:hAnsi="Segoe UI" w:cs="Segoe UI"/>
                      <w:color w:val="FFFFFF"/>
                      <w:sz w:val="20"/>
                    </w:rPr>
                    <w:t xml:space="preserve">“Advisors” </w:t>
                  </w:r>
                  <w:r>
                    <w:rPr>
                      <w:rFonts w:ascii="Segoe UI" w:eastAsia="Segoe UI" w:hAnsi="Segoe UI" w:cs="Segoe UI"/>
                      <w:color w:val="FFFFFF"/>
                      <w:sz w:val="15"/>
                    </w:rPr>
                    <w:t xml:space="preserve">to the Initial Meeting with </w:t>
                  </w:r>
                </w:p>
              </w:tc>
            </w:tr>
          </w:tbl>
          <w:p w14:paraId="1EB1F95C" w14:textId="77777777" w:rsidR="005C0164" w:rsidRDefault="005C0164"/>
        </w:tc>
        <w:tc>
          <w:tcPr>
            <w:tcW w:w="621" w:type="dxa"/>
            <w:tcBorders>
              <w:top w:val="nil"/>
              <w:left w:val="nil"/>
              <w:bottom w:val="nil"/>
              <w:right w:val="nil"/>
            </w:tcBorders>
          </w:tcPr>
          <w:p w14:paraId="2CB7F32C" w14:textId="77777777" w:rsidR="005C0164" w:rsidRDefault="003B5413">
            <w:pPr>
              <w:spacing w:after="0"/>
              <w:ind w:left="73"/>
            </w:pPr>
            <w:r>
              <w:rPr>
                <w:noProof/>
              </w:rPr>
              <w:drawing>
                <wp:inline distT="0" distB="0" distL="0" distR="0" wp14:anchorId="6D2F77A9" wp14:editId="510E87A1">
                  <wp:extent cx="299720" cy="299720"/>
                  <wp:effectExtent l="0" t="0" r="0" b="0"/>
                  <wp:docPr id="37776" name="Picture 37776"/>
                  <wp:cNvGraphicFramePr/>
                  <a:graphic xmlns:a="http://schemas.openxmlformats.org/drawingml/2006/main">
                    <a:graphicData uri="http://schemas.openxmlformats.org/drawingml/2006/picture">
                      <pic:pic xmlns:pic="http://schemas.openxmlformats.org/drawingml/2006/picture">
                        <pic:nvPicPr>
                          <pic:cNvPr id="37776" name="Picture 37776"/>
                          <pic:cNvPicPr/>
                        </pic:nvPicPr>
                        <pic:blipFill>
                          <a:blip r:embed="rId342"/>
                          <a:stretch>
                            <a:fillRect/>
                          </a:stretch>
                        </pic:blipFill>
                        <pic:spPr>
                          <a:xfrm>
                            <a:off x="0" y="0"/>
                            <a:ext cx="299720" cy="299720"/>
                          </a:xfrm>
                          <a:prstGeom prst="rect">
                            <a:avLst/>
                          </a:prstGeom>
                        </pic:spPr>
                      </pic:pic>
                    </a:graphicData>
                  </a:graphic>
                </wp:inline>
              </w:drawing>
            </w:r>
          </w:p>
        </w:tc>
        <w:tc>
          <w:tcPr>
            <w:tcW w:w="4240" w:type="dxa"/>
            <w:tcBorders>
              <w:top w:val="nil"/>
              <w:left w:val="nil"/>
              <w:bottom w:val="nil"/>
              <w:right w:val="nil"/>
            </w:tcBorders>
          </w:tcPr>
          <w:p w14:paraId="27F8B408" w14:textId="77777777" w:rsidR="005C0164" w:rsidRDefault="005C0164">
            <w:pPr>
              <w:spacing w:after="0"/>
              <w:ind w:left="-5201" w:right="72"/>
            </w:pPr>
          </w:p>
          <w:tbl>
            <w:tblPr>
              <w:tblStyle w:val="TableGrid"/>
              <w:tblW w:w="4092" w:type="dxa"/>
              <w:tblInd w:w="76" w:type="dxa"/>
              <w:tblCellMar>
                <w:top w:w="46" w:type="dxa"/>
                <w:left w:w="30" w:type="dxa"/>
                <w:bottom w:w="0" w:type="dxa"/>
                <w:right w:w="115" w:type="dxa"/>
              </w:tblCellMar>
              <w:tblLook w:val="04A0" w:firstRow="1" w:lastRow="0" w:firstColumn="1" w:lastColumn="0" w:noHBand="0" w:noVBand="1"/>
            </w:tblPr>
            <w:tblGrid>
              <w:gridCol w:w="4092"/>
            </w:tblGrid>
            <w:tr w:rsidR="005C0164" w14:paraId="4B63F88A" w14:textId="77777777">
              <w:trPr>
                <w:trHeight w:val="253"/>
              </w:trPr>
              <w:tc>
                <w:tcPr>
                  <w:tcW w:w="4092" w:type="dxa"/>
                  <w:tcBorders>
                    <w:top w:val="nil"/>
                    <w:left w:val="nil"/>
                    <w:bottom w:val="nil"/>
                    <w:right w:val="nil"/>
                  </w:tcBorders>
                  <w:shd w:val="clear" w:color="auto" w:fill="139475"/>
                </w:tcPr>
                <w:p w14:paraId="0B1F509B" w14:textId="77777777" w:rsidR="005C0164" w:rsidRDefault="003B5413">
                  <w:pPr>
                    <w:spacing w:after="0"/>
                  </w:pPr>
                  <w:r>
                    <w:rPr>
                      <w:rFonts w:ascii="Segoe UI" w:eastAsia="Segoe UI" w:hAnsi="Segoe UI" w:cs="Segoe UI"/>
                      <w:color w:val="FFFFFF"/>
                      <w:sz w:val="15"/>
                    </w:rPr>
                    <w:t xml:space="preserve">Person </w:t>
                  </w:r>
                  <w:r>
                    <w:t xml:space="preserve"> </w:t>
                  </w:r>
                </w:p>
              </w:tc>
            </w:tr>
            <w:tr w:rsidR="005C0164" w14:paraId="786A4057" w14:textId="77777777">
              <w:trPr>
                <w:trHeight w:val="259"/>
              </w:trPr>
              <w:tc>
                <w:tcPr>
                  <w:tcW w:w="4092" w:type="dxa"/>
                  <w:tcBorders>
                    <w:top w:val="nil"/>
                    <w:left w:val="nil"/>
                    <w:bottom w:val="single" w:sz="12" w:space="0" w:color="023C63"/>
                    <w:right w:val="nil"/>
                  </w:tcBorders>
                  <w:shd w:val="clear" w:color="auto" w:fill="139475"/>
                </w:tcPr>
                <w:p w14:paraId="5542A2BE" w14:textId="77777777" w:rsidR="005C0164" w:rsidRDefault="003B5413">
                  <w:pPr>
                    <w:spacing w:after="0"/>
                  </w:pPr>
                  <w:r>
                    <w:rPr>
                      <w:rFonts w:ascii="Segoe UI" w:eastAsia="Segoe UI" w:hAnsi="Segoe UI" w:cs="Segoe UI"/>
                      <w:color w:val="FFFFFF"/>
                      <w:sz w:val="15"/>
                    </w:rPr>
                    <w:t>the Title IX Coordinator?</w:t>
                  </w:r>
                  <w:r>
                    <w:t xml:space="preserve"> </w:t>
                  </w:r>
                </w:p>
              </w:tc>
            </w:tr>
          </w:tbl>
          <w:p w14:paraId="1F334A56" w14:textId="77777777" w:rsidR="005C0164" w:rsidRDefault="005C0164"/>
        </w:tc>
        <w:tc>
          <w:tcPr>
            <w:tcW w:w="544" w:type="dxa"/>
            <w:tcBorders>
              <w:top w:val="nil"/>
              <w:left w:val="nil"/>
              <w:bottom w:val="nil"/>
              <w:right w:val="nil"/>
            </w:tcBorders>
          </w:tcPr>
          <w:p w14:paraId="0DB77B1E" w14:textId="77777777" w:rsidR="005C0164" w:rsidRDefault="003B5413">
            <w:pPr>
              <w:spacing w:after="0"/>
              <w:ind w:left="72"/>
            </w:pPr>
            <w:r>
              <w:rPr>
                <w:noProof/>
              </w:rPr>
              <w:drawing>
                <wp:inline distT="0" distB="0" distL="0" distR="0" wp14:anchorId="3576016F" wp14:editId="0B21BFEA">
                  <wp:extent cx="299720" cy="299720"/>
                  <wp:effectExtent l="0" t="0" r="0" b="0"/>
                  <wp:docPr id="37778" name="Picture 37778"/>
                  <wp:cNvGraphicFramePr/>
                  <a:graphic xmlns:a="http://schemas.openxmlformats.org/drawingml/2006/main">
                    <a:graphicData uri="http://schemas.openxmlformats.org/drawingml/2006/picture">
                      <pic:pic xmlns:pic="http://schemas.openxmlformats.org/drawingml/2006/picture">
                        <pic:nvPicPr>
                          <pic:cNvPr id="37778" name="Picture 37778"/>
                          <pic:cNvPicPr/>
                        </pic:nvPicPr>
                        <pic:blipFill>
                          <a:blip r:embed="rId342"/>
                          <a:stretch>
                            <a:fillRect/>
                          </a:stretch>
                        </pic:blipFill>
                        <pic:spPr>
                          <a:xfrm>
                            <a:off x="0" y="0"/>
                            <a:ext cx="299720" cy="299720"/>
                          </a:xfrm>
                          <a:prstGeom prst="rect">
                            <a:avLst/>
                          </a:prstGeom>
                        </pic:spPr>
                      </pic:pic>
                    </a:graphicData>
                  </a:graphic>
                </wp:inline>
              </w:drawing>
            </w:r>
          </w:p>
        </w:tc>
      </w:tr>
    </w:tbl>
    <w:p w14:paraId="011769D9" w14:textId="77777777" w:rsidR="005C0164" w:rsidRDefault="003B5413">
      <w:pPr>
        <w:spacing w:after="20" w:line="227" w:lineRule="auto"/>
        <w:ind w:left="350" w:right="11" w:hanging="10"/>
      </w:pPr>
      <w:r>
        <w:rPr>
          <w:rFonts w:ascii="Segoe UI" w:eastAsia="Segoe UI" w:hAnsi="Segoe UI" w:cs="Segoe UI"/>
          <w:i/>
          <w:sz w:val="12"/>
        </w:rPr>
        <w:t xml:space="preserve">Although these final regulations </w:t>
      </w:r>
      <w:r>
        <w:rPr>
          <w:rFonts w:ascii="Segoe UI" w:eastAsia="Segoe UI" w:hAnsi="Segoe UI" w:cs="Segoe UI"/>
          <w:b/>
          <w:i/>
          <w:sz w:val="12"/>
        </w:rPr>
        <w:t xml:space="preserve">do not expressly require recipients to allow complainants to bring a supportive friend to an initial </w:t>
      </w:r>
      <w:r>
        <w:rPr>
          <w:rFonts w:ascii="Arial" w:eastAsia="Arial" w:hAnsi="Arial" w:cs="Arial"/>
          <w:sz w:val="11"/>
        </w:rPr>
        <w:t xml:space="preserve">• </w:t>
      </w:r>
      <w:r>
        <w:rPr>
          <w:sz w:val="11"/>
        </w:rPr>
        <w:t>Complainants and respondents can have any advisor of their choosing.</w:t>
      </w:r>
      <w:r>
        <w:t xml:space="preserve"> </w:t>
      </w:r>
    </w:p>
    <w:p w14:paraId="7A445DAE" w14:textId="77777777" w:rsidR="005C0164" w:rsidRDefault="003B5413">
      <w:pPr>
        <w:spacing w:after="2" w:line="248" w:lineRule="auto"/>
        <w:ind w:left="335" w:hanging="10"/>
      </w:pPr>
      <w:r>
        <w:rPr>
          <w:rFonts w:ascii="Segoe UI" w:eastAsia="Segoe UI" w:hAnsi="Segoe UI" w:cs="Segoe UI"/>
          <w:b/>
          <w:i/>
          <w:sz w:val="12"/>
        </w:rPr>
        <w:t xml:space="preserve">meeting with the Title IX Coordinator, nothing in these final  </w:t>
      </w:r>
      <w:r>
        <w:rPr>
          <w:rFonts w:ascii="Arial" w:eastAsia="Arial" w:hAnsi="Arial" w:cs="Arial"/>
          <w:sz w:val="11"/>
        </w:rPr>
        <w:t xml:space="preserve">• </w:t>
      </w:r>
      <w:r>
        <w:rPr>
          <w:sz w:val="11"/>
        </w:rPr>
        <w:t>Some will choose a</w:t>
      </w:r>
      <w:r>
        <w:rPr>
          <w:sz w:val="11"/>
        </w:rPr>
        <w:t xml:space="preserve"> lawyer as an advisor. Some will want a lawyer but will not be able </w:t>
      </w:r>
      <w:r>
        <w:rPr>
          <w:rFonts w:ascii="Segoe UI" w:eastAsia="Segoe UI" w:hAnsi="Segoe UI" w:cs="Segoe UI"/>
          <w:b/>
          <w:i/>
          <w:sz w:val="12"/>
        </w:rPr>
        <w:t xml:space="preserve">regulations prohibits complainants from doing so. </w:t>
      </w:r>
      <w:r>
        <w:rPr>
          <w:rFonts w:ascii="Segoe UI" w:eastAsia="Segoe UI" w:hAnsi="Segoe UI" w:cs="Segoe UI"/>
          <w:i/>
          <w:sz w:val="12"/>
        </w:rPr>
        <w:t xml:space="preserve">Indeed, many  </w:t>
      </w:r>
      <w:r>
        <w:rPr>
          <w:sz w:val="11"/>
        </w:rPr>
        <w:t>to afford one. Equitable treatment issues?</w:t>
      </w:r>
      <w:r>
        <w:t xml:space="preserve"> </w:t>
      </w:r>
    </w:p>
    <w:p w14:paraId="2BCAD0BA" w14:textId="77777777" w:rsidR="005C0164" w:rsidRDefault="003B5413">
      <w:pPr>
        <w:spacing w:after="2" w:line="248" w:lineRule="auto"/>
        <w:ind w:left="335" w:hanging="10"/>
      </w:pPr>
      <w:r>
        <w:rPr>
          <w:rFonts w:ascii="Segoe UI" w:eastAsia="Segoe UI" w:hAnsi="Segoe UI" w:cs="Segoe UI"/>
          <w:i/>
          <w:sz w:val="12"/>
        </w:rPr>
        <w:t xml:space="preserve">people bring a friend or family member to doctors’ visits for extra </w:t>
      </w:r>
      <w:r>
        <w:rPr>
          <w:rFonts w:ascii="Arial" w:eastAsia="Arial" w:hAnsi="Arial" w:cs="Arial"/>
          <w:sz w:val="11"/>
        </w:rPr>
        <w:t xml:space="preserve">• </w:t>
      </w:r>
      <w:r>
        <w:rPr>
          <w:sz w:val="11"/>
        </w:rPr>
        <w:t>Some may h</w:t>
      </w:r>
      <w:r>
        <w:rPr>
          <w:sz w:val="11"/>
        </w:rPr>
        <w:t xml:space="preserve">ave a family member, a friend, or another trusted person serve as their </w:t>
      </w:r>
      <w:r>
        <w:rPr>
          <w:rFonts w:ascii="Segoe UI" w:eastAsia="Segoe UI" w:hAnsi="Segoe UI" w:cs="Segoe UI"/>
          <w:i/>
          <w:sz w:val="12"/>
        </w:rPr>
        <w:t xml:space="preserve">support, whether to assist a person with a disability or for emotional </w:t>
      </w:r>
      <w:r>
        <w:rPr>
          <w:sz w:val="11"/>
        </w:rPr>
        <w:t>advisor.</w:t>
      </w:r>
      <w:r>
        <w:t xml:space="preserve"> </w:t>
      </w:r>
    </w:p>
    <w:p w14:paraId="1EB63FF9" w14:textId="77777777" w:rsidR="005C0164" w:rsidRDefault="003B5413">
      <w:pPr>
        <w:tabs>
          <w:tab w:val="center" w:pos="2145"/>
          <w:tab w:val="center" w:pos="6634"/>
        </w:tabs>
        <w:spacing w:after="3" w:line="248" w:lineRule="auto"/>
      </w:pPr>
      <w:r>
        <w:t xml:space="preserve"> </w:t>
      </w:r>
      <w:r>
        <w:tab/>
      </w:r>
      <w:r>
        <w:rPr>
          <w:rFonts w:ascii="Segoe UI" w:eastAsia="Segoe UI" w:hAnsi="Segoe UI" w:cs="Segoe UI"/>
          <w:i/>
          <w:sz w:val="12"/>
        </w:rPr>
        <w:t xml:space="preserve">support, and the same would be true for a complainant reporting to a  </w:t>
      </w:r>
      <w:r>
        <w:rPr>
          <w:rFonts w:ascii="Segoe UI" w:eastAsia="Segoe UI" w:hAnsi="Segoe UI" w:cs="Segoe UI"/>
          <w:i/>
          <w:sz w:val="12"/>
        </w:rPr>
        <w:tab/>
      </w:r>
      <w:r>
        <w:rPr>
          <w:rFonts w:ascii="Arial" w:eastAsia="Arial" w:hAnsi="Arial" w:cs="Arial"/>
          <w:sz w:val="11"/>
        </w:rPr>
        <w:t xml:space="preserve">• </w:t>
      </w:r>
      <w:r>
        <w:rPr>
          <w:sz w:val="11"/>
        </w:rPr>
        <w:t xml:space="preserve">If a party does not have an </w:t>
      </w:r>
      <w:r>
        <w:rPr>
          <w:sz w:val="11"/>
        </w:rPr>
        <w:t xml:space="preserve">advisor, the school must provide one. </w:t>
      </w:r>
      <w:r>
        <w:t xml:space="preserve"> </w:t>
      </w:r>
    </w:p>
    <w:p w14:paraId="50C0E31C" w14:textId="77777777" w:rsidR="005C0164" w:rsidRDefault="003B5413">
      <w:pPr>
        <w:spacing w:after="3" w:line="228" w:lineRule="auto"/>
        <w:ind w:left="350" w:right="5141" w:hanging="10"/>
      </w:pPr>
      <w:r>
        <w:rPr>
          <w:rFonts w:ascii="Segoe UI" w:eastAsia="Segoe UI" w:hAnsi="Segoe UI" w:cs="Segoe UI"/>
          <w:i/>
          <w:sz w:val="12"/>
        </w:rPr>
        <w:t xml:space="preserve">Title IX Coordinator. </w:t>
      </w:r>
      <w:r>
        <w:rPr>
          <w:rFonts w:ascii="Segoe UI" w:eastAsia="Segoe UI" w:hAnsi="Segoe UI" w:cs="Segoe UI"/>
          <w:b/>
          <w:i/>
          <w:sz w:val="12"/>
        </w:rPr>
        <w:t xml:space="preserve">Once a grievance process has been initiated,  </w:t>
      </w:r>
      <w:r>
        <w:rPr>
          <w:rFonts w:ascii="Arial" w:eastAsia="Arial" w:hAnsi="Arial" w:cs="Arial"/>
          <w:sz w:val="9"/>
        </w:rPr>
        <w:t xml:space="preserve">• </w:t>
      </w:r>
      <w:r>
        <w:rPr>
          <w:i/>
          <w:sz w:val="9"/>
        </w:rPr>
        <w:t xml:space="preserve">[W]hile the final regulations do not require </w:t>
      </w:r>
    </w:p>
    <w:p w14:paraId="12D59718" w14:textId="77777777" w:rsidR="005C0164" w:rsidRDefault="003B5413">
      <w:pPr>
        <w:spacing w:after="3" w:line="228" w:lineRule="auto"/>
        <w:ind w:left="350" w:right="2904" w:hanging="10"/>
      </w:pPr>
      <w:r>
        <w:rPr>
          <w:i/>
          <w:sz w:val="9"/>
        </w:rPr>
        <w:t xml:space="preserve">the recipient to pay for parties’ advisors, nothing the in </w:t>
      </w:r>
      <w:r>
        <w:rPr>
          <w:rFonts w:ascii="Segoe UI" w:eastAsia="Segoe UI" w:hAnsi="Segoe UI" w:cs="Segoe UI"/>
          <w:b/>
          <w:i/>
          <w:sz w:val="12"/>
        </w:rPr>
        <w:t xml:space="preserve">these final regulations require recipients to provide the parties  </w:t>
      </w:r>
      <w:r>
        <w:rPr>
          <w:i/>
          <w:sz w:val="9"/>
        </w:rPr>
        <w:t xml:space="preserve">the final regulations precludes a recipient from choosing to do so.  </w:t>
      </w:r>
      <w:r>
        <w:rPr>
          <w:i/>
          <w:sz w:val="7"/>
        </w:rPr>
        <w:t xml:space="preserve">Id. </w:t>
      </w:r>
      <w:r>
        <w:rPr>
          <w:sz w:val="7"/>
        </w:rPr>
        <w:t>at 30297.</w:t>
      </w:r>
      <w:r>
        <w:t xml:space="preserve"> </w:t>
      </w:r>
    </w:p>
    <w:p w14:paraId="2712391B" w14:textId="77777777" w:rsidR="005C0164" w:rsidRDefault="003B5413">
      <w:pPr>
        <w:spacing w:after="0"/>
        <w:ind w:right="95"/>
        <w:jc w:val="right"/>
      </w:pPr>
      <w:r>
        <w:rPr>
          <w:rFonts w:ascii="Arial" w:eastAsia="Arial" w:hAnsi="Arial" w:cs="Arial"/>
          <w:sz w:val="11"/>
        </w:rPr>
        <w:t xml:space="preserve">• </w:t>
      </w:r>
      <w:r>
        <w:rPr>
          <w:sz w:val="11"/>
        </w:rPr>
        <w:t xml:space="preserve">Effective representation? </w:t>
      </w:r>
      <w:r>
        <w:rPr>
          <w:rFonts w:ascii="Segoe UI" w:eastAsia="Segoe UI" w:hAnsi="Segoe UI" w:cs="Segoe UI"/>
          <w:b/>
          <w:i/>
          <w:sz w:val="12"/>
        </w:rPr>
        <w:t>with written notic</w:t>
      </w:r>
      <w:r>
        <w:rPr>
          <w:rFonts w:ascii="Segoe UI" w:eastAsia="Segoe UI" w:hAnsi="Segoe UI" w:cs="Segoe UI"/>
          <w:b/>
          <w:i/>
          <w:sz w:val="12"/>
        </w:rPr>
        <w:t xml:space="preserve">e of each party’s right to </w:t>
      </w:r>
    </w:p>
    <w:p w14:paraId="01257BEE" w14:textId="77777777" w:rsidR="005C0164" w:rsidRDefault="003B5413">
      <w:pPr>
        <w:spacing w:after="44" w:line="228" w:lineRule="auto"/>
        <w:ind w:left="350" w:hanging="10"/>
      </w:pPr>
      <w:r>
        <w:rPr>
          <w:rFonts w:ascii="Segoe UI" w:eastAsia="Segoe UI" w:hAnsi="Segoe UI" w:cs="Segoe UI"/>
          <w:b/>
          <w:i/>
          <w:sz w:val="12"/>
        </w:rPr>
        <w:t xml:space="preserve">select an advisor of </w:t>
      </w:r>
      <w:r>
        <w:rPr>
          <w:rFonts w:ascii="Arial" w:eastAsia="Arial" w:hAnsi="Arial" w:cs="Arial"/>
          <w:sz w:val="9"/>
        </w:rPr>
        <w:t xml:space="preserve">• </w:t>
      </w:r>
      <w:r>
        <w:rPr>
          <w:i/>
          <w:sz w:val="9"/>
        </w:rPr>
        <w:t xml:space="preserve">[P]roviding parties the right to select an advisor of choice does not align with the constitutional </w:t>
      </w:r>
      <w:r>
        <w:rPr>
          <w:rFonts w:ascii="Segoe UI" w:eastAsia="Segoe UI" w:hAnsi="Segoe UI" w:cs="Segoe UI"/>
          <w:b/>
          <w:i/>
          <w:sz w:val="12"/>
        </w:rPr>
        <w:t>choice</w:t>
      </w:r>
      <w:r>
        <w:rPr>
          <w:rFonts w:ascii="Segoe UI" w:eastAsia="Segoe UI" w:hAnsi="Segoe UI" w:cs="Segoe UI"/>
          <w:i/>
          <w:sz w:val="12"/>
        </w:rPr>
        <w:t xml:space="preserve">, and nothing precludes a party from choosing a friend to serve as </w:t>
      </w:r>
      <w:r>
        <w:rPr>
          <w:i/>
          <w:sz w:val="9"/>
        </w:rPr>
        <w:t xml:space="preserve">right of criminal defendants to </w:t>
      </w:r>
      <w:r>
        <w:rPr>
          <w:i/>
          <w:sz w:val="9"/>
        </w:rPr>
        <w:t xml:space="preserve">be provided with effective representation.    </w:t>
      </w:r>
      <w:r>
        <w:rPr>
          <w:i/>
          <w:sz w:val="7"/>
        </w:rPr>
        <w:t xml:space="preserve">Id. </w:t>
      </w:r>
      <w:r>
        <w:t xml:space="preserve"> </w:t>
      </w:r>
    </w:p>
    <w:p w14:paraId="16101901" w14:textId="77777777" w:rsidR="005C0164" w:rsidRDefault="003B5413">
      <w:pPr>
        <w:spacing w:after="0" w:line="216" w:lineRule="auto"/>
        <w:ind w:left="15"/>
      </w:pPr>
      <w:r>
        <w:t xml:space="preserve"> </w:t>
      </w:r>
      <w:r>
        <w:rPr>
          <w:rFonts w:ascii="Segoe UI" w:eastAsia="Segoe UI" w:hAnsi="Segoe UI" w:cs="Segoe UI"/>
          <w:i/>
          <w:sz w:val="12"/>
        </w:rPr>
        <w:t xml:space="preserve">that advisor of choice. </w:t>
      </w:r>
      <w:r>
        <w:rPr>
          <w:rFonts w:ascii="Arial" w:eastAsia="Arial" w:hAnsi="Arial" w:cs="Arial"/>
          <w:sz w:val="9"/>
        </w:rPr>
        <w:t xml:space="preserve">• </w:t>
      </w:r>
      <w:r>
        <w:rPr>
          <w:sz w:val="9"/>
        </w:rPr>
        <w:t xml:space="preserve">Should not be viewed as practicing law, but rather “as providing advocacy services to a </w:t>
      </w:r>
      <w:r>
        <w:t xml:space="preserve"> </w:t>
      </w:r>
      <w:r>
        <w:rPr>
          <w:sz w:val="34"/>
          <w:vertAlign w:val="superscript"/>
        </w:rPr>
        <w:t xml:space="preserve"> </w:t>
      </w:r>
      <w:r>
        <w:t xml:space="preserve"> </w:t>
      </w:r>
      <w:r>
        <w:rPr>
          <w:sz w:val="9"/>
        </w:rPr>
        <w:t xml:space="preserve">complainant or respondent.”  </w:t>
      </w:r>
      <w:r>
        <w:rPr>
          <w:i/>
          <w:sz w:val="7"/>
        </w:rPr>
        <w:t xml:space="preserve">Id. </w:t>
      </w:r>
      <w:r>
        <w:rPr>
          <w:sz w:val="7"/>
        </w:rPr>
        <w:t>at 30299.</w:t>
      </w:r>
      <w:r>
        <w:t xml:space="preserve"> </w:t>
      </w:r>
    </w:p>
    <w:p w14:paraId="029BF00B" w14:textId="77777777" w:rsidR="005C0164" w:rsidRDefault="003B5413">
      <w:pPr>
        <w:spacing w:after="551" w:line="358" w:lineRule="auto"/>
        <w:ind w:left="10" w:right="298" w:hanging="10"/>
      </w:pPr>
      <w:r>
        <w:rPr>
          <w:i/>
          <w:sz w:val="6"/>
        </w:rPr>
        <w:t xml:space="preserve">See id. </w:t>
      </w:r>
      <w:r>
        <w:rPr>
          <w:sz w:val="6"/>
        </w:rPr>
        <w:t xml:space="preserve">at 30109 (emphasis added). </w:t>
      </w:r>
    </w:p>
    <w:p w14:paraId="33548936" w14:textId="77777777" w:rsidR="005C0164" w:rsidRDefault="003B5413">
      <w:pPr>
        <w:tabs>
          <w:tab w:val="center" w:pos="5033"/>
        </w:tabs>
        <w:spacing w:after="5" w:line="265" w:lineRule="auto"/>
      </w:pPr>
      <w:r>
        <w:rPr>
          <w:color w:val="262626"/>
          <w:sz w:val="20"/>
        </w:rPr>
        <w:t xml:space="preserve">323 </w:t>
      </w:r>
      <w:r>
        <w:rPr>
          <w:color w:val="262626"/>
          <w:sz w:val="20"/>
        </w:rPr>
        <w:tab/>
        <w:t>324</w:t>
      </w:r>
      <w:r>
        <w:t xml:space="preserve"> </w:t>
      </w:r>
    </w:p>
    <w:p w14:paraId="4D20A915" w14:textId="77777777" w:rsidR="005C0164" w:rsidRDefault="005C0164">
      <w:pPr>
        <w:sectPr w:rsidR="005C0164">
          <w:type w:val="continuous"/>
          <w:pgSz w:w="10800" w:h="14400"/>
          <w:pgMar w:top="1923" w:right="1020" w:bottom="1455" w:left="741" w:header="720" w:footer="720" w:gutter="0"/>
          <w:cols w:space="720"/>
        </w:sectPr>
      </w:pPr>
    </w:p>
    <w:p w14:paraId="79037643" w14:textId="77777777" w:rsidR="005C0164" w:rsidRDefault="003B5413">
      <w:pPr>
        <w:pStyle w:val="Heading4"/>
        <w:spacing w:after="2" w:line="259" w:lineRule="auto"/>
        <w:ind w:left="160"/>
      </w:pPr>
      <w:r>
        <w:t xml:space="preserve">“Witnesses” as “Advisors” </w:t>
      </w:r>
      <w:r>
        <w:t xml:space="preserve"> </w:t>
      </w:r>
    </w:p>
    <w:p w14:paraId="14DCD297" w14:textId="77777777" w:rsidR="005C0164" w:rsidRDefault="003B5413">
      <w:pPr>
        <w:spacing w:after="4" w:line="247" w:lineRule="auto"/>
        <w:ind w:left="360" w:right="5915" w:hanging="10"/>
      </w:pPr>
      <w:r>
        <w:rPr>
          <w:rFonts w:ascii="Segoe UI" w:eastAsia="Segoe UI" w:hAnsi="Segoe UI" w:cs="Segoe UI"/>
          <w:i/>
          <w:sz w:val="13"/>
        </w:rPr>
        <w:t xml:space="preserve">The Department acknowledges commenters’ concerns that </w:t>
      </w:r>
      <w:r>
        <w:rPr>
          <w:rFonts w:ascii="Segoe UI" w:eastAsia="Segoe UI" w:hAnsi="Segoe UI" w:cs="Segoe UI"/>
          <w:b/>
          <w:i/>
          <w:sz w:val="13"/>
        </w:rPr>
        <w:t>advisors may also serve as witnesses in Title IX proceedings</w:t>
      </w:r>
      <w:r>
        <w:rPr>
          <w:rFonts w:ascii="Segoe UI" w:eastAsia="Segoe UI" w:hAnsi="Segoe UI" w:cs="Segoe UI"/>
          <w:i/>
          <w:sz w:val="13"/>
        </w:rPr>
        <w:t xml:space="preserve">, </w:t>
      </w:r>
      <w:r>
        <w:rPr>
          <w:rFonts w:ascii="Segoe UI" w:eastAsia="Segoe UI" w:hAnsi="Segoe UI" w:cs="Segoe UI"/>
          <w:i/>
          <w:sz w:val="13"/>
        </w:rPr>
        <w:t xml:space="preserve">or may not wish to conduct cross-examination for a party whom the advisor would otherwise be willing to advise, or may be unavailable to attend all hearings and meetings. Notwithstanding these potential complications that could arise in particular cases, </w:t>
      </w:r>
      <w:r>
        <w:rPr>
          <w:rFonts w:ascii="Segoe UI" w:eastAsia="Segoe UI" w:hAnsi="Segoe UI" w:cs="Segoe UI"/>
          <w:b/>
          <w:i/>
          <w:sz w:val="13"/>
        </w:rPr>
        <w:t>t</w:t>
      </w:r>
      <w:r>
        <w:rPr>
          <w:rFonts w:ascii="Segoe UI" w:eastAsia="Segoe UI" w:hAnsi="Segoe UI" w:cs="Segoe UI"/>
          <w:b/>
          <w:i/>
          <w:sz w:val="13"/>
        </w:rPr>
        <w:t xml:space="preserve">he Department believes it would be inappropriate to restrict the parties’ selection of advisors by </w:t>
      </w:r>
      <w:r>
        <w:rPr>
          <w:rFonts w:ascii="Segoe UI" w:eastAsia="Segoe UI" w:hAnsi="Segoe UI" w:cs="Segoe UI"/>
          <w:i/>
          <w:sz w:val="13"/>
        </w:rPr>
        <w:t xml:space="preserve">requiring advisors to be chosen by the recipient, or by </w:t>
      </w:r>
      <w:r>
        <w:rPr>
          <w:rFonts w:ascii="Segoe UI" w:eastAsia="Segoe UI" w:hAnsi="Segoe UI" w:cs="Segoe UI"/>
          <w:b/>
          <w:i/>
          <w:sz w:val="13"/>
        </w:rPr>
        <w:t>precluding a party from selecting an advisor who may also be a witness</w:t>
      </w:r>
      <w:r>
        <w:rPr>
          <w:rFonts w:ascii="Segoe UI" w:eastAsia="Segoe UI" w:hAnsi="Segoe UI" w:cs="Segoe UI"/>
          <w:i/>
          <w:sz w:val="13"/>
        </w:rPr>
        <w:t xml:space="preserve">.   </w:t>
      </w:r>
      <w:r>
        <w:t xml:space="preserve"> </w:t>
      </w:r>
    </w:p>
    <w:p w14:paraId="7687B435" w14:textId="77777777" w:rsidR="005C0164" w:rsidRDefault="003B5413">
      <w:pPr>
        <w:spacing w:after="291" w:line="265" w:lineRule="auto"/>
        <w:ind w:left="10" w:right="6044" w:hanging="10"/>
        <w:jc w:val="right"/>
      </w:pPr>
      <w:r>
        <w:rPr>
          <w:rFonts w:ascii="Segoe UI" w:eastAsia="Segoe UI" w:hAnsi="Segoe UI" w:cs="Segoe UI"/>
          <w:i/>
          <w:sz w:val="7"/>
        </w:rPr>
        <w:t xml:space="preserve">Id. </w:t>
      </w:r>
      <w:r>
        <w:rPr>
          <w:rFonts w:ascii="Segoe UI" w:eastAsia="Segoe UI" w:hAnsi="Segoe UI" w:cs="Segoe UI"/>
          <w:sz w:val="7"/>
        </w:rPr>
        <w:t>at 30299 (emphasis ad</w:t>
      </w:r>
      <w:r>
        <w:rPr>
          <w:rFonts w:ascii="Segoe UI" w:eastAsia="Segoe UI" w:hAnsi="Segoe UI" w:cs="Segoe UI"/>
          <w:sz w:val="7"/>
        </w:rPr>
        <w:t>ded).</w:t>
      </w:r>
      <w:r>
        <w:t xml:space="preserve"> </w:t>
      </w:r>
    </w:p>
    <w:p w14:paraId="4F194EC9" w14:textId="77777777" w:rsidR="005C0164" w:rsidRDefault="003B5413">
      <w:pPr>
        <w:spacing w:after="5" w:line="265" w:lineRule="auto"/>
        <w:ind w:left="10" w:firstLine="5"/>
      </w:pPr>
      <w:r>
        <w:rPr>
          <w:noProof/>
        </w:rPr>
        <mc:AlternateContent>
          <mc:Choice Requires="wpg">
            <w:drawing>
              <wp:anchor distT="0" distB="0" distL="114300" distR="114300" simplePos="0" relativeHeight="251767808" behindDoc="0" locked="0" layoutInCell="1" allowOverlap="1" wp14:anchorId="28CC3D84" wp14:editId="3E60ABB3">
                <wp:simplePos x="0" y="0"/>
                <wp:positionH relativeFrom="page">
                  <wp:posOffset>480060</wp:posOffset>
                </wp:positionH>
                <wp:positionV relativeFrom="page">
                  <wp:posOffset>1348359</wp:posOffset>
                </wp:positionV>
                <wp:extent cx="2810129" cy="21336"/>
                <wp:effectExtent l="0" t="0" r="0" b="0"/>
                <wp:wrapTopAndBottom/>
                <wp:docPr id="278307" name="Group 278307"/>
                <wp:cNvGraphicFramePr/>
                <a:graphic xmlns:a="http://schemas.openxmlformats.org/drawingml/2006/main">
                  <a:graphicData uri="http://schemas.microsoft.com/office/word/2010/wordprocessingGroup">
                    <wpg:wgp>
                      <wpg:cNvGrpSpPr/>
                      <wpg:grpSpPr>
                        <a:xfrm>
                          <a:off x="0" y="0"/>
                          <a:ext cx="2810129" cy="21336"/>
                          <a:chOff x="0" y="0"/>
                          <a:chExt cx="2810129" cy="21336"/>
                        </a:xfrm>
                      </wpg:grpSpPr>
                      <wps:wsp>
                        <wps:cNvPr id="374632" name="Shape 374632"/>
                        <wps:cNvSpPr/>
                        <wps:spPr>
                          <a:xfrm>
                            <a:off x="0" y="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8307" style="width:221.27pt;height:1.67999pt;position:absolute;mso-position-horizontal-relative:page;mso-position-horizontal:absolute;margin-left:37.8pt;mso-position-vertical-relative:page;margin-top:106.17pt;" coordsize="28101,213">
                <v:shape id="Shape 374633" style="position:absolute;width:28101;height:213;left:0;top:0;" coordsize="2810129,21336" path="m0,0l2810129,0l2810129,21336l0,21336l0,0">
                  <v:stroke weight="0pt" endcap="flat" joinstyle="miter" miterlimit="10" on="false" color="#000000" opacity="0"/>
                  <v:fill on="true" color="#023c63"/>
                </v:shape>
                <w10:wrap type="topAndBottom"/>
              </v:group>
            </w:pict>
          </mc:Fallback>
        </mc:AlternateContent>
      </w:r>
      <w:r>
        <w:rPr>
          <w:color w:val="262626"/>
          <w:sz w:val="20"/>
        </w:rPr>
        <w:t>325</w:t>
      </w:r>
      <w:r>
        <w:t xml:space="preserve"> </w:t>
      </w:r>
    </w:p>
    <w:p w14:paraId="18F066D7" w14:textId="77777777" w:rsidR="005C0164" w:rsidRDefault="003B5413">
      <w:pPr>
        <w:pStyle w:val="Heading4"/>
        <w:spacing w:after="61" w:line="259" w:lineRule="auto"/>
        <w:ind w:left="160"/>
      </w:pPr>
      <w:r>
        <w:t>“Witnesses” as “Advisors”  Cont’d</w:t>
      </w:r>
      <w:r>
        <w:t xml:space="preserve"> </w:t>
      </w:r>
    </w:p>
    <w:p w14:paraId="59A5F635" w14:textId="77777777" w:rsidR="005C0164" w:rsidRDefault="003B5413">
      <w:pPr>
        <w:spacing w:after="0"/>
        <w:ind w:right="5568"/>
        <w:jc w:val="right"/>
      </w:pPr>
      <w:r>
        <w:rPr>
          <w:noProof/>
        </w:rPr>
        <mc:AlternateContent>
          <mc:Choice Requires="wpg">
            <w:drawing>
              <wp:inline distT="0" distB="0" distL="0" distR="0" wp14:anchorId="1DA7B517" wp14:editId="45DAFCA3">
                <wp:extent cx="2809875" cy="20955"/>
                <wp:effectExtent l="0" t="0" r="0" b="0"/>
                <wp:docPr id="278308" name="Group 278308"/>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34" name="Shape 374634"/>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8308" style="width:221.25pt;height:1.64999pt;mso-position-horizontal-relative:char;mso-position-vertical-relative:line" coordsize="28098,209">
                <v:shape id="Shape 374635"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4EE3409F" w14:textId="77777777" w:rsidR="005C0164" w:rsidRDefault="003B5413">
      <w:pPr>
        <w:spacing w:after="4" w:line="247" w:lineRule="auto"/>
        <w:ind w:left="360" w:right="5983" w:hanging="10"/>
      </w:pPr>
      <w:r>
        <w:rPr>
          <w:rFonts w:ascii="Segoe UI" w:eastAsia="Segoe UI" w:hAnsi="Segoe UI" w:cs="Segoe UI"/>
          <w:i/>
          <w:sz w:val="13"/>
        </w:rPr>
        <w:t>The Department notes that the § 106.45(b)(1)(iii) prohibition of Title IX personnel having conflicts of interest or bias does not apply to party advisors (including advisors provided to a party by a postse</w:t>
      </w:r>
      <w:r>
        <w:rPr>
          <w:rFonts w:ascii="Segoe UI" w:eastAsia="Segoe UI" w:hAnsi="Segoe UI" w:cs="Segoe UI"/>
          <w:i/>
          <w:sz w:val="13"/>
        </w:rPr>
        <w:t xml:space="preserve">condary institution as required under § 106.45(b)(6)(i)), and thus, the existence of a possible conflict of interest where an advisor is assisting one party and also expected to give a statement as a witness does not violate the final regulations. Rather, </w:t>
      </w:r>
      <w:r>
        <w:rPr>
          <w:rFonts w:ascii="Segoe UI" w:eastAsia="Segoe UI" w:hAnsi="Segoe UI" w:cs="Segoe UI"/>
          <w:i/>
          <w:sz w:val="13"/>
        </w:rPr>
        <w:t xml:space="preserve">the perceived ‘‘conflict of interest’’ created under that situation would be taken into account by the decision-maker in weighing the credibility and persuasiveness of the advisorwitness’s testimony. </w:t>
      </w:r>
      <w:r>
        <w:t xml:space="preserve"> </w:t>
      </w:r>
    </w:p>
    <w:p w14:paraId="7F32E6C7" w14:textId="77777777" w:rsidR="005C0164" w:rsidRDefault="003B5413">
      <w:pPr>
        <w:spacing w:after="3" w:line="265" w:lineRule="auto"/>
        <w:ind w:left="3357" w:hanging="10"/>
      </w:pPr>
      <w:r>
        <w:rPr>
          <w:rFonts w:ascii="Segoe UI" w:eastAsia="Segoe UI" w:hAnsi="Segoe UI" w:cs="Segoe UI"/>
          <w:i/>
          <w:sz w:val="7"/>
        </w:rPr>
        <w:t xml:space="preserve">Id. </w:t>
      </w:r>
      <w:r>
        <w:rPr>
          <w:rFonts w:ascii="Segoe UI" w:eastAsia="Segoe UI" w:hAnsi="Segoe UI" w:cs="Segoe UI"/>
          <w:sz w:val="7"/>
        </w:rPr>
        <w:t>at 30299.</w:t>
      </w:r>
      <w:r>
        <w:t xml:space="preserve"> </w:t>
      </w:r>
    </w:p>
    <w:p w14:paraId="5ECC6A62" w14:textId="77777777" w:rsidR="005C0164" w:rsidRDefault="003B5413">
      <w:pPr>
        <w:spacing w:after="2845" w:line="248" w:lineRule="auto"/>
        <w:ind w:left="195" w:right="-107" w:hanging="10"/>
      </w:pPr>
      <w:r>
        <w:t xml:space="preserve">©NASPA/Hierophant Enterprises, Inc, 2020. Copyrighted material. Express permission to post this material on t granted to comply with 34 C.F.R. § 106.45(b)(10)(i)(D). This material is not intended to be used by other entitie for their own training purposes </w:t>
      </w:r>
      <w:r>
        <w:t>for any reason. Use of this material for proprietary reasons, except by the origin</w:t>
      </w:r>
    </w:p>
    <w:tbl>
      <w:tblPr>
        <w:tblStyle w:val="TableGrid"/>
        <w:tblpPr w:vertAnchor="page" w:horzAnchor="page" w:tblpX="756" w:tblpY="3996"/>
        <w:tblOverlap w:val="never"/>
        <w:tblW w:w="10110" w:type="dxa"/>
        <w:tblInd w:w="0" w:type="dxa"/>
        <w:tblCellMar>
          <w:top w:w="59" w:type="dxa"/>
          <w:left w:w="0" w:type="dxa"/>
          <w:bottom w:w="5" w:type="dxa"/>
          <w:right w:w="0" w:type="dxa"/>
        </w:tblCellMar>
        <w:tblLook w:val="04A0" w:firstRow="1" w:lastRow="0" w:firstColumn="1" w:lastColumn="0" w:noHBand="0" w:noVBand="1"/>
      </w:tblPr>
      <w:tblGrid>
        <w:gridCol w:w="4862"/>
        <w:gridCol w:w="5248"/>
      </w:tblGrid>
      <w:tr w:rsidR="005C0164" w14:paraId="01A62964" w14:textId="77777777">
        <w:trPr>
          <w:trHeight w:val="2585"/>
        </w:trPr>
        <w:tc>
          <w:tcPr>
            <w:tcW w:w="4862" w:type="dxa"/>
            <w:tcBorders>
              <w:top w:val="nil"/>
              <w:left w:val="nil"/>
              <w:bottom w:val="nil"/>
              <w:right w:val="nil"/>
            </w:tcBorders>
            <w:vAlign w:val="bottom"/>
          </w:tcPr>
          <w:p w14:paraId="631A28D0" w14:textId="77777777" w:rsidR="005C0164" w:rsidRDefault="003B5413">
            <w:pPr>
              <w:spacing w:after="0"/>
              <w:ind w:left="255"/>
            </w:pPr>
            <w:r>
              <w:rPr>
                <w:sz w:val="15"/>
              </w:rPr>
              <w:t>How can/should advisors participate in the process?</w:t>
            </w:r>
            <w:r>
              <w:t xml:space="preserve"> </w:t>
            </w:r>
          </w:p>
          <w:p w14:paraId="7D9C8D06" w14:textId="77777777" w:rsidR="005C0164" w:rsidRDefault="003B5413">
            <w:pPr>
              <w:spacing w:after="27" w:line="216" w:lineRule="auto"/>
              <w:ind w:left="255" w:right="418"/>
              <w:jc w:val="both"/>
            </w:pPr>
            <w:r>
              <w:rPr>
                <w:i/>
                <w:sz w:val="10"/>
              </w:rPr>
              <w:t xml:space="preserve">Section 106.45(b)(5)(vi) (evidence subject to inspection and review must be sent electronically or in hard copy to each </w:t>
            </w:r>
            <w:r>
              <w:rPr>
                <w:i/>
                <w:sz w:val="10"/>
              </w:rPr>
              <w:t xml:space="preserve">party and the party’s advisor of choice).  </w:t>
            </w:r>
            <w:r>
              <w:rPr>
                <w:i/>
                <w:sz w:val="7"/>
              </w:rPr>
              <w:t xml:space="preserve">Id. </w:t>
            </w:r>
            <w:r>
              <w:rPr>
                <w:sz w:val="7"/>
              </w:rPr>
              <w:t>at 30298 n. 1168.</w:t>
            </w:r>
            <w:r>
              <w:t xml:space="preserve"> </w:t>
            </w:r>
          </w:p>
          <w:p w14:paraId="79DB1ABC" w14:textId="77777777" w:rsidR="005C0164" w:rsidRDefault="003B5413">
            <w:pPr>
              <w:spacing w:after="32" w:line="216" w:lineRule="auto"/>
              <w:ind w:left="255" w:right="418"/>
            </w:pPr>
            <w:r>
              <w:rPr>
                <w:i/>
                <w:sz w:val="10"/>
              </w:rPr>
              <w:t xml:space="preserve">Section 106.45(b)(5)(vii) (a copy of the investigative report must be sent electronically or in hard copy to each party and the party’s advisor of choice).  </w:t>
            </w:r>
            <w:r>
              <w:rPr>
                <w:i/>
                <w:sz w:val="10"/>
              </w:rPr>
              <w:tab/>
            </w:r>
            <w:r>
              <w:rPr>
                <w:i/>
                <w:sz w:val="7"/>
              </w:rPr>
              <w:t xml:space="preserve">Id. </w:t>
            </w:r>
            <w:r>
              <w:rPr>
                <w:sz w:val="7"/>
              </w:rPr>
              <w:t>at 30298 n. 1169.</w:t>
            </w:r>
            <w:r>
              <w:t xml:space="preserve"> </w:t>
            </w:r>
          </w:p>
          <w:p w14:paraId="659D8C5D" w14:textId="77777777" w:rsidR="005C0164" w:rsidRDefault="003B5413">
            <w:pPr>
              <w:spacing w:after="749" w:line="225" w:lineRule="auto"/>
              <w:ind w:left="255" w:right="383"/>
            </w:pPr>
            <w:r>
              <w:rPr>
                <w:i/>
                <w:sz w:val="10"/>
              </w:rPr>
              <w:t>[T]he final regulations make one exception to the provision in § 106.45(b)(</w:t>
            </w:r>
            <w:r>
              <w:rPr>
                <w:i/>
                <w:sz w:val="10"/>
              </w:rPr>
              <w:t>5)(iv) that recipients have discretion to restrict the extent to which party advisors may actively participate in the grievance process: Where a postsecondary institution must hold a live hearing with crossexamination, such cross-examination must be conduc</w:t>
            </w:r>
            <w:r>
              <w:rPr>
                <w:i/>
                <w:sz w:val="10"/>
              </w:rPr>
              <w:t xml:space="preserve">ted by party advisors.  </w:t>
            </w:r>
            <w:r>
              <w:rPr>
                <w:i/>
                <w:sz w:val="10"/>
              </w:rPr>
              <w:tab/>
            </w:r>
            <w:r>
              <w:rPr>
                <w:i/>
                <w:sz w:val="7"/>
              </w:rPr>
              <w:t xml:space="preserve">Id. </w:t>
            </w:r>
            <w:r>
              <w:rPr>
                <w:sz w:val="7"/>
              </w:rPr>
              <w:t>at 30298 n. 1167.</w:t>
            </w:r>
            <w:r>
              <w:t xml:space="preserve"> </w:t>
            </w:r>
          </w:p>
          <w:p w14:paraId="681EC58B" w14:textId="77777777" w:rsidR="005C0164" w:rsidRDefault="003B5413">
            <w:pPr>
              <w:spacing w:after="0"/>
            </w:pPr>
            <w:r>
              <w:rPr>
                <w:color w:val="262626"/>
                <w:sz w:val="20"/>
              </w:rPr>
              <w:t>327</w:t>
            </w:r>
            <w:r>
              <w:t xml:space="preserve"> </w:t>
            </w:r>
          </w:p>
        </w:tc>
        <w:tc>
          <w:tcPr>
            <w:tcW w:w="5248" w:type="dxa"/>
            <w:tcBorders>
              <w:top w:val="nil"/>
              <w:left w:val="nil"/>
              <w:bottom w:val="nil"/>
              <w:right w:val="nil"/>
            </w:tcBorders>
          </w:tcPr>
          <w:p w14:paraId="7F8D45B3" w14:textId="77777777" w:rsidR="005C0164" w:rsidRDefault="003B5413">
            <w:pPr>
              <w:tabs>
                <w:tab w:val="center" w:pos="696"/>
                <w:tab w:val="right" w:pos="5248"/>
              </w:tabs>
              <w:spacing w:after="0"/>
            </w:pPr>
            <w:r>
              <w:tab/>
            </w:r>
            <w:r>
              <w:rPr>
                <w:rFonts w:ascii="Segoe UI" w:eastAsia="Segoe UI" w:hAnsi="Segoe UI" w:cs="Segoe UI"/>
                <w:i/>
                <w:sz w:val="13"/>
              </w:rPr>
              <w:t xml:space="preserve">(6) Hearings. </w:t>
            </w:r>
            <w:r>
              <w:t xml:space="preserve"> </w:t>
            </w:r>
            <w:r>
              <w:tab/>
            </w:r>
            <w:r>
              <w:rPr>
                <w:rFonts w:ascii="Segoe UI" w:eastAsia="Segoe UI" w:hAnsi="Segoe UI" w:cs="Segoe UI"/>
                <w:color w:val="FFFFFF"/>
                <w:sz w:val="20"/>
              </w:rPr>
              <w:t>“Advisors” Co</w:t>
            </w:r>
          </w:p>
          <w:p w14:paraId="69B7ECEB" w14:textId="77777777" w:rsidR="005C0164" w:rsidRDefault="003B5413">
            <w:pPr>
              <w:spacing w:after="133" w:line="236" w:lineRule="auto"/>
              <w:ind w:left="340" w:right="1196"/>
            </w:pPr>
            <w:r>
              <w:rPr>
                <w:rFonts w:ascii="Segoe UI" w:eastAsia="Segoe UI" w:hAnsi="Segoe UI" w:cs="Segoe UI"/>
                <w:i/>
                <w:sz w:val="13"/>
              </w:rPr>
              <w:t xml:space="preserve">(i) For postsecondary institutions, the recipient’s grievance process </w:t>
            </w:r>
            <w:r>
              <w:rPr>
                <w:rFonts w:ascii="Segoe UI" w:eastAsia="Segoe UI" w:hAnsi="Segoe UI" w:cs="Segoe UI"/>
                <w:i/>
                <w:sz w:val="13"/>
              </w:rPr>
              <w:t>must provide for a live hearing. At the live hearing, the decisionmaker(s) must permit each party’s advisor to ask the other party and any witnesses all relevant questions and followup questions, including those challenging credibility. Such crossexaminati</w:t>
            </w:r>
            <w:r>
              <w:rPr>
                <w:rFonts w:ascii="Segoe UI" w:eastAsia="Segoe UI" w:hAnsi="Segoe UI" w:cs="Segoe UI"/>
                <w:i/>
                <w:sz w:val="13"/>
              </w:rPr>
              <w:t>on at the live hearing must be conducted directly, orally, and in real time by the party’s advisor of choice and never by a party personally, notwithstanding the discretion of the recipient under paragraph (b)(5)(iv) of this section to otherwise restrict t</w:t>
            </w:r>
            <w:r>
              <w:rPr>
                <w:rFonts w:ascii="Segoe UI" w:eastAsia="Segoe UI" w:hAnsi="Segoe UI" w:cs="Segoe UI"/>
                <w:i/>
                <w:sz w:val="13"/>
              </w:rPr>
              <w:t xml:space="preserve">he extent to which advisors may participate in the proceedings. </w:t>
            </w:r>
            <w:r>
              <w:t xml:space="preserve"> </w:t>
            </w:r>
          </w:p>
          <w:p w14:paraId="5008EE2E" w14:textId="77777777" w:rsidR="005C0164" w:rsidRDefault="003B5413">
            <w:pPr>
              <w:spacing w:after="0"/>
            </w:pPr>
            <w:r>
              <w:rPr>
                <w:color w:val="262626"/>
                <w:sz w:val="20"/>
              </w:rPr>
              <w:t>328</w:t>
            </w:r>
            <w:r>
              <w:t xml:space="preserve"> </w:t>
            </w:r>
          </w:p>
        </w:tc>
      </w:tr>
    </w:tbl>
    <w:p w14:paraId="5E8E8A2A" w14:textId="77777777" w:rsidR="005C0164" w:rsidRDefault="003B5413">
      <w:pPr>
        <w:spacing w:after="37" w:line="248" w:lineRule="auto"/>
        <w:ind w:left="185" w:firstLine="8729"/>
      </w:pPr>
      <w:r>
        <w:t>©NASPA/Hie material. Express permission to post this material on the Kalamazoo College website has been granted to comp material is not intended to be used by other entities, including</w:t>
      </w:r>
      <w:r>
        <w:t xml:space="preserve"> other entities of higher education, for their own material for proprietary reasons, except by the original author(s), is strictly prohibited. </w:t>
      </w:r>
    </w:p>
    <w:tbl>
      <w:tblPr>
        <w:tblStyle w:val="TableGrid"/>
        <w:tblW w:w="9074" w:type="dxa"/>
        <w:tblInd w:w="15" w:type="dxa"/>
        <w:tblCellMar>
          <w:top w:w="0" w:type="dxa"/>
          <w:left w:w="155" w:type="dxa"/>
          <w:bottom w:w="0" w:type="dxa"/>
          <w:right w:w="115" w:type="dxa"/>
        </w:tblCellMar>
        <w:tblLook w:val="04A0" w:firstRow="1" w:lastRow="0" w:firstColumn="1" w:lastColumn="0" w:noHBand="0" w:noVBand="1"/>
      </w:tblPr>
      <w:tblGrid>
        <w:gridCol w:w="4401"/>
        <w:gridCol w:w="276"/>
        <w:gridCol w:w="4397"/>
      </w:tblGrid>
      <w:tr w:rsidR="005C0164" w14:paraId="3C387FC1" w14:textId="77777777">
        <w:trPr>
          <w:trHeight w:val="446"/>
        </w:trPr>
        <w:tc>
          <w:tcPr>
            <w:tcW w:w="4427" w:type="dxa"/>
            <w:tcBorders>
              <w:top w:val="nil"/>
              <w:left w:val="nil"/>
              <w:bottom w:val="single" w:sz="12" w:space="0" w:color="023C63"/>
              <w:right w:val="nil"/>
            </w:tcBorders>
            <w:shd w:val="clear" w:color="auto" w:fill="139475"/>
            <w:vAlign w:val="center"/>
          </w:tcPr>
          <w:p w14:paraId="1D5746E0" w14:textId="77777777" w:rsidR="005C0164" w:rsidRDefault="003B5413">
            <w:pPr>
              <w:spacing w:after="0"/>
            </w:pPr>
            <w:r>
              <w:rPr>
                <w:rFonts w:ascii="Segoe UI" w:eastAsia="Segoe UI" w:hAnsi="Segoe UI" w:cs="Segoe UI"/>
                <w:color w:val="FFFFFF"/>
                <w:sz w:val="20"/>
              </w:rPr>
              <w:t>§ 106.45(b)(6)(i) Cont’d</w:t>
            </w:r>
            <w:r>
              <w:t xml:space="preserve"> </w:t>
            </w:r>
          </w:p>
        </w:tc>
        <w:tc>
          <w:tcPr>
            <w:tcW w:w="220" w:type="dxa"/>
            <w:tcBorders>
              <w:top w:val="nil"/>
              <w:left w:val="nil"/>
              <w:bottom w:val="nil"/>
              <w:right w:val="nil"/>
            </w:tcBorders>
          </w:tcPr>
          <w:p w14:paraId="3846C79B"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0E64630C" w14:textId="77777777" w:rsidR="005C0164" w:rsidRDefault="003B5413">
            <w:pPr>
              <w:spacing w:after="0"/>
            </w:pPr>
            <w:r>
              <w:rPr>
                <w:rFonts w:ascii="Segoe UI" w:eastAsia="Segoe UI" w:hAnsi="Segoe UI" w:cs="Segoe UI"/>
                <w:color w:val="FFFFFF"/>
                <w:sz w:val="20"/>
              </w:rPr>
              <w:t>Hearings</w:t>
            </w:r>
            <w:r>
              <w:t xml:space="preserve"> </w:t>
            </w:r>
          </w:p>
        </w:tc>
      </w:tr>
    </w:tbl>
    <w:p w14:paraId="5E89D206" w14:textId="77777777" w:rsidR="005C0164" w:rsidRDefault="003B5413">
      <w:pPr>
        <w:spacing w:after="164"/>
        <w:ind w:left="15" w:right="758"/>
      </w:pPr>
      <w:r>
        <w:rPr>
          <w:sz w:val="2"/>
        </w:rPr>
        <w:t xml:space="preserve">  </w:t>
      </w:r>
    </w:p>
    <w:p w14:paraId="684B11E2" w14:textId="77777777" w:rsidR="005C0164" w:rsidRDefault="003B5413">
      <w:pPr>
        <w:spacing w:after="3" w:line="248" w:lineRule="auto"/>
        <w:ind w:left="355" w:right="306" w:hanging="340"/>
      </w:pPr>
      <w:r>
        <w:t xml:space="preserve"> </w:t>
      </w:r>
      <w:r>
        <w:tab/>
      </w:r>
      <w:r>
        <w:rPr>
          <w:rFonts w:ascii="Segoe UI" w:eastAsia="Segoe UI" w:hAnsi="Segoe UI" w:cs="Segoe UI"/>
          <w:i/>
          <w:sz w:val="12"/>
        </w:rPr>
        <w:t xml:space="preserve">At the request of either party, the recipient must provide for the live </w:t>
      </w:r>
      <w:r>
        <w:rPr>
          <w:noProof/>
        </w:rPr>
        <w:drawing>
          <wp:inline distT="0" distB="0" distL="0" distR="0" wp14:anchorId="7D1AC56A" wp14:editId="0714694D">
            <wp:extent cx="299720" cy="299720"/>
            <wp:effectExtent l="0" t="0" r="0" b="0"/>
            <wp:docPr id="38115" name="Picture 38115"/>
            <wp:cNvGraphicFramePr/>
            <a:graphic xmlns:a="http://schemas.openxmlformats.org/drawingml/2006/main">
              <a:graphicData uri="http://schemas.openxmlformats.org/drawingml/2006/picture">
                <pic:pic xmlns:pic="http://schemas.openxmlformats.org/drawingml/2006/picture">
                  <pic:nvPicPr>
                    <pic:cNvPr id="38115" name="Picture 38115"/>
                    <pic:cNvPicPr/>
                  </pic:nvPicPr>
                  <pic:blipFill>
                    <a:blip r:embed="rId342"/>
                    <a:stretch>
                      <a:fillRect/>
                    </a:stretch>
                  </pic:blipFill>
                  <pic:spPr>
                    <a:xfrm>
                      <a:off x="0" y="0"/>
                      <a:ext cx="299720" cy="299720"/>
                    </a:xfrm>
                    <a:prstGeom prst="rect">
                      <a:avLst/>
                    </a:prstGeom>
                  </pic:spPr>
                </pic:pic>
              </a:graphicData>
            </a:graphic>
          </wp:inline>
        </w:drawing>
      </w:r>
      <w:r>
        <w:t xml:space="preserve"> </w:t>
      </w:r>
      <w:r>
        <w:tab/>
      </w:r>
      <w:r>
        <w:rPr>
          <w:noProof/>
        </w:rPr>
        <w:drawing>
          <wp:inline distT="0" distB="0" distL="0" distR="0" wp14:anchorId="351850C4" wp14:editId="00DF45F9">
            <wp:extent cx="299720" cy="299720"/>
            <wp:effectExtent l="0" t="0" r="0" b="0"/>
            <wp:docPr id="38117" name="Picture 38117"/>
            <wp:cNvGraphicFramePr/>
            <a:graphic xmlns:a="http://schemas.openxmlformats.org/drawingml/2006/main">
              <a:graphicData uri="http://schemas.openxmlformats.org/drawingml/2006/picture">
                <pic:pic xmlns:pic="http://schemas.openxmlformats.org/drawingml/2006/picture">
                  <pic:nvPicPr>
                    <pic:cNvPr id="38117" name="Picture 38117"/>
                    <pic:cNvPicPr/>
                  </pic:nvPicPr>
                  <pic:blipFill>
                    <a:blip r:embed="rId342"/>
                    <a:stretch>
                      <a:fillRect/>
                    </a:stretch>
                  </pic:blipFill>
                  <pic:spPr>
                    <a:xfrm>
                      <a:off x="0" y="0"/>
                      <a:ext cx="299720" cy="299720"/>
                    </a:xfrm>
                    <a:prstGeom prst="rect">
                      <a:avLst/>
                    </a:prstGeom>
                  </pic:spPr>
                </pic:pic>
              </a:graphicData>
            </a:graphic>
          </wp:inline>
        </w:drawing>
      </w:r>
      <w:r>
        <w:t xml:space="preserve"> </w:t>
      </w:r>
      <w:r>
        <w:rPr>
          <w:rFonts w:ascii="Segoe UI" w:eastAsia="Segoe UI" w:hAnsi="Segoe UI" w:cs="Segoe UI"/>
          <w:i/>
          <w:sz w:val="12"/>
        </w:rPr>
        <w:t xml:space="preserve">hearing to occur with the parties located in separate rooms with </w:t>
      </w:r>
      <w:r>
        <w:rPr>
          <w:rFonts w:ascii="Segoe UI" w:eastAsia="Segoe UI" w:hAnsi="Segoe UI" w:cs="Segoe UI"/>
          <w:i/>
          <w:sz w:val="12"/>
        </w:rPr>
        <w:tab/>
      </w:r>
      <w:r>
        <w:rPr>
          <w:rFonts w:ascii="Arial" w:eastAsia="Arial" w:hAnsi="Arial" w:cs="Arial"/>
          <w:sz w:val="13"/>
        </w:rPr>
        <w:t xml:space="preserve">• </w:t>
      </w:r>
      <w:r>
        <w:rPr>
          <w:sz w:val="13"/>
        </w:rPr>
        <w:t>What is a “hearing”?</w:t>
      </w:r>
      <w:r>
        <w:t xml:space="preserve"> </w:t>
      </w:r>
    </w:p>
    <w:p w14:paraId="22FA05E9" w14:textId="77777777" w:rsidR="005C0164" w:rsidRDefault="003B5413">
      <w:pPr>
        <w:spacing w:after="3" w:line="248" w:lineRule="auto"/>
        <w:ind w:left="355" w:right="2181" w:hanging="10"/>
      </w:pPr>
      <w:r>
        <w:rPr>
          <w:rFonts w:ascii="Segoe UI" w:eastAsia="Segoe UI" w:hAnsi="Segoe UI" w:cs="Segoe UI"/>
          <w:i/>
          <w:sz w:val="12"/>
        </w:rPr>
        <w:t>technology enabling the decision-</w:t>
      </w:r>
      <w:r>
        <w:rPr>
          <w:rFonts w:ascii="Segoe UI" w:eastAsia="Segoe UI" w:hAnsi="Segoe UI" w:cs="Segoe UI"/>
          <w:i/>
          <w:sz w:val="12"/>
        </w:rPr>
        <w:t xml:space="preserve">maker(s) and parties to simultaneously </w:t>
      </w:r>
      <w:r>
        <w:rPr>
          <w:rFonts w:ascii="Arial" w:eastAsia="Arial" w:hAnsi="Arial" w:cs="Arial"/>
          <w:sz w:val="13"/>
        </w:rPr>
        <w:t xml:space="preserve">• </w:t>
      </w:r>
      <w:r>
        <w:rPr>
          <w:sz w:val="13"/>
        </w:rPr>
        <w:t xml:space="preserve">Single decision-maker vs. a panel of decision </w:t>
      </w:r>
      <w:r>
        <w:rPr>
          <w:rFonts w:ascii="Segoe UI" w:eastAsia="Segoe UI" w:hAnsi="Segoe UI" w:cs="Segoe UI"/>
          <w:i/>
          <w:sz w:val="12"/>
        </w:rPr>
        <w:t xml:space="preserve">see and hear the party or the witness answering questions. Only relevant </w:t>
      </w:r>
      <w:r>
        <w:rPr>
          <w:sz w:val="13"/>
        </w:rPr>
        <w:t>makers?</w:t>
      </w:r>
      <w:r>
        <w:t xml:space="preserve"> </w:t>
      </w:r>
    </w:p>
    <w:p w14:paraId="6CC18A51" w14:textId="77777777" w:rsidR="005C0164" w:rsidRDefault="003B5413">
      <w:pPr>
        <w:tabs>
          <w:tab w:val="center" w:pos="2065"/>
          <w:tab w:val="center" w:pos="5769"/>
        </w:tabs>
        <w:spacing w:after="200" w:line="248" w:lineRule="auto"/>
      </w:pPr>
      <w:r>
        <w:tab/>
      </w:r>
      <w:r>
        <w:rPr>
          <w:rFonts w:ascii="Segoe UI" w:eastAsia="Segoe UI" w:hAnsi="Segoe UI" w:cs="Segoe UI"/>
          <w:i/>
          <w:sz w:val="12"/>
        </w:rPr>
        <w:t xml:space="preserve">cross-examination and other questions may be asked of a party or </w:t>
      </w:r>
      <w:r>
        <w:rPr>
          <w:rFonts w:ascii="Segoe UI" w:eastAsia="Segoe UI" w:hAnsi="Segoe UI" w:cs="Segoe UI"/>
          <w:i/>
          <w:sz w:val="12"/>
        </w:rPr>
        <w:tab/>
      </w:r>
      <w:r>
        <w:rPr>
          <w:rFonts w:ascii="Arial" w:eastAsia="Arial" w:hAnsi="Arial" w:cs="Arial"/>
          <w:sz w:val="20"/>
          <w:vertAlign w:val="subscript"/>
        </w:rPr>
        <w:t>•</w:t>
      </w:r>
      <w:r>
        <w:rPr>
          <w:rFonts w:ascii="Arial" w:eastAsia="Arial" w:hAnsi="Arial" w:cs="Arial"/>
          <w:sz w:val="13"/>
        </w:rPr>
        <w:t xml:space="preserve"> </w:t>
      </w:r>
      <w:r>
        <w:rPr>
          <w:sz w:val="20"/>
          <w:vertAlign w:val="subscript"/>
        </w:rPr>
        <w:t>Rules of evidence?</w:t>
      </w:r>
      <w:r>
        <w:t xml:space="preserve"> </w:t>
      </w:r>
    </w:p>
    <w:p w14:paraId="57E43AFD" w14:textId="77777777" w:rsidR="005C0164" w:rsidRDefault="003B5413">
      <w:pPr>
        <w:tabs>
          <w:tab w:val="center" w:pos="2181"/>
          <w:tab w:val="center" w:pos="6328"/>
          <w:tab w:val="center" w:pos="7469"/>
        </w:tabs>
        <w:spacing w:after="3" w:line="248" w:lineRule="auto"/>
      </w:pPr>
      <w:r>
        <w:tab/>
      </w:r>
      <w:r>
        <w:rPr>
          <w:rFonts w:ascii="Segoe UI" w:eastAsia="Segoe UI" w:hAnsi="Segoe UI" w:cs="Segoe UI"/>
          <w:i/>
          <w:sz w:val="12"/>
        </w:rPr>
        <w:t xml:space="preserve">witness. Before a complainant, respondent, or witness answers a crossexamination or other question, the decisiondetermine whether the question is relevant and explain any decision to -maker(s) must first </w:t>
      </w:r>
      <w:r>
        <w:rPr>
          <w:rFonts w:ascii="Segoe UI" w:eastAsia="Segoe UI" w:hAnsi="Segoe UI" w:cs="Segoe UI"/>
          <w:i/>
          <w:sz w:val="12"/>
        </w:rPr>
        <w:tab/>
      </w:r>
      <w:r>
        <w:rPr>
          <w:rFonts w:ascii="Arial" w:eastAsia="Arial" w:hAnsi="Arial" w:cs="Arial"/>
          <w:sz w:val="13"/>
        </w:rPr>
        <w:t xml:space="preserve">• </w:t>
      </w:r>
      <w:r>
        <w:rPr>
          <w:sz w:val="20"/>
          <w:vertAlign w:val="subscript"/>
        </w:rPr>
        <w:t xml:space="preserve">Should all hearings be online (currently) </w:t>
      </w:r>
      <w:r>
        <w:rPr>
          <w:sz w:val="13"/>
        </w:rPr>
        <w:t>What ar</w:t>
      </w:r>
      <w:r>
        <w:rPr>
          <w:sz w:val="13"/>
        </w:rPr>
        <w:t xml:space="preserve">e the differences? </w:t>
      </w:r>
      <w:r>
        <w:t xml:space="preserve"> </w:t>
      </w:r>
      <w:r>
        <w:tab/>
        <w:t xml:space="preserve"> </w:t>
      </w:r>
    </w:p>
    <w:p w14:paraId="69B7D599" w14:textId="77777777" w:rsidR="005C0164" w:rsidRDefault="003B5413">
      <w:pPr>
        <w:spacing w:after="40"/>
        <w:ind w:left="410"/>
        <w:jc w:val="center"/>
      </w:pPr>
      <w:r>
        <w:rPr>
          <w:rFonts w:ascii="Arial" w:eastAsia="Arial" w:hAnsi="Arial" w:cs="Arial"/>
          <w:sz w:val="20"/>
          <w:vertAlign w:val="subscript"/>
        </w:rPr>
        <w:t>•</w:t>
      </w:r>
      <w:r>
        <w:rPr>
          <w:rFonts w:ascii="Arial" w:eastAsia="Arial" w:hAnsi="Arial" w:cs="Arial"/>
          <w:sz w:val="13"/>
        </w:rPr>
        <w:t xml:space="preserve"> </w:t>
      </w:r>
    </w:p>
    <w:p w14:paraId="4C8A38AE" w14:textId="77777777" w:rsidR="005C0164" w:rsidRDefault="003B5413">
      <w:pPr>
        <w:spacing w:after="20" w:line="227" w:lineRule="auto"/>
        <w:ind w:left="350" w:right="3800" w:hanging="10"/>
      </w:pPr>
      <w:r>
        <w:rPr>
          <w:rFonts w:ascii="Segoe UI" w:eastAsia="Segoe UI" w:hAnsi="Segoe UI" w:cs="Segoe UI"/>
          <w:i/>
          <w:sz w:val="12"/>
        </w:rPr>
        <w:t xml:space="preserve">exclude a question as not relevant. </w:t>
      </w:r>
      <w:r>
        <w:rPr>
          <w:rFonts w:ascii="Segoe UI" w:eastAsia="Segoe UI" w:hAnsi="Segoe UI" w:cs="Segoe UI"/>
          <w:b/>
          <w:i/>
          <w:sz w:val="12"/>
        </w:rPr>
        <w:t xml:space="preserve">If a party does not have an </w:t>
      </w:r>
      <w:r>
        <w:rPr>
          <w:rFonts w:ascii="Segoe UI" w:eastAsia="Segoe UI" w:hAnsi="Segoe UI" w:cs="Segoe UI"/>
          <w:b/>
          <w:i/>
          <w:sz w:val="12"/>
        </w:rPr>
        <w:tab/>
      </w:r>
      <w:r>
        <w:rPr>
          <w:rFonts w:ascii="Arial" w:eastAsia="Arial" w:hAnsi="Arial" w:cs="Arial"/>
          <w:sz w:val="20"/>
          <w:vertAlign w:val="superscript"/>
        </w:rPr>
        <w:t xml:space="preserve">• </w:t>
      </w:r>
      <w:r>
        <w:rPr>
          <w:sz w:val="20"/>
          <w:vertAlign w:val="superscript"/>
        </w:rPr>
        <w:t>Online hearings</w:t>
      </w:r>
      <w:r>
        <w:t xml:space="preserve"> </w:t>
      </w:r>
      <w:r>
        <w:rPr>
          <w:rFonts w:ascii="Segoe UI" w:eastAsia="Segoe UI" w:hAnsi="Segoe UI" w:cs="Segoe UI"/>
          <w:b/>
          <w:i/>
          <w:sz w:val="12"/>
        </w:rPr>
        <w:t xml:space="preserve">advisor present at the live hearing, the recipient must provide </w:t>
      </w:r>
      <w:r>
        <w:rPr>
          <w:rFonts w:ascii="Segoe UI" w:eastAsia="Segoe UI" w:hAnsi="Segoe UI" w:cs="Segoe UI"/>
          <w:b/>
          <w:i/>
          <w:sz w:val="12"/>
        </w:rPr>
        <w:tab/>
      </w:r>
      <w:r>
        <w:rPr>
          <w:rFonts w:ascii="Arial" w:eastAsia="Arial" w:hAnsi="Arial" w:cs="Arial"/>
          <w:sz w:val="13"/>
        </w:rPr>
        <w:t xml:space="preserve">• </w:t>
      </w:r>
      <w:r>
        <w:rPr>
          <w:sz w:val="13"/>
        </w:rPr>
        <w:t xml:space="preserve">Platforms? </w:t>
      </w:r>
      <w:r>
        <w:t xml:space="preserve"> </w:t>
      </w:r>
      <w:r>
        <w:rPr>
          <w:rFonts w:ascii="Segoe UI" w:eastAsia="Segoe UI" w:hAnsi="Segoe UI" w:cs="Segoe UI"/>
          <w:b/>
          <w:i/>
          <w:sz w:val="12"/>
        </w:rPr>
        <w:t xml:space="preserve">without fee or charge to that party, an advisor of the recipient’s </w:t>
      </w:r>
      <w:r>
        <w:rPr>
          <w:rFonts w:ascii="Segoe UI" w:eastAsia="Segoe UI" w:hAnsi="Segoe UI" w:cs="Segoe UI"/>
          <w:b/>
          <w:i/>
          <w:sz w:val="12"/>
        </w:rPr>
        <w:tab/>
      </w:r>
      <w:r>
        <w:rPr>
          <w:rFonts w:ascii="Arial" w:eastAsia="Arial" w:hAnsi="Arial" w:cs="Arial"/>
          <w:sz w:val="13"/>
        </w:rPr>
        <w:t xml:space="preserve">• </w:t>
      </w:r>
      <w:r>
        <w:rPr>
          <w:sz w:val="20"/>
          <w:vertAlign w:val="superscript"/>
        </w:rPr>
        <w:t>Security?</w:t>
      </w:r>
      <w:r>
        <w:t xml:space="preserve"> </w:t>
      </w:r>
      <w:r>
        <w:rPr>
          <w:rFonts w:ascii="Segoe UI" w:eastAsia="Segoe UI" w:hAnsi="Segoe UI" w:cs="Segoe UI"/>
          <w:b/>
          <w:i/>
          <w:sz w:val="12"/>
        </w:rPr>
        <w:t xml:space="preserve">choice, who may be, but is not required to be, an attorney, to </w:t>
      </w:r>
      <w:r>
        <w:rPr>
          <w:rFonts w:ascii="Segoe UI" w:eastAsia="Segoe UI" w:hAnsi="Segoe UI" w:cs="Segoe UI"/>
          <w:b/>
          <w:i/>
          <w:sz w:val="12"/>
        </w:rPr>
        <w:tab/>
      </w:r>
      <w:r>
        <w:rPr>
          <w:rFonts w:ascii="Arial" w:eastAsia="Arial" w:hAnsi="Arial" w:cs="Arial"/>
          <w:sz w:val="13"/>
        </w:rPr>
        <w:t xml:space="preserve">• </w:t>
      </w:r>
      <w:r>
        <w:rPr>
          <w:sz w:val="13"/>
        </w:rPr>
        <w:t>Do you record?</w:t>
      </w:r>
      <w:r>
        <w:t xml:space="preserve"> </w:t>
      </w:r>
      <w:r>
        <w:rPr>
          <w:rFonts w:ascii="Segoe UI" w:eastAsia="Segoe UI" w:hAnsi="Segoe UI" w:cs="Segoe UI"/>
          <w:b/>
          <w:i/>
          <w:sz w:val="12"/>
        </w:rPr>
        <w:t xml:space="preserve">conduct cross-examination on behalf of that party. </w:t>
      </w:r>
      <w:r>
        <w:t xml:space="preserve"> </w:t>
      </w:r>
      <w:r>
        <w:tab/>
      </w:r>
      <w:r>
        <w:rPr>
          <w:rFonts w:ascii="Arial" w:eastAsia="Arial" w:hAnsi="Arial" w:cs="Arial"/>
          <w:sz w:val="13"/>
        </w:rPr>
        <w:t xml:space="preserve">• </w:t>
      </w:r>
      <w:r>
        <w:rPr>
          <w:sz w:val="13"/>
        </w:rPr>
        <w:t>Hearing rules?</w:t>
      </w:r>
      <w:r>
        <w:t xml:space="preserve"> </w:t>
      </w:r>
    </w:p>
    <w:p w14:paraId="6DAD4CD7" w14:textId="77777777" w:rsidR="005C0164" w:rsidRDefault="003B5413">
      <w:pPr>
        <w:spacing w:after="92" w:line="265" w:lineRule="auto"/>
        <w:ind w:left="3742" w:hanging="10"/>
      </w:pPr>
      <w:r>
        <w:rPr>
          <w:sz w:val="8"/>
        </w:rPr>
        <w:t xml:space="preserve">(emphasis added) </w:t>
      </w:r>
      <w:r>
        <w:t xml:space="preserve"> </w:t>
      </w:r>
    </w:p>
    <w:p w14:paraId="2C69C7F2" w14:textId="77777777" w:rsidR="005C0164" w:rsidRDefault="003B5413">
      <w:pPr>
        <w:tabs>
          <w:tab w:val="center" w:pos="320"/>
          <w:tab w:val="center" w:pos="5028"/>
        </w:tabs>
        <w:spacing w:after="5" w:line="265" w:lineRule="auto"/>
      </w:pPr>
      <w:r>
        <w:rPr>
          <w:color w:val="262626"/>
          <w:sz w:val="20"/>
        </w:rPr>
        <w:t>329</w:t>
      </w:r>
      <w:r>
        <w:rPr>
          <w:sz w:val="2"/>
          <w:vertAlign w:val="subscript"/>
        </w:rPr>
        <w:t xml:space="preserve"> </w:t>
      </w:r>
      <w:r>
        <w:rPr>
          <w:sz w:val="2"/>
          <w:vertAlign w:val="subscript"/>
        </w:rPr>
        <w:tab/>
      </w:r>
      <w:r>
        <w:t xml:space="preserve"> </w:t>
      </w:r>
      <w:r>
        <w:tab/>
      </w:r>
      <w:r>
        <w:rPr>
          <w:color w:val="262626"/>
          <w:sz w:val="20"/>
        </w:rPr>
        <w:t>330</w:t>
      </w:r>
      <w:r>
        <w:t xml:space="preserve"> </w:t>
      </w:r>
    </w:p>
    <w:p w14:paraId="712861DB" w14:textId="77777777" w:rsidR="005C0164" w:rsidRDefault="003B5413">
      <w:pPr>
        <w:tabs>
          <w:tab w:val="center" w:pos="3187"/>
        </w:tabs>
        <w:spacing w:after="5" w:line="265" w:lineRule="auto"/>
      </w:pPr>
      <w:r>
        <w:rPr>
          <w:color w:val="262626"/>
          <w:sz w:val="20"/>
        </w:rPr>
        <w:t>326</w:t>
      </w:r>
      <w:r>
        <w:t xml:space="preserve"> </w:t>
      </w:r>
      <w:r>
        <w:tab/>
        <w:t xml:space="preserve"> </w:t>
      </w:r>
    </w:p>
    <w:p w14:paraId="353F11AF" w14:textId="77777777" w:rsidR="005C0164" w:rsidRDefault="003B5413">
      <w:pPr>
        <w:pStyle w:val="Heading4"/>
        <w:spacing w:after="26"/>
        <w:ind w:left="175"/>
      </w:pPr>
      <w:r>
        <w:t xml:space="preserve">Adopting Rules Outside of § 106.45(b)  </w:t>
      </w:r>
    </w:p>
    <w:p w14:paraId="4F963B9E" w14:textId="77777777" w:rsidR="005C0164" w:rsidRDefault="003B5413">
      <w:pPr>
        <w:spacing w:after="69" w:line="247" w:lineRule="auto"/>
        <w:ind w:left="360" w:right="5988" w:hanging="10"/>
      </w:pPr>
      <w:r>
        <w:rPr>
          <w:rFonts w:ascii="Segoe UI" w:eastAsia="Segoe UI" w:hAnsi="Segoe UI" w:cs="Segoe UI"/>
          <w:i/>
          <w:sz w:val="13"/>
        </w:rPr>
        <w:t>§ 106.45(b) expressly allows recipients to adopt rules that apply to the recipient’s grievance process, other than those required under § 106.45, so long as such additional rules apply equally to both parties. For ex</w:t>
      </w:r>
      <w:r>
        <w:rPr>
          <w:rFonts w:ascii="Segoe UI" w:eastAsia="Segoe UI" w:hAnsi="Segoe UI" w:cs="Segoe UI"/>
          <w:i/>
          <w:sz w:val="13"/>
        </w:rPr>
        <w:t xml:space="preserve">ample, </w:t>
      </w:r>
      <w:r>
        <w:rPr>
          <w:rFonts w:ascii="Segoe UI" w:eastAsia="Segoe UI" w:hAnsi="Segoe UI" w:cs="Segoe UI"/>
          <w:b/>
          <w:i/>
          <w:sz w:val="13"/>
        </w:rPr>
        <w:t xml:space="preserve">a postsecondary institution recipient may adopt reasonable rules of order and decorum to govern </w:t>
      </w:r>
    </w:p>
    <w:p w14:paraId="5179FC75" w14:textId="77777777" w:rsidR="005C0164" w:rsidRDefault="003B5413">
      <w:pPr>
        <w:spacing w:after="3" w:line="248" w:lineRule="auto"/>
        <w:ind w:left="360" w:right="355" w:hanging="10"/>
      </w:pPr>
      <w:r>
        <w:rPr>
          <w:rFonts w:ascii="Segoe UI" w:eastAsia="Segoe UI" w:hAnsi="Segoe UI" w:cs="Segoe UI"/>
          <w:b/>
          <w:i/>
          <w:sz w:val="13"/>
        </w:rPr>
        <w:t xml:space="preserve">the conduct of live hearings. </w:t>
      </w:r>
      <w:r>
        <w:t xml:space="preserve"> </w:t>
      </w:r>
    </w:p>
    <w:p w14:paraId="4FD6E919" w14:textId="77777777" w:rsidR="005C0164" w:rsidRDefault="003B5413">
      <w:pPr>
        <w:spacing w:after="0"/>
        <w:ind w:right="6103"/>
        <w:jc w:val="right"/>
      </w:pPr>
      <w:r>
        <w:t xml:space="preserve"> </w:t>
      </w:r>
    </w:p>
    <w:p w14:paraId="02B940B3" w14:textId="77777777" w:rsidR="005C0164" w:rsidRDefault="003B5413">
      <w:pPr>
        <w:spacing w:after="1140" w:line="265" w:lineRule="auto"/>
        <w:ind w:left="10" w:right="6159" w:hanging="10"/>
        <w:jc w:val="right"/>
      </w:pPr>
      <w:r>
        <w:rPr>
          <w:rFonts w:ascii="Segoe UI" w:eastAsia="Segoe UI" w:hAnsi="Segoe UI" w:cs="Segoe UI"/>
          <w:i/>
          <w:sz w:val="7"/>
        </w:rPr>
        <w:t xml:space="preserve">Id. </w:t>
      </w:r>
      <w:r>
        <w:rPr>
          <w:rFonts w:ascii="Segoe UI" w:eastAsia="Segoe UI" w:hAnsi="Segoe UI" w:cs="Segoe UI"/>
          <w:sz w:val="7"/>
        </w:rPr>
        <w:t>at 30293 n. 1148 (emphasis added).</w:t>
      </w:r>
    </w:p>
    <w:p w14:paraId="17F3B3A0" w14:textId="77777777" w:rsidR="005C0164" w:rsidRDefault="003B5413">
      <w:pPr>
        <w:spacing w:after="5" w:line="265" w:lineRule="auto"/>
        <w:ind w:left="10" w:firstLine="5"/>
      </w:pPr>
      <w:r>
        <w:rPr>
          <w:color w:val="262626"/>
          <w:sz w:val="20"/>
        </w:rPr>
        <w:t>331</w:t>
      </w:r>
      <w:r>
        <w:t xml:space="preserve"> </w:t>
      </w:r>
    </w:p>
    <w:p w14:paraId="7B3EB520" w14:textId="77777777" w:rsidR="005C0164" w:rsidRDefault="003B5413">
      <w:pPr>
        <w:spacing w:after="69"/>
        <w:ind w:left="14"/>
      </w:pPr>
      <w:r>
        <w:rPr>
          <w:noProof/>
        </w:rPr>
        <mc:AlternateContent>
          <mc:Choice Requires="wpg">
            <w:drawing>
              <wp:inline distT="0" distB="0" distL="0" distR="0" wp14:anchorId="108C21F9" wp14:editId="6B000FFE">
                <wp:extent cx="5895975" cy="20955"/>
                <wp:effectExtent l="0" t="0" r="0" b="0"/>
                <wp:docPr id="278896" name="Group 278896"/>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636" name="Shape 374636"/>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637" name="Shape 374637"/>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78896" style="width:464.25pt;height:1.64999pt;mso-position-horizontal-relative:char;mso-position-vertical-relative:line" coordsize="58959,209">
                <v:shape id="Shape 374638" style="position:absolute;width:28101;height:209;left:0;top:0;" coordsize="2810129,20955" path="m0,0l2810129,0l2810129,20955l0,20955l0,0">
                  <v:stroke weight="0pt" endcap="flat" joinstyle="miter" miterlimit="10" on="false" color="#000000" opacity="0"/>
                  <v:fill on="true" color="#023c63"/>
                </v:shape>
                <v:shape id="Shape 374639"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2FB77FB7" w14:textId="77777777" w:rsidR="005C0164" w:rsidRDefault="003B5413">
      <w:pPr>
        <w:pStyle w:val="Heading4"/>
        <w:spacing w:after="26"/>
        <w:ind w:left="175"/>
      </w:pPr>
      <w:r>
        <w:t xml:space="preserve">More on § 106.45 </w:t>
      </w:r>
    </w:p>
    <w:p w14:paraId="2DAB6952" w14:textId="77777777" w:rsidR="005C0164" w:rsidRDefault="003B5413">
      <w:pPr>
        <w:spacing w:after="4" w:line="247" w:lineRule="auto"/>
        <w:ind w:left="360" w:right="5866" w:hanging="10"/>
      </w:pPr>
      <w:r>
        <w:rPr>
          <w:rFonts w:ascii="Segoe UI" w:eastAsia="Segoe UI" w:hAnsi="Segoe UI" w:cs="Segoe UI"/>
          <w:i/>
          <w:sz w:val="13"/>
        </w:rPr>
        <w:t xml:space="preserve">§ 106.45 would, for example, permit a recipient to require parties personally to answer questions posed by an investigator during an interview, or </w:t>
      </w:r>
      <w:r>
        <w:rPr>
          <w:rFonts w:ascii="Segoe UI" w:eastAsia="Segoe UI" w:hAnsi="Segoe UI" w:cs="Segoe UI"/>
          <w:b/>
          <w:i/>
          <w:sz w:val="13"/>
        </w:rPr>
        <w:t>personally to make any opening or closing statements the recipient allows at a live hearing</w:t>
      </w:r>
      <w:r>
        <w:rPr>
          <w:rFonts w:ascii="Segoe UI" w:eastAsia="Segoe UI" w:hAnsi="Segoe UI" w:cs="Segoe UI"/>
          <w:i/>
          <w:sz w:val="13"/>
        </w:rPr>
        <w:t xml:space="preserve">, so long as such </w:t>
      </w:r>
      <w:r>
        <w:rPr>
          <w:rFonts w:ascii="Segoe UI" w:eastAsia="Segoe UI" w:hAnsi="Segoe UI" w:cs="Segoe UI"/>
          <w:i/>
          <w:sz w:val="13"/>
        </w:rPr>
        <w:t xml:space="preserve">rules apply equally to both parties.   </w:t>
      </w:r>
      <w:r>
        <w:rPr>
          <w:rFonts w:ascii="Segoe UI" w:eastAsia="Segoe UI" w:hAnsi="Segoe UI" w:cs="Segoe UI"/>
          <w:i/>
          <w:sz w:val="13"/>
        </w:rPr>
        <w:tab/>
      </w:r>
      <w:r>
        <w:rPr>
          <w:rFonts w:ascii="Segoe UI" w:eastAsia="Segoe UI" w:hAnsi="Segoe UI" w:cs="Segoe UI"/>
          <w:i/>
          <w:sz w:val="7"/>
        </w:rPr>
        <w:t xml:space="preserve">Id. </w:t>
      </w:r>
      <w:r>
        <w:rPr>
          <w:rFonts w:ascii="Segoe UI" w:eastAsia="Segoe UI" w:hAnsi="Segoe UI" w:cs="Segoe UI"/>
          <w:sz w:val="11"/>
          <w:vertAlign w:val="subscript"/>
        </w:rPr>
        <w:t>at 30298 (emphasis added).</w:t>
      </w:r>
      <w:r>
        <w:t xml:space="preserve"> </w:t>
      </w:r>
    </w:p>
    <w:p w14:paraId="23F44077" w14:textId="77777777" w:rsidR="005C0164" w:rsidRDefault="003B5413">
      <w:pPr>
        <w:spacing w:after="4" w:line="247" w:lineRule="auto"/>
        <w:ind w:left="360" w:right="5883" w:hanging="10"/>
      </w:pPr>
      <w:r>
        <w:rPr>
          <w:rFonts w:ascii="Segoe UI" w:eastAsia="Segoe UI" w:hAnsi="Segoe UI" w:cs="Segoe UI"/>
          <w:b/>
          <w:i/>
          <w:sz w:val="13"/>
        </w:rPr>
        <w:t>While nothing in the final regulations discourages parties from speaking for themselves during the proceedings</w:t>
      </w:r>
      <w:r>
        <w:rPr>
          <w:rFonts w:ascii="Segoe UI" w:eastAsia="Segoe UI" w:hAnsi="Segoe UI" w:cs="Segoe UI"/>
          <w:i/>
          <w:sz w:val="13"/>
        </w:rPr>
        <w:t>, the Department believes it is important that each party have the right t</w:t>
      </w:r>
      <w:r>
        <w:rPr>
          <w:rFonts w:ascii="Segoe UI" w:eastAsia="Segoe UI" w:hAnsi="Segoe UI" w:cs="Segoe UI"/>
          <w:i/>
          <w:sz w:val="13"/>
        </w:rPr>
        <w:t xml:space="preserve">o receive advice and assistance navigating the grievance process. </w:t>
      </w:r>
      <w:r>
        <w:t xml:space="preserve"> </w:t>
      </w:r>
    </w:p>
    <w:p w14:paraId="6C59C841" w14:textId="77777777" w:rsidR="005C0164" w:rsidRDefault="003B5413">
      <w:pPr>
        <w:spacing w:after="291" w:line="265" w:lineRule="auto"/>
        <w:ind w:left="10" w:right="6388" w:hanging="10"/>
        <w:jc w:val="right"/>
      </w:pPr>
      <w:r>
        <w:rPr>
          <w:rFonts w:ascii="Segoe UI" w:eastAsia="Segoe UI" w:hAnsi="Segoe UI" w:cs="Segoe UI"/>
          <w:i/>
          <w:sz w:val="7"/>
        </w:rPr>
        <w:t xml:space="preserve">Id. </w:t>
      </w:r>
      <w:r>
        <w:rPr>
          <w:rFonts w:ascii="Segoe UI" w:eastAsia="Segoe UI" w:hAnsi="Segoe UI" w:cs="Segoe UI"/>
          <w:sz w:val="7"/>
        </w:rPr>
        <w:t>(emphasis added).</w:t>
      </w:r>
      <w:r>
        <w:t xml:space="preserve"> </w:t>
      </w:r>
    </w:p>
    <w:p w14:paraId="4B645A34" w14:textId="77777777" w:rsidR="005C0164" w:rsidRDefault="003B5413">
      <w:pPr>
        <w:spacing w:after="163" w:line="248" w:lineRule="auto"/>
        <w:ind w:left="195" w:right="843" w:hanging="10"/>
      </w:pPr>
      <w:r>
        <w:t xml:space="preserve">©NASPA/Hierophant Enterprises, Inc, 2020. Copyrighted material. Express permission to post this material on the Kalamazoo College website has been granted to comply </w:t>
      </w:r>
      <w:r>
        <w:t>with 34 C.F.R. § 106.45(b)(10)(i)(D). This material is not intended to be used by other entities, including other entities of higher education, for their own training purposes for any reason. Use of this material for proprietary reasons, except by the orig</w:t>
      </w:r>
      <w:r>
        <w:t xml:space="preserve">inal author(s), is strictly prohibited. </w:t>
      </w:r>
    </w:p>
    <w:p w14:paraId="63E548A4" w14:textId="77777777" w:rsidR="005C0164" w:rsidRDefault="003B5413">
      <w:pPr>
        <w:pStyle w:val="Heading4"/>
        <w:tabs>
          <w:tab w:val="center" w:pos="1083"/>
          <w:tab w:val="center" w:pos="6308"/>
        </w:tabs>
        <w:ind w:left="0" w:firstLine="0"/>
      </w:pPr>
      <w:r>
        <w:rPr>
          <w:rFonts w:ascii="Calibri" w:eastAsia="Calibri" w:hAnsi="Calibri" w:cs="Calibri"/>
          <w:color w:val="000000"/>
          <w:sz w:val="22"/>
        </w:rPr>
        <w:tab/>
      </w:r>
      <w:r>
        <w:t>R</w:t>
      </w:r>
      <w:r>
        <w:t>ecipients may not…</w:t>
      </w:r>
      <w:r>
        <w:rPr>
          <w:rFonts w:ascii="Calibri" w:eastAsia="Calibri" w:hAnsi="Calibri" w:cs="Calibri"/>
          <w:color w:val="000000"/>
          <w:sz w:val="22"/>
        </w:rPr>
        <w:t xml:space="preserve"> </w:t>
      </w:r>
      <w:r>
        <w:rPr>
          <w:rFonts w:ascii="Calibri" w:eastAsia="Calibri" w:hAnsi="Calibri" w:cs="Calibri"/>
          <w:color w:val="000000"/>
          <w:sz w:val="22"/>
        </w:rPr>
        <w:tab/>
      </w:r>
      <w:r>
        <w:t>Rules for Evaluating Evidence</w:t>
      </w:r>
      <w:r>
        <w:rPr>
          <w:rFonts w:ascii="Calibri" w:eastAsia="Calibri" w:hAnsi="Calibri" w:cs="Calibri"/>
          <w:color w:val="000000"/>
          <w:sz w:val="22"/>
        </w:rPr>
        <w:t xml:space="preserve"> </w:t>
      </w:r>
    </w:p>
    <w:tbl>
      <w:tblPr>
        <w:tblStyle w:val="TableGrid"/>
        <w:tblW w:w="8549" w:type="dxa"/>
        <w:tblInd w:w="365" w:type="dxa"/>
        <w:tblCellMar>
          <w:top w:w="0" w:type="dxa"/>
          <w:left w:w="0" w:type="dxa"/>
          <w:bottom w:w="0" w:type="dxa"/>
          <w:right w:w="0" w:type="dxa"/>
        </w:tblCellMar>
        <w:tblLook w:val="04A0" w:firstRow="1" w:lastRow="0" w:firstColumn="1" w:lastColumn="0" w:noHBand="0" w:noVBand="1"/>
      </w:tblPr>
      <w:tblGrid>
        <w:gridCol w:w="4522"/>
        <w:gridCol w:w="4027"/>
      </w:tblGrid>
      <w:tr w:rsidR="005C0164" w14:paraId="0C6E29DA" w14:textId="77777777">
        <w:trPr>
          <w:trHeight w:val="1854"/>
        </w:trPr>
        <w:tc>
          <w:tcPr>
            <w:tcW w:w="4522" w:type="dxa"/>
            <w:tcBorders>
              <w:top w:val="nil"/>
              <w:left w:val="nil"/>
              <w:bottom w:val="nil"/>
              <w:right w:val="nil"/>
            </w:tcBorders>
          </w:tcPr>
          <w:p w14:paraId="6E20ADEB" w14:textId="77777777" w:rsidR="005C0164" w:rsidRDefault="003B5413">
            <w:pPr>
              <w:spacing w:after="0" w:line="232" w:lineRule="auto"/>
              <w:ind w:right="264"/>
              <w:jc w:val="both"/>
            </w:pPr>
            <w:r>
              <w:rPr>
                <w:rFonts w:ascii="Segoe UI" w:eastAsia="Segoe UI" w:hAnsi="Segoe UI" w:cs="Segoe UI"/>
                <w:i/>
                <w:sz w:val="13"/>
              </w:rPr>
              <w:t>. . . adopt evidentiary rules of admissibility that contravene those evidentiary requirements prescribed under § 106.45 . . .</w:t>
            </w:r>
            <w:r>
              <w:t xml:space="preserve"> </w:t>
            </w:r>
          </w:p>
          <w:p w14:paraId="76BCF140" w14:textId="77777777" w:rsidR="005C0164" w:rsidRDefault="003B5413">
            <w:pPr>
              <w:spacing w:after="7" w:line="218" w:lineRule="auto"/>
              <w:ind w:right="665"/>
            </w:pPr>
            <w:r>
              <w:rPr>
                <w:rFonts w:ascii="Segoe UI" w:eastAsia="Segoe UI" w:hAnsi="Segoe UI" w:cs="Segoe UI"/>
                <w:i/>
                <w:sz w:val="13"/>
              </w:rPr>
              <w:t>. . . adopt a rule excluding relevant evidence whose probative value is substantially outweighed by the danger of unfair prejudic</w:t>
            </w:r>
            <w:r>
              <w:rPr>
                <w:rFonts w:ascii="Segoe UI" w:eastAsia="Segoe UI" w:hAnsi="Segoe UI" w:cs="Segoe UI"/>
                <w:i/>
                <w:sz w:val="13"/>
              </w:rPr>
              <w:t>e . . .</w:t>
            </w:r>
            <w:r>
              <w:t xml:space="preserve"> </w:t>
            </w:r>
          </w:p>
          <w:p w14:paraId="49801F35" w14:textId="77777777" w:rsidR="005C0164" w:rsidRDefault="003B5413">
            <w:pPr>
              <w:spacing w:after="0"/>
              <w:ind w:right="716"/>
            </w:pPr>
            <w:r>
              <w:rPr>
                <w:rFonts w:ascii="Segoe UI" w:eastAsia="Segoe UI" w:hAnsi="Segoe UI" w:cs="Segoe UI"/>
                <w:i/>
                <w:sz w:val="13"/>
              </w:rPr>
              <w:t xml:space="preserve">. . . adopt rules excluding certain types of relevant evidence (e.g., lie detector test results, or rape kits) where the type of evidence is not either deemed ‘‘not relevant’’ (as is, for instance, evidence concerning a complainant’s prior sexual </w:t>
            </w:r>
            <w:r>
              <w:rPr>
                <w:rFonts w:ascii="Segoe UI" w:eastAsia="Segoe UI" w:hAnsi="Segoe UI" w:cs="Segoe UI"/>
                <w:i/>
                <w:sz w:val="13"/>
              </w:rPr>
              <w:t xml:space="preserve">history) or otherwise barred from use under § 106.45 (as is, for instance, information protected by a legally recognized privilege) . . . </w:t>
            </w:r>
            <w:r>
              <w:t xml:space="preserve"> </w:t>
            </w:r>
          </w:p>
        </w:tc>
        <w:tc>
          <w:tcPr>
            <w:tcW w:w="4027" w:type="dxa"/>
            <w:tcBorders>
              <w:top w:val="nil"/>
              <w:left w:val="nil"/>
              <w:bottom w:val="nil"/>
              <w:right w:val="nil"/>
            </w:tcBorders>
          </w:tcPr>
          <w:p w14:paraId="533A10F0" w14:textId="77777777" w:rsidR="005C0164" w:rsidRDefault="003B5413">
            <w:pPr>
              <w:spacing w:after="0" w:line="241" w:lineRule="auto"/>
              <w:ind w:left="340"/>
            </w:pPr>
            <w:r>
              <w:rPr>
                <w:rFonts w:ascii="Segoe UI" w:eastAsia="Segoe UI" w:hAnsi="Segoe UI" w:cs="Segoe UI"/>
                <w:i/>
                <w:sz w:val="13"/>
              </w:rPr>
              <w:t xml:space="preserve">. . . the § 106.45 grievance process does not prescribe rules governing </w:t>
            </w:r>
            <w:r>
              <w:rPr>
                <w:rFonts w:ascii="Segoe UI" w:eastAsia="Segoe UI" w:hAnsi="Segoe UI" w:cs="Segoe UI"/>
                <w:b/>
                <w:i/>
                <w:sz w:val="13"/>
              </w:rPr>
              <w:t>how admissible, relevant evidence must be ev</w:t>
            </w:r>
            <w:r>
              <w:rPr>
                <w:rFonts w:ascii="Segoe UI" w:eastAsia="Segoe UI" w:hAnsi="Segoe UI" w:cs="Segoe UI"/>
                <w:b/>
                <w:i/>
                <w:sz w:val="13"/>
              </w:rPr>
              <w:t xml:space="preserve">aluated for weight or credibility </w:t>
            </w:r>
            <w:r>
              <w:rPr>
                <w:rFonts w:ascii="Segoe UI" w:eastAsia="Segoe UI" w:hAnsi="Segoe UI" w:cs="Segoe UI"/>
                <w:i/>
                <w:sz w:val="13"/>
              </w:rPr>
              <w:t xml:space="preserve">by a recipient’s decisionmaker, and </w:t>
            </w:r>
            <w:r>
              <w:rPr>
                <w:rFonts w:ascii="Segoe UI" w:eastAsia="Segoe UI" w:hAnsi="Segoe UI" w:cs="Segoe UI"/>
                <w:b/>
                <w:i/>
                <w:sz w:val="13"/>
              </w:rPr>
              <w:t>recipients thus have discretion to adopt and apply rules in that regard, so long as such rules do not conflict with § 106.45 and apply equally to both parties</w:t>
            </w:r>
            <w:r>
              <w:rPr>
                <w:rFonts w:ascii="Segoe UI" w:eastAsia="Segoe UI" w:hAnsi="Segoe UI" w:cs="Segoe UI"/>
                <w:i/>
                <w:sz w:val="13"/>
              </w:rPr>
              <w:t xml:space="preserve">.   </w:t>
            </w:r>
            <w:r>
              <w:t xml:space="preserve"> </w:t>
            </w:r>
          </w:p>
          <w:p w14:paraId="75A8BB79" w14:textId="77777777" w:rsidR="005C0164" w:rsidRDefault="003B5413">
            <w:pPr>
              <w:spacing w:after="0"/>
              <w:jc w:val="right"/>
            </w:pPr>
            <w:r>
              <w:t xml:space="preserve"> </w:t>
            </w:r>
          </w:p>
          <w:p w14:paraId="652D0D90" w14:textId="77777777" w:rsidR="005C0164" w:rsidRDefault="003B5413">
            <w:pPr>
              <w:spacing w:after="0"/>
              <w:ind w:right="56"/>
              <w:jc w:val="right"/>
            </w:pPr>
            <w:r>
              <w:rPr>
                <w:rFonts w:ascii="Segoe UI" w:eastAsia="Segoe UI" w:hAnsi="Segoe UI" w:cs="Segoe UI"/>
                <w:i/>
                <w:sz w:val="7"/>
              </w:rPr>
              <w:t xml:space="preserve">Id. </w:t>
            </w:r>
            <w:r>
              <w:rPr>
                <w:rFonts w:ascii="Segoe UI" w:eastAsia="Segoe UI" w:hAnsi="Segoe UI" w:cs="Segoe UI"/>
                <w:sz w:val="7"/>
              </w:rPr>
              <w:t>at 30294 (emphas</w:t>
            </w:r>
            <w:r>
              <w:rPr>
                <w:rFonts w:ascii="Segoe UI" w:eastAsia="Segoe UI" w:hAnsi="Segoe UI" w:cs="Segoe UI"/>
                <w:sz w:val="7"/>
              </w:rPr>
              <w:t>is added).</w:t>
            </w:r>
          </w:p>
        </w:tc>
      </w:tr>
    </w:tbl>
    <w:p w14:paraId="7948502E" w14:textId="77777777" w:rsidR="005C0164" w:rsidRDefault="003B5413">
      <w:pPr>
        <w:spacing w:after="72" w:line="265" w:lineRule="auto"/>
        <w:ind w:left="3097" w:hanging="10"/>
      </w:pPr>
      <w:r>
        <w:rPr>
          <w:i/>
          <w:sz w:val="8"/>
        </w:rPr>
        <w:t xml:space="preserve">Id. </w:t>
      </w:r>
      <w:r>
        <w:rPr>
          <w:sz w:val="8"/>
        </w:rPr>
        <w:t>at 30294 (internal citations omitted).</w:t>
      </w:r>
      <w:r>
        <w:t xml:space="preserve"> </w:t>
      </w:r>
    </w:p>
    <w:p w14:paraId="6638F98F" w14:textId="77777777" w:rsidR="005C0164" w:rsidRDefault="003B5413">
      <w:pPr>
        <w:spacing w:after="5" w:line="265" w:lineRule="auto"/>
        <w:ind w:left="10" w:right="815" w:firstLine="5"/>
      </w:pPr>
      <w:r>
        <w:rPr>
          <w:color w:val="262626"/>
          <w:sz w:val="20"/>
        </w:rPr>
        <w:t>333</w:t>
      </w:r>
      <w:r>
        <w:t xml:space="preserve"> </w:t>
      </w:r>
      <w:r>
        <w:rPr>
          <w:color w:val="262626"/>
          <w:sz w:val="20"/>
        </w:rPr>
        <w:t>334</w:t>
      </w:r>
      <w:r>
        <w:t xml:space="preserve"> </w:t>
      </w:r>
    </w:p>
    <w:p w14:paraId="32CABEBD" w14:textId="77777777" w:rsidR="005C0164" w:rsidRDefault="003B5413">
      <w:pPr>
        <w:tabs>
          <w:tab w:val="center" w:pos="1887"/>
          <w:tab w:val="center" w:pos="4418"/>
          <w:tab w:val="center" w:pos="6282"/>
          <w:tab w:val="center" w:pos="8773"/>
        </w:tabs>
        <w:spacing w:after="140" w:line="248" w:lineRule="auto"/>
      </w:pPr>
      <w:r>
        <w:tab/>
      </w:r>
      <w:r>
        <w:t xml:space="preserve">©NASPA/Hierophant Enterprises, Inc, </w:t>
      </w:r>
      <w:r>
        <w:tab/>
      </w:r>
      <w:r>
        <w:rPr>
          <w:noProof/>
        </w:rPr>
        <mc:AlternateContent>
          <mc:Choice Requires="wpg">
            <w:drawing>
              <wp:inline distT="0" distB="0" distL="0" distR="0" wp14:anchorId="7C727400" wp14:editId="4DD91BCF">
                <wp:extent cx="599440" cy="299720"/>
                <wp:effectExtent l="0" t="0" r="0" b="0"/>
                <wp:docPr id="282837" name="Group 282837"/>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38324" name="Picture 38324"/>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38328" name="Picture 38328"/>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82837" style="width:47.2pt;height:23.6pt;mso-position-horizontal-relative:char;mso-position-vertical-relative:line" coordsize="5994,2997">
                <v:shape id="Picture 38324" style="position:absolute;width:2997;height:2997;left:0;top:0;" filled="f">
                  <v:imagedata r:id="rId350"/>
                </v:shape>
                <v:shape id="Picture 38328" style="position:absolute;width:2997;height:2997;left:2997;top:0;" filled="f">
                  <v:imagedata r:id="rId350"/>
                </v:shape>
              </v:group>
            </w:pict>
          </mc:Fallback>
        </mc:AlternateContent>
      </w:r>
      <w:r>
        <w:tab/>
        <w:t xml:space="preserve">2020. Copyrighted material. </w:t>
      </w:r>
      <w:r>
        <w:tab/>
      </w:r>
      <w:r>
        <w:rPr>
          <w:noProof/>
        </w:rPr>
        <mc:AlternateContent>
          <mc:Choice Requires="wpg">
            <w:drawing>
              <wp:inline distT="0" distB="0" distL="0" distR="0" wp14:anchorId="1D0CBF20" wp14:editId="0D0CE9D2">
                <wp:extent cx="599440" cy="299720"/>
                <wp:effectExtent l="0" t="0" r="0" b="0"/>
                <wp:docPr id="282838" name="Group 282838"/>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38326" name="Picture 38326"/>
                          <pic:cNvPicPr/>
                        </pic:nvPicPr>
                        <pic:blipFill>
                          <a:blip r:embed="rId342"/>
                          <a:stretch>
                            <a:fillRect/>
                          </a:stretch>
                        </pic:blipFill>
                        <pic:spPr>
                          <a:xfrm>
                            <a:off x="299720" y="0"/>
                            <a:ext cx="299720" cy="299720"/>
                          </a:xfrm>
                          <a:prstGeom prst="rect">
                            <a:avLst/>
                          </a:prstGeom>
                        </pic:spPr>
                      </pic:pic>
                      <pic:pic xmlns:pic="http://schemas.openxmlformats.org/drawingml/2006/picture">
                        <pic:nvPicPr>
                          <pic:cNvPr id="38330" name="Picture 38330"/>
                          <pic:cNvPicPr/>
                        </pic:nvPicPr>
                        <pic:blipFill>
                          <a:blip r:embed="rId342"/>
                          <a:stretch>
                            <a:fillRect/>
                          </a:stretch>
                        </pic:blipFill>
                        <pic:spPr>
                          <a:xfrm>
                            <a:off x="0" y="0"/>
                            <a:ext cx="299720" cy="299720"/>
                          </a:xfrm>
                          <a:prstGeom prst="rect">
                            <a:avLst/>
                          </a:prstGeom>
                        </pic:spPr>
                      </pic:pic>
                    </wpg:wgp>
                  </a:graphicData>
                </a:graphic>
              </wp:inline>
            </w:drawing>
          </mc:Choice>
          <mc:Fallback xmlns:a="http://schemas.openxmlformats.org/drawingml/2006/main">
            <w:pict>
              <v:group id="Group 282838" style="width:47.2pt;height:23.6pt;mso-position-horizontal-relative:char;mso-position-vertical-relative:line" coordsize="5994,2997">
                <v:shape id="Picture 38326" style="position:absolute;width:2997;height:2997;left:2997;top:0;" filled="f">
                  <v:imagedata r:id="rId350"/>
                </v:shape>
                <v:shape id="Picture 38330" style="position:absolute;width:2997;height:2997;left:0;top:0;" filled="f">
                  <v:imagedata r:id="rId350"/>
                </v:shape>
              </v:group>
            </w:pict>
          </mc:Fallback>
        </mc:AlternateContent>
      </w:r>
    </w:p>
    <w:p w14:paraId="27041FB2" w14:textId="77777777" w:rsidR="005C0164" w:rsidRDefault="003B5413">
      <w:pPr>
        <w:pStyle w:val="Heading4"/>
        <w:tabs>
          <w:tab w:val="center" w:pos="1912"/>
          <w:tab w:val="center" w:pos="5880"/>
        </w:tabs>
        <w:ind w:left="0" w:firstLine="0"/>
      </w:pPr>
      <w:r>
        <w:rPr>
          <w:rFonts w:ascii="Calibri" w:eastAsia="Calibri" w:hAnsi="Calibri" w:cs="Calibri"/>
          <w:color w:val="000000"/>
          <w:sz w:val="22"/>
        </w:rPr>
        <w:tab/>
      </w:r>
      <w:r>
        <w:t>Rules Regarding Weight and Credibility</w:t>
      </w:r>
      <w:r>
        <w:rPr>
          <w:rFonts w:ascii="Calibri" w:eastAsia="Calibri" w:hAnsi="Calibri" w:cs="Calibri"/>
          <w:color w:val="000000"/>
          <w:sz w:val="22"/>
        </w:rPr>
        <w:t xml:space="preserve"> </w:t>
      </w:r>
      <w:r>
        <w:rPr>
          <w:rFonts w:ascii="Calibri" w:eastAsia="Calibri" w:hAnsi="Calibri" w:cs="Calibri"/>
          <w:color w:val="000000"/>
          <w:sz w:val="22"/>
        </w:rPr>
        <w:tab/>
      </w:r>
      <w:r>
        <w:t>Prior Sexual History</w:t>
      </w:r>
      <w:r>
        <w:rPr>
          <w:rFonts w:ascii="Calibri" w:eastAsia="Calibri" w:hAnsi="Calibri" w:cs="Calibri"/>
          <w:color w:val="000000"/>
          <w:sz w:val="22"/>
        </w:rPr>
        <w:t xml:space="preserve"> </w:t>
      </w:r>
    </w:p>
    <w:tbl>
      <w:tblPr>
        <w:tblStyle w:val="TableGrid"/>
        <w:tblW w:w="8744" w:type="dxa"/>
        <w:tblInd w:w="25" w:type="dxa"/>
        <w:tblCellMar>
          <w:top w:w="0" w:type="dxa"/>
          <w:left w:w="0" w:type="dxa"/>
          <w:bottom w:w="5" w:type="dxa"/>
          <w:right w:w="0" w:type="dxa"/>
        </w:tblCellMar>
        <w:tblLook w:val="04A0" w:firstRow="1" w:lastRow="0" w:firstColumn="1" w:lastColumn="0" w:noHBand="0" w:noVBand="1"/>
      </w:tblPr>
      <w:tblGrid>
        <w:gridCol w:w="4862"/>
        <w:gridCol w:w="3882"/>
      </w:tblGrid>
      <w:tr w:rsidR="005C0164" w14:paraId="68111BFC" w14:textId="77777777">
        <w:trPr>
          <w:trHeight w:val="1865"/>
        </w:trPr>
        <w:tc>
          <w:tcPr>
            <w:tcW w:w="4862" w:type="dxa"/>
            <w:tcBorders>
              <w:top w:val="nil"/>
              <w:left w:val="nil"/>
              <w:bottom w:val="nil"/>
              <w:right w:val="nil"/>
            </w:tcBorders>
          </w:tcPr>
          <w:p w14:paraId="6440AAA1" w14:textId="77777777" w:rsidR="005C0164" w:rsidRDefault="003B5413">
            <w:pPr>
              <w:spacing w:after="0" w:line="240" w:lineRule="auto"/>
              <w:ind w:left="340" w:right="755"/>
            </w:pPr>
            <w:r>
              <w:rPr>
                <w:rFonts w:ascii="Segoe UI" w:eastAsia="Segoe UI" w:hAnsi="Segoe UI" w:cs="Segoe UI"/>
                <w:i/>
                <w:sz w:val="13"/>
              </w:rPr>
              <w:t xml:space="preserve">A recipient may, for example, </w:t>
            </w:r>
            <w:r>
              <w:rPr>
                <w:rFonts w:ascii="Segoe UI" w:eastAsia="Segoe UI" w:hAnsi="Segoe UI" w:cs="Segoe UI"/>
                <w:b/>
                <w:i/>
                <w:sz w:val="13"/>
              </w:rPr>
              <w:t xml:space="preserve">adopt a rule regarding the weight or credibility (but not the admissibility) that a decisionmaker should assign to evidence of a party’s prior bad acts, so long </w:t>
            </w:r>
            <w:r>
              <w:rPr>
                <w:rFonts w:ascii="Segoe UI" w:eastAsia="Segoe UI" w:hAnsi="Segoe UI" w:cs="Segoe UI"/>
                <w:b/>
                <w:i/>
                <w:sz w:val="13"/>
              </w:rPr>
              <w:t xml:space="preserve">as such a rule applied equally to the prior bad acts of complainants and the prior bad acts of respondents. </w:t>
            </w:r>
            <w:r>
              <w:rPr>
                <w:rFonts w:ascii="Segoe UI" w:eastAsia="Segoe UI" w:hAnsi="Segoe UI" w:cs="Segoe UI"/>
                <w:i/>
                <w:sz w:val="13"/>
              </w:rPr>
              <w:t>Because a recipient’s investigators and decision-makers must be trained specifically with respect to ‘‘issues of relevance,’’ any rules adopted by a</w:t>
            </w:r>
            <w:r>
              <w:rPr>
                <w:rFonts w:ascii="Segoe UI" w:eastAsia="Segoe UI" w:hAnsi="Segoe UI" w:cs="Segoe UI"/>
                <w:i/>
                <w:sz w:val="13"/>
              </w:rPr>
              <w:t xml:space="preserve"> recipient in this regard should be reflected in the recipient’s training materials, which must be publicly available.</w:t>
            </w:r>
            <w:r>
              <w:t xml:space="preserve"> </w:t>
            </w:r>
          </w:p>
          <w:p w14:paraId="1FDEE0D2" w14:textId="77777777" w:rsidR="005C0164" w:rsidRDefault="003B5413">
            <w:pPr>
              <w:spacing w:after="0"/>
              <w:ind w:right="686"/>
              <w:jc w:val="right"/>
            </w:pPr>
            <w:r>
              <w:rPr>
                <w:i/>
                <w:sz w:val="8"/>
              </w:rPr>
              <w:t xml:space="preserve">Id. </w:t>
            </w:r>
            <w:r>
              <w:rPr>
                <w:sz w:val="8"/>
              </w:rPr>
              <w:t>at 30294 (emphasis added).</w:t>
            </w:r>
            <w:r>
              <w:t xml:space="preserve"> </w:t>
            </w:r>
          </w:p>
        </w:tc>
        <w:tc>
          <w:tcPr>
            <w:tcW w:w="3882" w:type="dxa"/>
            <w:tcBorders>
              <w:top w:val="nil"/>
              <w:left w:val="nil"/>
              <w:bottom w:val="nil"/>
              <w:right w:val="nil"/>
            </w:tcBorders>
          </w:tcPr>
          <w:p w14:paraId="44639535" w14:textId="77777777" w:rsidR="005C0164" w:rsidRDefault="003B5413">
            <w:pPr>
              <w:spacing w:after="31" w:line="236" w:lineRule="auto"/>
              <w:ind w:left="340"/>
            </w:pPr>
            <w:r>
              <w:rPr>
                <w:rFonts w:ascii="Segoe UI" w:eastAsia="Segoe UI" w:hAnsi="Segoe UI" w:cs="Segoe UI"/>
                <w:i/>
                <w:sz w:val="13"/>
              </w:rPr>
              <w:t xml:space="preserve">Section 106.45(b)(6)(i)-(ii) protects complainants (but not respondents) from </w:t>
            </w:r>
            <w:r>
              <w:rPr>
                <w:rFonts w:ascii="Segoe UI" w:eastAsia="Segoe UI" w:hAnsi="Segoe UI" w:cs="Segoe UI"/>
                <w:b/>
                <w:i/>
                <w:sz w:val="13"/>
              </w:rPr>
              <w:t>questions or evidence abou</w:t>
            </w:r>
            <w:r>
              <w:rPr>
                <w:rFonts w:ascii="Segoe UI" w:eastAsia="Segoe UI" w:hAnsi="Segoe UI" w:cs="Segoe UI"/>
                <w:b/>
                <w:i/>
                <w:sz w:val="13"/>
              </w:rPr>
              <w:t>t the complainant’s prior sexual behavior or sexual predisposition</w:t>
            </w:r>
            <w:r>
              <w:rPr>
                <w:rFonts w:ascii="Segoe UI" w:eastAsia="Segoe UI" w:hAnsi="Segoe UI" w:cs="Segoe UI"/>
                <w:i/>
                <w:sz w:val="13"/>
              </w:rPr>
              <w:t>, mirroring rape shield protections applied in Federal courts.</w:t>
            </w:r>
            <w:r>
              <w:t xml:space="preserve"> </w:t>
            </w:r>
          </w:p>
          <w:p w14:paraId="3B5FDF95" w14:textId="77777777" w:rsidR="005C0164" w:rsidRDefault="003B5413">
            <w:pPr>
              <w:spacing w:after="0"/>
              <w:ind w:right="50"/>
              <w:jc w:val="right"/>
            </w:pPr>
            <w:r>
              <w:rPr>
                <w:i/>
                <w:sz w:val="8"/>
              </w:rPr>
              <w:t>Id</w:t>
            </w:r>
            <w:r>
              <w:rPr>
                <w:sz w:val="8"/>
              </w:rPr>
              <w:t>. at 30103 (emphasis added).</w:t>
            </w:r>
            <w:r>
              <w:t xml:space="preserve"> </w:t>
            </w:r>
          </w:p>
        </w:tc>
      </w:tr>
      <w:tr w:rsidR="005C0164" w14:paraId="2DB537BF" w14:textId="77777777">
        <w:trPr>
          <w:trHeight w:val="415"/>
        </w:trPr>
        <w:tc>
          <w:tcPr>
            <w:tcW w:w="4862" w:type="dxa"/>
            <w:tcBorders>
              <w:top w:val="nil"/>
              <w:left w:val="nil"/>
              <w:bottom w:val="nil"/>
              <w:right w:val="nil"/>
            </w:tcBorders>
            <w:vAlign w:val="bottom"/>
          </w:tcPr>
          <w:p w14:paraId="736B8FF9" w14:textId="77777777" w:rsidR="005C0164" w:rsidRDefault="003B5413">
            <w:pPr>
              <w:spacing w:after="0"/>
            </w:pPr>
            <w:r>
              <w:rPr>
                <w:color w:val="262626"/>
                <w:sz w:val="20"/>
              </w:rPr>
              <w:t>335</w:t>
            </w:r>
            <w:r>
              <w:t xml:space="preserve"> </w:t>
            </w:r>
          </w:p>
        </w:tc>
        <w:tc>
          <w:tcPr>
            <w:tcW w:w="3882" w:type="dxa"/>
            <w:tcBorders>
              <w:top w:val="nil"/>
              <w:left w:val="nil"/>
              <w:bottom w:val="nil"/>
              <w:right w:val="nil"/>
            </w:tcBorders>
            <w:vAlign w:val="bottom"/>
          </w:tcPr>
          <w:p w14:paraId="007F4636" w14:textId="77777777" w:rsidR="005C0164" w:rsidRDefault="003B5413">
            <w:pPr>
              <w:spacing w:after="0"/>
            </w:pPr>
            <w:r>
              <w:rPr>
                <w:color w:val="262626"/>
                <w:sz w:val="20"/>
              </w:rPr>
              <w:t>336</w:t>
            </w:r>
            <w:r>
              <w:t xml:space="preserve"> </w:t>
            </w:r>
          </w:p>
        </w:tc>
      </w:tr>
    </w:tbl>
    <w:p w14:paraId="1C2861B9" w14:textId="77777777" w:rsidR="005C0164" w:rsidRDefault="003B5413">
      <w:pPr>
        <w:spacing w:after="5" w:line="248" w:lineRule="auto"/>
        <w:ind w:left="195" w:right="827" w:hanging="10"/>
      </w:pPr>
      <w:r>
        <w:t>Express permission to post this material on the Kalamazoo College website has been granted to comply with 34 C.F.R. § 106.45(b)(10)(i)(D). This material is not intended to be used by other entities, including other entities of higher education, for their o</w:t>
      </w:r>
      <w:r>
        <w:t xml:space="preserve">wn training purposes for any reason. Use of this material for proprietary reasons, except by the original author(s), is strictly prohibited. </w:t>
      </w:r>
    </w:p>
    <w:p w14:paraId="5439B230" w14:textId="77777777" w:rsidR="005C0164" w:rsidRDefault="003B5413">
      <w:pPr>
        <w:tabs>
          <w:tab w:val="center" w:pos="3187"/>
        </w:tabs>
        <w:spacing w:after="5" w:line="265" w:lineRule="auto"/>
      </w:pPr>
      <w:r>
        <w:rPr>
          <w:color w:val="262626"/>
          <w:sz w:val="20"/>
        </w:rPr>
        <w:t>332</w:t>
      </w:r>
      <w:r>
        <w:t xml:space="preserve"> </w:t>
      </w:r>
      <w:r>
        <w:tab/>
        <w:t xml:space="preserve"> </w:t>
      </w:r>
    </w:p>
    <w:p w14:paraId="4475B191" w14:textId="77777777" w:rsidR="005C0164" w:rsidRDefault="005C0164">
      <w:pPr>
        <w:sectPr w:rsidR="005C0164">
          <w:headerReference w:type="even" r:id="rId904"/>
          <w:headerReference w:type="default" r:id="rId905"/>
          <w:footerReference w:type="even" r:id="rId906"/>
          <w:footerReference w:type="default" r:id="rId907"/>
          <w:headerReference w:type="first" r:id="rId908"/>
          <w:footerReference w:type="first" r:id="rId909"/>
          <w:pgSz w:w="10800" w:h="14400"/>
          <w:pgMar w:top="2650" w:right="0" w:bottom="2801" w:left="741" w:header="1772" w:footer="720" w:gutter="0"/>
          <w:cols w:space="720"/>
        </w:sectPr>
      </w:pPr>
    </w:p>
    <w:p w14:paraId="7229ECD4" w14:textId="77777777" w:rsidR="005C0164" w:rsidRDefault="003B5413">
      <w:pPr>
        <w:pStyle w:val="Heading4"/>
        <w:spacing w:after="146"/>
        <w:ind w:left="175"/>
      </w:pPr>
      <w:r>
        <w:t xml:space="preserve">Cross-Examination </w:t>
      </w:r>
    </w:p>
    <w:p w14:paraId="4D6F6319" w14:textId="77777777" w:rsidR="005C0164" w:rsidRDefault="003B5413">
      <w:pPr>
        <w:numPr>
          <w:ilvl w:val="0"/>
          <w:numId w:val="45"/>
        </w:numPr>
        <w:spacing w:after="3" w:line="260" w:lineRule="auto"/>
        <w:ind w:hanging="125"/>
      </w:pPr>
      <w:r>
        <w:rPr>
          <w:sz w:val="13"/>
        </w:rPr>
        <w:t xml:space="preserve">Advisors may cross examine but not the witnesses/complainants/respondents themselves </w:t>
      </w:r>
      <w:r>
        <w:t xml:space="preserve"> </w:t>
      </w:r>
    </w:p>
    <w:p w14:paraId="45398714" w14:textId="77777777" w:rsidR="005C0164" w:rsidRDefault="003B5413">
      <w:pPr>
        <w:numPr>
          <w:ilvl w:val="0"/>
          <w:numId w:val="45"/>
        </w:numPr>
        <w:spacing w:after="3" w:line="260" w:lineRule="auto"/>
        <w:ind w:hanging="125"/>
      </w:pPr>
      <w:r>
        <w:rPr>
          <w:sz w:val="13"/>
        </w:rPr>
        <w:t>Objections and evidence issues</w:t>
      </w:r>
      <w:r>
        <w:t xml:space="preserve"> </w:t>
      </w:r>
    </w:p>
    <w:p w14:paraId="4AFFF1AB" w14:textId="77777777" w:rsidR="005C0164" w:rsidRDefault="003B5413">
      <w:pPr>
        <w:numPr>
          <w:ilvl w:val="0"/>
          <w:numId w:val="45"/>
        </w:numPr>
        <w:spacing w:after="1332" w:line="260" w:lineRule="auto"/>
        <w:ind w:hanging="125"/>
      </w:pPr>
      <w:r>
        <w:rPr>
          <w:sz w:val="13"/>
        </w:rPr>
        <w:t>Inculpatory/ Exculpatory evidence</w:t>
      </w:r>
      <w:r>
        <w:t xml:space="preserve"> </w:t>
      </w:r>
    </w:p>
    <w:p w14:paraId="57E6FA12" w14:textId="77777777" w:rsidR="005C0164" w:rsidRDefault="003B5413">
      <w:pPr>
        <w:spacing w:after="5" w:line="265" w:lineRule="auto"/>
        <w:ind w:left="10" w:firstLine="5"/>
      </w:pPr>
      <w:r>
        <w:rPr>
          <w:color w:val="262626"/>
          <w:sz w:val="20"/>
        </w:rPr>
        <w:t>337</w:t>
      </w:r>
      <w:r>
        <w:t xml:space="preserve"> </w:t>
      </w:r>
    </w:p>
    <w:p w14:paraId="53147348" w14:textId="77777777" w:rsidR="005C0164" w:rsidRDefault="003B5413">
      <w:pPr>
        <w:pStyle w:val="Heading4"/>
        <w:spacing w:after="2" w:line="259" w:lineRule="auto"/>
        <w:ind w:left="160"/>
      </w:pPr>
      <w:r>
        <w:t>“Adversarial in Nature”</w:t>
      </w:r>
      <w:r>
        <w:t xml:space="preserve"> </w:t>
      </w:r>
    </w:p>
    <w:p w14:paraId="52977CD4" w14:textId="77777777" w:rsidR="005C0164" w:rsidRDefault="003B5413">
      <w:pPr>
        <w:spacing w:after="99" w:line="224" w:lineRule="auto"/>
        <w:ind w:left="350" w:hanging="10"/>
        <w:jc w:val="both"/>
      </w:pPr>
      <w:r>
        <w:rPr>
          <w:rFonts w:ascii="Segoe UI" w:eastAsia="Segoe UI" w:hAnsi="Segoe UI" w:cs="Segoe UI"/>
          <w:i/>
          <w:sz w:val="13"/>
        </w:rPr>
        <w:t xml:space="preserve">In the context of sexual harassment that process is often inescapably adversarial in nature where contested allegations of serious misconduct carry high stakes for all participants. </w:t>
      </w:r>
      <w:r>
        <w:t xml:space="preserve"> </w:t>
      </w:r>
    </w:p>
    <w:p w14:paraId="189CAB88" w14:textId="77777777" w:rsidR="005C0164" w:rsidRDefault="003B5413">
      <w:pPr>
        <w:spacing w:after="1385" w:line="265" w:lineRule="auto"/>
        <w:ind w:left="10" w:right="177" w:hanging="10"/>
        <w:jc w:val="right"/>
      </w:pPr>
      <w:r>
        <w:rPr>
          <w:i/>
          <w:sz w:val="8"/>
        </w:rPr>
        <w:t>Id</w:t>
      </w:r>
      <w:r>
        <w:rPr>
          <w:sz w:val="8"/>
        </w:rPr>
        <w:t>. at 30097.</w:t>
      </w:r>
      <w:r>
        <w:t xml:space="preserve"> </w:t>
      </w:r>
    </w:p>
    <w:p w14:paraId="4D6D4411" w14:textId="77777777" w:rsidR="005C0164" w:rsidRDefault="003B5413">
      <w:pPr>
        <w:spacing w:after="5" w:line="265" w:lineRule="auto"/>
        <w:ind w:left="10" w:firstLine="5"/>
      </w:pPr>
      <w:r>
        <w:rPr>
          <w:color w:val="262626"/>
          <w:sz w:val="20"/>
        </w:rPr>
        <w:t>338</w:t>
      </w:r>
      <w:r>
        <w:t xml:space="preserve"> </w:t>
      </w:r>
    </w:p>
    <w:p w14:paraId="73D91AD6" w14:textId="77777777" w:rsidR="005C0164" w:rsidRDefault="005C0164">
      <w:pPr>
        <w:sectPr w:rsidR="005C0164">
          <w:type w:val="continuous"/>
          <w:pgSz w:w="10800" w:h="14400"/>
          <w:pgMar w:top="1440" w:right="1243" w:bottom="1440" w:left="741" w:header="720" w:footer="720" w:gutter="0"/>
          <w:cols w:num="2" w:space="720" w:equalWidth="0">
            <w:col w:w="3252" w:space="1604"/>
            <w:col w:w="3960"/>
          </w:cols>
        </w:sectPr>
      </w:pPr>
    </w:p>
    <w:tbl>
      <w:tblPr>
        <w:tblStyle w:val="TableGrid"/>
        <w:tblpPr w:vertAnchor="text" w:tblpX="4877" w:tblpY="93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4D817AE3" w14:textId="77777777">
        <w:trPr>
          <w:trHeight w:val="482"/>
        </w:trPr>
        <w:tc>
          <w:tcPr>
            <w:tcW w:w="4427" w:type="dxa"/>
            <w:tcBorders>
              <w:top w:val="nil"/>
              <w:left w:val="nil"/>
              <w:bottom w:val="single" w:sz="12" w:space="0" w:color="023C63"/>
              <w:right w:val="nil"/>
            </w:tcBorders>
            <w:shd w:val="clear" w:color="auto" w:fill="139475"/>
            <w:vAlign w:val="center"/>
          </w:tcPr>
          <w:p w14:paraId="6AE77BB3" w14:textId="77777777" w:rsidR="005C0164" w:rsidRDefault="003B5413">
            <w:pPr>
              <w:spacing w:after="0"/>
            </w:pPr>
            <w:r>
              <w:rPr>
                <w:rFonts w:ascii="Segoe UI" w:eastAsia="Segoe UI" w:hAnsi="Segoe UI" w:cs="Segoe UI"/>
                <w:color w:val="FFFFFF"/>
                <w:sz w:val="20"/>
              </w:rPr>
              <w:t>§ 106.45(b)(1)(vii)</w:t>
            </w:r>
            <w:r>
              <w:t xml:space="preserve"> </w:t>
            </w:r>
          </w:p>
        </w:tc>
      </w:tr>
    </w:tbl>
    <w:p w14:paraId="7B542FDA" w14:textId="77777777" w:rsidR="005C0164" w:rsidRDefault="003B5413">
      <w:pPr>
        <w:spacing w:after="186" w:line="248" w:lineRule="auto"/>
        <w:ind w:left="195" w:right="99" w:hanging="10"/>
      </w:pPr>
      <w:r>
        <w:rPr>
          <w:noProof/>
        </w:rPr>
        <w:drawing>
          <wp:anchor distT="0" distB="0" distL="114300" distR="114300" simplePos="0" relativeHeight="251768832" behindDoc="0" locked="0" layoutInCell="1" allowOverlap="0" wp14:anchorId="4372E3CC" wp14:editId="2999E007">
            <wp:simplePos x="0" y="0"/>
            <wp:positionH relativeFrom="column">
              <wp:posOffset>2016442</wp:posOffset>
            </wp:positionH>
            <wp:positionV relativeFrom="paragraph">
              <wp:posOffset>942213</wp:posOffset>
            </wp:positionV>
            <wp:extent cx="804545" cy="1581658"/>
            <wp:effectExtent l="0" t="0" r="0" b="0"/>
            <wp:wrapSquare wrapText="bothSides"/>
            <wp:docPr id="38444" name="Picture 38444"/>
            <wp:cNvGraphicFramePr/>
            <a:graphic xmlns:a="http://schemas.openxmlformats.org/drawingml/2006/main">
              <a:graphicData uri="http://schemas.openxmlformats.org/drawingml/2006/picture">
                <pic:pic xmlns:pic="http://schemas.openxmlformats.org/drawingml/2006/picture">
                  <pic:nvPicPr>
                    <pic:cNvPr id="38444" name="Picture 38444"/>
                    <pic:cNvPicPr/>
                  </pic:nvPicPr>
                  <pic:blipFill>
                    <a:blip r:embed="rId550"/>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769856" behindDoc="0" locked="0" layoutInCell="1" allowOverlap="0" wp14:anchorId="0F343AFF" wp14:editId="61C802EE">
            <wp:simplePos x="0" y="0"/>
            <wp:positionH relativeFrom="column">
              <wp:posOffset>5570538</wp:posOffset>
            </wp:positionH>
            <wp:positionV relativeFrom="paragraph">
              <wp:posOffset>966978</wp:posOffset>
            </wp:positionV>
            <wp:extent cx="299720" cy="299720"/>
            <wp:effectExtent l="0" t="0" r="0" b="0"/>
            <wp:wrapSquare wrapText="bothSides"/>
            <wp:docPr id="38446" name="Picture 38446"/>
            <wp:cNvGraphicFramePr/>
            <a:graphic xmlns:a="http://schemas.openxmlformats.org/drawingml/2006/main">
              <a:graphicData uri="http://schemas.openxmlformats.org/drawingml/2006/picture">
                <pic:pic xmlns:pic="http://schemas.openxmlformats.org/drawingml/2006/picture">
                  <pic:nvPicPr>
                    <pic:cNvPr id="38446" name="Picture 38446"/>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770880" behindDoc="0" locked="0" layoutInCell="1" allowOverlap="1" wp14:anchorId="51254A70" wp14:editId="1EA58CB2">
                <wp:simplePos x="0" y="0"/>
                <wp:positionH relativeFrom="column">
                  <wp:posOffset>3619</wp:posOffset>
                </wp:positionH>
                <wp:positionV relativeFrom="paragraph">
                  <wp:posOffset>1319809</wp:posOffset>
                </wp:positionV>
                <wp:extent cx="599948" cy="1203554"/>
                <wp:effectExtent l="0" t="0" r="0" b="0"/>
                <wp:wrapSquare wrapText="bothSides"/>
                <wp:docPr id="279340" name="Group 279340"/>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38448" name="Picture 38448"/>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38450" name="Picture 38450"/>
                          <pic:cNvPicPr/>
                        </pic:nvPicPr>
                        <pic:blipFill>
                          <a:blip r:embed="rId342"/>
                          <a:stretch>
                            <a:fillRect/>
                          </a:stretch>
                        </pic:blipFill>
                        <pic:spPr>
                          <a:xfrm>
                            <a:off x="78702" y="792176"/>
                            <a:ext cx="300088" cy="300126"/>
                          </a:xfrm>
                          <a:prstGeom prst="rect">
                            <a:avLst/>
                          </a:prstGeom>
                        </pic:spPr>
                      </pic:pic>
                      <wps:wsp>
                        <wps:cNvPr id="38451" name="Shape 38451"/>
                        <wps:cNvSpPr/>
                        <wps:spPr>
                          <a:xfrm>
                            <a:off x="5588" y="229"/>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79340" style="width:47.24pt;height:94.768pt;position:absolute;mso-position-horizontal-relative:text;mso-position-horizontal:absolute;margin-left:0.285pt;mso-position-vertical-relative:text;margin-top:103.922pt;" coordsize="5999,12035">
                <v:shape id="Picture 38448" style="position:absolute;width:5971;height:12035;left:0;top:0;" filled="f">
                  <v:imagedata r:id="rId678"/>
                </v:shape>
                <v:shape id="Picture 38450" style="position:absolute;width:3000;height:3001;left:787;top:7921;" filled="f">
                  <v:imagedata r:id="rId350"/>
                </v:shape>
                <v:shape id="Shape 38451" style="position:absolute;width:5943;height:12033;left:55;top:2;" coordsize="594360,1203325" path="m0,0l594360,1203325l582600,1203325l0,23749l0,0x">
                  <v:stroke weight="0pt" endcap="flat" joinstyle="miter" miterlimit="10" on="false" color="#000000" opacity="0"/>
                  <v:fill on="true" color="#023c63"/>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w:t>
      </w:r>
      <w:r>
        <w:t xml:space="preserve">d to be used by other entities, including other entities of higher education, for their own training purposes for any reason. Use of this material for proprietary reasons, except by the original author(s), is strictly prohibited. </w:t>
      </w:r>
    </w:p>
    <w:p w14:paraId="67BCB2C8" w14:textId="77777777" w:rsidR="005C0164" w:rsidRDefault="003B5413">
      <w:pPr>
        <w:spacing w:after="32" w:line="248" w:lineRule="auto"/>
        <w:ind w:left="350" w:right="93" w:hanging="10"/>
      </w:pPr>
      <w:r>
        <w:rPr>
          <w:rFonts w:ascii="Segoe UI" w:eastAsia="Segoe UI" w:hAnsi="Segoe UI" w:cs="Segoe UI"/>
          <w:i/>
          <w:sz w:val="13"/>
        </w:rPr>
        <w:t>A recipient’s grievance p</w:t>
      </w:r>
      <w:r>
        <w:rPr>
          <w:rFonts w:ascii="Segoe UI" w:eastAsia="Segoe UI" w:hAnsi="Segoe UI" w:cs="Segoe UI"/>
          <w:i/>
          <w:sz w:val="13"/>
        </w:rPr>
        <w:t>rocess must—</w:t>
      </w:r>
      <w:r>
        <w:t xml:space="preserve"> </w:t>
      </w:r>
    </w:p>
    <w:p w14:paraId="4D2394C6" w14:textId="77777777" w:rsidR="005C0164" w:rsidRDefault="003B5413">
      <w:pPr>
        <w:spacing w:after="66" w:line="307" w:lineRule="auto"/>
        <w:ind w:left="350" w:firstLine="105"/>
      </w:pPr>
      <w:r>
        <w:rPr>
          <w:rFonts w:ascii="Segoe UI" w:eastAsia="Segoe UI" w:hAnsi="Segoe UI" w:cs="Segoe UI"/>
          <w:i/>
          <w:sz w:val="13"/>
        </w:rPr>
        <w:t xml:space="preserve">(vii) State whether the standard of evidence to be used to determine </w:t>
      </w:r>
      <w:r>
        <w:t xml:space="preserve">  </w:t>
      </w:r>
      <w:r>
        <w:tab/>
      </w:r>
      <w:r>
        <w:rPr>
          <w:rFonts w:ascii="Segoe UI" w:eastAsia="Segoe UI" w:hAnsi="Segoe UI" w:cs="Segoe UI"/>
        </w:rPr>
        <w:t xml:space="preserve">Standard of Evidence to  </w:t>
      </w:r>
      <w:r>
        <w:rPr>
          <w:rFonts w:ascii="Segoe UI" w:eastAsia="Segoe UI" w:hAnsi="Segoe UI" w:cs="Segoe UI"/>
        </w:rPr>
        <w:tab/>
      </w:r>
      <w:r>
        <w:rPr>
          <w:rFonts w:ascii="Segoe UI" w:eastAsia="Segoe UI" w:hAnsi="Segoe UI" w:cs="Segoe UI"/>
          <w:i/>
          <w:sz w:val="13"/>
        </w:rPr>
        <w:t xml:space="preserve">responsibility is the preponderance of the evidence standard or the </w:t>
      </w:r>
      <w:r>
        <w:t xml:space="preserve"> </w:t>
      </w:r>
    </w:p>
    <w:p w14:paraId="690F3BE8" w14:textId="77777777" w:rsidR="005C0164" w:rsidRDefault="003B5413">
      <w:pPr>
        <w:tabs>
          <w:tab w:val="center" w:pos="1131"/>
          <w:tab w:val="center" w:pos="5239"/>
        </w:tabs>
        <w:spacing w:after="4" w:line="247" w:lineRule="auto"/>
      </w:pPr>
      <w:r>
        <w:tab/>
      </w:r>
      <w:r>
        <w:t xml:space="preserve"> </w:t>
      </w:r>
      <w:r>
        <w:tab/>
      </w:r>
      <w:r>
        <w:rPr>
          <w:rFonts w:ascii="Segoe UI" w:eastAsia="Segoe UI" w:hAnsi="Segoe UI" w:cs="Segoe UI"/>
        </w:rPr>
        <w:t>Determine Responsibility</w:t>
      </w:r>
      <w:r>
        <w:rPr>
          <w:rFonts w:ascii="Segoe UI" w:eastAsia="Segoe UI" w:hAnsi="Segoe UI" w:cs="Segoe UI"/>
          <w:i/>
          <w:sz w:val="13"/>
        </w:rPr>
        <w:t xml:space="preserve">clear and convincing evidence standard, apply the </w:t>
      </w:r>
    </w:p>
    <w:p w14:paraId="087A142B" w14:textId="77777777" w:rsidR="005C0164" w:rsidRDefault="003B5413">
      <w:pPr>
        <w:spacing w:after="4" w:line="247" w:lineRule="auto"/>
        <w:ind w:left="360" w:hanging="10"/>
      </w:pPr>
      <w:r>
        <w:rPr>
          <w:rFonts w:ascii="Segoe UI" w:eastAsia="Segoe UI" w:hAnsi="Segoe UI" w:cs="Segoe UI"/>
          <w:i/>
          <w:sz w:val="13"/>
        </w:rPr>
        <w:t xml:space="preserve">same standard of evidence for formal complaints against students as for formal </w:t>
      </w:r>
      <w:r>
        <w:t xml:space="preserve"> </w:t>
      </w:r>
    </w:p>
    <w:p w14:paraId="4E6463C7" w14:textId="77777777" w:rsidR="005C0164" w:rsidRDefault="003B5413">
      <w:pPr>
        <w:spacing w:after="67" w:line="247" w:lineRule="auto"/>
        <w:ind w:left="360" w:hanging="10"/>
      </w:pPr>
      <w:r>
        <w:rPr>
          <w:rFonts w:ascii="Segoe UI" w:eastAsia="Segoe UI" w:hAnsi="Segoe UI" w:cs="Segoe UI"/>
          <w:i/>
          <w:sz w:val="13"/>
        </w:rPr>
        <w:t xml:space="preserve">complaints against employees, including faculty, and apply the same standard of evidence to all formal </w:t>
      </w:r>
    </w:p>
    <w:p w14:paraId="7C549EEF" w14:textId="77777777" w:rsidR="005C0164" w:rsidRDefault="003B5413">
      <w:pPr>
        <w:spacing w:after="717" w:line="247" w:lineRule="auto"/>
        <w:ind w:left="360" w:right="4580" w:hanging="10"/>
      </w:pPr>
      <w:r>
        <w:rPr>
          <w:rFonts w:ascii="Segoe UI" w:eastAsia="Segoe UI" w:hAnsi="Segoe UI" w:cs="Segoe UI"/>
          <w:i/>
          <w:sz w:val="13"/>
        </w:rPr>
        <w:t>complaints of sexual</w:t>
      </w:r>
      <w:r>
        <w:rPr>
          <w:rFonts w:ascii="Segoe UI" w:eastAsia="Segoe UI" w:hAnsi="Segoe UI" w:cs="Segoe UI"/>
          <w:i/>
          <w:sz w:val="13"/>
        </w:rPr>
        <w:t xml:space="preserve"> harassment; </w:t>
      </w:r>
      <w:r>
        <w:t xml:space="preserve"> </w:t>
      </w:r>
    </w:p>
    <w:p w14:paraId="55622844" w14:textId="77777777" w:rsidR="005C0164" w:rsidRDefault="003B5413">
      <w:pPr>
        <w:tabs>
          <w:tab w:val="center" w:pos="5033"/>
        </w:tabs>
        <w:spacing w:after="5" w:line="265" w:lineRule="auto"/>
      </w:pPr>
      <w:r>
        <w:rPr>
          <w:color w:val="262626"/>
          <w:sz w:val="20"/>
        </w:rPr>
        <w:t xml:space="preserve">339 </w:t>
      </w:r>
      <w:r>
        <w:rPr>
          <w:color w:val="262626"/>
          <w:sz w:val="20"/>
        </w:rPr>
        <w:tab/>
        <w:t>340</w:t>
      </w:r>
      <w:r>
        <w:t xml:space="preserve"> </w:t>
      </w:r>
    </w:p>
    <w:p w14:paraId="31AF92D8"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w:t>
      </w:r>
      <w:r>
        <w:t xml:space="preserve">d to be used by other entities, including other </w:t>
      </w:r>
    </w:p>
    <w:tbl>
      <w:tblPr>
        <w:tblStyle w:val="TableGrid"/>
        <w:tblpPr w:vertAnchor="text" w:tblpX="15" w:tblpY="5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3DADE293" w14:textId="77777777">
        <w:trPr>
          <w:trHeight w:val="486"/>
        </w:trPr>
        <w:tc>
          <w:tcPr>
            <w:tcW w:w="4427" w:type="dxa"/>
            <w:tcBorders>
              <w:top w:val="nil"/>
              <w:left w:val="nil"/>
              <w:bottom w:val="single" w:sz="12" w:space="0" w:color="023C63"/>
              <w:right w:val="nil"/>
            </w:tcBorders>
            <w:shd w:val="clear" w:color="auto" w:fill="139475"/>
            <w:vAlign w:val="center"/>
          </w:tcPr>
          <w:p w14:paraId="37A12FA7" w14:textId="77777777" w:rsidR="005C0164" w:rsidRDefault="003B5413">
            <w:pPr>
              <w:spacing w:after="0"/>
            </w:pPr>
            <w:r>
              <w:rPr>
                <w:rFonts w:ascii="Segoe UI" w:eastAsia="Segoe UI" w:hAnsi="Segoe UI" w:cs="Segoe UI"/>
                <w:color w:val="FFFFFF"/>
                <w:sz w:val="20"/>
              </w:rPr>
              <w:t>“Standard of Evidence”</w:t>
            </w:r>
            <w:r>
              <w:t xml:space="preserve"> </w:t>
            </w:r>
          </w:p>
        </w:tc>
      </w:tr>
    </w:tbl>
    <w:p w14:paraId="52D9F120" w14:textId="77777777" w:rsidR="005C0164" w:rsidRDefault="003B5413">
      <w:pPr>
        <w:spacing w:after="5" w:line="248" w:lineRule="auto"/>
        <w:ind w:left="195" w:hanging="10"/>
      </w:pPr>
      <w:r>
        <w:t xml:space="preserve">entities of higher education, for their own training purposes for any reason. Use of this material for proprietary reasons, except by the original </w:t>
      </w:r>
    </w:p>
    <w:p w14:paraId="0E043CA8" w14:textId="77777777" w:rsidR="005C0164" w:rsidRDefault="003B5413">
      <w:pPr>
        <w:spacing w:after="5" w:line="248" w:lineRule="auto"/>
        <w:ind w:left="195" w:hanging="10"/>
      </w:pPr>
      <w:r>
        <w:t xml:space="preserve">author(s), is strictly prohibited. </w:t>
      </w:r>
    </w:p>
    <w:p w14:paraId="5397BF50" w14:textId="77777777" w:rsidR="005C0164" w:rsidRDefault="005C0164">
      <w:pPr>
        <w:sectPr w:rsidR="005C0164">
          <w:type w:val="continuous"/>
          <w:pgSz w:w="10800" w:h="14400"/>
          <w:pgMar w:top="1440" w:right="1037" w:bottom="2062" w:left="741" w:header="720" w:footer="720" w:gutter="0"/>
          <w:cols w:space="720"/>
        </w:sectPr>
      </w:pPr>
    </w:p>
    <w:p w14:paraId="7F93486F" w14:textId="77777777" w:rsidR="005C0164" w:rsidRDefault="003B5413">
      <w:pPr>
        <w:spacing w:after="1398"/>
      </w:pPr>
      <w:r>
        <w:t xml:space="preserve"> </w:t>
      </w:r>
    </w:p>
    <w:p w14:paraId="504ECB80" w14:textId="77777777" w:rsidR="005C0164" w:rsidRDefault="003B5413">
      <w:pPr>
        <w:numPr>
          <w:ilvl w:val="0"/>
          <w:numId w:val="46"/>
        </w:numPr>
        <w:spacing w:after="4" w:line="260" w:lineRule="auto"/>
        <w:ind w:hanging="85"/>
      </w:pPr>
      <w:r>
        <w:rPr>
          <w:noProof/>
        </w:rPr>
        <mc:AlternateContent>
          <mc:Choice Requires="wpg">
            <w:drawing>
              <wp:anchor distT="0" distB="0" distL="114300" distR="114300" simplePos="0" relativeHeight="251771904" behindDoc="0" locked="0" layoutInCell="1" allowOverlap="1" wp14:anchorId="5013529E" wp14:editId="10555BF5">
                <wp:simplePos x="0" y="0"/>
                <wp:positionH relativeFrom="column">
                  <wp:posOffset>2954655</wp:posOffset>
                </wp:positionH>
                <wp:positionV relativeFrom="paragraph">
                  <wp:posOffset>-405506</wp:posOffset>
                </wp:positionV>
                <wp:extent cx="3422650" cy="1882597"/>
                <wp:effectExtent l="0" t="0" r="0" b="0"/>
                <wp:wrapSquare wrapText="bothSides"/>
                <wp:docPr id="354409" name="Group 354409"/>
                <wp:cNvGraphicFramePr/>
                <a:graphic xmlns:a="http://schemas.openxmlformats.org/drawingml/2006/main">
                  <a:graphicData uri="http://schemas.microsoft.com/office/word/2010/wordprocessingGroup">
                    <wpg:wgp>
                      <wpg:cNvGrpSpPr/>
                      <wpg:grpSpPr>
                        <a:xfrm>
                          <a:off x="0" y="0"/>
                          <a:ext cx="3422650" cy="1882597"/>
                          <a:chOff x="0" y="0"/>
                          <a:chExt cx="3422650" cy="1882597"/>
                        </a:xfrm>
                      </wpg:grpSpPr>
                      <pic:pic xmlns:pic="http://schemas.openxmlformats.org/drawingml/2006/picture">
                        <pic:nvPicPr>
                          <pic:cNvPr id="38466" name="Picture 38466"/>
                          <pic:cNvPicPr/>
                        </pic:nvPicPr>
                        <pic:blipFill>
                          <a:blip r:embed="rId292"/>
                          <a:stretch>
                            <a:fillRect/>
                          </a:stretch>
                        </pic:blipFill>
                        <pic:spPr>
                          <a:xfrm>
                            <a:off x="254" y="826"/>
                            <a:ext cx="300202" cy="300114"/>
                          </a:xfrm>
                          <a:prstGeom prst="rect">
                            <a:avLst/>
                          </a:prstGeom>
                        </pic:spPr>
                      </pic:pic>
                      <pic:pic xmlns:pic="http://schemas.openxmlformats.org/drawingml/2006/picture">
                        <pic:nvPicPr>
                          <pic:cNvPr id="38662" name="Picture 38662"/>
                          <pic:cNvPicPr/>
                        </pic:nvPicPr>
                        <pic:blipFill>
                          <a:blip r:embed="rId550"/>
                          <a:stretch>
                            <a:fillRect/>
                          </a:stretch>
                        </pic:blipFill>
                        <pic:spPr>
                          <a:xfrm>
                            <a:off x="2618105" y="300939"/>
                            <a:ext cx="804545" cy="1581658"/>
                          </a:xfrm>
                          <a:prstGeom prst="rect">
                            <a:avLst/>
                          </a:prstGeom>
                        </pic:spPr>
                      </pic:pic>
                      <pic:pic xmlns:pic="http://schemas.openxmlformats.org/drawingml/2006/picture">
                        <pic:nvPicPr>
                          <pic:cNvPr id="38664" name="Picture 38664"/>
                          <pic:cNvPicPr/>
                        </pic:nvPicPr>
                        <pic:blipFill>
                          <a:blip r:embed="rId342"/>
                          <a:stretch>
                            <a:fillRect/>
                          </a:stretch>
                        </pic:blipFill>
                        <pic:spPr>
                          <a:xfrm>
                            <a:off x="0" y="0"/>
                            <a:ext cx="300126" cy="300177"/>
                          </a:xfrm>
                          <a:prstGeom prst="rect">
                            <a:avLst/>
                          </a:prstGeom>
                        </pic:spPr>
                      </pic:pic>
                      <pic:pic xmlns:pic="http://schemas.openxmlformats.org/drawingml/2006/picture">
                        <pic:nvPicPr>
                          <pic:cNvPr id="38666" name="Picture 38666"/>
                          <pic:cNvPicPr/>
                        </pic:nvPicPr>
                        <pic:blipFill>
                          <a:blip r:embed="rId507"/>
                          <a:stretch>
                            <a:fillRect/>
                          </a:stretch>
                        </pic:blipFill>
                        <pic:spPr>
                          <a:xfrm>
                            <a:off x="605790" y="353453"/>
                            <a:ext cx="597205" cy="1203770"/>
                          </a:xfrm>
                          <a:prstGeom prst="rect">
                            <a:avLst/>
                          </a:prstGeom>
                        </pic:spPr>
                      </pic:pic>
                      <pic:pic xmlns:pic="http://schemas.openxmlformats.org/drawingml/2006/picture">
                        <pic:nvPicPr>
                          <pic:cNvPr id="38668" name="Picture 38668"/>
                          <pic:cNvPicPr/>
                        </pic:nvPicPr>
                        <pic:blipFill>
                          <a:blip r:embed="rId342"/>
                          <a:stretch>
                            <a:fillRect/>
                          </a:stretch>
                        </pic:blipFill>
                        <pic:spPr>
                          <a:xfrm>
                            <a:off x="684022" y="1145794"/>
                            <a:ext cx="300126" cy="300177"/>
                          </a:xfrm>
                          <a:prstGeom prst="rect">
                            <a:avLst/>
                          </a:prstGeom>
                        </pic:spPr>
                      </pic:pic>
                      <wps:wsp>
                        <wps:cNvPr id="38669" name="Shape 38669"/>
                        <wps:cNvSpPr/>
                        <wps:spPr>
                          <a:xfrm>
                            <a:off x="610870" y="353644"/>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4409" style="width:269.5pt;height:148.236pt;position:absolute;mso-position-horizontal-relative:text;mso-position-horizontal:absolute;margin-left:232.65pt;mso-position-vertical-relative:text;margin-top:-31.9296pt;" coordsize="34226,18825">
                <v:shape id="Picture 38466" style="position:absolute;width:3002;height:3001;left:2;top:8;" filled="f">
                  <v:imagedata r:id="rId295"/>
                </v:shape>
                <v:shape id="Picture 38662" style="position:absolute;width:8045;height:15816;left:26181;top:3009;" filled="f">
                  <v:imagedata r:id="rId574"/>
                </v:shape>
                <v:shape id="Picture 38664" style="position:absolute;width:3001;height:3001;left:0;top:0;" filled="f">
                  <v:imagedata r:id="rId350"/>
                </v:shape>
                <v:shape id="Picture 38666" style="position:absolute;width:5972;height:12037;left:6057;top:3534;" filled="f">
                  <v:imagedata r:id="rId508"/>
                </v:shape>
                <v:shape id="Picture 38668" style="position:absolute;width:3001;height:3001;left:6840;top:11457;" filled="f">
                  <v:imagedata r:id="rId350"/>
                </v:shape>
                <v:shape id="Shape 38669" style="position:absolute;width:5937;height:12020;left:6108;top:3536;" coordsize="593725,1202055" path="m0,0l593725,1202055l582041,1202055l0,24003l0,0x">
                  <v:stroke weight="0pt" endcap="flat" joinstyle="miter" miterlimit="10" on="false" color="#000000" opacity="0"/>
                  <v:fill on="true" color="#023c63"/>
                </v:shape>
                <w10:wrap type="square"/>
              </v:group>
            </w:pict>
          </mc:Fallback>
        </mc:AlternateContent>
      </w:r>
      <w:r>
        <w:rPr>
          <w:rFonts w:ascii="Segoe UI" w:eastAsia="Segoe UI" w:hAnsi="Segoe UI" w:cs="Segoe UI"/>
          <w:sz w:val="13"/>
        </w:rPr>
        <w:t>Which should we choose?</w:t>
      </w:r>
      <w:r>
        <w:t xml:space="preserve"> </w:t>
      </w:r>
    </w:p>
    <w:p w14:paraId="79E1CD08" w14:textId="77777777" w:rsidR="005C0164" w:rsidRDefault="003B5413">
      <w:pPr>
        <w:numPr>
          <w:ilvl w:val="0"/>
          <w:numId w:val="46"/>
        </w:numPr>
        <w:spacing w:after="4" w:line="264" w:lineRule="auto"/>
        <w:ind w:hanging="85"/>
      </w:pPr>
      <w:r>
        <w:rPr>
          <w:rFonts w:ascii="Segoe UI" w:eastAsia="Segoe UI" w:hAnsi="Segoe UI" w:cs="Segoe UI"/>
          <w:sz w:val="11"/>
        </w:rPr>
        <w:t>Clear and convincing?</w:t>
      </w:r>
      <w:r>
        <w:t xml:space="preserve"> </w:t>
      </w:r>
    </w:p>
    <w:p w14:paraId="66839C72" w14:textId="77777777" w:rsidR="005C0164" w:rsidRDefault="003B5413">
      <w:pPr>
        <w:numPr>
          <w:ilvl w:val="0"/>
          <w:numId w:val="46"/>
        </w:numPr>
        <w:spacing w:after="4" w:line="264" w:lineRule="auto"/>
        <w:ind w:hanging="85"/>
      </w:pPr>
      <w:r>
        <w:rPr>
          <w:rFonts w:ascii="Segoe UI" w:eastAsia="Segoe UI" w:hAnsi="Segoe UI" w:cs="Segoe UI"/>
          <w:sz w:val="11"/>
        </w:rPr>
        <w:t>Preponderance of the evidence?</w:t>
      </w:r>
      <w:r>
        <w:t xml:space="preserve"> </w:t>
      </w:r>
    </w:p>
    <w:p w14:paraId="6215BB05" w14:textId="77777777" w:rsidR="005C0164" w:rsidRDefault="003B5413">
      <w:pPr>
        <w:numPr>
          <w:ilvl w:val="0"/>
          <w:numId w:val="46"/>
        </w:numPr>
        <w:spacing w:after="107" w:line="264" w:lineRule="auto"/>
        <w:ind w:hanging="85"/>
      </w:pPr>
      <w:r>
        <w:rPr>
          <w:rFonts w:ascii="Segoe UI" w:eastAsia="Segoe UI" w:hAnsi="Segoe UI" w:cs="Segoe UI"/>
          <w:sz w:val="11"/>
        </w:rPr>
        <w:t>How do we choose?</w:t>
      </w:r>
      <w:r>
        <w:t xml:space="preserve"> </w:t>
      </w:r>
    </w:p>
    <w:p w14:paraId="76B4A773" w14:textId="77777777" w:rsidR="005C0164" w:rsidRDefault="003B5413">
      <w:pPr>
        <w:numPr>
          <w:ilvl w:val="0"/>
          <w:numId w:val="46"/>
        </w:numPr>
        <w:spacing w:after="0" w:line="265" w:lineRule="auto"/>
        <w:ind w:hanging="85"/>
      </w:pPr>
      <w:r>
        <w:rPr>
          <w:rFonts w:ascii="Segoe UI" w:eastAsia="Segoe UI" w:hAnsi="Segoe UI" w:cs="Segoe UI"/>
          <w:sz w:val="17"/>
          <w:vertAlign w:val="subscript"/>
        </w:rPr>
        <w:t>Pros and cons of each?</w:t>
      </w:r>
      <w:r>
        <w:rPr>
          <w:rFonts w:ascii="Segoe UI" w:eastAsia="Segoe UI" w:hAnsi="Segoe UI" w:cs="Segoe UI"/>
        </w:rPr>
        <w:t xml:space="preserve">Sanctions and </w:t>
      </w:r>
    </w:p>
    <w:p w14:paraId="0B88D18E" w14:textId="77777777" w:rsidR="005C0164" w:rsidRDefault="003B5413">
      <w:pPr>
        <w:pStyle w:val="Heading3"/>
        <w:spacing w:after="3" w:line="267" w:lineRule="auto"/>
        <w:ind w:left="1341"/>
      </w:pPr>
      <w:r>
        <w:rPr>
          <w:color w:val="000000"/>
          <w:sz w:val="22"/>
        </w:rPr>
        <w:t>Remedies</w:t>
      </w:r>
      <w:r>
        <w:rPr>
          <w:rFonts w:ascii="Calibri" w:eastAsia="Calibri" w:hAnsi="Calibri" w:cs="Calibri"/>
          <w:color w:val="000000"/>
          <w:sz w:val="22"/>
        </w:rPr>
        <w:t xml:space="preserve"> </w:t>
      </w:r>
    </w:p>
    <w:p w14:paraId="1ADBE1EC" w14:textId="77777777" w:rsidR="005C0164" w:rsidRDefault="003B5413">
      <w:pPr>
        <w:numPr>
          <w:ilvl w:val="0"/>
          <w:numId w:val="47"/>
        </w:numPr>
        <w:spacing w:after="4" w:line="264" w:lineRule="auto"/>
        <w:ind w:left="4117" w:hanging="170"/>
      </w:pPr>
      <w:r>
        <w:rPr>
          <w:rFonts w:ascii="Segoe UI" w:eastAsia="Segoe UI" w:hAnsi="Segoe UI" w:cs="Segoe UI"/>
          <w:sz w:val="11"/>
        </w:rPr>
        <w:t xml:space="preserve">What do you have now (for students)? </w:t>
      </w:r>
      <w:r>
        <w:t xml:space="preserve"> </w:t>
      </w:r>
    </w:p>
    <w:p w14:paraId="0076CA18" w14:textId="77777777" w:rsidR="005C0164" w:rsidRDefault="003B5413">
      <w:pPr>
        <w:numPr>
          <w:ilvl w:val="0"/>
          <w:numId w:val="47"/>
        </w:numPr>
        <w:spacing w:after="4" w:line="264" w:lineRule="auto"/>
        <w:ind w:left="4117" w:hanging="170"/>
      </w:pPr>
      <w:r>
        <w:rPr>
          <w:rFonts w:ascii="Segoe UI" w:eastAsia="Segoe UI" w:hAnsi="Segoe UI" w:cs="Segoe UI"/>
          <w:sz w:val="11"/>
        </w:rPr>
        <w:t xml:space="preserve">What do you have now (for employees, including faculty)? </w:t>
      </w:r>
      <w:r>
        <w:t xml:space="preserve"> </w:t>
      </w:r>
    </w:p>
    <w:tbl>
      <w:tblPr>
        <w:tblStyle w:val="TableGrid"/>
        <w:tblpPr w:vertAnchor="text" w:tblpX="741" w:tblpY="961"/>
        <w:tblOverlap w:val="never"/>
        <w:tblW w:w="8926" w:type="dxa"/>
        <w:tblInd w:w="0" w:type="dxa"/>
        <w:tblCellMar>
          <w:top w:w="13" w:type="dxa"/>
          <w:left w:w="0" w:type="dxa"/>
          <w:bottom w:w="0" w:type="dxa"/>
          <w:right w:w="0" w:type="dxa"/>
        </w:tblCellMar>
        <w:tblLook w:val="04A0" w:firstRow="1" w:lastRow="0" w:firstColumn="1" w:lastColumn="0" w:noHBand="0" w:noVBand="1"/>
      </w:tblPr>
      <w:tblGrid>
        <w:gridCol w:w="4866"/>
        <w:gridCol w:w="4060"/>
      </w:tblGrid>
      <w:tr w:rsidR="005C0164" w14:paraId="5533E9B4" w14:textId="77777777">
        <w:trPr>
          <w:trHeight w:val="502"/>
        </w:trPr>
        <w:tc>
          <w:tcPr>
            <w:tcW w:w="4867" w:type="dxa"/>
            <w:tcBorders>
              <w:top w:val="nil"/>
              <w:left w:val="nil"/>
              <w:bottom w:val="nil"/>
              <w:right w:val="nil"/>
            </w:tcBorders>
          </w:tcPr>
          <w:p w14:paraId="6833A666" w14:textId="77777777" w:rsidR="005C0164" w:rsidRDefault="003B5413">
            <w:pPr>
              <w:spacing w:after="0"/>
            </w:pPr>
            <w:r>
              <w:rPr>
                <w:color w:val="262626"/>
                <w:sz w:val="20"/>
              </w:rPr>
              <w:t xml:space="preserve">341 </w:t>
            </w:r>
          </w:p>
        </w:tc>
        <w:tc>
          <w:tcPr>
            <w:tcW w:w="4060" w:type="dxa"/>
            <w:tcBorders>
              <w:top w:val="nil"/>
              <w:left w:val="nil"/>
              <w:bottom w:val="nil"/>
              <w:right w:val="nil"/>
            </w:tcBorders>
          </w:tcPr>
          <w:p w14:paraId="2083934A" w14:textId="77777777" w:rsidR="005C0164" w:rsidRDefault="003B5413">
            <w:pPr>
              <w:spacing w:after="15"/>
              <w:ind w:left="16"/>
            </w:pPr>
            <w:r>
              <w:rPr>
                <w:color w:val="262626"/>
                <w:sz w:val="20"/>
              </w:rPr>
              <w:t>342</w:t>
            </w:r>
            <w:r>
              <w:t xml:space="preserve"> </w:t>
            </w:r>
          </w:p>
          <w:p w14:paraId="72B642F7" w14:textId="77777777" w:rsidR="005C0164" w:rsidRDefault="003B5413">
            <w:pPr>
              <w:spacing w:after="0"/>
              <w:ind w:left="71"/>
            </w:pPr>
            <w:r>
              <w:rPr>
                <w:rFonts w:ascii="Segoe UI" w:eastAsia="Segoe UI" w:hAnsi="Segoe UI" w:cs="Segoe UI"/>
                <w:color w:val="FFFFFF"/>
                <w:sz w:val="17"/>
              </w:rPr>
              <w:t xml:space="preserve">Disciplinary Decisions/Sanctions Must Themselves </w:t>
            </w:r>
            <w:r>
              <w:t xml:space="preserve"> </w:t>
            </w:r>
          </w:p>
        </w:tc>
      </w:tr>
      <w:tr w:rsidR="005C0164" w14:paraId="125ABC6A" w14:textId="77777777">
        <w:trPr>
          <w:trHeight w:val="262"/>
        </w:trPr>
        <w:tc>
          <w:tcPr>
            <w:tcW w:w="4867" w:type="dxa"/>
            <w:tcBorders>
              <w:top w:val="nil"/>
              <w:left w:val="nil"/>
              <w:bottom w:val="nil"/>
              <w:right w:val="nil"/>
            </w:tcBorders>
          </w:tcPr>
          <w:p w14:paraId="43996E7D" w14:textId="77777777" w:rsidR="005C0164" w:rsidRDefault="003B5413">
            <w:pPr>
              <w:tabs>
                <w:tab w:val="center" w:pos="658"/>
              </w:tabs>
              <w:spacing w:after="0"/>
            </w:pPr>
            <w:r>
              <w:t xml:space="preserve"> </w:t>
            </w:r>
            <w:r>
              <w:tab/>
            </w:r>
            <w:r>
              <w:rPr>
                <w:rFonts w:ascii="Segoe UI" w:eastAsia="Segoe UI" w:hAnsi="Segoe UI" w:cs="Segoe UI"/>
                <w:color w:val="FFFFFF"/>
                <w:sz w:val="18"/>
              </w:rPr>
              <w:t xml:space="preserve">Sanctions </w:t>
            </w:r>
          </w:p>
        </w:tc>
        <w:tc>
          <w:tcPr>
            <w:tcW w:w="4060" w:type="dxa"/>
            <w:tcBorders>
              <w:top w:val="nil"/>
              <w:left w:val="nil"/>
              <w:bottom w:val="nil"/>
              <w:right w:val="nil"/>
            </w:tcBorders>
          </w:tcPr>
          <w:p w14:paraId="703091EA" w14:textId="77777777" w:rsidR="005C0164" w:rsidRDefault="003B5413">
            <w:pPr>
              <w:spacing w:after="0"/>
              <w:ind w:left="151"/>
            </w:pPr>
            <w:r>
              <w:rPr>
                <w:rFonts w:ascii="Segoe UI" w:eastAsia="Segoe UI" w:hAnsi="Segoe UI" w:cs="Segoe UI"/>
                <w:color w:val="FFFFFF"/>
                <w:sz w:val="17"/>
              </w:rPr>
              <w:t xml:space="preserve">Not Be Discriminatory </w:t>
            </w:r>
          </w:p>
        </w:tc>
      </w:tr>
      <w:tr w:rsidR="005C0164" w14:paraId="49BDBACB" w14:textId="77777777">
        <w:trPr>
          <w:trHeight w:val="2131"/>
        </w:trPr>
        <w:tc>
          <w:tcPr>
            <w:tcW w:w="4867" w:type="dxa"/>
            <w:tcBorders>
              <w:top w:val="nil"/>
              <w:left w:val="nil"/>
              <w:bottom w:val="nil"/>
              <w:right w:val="nil"/>
            </w:tcBorders>
          </w:tcPr>
          <w:p w14:paraId="3DFAF278" w14:textId="77777777" w:rsidR="005C0164" w:rsidRDefault="003B5413">
            <w:pPr>
              <w:spacing w:after="24" w:line="225" w:lineRule="auto"/>
              <w:ind w:left="315" w:right="723"/>
              <w:jc w:val="both"/>
            </w:pPr>
            <w:r>
              <w:rPr>
                <w:rFonts w:ascii="Segoe UI" w:eastAsia="Segoe UI" w:hAnsi="Segoe UI" w:cs="Segoe UI"/>
                <w:i/>
                <w:sz w:val="9"/>
              </w:rPr>
              <w:t xml:space="preserve">The Department </w:t>
            </w:r>
            <w:r>
              <w:rPr>
                <w:rFonts w:ascii="Segoe UI" w:eastAsia="Segoe UI" w:hAnsi="Segoe UI" w:cs="Segoe UI"/>
                <w:b/>
                <w:i/>
                <w:sz w:val="9"/>
              </w:rPr>
              <w:t xml:space="preserve">does not require particular sanctions </w:t>
            </w:r>
            <w:r>
              <w:rPr>
                <w:rFonts w:ascii="Segoe UI" w:eastAsia="Segoe UI" w:hAnsi="Segoe UI" w:cs="Segoe UI"/>
                <w:i/>
                <w:sz w:val="9"/>
              </w:rPr>
              <w:t xml:space="preserve">– or therapeutic interventions – </w:t>
            </w:r>
            <w:r>
              <w:rPr>
                <w:rFonts w:ascii="Segoe UI" w:eastAsia="Segoe UI" w:hAnsi="Segoe UI" w:cs="Segoe UI"/>
                <w:i/>
                <w:sz w:val="9"/>
              </w:rPr>
              <w:t xml:space="preserve">for respondents who are found responsible for sexual harassment, and leaves those decisions in the sound discretion of State and local educators. </w:t>
            </w:r>
            <w:r>
              <w:rPr>
                <w:i/>
                <w:sz w:val="8"/>
              </w:rPr>
              <w:t>Id</w:t>
            </w:r>
            <w:r>
              <w:rPr>
                <w:sz w:val="8"/>
              </w:rPr>
              <w:t>. at 30063 (emphasis added).</w:t>
            </w:r>
            <w:r>
              <w:t xml:space="preserve"> </w:t>
            </w:r>
          </w:p>
          <w:p w14:paraId="5F34B5C4" w14:textId="77777777" w:rsidR="005C0164" w:rsidRDefault="003B5413">
            <w:pPr>
              <w:spacing w:after="50" w:line="216" w:lineRule="auto"/>
              <w:ind w:left="315" w:right="436"/>
              <w:jc w:val="both"/>
            </w:pPr>
            <w:r>
              <w:rPr>
                <w:rFonts w:ascii="Segoe UI" w:eastAsia="Segoe UI" w:hAnsi="Segoe UI" w:cs="Segoe UI"/>
                <w:i/>
                <w:sz w:val="9"/>
              </w:rPr>
              <w:t xml:space="preserve">The Department </w:t>
            </w:r>
            <w:r>
              <w:rPr>
                <w:rFonts w:ascii="Segoe UI" w:eastAsia="Segoe UI" w:hAnsi="Segoe UI" w:cs="Segoe UI"/>
                <w:b/>
                <w:i/>
                <w:sz w:val="9"/>
              </w:rPr>
              <w:t>does not require disciplinary sanctions after a determination of responsibility</w:t>
            </w:r>
            <w:r>
              <w:rPr>
                <w:rFonts w:ascii="Segoe UI" w:eastAsia="Segoe UI" w:hAnsi="Segoe UI" w:cs="Segoe UI"/>
                <w:i/>
                <w:sz w:val="9"/>
              </w:rPr>
              <w:t xml:space="preserve">, and does not prescribe any particular form of sanctions. </w:t>
            </w:r>
            <w:r>
              <w:rPr>
                <w:i/>
                <w:sz w:val="8"/>
              </w:rPr>
              <w:t>Id</w:t>
            </w:r>
            <w:r>
              <w:rPr>
                <w:sz w:val="8"/>
              </w:rPr>
              <w:t>. at 30096 (emphasis added).</w:t>
            </w:r>
            <w:r>
              <w:t xml:space="preserve"> </w:t>
            </w:r>
          </w:p>
          <w:p w14:paraId="042E07AF" w14:textId="77777777" w:rsidR="005C0164" w:rsidRDefault="003B5413">
            <w:pPr>
              <w:spacing w:after="0"/>
              <w:ind w:left="315" w:right="627"/>
            </w:pPr>
            <w:r>
              <w:rPr>
                <w:rFonts w:ascii="Segoe UI" w:eastAsia="Segoe UI" w:hAnsi="Segoe UI" w:cs="Segoe UI"/>
                <w:i/>
                <w:sz w:val="9"/>
              </w:rPr>
              <w:t>The Department acknowledges that this approach departs from the 2001 Guidance, which s</w:t>
            </w:r>
            <w:r>
              <w:rPr>
                <w:rFonts w:ascii="Segoe UI" w:eastAsia="Segoe UI" w:hAnsi="Segoe UI" w:cs="Segoe UI"/>
                <w:i/>
                <w:sz w:val="9"/>
              </w:rPr>
              <w:t xml:space="preserve">tated that where a school has determined that sexual harassment occurred, </w:t>
            </w:r>
            <w:r>
              <w:rPr>
                <w:rFonts w:ascii="Segoe UI" w:eastAsia="Segoe UI" w:hAnsi="Segoe UI" w:cs="Segoe UI"/>
                <w:b/>
                <w:i/>
                <w:sz w:val="9"/>
              </w:rPr>
              <w:t>effective corrective action “tailored to the specific situation” may include particular sanctions against the respondent</w:t>
            </w:r>
            <w:r>
              <w:rPr>
                <w:rFonts w:ascii="Segoe UI" w:eastAsia="Segoe UI" w:hAnsi="Segoe UI" w:cs="Segoe UI"/>
                <w:i/>
                <w:sz w:val="9"/>
              </w:rPr>
              <w:t>, such as counseling, warning, disciplinary action, or escalat</w:t>
            </w:r>
            <w:r>
              <w:rPr>
                <w:rFonts w:ascii="Segoe UI" w:eastAsia="Segoe UI" w:hAnsi="Segoe UI" w:cs="Segoe UI"/>
                <w:i/>
                <w:sz w:val="9"/>
              </w:rPr>
              <w:t>ing consequences. . . . For reasons described throughout this preamble, the final regulations modify this approach to focus on remedies for the complainant who was victimized rather than on second guessing the recipient’s disciplinary sanction decisions wi</w:t>
            </w:r>
            <w:r>
              <w:rPr>
                <w:rFonts w:ascii="Segoe UI" w:eastAsia="Segoe UI" w:hAnsi="Segoe UI" w:cs="Segoe UI"/>
                <w:i/>
                <w:sz w:val="9"/>
              </w:rPr>
              <w:t>th respect to the respondent. However, the final regulations are consistent with the 2001 Guidance’s approach inasmuch as § 106.45(b)(1)(i) clarifies that “remedies” may consist of individualized services similar to those described in § 106.30 as “supporti</w:t>
            </w:r>
            <w:r>
              <w:rPr>
                <w:rFonts w:ascii="Segoe UI" w:eastAsia="Segoe UI" w:hAnsi="Segoe UI" w:cs="Segoe UI"/>
                <w:i/>
                <w:sz w:val="9"/>
              </w:rPr>
              <w:t xml:space="preserve">ve measures” except that remedies need not avoid disciplining or burdening the respondent. </w:t>
            </w:r>
            <w:r>
              <w:rPr>
                <w:i/>
                <w:sz w:val="6"/>
              </w:rPr>
              <w:t>Id</w:t>
            </w:r>
            <w:r>
              <w:rPr>
                <w:sz w:val="6"/>
              </w:rPr>
              <w:t>. at 30096 n.456 (emphasis added).</w:t>
            </w:r>
            <w:r>
              <w:t xml:space="preserve"> </w:t>
            </w:r>
          </w:p>
        </w:tc>
        <w:tc>
          <w:tcPr>
            <w:tcW w:w="4060" w:type="dxa"/>
            <w:tcBorders>
              <w:top w:val="nil"/>
              <w:left w:val="nil"/>
              <w:bottom w:val="nil"/>
              <w:right w:val="nil"/>
            </w:tcBorders>
          </w:tcPr>
          <w:p w14:paraId="74E97221" w14:textId="77777777" w:rsidR="005C0164" w:rsidRDefault="003B5413">
            <w:pPr>
              <w:spacing w:after="0" w:line="239" w:lineRule="auto"/>
              <w:ind w:left="351"/>
            </w:pPr>
            <w:r>
              <w:rPr>
                <w:rFonts w:ascii="Segoe UI" w:eastAsia="Segoe UI" w:hAnsi="Segoe UI" w:cs="Segoe UI"/>
                <w:i/>
                <w:sz w:val="13"/>
              </w:rPr>
              <w:t>The Department notes that while Title IX does not give the Department a basis to impose a Federal standard of fairness or propo</w:t>
            </w:r>
            <w:r>
              <w:rPr>
                <w:rFonts w:ascii="Segoe UI" w:eastAsia="Segoe UI" w:hAnsi="Segoe UI" w:cs="Segoe UI"/>
                <w:i/>
                <w:sz w:val="13"/>
              </w:rPr>
              <w:t xml:space="preserve">rtionality onto disciplinary decisions, Title IX does, of course, require that actions taken by a recipient must not constitute sex discrimination; Title IX’s non-discrimination mandate applies as much to a recipient’s disciplinary actions as to any other </w:t>
            </w:r>
            <w:r>
              <w:rPr>
                <w:rFonts w:ascii="Segoe UI" w:eastAsia="Segoe UI" w:hAnsi="Segoe UI" w:cs="Segoe UI"/>
                <w:i/>
                <w:sz w:val="13"/>
              </w:rPr>
              <w:t xml:space="preserve">action taken by a recipient with respect to its education programs or activities. </w:t>
            </w:r>
            <w:r>
              <w:t xml:space="preserve"> </w:t>
            </w:r>
          </w:p>
          <w:p w14:paraId="3ACC469D" w14:textId="77777777" w:rsidR="005C0164" w:rsidRDefault="003B5413">
            <w:pPr>
              <w:spacing w:after="0"/>
              <w:ind w:right="563"/>
              <w:jc w:val="right"/>
            </w:pPr>
            <w:r>
              <w:rPr>
                <w:i/>
                <w:sz w:val="8"/>
              </w:rPr>
              <w:t>Id</w:t>
            </w:r>
            <w:r>
              <w:rPr>
                <w:sz w:val="8"/>
              </w:rPr>
              <w:t>. at 30104.</w:t>
            </w:r>
            <w:r>
              <w:t xml:space="preserve"> </w:t>
            </w:r>
          </w:p>
        </w:tc>
      </w:tr>
      <w:tr w:rsidR="005C0164" w14:paraId="1F3D4FA3" w14:textId="77777777">
        <w:trPr>
          <w:trHeight w:val="255"/>
        </w:trPr>
        <w:tc>
          <w:tcPr>
            <w:tcW w:w="4867" w:type="dxa"/>
            <w:tcBorders>
              <w:top w:val="nil"/>
              <w:left w:val="nil"/>
              <w:bottom w:val="nil"/>
              <w:right w:val="nil"/>
            </w:tcBorders>
          </w:tcPr>
          <w:p w14:paraId="0EB3DBB6" w14:textId="77777777" w:rsidR="005C0164" w:rsidRDefault="003B5413">
            <w:pPr>
              <w:spacing w:after="0"/>
              <w:ind w:left="15"/>
            </w:pPr>
            <w:r>
              <w:rPr>
                <w:color w:val="262626"/>
                <w:sz w:val="20"/>
              </w:rPr>
              <w:t>343</w:t>
            </w:r>
            <w:r>
              <w:t xml:space="preserve"> </w:t>
            </w:r>
          </w:p>
        </w:tc>
        <w:tc>
          <w:tcPr>
            <w:tcW w:w="4060" w:type="dxa"/>
            <w:tcBorders>
              <w:top w:val="nil"/>
              <w:left w:val="nil"/>
              <w:bottom w:val="nil"/>
              <w:right w:val="nil"/>
            </w:tcBorders>
          </w:tcPr>
          <w:p w14:paraId="2500800E" w14:textId="77777777" w:rsidR="005C0164" w:rsidRDefault="003B5413">
            <w:pPr>
              <w:spacing w:after="0"/>
              <w:ind w:left="11"/>
            </w:pPr>
            <w:r>
              <w:rPr>
                <w:color w:val="262626"/>
                <w:sz w:val="20"/>
              </w:rPr>
              <w:t>344</w:t>
            </w:r>
            <w:r>
              <w:t xml:space="preserve"> </w:t>
            </w:r>
          </w:p>
        </w:tc>
      </w:tr>
    </w:tbl>
    <w:p w14:paraId="0E24DCAF" w14:textId="77777777" w:rsidR="005C0164" w:rsidRDefault="003B5413">
      <w:pPr>
        <w:numPr>
          <w:ilvl w:val="0"/>
          <w:numId w:val="47"/>
        </w:numPr>
        <w:spacing w:after="668" w:line="264" w:lineRule="auto"/>
        <w:ind w:left="4117" w:hanging="170"/>
      </w:pPr>
      <w:r>
        <w:rPr>
          <w:noProof/>
        </w:rPr>
        <w:drawing>
          <wp:anchor distT="0" distB="0" distL="114300" distR="114300" simplePos="0" relativeHeight="251772928" behindDoc="0" locked="0" layoutInCell="1" allowOverlap="0" wp14:anchorId="35B57057" wp14:editId="0CA38523">
            <wp:simplePos x="0" y="0"/>
            <wp:positionH relativeFrom="page">
              <wp:posOffset>6391910</wp:posOffset>
            </wp:positionH>
            <wp:positionV relativeFrom="page">
              <wp:posOffset>6162421</wp:posOffset>
            </wp:positionV>
            <wp:extent cx="299720" cy="299720"/>
            <wp:effectExtent l="0" t="0" r="0" b="0"/>
            <wp:wrapTopAndBottom/>
            <wp:docPr id="38673" name="Picture 38673"/>
            <wp:cNvGraphicFramePr/>
            <a:graphic xmlns:a="http://schemas.openxmlformats.org/drawingml/2006/main">
              <a:graphicData uri="http://schemas.openxmlformats.org/drawingml/2006/picture">
                <pic:pic xmlns:pic="http://schemas.openxmlformats.org/drawingml/2006/picture">
                  <pic:nvPicPr>
                    <pic:cNvPr id="38673" name="Picture 38673"/>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773952" behindDoc="0" locked="0" layoutInCell="1" allowOverlap="1" wp14:anchorId="783746C9" wp14:editId="7BA37A43">
                <wp:simplePos x="0" y="0"/>
                <wp:positionH relativeFrom="column">
                  <wp:posOffset>479425</wp:posOffset>
                </wp:positionH>
                <wp:positionV relativeFrom="paragraph">
                  <wp:posOffset>1020414</wp:posOffset>
                </wp:positionV>
                <wp:extent cx="5895975" cy="20955"/>
                <wp:effectExtent l="0" t="0" r="0" b="0"/>
                <wp:wrapSquare wrapText="bothSides"/>
                <wp:docPr id="286752" name="Group 286752"/>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640" name="Shape 37464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641" name="Shape 37464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6752" style="width:464.25pt;height:1.64999pt;position:absolute;mso-position-horizontal-relative:text;mso-position-horizontal:absolute;margin-left:37.75pt;mso-position-vertical-relative:text;margin-top:80.3476pt;" coordsize="58959,209">
                <v:shape id="Shape 374642" style="position:absolute;width:28101;height:209;left:0;top:0;" coordsize="2810129,20955" path="m0,0l2810129,0l2810129,20955l0,20955l0,0">
                  <v:stroke weight="0pt" endcap="flat" joinstyle="miter" miterlimit="10" on="false" color="#000000" opacity="0"/>
                  <v:fill on="true" color="#023c63"/>
                </v:shape>
                <v:shape id="Shape 374643" style="position:absolute;width:28101;height:209;left:30858;top:0;" coordsize="2810129,20955" path="m0,0l2810129,0l2810129,20955l0,20955l0,0">
                  <v:stroke weight="0pt" endcap="flat" joinstyle="miter" miterlimit="10" on="false" color="#000000" opacity="0"/>
                  <v:fill on="true" color="#023c63"/>
                </v:shape>
                <w10:wrap type="square"/>
              </v:group>
            </w:pict>
          </mc:Fallback>
        </mc:AlternateContent>
      </w:r>
      <w:r>
        <w:rPr>
          <w:rFonts w:ascii="Segoe UI" w:eastAsia="Segoe UI" w:hAnsi="Segoe UI" w:cs="Segoe UI"/>
          <w:sz w:val="11"/>
        </w:rPr>
        <w:t xml:space="preserve">Do changes to the employee/faculty component need to go through a governance group for approval? </w:t>
      </w:r>
      <w:r>
        <w:t xml:space="preserve"> </w:t>
      </w:r>
    </w:p>
    <w:p w14:paraId="3732EF74" w14:textId="77777777" w:rsidR="005C0164" w:rsidRDefault="003B5413">
      <w:pPr>
        <w:spacing w:before="41" w:after="5" w:line="248" w:lineRule="auto"/>
        <w:ind w:left="936" w:hanging="10"/>
      </w:pPr>
      <w:r>
        <w:t>©NASPA/Hierophant Enterprises, Inc, 2020. Copyrighted material. Express permission to post this material on the Kalamazoo College website has been granted to</w:t>
      </w:r>
      <w:r>
        <w:t xml:space="preserve"> comply with 34 C.F.R. § 106.45(b)(10)(i)(D). This material is not intended to be used by other entities,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0FC6438F" w14:textId="77777777">
        <w:trPr>
          <w:trHeight w:val="508"/>
        </w:trPr>
        <w:tc>
          <w:tcPr>
            <w:tcW w:w="477" w:type="dxa"/>
            <w:tcBorders>
              <w:top w:val="nil"/>
              <w:left w:val="nil"/>
              <w:bottom w:val="nil"/>
              <w:right w:val="nil"/>
            </w:tcBorders>
          </w:tcPr>
          <w:p w14:paraId="381912BA" w14:textId="77777777" w:rsidR="005C0164" w:rsidRDefault="003B5413">
            <w:pPr>
              <w:spacing w:after="0"/>
            </w:pPr>
            <w:r>
              <w:rPr>
                <w:noProof/>
              </w:rPr>
              <w:drawing>
                <wp:inline distT="0" distB="0" distL="0" distR="0" wp14:anchorId="4996563F" wp14:editId="27779D1C">
                  <wp:extent cx="299720" cy="299720"/>
                  <wp:effectExtent l="0" t="0" r="0" b="0"/>
                  <wp:docPr id="38675" name="Picture 38675"/>
                  <wp:cNvGraphicFramePr/>
                  <a:graphic xmlns:a="http://schemas.openxmlformats.org/drawingml/2006/main">
                    <a:graphicData uri="http://schemas.openxmlformats.org/drawingml/2006/picture">
                      <pic:pic xmlns:pic="http://schemas.openxmlformats.org/drawingml/2006/picture">
                        <pic:nvPicPr>
                          <pic:cNvPr id="38675" name="Picture 38675"/>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34F03E64"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127F870" w14:textId="77777777">
              <w:trPr>
                <w:trHeight w:val="486"/>
              </w:trPr>
              <w:tc>
                <w:tcPr>
                  <w:tcW w:w="4427" w:type="dxa"/>
                  <w:tcBorders>
                    <w:top w:val="nil"/>
                    <w:left w:val="nil"/>
                    <w:bottom w:val="single" w:sz="12" w:space="0" w:color="023C63"/>
                    <w:right w:val="nil"/>
                  </w:tcBorders>
                  <w:shd w:val="clear" w:color="auto" w:fill="139475"/>
                  <w:vAlign w:val="center"/>
                </w:tcPr>
                <w:p w14:paraId="7F964D7A" w14:textId="77777777" w:rsidR="005C0164" w:rsidRDefault="003B5413">
                  <w:pPr>
                    <w:spacing w:after="0"/>
                  </w:pPr>
                  <w:r>
                    <w:rPr>
                      <w:rFonts w:ascii="Segoe UI" w:eastAsia="Segoe UI" w:hAnsi="Segoe UI" w:cs="Segoe UI"/>
                      <w:color w:val="FFFFFF"/>
                      <w:sz w:val="20"/>
                    </w:rPr>
                    <w:t>Sanctions</w:t>
                  </w:r>
                  <w:r>
                    <w:t xml:space="preserve"> </w:t>
                  </w:r>
                </w:p>
              </w:tc>
              <w:tc>
                <w:tcPr>
                  <w:tcW w:w="435" w:type="dxa"/>
                  <w:tcBorders>
                    <w:top w:val="nil"/>
                    <w:left w:val="nil"/>
                    <w:bottom w:val="nil"/>
                    <w:right w:val="nil"/>
                  </w:tcBorders>
                </w:tcPr>
                <w:p w14:paraId="442748A4" w14:textId="77777777" w:rsidR="005C0164" w:rsidRDefault="005C0164"/>
              </w:tc>
              <w:tc>
                <w:tcPr>
                  <w:tcW w:w="4427" w:type="dxa"/>
                  <w:tcBorders>
                    <w:top w:val="nil"/>
                    <w:left w:val="nil"/>
                    <w:bottom w:val="single" w:sz="12" w:space="0" w:color="023C63"/>
                    <w:right w:val="nil"/>
                  </w:tcBorders>
                  <w:shd w:val="clear" w:color="auto" w:fill="139475"/>
                  <w:vAlign w:val="center"/>
                </w:tcPr>
                <w:p w14:paraId="321A9737" w14:textId="77777777" w:rsidR="005C0164" w:rsidRDefault="003B5413">
                  <w:pPr>
                    <w:spacing w:after="0"/>
                  </w:pPr>
                  <w:r>
                    <w:rPr>
                      <w:rFonts w:ascii="Segoe UI" w:eastAsia="Segoe UI" w:hAnsi="Segoe UI" w:cs="Segoe UI"/>
                      <w:color w:val="FFFFFF"/>
                      <w:sz w:val="20"/>
                    </w:rPr>
                    <w:t>§ 106.45(b)(1)(</w:t>
                  </w:r>
                  <w:r>
                    <w:rPr>
                      <w:rFonts w:ascii="Segoe UI" w:eastAsia="Segoe UI" w:hAnsi="Segoe UI" w:cs="Segoe UI"/>
                      <w:color w:val="FFFFFF"/>
                      <w:sz w:val="20"/>
                    </w:rPr>
                    <w:t>i)</w:t>
                  </w:r>
                  <w:r>
                    <w:t xml:space="preserve"> </w:t>
                  </w:r>
                </w:p>
              </w:tc>
            </w:tr>
          </w:tbl>
          <w:p w14:paraId="3572CA43" w14:textId="77777777" w:rsidR="005C0164" w:rsidRDefault="005C0164"/>
        </w:tc>
      </w:tr>
    </w:tbl>
    <w:p w14:paraId="441A88E9" w14:textId="77777777" w:rsidR="005C0164" w:rsidRDefault="003B5413">
      <w:pPr>
        <w:spacing w:after="99" w:line="248" w:lineRule="auto"/>
        <w:ind w:left="946" w:hanging="10"/>
      </w:pPr>
      <w:r>
        <w:t xml:space="preserve">proprietary reasons, except by the original author(s), is strictly prohibited. </w:t>
      </w:r>
    </w:p>
    <w:p w14:paraId="490322D1" w14:textId="77777777" w:rsidR="005C0164" w:rsidRDefault="003B5413">
      <w:pPr>
        <w:spacing w:after="0"/>
        <w:ind w:left="10" w:right="96" w:hanging="10"/>
        <w:jc w:val="right"/>
      </w:pPr>
      <w:r>
        <w:rPr>
          <w:rFonts w:ascii="Segoe UI" w:eastAsia="Segoe UI" w:hAnsi="Segoe UI" w:cs="Segoe UI"/>
          <w:i/>
          <w:sz w:val="11"/>
        </w:rPr>
        <w:t xml:space="preserve">(1) Basic requirements for grievance process. A recipient’s grievance process </w:t>
      </w:r>
      <w:r>
        <w:t xml:space="preserve"> </w:t>
      </w:r>
    </w:p>
    <w:tbl>
      <w:tblPr>
        <w:tblStyle w:val="TableGrid"/>
        <w:tblW w:w="9129" w:type="dxa"/>
        <w:tblInd w:w="756" w:type="dxa"/>
        <w:tblCellMar>
          <w:top w:w="67" w:type="dxa"/>
          <w:left w:w="0" w:type="dxa"/>
          <w:bottom w:w="5" w:type="dxa"/>
          <w:right w:w="0" w:type="dxa"/>
        </w:tblCellMar>
        <w:tblLook w:val="04A0" w:firstRow="1" w:lastRow="0" w:firstColumn="1" w:lastColumn="0" w:noHBand="0" w:noVBand="1"/>
      </w:tblPr>
      <w:tblGrid>
        <w:gridCol w:w="4862"/>
        <w:gridCol w:w="4267"/>
      </w:tblGrid>
      <w:tr w:rsidR="005C0164" w14:paraId="21077B59" w14:textId="77777777">
        <w:trPr>
          <w:trHeight w:val="1916"/>
        </w:trPr>
        <w:tc>
          <w:tcPr>
            <w:tcW w:w="4862" w:type="dxa"/>
            <w:tcBorders>
              <w:top w:val="nil"/>
              <w:left w:val="nil"/>
              <w:bottom w:val="nil"/>
              <w:right w:val="nil"/>
            </w:tcBorders>
          </w:tcPr>
          <w:p w14:paraId="185B9368" w14:textId="77777777" w:rsidR="005C0164" w:rsidRDefault="003B5413">
            <w:pPr>
              <w:numPr>
                <w:ilvl w:val="0"/>
                <w:numId w:val="146"/>
              </w:numPr>
              <w:spacing w:after="4" w:line="224" w:lineRule="auto"/>
              <w:ind w:hanging="165"/>
            </w:pPr>
            <w:r>
              <w:rPr>
                <w:sz w:val="13"/>
              </w:rPr>
              <w:t>If a respondent is found responsible in a grievance process for sexual harassment what is an appropriate sanction?</w:t>
            </w:r>
            <w:r>
              <w:t xml:space="preserve"> </w:t>
            </w:r>
          </w:p>
          <w:p w14:paraId="0C32AA57" w14:textId="77777777" w:rsidR="005C0164" w:rsidRDefault="003B5413">
            <w:pPr>
              <w:numPr>
                <w:ilvl w:val="0"/>
                <w:numId w:val="146"/>
              </w:numPr>
              <w:spacing w:after="93"/>
              <w:ind w:hanging="165"/>
            </w:pPr>
            <w:r>
              <w:rPr>
                <w:sz w:val="13"/>
              </w:rPr>
              <w:t>Is anything less than expulsion okay?</w:t>
            </w:r>
            <w:r>
              <w:t xml:space="preserve"> </w:t>
            </w:r>
          </w:p>
          <w:p w14:paraId="0EBD8FDE" w14:textId="77777777" w:rsidR="005C0164" w:rsidRDefault="003B5413">
            <w:pPr>
              <w:numPr>
                <w:ilvl w:val="0"/>
                <w:numId w:val="146"/>
              </w:numPr>
              <w:spacing w:after="9" w:line="216" w:lineRule="auto"/>
              <w:ind w:hanging="165"/>
            </w:pPr>
            <w:r>
              <w:rPr>
                <w:sz w:val="13"/>
              </w:rPr>
              <w:t>Schools maintain discretion and flexibility in imposing sanctions AFTER a respondent has been found r</w:t>
            </w:r>
            <w:r>
              <w:rPr>
                <w:sz w:val="13"/>
              </w:rPr>
              <w:t xml:space="preserve">esponsible. </w:t>
            </w:r>
            <w:r>
              <w:t xml:space="preserve"> </w:t>
            </w:r>
          </w:p>
          <w:p w14:paraId="1944FD56" w14:textId="77777777" w:rsidR="005C0164" w:rsidRDefault="003B5413">
            <w:pPr>
              <w:numPr>
                <w:ilvl w:val="0"/>
                <w:numId w:val="146"/>
              </w:numPr>
              <w:spacing w:after="192"/>
              <w:ind w:hanging="165"/>
            </w:pPr>
            <w:r>
              <w:rPr>
                <w:sz w:val="13"/>
              </w:rPr>
              <w:t xml:space="preserve">Make sure to outline the possible RANGE of sanctions clearly in your </w:t>
            </w:r>
          </w:p>
          <w:p w14:paraId="06B77CE0" w14:textId="77777777" w:rsidR="005C0164" w:rsidRDefault="003B5413">
            <w:pPr>
              <w:numPr>
                <w:ilvl w:val="0"/>
                <w:numId w:val="146"/>
              </w:numPr>
              <w:spacing w:after="0"/>
              <w:ind w:hanging="165"/>
            </w:pPr>
            <w:r>
              <w:rPr>
                <w:sz w:val="13"/>
              </w:rPr>
              <w:t>policy.Can include a continuation of supportive measures.</w:t>
            </w:r>
            <w:r>
              <w:t xml:space="preserve"> </w:t>
            </w:r>
            <w:r>
              <w:tab/>
              <w:t xml:space="preserve"> </w:t>
            </w:r>
          </w:p>
        </w:tc>
        <w:tc>
          <w:tcPr>
            <w:tcW w:w="4267" w:type="dxa"/>
            <w:tcBorders>
              <w:top w:val="nil"/>
              <w:left w:val="nil"/>
              <w:bottom w:val="nil"/>
              <w:right w:val="nil"/>
            </w:tcBorders>
          </w:tcPr>
          <w:p w14:paraId="483E4C6E" w14:textId="77777777" w:rsidR="005C0164" w:rsidRDefault="003B5413">
            <w:pPr>
              <w:spacing w:after="0"/>
              <w:ind w:left="525"/>
            </w:pPr>
            <w:r>
              <w:rPr>
                <w:rFonts w:ascii="Segoe UI" w:eastAsia="Segoe UI" w:hAnsi="Segoe UI" w:cs="Segoe UI"/>
                <w:i/>
                <w:sz w:val="11"/>
              </w:rPr>
              <w:t>must—</w:t>
            </w:r>
            <w:r>
              <w:t xml:space="preserve"> </w:t>
            </w:r>
          </w:p>
          <w:p w14:paraId="1906F480" w14:textId="77777777" w:rsidR="005C0164" w:rsidRDefault="003B5413">
            <w:pPr>
              <w:spacing w:after="2" w:line="225" w:lineRule="auto"/>
              <w:ind w:left="340" w:right="38"/>
            </w:pPr>
            <w:r>
              <w:rPr>
                <w:rFonts w:ascii="Segoe UI" w:eastAsia="Segoe UI" w:hAnsi="Segoe UI" w:cs="Segoe UI"/>
                <w:i/>
                <w:sz w:val="11"/>
              </w:rPr>
              <w:t xml:space="preserve">(i) Treat complainants and respondents equitably by </w:t>
            </w:r>
            <w:r>
              <w:rPr>
                <w:rFonts w:ascii="Segoe UI" w:eastAsia="Segoe UI" w:hAnsi="Segoe UI" w:cs="Segoe UI"/>
                <w:b/>
                <w:i/>
                <w:sz w:val="11"/>
              </w:rPr>
              <w:t>providing remedies to a complainant where a determin</w:t>
            </w:r>
            <w:r>
              <w:rPr>
                <w:rFonts w:ascii="Segoe UI" w:eastAsia="Segoe UI" w:hAnsi="Segoe UI" w:cs="Segoe UI"/>
                <w:b/>
                <w:i/>
                <w:sz w:val="11"/>
              </w:rPr>
              <w:t>ation of responsibility for sexual harassment has been made against the respondent</w:t>
            </w:r>
            <w:r>
              <w:rPr>
                <w:rFonts w:ascii="Segoe UI" w:eastAsia="Segoe UI" w:hAnsi="Segoe UI" w:cs="Segoe UI"/>
                <w:i/>
                <w:sz w:val="11"/>
              </w:rPr>
              <w:t>, and by following a grievance process that complies with this section before the imposition of any disciplinary sanctions or other actions that are not supportive measures a</w:t>
            </w:r>
            <w:r>
              <w:rPr>
                <w:rFonts w:ascii="Segoe UI" w:eastAsia="Segoe UI" w:hAnsi="Segoe UI" w:cs="Segoe UI"/>
                <w:i/>
                <w:sz w:val="11"/>
              </w:rPr>
              <w:t xml:space="preserve">s defined in § 106.30, against a respondent. </w:t>
            </w:r>
            <w:r>
              <w:rPr>
                <w:rFonts w:ascii="Segoe UI" w:eastAsia="Segoe UI" w:hAnsi="Segoe UI" w:cs="Segoe UI"/>
                <w:b/>
                <w:i/>
                <w:sz w:val="11"/>
              </w:rPr>
              <w:t>Remedies must be designed to restore or preserve equal access to the recipient’s education program or activity. Such remedies may include the same individualized services described in § 106.30 as ‘‘supportive me</w:t>
            </w:r>
            <w:r>
              <w:rPr>
                <w:rFonts w:ascii="Segoe UI" w:eastAsia="Segoe UI" w:hAnsi="Segoe UI" w:cs="Segoe UI"/>
                <w:b/>
                <w:i/>
                <w:sz w:val="11"/>
              </w:rPr>
              <w:t xml:space="preserve">asures’’; however, remedies need </w:t>
            </w:r>
          </w:p>
          <w:p w14:paraId="3ADE927D" w14:textId="77777777" w:rsidR="005C0164" w:rsidRDefault="003B5413">
            <w:pPr>
              <w:spacing w:after="97"/>
              <w:ind w:left="340"/>
            </w:pPr>
            <w:r>
              <w:rPr>
                <w:rFonts w:ascii="Segoe UI" w:eastAsia="Segoe UI" w:hAnsi="Segoe UI" w:cs="Segoe UI"/>
                <w:b/>
                <w:i/>
                <w:sz w:val="11"/>
              </w:rPr>
              <w:t xml:space="preserve">not be non-disciplinary or non-punitive and need not avoid burdening the </w:t>
            </w:r>
          </w:p>
          <w:p w14:paraId="07A6A3E6" w14:textId="77777777" w:rsidR="005C0164" w:rsidRDefault="003B5413">
            <w:pPr>
              <w:tabs>
                <w:tab w:val="center" w:pos="640"/>
                <w:tab w:val="center" w:pos="4217"/>
              </w:tabs>
              <w:spacing w:after="0"/>
            </w:pPr>
            <w:r>
              <w:tab/>
            </w:r>
            <w:r>
              <w:rPr>
                <w:rFonts w:ascii="Segoe UI" w:eastAsia="Segoe UI" w:hAnsi="Segoe UI" w:cs="Segoe UI"/>
                <w:b/>
                <w:i/>
                <w:sz w:val="11"/>
              </w:rPr>
              <w:t>respondent;</w:t>
            </w:r>
            <w:r>
              <w:rPr>
                <w:sz w:val="34"/>
                <w:vertAlign w:val="superscript"/>
              </w:rPr>
              <w:t xml:space="preserve"> </w:t>
            </w:r>
            <w:r>
              <w:rPr>
                <w:sz w:val="34"/>
                <w:vertAlign w:val="superscript"/>
              </w:rPr>
              <w:tab/>
            </w:r>
            <w:r>
              <w:t xml:space="preserve"> </w:t>
            </w:r>
          </w:p>
          <w:p w14:paraId="1EEA63E8" w14:textId="77777777" w:rsidR="005C0164" w:rsidRDefault="003B5413">
            <w:pPr>
              <w:spacing w:after="0"/>
              <w:ind w:right="72"/>
              <w:jc w:val="right"/>
            </w:pPr>
            <w:r>
              <w:rPr>
                <w:sz w:val="8"/>
              </w:rPr>
              <w:t xml:space="preserve">(emphasis added) </w:t>
            </w:r>
          </w:p>
        </w:tc>
      </w:tr>
      <w:tr w:rsidR="005C0164" w14:paraId="55D49774" w14:textId="77777777">
        <w:trPr>
          <w:trHeight w:val="330"/>
        </w:trPr>
        <w:tc>
          <w:tcPr>
            <w:tcW w:w="4862" w:type="dxa"/>
            <w:tcBorders>
              <w:top w:val="nil"/>
              <w:left w:val="nil"/>
              <w:bottom w:val="nil"/>
              <w:right w:val="nil"/>
            </w:tcBorders>
          </w:tcPr>
          <w:p w14:paraId="3713C46C" w14:textId="77777777" w:rsidR="005C0164" w:rsidRDefault="003B5413">
            <w:pPr>
              <w:spacing w:after="0"/>
            </w:pPr>
            <w:r>
              <w:rPr>
                <w:color w:val="262626"/>
                <w:sz w:val="20"/>
              </w:rPr>
              <w:t>345</w:t>
            </w:r>
            <w:r>
              <w:t xml:space="preserve">  </w:t>
            </w:r>
          </w:p>
        </w:tc>
        <w:tc>
          <w:tcPr>
            <w:tcW w:w="4267" w:type="dxa"/>
            <w:tcBorders>
              <w:top w:val="nil"/>
              <w:left w:val="nil"/>
              <w:bottom w:val="nil"/>
              <w:right w:val="nil"/>
            </w:tcBorders>
            <w:vAlign w:val="bottom"/>
          </w:tcPr>
          <w:p w14:paraId="0C633AD4" w14:textId="77777777" w:rsidR="005C0164" w:rsidRDefault="003B5413">
            <w:pPr>
              <w:spacing w:after="0"/>
            </w:pPr>
            <w:r>
              <w:rPr>
                <w:color w:val="262626"/>
                <w:sz w:val="20"/>
              </w:rPr>
              <w:t>346</w:t>
            </w:r>
            <w:r>
              <w:t xml:space="preserve"> </w:t>
            </w:r>
          </w:p>
        </w:tc>
      </w:tr>
    </w:tbl>
    <w:p w14:paraId="57C31F12" w14:textId="77777777" w:rsidR="005C0164" w:rsidRDefault="003B5413">
      <w:pPr>
        <w:spacing w:after="537"/>
      </w:pPr>
      <w:r>
        <w:t xml:space="preserve"> </w:t>
      </w:r>
    </w:p>
    <w:p w14:paraId="738BDEE3" w14:textId="77777777" w:rsidR="005C0164" w:rsidRDefault="003B5413">
      <w:pPr>
        <w:spacing w:after="47"/>
        <w:ind w:left="4653"/>
      </w:pPr>
      <w:r>
        <w:rPr>
          <w:noProof/>
        </w:rPr>
        <w:drawing>
          <wp:inline distT="0" distB="0" distL="0" distR="0" wp14:anchorId="32D2F611" wp14:editId="6236BB2C">
            <wp:extent cx="300202" cy="300114"/>
            <wp:effectExtent l="0" t="0" r="0" b="0"/>
            <wp:docPr id="38691" name="Picture 38691"/>
            <wp:cNvGraphicFramePr/>
            <a:graphic xmlns:a="http://schemas.openxmlformats.org/drawingml/2006/main">
              <a:graphicData uri="http://schemas.openxmlformats.org/drawingml/2006/picture">
                <pic:pic xmlns:pic="http://schemas.openxmlformats.org/drawingml/2006/picture">
                  <pic:nvPicPr>
                    <pic:cNvPr id="38691" name="Picture 38691"/>
                    <pic:cNvPicPr/>
                  </pic:nvPicPr>
                  <pic:blipFill>
                    <a:blip r:embed="rId292"/>
                    <a:stretch>
                      <a:fillRect/>
                    </a:stretch>
                  </pic:blipFill>
                  <pic:spPr>
                    <a:xfrm>
                      <a:off x="0" y="0"/>
                      <a:ext cx="300202" cy="300114"/>
                    </a:xfrm>
                    <a:prstGeom prst="rect">
                      <a:avLst/>
                    </a:prstGeom>
                  </pic:spPr>
                </pic:pic>
              </a:graphicData>
            </a:graphic>
          </wp:inline>
        </w:drawing>
      </w:r>
    </w:p>
    <w:p w14:paraId="57F29323" w14:textId="77777777" w:rsidR="005C0164" w:rsidRDefault="003B5413">
      <w:pPr>
        <w:spacing w:after="5"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77DA09BD" w14:textId="77777777">
        <w:trPr>
          <w:trHeight w:val="508"/>
        </w:trPr>
        <w:tc>
          <w:tcPr>
            <w:tcW w:w="477" w:type="dxa"/>
            <w:tcBorders>
              <w:top w:val="nil"/>
              <w:left w:val="nil"/>
              <w:bottom w:val="nil"/>
              <w:right w:val="nil"/>
            </w:tcBorders>
          </w:tcPr>
          <w:p w14:paraId="10039C7B" w14:textId="77777777" w:rsidR="005C0164" w:rsidRDefault="003B5413">
            <w:pPr>
              <w:spacing w:after="0"/>
            </w:pPr>
            <w:r>
              <w:rPr>
                <w:noProof/>
              </w:rPr>
              <w:drawing>
                <wp:inline distT="0" distB="0" distL="0" distR="0" wp14:anchorId="68B76E62" wp14:editId="601298EA">
                  <wp:extent cx="299720" cy="299720"/>
                  <wp:effectExtent l="0" t="0" r="0" b="0"/>
                  <wp:docPr id="38770" name="Picture 38770"/>
                  <wp:cNvGraphicFramePr/>
                  <a:graphic xmlns:a="http://schemas.openxmlformats.org/drawingml/2006/main">
                    <a:graphicData uri="http://schemas.openxmlformats.org/drawingml/2006/picture">
                      <pic:pic xmlns:pic="http://schemas.openxmlformats.org/drawingml/2006/picture">
                        <pic:nvPicPr>
                          <pic:cNvPr id="38770" name="Picture 38770"/>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7596CA56"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B409F3F" w14:textId="77777777">
              <w:trPr>
                <w:trHeight w:val="484"/>
              </w:trPr>
              <w:tc>
                <w:tcPr>
                  <w:tcW w:w="4427" w:type="dxa"/>
                  <w:tcBorders>
                    <w:top w:val="nil"/>
                    <w:left w:val="nil"/>
                    <w:bottom w:val="single" w:sz="12" w:space="0" w:color="023C63"/>
                    <w:right w:val="nil"/>
                  </w:tcBorders>
                  <w:shd w:val="clear" w:color="auto" w:fill="139475"/>
                  <w:vAlign w:val="center"/>
                </w:tcPr>
                <w:p w14:paraId="34DD332A" w14:textId="77777777" w:rsidR="005C0164" w:rsidRDefault="003B5413">
                  <w:pPr>
                    <w:spacing w:after="0"/>
                  </w:pPr>
                  <w:r>
                    <w:rPr>
                      <w:rFonts w:ascii="Segoe UI" w:eastAsia="Segoe UI" w:hAnsi="Segoe UI" w:cs="Segoe UI"/>
                      <w:color w:val="FFFFFF"/>
                      <w:sz w:val="20"/>
                    </w:rPr>
                    <w:t>Remedies</w:t>
                  </w:r>
                  <w:r>
                    <w:t xml:space="preserve"> </w:t>
                  </w:r>
                </w:p>
              </w:tc>
              <w:tc>
                <w:tcPr>
                  <w:tcW w:w="435" w:type="dxa"/>
                  <w:tcBorders>
                    <w:top w:val="nil"/>
                    <w:left w:val="nil"/>
                    <w:bottom w:val="nil"/>
                    <w:right w:val="nil"/>
                  </w:tcBorders>
                </w:tcPr>
                <w:p w14:paraId="250097B8" w14:textId="77777777" w:rsidR="005C0164" w:rsidRDefault="005C0164"/>
              </w:tc>
              <w:tc>
                <w:tcPr>
                  <w:tcW w:w="4427" w:type="dxa"/>
                  <w:tcBorders>
                    <w:top w:val="nil"/>
                    <w:left w:val="nil"/>
                    <w:bottom w:val="single" w:sz="12" w:space="0" w:color="023C63"/>
                    <w:right w:val="nil"/>
                  </w:tcBorders>
                  <w:shd w:val="clear" w:color="auto" w:fill="139475"/>
                  <w:vAlign w:val="center"/>
                </w:tcPr>
                <w:p w14:paraId="22C92FEF" w14:textId="77777777" w:rsidR="005C0164" w:rsidRDefault="003B5413">
                  <w:pPr>
                    <w:spacing w:after="0"/>
                  </w:pPr>
                  <w:r>
                    <w:rPr>
                      <w:rFonts w:ascii="Segoe UI" w:eastAsia="Segoe UI" w:hAnsi="Segoe UI" w:cs="Segoe UI"/>
                      <w:color w:val="FFFFFF"/>
                      <w:sz w:val="20"/>
                    </w:rPr>
                    <w:t>Remedies</w:t>
                  </w:r>
                  <w:r>
                    <w:t xml:space="preserve"> </w:t>
                  </w:r>
                </w:p>
              </w:tc>
            </w:tr>
          </w:tbl>
          <w:p w14:paraId="1929E8F0" w14:textId="77777777" w:rsidR="005C0164" w:rsidRDefault="005C0164"/>
        </w:tc>
      </w:tr>
    </w:tbl>
    <w:p w14:paraId="02B48D9A" w14:textId="77777777" w:rsidR="005C0164" w:rsidRDefault="003B5413">
      <w:pPr>
        <w:spacing w:after="5" w:line="248" w:lineRule="auto"/>
        <w:ind w:left="946" w:hanging="10"/>
      </w:pPr>
      <w:r>
        <w:rPr>
          <w:noProof/>
        </w:rPr>
        <w:drawing>
          <wp:anchor distT="0" distB="0" distL="114300" distR="114300" simplePos="0" relativeHeight="251774976" behindDoc="0" locked="0" layoutInCell="1" allowOverlap="0" wp14:anchorId="448137C0" wp14:editId="2C44AC6C">
            <wp:simplePos x="0" y="0"/>
            <wp:positionH relativeFrom="page">
              <wp:posOffset>6391910</wp:posOffset>
            </wp:positionH>
            <wp:positionV relativeFrom="page">
              <wp:posOffset>2014220</wp:posOffset>
            </wp:positionV>
            <wp:extent cx="299720" cy="299720"/>
            <wp:effectExtent l="0" t="0" r="0" b="0"/>
            <wp:wrapTopAndBottom/>
            <wp:docPr id="38768" name="Picture 38768"/>
            <wp:cNvGraphicFramePr/>
            <a:graphic xmlns:a="http://schemas.openxmlformats.org/drawingml/2006/main">
              <a:graphicData uri="http://schemas.openxmlformats.org/drawingml/2006/picture">
                <pic:pic xmlns:pic="http://schemas.openxmlformats.org/drawingml/2006/picture">
                  <pic:nvPicPr>
                    <pic:cNvPr id="38768" name="Picture 38768"/>
                    <pic:cNvPicPr/>
                  </pic:nvPicPr>
                  <pic:blipFill>
                    <a:blip r:embed="rId342"/>
                    <a:stretch>
                      <a:fillRect/>
                    </a:stretch>
                  </pic:blipFill>
                  <pic:spPr>
                    <a:xfrm>
                      <a:off x="0" y="0"/>
                      <a:ext cx="299720" cy="299720"/>
                    </a:xfrm>
                    <a:prstGeom prst="rect">
                      <a:avLst/>
                    </a:prstGeom>
                  </pic:spPr>
                </pic:pic>
              </a:graphicData>
            </a:graphic>
          </wp:anchor>
        </w:drawing>
      </w:r>
      <w:r>
        <w:t xml:space="preserve">entities of higher education, for their own training purposes for any reason. Use of this material for proprietary reasons, except by the original author(s), is strictly prohibited. </w:t>
      </w:r>
    </w:p>
    <w:p w14:paraId="63A8FCD3" w14:textId="77777777" w:rsidR="005C0164" w:rsidRDefault="003B5413">
      <w:pPr>
        <w:spacing w:after="3" w:line="260" w:lineRule="auto"/>
        <w:ind w:left="1091" w:right="205" w:hanging="10"/>
      </w:pPr>
      <w:r>
        <w:rPr>
          <w:i/>
          <w:sz w:val="13"/>
        </w:rPr>
        <w:t xml:space="preserve">Where a respondent is found responsible for sexual harassment as  </w:t>
      </w:r>
      <w:r>
        <w:rPr>
          <w:i/>
          <w:sz w:val="13"/>
        </w:rPr>
        <w:tab/>
      </w:r>
      <w:r>
        <w:rPr>
          <w:rFonts w:ascii="Arial" w:eastAsia="Arial" w:hAnsi="Arial" w:cs="Arial"/>
          <w:sz w:val="13"/>
        </w:rPr>
        <w:t xml:space="preserve">• </w:t>
      </w:r>
      <w:r>
        <w:rPr>
          <w:sz w:val="13"/>
        </w:rPr>
        <w:t xml:space="preserve">Examples of remedies for an individual complainant </w:t>
      </w:r>
      <w:r>
        <w:rPr>
          <w:i/>
          <w:sz w:val="13"/>
        </w:rPr>
        <w:t xml:space="preserve">defined in § 106.30, </w:t>
      </w:r>
      <w:r>
        <w:rPr>
          <w:b/>
          <w:i/>
          <w:sz w:val="13"/>
        </w:rPr>
        <w:t xml:space="preserve">the recipient must provide remedies to the  </w:t>
      </w:r>
      <w:r>
        <w:rPr>
          <w:b/>
          <w:i/>
          <w:sz w:val="13"/>
        </w:rPr>
        <w:tab/>
      </w:r>
      <w:r>
        <w:rPr>
          <w:rFonts w:ascii="Arial" w:eastAsia="Arial" w:hAnsi="Arial" w:cs="Arial"/>
          <w:sz w:val="13"/>
        </w:rPr>
        <w:t xml:space="preserve">• </w:t>
      </w:r>
      <w:r>
        <w:rPr>
          <w:sz w:val="13"/>
        </w:rPr>
        <w:t>Can be a continuation of supportive measures (such as a no</w:t>
      </w:r>
      <w:r>
        <w:rPr>
          <w:b/>
          <w:i/>
          <w:sz w:val="13"/>
        </w:rPr>
        <w:t>complainan</w:t>
      </w:r>
      <w:r>
        <w:rPr>
          <w:b/>
          <w:i/>
          <w:sz w:val="13"/>
        </w:rPr>
        <w:t xml:space="preserve">t designed to restore or preserve the complainant’s  </w:t>
      </w:r>
      <w:r>
        <w:rPr>
          <w:sz w:val="13"/>
        </w:rPr>
        <w:t>contact order)</w:t>
      </w:r>
      <w:r>
        <w:t xml:space="preserve"> </w:t>
      </w:r>
    </w:p>
    <w:p w14:paraId="64F8071D" w14:textId="77777777" w:rsidR="005C0164" w:rsidRDefault="003B5413">
      <w:pPr>
        <w:tabs>
          <w:tab w:val="center" w:pos="756"/>
          <w:tab w:val="center" w:pos="1829"/>
          <w:tab w:val="center" w:pos="7572"/>
        </w:tabs>
        <w:spacing w:after="3" w:line="260" w:lineRule="auto"/>
      </w:pPr>
      <w:r>
        <w:tab/>
      </w:r>
      <w:r>
        <w:t xml:space="preserve"> </w:t>
      </w:r>
      <w:r>
        <w:tab/>
      </w:r>
      <w:r>
        <w:rPr>
          <w:b/>
          <w:i/>
          <w:sz w:val="13"/>
        </w:rPr>
        <w:t xml:space="preserve">equal access to education. </w:t>
      </w:r>
      <w:r>
        <w:rPr>
          <w:b/>
          <w:i/>
          <w:sz w:val="13"/>
        </w:rPr>
        <w:tab/>
      </w:r>
      <w:r>
        <w:rPr>
          <w:rFonts w:ascii="Arial" w:eastAsia="Arial" w:hAnsi="Arial" w:cs="Arial"/>
          <w:sz w:val="13"/>
        </w:rPr>
        <w:t xml:space="preserve">• </w:t>
      </w:r>
      <w:r>
        <w:rPr>
          <w:sz w:val="13"/>
        </w:rPr>
        <w:t>Academic accommodations/academic support services</w:t>
      </w:r>
      <w:r>
        <w:t xml:space="preserve"> </w:t>
      </w:r>
    </w:p>
    <w:p w14:paraId="1A35D9ED" w14:textId="77777777" w:rsidR="005C0164" w:rsidRDefault="003B5413">
      <w:pPr>
        <w:numPr>
          <w:ilvl w:val="0"/>
          <w:numId w:val="47"/>
        </w:numPr>
        <w:spacing w:after="0"/>
        <w:ind w:left="4117" w:hanging="170"/>
      </w:pPr>
      <w:r>
        <w:rPr>
          <w:sz w:val="13"/>
        </w:rPr>
        <w:t>Counseling services</w:t>
      </w:r>
      <w:r>
        <w:t xml:space="preserve"> </w:t>
      </w:r>
    </w:p>
    <w:p w14:paraId="1EF60C47" w14:textId="77777777" w:rsidR="005C0164" w:rsidRDefault="003B5413">
      <w:pPr>
        <w:numPr>
          <w:ilvl w:val="0"/>
          <w:numId w:val="47"/>
        </w:numPr>
        <w:spacing w:after="0"/>
        <w:ind w:left="4117" w:hanging="170"/>
      </w:pPr>
      <w:r>
        <w:rPr>
          <w:sz w:val="13"/>
        </w:rPr>
        <w:t>Residence accommodations</w:t>
      </w:r>
      <w:r>
        <w:t xml:space="preserve"> </w:t>
      </w:r>
    </w:p>
    <w:p w14:paraId="6041B597" w14:textId="77777777" w:rsidR="005C0164" w:rsidRDefault="003B5413">
      <w:pPr>
        <w:tabs>
          <w:tab w:val="center" w:pos="756"/>
          <w:tab w:val="center" w:pos="4037"/>
          <w:tab w:val="center" w:pos="7301"/>
        </w:tabs>
        <w:spacing w:after="3" w:line="260" w:lineRule="auto"/>
      </w:pPr>
      <w:r>
        <w:tab/>
      </w:r>
      <w:r>
        <w:t xml:space="preserve"> </w:t>
      </w:r>
      <w:r>
        <w:tab/>
      </w:r>
      <w:r>
        <w:rPr>
          <w:i/>
          <w:sz w:val="8"/>
        </w:rPr>
        <w:t>Id</w:t>
      </w:r>
      <w:r>
        <w:rPr>
          <w:sz w:val="8"/>
        </w:rPr>
        <w:t xml:space="preserve">. at 30083 (emphasis added). </w:t>
      </w:r>
      <w:r>
        <w:rPr>
          <w:sz w:val="8"/>
        </w:rPr>
        <w:tab/>
      </w:r>
      <w:r>
        <w:rPr>
          <w:rFonts w:ascii="Arial" w:eastAsia="Arial" w:hAnsi="Arial" w:cs="Arial"/>
          <w:sz w:val="13"/>
        </w:rPr>
        <w:t xml:space="preserve">• </w:t>
      </w:r>
      <w:r>
        <w:rPr>
          <w:sz w:val="13"/>
        </w:rPr>
        <w:t>What about remedies</w:t>
      </w:r>
      <w:r>
        <w:rPr>
          <w:sz w:val="13"/>
        </w:rPr>
        <w:t xml:space="preserve"> for the broader community?</w:t>
      </w:r>
      <w:r>
        <w:t xml:space="preserve"> </w:t>
      </w:r>
    </w:p>
    <w:p w14:paraId="53E04BBA" w14:textId="77777777" w:rsidR="005C0164" w:rsidRDefault="003B5413">
      <w:pPr>
        <w:numPr>
          <w:ilvl w:val="0"/>
          <w:numId w:val="47"/>
        </w:numPr>
        <w:spacing w:after="3" w:line="260" w:lineRule="auto"/>
        <w:ind w:left="4117" w:hanging="170"/>
      </w:pPr>
      <w:r>
        <w:rPr>
          <w:sz w:val="13"/>
        </w:rPr>
        <w:t xml:space="preserve">Again, issuing sanctions after a respondent is found responsible is not enough. The new regulations turn on “remedies for the complainant” not sanctions against the respondent. </w:t>
      </w:r>
      <w:r>
        <w:t xml:space="preserve"> </w:t>
      </w:r>
    </w:p>
    <w:p w14:paraId="5EC611A9" w14:textId="77777777" w:rsidR="005C0164" w:rsidRDefault="003B5413">
      <w:pPr>
        <w:numPr>
          <w:ilvl w:val="0"/>
          <w:numId w:val="47"/>
        </w:numPr>
        <w:spacing w:after="353" w:line="260" w:lineRule="auto"/>
        <w:ind w:left="4117" w:hanging="170"/>
      </w:pPr>
      <w:r>
        <w:rPr>
          <w:sz w:val="13"/>
        </w:rPr>
        <w:t xml:space="preserve">Are there academic remedies based on the impact </w:t>
      </w:r>
      <w:r>
        <w:rPr>
          <w:sz w:val="13"/>
        </w:rPr>
        <w:t xml:space="preserve">the event had? </w:t>
      </w:r>
      <w:r>
        <w:t xml:space="preserve"> </w:t>
      </w:r>
    </w:p>
    <w:p w14:paraId="6FA05A3B" w14:textId="77777777" w:rsidR="005C0164" w:rsidRDefault="003B5413">
      <w:pPr>
        <w:tabs>
          <w:tab w:val="center" w:pos="891"/>
          <w:tab w:val="center" w:pos="5773"/>
        </w:tabs>
        <w:spacing w:after="5" w:line="265" w:lineRule="auto"/>
      </w:pPr>
      <w:r>
        <w:tab/>
      </w:r>
      <w:r>
        <w:rPr>
          <w:color w:val="262626"/>
          <w:sz w:val="20"/>
        </w:rPr>
        <w:t xml:space="preserve">347 </w:t>
      </w:r>
      <w:r>
        <w:rPr>
          <w:color w:val="262626"/>
          <w:sz w:val="20"/>
        </w:rPr>
        <w:tab/>
        <w:t>348</w:t>
      </w:r>
      <w:r>
        <w:t xml:space="preserve"> </w:t>
      </w:r>
      <w:r>
        <w:br w:type="page"/>
      </w:r>
    </w:p>
    <w:p w14:paraId="75B28177" w14:textId="77777777" w:rsidR="005C0164" w:rsidRDefault="003B5413">
      <w:pPr>
        <w:pStyle w:val="Heading4"/>
        <w:ind w:left="3926"/>
      </w:pPr>
      <w:r>
        <w:t xml:space="preserve">106.45(b)(8)(i) </w:t>
      </w:r>
    </w:p>
    <w:p w14:paraId="5C1DB222" w14:textId="77777777" w:rsidR="005C0164" w:rsidRDefault="003B5413">
      <w:pPr>
        <w:spacing w:after="4" w:line="247" w:lineRule="auto"/>
        <w:ind w:left="756" w:right="4475" w:hanging="10"/>
      </w:pPr>
      <w:r>
        <w:rPr>
          <w:noProof/>
        </w:rPr>
        <w:drawing>
          <wp:anchor distT="0" distB="0" distL="114300" distR="114300" simplePos="0" relativeHeight="251776000" behindDoc="0" locked="0" layoutInCell="1" allowOverlap="0" wp14:anchorId="619785BF" wp14:editId="0CF2DA6A">
            <wp:simplePos x="0" y="0"/>
            <wp:positionH relativeFrom="column">
              <wp:posOffset>2486660</wp:posOffset>
            </wp:positionH>
            <wp:positionV relativeFrom="paragraph">
              <wp:posOffset>-209311</wp:posOffset>
            </wp:positionV>
            <wp:extent cx="804545" cy="1581658"/>
            <wp:effectExtent l="0" t="0" r="0" b="0"/>
            <wp:wrapSquare wrapText="bothSides"/>
            <wp:docPr id="38868" name="Picture 38868"/>
            <wp:cNvGraphicFramePr/>
            <a:graphic xmlns:a="http://schemas.openxmlformats.org/drawingml/2006/main">
              <a:graphicData uri="http://schemas.openxmlformats.org/drawingml/2006/picture">
                <pic:pic xmlns:pic="http://schemas.openxmlformats.org/drawingml/2006/picture">
                  <pic:nvPicPr>
                    <pic:cNvPr id="38868" name="Picture 38868"/>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77024" behindDoc="0" locked="0" layoutInCell="1" allowOverlap="1" wp14:anchorId="5BB1C8CE" wp14:editId="4E717ECC">
                <wp:simplePos x="0" y="0"/>
                <wp:positionH relativeFrom="column">
                  <wp:posOffset>473837</wp:posOffset>
                </wp:positionH>
                <wp:positionV relativeFrom="paragraph">
                  <wp:posOffset>-15356</wp:posOffset>
                </wp:positionV>
                <wp:extent cx="599313" cy="1203808"/>
                <wp:effectExtent l="0" t="0" r="0" b="0"/>
                <wp:wrapSquare wrapText="bothSides"/>
                <wp:docPr id="291738" name="Group 291738"/>
                <wp:cNvGraphicFramePr/>
                <a:graphic xmlns:a="http://schemas.openxmlformats.org/drawingml/2006/main">
                  <a:graphicData uri="http://schemas.microsoft.com/office/word/2010/wordprocessingGroup">
                    <wpg:wgp>
                      <wpg:cNvGrpSpPr/>
                      <wpg:grpSpPr>
                        <a:xfrm>
                          <a:off x="0" y="0"/>
                          <a:ext cx="599313" cy="1203808"/>
                          <a:chOff x="0" y="0"/>
                          <a:chExt cx="599313" cy="1203808"/>
                        </a:xfrm>
                      </wpg:grpSpPr>
                      <pic:pic xmlns:pic="http://schemas.openxmlformats.org/drawingml/2006/picture">
                        <pic:nvPicPr>
                          <pic:cNvPr id="38870" name="Picture 38870"/>
                          <pic:cNvPicPr/>
                        </pic:nvPicPr>
                        <pic:blipFill>
                          <a:blip r:embed="rId825"/>
                          <a:stretch>
                            <a:fillRect/>
                          </a:stretch>
                        </pic:blipFill>
                        <pic:spPr>
                          <a:xfrm>
                            <a:off x="0" y="0"/>
                            <a:ext cx="597243" cy="1203808"/>
                          </a:xfrm>
                          <a:prstGeom prst="rect">
                            <a:avLst/>
                          </a:prstGeom>
                        </pic:spPr>
                      </pic:pic>
                      <pic:pic xmlns:pic="http://schemas.openxmlformats.org/drawingml/2006/picture">
                        <pic:nvPicPr>
                          <pic:cNvPr id="38872" name="Picture 38872"/>
                          <pic:cNvPicPr/>
                        </pic:nvPicPr>
                        <pic:blipFill>
                          <a:blip r:embed="rId342"/>
                          <a:stretch>
                            <a:fillRect/>
                          </a:stretch>
                        </pic:blipFill>
                        <pic:spPr>
                          <a:xfrm>
                            <a:off x="78715" y="792874"/>
                            <a:ext cx="300139" cy="300190"/>
                          </a:xfrm>
                          <a:prstGeom prst="rect">
                            <a:avLst/>
                          </a:prstGeom>
                        </pic:spPr>
                      </pic:pic>
                      <wps:wsp>
                        <wps:cNvPr id="38873" name="Shape 38873"/>
                        <wps:cNvSpPr/>
                        <wps:spPr>
                          <a:xfrm>
                            <a:off x="5588" y="736"/>
                            <a:ext cx="593725" cy="1202055"/>
                          </a:xfrm>
                          <a:custGeom>
                            <a:avLst/>
                            <a:gdLst/>
                            <a:ahLst/>
                            <a:cxnLst/>
                            <a:rect l="0" t="0" r="0" b="0"/>
                            <a:pathLst>
                              <a:path w="593725" h="1202055">
                                <a:moveTo>
                                  <a:pt x="0" y="0"/>
                                </a:moveTo>
                                <a:lnTo>
                                  <a:pt x="593725" y="1202055"/>
                                </a:lnTo>
                                <a:lnTo>
                                  <a:pt x="581952" y="120205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1738" style="width:47.19pt;height:94.788pt;position:absolute;mso-position-horizontal-relative:text;mso-position-horizontal:absolute;margin-left:37.31pt;mso-position-vertical-relative:text;margin-top:-1.20924pt;" coordsize="5993,12038">
                <v:shape id="Picture 38870" style="position:absolute;width:5972;height:12038;left:0;top:0;" filled="f">
                  <v:imagedata r:id="rId838"/>
                </v:shape>
                <v:shape id="Picture 38872" style="position:absolute;width:3001;height:3001;left:787;top:7928;" filled="f">
                  <v:imagedata r:id="rId350"/>
                </v:shape>
                <v:shape id="Shape 38873" style="position:absolute;width:5937;height:12020;left:55;top:7;" coordsize="593725,1202055" path="m0,0l593725,1202055l581952,1202055l0,23749l0,0x">
                  <v:stroke weight="0pt" endcap="flat" joinstyle="miter" miterlimit="10" on="false" color="#000000" opacity="0"/>
                  <v:fill on="true" color="#023c63"/>
                </v:shape>
                <w10:wrap type="square"/>
              </v:group>
            </w:pict>
          </mc:Fallback>
        </mc:AlternateContent>
      </w:r>
      <w:r>
        <w:rPr>
          <w:rFonts w:ascii="Segoe UI" w:eastAsia="Segoe UI" w:hAnsi="Segoe UI" w:cs="Segoe UI"/>
          <w:i/>
          <w:sz w:val="13"/>
        </w:rPr>
        <w:t xml:space="preserve">(8) Appeals. </w:t>
      </w:r>
      <w:r>
        <w:t xml:space="preserve"> </w:t>
      </w:r>
    </w:p>
    <w:p w14:paraId="7A479E96" w14:textId="77777777" w:rsidR="005C0164" w:rsidRDefault="003B5413">
      <w:pPr>
        <w:spacing w:after="1105" w:line="247" w:lineRule="auto"/>
        <w:ind w:left="756" w:hanging="10"/>
      </w:pPr>
      <w:r>
        <w:rPr>
          <w:rFonts w:ascii="Segoe UI" w:eastAsia="Segoe UI" w:hAnsi="Segoe UI" w:cs="Segoe UI"/>
          <w:i/>
          <w:sz w:val="13"/>
        </w:rPr>
        <w:t xml:space="preserve">(i) A recipient must offer both parties an appeal from a determination regarding responsibility, and from a recipient’s dismissal of a formal complaint or any allegations therein, on the </w:t>
      </w:r>
      <w:r>
        <w:t xml:space="preserve"> </w:t>
      </w:r>
      <w:r>
        <w:rPr>
          <w:rFonts w:ascii="Segoe UI" w:eastAsia="Segoe UI" w:hAnsi="Segoe UI" w:cs="Segoe UI"/>
        </w:rPr>
        <w:t>Appeals</w:t>
      </w:r>
      <w:r>
        <w:rPr>
          <w:rFonts w:ascii="Segoe UI" w:eastAsia="Segoe UI" w:hAnsi="Segoe UI" w:cs="Segoe UI"/>
          <w:i/>
          <w:sz w:val="13"/>
        </w:rPr>
        <w:t xml:space="preserve">following bases: </w:t>
      </w:r>
      <w:r>
        <w:t xml:space="preserve"> </w:t>
      </w:r>
    </w:p>
    <w:p w14:paraId="289BD156" w14:textId="77777777" w:rsidR="005C0164" w:rsidRDefault="003B5413">
      <w:pPr>
        <w:spacing w:after="5" w:line="265" w:lineRule="auto"/>
        <w:ind w:left="741" w:firstLine="5"/>
      </w:pPr>
      <w:r>
        <w:rPr>
          <w:color w:val="262626"/>
          <w:sz w:val="20"/>
        </w:rPr>
        <w:t>349 350</w:t>
      </w:r>
      <w:r>
        <w:t xml:space="preserve"> </w:t>
      </w:r>
    </w:p>
    <w:p w14:paraId="7CBA98FF" w14:textId="77777777" w:rsidR="005C0164" w:rsidRDefault="003B5413">
      <w:pPr>
        <w:spacing w:after="5" w:line="248" w:lineRule="auto"/>
        <w:ind w:left="936" w:hanging="10"/>
      </w:pPr>
      <w:r>
        <w:rPr>
          <w:noProof/>
        </w:rPr>
        <w:drawing>
          <wp:anchor distT="0" distB="0" distL="114300" distR="114300" simplePos="0" relativeHeight="251778048" behindDoc="0" locked="0" layoutInCell="1" allowOverlap="0" wp14:anchorId="731A2A87" wp14:editId="4DDE75C0">
            <wp:simplePos x="0" y="0"/>
            <wp:positionH relativeFrom="page">
              <wp:posOffset>6391910</wp:posOffset>
            </wp:positionH>
            <wp:positionV relativeFrom="page">
              <wp:posOffset>3871341</wp:posOffset>
            </wp:positionV>
            <wp:extent cx="299720" cy="299720"/>
            <wp:effectExtent l="0" t="0" r="0" b="0"/>
            <wp:wrapTopAndBottom/>
            <wp:docPr id="38875" name="Picture 38875"/>
            <wp:cNvGraphicFramePr/>
            <a:graphic xmlns:a="http://schemas.openxmlformats.org/drawingml/2006/main">
              <a:graphicData uri="http://schemas.openxmlformats.org/drawingml/2006/picture">
                <pic:pic xmlns:pic="http://schemas.openxmlformats.org/drawingml/2006/picture">
                  <pic:nvPicPr>
                    <pic:cNvPr id="38875" name="Picture 38875"/>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4EAB4A09" w14:textId="77777777">
        <w:trPr>
          <w:trHeight w:val="507"/>
        </w:trPr>
        <w:tc>
          <w:tcPr>
            <w:tcW w:w="477" w:type="dxa"/>
            <w:tcBorders>
              <w:top w:val="nil"/>
              <w:left w:val="nil"/>
              <w:bottom w:val="nil"/>
              <w:right w:val="nil"/>
            </w:tcBorders>
          </w:tcPr>
          <w:p w14:paraId="1D8C56CA" w14:textId="77777777" w:rsidR="005C0164" w:rsidRDefault="003B5413">
            <w:pPr>
              <w:spacing w:after="0"/>
            </w:pPr>
            <w:r>
              <w:rPr>
                <w:noProof/>
              </w:rPr>
              <w:drawing>
                <wp:inline distT="0" distB="0" distL="0" distR="0" wp14:anchorId="6A583890" wp14:editId="557EE924">
                  <wp:extent cx="299720" cy="299720"/>
                  <wp:effectExtent l="0" t="0" r="0" b="0"/>
                  <wp:docPr id="38877" name="Picture 38877"/>
                  <wp:cNvGraphicFramePr/>
                  <a:graphic xmlns:a="http://schemas.openxmlformats.org/drawingml/2006/main">
                    <a:graphicData uri="http://schemas.openxmlformats.org/drawingml/2006/picture">
                      <pic:pic xmlns:pic="http://schemas.openxmlformats.org/drawingml/2006/picture">
                        <pic:nvPicPr>
                          <pic:cNvPr id="38877" name="Picture 38877"/>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2BEA4971"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0BEE3FD2" w14:textId="77777777">
              <w:trPr>
                <w:trHeight w:val="484"/>
              </w:trPr>
              <w:tc>
                <w:tcPr>
                  <w:tcW w:w="4427" w:type="dxa"/>
                  <w:tcBorders>
                    <w:top w:val="nil"/>
                    <w:left w:val="nil"/>
                    <w:bottom w:val="single" w:sz="12" w:space="0" w:color="023C63"/>
                    <w:right w:val="nil"/>
                  </w:tcBorders>
                  <w:shd w:val="clear" w:color="auto" w:fill="139475"/>
                  <w:vAlign w:val="center"/>
                </w:tcPr>
                <w:p w14:paraId="56104785" w14:textId="77777777" w:rsidR="005C0164" w:rsidRDefault="003B5413">
                  <w:pPr>
                    <w:spacing w:after="0"/>
                  </w:pPr>
                  <w:r>
                    <w:rPr>
                      <w:rFonts w:ascii="Segoe UI" w:eastAsia="Segoe UI" w:hAnsi="Segoe UI" w:cs="Segoe UI"/>
                      <w:color w:val="FFFFFF"/>
                      <w:sz w:val="20"/>
                    </w:rPr>
                    <w:t>§ 106.45(b)(8)(i)(A-C)</w:t>
                  </w:r>
                  <w:r>
                    <w:t xml:space="preserve"> </w:t>
                  </w:r>
                </w:p>
              </w:tc>
              <w:tc>
                <w:tcPr>
                  <w:tcW w:w="435" w:type="dxa"/>
                  <w:tcBorders>
                    <w:top w:val="nil"/>
                    <w:left w:val="nil"/>
                    <w:bottom w:val="nil"/>
                    <w:right w:val="nil"/>
                  </w:tcBorders>
                </w:tcPr>
                <w:p w14:paraId="4994A07E" w14:textId="77777777" w:rsidR="005C0164" w:rsidRDefault="005C0164"/>
              </w:tc>
              <w:tc>
                <w:tcPr>
                  <w:tcW w:w="4427" w:type="dxa"/>
                  <w:tcBorders>
                    <w:top w:val="nil"/>
                    <w:left w:val="nil"/>
                    <w:bottom w:val="single" w:sz="12" w:space="0" w:color="023C63"/>
                    <w:right w:val="nil"/>
                  </w:tcBorders>
                  <w:shd w:val="clear" w:color="auto" w:fill="139475"/>
                  <w:vAlign w:val="center"/>
                </w:tcPr>
                <w:p w14:paraId="65DDE02E" w14:textId="77777777" w:rsidR="005C0164" w:rsidRDefault="003B5413">
                  <w:pPr>
                    <w:spacing w:after="0"/>
                  </w:pPr>
                  <w:r>
                    <w:rPr>
                      <w:rFonts w:ascii="Segoe UI" w:eastAsia="Segoe UI" w:hAnsi="Segoe UI" w:cs="Segoe UI"/>
                      <w:color w:val="FFFFFF"/>
                      <w:sz w:val="20"/>
                    </w:rPr>
                    <w:t>§ 106.45(b)(8)(ii)</w:t>
                  </w:r>
                  <w:r>
                    <w:t xml:space="preserve"> </w:t>
                  </w:r>
                </w:p>
              </w:tc>
            </w:tr>
          </w:tbl>
          <w:p w14:paraId="4E131F79" w14:textId="77777777" w:rsidR="005C0164" w:rsidRDefault="005C0164"/>
        </w:tc>
      </w:tr>
    </w:tbl>
    <w:p w14:paraId="1C441663" w14:textId="77777777" w:rsidR="005C0164" w:rsidRDefault="003B5413">
      <w:pPr>
        <w:numPr>
          <w:ilvl w:val="0"/>
          <w:numId w:val="48"/>
        </w:numPr>
        <w:spacing w:after="33"/>
        <w:ind w:right="2753" w:hanging="380"/>
      </w:pPr>
      <w:r>
        <w:rPr>
          <w:rFonts w:ascii="Segoe UI" w:eastAsia="Segoe UI" w:hAnsi="Segoe UI" w:cs="Segoe UI"/>
          <w:i/>
          <w:sz w:val="13"/>
        </w:rPr>
        <w:t xml:space="preserve">Procedural irregularity that affected the outcome of the matter; </w:t>
      </w:r>
      <w:r>
        <w:t xml:space="preserve"> </w:t>
      </w:r>
      <w:r>
        <w:tab/>
      </w:r>
      <w:r>
        <w:rPr>
          <w:rFonts w:ascii="Segoe UI" w:eastAsia="Segoe UI" w:hAnsi="Segoe UI" w:cs="Segoe UI"/>
          <w:i/>
          <w:sz w:val="13"/>
        </w:rPr>
        <w:t xml:space="preserve">(ii) A recipient may offer an appeal equally to both parties on </w:t>
      </w:r>
    </w:p>
    <w:p w14:paraId="7B1B82A4" w14:textId="77777777" w:rsidR="005C0164" w:rsidRDefault="003B5413">
      <w:pPr>
        <w:numPr>
          <w:ilvl w:val="0"/>
          <w:numId w:val="48"/>
        </w:numPr>
        <w:spacing w:after="4" w:line="247" w:lineRule="auto"/>
        <w:ind w:right="2753" w:hanging="380"/>
      </w:pPr>
      <w:r>
        <w:rPr>
          <w:rFonts w:ascii="Segoe UI" w:eastAsia="Segoe UI" w:hAnsi="Segoe UI" w:cs="Segoe UI"/>
          <w:i/>
          <w:sz w:val="13"/>
        </w:rPr>
        <w:t xml:space="preserve">New evidence that was not reasonably available at the time the </w:t>
      </w:r>
      <w:r>
        <w:rPr>
          <w:rFonts w:ascii="Segoe UI" w:eastAsia="Segoe UI" w:hAnsi="Segoe UI" w:cs="Segoe UI"/>
          <w:i/>
          <w:sz w:val="13"/>
        </w:rPr>
        <w:tab/>
        <w:t xml:space="preserve">additional bases. </w:t>
      </w:r>
      <w:r>
        <w:t xml:space="preserve"> </w:t>
      </w:r>
      <w:r>
        <w:rPr>
          <w:rFonts w:ascii="Segoe UI" w:eastAsia="Segoe UI" w:hAnsi="Segoe UI" w:cs="Segoe UI"/>
          <w:i/>
          <w:sz w:val="13"/>
        </w:rPr>
        <w:t xml:space="preserve">determination regarding responsibility or dismissal was made, that could affect the outcome of the matter; and </w:t>
      </w:r>
      <w:r>
        <w:t xml:space="preserve"> </w:t>
      </w:r>
    </w:p>
    <w:p w14:paraId="696FD3FF" w14:textId="77777777" w:rsidR="005C0164" w:rsidRDefault="003B5413">
      <w:pPr>
        <w:numPr>
          <w:ilvl w:val="0"/>
          <w:numId w:val="48"/>
        </w:numPr>
        <w:spacing w:after="617" w:line="247" w:lineRule="auto"/>
        <w:ind w:right="2753" w:hanging="380"/>
      </w:pPr>
      <w:r>
        <w:rPr>
          <w:rFonts w:ascii="Segoe UI" w:eastAsia="Segoe UI" w:hAnsi="Segoe UI" w:cs="Segoe UI"/>
          <w:i/>
          <w:sz w:val="13"/>
        </w:rPr>
        <w:t>The Title IX Coordinator, investigator(s), or decision-maker</w:t>
      </w:r>
      <w:r>
        <w:rPr>
          <w:rFonts w:ascii="Segoe UI" w:eastAsia="Segoe UI" w:hAnsi="Segoe UI" w:cs="Segoe UI"/>
          <w:i/>
          <w:sz w:val="13"/>
        </w:rPr>
        <w:t xml:space="preserve">(s) had a conflict of interest or bias for or against complainants or respondents generally or the individual complainant or respondent that affected the outcome of the matter. </w:t>
      </w:r>
      <w:r>
        <w:t xml:space="preserve"> </w:t>
      </w:r>
    </w:p>
    <w:p w14:paraId="0224D8BF" w14:textId="77777777" w:rsidR="005C0164" w:rsidRDefault="003B5413">
      <w:pPr>
        <w:tabs>
          <w:tab w:val="center" w:pos="916"/>
          <w:tab w:val="center" w:pos="5778"/>
        </w:tabs>
        <w:spacing w:after="5" w:line="265" w:lineRule="auto"/>
      </w:pPr>
      <w:r>
        <w:tab/>
      </w:r>
      <w:r>
        <w:rPr>
          <w:color w:val="262626"/>
          <w:sz w:val="20"/>
        </w:rPr>
        <w:t>351</w:t>
      </w:r>
      <w:r>
        <w:t xml:space="preserve"> </w:t>
      </w:r>
      <w:r>
        <w:tab/>
      </w:r>
      <w:r>
        <w:rPr>
          <w:color w:val="262626"/>
          <w:sz w:val="20"/>
        </w:rPr>
        <w:t>352</w:t>
      </w:r>
      <w:r>
        <w:t xml:space="preserve"> </w:t>
      </w:r>
    </w:p>
    <w:p w14:paraId="5A9BDB92" w14:textId="77777777" w:rsidR="005C0164" w:rsidRDefault="003B5413">
      <w:pPr>
        <w:spacing w:after="1112" w:line="248" w:lineRule="auto"/>
        <w:ind w:left="946" w:hanging="10"/>
      </w:pPr>
      <w:r>
        <w:t>proprietary reasons, except by the original author(s), is strictly</w:t>
      </w:r>
      <w:r>
        <w:t xml:space="preserve"> prohibited. </w:t>
      </w:r>
    </w:p>
    <w:tbl>
      <w:tblPr>
        <w:tblStyle w:val="TableGrid"/>
        <w:tblW w:w="9289" w:type="dxa"/>
        <w:tblInd w:w="756"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ED06FD8" w14:textId="77777777">
        <w:trPr>
          <w:trHeight w:val="487"/>
        </w:trPr>
        <w:tc>
          <w:tcPr>
            <w:tcW w:w="4427" w:type="dxa"/>
            <w:tcBorders>
              <w:top w:val="nil"/>
              <w:left w:val="nil"/>
              <w:bottom w:val="single" w:sz="12" w:space="0" w:color="023C63"/>
              <w:right w:val="nil"/>
            </w:tcBorders>
            <w:shd w:val="clear" w:color="auto" w:fill="139475"/>
            <w:vAlign w:val="center"/>
          </w:tcPr>
          <w:p w14:paraId="2843551F" w14:textId="77777777" w:rsidR="005C0164" w:rsidRDefault="003B5413">
            <w:pPr>
              <w:spacing w:after="0"/>
            </w:pPr>
            <w:r>
              <w:rPr>
                <w:rFonts w:ascii="Segoe UI" w:eastAsia="Segoe UI" w:hAnsi="Segoe UI" w:cs="Segoe UI"/>
                <w:color w:val="FFFFFF"/>
                <w:sz w:val="20"/>
              </w:rPr>
              <w:t>§ 106.45(b)(8)(iii)(A-F)</w:t>
            </w:r>
            <w:r>
              <w:t xml:space="preserve"> </w:t>
            </w:r>
          </w:p>
        </w:tc>
        <w:tc>
          <w:tcPr>
            <w:tcW w:w="435" w:type="dxa"/>
            <w:tcBorders>
              <w:top w:val="nil"/>
              <w:left w:val="nil"/>
              <w:bottom w:val="nil"/>
              <w:right w:val="nil"/>
            </w:tcBorders>
          </w:tcPr>
          <w:p w14:paraId="3A255204" w14:textId="77777777" w:rsidR="005C0164" w:rsidRDefault="005C0164"/>
        </w:tc>
        <w:tc>
          <w:tcPr>
            <w:tcW w:w="4427" w:type="dxa"/>
            <w:tcBorders>
              <w:top w:val="nil"/>
              <w:left w:val="nil"/>
              <w:bottom w:val="single" w:sz="12" w:space="0" w:color="023C63"/>
              <w:right w:val="nil"/>
            </w:tcBorders>
            <w:shd w:val="clear" w:color="auto" w:fill="139475"/>
            <w:vAlign w:val="center"/>
          </w:tcPr>
          <w:p w14:paraId="44C82F6E" w14:textId="77777777" w:rsidR="005C0164" w:rsidRDefault="003B5413">
            <w:pPr>
              <w:spacing w:after="0"/>
            </w:pPr>
            <w:r>
              <w:rPr>
                <w:rFonts w:ascii="Segoe UI" w:eastAsia="Segoe UI" w:hAnsi="Segoe UI" w:cs="Segoe UI"/>
                <w:color w:val="FFFFFF"/>
                <w:sz w:val="20"/>
              </w:rPr>
              <w:t>Points on Appeals</w:t>
            </w:r>
            <w:r>
              <w:t xml:space="preserve"> </w:t>
            </w:r>
          </w:p>
        </w:tc>
      </w:tr>
    </w:tbl>
    <w:p w14:paraId="2D5F85FD" w14:textId="77777777" w:rsidR="005C0164" w:rsidRDefault="005C0164">
      <w:pPr>
        <w:sectPr w:rsidR="005C0164">
          <w:headerReference w:type="even" r:id="rId910"/>
          <w:headerReference w:type="default" r:id="rId911"/>
          <w:footerReference w:type="even" r:id="rId912"/>
          <w:footerReference w:type="default" r:id="rId913"/>
          <w:headerReference w:type="first" r:id="rId914"/>
          <w:footerReference w:type="first" r:id="rId915"/>
          <w:pgSz w:w="10800" w:h="14400"/>
          <w:pgMar w:top="766" w:right="1142" w:bottom="1481" w:left="0" w:header="1772" w:footer="720" w:gutter="0"/>
          <w:cols w:space="720"/>
          <w:titlePg/>
        </w:sectPr>
      </w:pPr>
    </w:p>
    <w:p w14:paraId="44A4108E"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651BE2AA" w14:textId="77777777" w:rsidR="005C0164" w:rsidRDefault="003B5413">
      <w:pPr>
        <w:tabs>
          <w:tab w:val="center" w:pos="5169"/>
          <w:tab w:val="center" w:pos="7603"/>
          <w:tab w:val="right" w:pos="9260"/>
        </w:tabs>
        <w:spacing w:after="743" w:line="265" w:lineRule="auto"/>
        <w:ind w:right="-235"/>
      </w:pPr>
      <w:r>
        <w:tab/>
      </w:r>
      <w:r>
        <w:rPr>
          <w:rFonts w:ascii="Segoe UI" w:eastAsia="Segoe UI" w:hAnsi="Segoe UI" w:cs="Segoe UI"/>
          <w:color w:val="FFFFFF"/>
          <w:sz w:val="20"/>
        </w:rPr>
        <w:t xml:space="preserve">106.45(b)(9) </w:t>
      </w:r>
      <w:r>
        <w:rPr>
          <w:rFonts w:ascii="Segoe UI" w:eastAsia="Segoe UI" w:hAnsi="Segoe UI" w:cs="Segoe UI"/>
          <w:color w:val="FFFFFF"/>
          <w:sz w:val="20"/>
        </w:rPr>
        <w:tab/>
      </w:r>
      <w:r>
        <w:rPr>
          <w:noProof/>
        </w:rPr>
        <w:drawing>
          <wp:inline distT="0" distB="0" distL="0" distR="0" wp14:anchorId="00C2FB73" wp14:editId="5335176F">
            <wp:extent cx="299720" cy="299720"/>
            <wp:effectExtent l="0" t="0" r="0" b="0"/>
            <wp:docPr id="39053" name="Picture 39053"/>
            <wp:cNvGraphicFramePr/>
            <a:graphic xmlns:a="http://schemas.openxmlformats.org/drawingml/2006/main">
              <a:graphicData uri="http://schemas.openxmlformats.org/drawingml/2006/picture">
                <pic:pic xmlns:pic="http://schemas.openxmlformats.org/drawingml/2006/picture">
                  <pic:nvPicPr>
                    <pic:cNvPr id="39053" name="Picture 39053"/>
                    <pic:cNvPicPr/>
                  </pic:nvPicPr>
                  <pic:blipFill>
                    <a:blip r:embed="rId342"/>
                    <a:stretch>
                      <a:fillRect/>
                    </a:stretch>
                  </pic:blipFill>
                  <pic:spPr>
                    <a:xfrm>
                      <a:off x="0" y="0"/>
                      <a:ext cx="299720" cy="299720"/>
                    </a:xfrm>
                    <a:prstGeom prst="rect">
                      <a:avLst/>
                    </a:prstGeom>
                  </pic:spPr>
                </pic:pic>
              </a:graphicData>
            </a:graphic>
          </wp:inline>
        </w:drawing>
      </w:r>
      <w:r>
        <w:tab/>
      </w:r>
      <w:r>
        <w:rPr>
          <w:noProof/>
        </w:rPr>
        <w:drawing>
          <wp:inline distT="0" distB="0" distL="0" distR="0" wp14:anchorId="36D0E10E" wp14:editId="0656B254">
            <wp:extent cx="299720" cy="299720"/>
            <wp:effectExtent l="0" t="0" r="0" b="0"/>
            <wp:docPr id="39055" name="Picture 39055"/>
            <wp:cNvGraphicFramePr/>
            <a:graphic xmlns:a="http://schemas.openxmlformats.org/drawingml/2006/main">
              <a:graphicData uri="http://schemas.openxmlformats.org/drawingml/2006/picture">
                <pic:pic xmlns:pic="http://schemas.openxmlformats.org/drawingml/2006/picture">
                  <pic:nvPicPr>
                    <pic:cNvPr id="39055" name="Picture 39055"/>
                    <pic:cNvPicPr/>
                  </pic:nvPicPr>
                  <pic:blipFill>
                    <a:blip r:embed="rId342"/>
                    <a:stretch>
                      <a:fillRect/>
                    </a:stretch>
                  </pic:blipFill>
                  <pic:spPr>
                    <a:xfrm>
                      <a:off x="0" y="0"/>
                      <a:ext cx="299720" cy="299720"/>
                    </a:xfrm>
                    <a:prstGeom prst="rect">
                      <a:avLst/>
                    </a:prstGeom>
                  </pic:spPr>
                </pic:pic>
              </a:graphicData>
            </a:graphic>
          </wp:inline>
        </w:drawing>
      </w:r>
    </w:p>
    <w:tbl>
      <w:tblPr>
        <w:tblStyle w:val="TableGrid"/>
        <w:tblpPr w:vertAnchor="text" w:tblpX="355" w:tblpY="-975"/>
        <w:tblOverlap w:val="never"/>
        <w:tblW w:w="8614" w:type="dxa"/>
        <w:tblInd w:w="0" w:type="dxa"/>
        <w:tblCellMar>
          <w:top w:w="48" w:type="dxa"/>
          <w:left w:w="0" w:type="dxa"/>
          <w:bottom w:w="0" w:type="dxa"/>
          <w:right w:w="0" w:type="dxa"/>
        </w:tblCellMar>
        <w:tblLook w:val="04A0" w:firstRow="1" w:lastRow="0" w:firstColumn="1" w:lastColumn="0" w:noHBand="0" w:noVBand="1"/>
      </w:tblPr>
      <w:tblGrid>
        <w:gridCol w:w="4287"/>
        <w:gridCol w:w="2694"/>
        <w:gridCol w:w="1633"/>
      </w:tblGrid>
      <w:tr w:rsidR="005C0164" w14:paraId="7B1920B3" w14:textId="77777777">
        <w:trPr>
          <w:trHeight w:val="944"/>
        </w:trPr>
        <w:tc>
          <w:tcPr>
            <w:tcW w:w="4287" w:type="dxa"/>
            <w:tcBorders>
              <w:top w:val="nil"/>
              <w:left w:val="nil"/>
              <w:bottom w:val="nil"/>
              <w:right w:val="nil"/>
            </w:tcBorders>
          </w:tcPr>
          <w:p w14:paraId="79D36DBE" w14:textId="77777777" w:rsidR="005C0164" w:rsidRDefault="003B5413">
            <w:pPr>
              <w:spacing w:after="0"/>
            </w:pPr>
            <w:r>
              <w:rPr>
                <w:rFonts w:ascii="Segoe UI" w:eastAsia="Segoe UI" w:hAnsi="Segoe UI" w:cs="Segoe UI"/>
                <w:i/>
                <w:sz w:val="11"/>
              </w:rPr>
              <w:t xml:space="preserve">(iii) As to all appeals, the recipient must: </w:t>
            </w:r>
            <w:r>
              <w:t xml:space="preserve"> </w:t>
            </w:r>
          </w:p>
          <w:p w14:paraId="3F2617FF" w14:textId="77777777" w:rsidR="005C0164" w:rsidRDefault="003B5413">
            <w:pPr>
              <w:numPr>
                <w:ilvl w:val="0"/>
                <w:numId w:val="147"/>
              </w:numPr>
              <w:spacing w:after="0" w:line="216" w:lineRule="auto"/>
              <w:ind w:right="285"/>
            </w:pPr>
            <w:r>
              <w:rPr>
                <w:rFonts w:ascii="Segoe UI" w:eastAsia="Segoe UI" w:hAnsi="Segoe UI" w:cs="Segoe UI"/>
                <w:i/>
                <w:sz w:val="11"/>
              </w:rPr>
              <w:t xml:space="preserve">Notify the other party in writing when an appeal is filed and implement appeal procedures equally for both parties; </w:t>
            </w:r>
            <w:r>
              <w:t xml:space="preserve"> </w:t>
            </w:r>
          </w:p>
          <w:p w14:paraId="337362C9" w14:textId="77777777" w:rsidR="005C0164" w:rsidRDefault="003B5413">
            <w:pPr>
              <w:numPr>
                <w:ilvl w:val="0"/>
                <w:numId w:val="147"/>
              </w:numPr>
              <w:spacing w:after="0"/>
              <w:ind w:right="285"/>
            </w:pPr>
            <w:r>
              <w:rPr>
                <w:rFonts w:ascii="Segoe UI" w:eastAsia="Segoe UI" w:hAnsi="Segoe UI" w:cs="Segoe UI"/>
                <w:i/>
                <w:sz w:val="11"/>
              </w:rPr>
              <w:t>Ensure that the decision-maker(s) for the appeal is not the same person as the decision-mak</w:t>
            </w:r>
            <w:r>
              <w:rPr>
                <w:rFonts w:ascii="Segoe UI" w:eastAsia="Segoe UI" w:hAnsi="Segoe UI" w:cs="Segoe UI"/>
                <w:i/>
                <w:sz w:val="11"/>
              </w:rPr>
              <w:t xml:space="preserve">er(s) that reached the determination regarding responsibility or dismissal, the investigator(s), or the Title IX Coordinator; </w:t>
            </w:r>
            <w:r>
              <w:t xml:space="preserve"> </w:t>
            </w:r>
          </w:p>
        </w:tc>
        <w:tc>
          <w:tcPr>
            <w:tcW w:w="2694" w:type="dxa"/>
            <w:tcBorders>
              <w:top w:val="nil"/>
              <w:left w:val="nil"/>
              <w:bottom w:val="nil"/>
              <w:right w:val="nil"/>
            </w:tcBorders>
          </w:tcPr>
          <w:p w14:paraId="6CA187FE" w14:textId="77777777" w:rsidR="005C0164" w:rsidRDefault="003B5413">
            <w:pPr>
              <w:numPr>
                <w:ilvl w:val="0"/>
                <w:numId w:val="148"/>
              </w:numPr>
              <w:spacing w:after="21"/>
              <w:ind w:hanging="85"/>
            </w:pPr>
            <w:r>
              <w:rPr>
                <w:rFonts w:ascii="Segoe UI" w:eastAsia="Segoe UI" w:hAnsi="Segoe UI" w:cs="Segoe UI"/>
                <w:sz w:val="13"/>
              </w:rPr>
              <w:t>What choices do we need to make?</w:t>
            </w:r>
            <w:r>
              <w:t xml:space="preserve"> </w:t>
            </w:r>
          </w:p>
          <w:p w14:paraId="0BEB0659" w14:textId="77777777" w:rsidR="005C0164" w:rsidRDefault="003B5413">
            <w:pPr>
              <w:numPr>
                <w:ilvl w:val="0"/>
                <w:numId w:val="148"/>
              </w:numPr>
              <w:spacing w:after="23"/>
              <w:ind w:hanging="85"/>
            </w:pPr>
            <w:r>
              <w:rPr>
                <w:rFonts w:ascii="Segoe UI" w:eastAsia="Segoe UI" w:hAnsi="Segoe UI" w:cs="Segoe UI"/>
                <w:sz w:val="13"/>
              </w:rPr>
              <w:t>Procedures?</w:t>
            </w:r>
            <w:r>
              <w:t xml:space="preserve"> </w:t>
            </w:r>
          </w:p>
          <w:p w14:paraId="525F4D89" w14:textId="77777777" w:rsidR="005C0164" w:rsidRDefault="003B5413">
            <w:pPr>
              <w:numPr>
                <w:ilvl w:val="0"/>
                <w:numId w:val="148"/>
              </w:numPr>
              <w:spacing w:after="24"/>
              <w:ind w:hanging="85"/>
            </w:pPr>
            <w:r>
              <w:rPr>
                <w:rFonts w:ascii="Segoe UI" w:eastAsia="Segoe UI" w:hAnsi="Segoe UI" w:cs="Segoe UI"/>
                <w:sz w:val="13"/>
              </w:rPr>
              <w:t>Who can hear appeals?</w:t>
            </w:r>
            <w:r>
              <w:t xml:space="preserve"> </w:t>
            </w:r>
          </w:p>
          <w:p w14:paraId="2D2E6C5E" w14:textId="77777777" w:rsidR="005C0164" w:rsidRDefault="003B5413">
            <w:pPr>
              <w:numPr>
                <w:ilvl w:val="0"/>
                <w:numId w:val="148"/>
              </w:numPr>
              <w:spacing w:after="0"/>
              <w:ind w:hanging="85"/>
            </w:pPr>
            <w:r>
              <w:rPr>
                <w:rFonts w:ascii="Segoe UI" w:eastAsia="Segoe UI" w:hAnsi="Segoe UI" w:cs="Segoe UI"/>
                <w:sz w:val="13"/>
              </w:rPr>
              <w:t>What “additional basis” could exist?</w:t>
            </w:r>
            <w:r>
              <w:t xml:space="preserve"> </w:t>
            </w:r>
          </w:p>
        </w:tc>
        <w:tc>
          <w:tcPr>
            <w:tcW w:w="1633" w:type="dxa"/>
            <w:tcBorders>
              <w:top w:val="nil"/>
              <w:left w:val="nil"/>
              <w:bottom w:val="nil"/>
              <w:right w:val="nil"/>
            </w:tcBorders>
          </w:tcPr>
          <w:p w14:paraId="690025B1" w14:textId="77777777" w:rsidR="005C0164" w:rsidRDefault="003B5413">
            <w:pPr>
              <w:spacing w:after="0"/>
              <w:ind w:right="182"/>
              <w:jc w:val="center"/>
            </w:pPr>
            <w:r>
              <w:rPr>
                <w:rFonts w:ascii="Segoe UI" w:eastAsia="Segoe UI" w:hAnsi="Segoe UI" w:cs="Segoe UI"/>
                <w:i/>
                <w:sz w:val="12"/>
              </w:rPr>
              <w:t xml:space="preserve">(9) </w:t>
            </w:r>
          </w:p>
          <w:p w14:paraId="45B2E572" w14:textId="77777777" w:rsidR="005C0164" w:rsidRDefault="003B5413">
            <w:pPr>
              <w:spacing w:after="0"/>
              <w:ind w:left="1"/>
            </w:pPr>
            <w:r>
              <w:rPr>
                <w:rFonts w:ascii="Segoe UI" w:eastAsia="Segoe UI" w:hAnsi="Segoe UI" w:cs="Segoe UI"/>
                <w:i/>
                <w:sz w:val="12"/>
              </w:rPr>
              <w:t xml:space="preserve">Informal resolution. A recipient may not require as a condition of enrollment or continuing enrollment, or employment or </w:t>
            </w:r>
          </w:p>
        </w:tc>
      </w:tr>
    </w:tbl>
    <w:p w14:paraId="0E086E83" w14:textId="77777777" w:rsidR="005C0164" w:rsidRDefault="003B5413">
      <w:pPr>
        <w:numPr>
          <w:ilvl w:val="0"/>
          <w:numId w:val="49"/>
        </w:numPr>
        <w:spacing w:after="5" w:line="250" w:lineRule="auto"/>
        <w:ind w:hanging="10"/>
      </w:pPr>
      <w:r>
        <w:rPr>
          <w:noProof/>
        </w:rPr>
        <mc:AlternateContent>
          <mc:Choice Requires="wpg">
            <w:drawing>
              <wp:anchor distT="0" distB="0" distL="114300" distR="114300" simplePos="0" relativeHeight="251779072" behindDoc="0" locked="0" layoutInCell="1" allowOverlap="1" wp14:anchorId="4703E4A2" wp14:editId="7B66E374">
                <wp:simplePos x="0" y="0"/>
                <wp:positionH relativeFrom="column">
                  <wp:posOffset>4658678</wp:posOffset>
                </wp:positionH>
                <wp:positionV relativeFrom="paragraph">
                  <wp:posOffset>-38949</wp:posOffset>
                </wp:positionV>
                <wp:extent cx="1398270" cy="1934718"/>
                <wp:effectExtent l="0" t="0" r="0" b="0"/>
                <wp:wrapSquare wrapText="bothSides"/>
                <wp:docPr id="289149" name="Group 289149"/>
                <wp:cNvGraphicFramePr/>
                <a:graphic xmlns:a="http://schemas.openxmlformats.org/drawingml/2006/main">
                  <a:graphicData uri="http://schemas.microsoft.com/office/word/2010/wordprocessingGroup">
                    <wpg:wgp>
                      <wpg:cNvGrpSpPr/>
                      <wpg:grpSpPr>
                        <a:xfrm>
                          <a:off x="0" y="0"/>
                          <a:ext cx="1398270" cy="1934718"/>
                          <a:chOff x="0" y="0"/>
                          <a:chExt cx="1398270" cy="1934718"/>
                        </a:xfrm>
                      </wpg:grpSpPr>
                      <pic:pic xmlns:pic="http://schemas.openxmlformats.org/drawingml/2006/picture">
                        <pic:nvPicPr>
                          <pic:cNvPr id="39057" name="Picture 39057"/>
                          <pic:cNvPicPr/>
                        </pic:nvPicPr>
                        <pic:blipFill>
                          <a:blip r:embed="rId550"/>
                          <a:stretch>
                            <a:fillRect/>
                          </a:stretch>
                        </pic:blipFill>
                        <pic:spPr>
                          <a:xfrm>
                            <a:off x="0" y="0"/>
                            <a:ext cx="804545" cy="1581658"/>
                          </a:xfrm>
                          <a:prstGeom prst="rect">
                            <a:avLst/>
                          </a:prstGeom>
                        </pic:spPr>
                      </pic:pic>
                      <pic:pic xmlns:pic="http://schemas.openxmlformats.org/drawingml/2006/picture">
                        <pic:nvPicPr>
                          <pic:cNvPr id="39059" name="Picture 39059"/>
                          <pic:cNvPicPr/>
                        </pic:nvPicPr>
                        <pic:blipFill>
                          <a:blip r:embed="rId825"/>
                          <a:stretch>
                            <a:fillRect/>
                          </a:stretch>
                        </pic:blipFill>
                        <pic:spPr>
                          <a:xfrm>
                            <a:off x="798957" y="730910"/>
                            <a:ext cx="597243" cy="1203808"/>
                          </a:xfrm>
                          <a:prstGeom prst="rect">
                            <a:avLst/>
                          </a:prstGeom>
                        </pic:spPr>
                      </pic:pic>
                      <pic:pic xmlns:pic="http://schemas.openxmlformats.org/drawingml/2006/picture">
                        <pic:nvPicPr>
                          <pic:cNvPr id="39061" name="Picture 39061"/>
                          <pic:cNvPicPr/>
                        </pic:nvPicPr>
                        <pic:blipFill>
                          <a:blip r:embed="rId342"/>
                          <a:stretch>
                            <a:fillRect/>
                          </a:stretch>
                        </pic:blipFill>
                        <pic:spPr>
                          <a:xfrm>
                            <a:off x="877697" y="1523784"/>
                            <a:ext cx="300139" cy="300190"/>
                          </a:xfrm>
                          <a:prstGeom prst="rect">
                            <a:avLst/>
                          </a:prstGeom>
                        </pic:spPr>
                      </pic:pic>
                      <wps:wsp>
                        <wps:cNvPr id="39062" name="Shape 39062"/>
                        <wps:cNvSpPr/>
                        <wps:spPr>
                          <a:xfrm>
                            <a:off x="804545" y="731647"/>
                            <a:ext cx="593725" cy="1202055"/>
                          </a:xfrm>
                          <a:custGeom>
                            <a:avLst/>
                            <a:gdLst/>
                            <a:ahLst/>
                            <a:cxnLst/>
                            <a:rect l="0" t="0" r="0" b="0"/>
                            <a:pathLst>
                              <a:path w="593725" h="1202055">
                                <a:moveTo>
                                  <a:pt x="0" y="0"/>
                                </a:moveTo>
                                <a:lnTo>
                                  <a:pt x="593725" y="1202055"/>
                                </a:lnTo>
                                <a:lnTo>
                                  <a:pt x="581914"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9149" style="width:110.1pt;height:152.34pt;position:absolute;mso-position-horizontal-relative:text;mso-position-horizontal:absolute;margin-left:366.825pt;mso-position-vertical-relative:text;margin-top:-3.06691pt;" coordsize="13982,19347">
                <v:shape id="Picture 39057" style="position:absolute;width:8045;height:15816;left:0;top:0;" filled="f">
                  <v:imagedata r:id="rId574"/>
                </v:shape>
                <v:shape id="Picture 39059" style="position:absolute;width:5972;height:12038;left:7989;top:7309;" filled="f">
                  <v:imagedata r:id="rId838"/>
                </v:shape>
                <v:shape id="Picture 39061" style="position:absolute;width:3001;height:3001;left:8776;top:15237;" filled="f">
                  <v:imagedata r:id="rId350"/>
                </v:shape>
                <v:shape id="Shape 39062" style="position:absolute;width:5937;height:12020;left:8045;top:7316;" coordsize="593725,1202055" path="m0,0l593725,1202055l581914,1202055l0,23876l0,0x">
                  <v:stroke weight="0pt" endcap="flat" joinstyle="miter" miterlimit="10" on="false" color="#000000" opacity="0"/>
                  <v:fill on="true" color="#023c63"/>
                </v:shape>
                <w10:wrap type="square"/>
              </v:group>
            </w:pict>
          </mc:Fallback>
        </mc:AlternateContent>
      </w:r>
      <w:r>
        <w:rPr>
          <w:rFonts w:ascii="Segoe UI" w:eastAsia="Segoe UI" w:hAnsi="Segoe UI" w:cs="Segoe UI"/>
          <w:i/>
          <w:sz w:val="11"/>
        </w:rPr>
        <w:t xml:space="preserve">Ensure that the decision-maker(s) for the appeal complies with the standards set forth in paragraph (b)(1)(iii) of this section; </w:t>
      </w:r>
      <w:r>
        <w:t xml:space="preserve"> </w:t>
      </w:r>
    </w:p>
    <w:p w14:paraId="74845840" w14:textId="77777777" w:rsidR="005C0164" w:rsidRDefault="003B5413">
      <w:pPr>
        <w:numPr>
          <w:ilvl w:val="0"/>
          <w:numId w:val="49"/>
        </w:numPr>
        <w:spacing w:after="5" w:line="250" w:lineRule="auto"/>
        <w:ind w:hanging="10"/>
      </w:pPr>
      <w:r>
        <w:rPr>
          <w:rFonts w:ascii="Segoe UI" w:eastAsia="Segoe UI" w:hAnsi="Segoe UI" w:cs="Segoe UI"/>
          <w:i/>
          <w:sz w:val="11"/>
        </w:rPr>
        <w:t>G</w:t>
      </w:r>
      <w:r>
        <w:rPr>
          <w:rFonts w:ascii="Segoe UI" w:eastAsia="Segoe UI" w:hAnsi="Segoe UI" w:cs="Segoe UI"/>
          <w:i/>
          <w:sz w:val="11"/>
        </w:rPr>
        <w:t xml:space="preserve">ive both parties a reasonable, equal opportunity to submit a written statement in support of, or challenging, the outcome; </w:t>
      </w:r>
      <w:r>
        <w:t xml:space="preserve"> </w:t>
      </w:r>
    </w:p>
    <w:p w14:paraId="143A8617" w14:textId="77777777" w:rsidR="005C0164" w:rsidRDefault="003B5413">
      <w:pPr>
        <w:numPr>
          <w:ilvl w:val="0"/>
          <w:numId w:val="49"/>
        </w:numPr>
        <w:spacing w:after="31" w:line="250" w:lineRule="auto"/>
        <w:ind w:hanging="10"/>
      </w:pPr>
      <w:r>
        <w:rPr>
          <w:rFonts w:ascii="Segoe UI" w:eastAsia="Segoe UI" w:hAnsi="Segoe UI" w:cs="Segoe UI"/>
          <w:i/>
          <w:sz w:val="11"/>
        </w:rPr>
        <w:t xml:space="preserve">Issue a written decision describing the result of the appeal and the rationale for the result; and </w:t>
      </w:r>
      <w:r>
        <w:t xml:space="preserve"> </w:t>
      </w:r>
    </w:p>
    <w:tbl>
      <w:tblPr>
        <w:tblStyle w:val="TableGrid"/>
        <w:tblpPr w:vertAnchor="page" w:horzAnchor="page" w:tblpX="766" w:tblpY="10436"/>
        <w:tblOverlap w:val="never"/>
        <w:tblW w:w="8804" w:type="dxa"/>
        <w:tblInd w:w="0" w:type="dxa"/>
        <w:tblCellMar>
          <w:top w:w="23" w:type="dxa"/>
          <w:left w:w="0" w:type="dxa"/>
          <w:bottom w:w="5" w:type="dxa"/>
          <w:right w:w="0" w:type="dxa"/>
        </w:tblCellMar>
        <w:tblLook w:val="04A0" w:firstRow="1" w:lastRow="0" w:firstColumn="1" w:lastColumn="0" w:noHBand="0" w:noVBand="1"/>
      </w:tblPr>
      <w:tblGrid>
        <w:gridCol w:w="4862"/>
        <w:gridCol w:w="3942"/>
      </w:tblGrid>
      <w:tr w:rsidR="005C0164" w14:paraId="066A8FB0" w14:textId="77777777">
        <w:trPr>
          <w:trHeight w:val="1906"/>
        </w:trPr>
        <w:tc>
          <w:tcPr>
            <w:tcW w:w="4862" w:type="dxa"/>
            <w:tcBorders>
              <w:top w:val="nil"/>
              <w:left w:val="nil"/>
              <w:bottom w:val="nil"/>
              <w:right w:val="nil"/>
            </w:tcBorders>
          </w:tcPr>
          <w:p w14:paraId="2436D721" w14:textId="77777777" w:rsidR="005C0164" w:rsidRDefault="003B5413">
            <w:pPr>
              <w:spacing w:after="0"/>
              <w:ind w:left="340" w:right="739"/>
            </w:pPr>
            <w:r>
              <w:rPr>
                <w:rFonts w:ascii="Segoe UI" w:eastAsia="Segoe UI" w:hAnsi="Segoe UI" w:cs="Segoe UI"/>
                <w:i/>
                <w:sz w:val="13"/>
              </w:rPr>
              <w:t xml:space="preserve">(i) Provides to the parties a </w:t>
            </w:r>
            <w:r>
              <w:rPr>
                <w:rFonts w:ascii="Segoe UI" w:eastAsia="Segoe UI" w:hAnsi="Segoe UI" w:cs="Segoe UI"/>
                <w:i/>
                <w:sz w:val="13"/>
              </w:rPr>
              <w:t xml:space="preserve">written notice disclosing: The allegations, the requirements of the informal resolution process including the circumstances under which it precludes the parties from resuming a formal complaint arising from the same allegations, provided, however, that at </w:t>
            </w:r>
            <w:r>
              <w:rPr>
                <w:rFonts w:ascii="Segoe UI" w:eastAsia="Segoe UI" w:hAnsi="Segoe UI" w:cs="Segoe UI"/>
                <w:i/>
                <w:sz w:val="13"/>
              </w:rPr>
              <w:t>any time prior to agreeing to a resolution, any party has the right to withdraw from the informal resolution process and resume the grievance process with respect to the formal complaint, and any consequences resulting from participating in the informal re</w:t>
            </w:r>
            <w:r>
              <w:rPr>
                <w:rFonts w:ascii="Segoe UI" w:eastAsia="Segoe UI" w:hAnsi="Segoe UI" w:cs="Segoe UI"/>
                <w:i/>
                <w:sz w:val="13"/>
              </w:rPr>
              <w:t>solution process, including the records that will be maintained or could be shared;</w:t>
            </w:r>
            <w:r>
              <w:t xml:space="preserve"> </w:t>
            </w:r>
          </w:p>
        </w:tc>
        <w:tc>
          <w:tcPr>
            <w:tcW w:w="3942" w:type="dxa"/>
            <w:tcBorders>
              <w:top w:val="nil"/>
              <w:left w:val="nil"/>
              <w:bottom w:val="nil"/>
              <w:right w:val="nil"/>
            </w:tcBorders>
          </w:tcPr>
          <w:p w14:paraId="66E7DE5C" w14:textId="77777777" w:rsidR="005C0164" w:rsidRDefault="003B5413">
            <w:pPr>
              <w:numPr>
                <w:ilvl w:val="0"/>
                <w:numId w:val="149"/>
              </w:numPr>
              <w:spacing w:after="26" w:line="218" w:lineRule="auto"/>
            </w:pPr>
            <w:r>
              <w:rPr>
                <w:rFonts w:ascii="Segoe UI" w:eastAsia="Segoe UI" w:hAnsi="Segoe UI" w:cs="Segoe UI"/>
                <w:i/>
                <w:sz w:val="13"/>
              </w:rPr>
              <w:t xml:space="preserve">Obtains the parties’ voluntary, written consent to the informal resolution process; and </w:t>
            </w:r>
            <w:r>
              <w:t xml:space="preserve"> </w:t>
            </w:r>
          </w:p>
          <w:p w14:paraId="684A534D" w14:textId="77777777" w:rsidR="005C0164" w:rsidRDefault="003B5413">
            <w:pPr>
              <w:numPr>
                <w:ilvl w:val="0"/>
                <w:numId w:val="149"/>
              </w:numPr>
              <w:spacing w:after="0"/>
            </w:pPr>
            <w:r>
              <w:rPr>
                <w:rFonts w:ascii="Segoe UI" w:eastAsia="Segoe UI" w:hAnsi="Segoe UI" w:cs="Segoe UI"/>
                <w:i/>
                <w:sz w:val="13"/>
              </w:rPr>
              <w:t>Does not offer or facilitate an informal resolution process to resolve allegation</w:t>
            </w:r>
            <w:r>
              <w:rPr>
                <w:rFonts w:ascii="Segoe UI" w:eastAsia="Segoe UI" w:hAnsi="Segoe UI" w:cs="Segoe UI"/>
                <w:i/>
                <w:sz w:val="13"/>
              </w:rPr>
              <w:t xml:space="preserve">s that an employee sexually harassed a student. </w:t>
            </w:r>
            <w:r>
              <w:t xml:space="preserve"> </w:t>
            </w:r>
          </w:p>
        </w:tc>
      </w:tr>
      <w:tr w:rsidR="005C0164" w14:paraId="3284CED8" w14:textId="77777777">
        <w:trPr>
          <w:trHeight w:val="397"/>
        </w:trPr>
        <w:tc>
          <w:tcPr>
            <w:tcW w:w="4862" w:type="dxa"/>
            <w:tcBorders>
              <w:top w:val="nil"/>
              <w:left w:val="nil"/>
              <w:bottom w:val="nil"/>
              <w:right w:val="nil"/>
            </w:tcBorders>
            <w:vAlign w:val="bottom"/>
          </w:tcPr>
          <w:p w14:paraId="4116F6D4" w14:textId="77777777" w:rsidR="005C0164" w:rsidRDefault="003B5413">
            <w:pPr>
              <w:spacing w:after="0"/>
            </w:pPr>
            <w:r>
              <w:rPr>
                <w:color w:val="262626"/>
                <w:sz w:val="20"/>
              </w:rPr>
              <w:t>357</w:t>
            </w:r>
            <w:r>
              <w:t xml:space="preserve"> </w:t>
            </w:r>
          </w:p>
        </w:tc>
        <w:tc>
          <w:tcPr>
            <w:tcW w:w="3942" w:type="dxa"/>
            <w:tcBorders>
              <w:top w:val="nil"/>
              <w:left w:val="nil"/>
              <w:bottom w:val="nil"/>
              <w:right w:val="nil"/>
            </w:tcBorders>
            <w:vAlign w:val="bottom"/>
          </w:tcPr>
          <w:p w14:paraId="2907FD15" w14:textId="77777777" w:rsidR="005C0164" w:rsidRDefault="003B5413">
            <w:pPr>
              <w:spacing w:after="0"/>
            </w:pPr>
            <w:r>
              <w:rPr>
                <w:color w:val="262626"/>
                <w:sz w:val="20"/>
              </w:rPr>
              <w:t>358</w:t>
            </w:r>
            <w:r>
              <w:t xml:space="preserve"> </w:t>
            </w:r>
          </w:p>
        </w:tc>
      </w:tr>
    </w:tbl>
    <w:p w14:paraId="2C00017F" w14:textId="77777777" w:rsidR="005C0164" w:rsidRDefault="003B5413">
      <w:pPr>
        <w:numPr>
          <w:ilvl w:val="0"/>
          <w:numId w:val="49"/>
        </w:numPr>
        <w:spacing w:after="5" w:line="374" w:lineRule="auto"/>
        <w:ind w:hanging="10"/>
      </w:pPr>
      <w:r>
        <w:rPr>
          <w:noProof/>
        </w:rPr>
        <w:drawing>
          <wp:anchor distT="0" distB="0" distL="114300" distR="114300" simplePos="0" relativeHeight="251780096" behindDoc="0" locked="0" layoutInCell="1" allowOverlap="0" wp14:anchorId="3530D9B8" wp14:editId="2E1D35FF">
            <wp:simplePos x="0" y="0"/>
            <wp:positionH relativeFrom="page">
              <wp:posOffset>6391910</wp:posOffset>
            </wp:positionH>
            <wp:positionV relativeFrom="page">
              <wp:posOffset>6314694</wp:posOffset>
            </wp:positionV>
            <wp:extent cx="299720" cy="299720"/>
            <wp:effectExtent l="0" t="0" r="0" b="0"/>
            <wp:wrapTopAndBottom/>
            <wp:docPr id="39064" name="Picture 39064"/>
            <wp:cNvGraphicFramePr/>
            <a:graphic xmlns:a="http://schemas.openxmlformats.org/drawingml/2006/main">
              <a:graphicData uri="http://schemas.openxmlformats.org/drawingml/2006/picture">
                <pic:pic xmlns:pic="http://schemas.openxmlformats.org/drawingml/2006/picture">
                  <pic:nvPicPr>
                    <pic:cNvPr id="39064" name="Picture 39064"/>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i/>
          <w:sz w:val="11"/>
        </w:rPr>
        <w:t>Provide the written decision simultaneously to both parties.</w:t>
      </w:r>
      <w:r>
        <w:t xml:space="preserve"> </w:t>
      </w:r>
      <w:r>
        <w:rPr>
          <w:color w:val="262626"/>
          <w:sz w:val="20"/>
        </w:rPr>
        <w:t>353</w:t>
      </w:r>
      <w:r>
        <w:t xml:space="preserve"> </w:t>
      </w:r>
      <w:r>
        <w:tab/>
      </w:r>
      <w:r>
        <w:rPr>
          <w:color w:val="262626"/>
          <w:sz w:val="20"/>
        </w:rPr>
        <w:t>354</w:t>
      </w:r>
      <w:r>
        <w:t xml:space="preserve"> </w:t>
      </w:r>
    </w:p>
    <w:p w14:paraId="1746347D" w14:textId="77777777" w:rsidR="005C0164" w:rsidRDefault="003B5413">
      <w:pPr>
        <w:spacing w:after="134" w:line="248" w:lineRule="auto"/>
        <w:ind w:left="355" w:hanging="10"/>
      </w:pPr>
      <w:r>
        <w:rPr>
          <w:rFonts w:ascii="Segoe UI" w:eastAsia="Segoe UI" w:hAnsi="Segoe UI" w:cs="Segoe UI"/>
          <w:i/>
          <w:sz w:val="12"/>
        </w:rPr>
        <w:t xml:space="preserve">continuing employment, or enjoyment of any other right, waiver of the right to an investigation and adjudication of formal complaints of sexual harassment consistent with this section. Similarly, a recipient may not </w:t>
      </w:r>
      <w:r>
        <w:t xml:space="preserve"> </w:t>
      </w:r>
    </w:p>
    <w:p w14:paraId="7B586098" w14:textId="77777777" w:rsidR="005C0164" w:rsidRDefault="003B5413">
      <w:pPr>
        <w:spacing w:after="3" w:line="248" w:lineRule="auto"/>
        <w:ind w:left="1541" w:hanging="10"/>
      </w:pPr>
      <w:r>
        <w:rPr>
          <w:rFonts w:ascii="Segoe UI" w:eastAsia="Segoe UI" w:hAnsi="Segoe UI" w:cs="Segoe UI"/>
        </w:rPr>
        <w:t>Informal Resolution</w:t>
      </w:r>
      <w:r>
        <w:rPr>
          <w:rFonts w:ascii="Segoe UI" w:eastAsia="Segoe UI" w:hAnsi="Segoe UI" w:cs="Segoe UI"/>
          <w:i/>
          <w:sz w:val="12"/>
        </w:rPr>
        <w:t xml:space="preserve">require the parties to participate in an informal resolution process under </w:t>
      </w:r>
      <w:r>
        <w:t xml:space="preserve"> </w:t>
      </w:r>
    </w:p>
    <w:p w14:paraId="087EA879" w14:textId="77777777" w:rsidR="005C0164" w:rsidRDefault="003B5413">
      <w:pPr>
        <w:spacing w:after="3" w:line="248" w:lineRule="auto"/>
        <w:ind w:left="355" w:hanging="10"/>
      </w:pPr>
      <w:r>
        <w:rPr>
          <w:sz w:val="8"/>
        </w:rPr>
        <w:t>[ Separate module on informal resolution.]</w:t>
      </w:r>
      <w:r>
        <w:rPr>
          <w:rFonts w:ascii="Segoe UI" w:eastAsia="Segoe UI" w:hAnsi="Segoe UI" w:cs="Segoe UI"/>
          <w:i/>
          <w:sz w:val="12"/>
        </w:rPr>
        <w:t xml:space="preserve">this section and may not offer an informal resolution process unless a formal complaint is filed. However, </w:t>
      </w:r>
    </w:p>
    <w:p w14:paraId="7E11EA2B" w14:textId="77777777" w:rsidR="005C0164" w:rsidRDefault="003B5413">
      <w:pPr>
        <w:spacing w:after="198" w:line="248" w:lineRule="auto"/>
        <w:ind w:left="4042" w:hanging="10"/>
      </w:pPr>
      <w:r>
        <w:rPr>
          <w:rFonts w:ascii="Segoe UI" w:eastAsia="Segoe UI" w:hAnsi="Segoe UI" w:cs="Segoe UI"/>
          <w:i/>
          <w:sz w:val="12"/>
        </w:rPr>
        <w:t>at any time prior to reaching a determination regarding responsibility the recipient may facilitate an informal resolution process, such as mediatio</w:t>
      </w:r>
      <w:r>
        <w:rPr>
          <w:rFonts w:ascii="Segoe UI" w:eastAsia="Segoe UI" w:hAnsi="Segoe UI" w:cs="Segoe UI"/>
          <w:i/>
          <w:sz w:val="12"/>
        </w:rPr>
        <w:t xml:space="preserve">n, that does not involve a </w:t>
      </w:r>
      <w:r>
        <w:t xml:space="preserve"> </w:t>
      </w:r>
    </w:p>
    <w:p w14:paraId="10516704" w14:textId="77777777" w:rsidR="005C0164" w:rsidRDefault="003B5413">
      <w:pPr>
        <w:spacing w:after="184" w:line="248" w:lineRule="auto"/>
        <w:ind w:left="355" w:hanging="10"/>
      </w:pPr>
      <w:r>
        <w:rPr>
          <w:rFonts w:ascii="Segoe UI" w:eastAsia="Segoe UI" w:hAnsi="Segoe UI" w:cs="Segoe UI"/>
          <w:i/>
          <w:sz w:val="12"/>
        </w:rPr>
        <w:t>full investigation and adjudication, provided that the recipient—</w:t>
      </w:r>
      <w:r>
        <w:t xml:space="preserve"> </w:t>
      </w:r>
    </w:p>
    <w:p w14:paraId="1DE9AD71" w14:textId="77777777" w:rsidR="005C0164" w:rsidRDefault="003B5413">
      <w:pPr>
        <w:tabs>
          <w:tab w:val="center" w:pos="5033"/>
        </w:tabs>
        <w:spacing w:after="155" w:line="265" w:lineRule="auto"/>
      </w:pPr>
      <w:r>
        <w:rPr>
          <w:color w:val="262626"/>
          <w:sz w:val="20"/>
        </w:rPr>
        <w:t xml:space="preserve">355 </w:t>
      </w:r>
      <w:r>
        <w:rPr>
          <w:color w:val="262626"/>
          <w:sz w:val="20"/>
        </w:rPr>
        <w:tab/>
        <w:t>356</w:t>
      </w:r>
      <w:r>
        <w:t xml:space="preserve"> </w:t>
      </w:r>
    </w:p>
    <w:p w14:paraId="28AF893D"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w:t>
      </w:r>
      <w:r>
        <w:t xml:space="preserve">nted to comply with 34 C.F.R. § 106.45(b)(10)(i)(D). This material is not intended to be used by other entities, including other entities of higher education, for their own training purposes for any reason. Use of this material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509978B3" w14:textId="77777777">
        <w:trPr>
          <w:trHeight w:val="508"/>
        </w:trPr>
        <w:tc>
          <w:tcPr>
            <w:tcW w:w="477" w:type="dxa"/>
            <w:tcBorders>
              <w:top w:val="nil"/>
              <w:left w:val="nil"/>
              <w:bottom w:val="nil"/>
              <w:right w:val="nil"/>
            </w:tcBorders>
          </w:tcPr>
          <w:p w14:paraId="7130C40C" w14:textId="77777777" w:rsidR="005C0164" w:rsidRDefault="003B5413">
            <w:pPr>
              <w:spacing w:after="0"/>
            </w:pPr>
            <w:r>
              <w:rPr>
                <w:noProof/>
              </w:rPr>
              <w:drawing>
                <wp:inline distT="0" distB="0" distL="0" distR="0" wp14:anchorId="31AD3C6C" wp14:editId="5DF3CB55">
                  <wp:extent cx="299720" cy="299720"/>
                  <wp:effectExtent l="0" t="0" r="0" b="0"/>
                  <wp:docPr id="39066" name="Picture 39066"/>
                  <wp:cNvGraphicFramePr/>
                  <a:graphic xmlns:a="http://schemas.openxmlformats.org/drawingml/2006/main">
                    <a:graphicData uri="http://schemas.openxmlformats.org/drawingml/2006/picture">
                      <pic:pic xmlns:pic="http://schemas.openxmlformats.org/drawingml/2006/picture">
                        <pic:nvPicPr>
                          <pic:cNvPr id="39066" name="Picture 39066"/>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76DDE6DC"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64928E95" w14:textId="77777777">
              <w:trPr>
                <w:trHeight w:val="486"/>
              </w:trPr>
              <w:tc>
                <w:tcPr>
                  <w:tcW w:w="4427" w:type="dxa"/>
                  <w:tcBorders>
                    <w:top w:val="nil"/>
                    <w:left w:val="nil"/>
                    <w:bottom w:val="single" w:sz="12" w:space="0" w:color="023C63"/>
                    <w:right w:val="nil"/>
                  </w:tcBorders>
                  <w:shd w:val="clear" w:color="auto" w:fill="139475"/>
                  <w:vAlign w:val="center"/>
                </w:tcPr>
                <w:p w14:paraId="39EE7258" w14:textId="77777777" w:rsidR="005C0164" w:rsidRDefault="003B5413">
                  <w:pPr>
                    <w:spacing w:after="0"/>
                  </w:pPr>
                  <w:r>
                    <w:rPr>
                      <w:rFonts w:ascii="Segoe UI" w:eastAsia="Segoe UI" w:hAnsi="Segoe UI" w:cs="Segoe UI"/>
                      <w:color w:val="FFFFFF"/>
                      <w:sz w:val="20"/>
                    </w:rPr>
                    <w:t>§ 106.45(b)(9)(i)</w:t>
                  </w:r>
                  <w:r>
                    <w:t xml:space="preserve"> </w:t>
                  </w:r>
                </w:p>
              </w:tc>
              <w:tc>
                <w:tcPr>
                  <w:tcW w:w="435" w:type="dxa"/>
                  <w:tcBorders>
                    <w:top w:val="nil"/>
                    <w:left w:val="nil"/>
                    <w:bottom w:val="nil"/>
                    <w:right w:val="nil"/>
                  </w:tcBorders>
                </w:tcPr>
                <w:p w14:paraId="0BA56D84" w14:textId="77777777" w:rsidR="005C0164" w:rsidRDefault="005C0164"/>
              </w:tc>
              <w:tc>
                <w:tcPr>
                  <w:tcW w:w="4427" w:type="dxa"/>
                  <w:tcBorders>
                    <w:top w:val="nil"/>
                    <w:left w:val="nil"/>
                    <w:bottom w:val="single" w:sz="12" w:space="0" w:color="023C63"/>
                    <w:right w:val="nil"/>
                  </w:tcBorders>
                  <w:shd w:val="clear" w:color="auto" w:fill="139475"/>
                  <w:vAlign w:val="center"/>
                </w:tcPr>
                <w:p w14:paraId="646728BC" w14:textId="77777777" w:rsidR="005C0164" w:rsidRDefault="003B5413">
                  <w:pPr>
                    <w:spacing w:after="0"/>
                  </w:pPr>
                  <w:r>
                    <w:rPr>
                      <w:rFonts w:ascii="Segoe UI" w:eastAsia="Segoe UI" w:hAnsi="Segoe UI" w:cs="Segoe UI"/>
                      <w:color w:val="FFFFFF"/>
                      <w:sz w:val="20"/>
                    </w:rPr>
                    <w:t>§ 10</w:t>
                  </w:r>
                  <w:r>
                    <w:rPr>
                      <w:rFonts w:ascii="Segoe UI" w:eastAsia="Segoe UI" w:hAnsi="Segoe UI" w:cs="Segoe UI"/>
                      <w:color w:val="FFFFFF"/>
                      <w:sz w:val="20"/>
                    </w:rPr>
                    <w:t>6.45(b)(9)(ii-iii)</w:t>
                  </w:r>
                  <w:r>
                    <w:t xml:space="preserve"> </w:t>
                  </w:r>
                </w:p>
              </w:tc>
            </w:tr>
          </w:tbl>
          <w:p w14:paraId="6574E59C" w14:textId="77777777" w:rsidR="005C0164" w:rsidRDefault="005C0164"/>
        </w:tc>
      </w:tr>
    </w:tbl>
    <w:p w14:paraId="2AB83B81" w14:textId="77777777" w:rsidR="005C0164" w:rsidRDefault="003B5413">
      <w:pPr>
        <w:spacing w:after="120" w:line="248" w:lineRule="auto"/>
        <w:ind w:left="195" w:hanging="10"/>
      </w:pPr>
      <w:r>
        <w:t xml:space="preserve">for proprietary reasons, except by the original author(s), is strictly prohibited. </w:t>
      </w:r>
    </w:p>
    <w:tbl>
      <w:tblPr>
        <w:tblStyle w:val="TableGrid"/>
        <w:tblpPr w:vertAnchor="text" w:tblpX="15" w:tblpY="1221"/>
        <w:tblOverlap w:val="never"/>
        <w:tblW w:w="9289" w:type="dxa"/>
        <w:tblInd w:w="0" w:type="dxa"/>
        <w:tblCellMar>
          <w:top w:w="32" w:type="dxa"/>
          <w:left w:w="155" w:type="dxa"/>
          <w:bottom w:w="0" w:type="dxa"/>
          <w:right w:w="115" w:type="dxa"/>
        </w:tblCellMar>
        <w:tblLook w:val="04A0" w:firstRow="1" w:lastRow="0" w:firstColumn="1" w:lastColumn="0" w:noHBand="0" w:noVBand="1"/>
      </w:tblPr>
      <w:tblGrid>
        <w:gridCol w:w="4427"/>
        <w:gridCol w:w="435"/>
        <w:gridCol w:w="4427"/>
      </w:tblGrid>
      <w:tr w:rsidR="005C0164" w14:paraId="42B0B0D1" w14:textId="77777777">
        <w:trPr>
          <w:trHeight w:val="147"/>
        </w:trPr>
        <w:tc>
          <w:tcPr>
            <w:tcW w:w="4427" w:type="dxa"/>
            <w:tcBorders>
              <w:top w:val="nil"/>
              <w:left w:val="nil"/>
              <w:bottom w:val="nil"/>
              <w:right w:val="nil"/>
            </w:tcBorders>
            <w:shd w:val="clear" w:color="auto" w:fill="139475"/>
          </w:tcPr>
          <w:p w14:paraId="78CF7A7C" w14:textId="77777777" w:rsidR="005C0164" w:rsidRDefault="005C0164"/>
        </w:tc>
        <w:tc>
          <w:tcPr>
            <w:tcW w:w="435" w:type="dxa"/>
            <w:tcBorders>
              <w:top w:val="nil"/>
              <w:left w:val="nil"/>
              <w:bottom w:val="nil"/>
              <w:right w:val="nil"/>
            </w:tcBorders>
          </w:tcPr>
          <w:p w14:paraId="4A9AD0D8" w14:textId="77777777" w:rsidR="005C0164" w:rsidRDefault="005C0164"/>
        </w:tc>
        <w:tc>
          <w:tcPr>
            <w:tcW w:w="4427" w:type="dxa"/>
            <w:tcBorders>
              <w:top w:val="nil"/>
              <w:left w:val="nil"/>
              <w:bottom w:val="nil"/>
              <w:right w:val="nil"/>
            </w:tcBorders>
            <w:shd w:val="clear" w:color="auto" w:fill="139475"/>
          </w:tcPr>
          <w:p w14:paraId="304ADA97" w14:textId="77777777" w:rsidR="005C0164" w:rsidRDefault="005C0164"/>
        </w:tc>
      </w:tr>
      <w:tr w:rsidR="005C0164" w14:paraId="33DB2F50" w14:textId="77777777">
        <w:trPr>
          <w:trHeight w:val="337"/>
        </w:trPr>
        <w:tc>
          <w:tcPr>
            <w:tcW w:w="4427" w:type="dxa"/>
            <w:tcBorders>
              <w:top w:val="nil"/>
              <w:left w:val="nil"/>
              <w:bottom w:val="single" w:sz="12" w:space="0" w:color="023C63"/>
              <w:right w:val="nil"/>
            </w:tcBorders>
            <w:shd w:val="clear" w:color="auto" w:fill="139475"/>
          </w:tcPr>
          <w:p w14:paraId="0F7C133A" w14:textId="77777777" w:rsidR="005C0164" w:rsidRDefault="003B5413">
            <w:pPr>
              <w:spacing w:after="0"/>
            </w:pPr>
            <w:r>
              <w:rPr>
                <w:rFonts w:ascii="Segoe UI" w:eastAsia="Segoe UI" w:hAnsi="Segoe UI" w:cs="Segoe UI"/>
                <w:color w:val="FFFFFF"/>
                <w:sz w:val="20"/>
              </w:rPr>
              <w:t>Ending an Informal Process</w:t>
            </w:r>
            <w:r>
              <w:t xml:space="preserve"> </w:t>
            </w:r>
          </w:p>
        </w:tc>
        <w:tc>
          <w:tcPr>
            <w:tcW w:w="435" w:type="dxa"/>
            <w:tcBorders>
              <w:top w:val="nil"/>
              <w:left w:val="nil"/>
              <w:bottom w:val="nil"/>
              <w:right w:val="nil"/>
            </w:tcBorders>
          </w:tcPr>
          <w:p w14:paraId="25FA4E9F" w14:textId="77777777" w:rsidR="005C0164" w:rsidRDefault="005C0164"/>
        </w:tc>
        <w:tc>
          <w:tcPr>
            <w:tcW w:w="4427" w:type="dxa"/>
            <w:tcBorders>
              <w:top w:val="nil"/>
              <w:left w:val="nil"/>
              <w:bottom w:val="single" w:sz="12" w:space="0" w:color="023C63"/>
              <w:right w:val="nil"/>
            </w:tcBorders>
            <w:shd w:val="clear" w:color="auto" w:fill="139475"/>
          </w:tcPr>
          <w:p w14:paraId="0EA6E63B" w14:textId="77777777" w:rsidR="005C0164" w:rsidRDefault="003B5413">
            <w:pPr>
              <w:spacing w:after="0"/>
            </w:pPr>
            <w:r>
              <w:rPr>
                <w:rFonts w:ascii="Segoe UI" w:eastAsia="Segoe UI" w:hAnsi="Segoe UI" w:cs="Segoe UI"/>
                <w:color w:val="FFFFFF"/>
                <w:sz w:val="20"/>
              </w:rPr>
              <w:t>Points on Informal Resolution</w:t>
            </w:r>
            <w:r>
              <w:t xml:space="preserve"> </w:t>
            </w:r>
          </w:p>
        </w:tc>
      </w:tr>
    </w:tbl>
    <w:p w14:paraId="7AB2EDA5" w14:textId="77777777" w:rsidR="005C0164" w:rsidRDefault="003B5413">
      <w:pPr>
        <w:spacing w:after="5" w:line="248" w:lineRule="auto"/>
        <w:ind w:left="-468" w:firstLine="653"/>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r>
        <w:rPr>
          <w:noProof/>
        </w:rPr>
        <w:drawing>
          <wp:inline distT="0" distB="0" distL="0" distR="0" wp14:anchorId="6CCC5C62" wp14:editId="77011A01">
            <wp:extent cx="299720" cy="299720"/>
            <wp:effectExtent l="0" t="0" r="0" b="0"/>
            <wp:docPr id="39243" name="Picture 39243"/>
            <wp:cNvGraphicFramePr/>
            <a:graphic xmlns:a="http://schemas.openxmlformats.org/drawingml/2006/main">
              <a:graphicData uri="http://schemas.openxmlformats.org/drawingml/2006/picture">
                <pic:pic xmlns:pic="http://schemas.openxmlformats.org/drawingml/2006/picture">
                  <pic:nvPicPr>
                    <pic:cNvPr id="39243" name="Picture 39243"/>
                    <pic:cNvPicPr/>
                  </pic:nvPicPr>
                  <pic:blipFill>
                    <a:blip r:embed="rId342"/>
                    <a:stretch>
                      <a:fillRect/>
                    </a:stretch>
                  </pic:blipFill>
                  <pic:spPr>
                    <a:xfrm>
                      <a:off x="0" y="0"/>
                      <a:ext cx="299720" cy="299720"/>
                    </a:xfrm>
                    <a:prstGeom prst="rect">
                      <a:avLst/>
                    </a:prstGeom>
                  </pic:spPr>
                </pic:pic>
              </a:graphicData>
            </a:graphic>
          </wp:inline>
        </w:drawing>
      </w:r>
      <w:r>
        <w:tab/>
        <w:t xml:space="preserve">for </w:t>
      </w:r>
    </w:p>
    <w:p w14:paraId="3D53CE20" w14:textId="77777777" w:rsidR="005C0164" w:rsidRDefault="003B5413">
      <w:pPr>
        <w:spacing w:after="119" w:line="248" w:lineRule="auto"/>
        <w:ind w:left="195" w:hanging="10"/>
      </w:pPr>
      <w:r>
        <w:t xml:space="preserve">proprietary reasons, except by the original author(s), is strictly prohibited. </w:t>
      </w:r>
    </w:p>
    <w:p w14:paraId="53176CC7" w14:textId="77777777" w:rsidR="005C0164" w:rsidRDefault="003B5413">
      <w:pPr>
        <w:spacing w:after="0"/>
        <w:ind w:left="10" w:right="-15" w:hanging="10"/>
        <w:jc w:val="right"/>
      </w:pPr>
      <w:r>
        <w:rPr>
          <w:rFonts w:ascii="Segoe UI" w:eastAsia="Segoe UI" w:hAnsi="Segoe UI" w:cs="Segoe UI"/>
          <w:i/>
          <w:sz w:val="13"/>
        </w:rPr>
        <w:t xml:space="preserve">[A]n informal resolution process, in which the </w:t>
      </w:r>
      <w:r>
        <w:rPr>
          <w:rFonts w:ascii="Segoe UI" w:eastAsia="Segoe UI" w:hAnsi="Segoe UI" w:cs="Segoe UI"/>
          <w:i/>
          <w:sz w:val="13"/>
        </w:rPr>
        <w:t xml:space="preserve">parties voluntarily </w:t>
      </w:r>
      <w:r>
        <w:rPr>
          <w:rFonts w:ascii="Arial" w:eastAsia="Arial" w:hAnsi="Arial" w:cs="Arial"/>
          <w:sz w:val="12"/>
        </w:rPr>
        <w:t xml:space="preserve">• </w:t>
      </w:r>
      <w:r>
        <w:rPr>
          <w:rFonts w:ascii="Segoe UI" w:eastAsia="Segoe UI" w:hAnsi="Segoe UI" w:cs="Segoe UI"/>
          <w:sz w:val="12"/>
        </w:rPr>
        <w:t>The new regulations don’t require it, but informal resolution is allowed.</w:t>
      </w:r>
      <w:r>
        <w:t xml:space="preserve"> </w:t>
      </w:r>
    </w:p>
    <w:p w14:paraId="44B4EF40" w14:textId="77777777" w:rsidR="005C0164" w:rsidRDefault="003B5413">
      <w:pPr>
        <w:tabs>
          <w:tab w:val="center" w:pos="2194"/>
          <w:tab w:val="center" w:pos="5167"/>
        </w:tabs>
        <w:spacing w:after="77" w:line="247" w:lineRule="auto"/>
      </w:pPr>
      <w:r>
        <w:tab/>
      </w:r>
      <w:r>
        <w:rPr>
          <w:rFonts w:ascii="Segoe UI" w:eastAsia="Segoe UI" w:hAnsi="Segoe UI" w:cs="Segoe UI"/>
          <w:i/>
          <w:sz w:val="13"/>
        </w:rPr>
        <w:t xml:space="preserve">participate, may end in an agreement under which the respondent  </w:t>
      </w:r>
      <w:r>
        <w:rPr>
          <w:rFonts w:ascii="Segoe UI" w:eastAsia="Segoe UI" w:hAnsi="Segoe UI" w:cs="Segoe UI"/>
          <w:i/>
          <w:sz w:val="13"/>
        </w:rPr>
        <w:tab/>
      </w:r>
      <w:r>
        <w:rPr>
          <w:rFonts w:ascii="Arial" w:eastAsia="Arial" w:hAnsi="Arial" w:cs="Arial"/>
          <w:sz w:val="12"/>
        </w:rPr>
        <w:t xml:space="preserve">• </w:t>
      </w:r>
      <w:r>
        <w:rPr>
          <w:rFonts w:ascii="Segoe UI" w:eastAsia="Segoe UI" w:hAnsi="Segoe UI" w:cs="Segoe UI"/>
          <w:sz w:val="12"/>
        </w:rPr>
        <w:t xml:space="preserve">Equitable/Trained </w:t>
      </w:r>
      <w:r>
        <w:rPr>
          <w:rFonts w:ascii="Segoe UI" w:eastAsia="Segoe UI" w:hAnsi="Segoe UI" w:cs="Segoe UI"/>
          <w:i/>
          <w:sz w:val="13"/>
        </w:rPr>
        <w:t xml:space="preserve">agrees to a </w:t>
      </w:r>
    </w:p>
    <w:tbl>
      <w:tblPr>
        <w:tblStyle w:val="TableGrid"/>
        <w:tblpPr w:vertAnchor="page" w:horzAnchor="page" w:tblpX="756" w:tblpY="11644"/>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3C5B6C83" w14:textId="77777777">
        <w:trPr>
          <w:trHeight w:val="484"/>
        </w:trPr>
        <w:tc>
          <w:tcPr>
            <w:tcW w:w="4427" w:type="dxa"/>
            <w:tcBorders>
              <w:top w:val="nil"/>
              <w:left w:val="nil"/>
              <w:bottom w:val="single" w:sz="12" w:space="0" w:color="023C63"/>
              <w:right w:val="nil"/>
            </w:tcBorders>
            <w:shd w:val="clear" w:color="auto" w:fill="139475"/>
            <w:vAlign w:val="center"/>
          </w:tcPr>
          <w:p w14:paraId="6C4B45BC" w14:textId="77777777" w:rsidR="005C0164" w:rsidRDefault="003B5413">
            <w:pPr>
              <w:spacing w:after="0"/>
            </w:pPr>
            <w:r>
              <w:rPr>
                <w:rFonts w:ascii="Segoe UI" w:eastAsia="Segoe UI" w:hAnsi="Segoe UI" w:cs="Segoe UI"/>
                <w:color w:val="FFFFFF"/>
                <w:sz w:val="20"/>
              </w:rPr>
              <w:t>§ 106.71(a) Cont’d</w:t>
            </w:r>
            <w:r>
              <w:t xml:space="preserve"> </w:t>
            </w:r>
          </w:p>
        </w:tc>
        <w:tc>
          <w:tcPr>
            <w:tcW w:w="435" w:type="dxa"/>
            <w:tcBorders>
              <w:top w:val="nil"/>
              <w:left w:val="nil"/>
              <w:bottom w:val="nil"/>
              <w:right w:val="nil"/>
            </w:tcBorders>
          </w:tcPr>
          <w:p w14:paraId="1EBF352F" w14:textId="77777777" w:rsidR="005C0164" w:rsidRDefault="005C0164"/>
        </w:tc>
        <w:tc>
          <w:tcPr>
            <w:tcW w:w="4427" w:type="dxa"/>
            <w:tcBorders>
              <w:top w:val="nil"/>
              <w:left w:val="nil"/>
              <w:bottom w:val="single" w:sz="12" w:space="0" w:color="023C63"/>
              <w:right w:val="nil"/>
            </w:tcBorders>
            <w:shd w:val="clear" w:color="auto" w:fill="139475"/>
            <w:vAlign w:val="center"/>
          </w:tcPr>
          <w:p w14:paraId="28681787" w14:textId="77777777" w:rsidR="005C0164" w:rsidRDefault="003B5413">
            <w:pPr>
              <w:spacing w:after="0"/>
            </w:pPr>
            <w:r>
              <w:rPr>
                <w:rFonts w:ascii="Segoe UI" w:eastAsia="Segoe UI" w:hAnsi="Segoe UI" w:cs="Segoe UI"/>
                <w:color w:val="FFFFFF"/>
                <w:sz w:val="20"/>
              </w:rPr>
              <w:t>§ 106.71(b)(1)</w:t>
            </w:r>
            <w:r>
              <w:t xml:space="preserve"> </w:t>
            </w:r>
          </w:p>
        </w:tc>
      </w:tr>
    </w:tbl>
    <w:p w14:paraId="1A5EA898" w14:textId="77777777" w:rsidR="005C0164" w:rsidRDefault="003B5413">
      <w:pPr>
        <w:spacing w:after="4" w:line="247" w:lineRule="auto"/>
        <w:ind w:left="360" w:right="2443" w:hanging="10"/>
      </w:pPr>
      <w:r>
        <w:rPr>
          <w:noProof/>
        </w:rPr>
        <w:drawing>
          <wp:anchor distT="0" distB="0" distL="114300" distR="114300" simplePos="0" relativeHeight="251781120" behindDoc="0" locked="0" layoutInCell="1" allowOverlap="0" wp14:anchorId="004F82B1" wp14:editId="05556A31">
            <wp:simplePos x="0" y="0"/>
            <wp:positionH relativeFrom="page">
              <wp:posOffset>6391910</wp:posOffset>
            </wp:positionH>
            <wp:positionV relativeFrom="page">
              <wp:posOffset>2410206</wp:posOffset>
            </wp:positionV>
            <wp:extent cx="299720" cy="299720"/>
            <wp:effectExtent l="0" t="0" r="0" b="0"/>
            <wp:wrapSquare wrapText="bothSides"/>
            <wp:docPr id="39241" name="Picture 39241"/>
            <wp:cNvGraphicFramePr/>
            <a:graphic xmlns:a="http://schemas.openxmlformats.org/drawingml/2006/main">
              <a:graphicData uri="http://schemas.openxmlformats.org/drawingml/2006/picture">
                <pic:pic xmlns:pic="http://schemas.openxmlformats.org/drawingml/2006/picture">
                  <pic:nvPicPr>
                    <pic:cNvPr id="39241" name="Picture 39241"/>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i/>
          <w:sz w:val="13"/>
        </w:rPr>
        <w:t xml:space="preserve">disciplinary sanction or other adverse consequence,  </w:t>
      </w:r>
      <w:r>
        <w:rPr>
          <w:rFonts w:ascii="Segoe UI" w:eastAsia="Segoe UI" w:hAnsi="Segoe UI" w:cs="Segoe UI"/>
          <w:i/>
          <w:sz w:val="13"/>
        </w:rPr>
        <w:tab/>
      </w:r>
      <w:r>
        <w:rPr>
          <w:rFonts w:ascii="Arial" w:eastAsia="Arial" w:hAnsi="Arial" w:cs="Arial"/>
          <w:sz w:val="12"/>
        </w:rPr>
        <w:t xml:space="preserve">• </w:t>
      </w:r>
      <w:r>
        <w:rPr>
          <w:rFonts w:ascii="Segoe UI" w:eastAsia="Segoe UI" w:hAnsi="Segoe UI" w:cs="Segoe UI"/>
          <w:sz w:val="12"/>
        </w:rPr>
        <w:t xml:space="preserve">Should you offer it? </w:t>
      </w:r>
      <w:r>
        <w:rPr>
          <w:rFonts w:ascii="Segoe UI" w:eastAsia="Segoe UI" w:hAnsi="Segoe UI" w:cs="Segoe UI"/>
          <w:i/>
          <w:sz w:val="13"/>
        </w:rPr>
        <w:t xml:space="preserve">without the recipient completing a grievance process, under § </w:t>
      </w:r>
      <w:r>
        <w:rPr>
          <w:rFonts w:ascii="Segoe UI" w:eastAsia="Segoe UI" w:hAnsi="Segoe UI" w:cs="Segoe UI"/>
          <w:i/>
          <w:sz w:val="13"/>
        </w:rPr>
        <w:tab/>
      </w:r>
      <w:r>
        <w:rPr>
          <w:rFonts w:ascii="Arial" w:eastAsia="Arial" w:hAnsi="Arial" w:cs="Arial"/>
          <w:sz w:val="13"/>
          <w:vertAlign w:val="subscript"/>
        </w:rPr>
        <w:t xml:space="preserve">• </w:t>
      </w:r>
      <w:r>
        <w:rPr>
          <w:rFonts w:ascii="Segoe UI" w:eastAsia="Segoe UI" w:hAnsi="Segoe UI" w:cs="Segoe UI"/>
          <w:sz w:val="13"/>
          <w:vertAlign w:val="subscript"/>
        </w:rPr>
        <w:t>Pros/Cons</w:t>
      </w:r>
      <w:r>
        <w:t xml:space="preserve"> </w:t>
      </w:r>
    </w:p>
    <w:tbl>
      <w:tblPr>
        <w:tblStyle w:val="TableGrid"/>
        <w:tblW w:w="7608" w:type="dxa"/>
        <w:tblInd w:w="15" w:type="dxa"/>
        <w:tblCellMar>
          <w:top w:w="0" w:type="dxa"/>
          <w:left w:w="0" w:type="dxa"/>
          <w:bottom w:w="0" w:type="dxa"/>
          <w:right w:w="0" w:type="dxa"/>
        </w:tblCellMar>
        <w:tblLook w:val="04A0" w:firstRow="1" w:lastRow="0" w:firstColumn="1" w:lastColumn="0" w:noHBand="0" w:noVBand="1"/>
      </w:tblPr>
      <w:tblGrid>
        <w:gridCol w:w="3160"/>
        <w:gridCol w:w="1307"/>
        <w:gridCol w:w="3141"/>
      </w:tblGrid>
      <w:tr w:rsidR="005C0164" w14:paraId="17CEBE72" w14:textId="77777777">
        <w:trPr>
          <w:trHeight w:val="220"/>
        </w:trPr>
        <w:tc>
          <w:tcPr>
            <w:tcW w:w="3161" w:type="dxa"/>
            <w:tcBorders>
              <w:top w:val="nil"/>
              <w:left w:val="nil"/>
              <w:bottom w:val="nil"/>
              <w:right w:val="nil"/>
            </w:tcBorders>
          </w:tcPr>
          <w:p w14:paraId="3C76A23D" w14:textId="77777777" w:rsidR="005C0164" w:rsidRDefault="003B5413">
            <w:pPr>
              <w:tabs>
                <w:tab w:val="center" w:pos="689"/>
              </w:tabs>
              <w:spacing w:after="0"/>
            </w:pPr>
            <w:r>
              <w:t xml:space="preserve"> </w:t>
            </w:r>
            <w:r>
              <w:tab/>
            </w:r>
            <w:r>
              <w:rPr>
                <w:rFonts w:ascii="Segoe UI" w:eastAsia="Segoe UI" w:hAnsi="Segoe UI" w:cs="Segoe UI"/>
                <w:i/>
                <w:sz w:val="13"/>
              </w:rPr>
              <w:t>106.45(b)(9)</w:t>
            </w:r>
            <w:r>
              <w:rPr>
                <w:rFonts w:ascii="Segoe UI" w:eastAsia="Segoe UI" w:hAnsi="Segoe UI" w:cs="Segoe UI"/>
                <w:i/>
                <w:sz w:val="20"/>
                <w:vertAlign w:val="superscript"/>
              </w:rPr>
              <w:t xml:space="preserve">.  </w:t>
            </w:r>
          </w:p>
        </w:tc>
        <w:tc>
          <w:tcPr>
            <w:tcW w:w="1307" w:type="dxa"/>
            <w:tcBorders>
              <w:top w:val="nil"/>
              <w:left w:val="nil"/>
              <w:bottom w:val="nil"/>
              <w:right w:val="nil"/>
            </w:tcBorders>
          </w:tcPr>
          <w:p w14:paraId="2E3AE1E4" w14:textId="77777777" w:rsidR="005C0164" w:rsidRDefault="005C0164"/>
        </w:tc>
        <w:tc>
          <w:tcPr>
            <w:tcW w:w="3141" w:type="dxa"/>
            <w:tcBorders>
              <w:top w:val="nil"/>
              <w:left w:val="nil"/>
              <w:bottom w:val="nil"/>
              <w:right w:val="nil"/>
            </w:tcBorders>
          </w:tcPr>
          <w:p w14:paraId="23F8B89A" w14:textId="77777777" w:rsidR="005C0164" w:rsidRDefault="003B5413">
            <w:pPr>
              <w:spacing w:after="0"/>
              <w:ind w:left="232"/>
              <w:jc w:val="center"/>
            </w:pPr>
            <w:r>
              <w:rPr>
                <w:rFonts w:ascii="Arial" w:eastAsia="Arial" w:hAnsi="Arial" w:cs="Arial"/>
                <w:sz w:val="10"/>
              </w:rPr>
              <w:t xml:space="preserve">• </w:t>
            </w:r>
            <w:r>
              <w:rPr>
                <w:rFonts w:ascii="Segoe UI" w:eastAsia="Segoe UI" w:hAnsi="Segoe UI" w:cs="Segoe UI"/>
                <w:sz w:val="10"/>
              </w:rPr>
              <w:t>Increased complainant autonomy</w:t>
            </w:r>
            <w:r>
              <w:t xml:space="preserve"> </w:t>
            </w:r>
          </w:p>
        </w:tc>
      </w:tr>
      <w:tr w:rsidR="005C0164" w14:paraId="005C6315" w14:textId="77777777">
        <w:trPr>
          <w:trHeight w:val="863"/>
        </w:trPr>
        <w:tc>
          <w:tcPr>
            <w:tcW w:w="3161" w:type="dxa"/>
            <w:tcBorders>
              <w:top w:val="nil"/>
              <w:left w:val="nil"/>
              <w:bottom w:val="nil"/>
              <w:right w:val="nil"/>
            </w:tcBorders>
          </w:tcPr>
          <w:p w14:paraId="716CCE5D" w14:textId="77777777" w:rsidR="005C0164" w:rsidRDefault="003B5413">
            <w:pPr>
              <w:spacing w:after="0"/>
            </w:pPr>
            <w:r>
              <w:t xml:space="preserve"> </w:t>
            </w:r>
          </w:p>
        </w:tc>
        <w:tc>
          <w:tcPr>
            <w:tcW w:w="1307" w:type="dxa"/>
            <w:tcBorders>
              <w:top w:val="nil"/>
              <w:left w:val="nil"/>
              <w:bottom w:val="nil"/>
              <w:right w:val="nil"/>
            </w:tcBorders>
          </w:tcPr>
          <w:p w14:paraId="7635B367" w14:textId="77777777" w:rsidR="005C0164" w:rsidRDefault="003B5413">
            <w:pPr>
              <w:spacing w:after="0"/>
              <w:ind w:left="41"/>
            </w:pPr>
            <w:r>
              <w:rPr>
                <w:i/>
                <w:sz w:val="8"/>
              </w:rPr>
              <w:t>Id</w:t>
            </w:r>
            <w:r>
              <w:rPr>
                <w:sz w:val="8"/>
              </w:rPr>
              <w:t xml:space="preserve">. at 30059 n.286.  </w:t>
            </w:r>
          </w:p>
        </w:tc>
        <w:tc>
          <w:tcPr>
            <w:tcW w:w="3141" w:type="dxa"/>
            <w:tcBorders>
              <w:top w:val="nil"/>
              <w:left w:val="nil"/>
              <w:bottom w:val="nil"/>
              <w:right w:val="nil"/>
            </w:tcBorders>
          </w:tcPr>
          <w:p w14:paraId="05306CBC" w14:textId="77777777" w:rsidR="005C0164" w:rsidRDefault="003B5413">
            <w:pPr>
              <w:numPr>
                <w:ilvl w:val="0"/>
                <w:numId w:val="150"/>
              </w:numPr>
              <w:spacing w:after="88"/>
              <w:ind w:right="53" w:hanging="80"/>
              <w:jc w:val="center"/>
            </w:pPr>
            <w:r>
              <w:rPr>
                <w:rFonts w:ascii="Segoe UI" w:eastAsia="Segoe UI" w:hAnsi="Segoe UI" w:cs="Segoe UI"/>
                <w:sz w:val="12"/>
              </w:rPr>
              <w:t>Who should implement?</w:t>
            </w:r>
            <w:r>
              <w:t xml:space="preserve"> </w:t>
            </w:r>
          </w:p>
          <w:p w14:paraId="2DC81495" w14:textId="77777777" w:rsidR="005C0164" w:rsidRDefault="003B5413">
            <w:pPr>
              <w:numPr>
                <w:ilvl w:val="0"/>
                <w:numId w:val="150"/>
              </w:numPr>
              <w:spacing w:after="0"/>
              <w:ind w:right="53" w:hanging="80"/>
              <w:jc w:val="center"/>
            </w:pPr>
            <w:r>
              <w:rPr>
                <w:rFonts w:ascii="Segoe UI" w:eastAsia="Segoe UI" w:hAnsi="Segoe UI" w:cs="Segoe UI"/>
                <w:sz w:val="12"/>
              </w:rPr>
              <w:t>What type of training is needed?</w:t>
            </w:r>
            <w:r>
              <w:t xml:space="preserve"> </w:t>
            </w:r>
          </w:p>
          <w:p w14:paraId="6FCA5904" w14:textId="77777777" w:rsidR="005C0164" w:rsidRDefault="003B5413">
            <w:pPr>
              <w:numPr>
                <w:ilvl w:val="0"/>
                <w:numId w:val="150"/>
              </w:numPr>
              <w:spacing w:after="48"/>
              <w:ind w:right="53" w:hanging="80"/>
              <w:jc w:val="center"/>
            </w:pPr>
            <w:r>
              <w:rPr>
                <w:rFonts w:ascii="Segoe UI" w:eastAsia="Segoe UI" w:hAnsi="Segoe UI" w:cs="Segoe UI"/>
                <w:sz w:val="10"/>
              </w:rPr>
              <w:t>Mediator training?</w:t>
            </w:r>
            <w:r>
              <w:t xml:space="preserve"> </w:t>
            </w:r>
          </w:p>
          <w:p w14:paraId="40C5D3D5" w14:textId="77777777" w:rsidR="005C0164" w:rsidRDefault="003B5413">
            <w:pPr>
              <w:numPr>
                <w:ilvl w:val="0"/>
                <w:numId w:val="150"/>
              </w:numPr>
              <w:spacing w:after="0"/>
              <w:ind w:right="53" w:hanging="80"/>
              <w:jc w:val="center"/>
            </w:pPr>
            <w:r>
              <w:rPr>
                <w:rFonts w:ascii="Segoe UI" w:eastAsia="Segoe UI" w:hAnsi="Segoe UI" w:cs="Segoe UI"/>
                <w:sz w:val="12"/>
              </w:rPr>
              <w:t>When can’t we use informal resolution?</w:t>
            </w:r>
            <w:r>
              <w:t xml:space="preserve"> </w:t>
            </w:r>
          </w:p>
        </w:tc>
      </w:tr>
      <w:tr w:rsidR="005C0164" w14:paraId="57D75470" w14:textId="77777777">
        <w:trPr>
          <w:trHeight w:val="202"/>
        </w:trPr>
        <w:tc>
          <w:tcPr>
            <w:tcW w:w="3161" w:type="dxa"/>
            <w:tcBorders>
              <w:top w:val="nil"/>
              <w:left w:val="nil"/>
              <w:bottom w:val="nil"/>
              <w:right w:val="nil"/>
            </w:tcBorders>
          </w:tcPr>
          <w:p w14:paraId="7351C1CA" w14:textId="77777777" w:rsidR="005C0164" w:rsidRDefault="005C0164"/>
        </w:tc>
        <w:tc>
          <w:tcPr>
            <w:tcW w:w="1307" w:type="dxa"/>
            <w:tcBorders>
              <w:top w:val="nil"/>
              <w:left w:val="nil"/>
              <w:bottom w:val="nil"/>
              <w:right w:val="nil"/>
            </w:tcBorders>
          </w:tcPr>
          <w:p w14:paraId="2284662F" w14:textId="77777777" w:rsidR="005C0164" w:rsidRDefault="005C0164"/>
        </w:tc>
        <w:tc>
          <w:tcPr>
            <w:tcW w:w="3141" w:type="dxa"/>
            <w:tcBorders>
              <w:top w:val="nil"/>
              <w:left w:val="nil"/>
              <w:bottom w:val="nil"/>
              <w:right w:val="nil"/>
            </w:tcBorders>
          </w:tcPr>
          <w:p w14:paraId="4C50EE6B" w14:textId="77777777" w:rsidR="005C0164" w:rsidRDefault="003B5413">
            <w:pPr>
              <w:spacing w:after="0"/>
              <w:jc w:val="both"/>
            </w:pPr>
            <w:r>
              <w:rPr>
                <w:rFonts w:ascii="Arial" w:eastAsia="Arial" w:hAnsi="Arial" w:cs="Arial"/>
                <w:sz w:val="12"/>
              </w:rPr>
              <w:t xml:space="preserve">• </w:t>
            </w:r>
            <w:r>
              <w:rPr>
                <w:rFonts w:ascii="Segoe UI" w:eastAsia="Segoe UI" w:hAnsi="Segoe UI" w:cs="Segoe UI"/>
                <w:sz w:val="10"/>
              </w:rPr>
              <w:t>When the allegation is that an employee sexually harassed a student</w:t>
            </w:r>
            <w:r>
              <w:t xml:space="preserve"> </w:t>
            </w:r>
          </w:p>
        </w:tc>
      </w:tr>
    </w:tbl>
    <w:p w14:paraId="7ACF3728" w14:textId="77777777" w:rsidR="005C0164" w:rsidRDefault="003B5413">
      <w:pPr>
        <w:spacing w:after="5" w:line="265" w:lineRule="auto"/>
        <w:ind w:left="10" w:firstLine="5"/>
      </w:pPr>
      <w:r>
        <w:rPr>
          <w:noProof/>
        </w:rPr>
        <w:drawing>
          <wp:anchor distT="0" distB="0" distL="114300" distR="114300" simplePos="0" relativeHeight="251782144" behindDoc="0" locked="0" layoutInCell="1" allowOverlap="0" wp14:anchorId="38D77B85" wp14:editId="3DAA7B7D">
            <wp:simplePos x="0" y="0"/>
            <wp:positionH relativeFrom="column">
              <wp:posOffset>2016442</wp:posOffset>
            </wp:positionH>
            <wp:positionV relativeFrom="paragraph">
              <wp:posOffset>-66249</wp:posOffset>
            </wp:positionV>
            <wp:extent cx="804545" cy="1581658"/>
            <wp:effectExtent l="0" t="0" r="0" b="0"/>
            <wp:wrapSquare wrapText="bothSides"/>
            <wp:docPr id="39245" name="Picture 39245"/>
            <wp:cNvGraphicFramePr/>
            <a:graphic xmlns:a="http://schemas.openxmlformats.org/drawingml/2006/main">
              <a:graphicData uri="http://schemas.openxmlformats.org/drawingml/2006/picture">
                <pic:pic xmlns:pic="http://schemas.openxmlformats.org/drawingml/2006/picture">
                  <pic:nvPicPr>
                    <pic:cNvPr id="39245" name="Picture 39245"/>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83168" behindDoc="0" locked="0" layoutInCell="1" allowOverlap="1" wp14:anchorId="505039C2" wp14:editId="30C4AF07">
                <wp:simplePos x="0" y="0"/>
                <wp:positionH relativeFrom="column">
                  <wp:posOffset>3619</wp:posOffset>
                </wp:positionH>
                <wp:positionV relativeFrom="paragraph">
                  <wp:posOffset>416629</wp:posOffset>
                </wp:positionV>
                <wp:extent cx="599313" cy="1203808"/>
                <wp:effectExtent l="0" t="0" r="0" b="0"/>
                <wp:wrapSquare wrapText="bothSides"/>
                <wp:docPr id="289474" name="Group 289474"/>
                <wp:cNvGraphicFramePr/>
                <a:graphic xmlns:a="http://schemas.openxmlformats.org/drawingml/2006/main">
                  <a:graphicData uri="http://schemas.microsoft.com/office/word/2010/wordprocessingGroup">
                    <wpg:wgp>
                      <wpg:cNvGrpSpPr/>
                      <wpg:grpSpPr>
                        <a:xfrm>
                          <a:off x="0" y="0"/>
                          <a:ext cx="599313" cy="1203808"/>
                          <a:chOff x="0" y="0"/>
                          <a:chExt cx="599313" cy="1203808"/>
                        </a:xfrm>
                      </wpg:grpSpPr>
                      <pic:pic xmlns:pic="http://schemas.openxmlformats.org/drawingml/2006/picture">
                        <pic:nvPicPr>
                          <pic:cNvPr id="39247" name="Picture 39247"/>
                          <pic:cNvPicPr/>
                        </pic:nvPicPr>
                        <pic:blipFill>
                          <a:blip r:embed="rId825"/>
                          <a:stretch>
                            <a:fillRect/>
                          </a:stretch>
                        </pic:blipFill>
                        <pic:spPr>
                          <a:xfrm>
                            <a:off x="0" y="0"/>
                            <a:ext cx="597243" cy="1203808"/>
                          </a:xfrm>
                          <a:prstGeom prst="rect">
                            <a:avLst/>
                          </a:prstGeom>
                        </pic:spPr>
                      </pic:pic>
                      <pic:pic xmlns:pic="http://schemas.openxmlformats.org/drawingml/2006/picture">
                        <pic:nvPicPr>
                          <pic:cNvPr id="39249" name="Picture 39249"/>
                          <pic:cNvPicPr/>
                        </pic:nvPicPr>
                        <pic:blipFill>
                          <a:blip r:embed="rId342"/>
                          <a:stretch>
                            <a:fillRect/>
                          </a:stretch>
                        </pic:blipFill>
                        <pic:spPr>
                          <a:xfrm>
                            <a:off x="78715" y="792874"/>
                            <a:ext cx="300139" cy="300190"/>
                          </a:xfrm>
                          <a:prstGeom prst="rect">
                            <a:avLst/>
                          </a:prstGeom>
                        </pic:spPr>
                      </pic:pic>
                      <wps:wsp>
                        <wps:cNvPr id="39250" name="Shape 39250"/>
                        <wps:cNvSpPr/>
                        <wps:spPr>
                          <a:xfrm>
                            <a:off x="5588" y="736"/>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9474" style="width:47.19pt;height:94.788pt;position:absolute;mso-position-horizontal-relative:text;mso-position-horizontal:absolute;margin-left:0.285pt;mso-position-vertical-relative:text;margin-top:32.8055pt;" coordsize="5993,12038">
                <v:shape id="Picture 39247" style="position:absolute;width:5972;height:12038;left:0;top:0;" filled="f">
                  <v:imagedata r:id="rId838"/>
                </v:shape>
                <v:shape id="Picture 39249" style="position:absolute;width:3001;height:3001;left:787;top:7928;" filled="f">
                  <v:imagedata r:id="rId350"/>
                </v:shape>
                <v:shape id="Shape 39250" style="position:absolute;width:5937;height:12020;left:55;top:7;" coordsize="593725,1202055" path="m0,0l593725,1202055l581952,1202055l0,23876l0,0x">
                  <v:stroke weight="0pt" endcap="flat" joinstyle="miter" miterlimit="10" on="false" color="#000000" opacity="0"/>
                  <v:fill on="true" color="#023c63"/>
                </v:shape>
                <w10:wrap type="square"/>
              </v:group>
            </w:pict>
          </mc:Fallback>
        </mc:AlternateContent>
      </w:r>
      <w:r>
        <w:rPr>
          <w:color w:val="262626"/>
          <w:sz w:val="20"/>
        </w:rPr>
        <w:t>359 360</w:t>
      </w:r>
      <w:r>
        <w:t xml:space="preserve"> </w:t>
      </w:r>
    </w:p>
    <w:p w14:paraId="7A83FE00" w14:textId="77777777" w:rsidR="005C0164" w:rsidRDefault="003B5413">
      <w:pPr>
        <w:pStyle w:val="Heading4"/>
        <w:ind w:left="3186"/>
      </w:pPr>
      <w:r>
        <w:t xml:space="preserve">106.71(a) </w:t>
      </w:r>
    </w:p>
    <w:p w14:paraId="34B44B99" w14:textId="77777777" w:rsidR="005C0164" w:rsidRDefault="003B5413">
      <w:pPr>
        <w:spacing w:after="205" w:line="248" w:lineRule="auto"/>
        <w:ind w:left="355" w:hanging="10"/>
      </w:pPr>
      <w:r>
        <w:rPr>
          <w:rFonts w:ascii="Segoe UI" w:eastAsia="Segoe UI" w:hAnsi="Segoe UI" w:cs="Segoe UI"/>
          <w:i/>
          <w:sz w:val="12"/>
        </w:rPr>
        <w:t>(a) Retaliation prohibited. No recipient or other person may intimidate, threaten, coerce, or discriminate against any individual for the purpose of interfering with any right or privilege secured by title IX or this part, or because the individual has mad</w:t>
      </w:r>
      <w:r>
        <w:rPr>
          <w:rFonts w:ascii="Segoe UI" w:eastAsia="Segoe UI" w:hAnsi="Segoe UI" w:cs="Segoe UI"/>
          <w:i/>
          <w:sz w:val="12"/>
        </w:rPr>
        <w:t xml:space="preserve">e a report or complaint, testified, </w:t>
      </w:r>
      <w:r>
        <w:t xml:space="preserve"> </w:t>
      </w:r>
    </w:p>
    <w:p w14:paraId="03C50154" w14:textId="77777777" w:rsidR="005C0164" w:rsidRDefault="003B5413">
      <w:pPr>
        <w:tabs>
          <w:tab w:val="center" w:pos="1131"/>
          <w:tab w:val="right" w:pos="9024"/>
        </w:tabs>
        <w:spacing w:after="60"/>
      </w:pPr>
      <w:r>
        <w:tab/>
      </w:r>
      <w:r>
        <w:t xml:space="preserve"> </w:t>
      </w:r>
      <w:r>
        <w:tab/>
      </w:r>
      <w:r>
        <w:rPr>
          <w:rFonts w:ascii="Segoe UI" w:eastAsia="Segoe UI" w:hAnsi="Segoe UI" w:cs="Segoe UI"/>
        </w:rPr>
        <w:t>A Closer Look at Retaliation</w:t>
      </w:r>
      <w:r>
        <w:rPr>
          <w:rFonts w:ascii="Segoe UI" w:eastAsia="Segoe UI" w:hAnsi="Segoe UI" w:cs="Segoe UI"/>
          <w:i/>
          <w:sz w:val="12"/>
        </w:rPr>
        <w:t xml:space="preserve">assisted, or participated or refused to participate in any manner </w:t>
      </w:r>
    </w:p>
    <w:p w14:paraId="37D0B7B4" w14:textId="77777777" w:rsidR="005C0164" w:rsidRDefault="003B5413">
      <w:pPr>
        <w:spacing w:after="420" w:line="248" w:lineRule="auto"/>
        <w:ind w:left="355" w:right="207" w:hanging="10"/>
      </w:pPr>
      <w:r>
        <w:rPr>
          <w:rFonts w:ascii="Segoe UI" w:eastAsia="Segoe UI" w:hAnsi="Segoe UI" w:cs="Segoe UI"/>
          <w:i/>
          <w:sz w:val="12"/>
        </w:rPr>
        <w:t xml:space="preserve">in an investigation, proceeding, or hearing under this part. Intimidation, </w:t>
      </w:r>
      <w:r>
        <w:t xml:space="preserve"> </w:t>
      </w:r>
      <w:r>
        <w:rPr>
          <w:rFonts w:ascii="Segoe UI" w:eastAsia="Segoe UI" w:hAnsi="Segoe UI" w:cs="Segoe UI"/>
          <w:i/>
          <w:sz w:val="12"/>
        </w:rPr>
        <w:t>threats, coercion, or discrimination, includ</w:t>
      </w:r>
      <w:r>
        <w:rPr>
          <w:rFonts w:ascii="Segoe UI" w:eastAsia="Segoe UI" w:hAnsi="Segoe UI" w:cs="Segoe UI"/>
          <w:i/>
          <w:sz w:val="12"/>
        </w:rPr>
        <w:t>ing charges against an individual for code of conduct violations that do not involve sex discrimination or sexual harassment, but arise out of the same facts or circumstances as a report or complaint of sex discrimination, or a report or formal complaint o</w:t>
      </w:r>
      <w:r>
        <w:rPr>
          <w:rFonts w:ascii="Segoe UI" w:eastAsia="Segoe UI" w:hAnsi="Segoe UI" w:cs="Segoe UI"/>
          <w:i/>
          <w:sz w:val="12"/>
        </w:rPr>
        <w:t xml:space="preserve">f sexual harassment, for the purpose of interfering with any right or privilege secured by title IX or this part, constitutes retaliation. </w:t>
      </w:r>
      <w:r>
        <w:t xml:space="preserve"> </w:t>
      </w:r>
    </w:p>
    <w:p w14:paraId="5D24331B" w14:textId="77777777" w:rsidR="005C0164" w:rsidRDefault="003B5413">
      <w:pPr>
        <w:tabs>
          <w:tab w:val="center" w:pos="5033"/>
        </w:tabs>
        <w:spacing w:after="5" w:line="265" w:lineRule="auto"/>
      </w:pPr>
      <w:r>
        <w:rPr>
          <w:color w:val="262626"/>
          <w:sz w:val="20"/>
        </w:rPr>
        <w:t xml:space="preserve">361 </w:t>
      </w:r>
      <w:r>
        <w:rPr>
          <w:color w:val="262626"/>
          <w:sz w:val="20"/>
        </w:rPr>
        <w:tab/>
        <w:t>362</w:t>
      </w:r>
      <w:r>
        <w:t xml:space="preserve"> </w:t>
      </w:r>
    </w:p>
    <w:p w14:paraId="50C96DEC" w14:textId="77777777" w:rsidR="005C0164" w:rsidRDefault="003B5413">
      <w:pPr>
        <w:spacing w:after="5" w:line="248" w:lineRule="auto"/>
        <w:ind w:left="195" w:right="107" w:hanging="10"/>
      </w:pPr>
      <w:r>
        <w:t xml:space="preserve">©NASPA/Hierophant Enterprises, Inc, 2020. Copyrighted material. Express permission to post this material </w:t>
      </w:r>
      <w:r>
        <w:t xml:space="preserve">on the Kalamazoo College website has been granted to comply with 34 C.F.R. § 106.45(b)(10)(i)(D). This material is not intended to be used by other entities, including other entities of higher education, for their own training purposes for any reason. Use </w:t>
      </w:r>
      <w:r>
        <w:t xml:space="preserve">of this material for proprietary reasons, except by the original author(s), is strictly prohibited. </w:t>
      </w:r>
    </w:p>
    <w:tbl>
      <w:tblPr>
        <w:tblStyle w:val="TableGrid"/>
        <w:tblpPr w:vertAnchor="page" w:horzAnchor="page" w:tblpX="741" w:tblpY="10708"/>
        <w:tblOverlap w:val="never"/>
        <w:tblW w:w="5237" w:type="dxa"/>
        <w:tblInd w:w="0" w:type="dxa"/>
        <w:tblCellMar>
          <w:top w:w="13" w:type="dxa"/>
          <w:left w:w="0" w:type="dxa"/>
          <w:bottom w:w="0" w:type="dxa"/>
          <w:right w:w="0" w:type="dxa"/>
        </w:tblCellMar>
        <w:tblLook w:val="04A0" w:firstRow="1" w:lastRow="0" w:firstColumn="1" w:lastColumn="0" w:noHBand="0" w:noVBand="1"/>
      </w:tblPr>
      <w:tblGrid>
        <w:gridCol w:w="4867"/>
        <w:gridCol w:w="370"/>
      </w:tblGrid>
      <w:tr w:rsidR="005C0164" w14:paraId="53E15E4A" w14:textId="77777777">
        <w:trPr>
          <w:trHeight w:val="224"/>
        </w:trPr>
        <w:tc>
          <w:tcPr>
            <w:tcW w:w="4867" w:type="dxa"/>
            <w:tcBorders>
              <w:top w:val="nil"/>
              <w:left w:val="nil"/>
              <w:bottom w:val="nil"/>
              <w:right w:val="nil"/>
            </w:tcBorders>
          </w:tcPr>
          <w:p w14:paraId="5A8ACBC7" w14:textId="77777777" w:rsidR="005C0164" w:rsidRDefault="003B5413">
            <w:pPr>
              <w:spacing w:after="0"/>
            </w:pPr>
            <w:r>
              <w:rPr>
                <w:color w:val="262626"/>
                <w:sz w:val="20"/>
              </w:rPr>
              <w:t xml:space="preserve">365 </w:t>
            </w:r>
          </w:p>
        </w:tc>
        <w:tc>
          <w:tcPr>
            <w:tcW w:w="370" w:type="dxa"/>
            <w:tcBorders>
              <w:top w:val="nil"/>
              <w:left w:val="nil"/>
              <w:bottom w:val="nil"/>
              <w:right w:val="nil"/>
            </w:tcBorders>
          </w:tcPr>
          <w:p w14:paraId="19B8715B" w14:textId="77777777" w:rsidR="005C0164" w:rsidRDefault="003B5413">
            <w:pPr>
              <w:spacing w:after="0"/>
              <w:ind w:left="16"/>
              <w:jc w:val="both"/>
            </w:pPr>
            <w:r>
              <w:rPr>
                <w:color w:val="262626"/>
                <w:sz w:val="20"/>
              </w:rPr>
              <w:t>366</w:t>
            </w:r>
            <w:r>
              <w:t xml:space="preserve"> </w:t>
            </w:r>
          </w:p>
        </w:tc>
      </w:tr>
    </w:tbl>
    <w:p w14:paraId="07EB197F" w14:textId="77777777" w:rsidR="005C0164" w:rsidRDefault="003B5413">
      <w:pPr>
        <w:tabs>
          <w:tab w:val="center" w:pos="4365"/>
          <w:tab w:val="center" w:pos="9301"/>
        </w:tabs>
        <w:spacing w:after="5" w:line="248" w:lineRule="auto"/>
      </w:pPr>
      <w:r>
        <w:tab/>
      </w:r>
      <w:r>
        <w:t xml:space="preserve">©NASPA/Hierophant Enterprises, Inc, 2020. Copyrighted material. Express permission to post </w:t>
      </w:r>
      <w:r>
        <w:tab/>
      </w:r>
      <w:r>
        <w:rPr>
          <w:noProof/>
        </w:rPr>
        <mc:AlternateContent>
          <mc:Choice Requires="wpg">
            <w:drawing>
              <wp:inline distT="0" distB="0" distL="0" distR="0" wp14:anchorId="047B7A6F" wp14:editId="1014B477">
                <wp:extent cx="599439" cy="299720"/>
                <wp:effectExtent l="0" t="0" r="0" b="0"/>
                <wp:docPr id="281521" name="Group 281521"/>
                <wp:cNvGraphicFramePr/>
                <a:graphic xmlns:a="http://schemas.openxmlformats.org/drawingml/2006/main">
                  <a:graphicData uri="http://schemas.microsoft.com/office/word/2010/wordprocessingGroup">
                    <wpg:wgp>
                      <wpg:cNvGrpSpPr/>
                      <wpg:grpSpPr>
                        <a:xfrm>
                          <a:off x="0" y="0"/>
                          <a:ext cx="599439" cy="299720"/>
                          <a:chOff x="0" y="0"/>
                          <a:chExt cx="599439" cy="299720"/>
                        </a:xfrm>
                      </wpg:grpSpPr>
                      <pic:pic xmlns:pic="http://schemas.openxmlformats.org/drawingml/2006/picture">
                        <pic:nvPicPr>
                          <pic:cNvPr id="39347" name="Picture 39347"/>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39349" name="Picture 39349"/>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81521" style="width:47.2pt;height:23.6pt;mso-position-horizontal-relative:char;mso-position-vertical-relative:line" coordsize="5994,2997">
                <v:shape id="Picture 39347" style="position:absolute;width:2997;height:2997;left:0;top:0;" filled="f">
                  <v:imagedata r:id="rId350"/>
                </v:shape>
                <v:shape id="Picture 39349" style="position:absolute;width:2997;height:2997;left:2997;top:0;" filled="f">
                  <v:imagedata r:id="rId350"/>
                </v:shape>
              </v:group>
            </w:pict>
          </mc:Fallback>
        </mc:AlternateContent>
      </w:r>
    </w:p>
    <w:tbl>
      <w:tblPr>
        <w:tblStyle w:val="TableGrid"/>
        <w:tblW w:w="8724" w:type="dxa"/>
        <w:tblInd w:w="15" w:type="dxa"/>
        <w:tblCellMar>
          <w:top w:w="58" w:type="dxa"/>
          <w:left w:w="0" w:type="dxa"/>
          <w:bottom w:w="5" w:type="dxa"/>
          <w:right w:w="0" w:type="dxa"/>
        </w:tblCellMar>
        <w:tblLook w:val="04A0" w:firstRow="1" w:lastRow="0" w:firstColumn="1" w:lastColumn="0" w:noHBand="0" w:noVBand="1"/>
      </w:tblPr>
      <w:tblGrid>
        <w:gridCol w:w="4862"/>
        <w:gridCol w:w="3862"/>
      </w:tblGrid>
      <w:tr w:rsidR="005C0164" w14:paraId="2E456B63" w14:textId="77777777">
        <w:trPr>
          <w:trHeight w:val="2005"/>
        </w:trPr>
        <w:tc>
          <w:tcPr>
            <w:tcW w:w="4862" w:type="dxa"/>
            <w:tcBorders>
              <w:top w:val="nil"/>
              <w:left w:val="nil"/>
              <w:bottom w:val="nil"/>
              <w:right w:val="nil"/>
            </w:tcBorders>
          </w:tcPr>
          <w:p w14:paraId="613DE418" w14:textId="77777777" w:rsidR="005C0164" w:rsidRDefault="003B5413">
            <w:pPr>
              <w:spacing w:after="0"/>
              <w:ind w:left="340" w:right="721"/>
            </w:pPr>
            <w:r>
              <w:rPr>
                <w:rFonts w:ascii="Segoe UI" w:eastAsia="Segoe UI" w:hAnsi="Segoe UI" w:cs="Segoe UI"/>
                <w:i/>
                <w:sz w:val="12"/>
              </w:rPr>
              <w:t>The recipient must keep confidential the identity of any individual who has made a report or complaint of sex discrimination, including any individual who has mad</w:t>
            </w:r>
            <w:r>
              <w:rPr>
                <w:rFonts w:ascii="Segoe UI" w:eastAsia="Segoe UI" w:hAnsi="Segoe UI" w:cs="Segoe UI"/>
                <w:i/>
                <w:sz w:val="12"/>
              </w:rPr>
              <w:t>e a report or filed a formal complaint of sexual harassment, any complainant, any individual who has been reported to be the perpetrator of sex discrimination, any respondent, and any witness, except as may be permitted by the FERPA statute, 20 U.S.C. 1232</w:t>
            </w:r>
            <w:r>
              <w:rPr>
                <w:rFonts w:ascii="Segoe UI" w:eastAsia="Segoe UI" w:hAnsi="Segoe UI" w:cs="Segoe UI"/>
                <w:i/>
                <w:sz w:val="12"/>
              </w:rPr>
              <w:t xml:space="preserve">g, or FERPA regulations, 34 CFR part 99, or as required by law, or to carry out the purposes of 34 CFR part 106, including the conduct of any investigation, hearing, or judicial proceeding arising thereunder. </w:t>
            </w:r>
            <w:r>
              <w:t xml:space="preserve"> </w:t>
            </w:r>
            <w:r>
              <w:rPr>
                <w:rFonts w:ascii="Segoe UI" w:eastAsia="Segoe UI" w:hAnsi="Segoe UI" w:cs="Segoe UI"/>
                <w:i/>
                <w:sz w:val="12"/>
              </w:rPr>
              <w:t>Complaints alleging retaliation may be filed a</w:t>
            </w:r>
            <w:r>
              <w:rPr>
                <w:rFonts w:ascii="Segoe UI" w:eastAsia="Segoe UI" w:hAnsi="Segoe UI" w:cs="Segoe UI"/>
                <w:i/>
                <w:sz w:val="12"/>
              </w:rPr>
              <w:t xml:space="preserve">ccording to the grievance procedures for sex discrimination required to be adopted under § 106.8(c). </w:t>
            </w:r>
            <w:r>
              <w:t xml:space="preserve"> </w:t>
            </w:r>
          </w:p>
        </w:tc>
        <w:tc>
          <w:tcPr>
            <w:tcW w:w="3862" w:type="dxa"/>
            <w:tcBorders>
              <w:top w:val="nil"/>
              <w:left w:val="nil"/>
              <w:bottom w:val="nil"/>
              <w:right w:val="nil"/>
            </w:tcBorders>
          </w:tcPr>
          <w:p w14:paraId="1E644716" w14:textId="77777777" w:rsidR="005C0164" w:rsidRDefault="003B5413">
            <w:pPr>
              <w:spacing w:after="0"/>
              <w:ind w:left="340"/>
            </w:pPr>
            <w:r>
              <w:rPr>
                <w:rFonts w:ascii="Segoe UI" w:eastAsia="Segoe UI" w:hAnsi="Segoe UI" w:cs="Segoe UI"/>
                <w:i/>
                <w:sz w:val="13"/>
              </w:rPr>
              <w:t xml:space="preserve">(b) Specific circumstances. </w:t>
            </w:r>
            <w:r>
              <w:t xml:space="preserve"> </w:t>
            </w:r>
          </w:p>
          <w:p w14:paraId="0807CCB8" w14:textId="77777777" w:rsidR="005C0164" w:rsidRDefault="003B5413">
            <w:pPr>
              <w:spacing w:after="0"/>
              <w:ind w:left="340"/>
            </w:pPr>
            <w:r>
              <w:rPr>
                <w:rFonts w:ascii="Segoe UI" w:eastAsia="Segoe UI" w:hAnsi="Segoe UI" w:cs="Segoe UI"/>
                <w:i/>
                <w:sz w:val="13"/>
              </w:rPr>
              <w:t>(1) The exercise of rights protected under the First Amendment does not constitute retaliation prohibited under paragraph (</w:t>
            </w:r>
            <w:r>
              <w:rPr>
                <w:rFonts w:ascii="Segoe UI" w:eastAsia="Segoe UI" w:hAnsi="Segoe UI" w:cs="Segoe UI"/>
                <w:i/>
                <w:sz w:val="13"/>
              </w:rPr>
              <w:t xml:space="preserve">a) of this section. </w:t>
            </w:r>
            <w:r>
              <w:t xml:space="preserve"> </w:t>
            </w:r>
          </w:p>
        </w:tc>
      </w:tr>
      <w:tr w:rsidR="005C0164" w14:paraId="63001FBC" w14:textId="77777777">
        <w:trPr>
          <w:trHeight w:val="360"/>
        </w:trPr>
        <w:tc>
          <w:tcPr>
            <w:tcW w:w="4862" w:type="dxa"/>
            <w:tcBorders>
              <w:top w:val="nil"/>
              <w:left w:val="nil"/>
              <w:bottom w:val="nil"/>
              <w:right w:val="nil"/>
            </w:tcBorders>
            <w:vAlign w:val="bottom"/>
          </w:tcPr>
          <w:p w14:paraId="383585D0" w14:textId="77777777" w:rsidR="005C0164" w:rsidRDefault="003B5413">
            <w:pPr>
              <w:spacing w:after="0"/>
            </w:pPr>
            <w:r>
              <w:rPr>
                <w:color w:val="262626"/>
                <w:sz w:val="20"/>
              </w:rPr>
              <w:t>363</w:t>
            </w:r>
            <w:r>
              <w:t xml:space="preserve"> </w:t>
            </w:r>
          </w:p>
        </w:tc>
        <w:tc>
          <w:tcPr>
            <w:tcW w:w="3862" w:type="dxa"/>
            <w:tcBorders>
              <w:top w:val="nil"/>
              <w:left w:val="nil"/>
              <w:bottom w:val="nil"/>
              <w:right w:val="nil"/>
            </w:tcBorders>
            <w:vAlign w:val="bottom"/>
          </w:tcPr>
          <w:p w14:paraId="785B5606" w14:textId="77777777" w:rsidR="005C0164" w:rsidRDefault="003B5413">
            <w:pPr>
              <w:spacing w:after="0"/>
            </w:pPr>
            <w:r>
              <w:rPr>
                <w:color w:val="262626"/>
                <w:sz w:val="20"/>
              </w:rPr>
              <w:t>364</w:t>
            </w:r>
            <w:r>
              <w:t xml:space="preserve"> </w:t>
            </w:r>
          </w:p>
        </w:tc>
      </w:tr>
    </w:tbl>
    <w:p w14:paraId="16CE5D5F" w14:textId="77777777" w:rsidR="005C0164" w:rsidRDefault="003B5413">
      <w:pPr>
        <w:spacing w:after="5" w:line="248" w:lineRule="auto"/>
        <w:ind w:left="195" w:hanging="10"/>
      </w:pPr>
      <w:r>
        <w:t xml:space="preserve">this material on the Kalamazoo College website has been granted to comply with 34 C.F.R. § 106.45(b)(10)(i)(D). This material is not intended to be used by other entities, including other </w:t>
      </w:r>
    </w:p>
    <w:tbl>
      <w:tblPr>
        <w:tblStyle w:val="TableGrid"/>
        <w:tblpPr w:vertAnchor="text" w:tblpX="15" w:tblpY="99"/>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182B7ED6"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05E0B279" w14:textId="77777777" w:rsidR="005C0164" w:rsidRDefault="003B5413">
            <w:pPr>
              <w:spacing w:after="0"/>
            </w:pPr>
            <w:r>
              <w:rPr>
                <w:rFonts w:ascii="Segoe UI" w:eastAsia="Segoe UI" w:hAnsi="Segoe UI" w:cs="Segoe UI"/>
                <w:color w:val="FFFFFF"/>
                <w:sz w:val="20"/>
              </w:rPr>
              <w:t>§ 106.71(b)(2)</w:t>
            </w:r>
            <w:r>
              <w:t xml:space="preserve"> </w:t>
            </w:r>
          </w:p>
        </w:tc>
      </w:tr>
    </w:tbl>
    <w:p w14:paraId="57AD9808" w14:textId="77777777" w:rsidR="005C0164" w:rsidRDefault="003B5413">
      <w:pPr>
        <w:spacing w:after="5" w:line="248" w:lineRule="auto"/>
        <w:ind w:left="195" w:hanging="10"/>
      </w:pPr>
      <w:r>
        <w:t>entities of higher education, for their own traini</w:t>
      </w:r>
      <w:r>
        <w:t xml:space="preserve">ng purposes for any reason. Use of this material for </w:t>
      </w:r>
    </w:p>
    <w:p w14:paraId="39AE3EE7" w14:textId="77777777" w:rsidR="005C0164" w:rsidRDefault="003B5413">
      <w:pPr>
        <w:spacing w:after="9" w:line="249" w:lineRule="auto"/>
        <w:ind w:left="3923" w:right="756" w:hanging="10"/>
        <w:jc w:val="right"/>
      </w:pPr>
      <w:r>
        <w:rPr>
          <w:noProof/>
        </w:rPr>
        <w:drawing>
          <wp:anchor distT="0" distB="0" distL="114300" distR="114300" simplePos="0" relativeHeight="251784192" behindDoc="0" locked="0" layoutInCell="1" allowOverlap="0" wp14:anchorId="055BFF4B" wp14:editId="355D8D5B">
            <wp:simplePos x="0" y="0"/>
            <wp:positionH relativeFrom="column">
              <wp:posOffset>5102543</wp:posOffset>
            </wp:positionH>
            <wp:positionV relativeFrom="paragraph">
              <wp:posOffset>33274</wp:posOffset>
            </wp:positionV>
            <wp:extent cx="804545" cy="1581658"/>
            <wp:effectExtent l="0" t="0" r="0" b="0"/>
            <wp:wrapSquare wrapText="bothSides"/>
            <wp:docPr id="39351" name="Picture 39351"/>
            <wp:cNvGraphicFramePr/>
            <a:graphic xmlns:a="http://schemas.openxmlformats.org/drawingml/2006/main">
              <a:graphicData uri="http://schemas.openxmlformats.org/drawingml/2006/picture">
                <pic:pic xmlns:pic="http://schemas.openxmlformats.org/drawingml/2006/picture">
                  <pic:nvPicPr>
                    <pic:cNvPr id="39351" name="Picture 39351"/>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85216" behindDoc="0" locked="0" layoutInCell="1" allowOverlap="1" wp14:anchorId="61049CDF" wp14:editId="0902F56D">
                <wp:simplePos x="0" y="0"/>
                <wp:positionH relativeFrom="column">
                  <wp:posOffset>2484438</wp:posOffset>
                </wp:positionH>
                <wp:positionV relativeFrom="paragraph">
                  <wp:posOffset>57455</wp:posOffset>
                </wp:positionV>
                <wp:extent cx="1204595" cy="1557223"/>
                <wp:effectExtent l="0" t="0" r="0" b="0"/>
                <wp:wrapSquare wrapText="bothSides"/>
                <wp:docPr id="281523" name="Group 281523"/>
                <wp:cNvGraphicFramePr/>
                <a:graphic xmlns:a="http://schemas.openxmlformats.org/drawingml/2006/main">
                  <a:graphicData uri="http://schemas.microsoft.com/office/word/2010/wordprocessingGroup">
                    <wpg:wgp>
                      <wpg:cNvGrpSpPr/>
                      <wpg:grpSpPr>
                        <a:xfrm>
                          <a:off x="0" y="0"/>
                          <a:ext cx="1204595" cy="1557223"/>
                          <a:chOff x="0" y="0"/>
                          <a:chExt cx="1204595" cy="1557223"/>
                        </a:xfrm>
                      </wpg:grpSpPr>
                      <pic:pic xmlns:pic="http://schemas.openxmlformats.org/drawingml/2006/picture">
                        <pic:nvPicPr>
                          <pic:cNvPr id="39353" name="Picture 39353"/>
                          <pic:cNvPicPr/>
                        </pic:nvPicPr>
                        <pic:blipFill>
                          <a:blip r:embed="rId342"/>
                          <a:stretch>
                            <a:fillRect/>
                          </a:stretch>
                        </pic:blipFill>
                        <pic:spPr>
                          <a:xfrm>
                            <a:off x="0" y="0"/>
                            <a:ext cx="300126" cy="300177"/>
                          </a:xfrm>
                          <a:prstGeom prst="rect">
                            <a:avLst/>
                          </a:prstGeom>
                        </pic:spPr>
                      </pic:pic>
                      <pic:pic xmlns:pic="http://schemas.openxmlformats.org/drawingml/2006/picture">
                        <pic:nvPicPr>
                          <pic:cNvPr id="39355" name="Picture 39355"/>
                          <pic:cNvPicPr/>
                        </pic:nvPicPr>
                        <pic:blipFill>
                          <a:blip r:embed="rId507"/>
                          <a:stretch>
                            <a:fillRect/>
                          </a:stretch>
                        </pic:blipFill>
                        <pic:spPr>
                          <a:xfrm>
                            <a:off x="605790" y="353454"/>
                            <a:ext cx="597205" cy="1203770"/>
                          </a:xfrm>
                          <a:prstGeom prst="rect">
                            <a:avLst/>
                          </a:prstGeom>
                        </pic:spPr>
                      </pic:pic>
                      <pic:pic xmlns:pic="http://schemas.openxmlformats.org/drawingml/2006/picture">
                        <pic:nvPicPr>
                          <pic:cNvPr id="39357" name="Picture 39357"/>
                          <pic:cNvPicPr/>
                        </pic:nvPicPr>
                        <pic:blipFill>
                          <a:blip r:embed="rId342"/>
                          <a:stretch>
                            <a:fillRect/>
                          </a:stretch>
                        </pic:blipFill>
                        <pic:spPr>
                          <a:xfrm>
                            <a:off x="684022" y="1145794"/>
                            <a:ext cx="300126" cy="300177"/>
                          </a:xfrm>
                          <a:prstGeom prst="rect">
                            <a:avLst/>
                          </a:prstGeom>
                        </pic:spPr>
                      </pic:pic>
                      <wps:wsp>
                        <wps:cNvPr id="39358" name="Shape 39358"/>
                        <wps:cNvSpPr/>
                        <wps:spPr>
                          <a:xfrm>
                            <a:off x="610870" y="353644"/>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1523" style="width:94.85pt;height:122.616pt;position:absolute;mso-position-horizontal-relative:text;mso-position-horizontal:absolute;margin-left:195.625pt;mso-position-vertical-relative:text;margin-top:4.52402pt;" coordsize="12045,15572">
                <v:shape id="Picture 39353" style="position:absolute;width:3001;height:3001;left:0;top:0;" filled="f">
                  <v:imagedata r:id="rId350"/>
                </v:shape>
                <v:shape id="Picture 39355" style="position:absolute;width:5972;height:12037;left:6057;top:3534;" filled="f">
                  <v:imagedata r:id="rId508"/>
                </v:shape>
                <v:shape id="Picture 39357" style="position:absolute;width:3001;height:3001;left:6840;top:11457;" filled="f">
                  <v:imagedata r:id="rId350"/>
                </v:shape>
                <v:shape id="Shape 39358" style="position:absolute;width:5937;height:12020;left:6108;top:3536;" coordsize="593725,1202055" path="m0,0l593725,1202055l582041,1202055l0,24003l0,0x">
                  <v:stroke weight="0pt" endcap="flat" joinstyle="miter" miterlimit="10" on="false" color="#000000" opacity="0"/>
                  <v:fill on="true" color="#023c63"/>
                </v:shape>
                <w10:wrap type="square"/>
              </v:group>
            </w:pict>
          </mc:Fallback>
        </mc:AlternateContent>
      </w:r>
      <w:r>
        <w:t xml:space="preserve">proprietary reasons, </w:t>
      </w:r>
    </w:p>
    <w:p w14:paraId="6CAFEF25" w14:textId="77777777" w:rsidR="005C0164" w:rsidRDefault="003B5413">
      <w:pPr>
        <w:spacing w:after="81" w:line="248" w:lineRule="auto"/>
        <w:ind w:left="195" w:hanging="10"/>
      </w:pPr>
      <w:r>
        <w:t xml:space="preserve">except by the original author(s), is strictly prohibited. </w:t>
      </w:r>
    </w:p>
    <w:p w14:paraId="3476465E" w14:textId="77777777" w:rsidR="005C0164" w:rsidRDefault="003B5413">
      <w:pPr>
        <w:spacing w:after="114" w:line="247" w:lineRule="auto"/>
        <w:ind w:left="360" w:hanging="10"/>
      </w:pPr>
      <w:r>
        <w:rPr>
          <w:rFonts w:ascii="Segoe UI" w:eastAsia="Segoe UI" w:hAnsi="Segoe UI" w:cs="Segoe UI"/>
          <w:i/>
          <w:sz w:val="13"/>
        </w:rPr>
        <w:t xml:space="preserve">Charging an individual with a code of conduct violation for making a materially false statement in bad faith in the course of a grievance proceeding under this part does not constitute retaliation </w:t>
      </w:r>
      <w:r>
        <w:t xml:space="preserve"> </w:t>
      </w:r>
    </w:p>
    <w:p w14:paraId="38765B97" w14:textId="77777777" w:rsidR="005C0164" w:rsidRDefault="003B5413">
      <w:pPr>
        <w:spacing w:after="0" w:line="285" w:lineRule="auto"/>
        <w:ind w:left="350" w:hanging="10"/>
        <w:jc w:val="both"/>
      </w:pPr>
      <w:r>
        <w:rPr>
          <w:rFonts w:ascii="Segoe UI" w:eastAsia="Segoe UI" w:hAnsi="Segoe UI" w:cs="Segoe UI"/>
          <w:i/>
          <w:sz w:val="13"/>
        </w:rPr>
        <w:t>prohibited under paragraph (a) of this section, provided,</w:t>
      </w:r>
      <w:r>
        <w:rPr>
          <w:rFonts w:ascii="Segoe UI" w:eastAsia="Segoe UI" w:hAnsi="Segoe UI" w:cs="Segoe UI"/>
          <w:i/>
          <w:sz w:val="13"/>
        </w:rPr>
        <w:t xml:space="preserve"> however,  </w:t>
      </w:r>
      <w:r>
        <w:rPr>
          <w:rFonts w:ascii="Segoe UI" w:eastAsia="Segoe UI" w:hAnsi="Segoe UI" w:cs="Segoe UI"/>
        </w:rPr>
        <w:t xml:space="preserve">Bias, Impartiality, Conflicts of </w:t>
      </w:r>
      <w:r>
        <w:rPr>
          <w:rFonts w:ascii="Segoe UI" w:eastAsia="Segoe UI" w:hAnsi="Segoe UI" w:cs="Segoe UI"/>
          <w:i/>
          <w:sz w:val="13"/>
        </w:rPr>
        <w:t xml:space="preserve">that a determination regarding responsibility, alone, is not </w:t>
      </w:r>
      <w:r>
        <w:rPr>
          <w:rFonts w:ascii="Segoe UI" w:eastAsia="Segoe UI" w:hAnsi="Segoe UI" w:cs="Segoe UI"/>
        </w:rPr>
        <w:t xml:space="preserve">Interest, Sex Stereotypes </w:t>
      </w:r>
      <w:r>
        <w:rPr>
          <w:rFonts w:ascii="Segoe UI" w:eastAsia="Segoe UI" w:hAnsi="Segoe UI" w:cs="Segoe UI"/>
          <w:i/>
          <w:sz w:val="13"/>
        </w:rPr>
        <w:t xml:space="preserve">sufficient to </w:t>
      </w:r>
    </w:p>
    <w:p w14:paraId="2FA488B9" w14:textId="77777777" w:rsidR="005C0164" w:rsidRDefault="003B5413">
      <w:pPr>
        <w:spacing w:after="4" w:line="247" w:lineRule="auto"/>
        <w:ind w:left="360" w:hanging="10"/>
      </w:pPr>
      <w:r>
        <w:rPr>
          <w:rFonts w:ascii="Segoe UI" w:eastAsia="Segoe UI" w:hAnsi="Segoe UI" w:cs="Segoe UI"/>
          <w:i/>
          <w:sz w:val="13"/>
        </w:rPr>
        <w:t>conclude that any party made a materially false statement in bad faith.</w:t>
      </w:r>
      <w:r>
        <w:t xml:space="preserve"> </w:t>
      </w:r>
    </w:p>
    <w:p w14:paraId="561DE504" w14:textId="77777777" w:rsidR="005C0164" w:rsidRDefault="005C0164">
      <w:pPr>
        <w:sectPr w:rsidR="005C0164">
          <w:headerReference w:type="even" r:id="rId916"/>
          <w:headerReference w:type="default" r:id="rId917"/>
          <w:footerReference w:type="even" r:id="rId918"/>
          <w:footerReference w:type="default" r:id="rId919"/>
          <w:headerReference w:type="first" r:id="rId920"/>
          <w:footerReference w:type="first" r:id="rId921"/>
          <w:pgSz w:w="10800" w:h="14400"/>
          <w:pgMar w:top="2141" w:right="1035" w:bottom="1661" w:left="741" w:header="1781" w:footer="720" w:gutter="0"/>
          <w:cols w:space="720"/>
        </w:sectPr>
      </w:pPr>
    </w:p>
    <w:p w14:paraId="53E7B30D" w14:textId="77777777" w:rsidR="005C0164" w:rsidRDefault="003B5413">
      <w:pPr>
        <w:spacing w:after="37"/>
        <w:ind w:left="175" w:hanging="10"/>
      </w:pPr>
      <w:r>
        <w:rPr>
          <w:rFonts w:ascii="Segoe UI" w:eastAsia="Segoe UI" w:hAnsi="Segoe UI" w:cs="Segoe UI"/>
          <w:color w:val="FFFFFF"/>
          <w:sz w:val="15"/>
        </w:rPr>
        <w:t xml:space="preserve">Bias/Prejudice/Stereotypes/Prejudgment/Conflicts of </w:t>
      </w:r>
      <w:r>
        <w:t xml:space="preserve"> </w:t>
      </w:r>
    </w:p>
    <w:p w14:paraId="7ACCE970" w14:textId="77777777" w:rsidR="005C0164" w:rsidRDefault="003B5413">
      <w:pPr>
        <w:pStyle w:val="Heading4"/>
        <w:tabs>
          <w:tab w:val="center" w:pos="6117"/>
        </w:tabs>
        <w:spacing w:after="61"/>
        <w:ind w:left="0" w:firstLine="0"/>
      </w:pPr>
      <w:r>
        <w:rPr>
          <w:rFonts w:ascii="Calibri" w:eastAsia="Calibri" w:hAnsi="Calibri" w:cs="Calibri"/>
          <w:color w:val="000000"/>
          <w:sz w:val="22"/>
        </w:rPr>
        <w:t xml:space="preserve"> </w:t>
      </w:r>
      <w:r>
        <w:rPr>
          <w:sz w:val="15"/>
        </w:rPr>
        <w:t xml:space="preserve">Interest </w:t>
      </w:r>
      <w:r>
        <w:rPr>
          <w:sz w:val="15"/>
        </w:rPr>
        <w:tab/>
      </w:r>
      <w:r>
        <w:t xml:space="preserve">Bias/Conflicts of Interest </w:t>
      </w:r>
    </w:p>
    <w:p w14:paraId="22246739" w14:textId="77777777" w:rsidR="005C0164" w:rsidRDefault="003B5413">
      <w:pPr>
        <w:spacing w:after="4" w:line="299" w:lineRule="auto"/>
        <w:ind w:left="5177" w:right="418" w:hanging="5162"/>
      </w:pPr>
      <w:r>
        <w:rPr>
          <w:noProof/>
        </w:rPr>
        <mc:AlternateContent>
          <mc:Choice Requires="wpg">
            <w:drawing>
              <wp:inline distT="0" distB="0" distL="0" distR="0" wp14:anchorId="518E04FA" wp14:editId="5061D55E">
                <wp:extent cx="2809875" cy="20955"/>
                <wp:effectExtent l="0" t="0" r="0" b="0"/>
                <wp:docPr id="287355" name="Group 287355"/>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44" name="Shape 374644"/>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87355" style="width:221.25pt;height:1.65002pt;mso-position-horizontal-relative:char;mso-position-vertical-relative:line" coordsize="28098,209">
                <v:shape id="Shape 374645"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r>
        <w:rPr>
          <w:rFonts w:ascii="Segoe UI" w:eastAsia="Segoe UI" w:hAnsi="Segoe UI" w:cs="Segoe UI"/>
          <w:i/>
          <w:sz w:val="13"/>
        </w:rPr>
        <w:t xml:space="preserve">Section 106.45(b)(1)(iii) requires Title IX Coordinators, investigators, </w:t>
      </w:r>
      <w:r>
        <w:t xml:space="preserve"> </w:t>
      </w:r>
    </w:p>
    <w:p w14:paraId="6998C128" w14:textId="77777777" w:rsidR="005C0164" w:rsidRDefault="003B5413">
      <w:pPr>
        <w:spacing w:after="108" w:line="250" w:lineRule="auto"/>
        <w:ind w:left="365" w:right="669" w:hanging="10"/>
      </w:pPr>
      <w:r>
        <w:rPr>
          <w:rFonts w:ascii="Segoe UI" w:eastAsia="Segoe UI" w:hAnsi="Segoe UI" w:cs="Segoe UI"/>
          <w:i/>
          <w:sz w:val="11"/>
        </w:rPr>
        <w:t xml:space="preserve">[S]ome complainants, including or especially girls of color, face school-level </w:t>
      </w:r>
      <w:r>
        <w:rPr>
          <w:rFonts w:ascii="Segoe UI" w:eastAsia="Segoe UI" w:hAnsi="Segoe UI" w:cs="Segoe UI"/>
          <w:i/>
          <w:sz w:val="13"/>
        </w:rPr>
        <w:t xml:space="preserve">decision-makers, and individuals who facilitate any informal </w:t>
      </w:r>
      <w:r>
        <w:rPr>
          <w:rFonts w:ascii="Segoe UI" w:eastAsia="Segoe UI" w:hAnsi="Segoe UI" w:cs="Segoe UI"/>
          <w:i/>
          <w:sz w:val="11"/>
        </w:rPr>
        <w:t>responses to their reports of sexual hara</w:t>
      </w:r>
      <w:r>
        <w:rPr>
          <w:rFonts w:ascii="Segoe UI" w:eastAsia="Segoe UI" w:hAnsi="Segoe UI" w:cs="Segoe UI"/>
          <w:i/>
          <w:sz w:val="11"/>
        </w:rPr>
        <w:t xml:space="preserve">ssment infected by bias, prejudice, or </w:t>
      </w:r>
      <w:r>
        <w:t xml:space="preserve"> </w:t>
      </w:r>
    </w:p>
    <w:p w14:paraId="2437185D" w14:textId="77777777" w:rsidR="005C0164" w:rsidRDefault="003B5413">
      <w:pPr>
        <w:tabs>
          <w:tab w:val="center" w:pos="629"/>
          <w:tab w:val="center" w:pos="3329"/>
          <w:tab w:val="center" w:pos="7082"/>
        </w:tabs>
        <w:spacing w:after="3" w:line="248" w:lineRule="auto"/>
      </w:pPr>
      <w:r>
        <w:t xml:space="preserve"> </w:t>
      </w:r>
      <w:r>
        <w:tab/>
      </w:r>
      <w:r>
        <w:rPr>
          <w:rFonts w:ascii="Segoe UI" w:eastAsia="Segoe UI" w:hAnsi="Segoe UI" w:cs="Segoe UI"/>
          <w:i/>
          <w:sz w:val="11"/>
        </w:rPr>
        <w:t xml:space="preserve">stereotypes.  </w:t>
      </w:r>
      <w:r>
        <w:rPr>
          <w:rFonts w:ascii="Segoe UI" w:eastAsia="Segoe UI" w:hAnsi="Segoe UI" w:cs="Segoe UI"/>
          <w:i/>
          <w:sz w:val="11"/>
        </w:rPr>
        <w:tab/>
      </w:r>
      <w:r>
        <w:rPr>
          <w:i/>
          <w:sz w:val="8"/>
        </w:rPr>
        <w:t>Id</w:t>
      </w:r>
      <w:r>
        <w:rPr>
          <w:sz w:val="8"/>
        </w:rPr>
        <w:t xml:space="preserve">. at 30084. </w:t>
      </w:r>
      <w:r>
        <w:rPr>
          <w:sz w:val="8"/>
        </w:rPr>
        <w:tab/>
      </w:r>
      <w:r>
        <w:rPr>
          <w:rFonts w:ascii="Segoe UI" w:eastAsia="Segoe UI" w:hAnsi="Segoe UI" w:cs="Segoe UI"/>
          <w:i/>
          <w:sz w:val="13"/>
        </w:rPr>
        <w:t xml:space="preserve">resolution process to </w:t>
      </w:r>
      <w:r>
        <w:rPr>
          <w:rFonts w:ascii="Segoe UI" w:eastAsia="Segoe UI" w:hAnsi="Segoe UI" w:cs="Segoe UI"/>
          <w:b/>
          <w:i/>
          <w:sz w:val="13"/>
        </w:rPr>
        <w:t xml:space="preserve">be free of bias or conflicts of interest for or </w:t>
      </w:r>
      <w:r>
        <w:t xml:space="preserve"> </w:t>
      </w:r>
    </w:p>
    <w:p w14:paraId="70AE72C9" w14:textId="77777777" w:rsidR="005C0164" w:rsidRDefault="003B5413">
      <w:pPr>
        <w:spacing w:after="3" w:line="265" w:lineRule="auto"/>
        <w:ind w:left="24" w:right="358" w:hanging="10"/>
        <w:jc w:val="right"/>
      </w:pPr>
      <w:r>
        <w:rPr>
          <w:rFonts w:ascii="Segoe UI" w:eastAsia="Segoe UI" w:hAnsi="Segoe UI" w:cs="Segoe UI"/>
          <w:b/>
          <w:i/>
          <w:sz w:val="13"/>
        </w:rPr>
        <w:t xml:space="preserve">against complainants or respondents </w:t>
      </w:r>
      <w:r>
        <w:rPr>
          <w:rFonts w:ascii="Segoe UI" w:eastAsia="Segoe UI" w:hAnsi="Segoe UI" w:cs="Segoe UI"/>
          <w:i/>
          <w:sz w:val="13"/>
        </w:rPr>
        <w:t xml:space="preserve">and to be </w:t>
      </w:r>
      <w:r>
        <w:rPr>
          <w:rFonts w:ascii="Segoe UI" w:eastAsia="Segoe UI" w:hAnsi="Segoe UI" w:cs="Segoe UI"/>
          <w:b/>
          <w:i/>
          <w:sz w:val="13"/>
        </w:rPr>
        <w:t xml:space="preserve">trained on how </w:t>
      </w:r>
      <w:r>
        <w:t xml:space="preserve"> </w:t>
      </w:r>
    </w:p>
    <w:p w14:paraId="6F768267" w14:textId="77777777" w:rsidR="005C0164" w:rsidRDefault="003B5413">
      <w:pPr>
        <w:spacing w:after="691" w:line="250" w:lineRule="auto"/>
        <w:ind w:left="365" w:right="748" w:hanging="10"/>
      </w:pPr>
      <w:r>
        <w:rPr>
          <w:rFonts w:ascii="Segoe UI" w:eastAsia="Segoe UI" w:hAnsi="Segoe UI" w:cs="Segoe UI"/>
          <w:i/>
          <w:sz w:val="11"/>
        </w:rPr>
        <w:t>§ 106.45(b)(1)(iii) [prohibits] Title IX Coordinators, investigators, and decision-</w:t>
      </w:r>
      <w:r>
        <w:t xml:space="preserve"> </w:t>
      </w:r>
      <w:r>
        <w:rPr>
          <w:rFonts w:ascii="Segoe UI" w:eastAsia="Segoe UI" w:hAnsi="Segoe UI" w:cs="Segoe UI"/>
          <w:b/>
          <w:i/>
          <w:sz w:val="13"/>
        </w:rPr>
        <w:t>to serve impartially</w:t>
      </w:r>
      <w:r>
        <w:rPr>
          <w:rFonts w:ascii="Segoe UI" w:eastAsia="Segoe UI" w:hAnsi="Segoe UI" w:cs="Segoe UI"/>
          <w:i/>
          <w:sz w:val="13"/>
        </w:rPr>
        <w:t xml:space="preserve">. </w:t>
      </w:r>
      <w:r>
        <w:rPr>
          <w:rFonts w:ascii="Segoe UI" w:eastAsia="Segoe UI" w:hAnsi="Segoe UI" w:cs="Segoe UI"/>
          <w:i/>
          <w:sz w:val="11"/>
        </w:rPr>
        <w:t xml:space="preserve">makers, and persons who facilitate informal resolution processes from having  </w:t>
      </w:r>
      <w:r>
        <w:rPr>
          <w:rFonts w:ascii="Segoe UI" w:eastAsia="Segoe UI" w:hAnsi="Segoe UI" w:cs="Segoe UI"/>
          <w:i/>
          <w:sz w:val="11"/>
        </w:rPr>
        <w:tab/>
        <w:t>conflicts of interest or bias against complainants or respondents gener</w:t>
      </w:r>
      <w:r>
        <w:rPr>
          <w:rFonts w:ascii="Segoe UI" w:eastAsia="Segoe UI" w:hAnsi="Segoe UI" w:cs="Segoe UI"/>
          <w:i/>
          <w:sz w:val="11"/>
        </w:rPr>
        <w:t xml:space="preserve">ally, or against an individual complainant or respondent, [and requires] training that  </w:t>
      </w:r>
      <w:r>
        <w:rPr>
          <w:rFonts w:ascii="Segoe UI" w:eastAsia="Segoe UI" w:hAnsi="Segoe UI" w:cs="Segoe UI"/>
          <w:i/>
          <w:sz w:val="11"/>
        </w:rPr>
        <w:tab/>
      </w:r>
      <w:r>
        <w:rPr>
          <w:i/>
          <w:sz w:val="8"/>
        </w:rPr>
        <w:t>Id</w:t>
      </w:r>
      <w:r>
        <w:rPr>
          <w:sz w:val="8"/>
        </w:rPr>
        <w:t xml:space="preserve">. at 30103 (emphasis added). </w:t>
      </w:r>
      <w:r>
        <w:rPr>
          <w:rFonts w:ascii="Segoe UI" w:eastAsia="Segoe UI" w:hAnsi="Segoe UI" w:cs="Segoe UI"/>
          <w:i/>
          <w:sz w:val="11"/>
        </w:rPr>
        <w:t xml:space="preserve">also includes “how to serve impartially, including by avoiding prejudgment of the facts at issue, conflicts of interest, and bias.”  </w:t>
      </w:r>
      <w:r>
        <w:rPr>
          <w:rFonts w:ascii="Segoe UI" w:eastAsia="Segoe UI" w:hAnsi="Segoe UI" w:cs="Segoe UI"/>
          <w:i/>
          <w:sz w:val="11"/>
        </w:rPr>
        <w:tab/>
      </w:r>
      <w:r>
        <w:rPr>
          <w:i/>
          <w:sz w:val="11"/>
          <w:vertAlign w:val="subscript"/>
        </w:rPr>
        <w:t>Id</w:t>
      </w:r>
      <w:r>
        <w:rPr>
          <w:sz w:val="11"/>
          <w:vertAlign w:val="subscript"/>
        </w:rPr>
        <w:t>.</w:t>
      </w:r>
      <w:r>
        <w:t xml:space="preserve"> </w:t>
      </w:r>
    </w:p>
    <w:p w14:paraId="30758D26" w14:textId="77777777" w:rsidR="005C0164" w:rsidRDefault="003B5413">
      <w:pPr>
        <w:tabs>
          <w:tab w:val="center" w:pos="5033"/>
        </w:tabs>
        <w:spacing w:after="5" w:line="265" w:lineRule="auto"/>
      </w:pPr>
      <w:r>
        <w:rPr>
          <w:color w:val="262626"/>
          <w:sz w:val="20"/>
        </w:rPr>
        <w:t xml:space="preserve">367 </w:t>
      </w:r>
      <w:r>
        <w:rPr>
          <w:color w:val="262626"/>
          <w:sz w:val="20"/>
        </w:rPr>
        <w:tab/>
        <w:t>368</w:t>
      </w:r>
      <w:r>
        <w:t xml:space="preserve"> </w:t>
      </w:r>
    </w:p>
    <w:p w14:paraId="28B4BBA7" w14:textId="77777777" w:rsidR="005C0164" w:rsidRDefault="003B5413">
      <w:pPr>
        <w:spacing w:after="5" w:line="248" w:lineRule="auto"/>
        <w:ind w:left="195" w:right="143" w:hanging="10"/>
      </w:pPr>
      <w:r>
        <w:t>©NASPA/Hierophant Enterprises, Inc, 2020. Copyrighted material. Express permission to post this material on the Kalamazoo College website has been granted to comply with 34 C.F.R. § 106.45(b)(10)(i)(D). This material is not intended to be used</w:t>
      </w:r>
      <w:r>
        <w:t xml:space="preserve"> by other entities,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7652552A" w14:textId="77777777">
        <w:trPr>
          <w:trHeight w:val="506"/>
        </w:trPr>
        <w:tc>
          <w:tcPr>
            <w:tcW w:w="477" w:type="dxa"/>
            <w:tcBorders>
              <w:top w:val="nil"/>
              <w:left w:val="nil"/>
              <w:bottom w:val="nil"/>
              <w:right w:val="nil"/>
            </w:tcBorders>
          </w:tcPr>
          <w:p w14:paraId="388FCF22" w14:textId="77777777" w:rsidR="005C0164" w:rsidRDefault="003B5413">
            <w:pPr>
              <w:spacing w:after="0"/>
            </w:pPr>
            <w:r>
              <w:rPr>
                <w:noProof/>
              </w:rPr>
              <w:drawing>
                <wp:inline distT="0" distB="0" distL="0" distR="0" wp14:anchorId="54435C3A" wp14:editId="3735F82F">
                  <wp:extent cx="299720" cy="299720"/>
                  <wp:effectExtent l="0" t="0" r="0" b="0"/>
                  <wp:docPr id="39531" name="Picture 39531"/>
                  <wp:cNvGraphicFramePr/>
                  <a:graphic xmlns:a="http://schemas.openxmlformats.org/drawingml/2006/main">
                    <a:graphicData uri="http://schemas.openxmlformats.org/drawingml/2006/picture">
                      <pic:pic xmlns:pic="http://schemas.openxmlformats.org/drawingml/2006/picture">
                        <pic:nvPicPr>
                          <pic:cNvPr id="39531" name="Picture 39531"/>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000A208D"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7B4A6249" w14:textId="77777777">
              <w:trPr>
                <w:trHeight w:val="481"/>
              </w:trPr>
              <w:tc>
                <w:tcPr>
                  <w:tcW w:w="4427" w:type="dxa"/>
                  <w:tcBorders>
                    <w:top w:val="nil"/>
                    <w:left w:val="nil"/>
                    <w:bottom w:val="single" w:sz="12" w:space="0" w:color="023C63"/>
                    <w:right w:val="nil"/>
                  </w:tcBorders>
                  <w:shd w:val="clear" w:color="auto" w:fill="139475"/>
                  <w:vAlign w:val="center"/>
                </w:tcPr>
                <w:p w14:paraId="1F8F627E" w14:textId="77777777" w:rsidR="005C0164" w:rsidRDefault="003B5413">
                  <w:pPr>
                    <w:spacing w:after="0"/>
                  </w:pPr>
                  <w:r>
                    <w:rPr>
                      <w:rFonts w:ascii="Segoe UI" w:eastAsia="Segoe UI" w:hAnsi="Segoe UI" w:cs="Segoe UI"/>
                      <w:color w:val="FFFFFF"/>
                      <w:sz w:val="20"/>
                    </w:rPr>
                    <w:t xml:space="preserve">“Bias” in </w:t>
                  </w:r>
                  <w:r>
                    <w:rPr>
                      <w:rFonts w:ascii="Segoe UI" w:eastAsia="Segoe UI" w:hAnsi="Segoe UI" w:cs="Segoe UI"/>
                      <w:i/>
                      <w:color w:val="FFFFFF"/>
                      <w:sz w:val="20"/>
                    </w:rPr>
                    <w:t>Ikpeazu v. University of Nebraska</w:t>
                  </w:r>
                  <w:r>
                    <w:t xml:space="preserve"> </w:t>
                  </w:r>
                </w:p>
              </w:tc>
              <w:tc>
                <w:tcPr>
                  <w:tcW w:w="435" w:type="dxa"/>
                  <w:tcBorders>
                    <w:top w:val="nil"/>
                    <w:left w:val="nil"/>
                    <w:bottom w:val="nil"/>
                    <w:right w:val="nil"/>
                  </w:tcBorders>
                </w:tcPr>
                <w:p w14:paraId="5AC24820" w14:textId="77777777" w:rsidR="005C0164" w:rsidRDefault="005C0164"/>
              </w:tc>
              <w:tc>
                <w:tcPr>
                  <w:tcW w:w="4427" w:type="dxa"/>
                  <w:tcBorders>
                    <w:top w:val="nil"/>
                    <w:left w:val="nil"/>
                    <w:bottom w:val="single" w:sz="12" w:space="0" w:color="023C63"/>
                    <w:right w:val="nil"/>
                  </w:tcBorders>
                  <w:shd w:val="clear" w:color="auto" w:fill="139475"/>
                  <w:vAlign w:val="center"/>
                </w:tcPr>
                <w:p w14:paraId="6A55DE9F" w14:textId="77777777" w:rsidR="005C0164" w:rsidRDefault="003B5413">
                  <w:pPr>
                    <w:spacing w:after="0"/>
                  </w:pPr>
                  <w:r>
                    <w:rPr>
                      <w:rFonts w:ascii="Segoe UI" w:eastAsia="Segoe UI" w:hAnsi="Segoe UI" w:cs="Segoe UI"/>
                      <w:color w:val="FFFFFF"/>
                      <w:sz w:val="20"/>
                    </w:rPr>
                    <w:t>“Bias”</w:t>
                  </w:r>
                  <w:r>
                    <w:t xml:space="preserve"> </w:t>
                  </w:r>
                </w:p>
              </w:tc>
            </w:tr>
          </w:tbl>
          <w:p w14:paraId="6FA97344" w14:textId="77777777" w:rsidR="005C0164" w:rsidRDefault="005C0164"/>
        </w:tc>
        <w:tc>
          <w:tcPr>
            <w:tcW w:w="483" w:type="dxa"/>
            <w:tcBorders>
              <w:top w:val="nil"/>
              <w:left w:val="nil"/>
              <w:bottom w:val="nil"/>
              <w:right w:val="nil"/>
            </w:tcBorders>
          </w:tcPr>
          <w:p w14:paraId="52B7F582" w14:textId="77777777" w:rsidR="005C0164" w:rsidRDefault="003B5413">
            <w:pPr>
              <w:spacing w:after="0"/>
              <w:ind w:left="11"/>
            </w:pPr>
            <w:r>
              <w:rPr>
                <w:noProof/>
              </w:rPr>
              <w:drawing>
                <wp:inline distT="0" distB="0" distL="0" distR="0" wp14:anchorId="2C7EF81F" wp14:editId="1E0176F5">
                  <wp:extent cx="299720" cy="299720"/>
                  <wp:effectExtent l="0" t="0" r="0" b="0"/>
                  <wp:docPr id="39529" name="Picture 39529"/>
                  <wp:cNvGraphicFramePr/>
                  <a:graphic xmlns:a="http://schemas.openxmlformats.org/drawingml/2006/main">
                    <a:graphicData uri="http://schemas.openxmlformats.org/drawingml/2006/picture">
                      <pic:pic xmlns:pic="http://schemas.openxmlformats.org/drawingml/2006/picture">
                        <pic:nvPicPr>
                          <pic:cNvPr id="39529" name="Picture 39529"/>
                          <pic:cNvPicPr/>
                        </pic:nvPicPr>
                        <pic:blipFill>
                          <a:blip r:embed="rId342"/>
                          <a:stretch>
                            <a:fillRect/>
                          </a:stretch>
                        </pic:blipFill>
                        <pic:spPr>
                          <a:xfrm>
                            <a:off x="0" y="0"/>
                            <a:ext cx="299720" cy="299720"/>
                          </a:xfrm>
                          <a:prstGeom prst="rect">
                            <a:avLst/>
                          </a:prstGeom>
                        </pic:spPr>
                      </pic:pic>
                    </a:graphicData>
                  </a:graphic>
                </wp:inline>
              </w:drawing>
            </w:r>
          </w:p>
        </w:tc>
      </w:tr>
    </w:tbl>
    <w:p w14:paraId="4F9A1D66" w14:textId="77777777" w:rsidR="005C0164" w:rsidRDefault="003B5413">
      <w:pPr>
        <w:spacing w:after="136" w:line="248" w:lineRule="auto"/>
        <w:ind w:left="195" w:hanging="10"/>
      </w:pPr>
      <w:r>
        <w:t xml:space="preserve">proprietary reasons, except by the original author(s), is strictly prohibited. </w:t>
      </w:r>
    </w:p>
    <w:p w14:paraId="6666B6AE" w14:textId="77777777" w:rsidR="005C0164" w:rsidRDefault="003B5413">
      <w:pPr>
        <w:spacing w:after="3" w:line="270" w:lineRule="auto"/>
        <w:ind w:left="335" w:right="2322" w:hanging="10"/>
      </w:pPr>
      <w:r>
        <w:rPr>
          <w:i/>
          <w:sz w:val="13"/>
        </w:rPr>
        <w:t xml:space="preserve">With respect to the claim of bias, we observe that the committee </w:t>
      </w:r>
      <w:r>
        <w:rPr>
          <w:rFonts w:ascii="Arial" w:eastAsia="Arial" w:hAnsi="Arial" w:cs="Arial"/>
          <w:sz w:val="13"/>
        </w:rPr>
        <w:t xml:space="preserve">• </w:t>
      </w:r>
      <w:r>
        <w:rPr>
          <w:rFonts w:ascii="Segoe UI" w:eastAsia="Segoe UI" w:hAnsi="Segoe UI" w:cs="Segoe UI"/>
          <w:sz w:val="13"/>
        </w:rPr>
        <w:t xml:space="preserve">Personal animosity </w:t>
      </w:r>
      <w:r>
        <w:rPr>
          <w:i/>
          <w:sz w:val="13"/>
        </w:rPr>
        <w:t xml:space="preserve">members are entitled to a presumption of honesty and integrity unless </w:t>
      </w:r>
      <w:r>
        <w:t xml:space="preserve"> </w:t>
      </w:r>
    </w:p>
    <w:p w14:paraId="0D7B2F3E" w14:textId="77777777" w:rsidR="005C0164" w:rsidRDefault="003B5413">
      <w:pPr>
        <w:spacing w:after="39" w:line="270" w:lineRule="auto"/>
        <w:ind w:left="335" w:right="1647" w:hanging="10"/>
      </w:pPr>
      <w:r>
        <w:rPr>
          <w:i/>
          <w:sz w:val="13"/>
        </w:rPr>
        <w:t xml:space="preserve">actual bias, such </w:t>
      </w:r>
      <w:r>
        <w:rPr>
          <w:i/>
          <w:sz w:val="13"/>
        </w:rPr>
        <w:t xml:space="preserve">as </w:t>
      </w:r>
      <w:r>
        <w:rPr>
          <w:b/>
          <w:i/>
          <w:sz w:val="13"/>
        </w:rPr>
        <w:t xml:space="preserve">personal animosity, illegal prejudice, or a  </w:t>
      </w:r>
      <w:r>
        <w:rPr>
          <w:b/>
          <w:i/>
          <w:sz w:val="13"/>
        </w:rPr>
        <w:tab/>
      </w:r>
      <w:r>
        <w:rPr>
          <w:rFonts w:ascii="Arial" w:eastAsia="Arial" w:hAnsi="Arial" w:cs="Arial"/>
          <w:sz w:val="13"/>
        </w:rPr>
        <w:t xml:space="preserve">• </w:t>
      </w:r>
      <w:r>
        <w:rPr>
          <w:rFonts w:ascii="Segoe UI" w:eastAsia="Segoe UI" w:hAnsi="Segoe UI" w:cs="Segoe UI"/>
          <w:sz w:val="13"/>
        </w:rPr>
        <w:t xml:space="preserve">Illegal prejudice </w:t>
      </w:r>
      <w:r>
        <w:rPr>
          <w:b/>
          <w:i/>
          <w:sz w:val="13"/>
        </w:rPr>
        <w:t xml:space="preserve">personal or financial stake in the outcome </w:t>
      </w:r>
      <w:r>
        <w:rPr>
          <w:i/>
          <w:sz w:val="13"/>
        </w:rPr>
        <w:t xml:space="preserve">can be proven. . . . The  </w:t>
      </w:r>
      <w:r>
        <w:rPr>
          <w:i/>
          <w:sz w:val="13"/>
        </w:rPr>
        <w:tab/>
      </w:r>
      <w:r>
        <w:rPr>
          <w:rFonts w:ascii="Arial" w:eastAsia="Arial" w:hAnsi="Arial" w:cs="Arial"/>
          <w:sz w:val="13"/>
        </w:rPr>
        <w:t xml:space="preserve">• </w:t>
      </w:r>
      <w:r>
        <w:rPr>
          <w:rFonts w:ascii="Segoe UI" w:eastAsia="Segoe UI" w:hAnsi="Segoe UI" w:cs="Segoe UI"/>
          <w:sz w:val="13"/>
        </w:rPr>
        <w:t xml:space="preserve">Personal or financial stake in the outcome </w:t>
      </w:r>
      <w:r>
        <w:rPr>
          <w:i/>
          <w:sz w:val="13"/>
        </w:rPr>
        <w:t>allegations Ikpeazu makes in support of his bias claim are generally ins</w:t>
      </w:r>
      <w:r>
        <w:rPr>
          <w:i/>
          <w:sz w:val="13"/>
        </w:rPr>
        <w:t xml:space="preserve">ufficient to show the kind of actual bias from which we could  </w:t>
      </w:r>
      <w:r>
        <w:rPr>
          <w:i/>
          <w:sz w:val="13"/>
        </w:rPr>
        <w:tab/>
      </w:r>
      <w:r>
        <w:rPr>
          <w:rFonts w:ascii="Arial" w:eastAsia="Arial" w:hAnsi="Arial" w:cs="Arial"/>
          <w:sz w:val="20"/>
          <w:vertAlign w:val="superscript"/>
        </w:rPr>
        <w:t xml:space="preserve">• </w:t>
      </w:r>
      <w:r>
        <w:rPr>
          <w:rFonts w:ascii="Segoe UI" w:eastAsia="Segoe UI" w:hAnsi="Segoe UI" w:cs="Segoe UI"/>
          <w:sz w:val="20"/>
          <w:vertAlign w:val="superscript"/>
        </w:rPr>
        <w:t>Bias can relate to:</w:t>
      </w:r>
      <w:r>
        <w:t xml:space="preserve"> </w:t>
      </w:r>
    </w:p>
    <w:p w14:paraId="49D024EE" w14:textId="77777777" w:rsidR="005C0164" w:rsidRDefault="003B5413">
      <w:pPr>
        <w:spacing w:after="5" w:line="250" w:lineRule="auto"/>
        <w:ind w:left="5473" w:right="74" w:hanging="5458"/>
      </w:pPr>
      <w:r>
        <w:t xml:space="preserve"> </w:t>
      </w:r>
      <w:r>
        <w:tab/>
      </w:r>
      <w:r>
        <w:rPr>
          <w:i/>
          <w:sz w:val="13"/>
        </w:rPr>
        <w:t xml:space="preserve">conclude that the committee members acted unlawfully. </w:t>
      </w:r>
      <w:r>
        <w:rPr>
          <w:i/>
          <w:sz w:val="13"/>
        </w:rPr>
        <w:tab/>
      </w:r>
      <w:r>
        <w:rPr>
          <w:rFonts w:ascii="Arial" w:eastAsia="Arial" w:hAnsi="Arial" w:cs="Arial"/>
          <w:sz w:val="11"/>
        </w:rPr>
        <w:t xml:space="preserve">• </w:t>
      </w:r>
      <w:r>
        <w:rPr>
          <w:rFonts w:ascii="Segoe UI" w:eastAsia="Segoe UI" w:hAnsi="Segoe UI" w:cs="Segoe UI"/>
          <w:i/>
          <w:sz w:val="11"/>
        </w:rPr>
        <w:t xml:space="preserve">Sex, race, ethnicity, sexual orientation, gender identity, disability or </w:t>
      </w:r>
      <w:r>
        <w:t xml:space="preserve"> </w:t>
      </w:r>
      <w:r>
        <w:rPr>
          <w:rFonts w:ascii="Segoe UI" w:eastAsia="Segoe UI" w:hAnsi="Segoe UI" w:cs="Segoe UI"/>
          <w:i/>
          <w:sz w:val="11"/>
        </w:rPr>
        <w:t>immigration status, financial abilit</w:t>
      </w:r>
      <w:r>
        <w:rPr>
          <w:rFonts w:ascii="Segoe UI" w:eastAsia="Segoe UI" w:hAnsi="Segoe UI" w:cs="Segoe UI"/>
          <w:i/>
          <w:sz w:val="11"/>
        </w:rPr>
        <w:t>y or other characteristic</w:t>
      </w:r>
      <w:r>
        <w:t xml:space="preserve"> </w:t>
      </w:r>
    </w:p>
    <w:p w14:paraId="51259C45" w14:textId="77777777" w:rsidR="005C0164" w:rsidRDefault="003B5413">
      <w:pPr>
        <w:spacing w:after="3" w:line="265" w:lineRule="auto"/>
        <w:ind w:left="24" w:hanging="10"/>
      </w:pPr>
      <w:r>
        <w:rPr>
          <w:i/>
          <w:sz w:val="8"/>
        </w:rPr>
        <w:t>Ikpeazu v. University of Nebraska</w:t>
      </w:r>
      <w:r>
        <w:rPr>
          <w:sz w:val="8"/>
        </w:rPr>
        <w:t xml:space="preserve">, 775 F.2d 250, 254                    </w:t>
      </w:r>
      <w:r>
        <w:t xml:space="preserve"> </w:t>
      </w:r>
    </w:p>
    <w:p w14:paraId="2AE8ECCB" w14:textId="77777777" w:rsidR="005C0164" w:rsidRDefault="003B5413">
      <w:pPr>
        <w:tabs>
          <w:tab w:val="center" w:pos="3079"/>
          <w:tab w:val="center" w:pos="7975"/>
        </w:tabs>
        <w:spacing w:after="0"/>
      </w:pPr>
      <w:r>
        <w:t xml:space="preserve"> </w:t>
      </w:r>
      <w:r>
        <w:tab/>
      </w:r>
      <w:r>
        <w:rPr>
          <w:sz w:val="8"/>
        </w:rPr>
        <w:t xml:space="preserve">(8th Cir. 1985) (internal citations omitted, emphasis added). </w:t>
      </w:r>
      <w:r>
        <w:rPr>
          <w:sz w:val="8"/>
        </w:rPr>
        <w:tab/>
      </w:r>
      <w:r>
        <w:rPr>
          <w:sz w:val="5"/>
        </w:rPr>
        <w:t xml:space="preserve">Department of Education, </w:t>
      </w:r>
      <w:r>
        <w:rPr>
          <w:i/>
          <w:sz w:val="5"/>
        </w:rPr>
        <w:t>Nondiscrimination on the Basis of Sex in Education Programs or Ac</w:t>
      </w:r>
      <w:r>
        <w:rPr>
          <w:i/>
          <w:sz w:val="5"/>
        </w:rPr>
        <w:t xml:space="preserve">tivities Receiving </w:t>
      </w:r>
      <w:r>
        <w:t xml:space="preserve"> </w:t>
      </w:r>
    </w:p>
    <w:p w14:paraId="44D0E689" w14:textId="77777777" w:rsidR="005C0164" w:rsidRDefault="003B5413">
      <w:pPr>
        <w:spacing w:after="624" w:line="667" w:lineRule="auto"/>
        <w:ind w:left="6858" w:hanging="6843"/>
        <w:jc w:val="both"/>
      </w:pPr>
      <w:r>
        <w:rPr>
          <w:i/>
          <w:sz w:val="5"/>
        </w:rPr>
        <w:t>Federal Financial Assistance</w:t>
      </w:r>
      <w:r>
        <w:rPr>
          <w:sz w:val="5"/>
        </w:rPr>
        <w:t xml:space="preserve">, 85 Fed. Reg. 30026 (May 19, 2020) (final rule) </w:t>
      </w:r>
      <w:r>
        <w:t xml:space="preserve"> </w:t>
      </w:r>
      <w:r>
        <w:rPr>
          <w:sz w:val="5"/>
        </w:rPr>
        <w:t xml:space="preserve">(online at www.govinfo.gov/content/pkg/FR-2020-05-19/pdf/2020-10512.pdf) at 30084 (emphasis added). </w:t>
      </w:r>
    </w:p>
    <w:p w14:paraId="1D28F7DA" w14:textId="77777777" w:rsidR="005C0164" w:rsidRDefault="003B5413">
      <w:pPr>
        <w:tabs>
          <w:tab w:val="center" w:pos="5033"/>
        </w:tabs>
        <w:spacing w:after="5" w:line="265" w:lineRule="auto"/>
      </w:pPr>
      <w:r>
        <w:rPr>
          <w:color w:val="262626"/>
          <w:sz w:val="20"/>
        </w:rPr>
        <w:t xml:space="preserve">369 </w:t>
      </w:r>
      <w:r>
        <w:rPr>
          <w:color w:val="262626"/>
          <w:sz w:val="20"/>
        </w:rPr>
        <w:tab/>
        <w:t>370</w:t>
      </w:r>
      <w:r>
        <w:t xml:space="preserve"> </w:t>
      </w:r>
    </w:p>
    <w:p w14:paraId="47B9371E" w14:textId="77777777" w:rsidR="005C0164" w:rsidRDefault="003B5413">
      <w:pPr>
        <w:spacing w:after="5" w:line="248" w:lineRule="auto"/>
        <w:ind w:left="195" w:right="141"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27845A55" w14:textId="77777777" w:rsidR="005C0164" w:rsidRDefault="003B5413">
      <w:pPr>
        <w:spacing w:after="74"/>
        <w:ind w:left="125"/>
      </w:pPr>
      <w:r>
        <w:rPr>
          <w:noProof/>
        </w:rPr>
        <mc:AlternateContent>
          <mc:Choice Requires="wpg">
            <w:drawing>
              <wp:inline distT="0" distB="0" distL="0" distR="0" wp14:anchorId="393D6999" wp14:editId="0408EF33">
                <wp:extent cx="5847715" cy="391833"/>
                <wp:effectExtent l="0" t="0" r="0" b="0"/>
                <wp:docPr id="281678" name="Group 281678"/>
                <wp:cNvGraphicFramePr/>
                <a:graphic xmlns:a="http://schemas.openxmlformats.org/drawingml/2006/main">
                  <a:graphicData uri="http://schemas.microsoft.com/office/word/2010/wordprocessingGroup">
                    <wpg:wgp>
                      <wpg:cNvGrpSpPr/>
                      <wpg:grpSpPr>
                        <a:xfrm>
                          <a:off x="0" y="0"/>
                          <a:ext cx="5847715" cy="391833"/>
                          <a:chOff x="0" y="0"/>
                          <a:chExt cx="5847715" cy="391833"/>
                        </a:xfrm>
                      </wpg:grpSpPr>
                      <wps:wsp>
                        <wps:cNvPr id="374646" name="Shape 374646"/>
                        <wps:cNvSpPr/>
                        <wps:spPr>
                          <a:xfrm>
                            <a:off x="0" y="4483"/>
                            <a:ext cx="5847715" cy="368300"/>
                          </a:xfrm>
                          <a:custGeom>
                            <a:avLst/>
                            <a:gdLst/>
                            <a:ahLst/>
                            <a:cxnLst/>
                            <a:rect l="0" t="0" r="0" b="0"/>
                            <a:pathLst>
                              <a:path w="5847715" h="368300">
                                <a:moveTo>
                                  <a:pt x="0" y="0"/>
                                </a:moveTo>
                                <a:lnTo>
                                  <a:pt x="5847715" y="0"/>
                                </a:lnTo>
                                <a:lnTo>
                                  <a:pt x="5847715" y="368300"/>
                                </a:lnTo>
                                <a:lnTo>
                                  <a:pt x="0" y="3683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39561" name="Rectangle 39561"/>
                        <wps:cNvSpPr/>
                        <wps:spPr>
                          <a:xfrm>
                            <a:off x="19050" y="235874"/>
                            <a:ext cx="3138179" cy="165364"/>
                          </a:xfrm>
                          <a:prstGeom prst="rect">
                            <a:avLst/>
                          </a:prstGeom>
                          <a:ln>
                            <a:noFill/>
                          </a:ln>
                        </wps:spPr>
                        <wps:txbx>
                          <w:txbxContent>
                            <w:p w14:paraId="7EBFC57A" w14:textId="77777777" w:rsidR="005C0164" w:rsidRDefault="003B5413">
                              <w:r>
                                <w:rPr>
                                  <w:rFonts w:ascii="Segoe UI" w:eastAsia="Segoe UI" w:hAnsi="Segoe UI" w:cs="Segoe UI"/>
                                  <w:color w:val="FFFFFF"/>
                                  <w:sz w:val="20"/>
                                </w:rPr>
                                <w:t xml:space="preserve">Does DOE require “Implicit Bias” training? </w:t>
                              </w:r>
                            </w:p>
                          </w:txbxContent>
                        </wps:txbx>
                        <wps:bodyPr horzOverflow="overflow" vert="horz" lIns="0" tIns="0" rIns="0" bIns="0" rtlCol="0">
                          <a:noAutofit/>
                        </wps:bodyPr>
                      </wps:wsp>
                      <wps:wsp>
                        <wps:cNvPr id="39562" name="Rectangle 39562"/>
                        <wps:cNvSpPr/>
                        <wps:spPr>
                          <a:xfrm>
                            <a:off x="5800027" y="223558"/>
                            <a:ext cx="41991" cy="189248"/>
                          </a:xfrm>
                          <a:prstGeom prst="rect">
                            <a:avLst/>
                          </a:prstGeom>
                          <a:ln>
                            <a:noFill/>
                          </a:ln>
                        </wps:spPr>
                        <wps:txbx>
                          <w:txbxContent>
                            <w:p w14:paraId="2E5339E0" w14:textId="77777777" w:rsidR="005C0164" w:rsidRDefault="003B5413">
                              <w:r>
                                <w:t xml:space="preserve"> </w:t>
                              </w:r>
                            </w:p>
                          </w:txbxContent>
                        </wps:txbx>
                        <wps:bodyPr horzOverflow="overflow" vert="horz" lIns="0" tIns="0" rIns="0" bIns="0" rtlCol="0">
                          <a:noAutofit/>
                        </wps:bodyPr>
                      </wps:wsp>
                      <wps:wsp>
                        <wps:cNvPr id="374647" name="Shape 374647"/>
                        <wps:cNvSpPr/>
                        <wps:spPr>
                          <a:xfrm>
                            <a:off x="0" y="372783"/>
                            <a:ext cx="5847715" cy="19050"/>
                          </a:xfrm>
                          <a:custGeom>
                            <a:avLst/>
                            <a:gdLst/>
                            <a:ahLst/>
                            <a:cxnLst/>
                            <a:rect l="0" t="0" r="0" b="0"/>
                            <a:pathLst>
                              <a:path w="5847715" h="19050">
                                <a:moveTo>
                                  <a:pt x="0" y="0"/>
                                </a:moveTo>
                                <a:lnTo>
                                  <a:pt x="5847715" y="0"/>
                                </a:lnTo>
                                <a:lnTo>
                                  <a:pt x="5847715"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9669" name="Picture 39669"/>
                          <pic:cNvPicPr/>
                        </pic:nvPicPr>
                        <pic:blipFill>
                          <a:blip r:embed="rId342"/>
                          <a:stretch>
                            <a:fillRect/>
                          </a:stretch>
                        </pic:blipFill>
                        <pic:spPr>
                          <a:xfrm>
                            <a:off x="2378520" y="27457"/>
                            <a:ext cx="300228" cy="300114"/>
                          </a:xfrm>
                          <a:prstGeom prst="rect">
                            <a:avLst/>
                          </a:prstGeom>
                        </pic:spPr>
                      </pic:pic>
                      <pic:pic xmlns:pic="http://schemas.openxmlformats.org/drawingml/2006/picture">
                        <pic:nvPicPr>
                          <pic:cNvPr id="39671" name="Picture 39671"/>
                          <pic:cNvPicPr/>
                        </pic:nvPicPr>
                        <pic:blipFill>
                          <a:blip r:embed="rId808"/>
                          <a:stretch>
                            <a:fillRect/>
                          </a:stretch>
                        </pic:blipFill>
                        <pic:spPr>
                          <a:xfrm>
                            <a:off x="2984564" y="0"/>
                            <a:ext cx="2813304" cy="234607"/>
                          </a:xfrm>
                          <a:prstGeom prst="rect">
                            <a:avLst/>
                          </a:prstGeom>
                        </pic:spPr>
                      </pic:pic>
                      <wps:wsp>
                        <wps:cNvPr id="374648" name="Shape 374648"/>
                        <wps:cNvSpPr/>
                        <wps:spPr>
                          <a:xfrm>
                            <a:off x="2989644" y="222416"/>
                            <a:ext cx="2810256" cy="21336"/>
                          </a:xfrm>
                          <a:custGeom>
                            <a:avLst/>
                            <a:gdLst/>
                            <a:ahLst/>
                            <a:cxnLst/>
                            <a:rect l="0" t="0" r="0" b="0"/>
                            <a:pathLst>
                              <a:path w="2810256" h="21336">
                                <a:moveTo>
                                  <a:pt x="0" y="0"/>
                                </a:moveTo>
                                <a:lnTo>
                                  <a:pt x="2810256" y="0"/>
                                </a:lnTo>
                                <a:lnTo>
                                  <a:pt x="2810256"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9674" name="Picture 39674"/>
                          <pic:cNvPicPr/>
                        </pic:nvPicPr>
                        <pic:blipFill>
                          <a:blip r:embed="rId342"/>
                          <a:stretch>
                            <a:fillRect/>
                          </a:stretch>
                        </pic:blipFill>
                        <pic:spPr>
                          <a:xfrm>
                            <a:off x="5464620" y="27457"/>
                            <a:ext cx="300228" cy="300114"/>
                          </a:xfrm>
                          <a:prstGeom prst="rect">
                            <a:avLst/>
                          </a:prstGeom>
                        </pic:spPr>
                      </pic:pic>
                    </wpg:wgp>
                  </a:graphicData>
                </a:graphic>
              </wp:inline>
            </w:drawing>
          </mc:Choice>
          <mc:Fallback xmlns:a="http://schemas.openxmlformats.org/drawingml/2006/main">
            <w:pict>
              <v:group id="Group 281678" style="width:460.45pt;height:30.853pt;mso-position-horizontal-relative:char;mso-position-vertical-relative:line" coordsize="58477,3918">
                <v:shape id="Shape 374649" style="position:absolute;width:58477;height:3683;left:0;top:44;" coordsize="5847715,368300" path="m0,0l5847715,0l5847715,368300l0,368300l0,0">
                  <v:stroke weight="0pt" endcap="flat" joinstyle="miter" miterlimit="10" on="false" color="#000000" opacity="0"/>
                  <v:fill on="true" color="#139475"/>
                </v:shape>
                <v:rect id="Rectangle 39561" style="position:absolute;width:31381;height:1653;left:190;top:2358;" filled="f" stroked="f">
                  <v:textbox inset="0,0,0,0">
                    <w:txbxContent>
                      <w:p>
                        <w:pPr>
                          <w:spacing w:before="0" w:after="160" w:line="259" w:lineRule="auto"/>
                        </w:pPr>
                        <w:r>
                          <w:rPr>
                            <w:rFonts w:cs="Segoe UI" w:hAnsi="Segoe UI" w:eastAsia="Segoe UI" w:ascii="Segoe UI"/>
                            <w:color w:val="ffffff"/>
                            <w:sz w:val="20"/>
                          </w:rPr>
                          <w:t xml:space="preserve">Does DOE require “Implicit Bias” training? </w:t>
                        </w:r>
                      </w:p>
                    </w:txbxContent>
                  </v:textbox>
                </v:rect>
                <v:rect id="Rectangle 39562" style="position:absolute;width:419;height:1892;left:58000;top:2235;" filled="f" stroked="f">
                  <v:textbox inset="0,0,0,0">
                    <w:txbxContent>
                      <w:p>
                        <w:pPr>
                          <w:spacing w:before="0" w:after="160" w:line="259" w:lineRule="auto"/>
                        </w:pPr>
                        <w:r>
                          <w:rPr>
                            <w:rFonts w:cs="Calibri" w:hAnsi="Calibri" w:eastAsia="Calibri" w:ascii="Calibri"/>
                          </w:rPr>
                          <w:t xml:space="preserve"> </w:t>
                        </w:r>
                      </w:p>
                    </w:txbxContent>
                  </v:textbox>
                </v:rect>
                <v:shape id="Shape 374650" style="position:absolute;width:58477;height:190;left:0;top:3727;" coordsize="5847715,19050" path="m0,0l5847715,0l5847715,19050l0,19050l0,0">
                  <v:stroke weight="0pt" endcap="flat" joinstyle="miter" miterlimit="10" on="false" color="#000000" opacity="0"/>
                  <v:fill on="true" color="#023c63"/>
                </v:shape>
                <v:shape id="Picture 39669" style="position:absolute;width:3002;height:3001;left:23785;top:274;" filled="f">
                  <v:imagedata r:id="rId350"/>
                </v:shape>
                <v:shape id="Picture 39671" style="position:absolute;width:28133;height:2346;left:29845;top:0;" filled="f">
                  <v:imagedata r:id="rId817"/>
                </v:shape>
                <v:shape id="Shape 374651" style="position:absolute;width:28102;height:213;left:29896;top:2224;" coordsize="2810256,21336" path="m0,0l2810256,0l2810256,21336l0,21336l0,0">
                  <v:stroke weight="0pt" endcap="flat" joinstyle="miter" miterlimit="10" on="false" color="#000000" opacity="0"/>
                  <v:fill on="true" color="#023c63"/>
                </v:shape>
                <v:shape id="Picture 39674" style="position:absolute;width:3002;height:3001;left:54646;top:274;" filled="f">
                  <v:imagedata r:id="rId350"/>
                </v:shape>
              </v:group>
            </w:pict>
          </mc:Fallback>
        </mc:AlternateContent>
      </w:r>
    </w:p>
    <w:p w14:paraId="1B8A3FF4" w14:textId="77777777" w:rsidR="005C0164" w:rsidRDefault="003B5413">
      <w:pPr>
        <w:pStyle w:val="Heading4"/>
        <w:spacing w:after="0" w:line="259" w:lineRule="auto"/>
        <w:ind w:left="6218" w:firstLine="0"/>
      </w:pPr>
      <w:r>
        <w:rPr>
          <w:b/>
          <w:color w:val="000000"/>
        </w:rPr>
        <w:t>Conflict of Interest</w:t>
      </w:r>
      <w:r>
        <w:t xml:space="preserve"> </w:t>
      </w:r>
    </w:p>
    <w:tbl>
      <w:tblPr>
        <w:tblStyle w:val="TableGrid"/>
        <w:tblW w:w="8924" w:type="dxa"/>
        <w:tblInd w:w="15" w:type="dxa"/>
        <w:tblCellMar>
          <w:top w:w="0" w:type="dxa"/>
          <w:left w:w="0" w:type="dxa"/>
          <w:bottom w:w="5" w:type="dxa"/>
          <w:right w:w="0" w:type="dxa"/>
        </w:tblCellMar>
        <w:tblLook w:val="04A0" w:firstRow="1" w:lastRow="0" w:firstColumn="1" w:lastColumn="0" w:noHBand="0" w:noVBand="1"/>
      </w:tblPr>
      <w:tblGrid>
        <w:gridCol w:w="610"/>
        <w:gridCol w:w="4200"/>
        <w:gridCol w:w="4114"/>
      </w:tblGrid>
      <w:tr w:rsidR="005C0164" w14:paraId="7677BF78" w14:textId="77777777">
        <w:trPr>
          <w:trHeight w:val="321"/>
        </w:trPr>
        <w:tc>
          <w:tcPr>
            <w:tcW w:w="4810" w:type="dxa"/>
            <w:gridSpan w:val="2"/>
            <w:tcBorders>
              <w:top w:val="nil"/>
              <w:left w:val="nil"/>
              <w:bottom w:val="nil"/>
              <w:right w:val="nil"/>
            </w:tcBorders>
          </w:tcPr>
          <w:p w14:paraId="21C43BA6" w14:textId="77777777" w:rsidR="005C0164" w:rsidRDefault="003B5413">
            <w:pPr>
              <w:spacing w:after="0"/>
              <w:ind w:left="310"/>
            </w:pPr>
            <w:r>
              <w:rPr>
                <w:b/>
                <w:i/>
                <w:sz w:val="13"/>
              </w:rPr>
              <w:t xml:space="preserve">The Department declines to specify that training of Title IX personnel </w:t>
            </w:r>
            <w:r>
              <w:t xml:space="preserve"> </w:t>
            </w:r>
          </w:p>
        </w:tc>
        <w:tc>
          <w:tcPr>
            <w:tcW w:w="4114" w:type="dxa"/>
            <w:tcBorders>
              <w:top w:val="nil"/>
              <w:left w:val="nil"/>
              <w:bottom w:val="nil"/>
              <w:right w:val="nil"/>
            </w:tcBorders>
          </w:tcPr>
          <w:p w14:paraId="00311824" w14:textId="77777777" w:rsidR="005C0164" w:rsidRDefault="003B5413">
            <w:pPr>
              <w:spacing w:after="0"/>
              <w:ind w:left="7"/>
            </w:pPr>
            <w:r>
              <w:t xml:space="preserve"> </w:t>
            </w:r>
            <w:r>
              <w:tab/>
              <w:t xml:space="preserve"> </w:t>
            </w:r>
          </w:p>
        </w:tc>
      </w:tr>
      <w:tr w:rsidR="005C0164" w14:paraId="03612F74" w14:textId="77777777">
        <w:trPr>
          <w:trHeight w:val="984"/>
        </w:trPr>
        <w:tc>
          <w:tcPr>
            <w:tcW w:w="4810" w:type="dxa"/>
            <w:gridSpan w:val="2"/>
            <w:tcBorders>
              <w:top w:val="nil"/>
              <w:left w:val="nil"/>
              <w:bottom w:val="nil"/>
              <w:right w:val="nil"/>
            </w:tcBorders>
          </w:tcPr>
          <w:p w14:paraId="6AF946BE" w14:textId="77777777" w:rsidR="005C0164" w:rsidRDefault="003B5413">
            <w:pPr>
              <w:spacing w:after="0"/>
              <w:ind w:left="310" w:right="737"/>
            </w:pPr>
            <w:r>
              <w:rPr>
                <w:b/>
                <w:i/>
                <w:sz w:val="13"/>
              </w:rPr>
              <w:t>must include implicit bias training</w:t>
            </w:r>
            <w:r>
              <w:rPr>
                <w:i/>
                <w:sz w:val="13"/>
              </w:rPr>
              <w:t xml:space="preserve">; the nature of the training required under § </w:t>
            </w:r>
            <w:r>
              <w:rPr>
                <w:i/>
                <w:sz w:val="13"/>
              </w:rPr>
              <w:t>106.45(b)(1)(iii) is left to the recipient’s discretion so long as it achieves the provision’s directive that such training provide instruction on how to serve impartially and avoid prejudgment of the facts at issue, conflicts of interest, and bias, and th</w:t>
            </w:r>
            <w:r>
              <w:rPr>
                <w:i/>
                <w:sz w:val="13"/>
              </w:rPr>
              <w:t xml:space="preserve">at materials used in such training avoid sex stereotypes. </w:t>
            </w:r>
            <w:r>
              <w:t xml:space="preserve"> </w:t>
            </w:r>
          </w:p>
        </w:tc>
        <w:tc>
          <w:tcPr>
            <w:tcW w:w="4114" w:type="dxa"/>
            <w:vMerge w:val="restart"/>
            <w:tcBorders>
              <w:top w:val="nil"/>
              <w:left w:val="nil"/>
              <w:bottom w:val="nil"/>
              <w:right w:val="nil"/>
            </w:tcBorders>
          </w:tcPr>
          <w:p w14:paraId="781BE1AE" w14:textId="77777777" w:rsidR="005C0164" w:rsidRDefault="003B5413">
            <w:pPr>
              <w:spacing w:after="615" w:line="254" w:lineRule="auto"/>
              <w:ind w:left="452" w:right="145" w:hanging="445"/>
            </w:pPr>
            <w:r>
              <w:t xml:space="preserve"> </w:t>
            </w:r>
            <w:r>
              <w:tab/>
            </w:r>
            <w:r>
              <w:rPr>
                <w:rFonts w:ascii="Segoe UI" w:eastAsia="Segoe UI" w:hAnsi="Segoe UI" w:cs="Segoe UI"/>
                <w:i/>
                <w:sz w:val="17"/>
              </w:rPr>
              <w:t>A conflict between the private interests and the official responsibilities of a person in a position of trust.</w:t>
            </w:r>
            <w:r>
              <w:t xml:space="preserve"> </w:t>
            </w:r>
          </w:p>
          <w:p w14:paraId="60ADB763" w14:textId="77777777" w:rsidR="005C0164" w:rsidRDefault="003B5413">
            <w:pPr>
              <w:spacing w:after="0"/>
              <w:ind w:right="582"/>
              <w:jc w:val="right"/>
            </w:pPr>
            <w:r>
              <w:rPr>
                <w:sz w:val="8"/>
              </w:rPr>
              <w:t>merriam-webster.com</w:t>
            </w:r>
            <w:r>
              <w:t xml:space="preserve"> </w:t>
            </w:r>
          </w:p>
        </w:tc>
      </w:tr>
      <w:tr w:rsidR="005C0164" w14:paraId="26954BC2" w14:textId="77777777">
        <w:trPr>
          <w:trHeight w:val="595"/>
        </w:trPr>
        <w:tc>
          <w:tcPr>
            <w:tcW w:w="610" w:type="dxa"/>
            <w:tcBorders>
              <w:top w:val="nil"/>
              <w:left w:val="nil"/>
              <w:bottom w:val="nil"/>
              <w:right w:val="nil"/>
            </w:tcBorders>
          </w:tcPr>
          <w:p w14:paraId="42662A7D" w14:textId="77777777" w:rsidR="005C0164" w:rsidRDefault="005C0164"/>
        </w:tc>
        <w:tc>
          <w:tcPr>
            <w:tcW w:w="4200" w:type="dxa"/>
            <w:tcBorders>
              <w:top w:val="nil"/>
              <w:left w:val="nil"/>
              <w:bottom w:val="nil"/>
              <w:right w:val="nil"/>
            </w:tcBorders>
          </w:tcPr>
          <w:p w14:paraId="6478E3D6" w14:textId="77777777" w:rsidR="005C0164" w:rsidRDefault="003B5413">
            <w:pPr>
              <w:spacing w:after="0"/>
              <w:ind w:left="2361"/>
            </w:pPr>
            <w:r>
              <w:rPr>
                <w:i/>
                <w:sz w:val="8"/>
              </w:rPr>
              <w:t>Id</w:t>
            </w:r>
            <w:r>
              <w:rPr>
                <w:sz w:val="8"/>
              </w:rPr>
              <w:t>. at 30084 (emphasis added).</w:t>
            </w:r>
            <w:r>
              <w:t xml:space="preserve"> </w:t>
            </w:r>
          </w:p>
        </w:tc>
        <w:tc>
          <w:tcPr>
            <w:tcW w:w="0" w:type="auto"/>
            <w:vMerge/>
            <w:tcBorders>
              <w:top w:val="nil"/>
              <w:left w:val="nil"/>
              <w:bottom w:val="nil"/>
              <w:right w:val="nil"/>
            </w:tcBorders>
          </w:tcPr>
          <w:p w14:paraId="0CC96E33" w14:textId="77777777" w:rsidR="005C0164" w:rsidRDefault="005C0164"/>
        </w:tc>
      </w:tr>
      <w:tr w:rsidR="005C0164" w14:paraId="44622772" w14:textId="77777777">
        <w:trPr>
          <w:trHeight w:val="438"/>
        </w:trPr>
        <w:tc>
          <w:tcPr>
            <w:tcW w:w="610" w:type="dxa"/>
            <w:tcBorders>
              <w:top w:val="nil"/>
              <w:left w:val="nil"/>
              <w:bottom w:val="nil"/>
              <w:right w:val="nil"/>
            </w:tcBorders>
            <w:vAlign w:val="bottom"/>
          </w:tcPr>
          <w:p w14:paraId="488811EA" w14:textId="77777777" w:rsidR="005C0164" w:rsidRDefault="003B5413">
            <w:pPr>
              <w:spacing w:after="0"/>
            </w:pPr>
            <w:r>
              <w:rPr>
                <w:color w:val="262626"/>
                <w:sz w:val="20"/>
              </w:rPr>
              <w:t>371</w:t>
            </w:r>
            <w:r>
              <w:t xml:space="preserve"> </w:t>
            </w:r>
          </w:p>
        </w:tc>
        <w:tc>
          <w:tcPr>
            <w:tcW w:w="4200" w:type="dxa"/>
            <w:tcBorders>
              <w:top w:val="nil"/>
              <w:left w:val="nil"/>
              <w:bottom w:val="nil"/>
              <w:right w:val="nil"/>
            </w:tcBorders>
          </w:tcPr>
          <w:p w14:paraId="27241FF1" w14:textId="77777777" w:rsidR="005C0164" w:rsidRDefault="005C0164"/>
        </w:tc>
        <w:tc>
          <w:tcPr>
            <w:tcW w:w="4114" w:type="dxa"/>
            <w:tcBorders>
              <w:top w:val="nil"/>
              <w:left w:val="nil"/>
              <w:bottom w:val="nil"/>
              <w:right w:val="nil"/>
            </w:tcBorders>
            <w:vAlign w:val="bottom"/>
          </w:tcPr>
          <w:p w14:paraId="2FEA238A" w14:textId="77777777" w:rsidR="005C0164" w:rsidRDefault="003B5413">
            <w:pPr>
              <w:spacing w:after="0"/>
              <w:ind w:left="7"/>
            </w:pPr>
            <w:r>
              <w:rPr>
                <w:color w:val="262626"/>
                <w:sz w:val="20"/>
              </w:rPr>
              <w:t>372</w:t>
            </w:r>
            <w:r>
              <w:t xml:space="preserve"> </w:t>
            </w:r>
            <w:r>
              <w:rPr>
                <w:sz w:val="34"/>
                <w:vertAlign w:val="superscript"/>
              </w:rPr>
              <w:t xml:space="preserve"> </w:t>
            </w:r>
          </w:p>
        </w:tc>
      </w:tr>
      <w:tr w:rsidR="005C0164" w14:paraId="52F5F659" w14:textId="77777777">
        <w:trPr>
          <w:trHeight w:val="1733"/>
        </w:trPr>
        <w:tc>
          <w:tcPr>
            <w:tcW w:w="610" w:type="dxa"/>
            <w:tcBorders>
              <w:top w:val="nil"/>
              <w:left w:val="nil"/>
              <w:bottom w:val="nil"/>
              <w:right w:val="nil"/>
            </w:tcBorders>
          </w:tcPr>
          <w:p w14:paraId="049010BE" w14:textId="77777777" w:rsidR="005C0164" w:rsidRDefault="005C0164"/>
        </w:tc>
        <w:tc>
          <w:tcPr>
            <w:tcW w:w="4200" w:type="dxa"/>
            <w:tcBorders>
              <w:top w:val="nil"/>
              <w:left w:val="nil"/>
              <w:bottom w:val="nil"/>
              <w:right w:val="nil"/>
            </w:tcBorders>
          </w:tcPr>
          <w:p w14:paraId="25DEF1B6" w14:textId="77777777" w:rsidR="005C0164" w:rsidRDefault="003B5413">
            <w:pPr>
              <w:spacing w:after="0"/>
              <w:ind w:left="1146"/>
            </w:pPr>
            <w:r>
              <w:rPr>
                <w:rFonts w:ascii="Segoe UI" w:eastAsia="Segoe UI" w:hAnsi="Segoe UI" w:cs="Segoe UI"/>
                <w:b/>
                <w:sz w:val="20"/>
              </w:rPr>
              <w:t>Impartial</w:t>
            </w:r>
            <w:r>
              <w:t xml:space="preserve"> </w:t>
            </w:r>
          </w:p>
          <w:p w14:paraId="74EB9ECB" w14:textId="77777777" w:rsidR="005C0164" w:rsidRDefault="003B5413">
            <w:pPr>
              <w:spacing w:after="27"/>
            </w:pPr>
            <w:r>
              <w:rPr>
                <w:rFonts w:ascii="Segoe UI" w:eastAsia="Segoe UI" w:hAnsi="Segoe UI" w:cs="Segoe UI"/>
                <w:i/>
                <w:sz w:val="17"/>
              </w:rPr>
              <w:t xml:space="preserve">Not partial or biased: treating or affecting all </w:t>
            </w:r>
          </w:p>
          <w:p w14:paraId="0E37BD1F" w14:textId="77777777" w:rsidR="005C0164" w:rsidRDefault="003B5413">
            <w:pPr>
              <w:spacing w:after="574"/>
              <w:ind w:left="1341"/>
            </w:pPr>
            <w:r>
              <w:rPr>
                <w:rFonts w:ascii="Segoe UI" w:eastAsia="Segoe UI" w:hAnsi="Segoe UI" w:cs="Segoe UI"/>
                <w:i/>
                <w:sz w:val="17"/>
              </w:rPr>
              <w:t>equally</w:t>
            </w:r>
            <w:r>
              <w:t xml:space="preserve"> </w:t>
            </w:r>
          </w:p>
          <w:p w14:paraId="0B5F0CFB" w14:textId="77777777" w:rsidR="005C0164" w:rsidRDefault="003B5413">
            <w:pPr>
              <w:spacing w:after="0"/>
              <w:ind w:left="991"/>
              <w:jc w:val="center"/>
            </w:pPr>
            <w:r>
              <w:rPr>
                <w:sz w:val="8"/>
              </w:rPr>
              <w:t>merriam-webster.com</w:t>
            </w:r>
            <w:r>
              <w:t xml:space="preserve"> </w:t>
            </w:r>
          </w:p>
        </w:tc>
        <w:tc>
          <w:tcPr>
            <w:tcW w:w="4114" w:type="dxa"/>
            <w:tcBorders>
              <w:top w:val="nil"/>
              <w:left w:val="nil"/>
              <w:bottom w:val="nil"/>
              <w:right w:val="nil"/>
            </w:tcBorders>
          </w:tcPr>
          <w:p w14:paraId="5881ADEF" w14:textId="77777777" w:rsidR="005C0164" w:rsidRDefault="003B5413">
            <w:pPr>
              <w:spacing w:after="0"/>
              <w:ind w:left="248"/>
              <w:jc w:val="center"/>
            </w:pPr>
            <w:r>
              <w:rPr>
                <w:rFonts w:ascii="Segoe UI" w:eastAsia="Segoe UI" w:hAnsi="Segoe UI" w:cs="Segoe UI"/>
                <w:b/>
                <w:sz w:val="20"/>
              </w:rPr>
              <w:t>Prejudgment</w:t>
            </w:r>
            <w:r>
              <w:t xml:space="preserve"> </w:t>
            </w:r>
          </w:p>
          <w:p w14:paraId="01FA7EDF" w14:textId="77777777" w:rsidR="005C0164" w:rsidRDefault="003B5413">
            <w:pPr>
              <w:spacing w:after="816" w:line="235" w:lineRule="auto"/>
              <w:ind w:left="362"/>
            </w:pPr>
            <w:r>
              <w:rPr>
                <w:rFonts w:ascii="Segoe UI" w:eastAsia="Segoe UI" w:hAnsi="Segoe UI" w:cs="Segoe UI"/>
                <w:i/>
                <w:sz w:val="17"/>
              </w:rPr>
              <w:t>A judgment reached before the evidence is available</w:t>
            </w:r>
            <w:r>
              <w:t xml:space="preserve"> </w:t>
            </w:r>
          </w:p>
          <w:p w14:paraId="01E1EAB6" w14:textId="77777777" w:rsidR="005C0164" w:rsidRDefault="003B5413">
            <w:pPr>
              <w:spacing w:after="0"/>
              <w:ind w:right="53"/>
              <w:jc w:val="right"/>
            </w:pPr>
            <w:r>
              <w:rPr>
                <w:sz w:val="8"/>
              </w:rPr>
              <w:t>webster-dictionary.org</w:t>
            </w:r>
            <w:r>
              <w:t xml:space="preserve"> </w:t>
            </w:r>
          </w:p>
        </w:tc>
      </w:tr>
      <w:tr w:rsidR="005C0164" w14:paraId="7A082F57" w14:textId="77777777">
        <w:trPr>
          <w:trHeight w:val="285"/>
        </w:trPr>
        <w:tc>
          <w:tcPr>
            <w:tcW w:w="610" w:type="dxa"/>
            <w:tcBorders>
              <w:top w:val="nil"/>
              <w:left w:val="nil"/>
              <w:bottom w:val="nil"/>
              <w:right w:val="nil"/>
            </w:tcBorders>
          </w:tcPr>
          <w:p w14:paraId="40F8A7F1" w14:textId="77777777" w:rsidR="005C0164" w:rsidRDefault="003B5413">
            <w:pPr>
              <w:spacing w:after="0"/>
            </w:pPr>
            <w:r>
              <w:rPr>
                <w:color w:val="262626"/>
                <w:sz w:val="20"/>
              </w:rPr>
              <w:t>373</w:t>
            </w:r>
            <w:r>
              <w:t xml:space="preserve"> </w:t>
            </w:r>
          </w:p>
        </w:tc>
        <w:tc>
          <w:tcPr>
            <w:tcW w:w="4200" w:type="dxa"/>
            <w:tcBorders>
              <w:top w:val="nil"/>
              <w:left w:val="nil"/>
              <w:bottom w:val="nil"/>
              <w:right w:val="nil"/>
            </w:tcBorders>
          </w:tcPr>
          <w:p w14:paraId="1E4FA52A" w14:textId="77777777" w:rsidR="005C0164" w:rsidRDefault="005C0164"/>
        </w:tc>
        <w:tc>
          <w:tcPr>
            <w:tcW w:w="4114" w:type="dxa"/>
            <w:tcBorders>
              <w:top w:val="nil"/>
              <w:left w:val="nil"/>
              <w:bottom w:val="nil"/>
              <w:right w:val="nil"/>
            </w:tcBorders>
          </w:tcPr>
          <w:p w14:paraId="70800336" w14:textId="77777777" w:rsidR="005C0164" w:rsidRDefault="003B5413">
            <w:pPr>
              <w:spacing w:after="0"/>
              <w:ind w:left="7"/>
            </w:pPr>
            <w:r>
              <w:rPr>
                <w:color w:val="262626"/>
                <w:sz w:val="20"/>
              </w:rPr>
              <w:t>374</w:t>
            </w:r>
            <w:r>
              <w:t xml:space="preserve"> </w:t>
            </w:r>
          </w:p>
        </w:tc>
      </w:tr>
    </w:tbl>
    <w:p w14:paraId="270D1F35" w14:textId="77777777" w:rsidR="005C0164" w:rsidRDefault="003B5413">
      <w:pPr>
        <w:spacing w:after="5" w:line="248" w:lineRule="auto"/>
        <w:ind w:left="195" w:right="14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D72FECF" w14:textId="77777777" w:rsidR="005C0164" w:rsidRDefault="003B5413">
      <w:pPr>
        <w:spacing w:after="0"/>
        <w:jc w:val="right"/>
      </w:pPr>
      <w:r>
        <w:rPr>
          <w:noProof/>
        </w:rPr>
        <mc:AlternateContent>
          <mc:Choice Requires="wpg">
            <w:drawing>
              <wp:inline distT="0" distB="0" distL="0" distR="0" wp14:anchorId="65CD181F" wp14:editId="082337A1">
                <wp:extent cx="5900547" cy="326555"/>
                <wp:effectExtent l="0" t="0" r="0" b="0"/>
                <wp:docPr id="281679" name="Group 281679"/>
                <wp:cNvGraphicFramePr/>
                <a:graphic xmlns:a="http://schemas.openxmlformats.org/drawingml/2006/main">
                  <a:graphicData uri="http://schemas.microsoft.com/office/word/2010/wordprocessingGroup">
                    <wpg:wgp>
                      <wpg:cNvGrpSpPr/>
                      <wpg:grpSpPr>
                        <a:xfrm>
                          <a:off x="0" y="0"/>
                          <a:ext cx="5900547" cy="326555"/>
                          <a:chOff x="0" y="0"/>
                          <a:chExt cx="5900547" cy="326555"/>
                        </a:xfrm>
                      </wpg:grpSpPr>
                      <pic:pic xmlns:pic="http://schemas.openxmlformats.org/drawingml/2006/picture">
                        <pic:nvPicPr>
                          <pic:cNvPr id="39676" name="Picture 39676"/>
                          <pic:cNvPicPr/>
                        </pic:nvPicPr>
                        <pic:blipFill>
                          <a:blip r:embed="rId791"/>
                          <a:stretch>
                            <a:fillRect/>
                          </a:stretch>
                        </pic:blipFill>
                        <pic:spPr>
                          <a:xfrm>
                            <a:off x="0" y="0"/>
                            <a:ext cx="2813177" cy="234607"/>
                          </a:xfrm>
                          <a:prstGeom prst="rect">
                            <a:avLst/>
                          </a:prstGeom>
                        </pic:spPr>
                      </pic:pic>
                      <wps:wsp>
                        <wps:cNvPr id="374652" name="Shape 374652"/>
                        <wps:cNvSpPr/>
                        <wps:spPr>
                          <a:xfrm>
                            <a:off x="4572" y="221526"/>
                            <a:ext cx="2810129" cy="21209"/>
                          </a:xfrm>
                          <a:custGeom>
                            <a:avLst/>
                            <a:gdLst/>
                            <a:ahLst/>
                            <a:cxnLst/>
                            <a:rect l="0" t="0" r="0" b="0"/>
                            <a:pathLst>
                              <a:path w="2810129" h="21209">
                                <a:moveTo>
                                  <a:pt x="0" y="0"/>
                                </a:moveTo>
                                <a:lnTo>
                                  <a:pt x="2810129" y="0"/>
                                </a:lnTo>
                                <a:lnTo>
                                  <a:pt x="2810129" y="21209"/>
                                </a:lnTo>
                                <a:lnTo>
                                  <a:pt x="0" y="21209"/>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9679" name="Picture 39679"/>
                          <pic:cNvPicPr/>
                        </pic:nvPicPr>
                        <pic:blipFill>
                          <a:blip r:embed="rId342"/>
                          <a:stretch>
                            <a:fillRect/>
                          </a:stretch>
                        </pic:blipFill>
                        <pic:spPr>
                          <a:xfrm>
                            <a:off x="2479421" y="26441"/>
                            <a:ext cx="300202" cy="300114"/>
                          </a:xfrm>
                          <a:prstGeom prst="rect">
                            <a:avLst/>
                          </a:prstGeom>
                        </pic:spPr>
                      </pic:pic>
                      <pic:pic xmlns:pic="http://schemas.openxmlformats.org/drawingml/2006/picture">
                        <pic:nvPicPr>
                          <pic:cNvPr id="39681" name="Picture 39681"/>
                          <pic:cNvPicPr/>
                        </pic:nvPicPr>
                        <pic:blipFill>
                          <a:blip r:embed="rId615"/>
                          <a:stretch>
                            <a:fillRect/>
                          </a:stretch>
                        </pic:blipFill>
                        <pic:spPr>
                          <a:xfrm>
                            <a:off x="3085338" y="0"/>
                            <a:ext cx="2813177" cy="234607"/>
                          </a:xfrm>
                          <a:prstGeom prst="rect">
                            <a:avLst/>
                          </a:prstGeom>
                        </pic:spPr>
                      </pic:pic>
                      <wps:wsp>
                        <wps:cNvPr id="374653" name="Shape 374653"/>
                        <wps:cNvSpPr/>
                        <wps:spPr>
                          <a:xfrm>
                            <a:off x="3090418" y="221526"/>
                            <a:ext cx="2810129" cy="21209"/>
                          </a:xfrm>
                          <a:custGeom>
                            <a:avLst/>
                            <a:gdLst/>
                            <a:ahLst/>
                            <a:cxnLst/>
                            <a:rect l="0" t="0" r="0" b="0"/>
                            <a:pathLst>
                              <a:path w="2810129" h="21209">
                                <a:moveTo>
                                  <a:pt x="0" y="0"/>
                                </a:moveTo>
                                <a:lnTo>
                                  <a:pt x="2810129" y="0"/>
                                </a:lnTo>
                                <a:lnTo>
                                  <a:pt x="2810129" y="21209"/>
                                </a:lnTo>
                                <a:lnTo>
                                  <a:pt x="0" y="21209"/>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9684" name="Picture 39684"/>
                          <pic:cNvPicPr/>
                        </pic:nvPicPr>
                        <pic:blipFill>
                          <a:blip r:embed="rId342"/>
                          <a:stretch>
                            <a:fillRect/>
                          </a:stretch>
                        </pic:blipFill>
                        <pic:spPr>
                          <a:xfrm>
                            <a:off x="5565267" y="26441"/>
                            <a:ext cx="300203" cy="300114"/>
                          </a:xfrm>
                          <a:prstGeom prst="rect">
                            <a:avLst/>
                          </a:prstGeom>
                        </pic:spPr>
                      </pic:pic>
                    </wpg:wgp>
                  </a:graphicData>
                </a:graphic>
              </wp:inline>
            </w:drawing>
          </mc:Choice>
          <mc:Fallback xmlns:a="http://schemas.openxmlformats.org/drawingml/2006/main">
            <w:pict>
              <v:group id="Group 281679" style="width:464.61pt;height:25.713pt;mso-position-horizontal-relative:char;mso-position-vertical-relative:line" coordsize="59005,3265">
                <v:shape id="Picture 39676" style="position:absolute;width:28131;height:2346;left:0;top:0;" filled="f">
                  <v:imagedata r:id="rId799"/>
                </v:shape>
                <v:shape id="Shape 374654" style="position:absolute;width:28101;height:212;left:45;top:2215;" coordsize="2810129,21209" path="m0,0l2810129,0l2810129,21209l0,21209l0,0">
                  <v:stroke weight="0pt" endcap="flat" joinstyle="miter" miterlimit="10" on="false" color="#000000" opacity="0"/>
                  <v:fill on="true" color="#023c63"/>
                </v:shape>
                <v:shape id="Picture 39679" style="position:absolute;width:3002;height:3001;left:24794;top:264;" filled="f">
                  <v:imagedata r:id="rId350"/>
                </v:shape>
                <v:shape id="Picture 39681" style="position:absolute;width:28131;height:2346;left:30853;top:0;" filled="f">
                  <v:imagedata r:id="rId616"/>
                </v:shape>
                <v:shape id="Shape 374655" style="position:absolute;width:28101;height:212;left:30904;top:2215;" coordsize="2810129,21209" path="m0,0l2810129,0l2810129,21209l0,21209l0,0">
                  <v:stroke weight="0pt" endcap="flat" joinstyle="miter" miterlimit="10" on="false" color="#000000" opacity="0"/>
                  <v:fill on="true" color="#023c63"/>
                </v:shape>
                <v:shape id="Picture 39684" style="position:absolute;width:3002;height:3001;left:55652;top:264;" filled="f">
                  <v:imagedata r:id="rId350"/>
                </v:shape>
              </v:group>
            </w:pict>
          </mc:Fallback>
        </mc:AlternateContent>
      </w:r>
      <w:r>
        <w:t xml:space="preserve"> </w:t>
      </w:r>
    </w:p>
    <w:p w14:paraId="7FA61AC5" w14:textId="77777777" w:rsidR="005C0164" w:rsidRDefault="003B5413">
      <w:pPr>
        <w:pStyle w:val="Heading5"/>
        <w:spacing w:line="259" w:lineRule="auto"/>
        <w:ind w:left="6623" w:right="0" w:firstLine="0"/>
      </w:pPr>
      <w:r>
        <w:rPr>
          <w:rFonts w:ascii="Calibri" w:eastAsia="Calibri" w:hAnsi="Calibri" w:cs="Calibri"/>
          <w:b/>
          <w:color w:val="000000"/>
          <w:sz w:val="20"/>
        </w:rPr>
        <w:t>Stereotype</w:t>
      </w:r>
      <w:r>
        <w:rPr>
          <w:sz w:val="17"/>
        </w:rPr>
        <w:t xml:space="preserve"> </w:t>
      </w:r>
    </w:p>
    <w:tbl>
      <w:tblPr>
        <w:tblStyle w:val="TableGrid"/>
        <w:tblW w:w="9049" w:type="dxa"/>
        <w:tblInd w:w="15" w:type="dxa"/>
        <w:tblCellMar>
          <w:top w:w="0" w:type="dxa"/>
          <w:left w:w="0" w:type="dxa"/>
          <w:bottom w:w="3" w:type="dxa"/>
          <w:right w:w="0" w:type="dxa"/>
        </w:tblCellMar>
        <w:tblLook w:val="04A0" w:firstRow="1" w:lastRow="0" w:firstColumn="1" w:lastColumn="0" w:noHBand="0" w:noVBand="1"/>
      </w:tblPr>
      <w:tblGrid>
        <w:gridCol w:w="4852"/>
        <w:gridCol w:w="4197"/>
      </w:tblGrid>
      <w:tr w:rsidR="005C0164" w14:paraId="5CC5B8E3" w14:textId="77777777">
        <w:trPr>
          <w:trHeight w:val="227"/>
        </w:trPr>
        <w:tc>
          <w:tcPr>
            <w:tcW w:w="4852" w:type="dxa"/>
            <w:tcBorders>
              <w:top w:val="nil"/>
              <w:left w:val="nil"/>
              <w:bottom w:val="nil"/>
              <w:right w:val="nil"/>
            </w:tcBorders>
          </w:tcPr>
          <w:p w14:paraId="225DF406" w14:textId="77777777" w:rsidR="005C0164" w:rsidRDefault="003B5413">
            <w:pPr>
              <w:spacing w:after="0"/>
              <w:ind w:right="439"/>
              <w:jc w:val="center"/>
            </w:pPr>
            <w:r>
              <w:rPr>
                <w:rFonts w:ascii="Segoe UI" w:eastAsia="Segoe UI" w:hAnsi="Segoe UI" w:cs="Segoe UI"/>
                <w:b/>
                <w:sz w:val="20"/>
              </w:rPr>
              <w:t>Prejudice</w:t>
            </w:r>
            <w:r>
              <w:t xml:space="preserve"> </w:t>
            </w:r>
          </w:p>
        </w:tc>
        <w:tc>
          <w:tcPr>
            <w:tcW w:w="4197" w:type="dxa"/>
            <w:tcBorders>
              <w:top w:val="nil"/>
              <w:left w:val="nil"/>
              <w:bottom w:val="nil"/>
              <w:right w:val="nil"/>
            </w:tcBorders>
          </w:tcPr>
          <w:p w14:paraId="096758C8" w14:textId="77777777" w:rsidR="005C0164" w:rsidRDefault="003B5413">
            <w:pPr>
              <w:spacing w:after="0"/>
              <w:ind w:left="10"/>
            </w:pPr>
            <w:r>
              <w:t xml:space="preserve"> </w:t>
            </w:r>
          </w:p>
        </w:tc>
      </w:tr>
      <w:tr w:rsidR="005C0164" w14:paraId="2EC33E0C" w14:textId="77777777">
        <w:trPr>
          <w:trHeight w:val="1661"/>
        </w:trPr>
        <w:tc>
          <w:tcPr>
            <w:tcW w:w="4852" w:type="dxa"/>
            <w:tcBorders>
              <w:top w:val="nil"/>
              <w:left w:val="nil"/>
              <w:bottom w:val="nil"/>
              <w:right w:val="nil"/>
            </w:tcBorders>
            <w:vAlign w:val="center"/>
          </w:tcPr>
          <w:p w14:paraId="2852BA34" w14:textId="77777777" w:rsidR="005C0164" w:rsidRDefault="003B5413">
            <w:pPr>
              <w:spacing w:after="0" w:line="230" w:lineRule="auto"/>
              <w:ind w:left="380" w:right="735" w:firstLine="385"/>
            </w:pPr>
            <w:r>
              <w:rPr>
                <w:rFonts w:ascii="Segoe UI" w:eastAsia="Segoe UI" w:hAnsi="Segoe UI" w:cs="Segoe UI"/>
                <w:i/>
                <w:sz w:val="15"/>
              </w:rPr>
              <w:t xml:space="preserve">An opinion or judgment formed without due examination; prejudgment; a leaning toward one side of a question from other considerations than those </w:t>
            </w:r>
            <w:r>
              <w:t xml:space="preserve"> </w:t>
            </w:r>
            <w:r>
              <w:rPr>
                <w:rFonts w:ascii="Segoe UI" w:eastAsia="Segoe UI" w:hAnsi="Segoe UI" w:cs="Segoe UI"/>
                <w:i/>
                <w:sz w:val="15"/>
              </w:rPr>
              <w:t xml:space="preserve">belonging to it; and unreasonable predilection for, or </w:t>
            </w:r>
          </w:p>
          <w:p w14:paraId="08BE1949" w14:textId="77777777" w:rsidR="005C0164" w:rsidRDefault="003B5413">
            <w:pPr>
              <w:spacing w:after="0" w:line="220" w:lineRule="auto"/>
              <w:ind w:left="490" w:right="408"/>
            </w:pPr>
            <w:r>
              <w:rPr>
                <w:rFonts w:ascii="Segoe UI" w:eastAsia="Segoe UI" w:hAnsi="Segoe UI" w:cs="Segoe UI"/>
                <w:i/>
                <w:sz w:val="15"/>
              </w:rPr>
              <w:t>objection against, anything; especially an opinion or leaning adverse to anything, without just grounds, or before sufficient knowledge.</w:t>
            </w:r>
            <w:r>
              <w:t xml:space="preserve"> </w:t>
            </w:r>
          </w:p>
          <w:p w14:paraId="7FDCC86D" w14:textId="77777777" w:rsidR="005C0164" w:rsidRDefault="003B5413">
            <w:pPr>
              <w:spacing w:after="0"/>
              <w:ind w:left="3372"/>
            </w:pPr>
            <w:r>
              <w:rPr>
                <w:sz w:val="8"/>
              </w:rPr>
              <w:t>webster-dictionary.org</w:t>
            </w:r>
            <w:r>
              <w:t xml:space="preserve"> </w:t>
            </w:r>
          </w:p>
        </w:tc>
        <w:tc>
          <w:tcPr>
            <w:tcW w:w="4197" w:type="dxa"/>
            <w:tcBorders>
              <w:top w:val="nil"/>
              <w:left w:val="nil"/>
              <w:bottom w:val="nil"/>
              <w:right w:val="nil"/>
            </w:tcBorders>
          </w:tcPr>
          <w:p w14:paraId="540205AB" w14:textId="77777777" w:rsidR="005C0164" w:rsidRDefault="003B5413">
            <w:pPr>
              <w:spacing w:after="0"/>
              <w:ind w:right="246"/>
              <w:jc w:val="right"/>
            </w:pPr>
            <w:r>
              <w:rPr>
                <w:i/>
                <w:sz w:val="17"/>
              </w:rPr>
              <w:t xml:space="preserve">something conforming to a fixed or general pattern;     </w:t>
            </w:r>
            <w:r>
              <w:t xml:space="preserve"> </w:t>
            </w:r>
          </w:p>
          <w:p w14:paraId="6CA04590" w14:textId="77777777" w:rsidR="005C0164" w:rsidRDefault="003B5413">
            <w:pPr>
              <w:spacing w:after="170" w:line="260" w:lineRule="auto"/>
              <w:ind w:left="635" w:right="129" w:hanging="235"/>
              <w:jc w:val="both"/>
            </w:pPr>
            <w:r>
              <w:rPr>
                <w:i/>
                <w:sz w:val="17"/>
              </w:rPr>
              <w:t>a standardized mental picture that i</w:t>
            </w:r>
            <w:r>
              <w:rPr>
                <w:i/>
                <w:sz w:val="17"/>
              </w:rPr>
              <w:t>s held in common by members of a group and that represents an oversimplified opinion, prejudiced attitude, or uncritical judgment.</w:t>
            </w:r>
            <w:r>
              <w:t xml:space="preserve"> </w:t>
            </w:r>
          </w:p>
          <w:p w14:paraId="5B999A59" w14:textId="77777777" w:rsidR="005C0164" w:rsidRDefault="003B5413">
            <w:pPr>
              <w:spacing w:after="0"/>
              <w:ind w:right="581"/>
              <w:jc w:val="right"/>
            </w:pPr>
            <w:r>
              <w:rPr>
                <w:sz w:val="8"/>
              </w:rPr>
              <w:t>merriam-webster.com</w:t>
            </w:r>
            <w:r>
              <w:t xml:space="preserve"> </w:t>
            </w:r>
          </w:p>
        </w:tc>
      </w:tr>
      <w:tr w:rsidR="005C0164" w14:paraId="37D7D1E4" w14:textId="77777777">
        <w:trPr>
          <w:trHeight w:val="317"/>
        </w:trPr>
        <w:tc>
          <w:tcPr>
            <w:tcW w:w="4852" w:type="dxa"/>
            <w:tcBorders>
              <w:top w:val="nil"/>
              <w:left w:val="nil"/>
              <w:bottom w:val="nil"/>
              <w:right w:val="nil"/>
            </w:tcBorders>
            <w:vAlign w:val="bottom"/>
          </w:tcPr>
          <w:p w14:paraId="1330138D" w14:textId="77777777" w:rsidR="005C0164" w:rsidRDefault="003B5413">
            <w:pPr>
              <w:spacing w:after="0"/>
            </w:pPr>
            <w:r>
              <w:rPr>
                <w:color w:val="262626"/>
                <w:sz w:val="20"/>
              </w:rPr>
              <w:t>375</w:t>
            </w:r>
            <w:r>
              <w:t xml:space="preserve"> </w:t>
            </w:r>
          </w:p>
        </w:tc>
        <w:tc>
          <w:tcPr>
            <w:tcW w:w="4197" w:type="dxa"/>
            <w:tcBorders>
              <w:top w:val="nil"/>
              <w:left w:val="nil"/>
              <w:bottom w:val="nil"/>
              <w:right w:val="nil"/>
            </w:tcBorders>
            <w:vAlign w:val="bottom"/>
          </w:tcPr>
          <w:p w14:paraId="366ABCC0" w14:textId="77777777" w:rsidR="005C0164" w:rsidRDefault="003B5413">
            <w:pPr>
              <w:spacing w:after="0"/>
              <w:ind w:left="10"/>
            </w:pPr>
            <w:r>
              <w:rPr>
                <w:color w:val="262626"/>
                <w:sz w:val="20"/>
              </w:rPr>
              <w:t>376</w:t>
            </w:r>
            <w:r>
              <w:t xml:space="preserve"> </w:t>
            </w:r>
          </w:p>
        </w:tc>
      </w:tr>
    </w:tbl>
    <w:p w14:paraId="6D9BDDE2"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pPr w:vertAnchor="text" w:tblpX="15" w:tblpY="-1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73A85826" w14:textId="77777777">
        <w:trPr>
          <w:trHeight w:val="486"/>
        </w:trPr>
        <w:tc>
          <w:tcPr>
            <w:tcW w:w="4427" w:type="dxa"/>
            <w:tcBorders>
              <w:top w:val="nil"/>
              <w:left w:val="nil"/>
              <w:bottom w:val="single" w:sz="12" w:space="0" w:color="023C63"/>
              <w:right w:val="nil"/>
            </w:tcBorders>
            <w:shd w:val="clear" w:color="auto" w:fill="139475"/>
            <w:vAlign w:val="center"/>
          </w:tcPr>
          <w:p w14:paraId="0F9C20F0" w14:textId="77777777" w:rsidR="005C0164" w:rsidRDefault="003B5413">
            <w:pPr>
              <w:spacing w:after="0"/>
            </w:pPr>
            <w:r>
              <w:rPr>
                <w:rFonts w:ascii="Segoe UI" w:eastAsia="Segoe UI" w:hAnsi="Segoe UI" w:cs="Segoe UI"/>
                <w:color w:val="FFFFFF"/>
                <w:sz w:val="20"/>
              </w:rPr>
              <w:t>“Sex Stereotypes”</w:t>
            </w:r>
            <w:r>
              <w:t xml:space="preserve"> </w:t>
            </w:r>
          </w:p>
        </w:tc>
      </w:tr>
    </w:tbl>
    <w:p w14:paraId="1C4A9627" w14:textId="77777777" w:rsidR="005C0164" w:rsidRDefault="003B5413">
      <w:pPr>
        <w:spacing w:after="5" w:line="248" w:lineRule="auto"/>
        <w:ind w:left="195" w:hanging="10"/>
      </w:pPr>
      <w:r>
        <w:rPr>
          <w:noProof/>
        </w:rPr>
        <w:drawing>
          <wp:anchor distT="0" distB="0" distL="114300" distR="114300" simplePos="0" relativeHeight="251786240" behindDoc="0" locked="0" layoutInCell="1" allowOverlap="0" wp14:anchorId="4A19D136" wp14:editId="5B7BE785">
            <wp:simplePos x="0" y="0"/>
            <wp:positionH relativeFrom="column">
              <wp:posOffset>5102543</wp:posOffset>
            </wp:positionH>
            <wp:positionV relativeFrom="paragraph">
              <wp:posOffset>166624</wp:posOffset>
            </wp:positionV>
            <wp:extent cx="804545" cy="1581658"/>
            <wp:effectExtent l="0" t="0" r="0" b="0"/>
            <wp:wrapSquare wrapText="bothSides"/>
            <wp:docPr id="39814" name="Picture 39814"/>
            <wp:cNvGraphicFramePr/>
            <a:graphic xmlns:a="http://schemas.openxmlformats.org/drawingml/2006/main">
              <a:graphicData uri="http://schemas.openxmlformats.org/drawingml/2006/picture">
                <pic:pic xmlns:pic="http://schemas.openxmlformats.org/drawingml/2006/picture">
                  <pic:nvPicPr>
                    <pic:cNvPr id="39814" name="Picture 39814"/>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87264" behindDoc="0" locked="0" layoutInCell="1" allowOverlap="1" wp14:anchorId="3B6DD087" wp14:editId="7EE5A481">
                <wp:simplePos x="0" y="0"/>
                <wp:positionH relativeFrom="column">
                  <wp:posOffset>2484438</wp:posOffset>
                </wp:positionH>
                <wp:positionV relativeFrom="paragraph">
                  <wp:posOffset>368224</wp:posOffset>
                </wp:positionV>
                <wp:extent cx="1204595" cy="1557351"/>
                <wp:effectExtent l="0" t="0" r="0" b="0"/>
                <wp:wrapSquare wrapText="bothSides"/>
                <wp:docPr id="282667" name="Group 282667"/>
                <wp:cNvGraphicFramePr/>
                <a:graphic xmlns:a="http://schemas.openxmlformats.org/drawingml/2006/main">
                  <a:graphicData uri="http://schemas.microsoft.com/office/word/2010/wordprocessingGroup">
                    <wpg:wgp>
                      <wpg:cNvGrpSpPr/>
                      <wpg:grpSpPr>
                        <a:xfrm>
                          <a:off x="0" y="0"/>
                          <a:ext cx="1204595" cy="1557351"/>
                          <a:chOff x="0" y="0"/>
                          <a:chExt cx="1204595" cy="1557351"/>
                        </a:xfrm>
                      </wpg:grpSpPr>
                      <pic:pic xmlns:pic="http://schemas.openxmlformats.org/drawingml/2006/picture">
                        <pic:nvPicPr>
                          <pic:cNvPr id="39816" name="Picture 39816"/>
                          <pic:cNvPicPr/>
                        </pic:nvPicPr>
                        <pic:blipFill>
                          <a:blip r:embed="rId342"/>
                          <a:stretch>
                            <a:fillRect/>
                          </a:stretch>
                        </pic:blipFill>
                        <pic:spPr>
                          <a:xfrm>
                            <a:off x="0" y="0"/>
                            <a:ext cx="300126" cy="300177"/>
                          </a:xfrm>
                          <a:prstGeom prst="rect">
                            <a:avLst/>
                          </a:prstGeom>
                        </pic:spPr>
                      </pic:pic>
                      <pic:pic xmlns:pic="http://schemas.openxmlformats.org/drawingml/2006/picture">
                        <pic:nvPicPr>
                          <pic:cNvPr id="39818" name="Picture 39818"/>
                          <pic:cNvPicPr/>
                        </pic:nvPicPr>
                        <pic:blipFill>
                          <a:blip r:embed="rId507"/>
                          <a:stretch>
                            <a:fillRect/>
                          </a:stretch>
                        </pic:blipFill>
                        <pic:spPr>
                          <a:xfrm>
                            <a:off x="605790" y="353581"/>
                            <a:ext cx="597205" cy="1203770"/>
                          </a:xfrm>
                          <a:prstGeom prst="rect">
                            <a:avLst/>
                          </a:prstGeom>
                        </pic:spPr>
                      </pic:pic>
                      <pic:pic xmlns:pic="http://schemas.openxmlformats.org/drawingml/2006/picture">
                        <pic:nvPicPr>
                          <pic:cNvPr id="39820" name="Picture 39820"/>
                          <pic:cNvPicPr/>
                        </pic:nvPicPr>
                        <pic:blipFill>
                          <a:blip r:embed="rId342"/>
                          <a:stretch>
                            <a:fillRect/>
                          </a:stretch>
                        </pic:blipFill>
                        <pic:spPr>
                          <a:xfrm>
                            <a:off x="684022" y="1145921"/>
                            <a:ext cx="300126" cy="300177"/>
                          </a:xfrm>
                          <a:prstGeom prst="rect">
                            <a:avLst/>
                          </a:prstGeom>
                        </pic:spPr>
                      </pic:pic>
                      <wps:wsp>
                        <wps:cNvPr id="39821" name="Shape 39821"/>
                        <wps:cNvSpPr/>
                        <wps:spPr>
                          <a:xfrm>
                            <a:off x="610870" y="353772"/>
                            <a:ext cx="593725" cy="1202055"/>
                          </a:xfrm>
                          <a:custGeom>
                            <a:avLst/>
                            <a:gdLst/>
                            <a:ahLst/>
                            <a:cxnLst/>
                            <a:rect l="0" t="0" r="0" b="0"/>
                            <a:pathLst>
                              <a:path w="593725" h="1202055">
                                <a:moveTo>
                                  <a:pt x="0" y="0"/>
                                </a:moveTo>
                                <a:lnTo>
                                  <a:pt x="593725" y="1202055"/>
                                </a:lnTo>
                                <a:lnTo>
                                  <a:pt x="582041"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2667" style="width:94.85pt;height:122.626pt;position:absolute;mso-position-horizontal-relative:text;mso-position-horizontal:absolute;margin-left:195.625pt;mso-position-vertical-relative:text;margin-top:28.994pt;" coordsize="12045,15573">
                <v:shape id="Picture 39816" style="position:absolute;width:3001;height:3001;left:0;top:0;" filled="f">
                  <v:imagedata r:id="rId350"/>
                </v:shape>
                <v:shape id="Picture 39818" style="position:absolute;width:5972;height:12037;left:6057;top:3535;" filled="f">
                  <v:imagedata r:id="rId508"/>
                </v:shape>
                <v:shape id="Picture 39820" style="position:absolute;width:3001;height:3001;left:6840;top:11459;" filled="f">
                  <v:imagedata r:id="rId350"/>
                </v:shape>
                <v:shape id="Shape 39821" style="position:absolute;width:5937;height:12020;left:6108;top:3537;" coordsize="593725,1202055" path="m0,0l593725,1202055l582041,1202055l0,23876l0,0x">
                  <v:stroke weight="0pt" endcap="flat" joinstyle="miter" miterlimit="10" on="false" color="#000000" opacity="0"/>
                  <v:fill on="true" color="#023c63"/>
                </v:shape>
                <w10:wrap type="square"/>
              </v:group>
            </w:pict>
          </mc:Fallback>
        </mc:AlternateContent>
      </w:r>
      <w:r>
        <w:t xml:space="preserve">entities of higher education, for their own training purposes for any reason. Use of this </w:t>
      </w:r>
    </w:p>
    <w:p w14:paraId="746F22D1" w14:textId="77777777" w:rsidR="005C0164" w:rsidRDefault="003B5413">
      <w:pPr>
        <w:spacing w:after="157" w:line="248" w:lineRule="auto"/>
        <w:ind w:left="195" w:hanging="10"/>
      </w:pPr>
      <w:r>
        <w:t xml:space="preserve">material for proprietary reasons, except by the original author(s), is strictly prohibited. </w:t>
      </w:r>
    </w:p>
    <w:p w14:paraId="6697A528" w14:textId="77777777" w:rsidR="005C0164" w:rsidRDefault="003B5413">
      <w:pPr>
        <w:numPr>
          <w:ilvl w:val="0"/>
          <w:numId w:val="50"/>
        </w:numPr>
        <w:spacing w:after="3" w:line="260" w:lineRule="auto"/>
        <w:ind w:right="3544" w:hanging="165"/>
      </w:pPr>
      <w:r>
        <w:rPr>
          <w:sz w:val="13"/>
        </w:rPr>
        <w:t xml:space="preserve">What is a </w:t>
      </w:r>
      <w:r>
        <w:rPr>
          <w:i/>
          <w:sz w:val="13"/>
        </w:rPr>
        <w:t xml:space="preserve">sex </w:t>
      </w:r>
      <w:r>
        <w:rPr>
          <w:sz w:val="13"/>
        </w:rPr>
        <w:t xml:space="preserve">stereotype? What does DOE mean by this term? </w:t>
      </w:r>
      <w:r>
        <w:t xml:space="preserve"> </w:t>
      </w:r>
    </w:p>
    <w:p w14:paraId="62A7EBD6" w14:textId="77777777" w:rsidR="005C0164" w:rsidRDefault="003B5413">
      <w:pPr>
        <w:numPr>
          <w:ilvl w:val="0"/>
          <w:numId w:val="50"/>
        </w:numPr>
        <w:spacing w:after="3" w:line="260" w:lineRule="auto"/>
        <w:ind w:right="3544" w:hanging="165"/>
      </w:pPr>
      <w:r>
        <w:rPr>
          <w:sz w:val="13"/>
        </w:rPr>
        <w:t>What are some examples of sex stereotypes?</w:t>
      </w:r>
      <w:r>
        <w:t xml:space="preserve"> </w:t>
      </w:r>
    </w:p>
    <w:p w14:paraId="5F0F57B1" w14:textId="77777777" w:rsidR="005C0164" w:rsidRDefault="003B5413">
      <w:pPr>
        <w:numPr>
          <w:ilvl w:val="0"/>
          <w:numId w:val="50"/>
        </w:numPr>
        <w:spacing w:after="3" w:line="260" w:lineRule="auto"/>
        <w:ind w:right="3544" w:hanging="165"/>
      </w:pPr>
      <w:r>
        <w:rPr>
          <w:sz w:val="13"/>
        </w:rPr>
        <w:t>An example of a scholarly paper on stereotypes:</w:t>
      </w:r>
      <w:r>
        <w:t xml:space="preserve"> </w:t>
      </w:r>
    </w:p>
    <w:p w14:paraId="6AA4112B" w14:textId="77777777" w:rsidR="005C0164" w:rsidRDefault="003B5413">
      <w:pPr>
        <w:numPr>
          <w:ilvl w:val="0"/>
          <w:numId w:val="50"/>
        </w:numPr>
        <w:spacing w:after="74" w:line="228" w:lineRule="auto"/>
        <w:ind w:right="3544" w:hanging="165"/>
      </w:pPr>
      <w:r>
        <w:rPr>
          <w:sz w:val="11"/>
        </w:rPr>
        <w:t>S. Kanaha</w:t>
      </w:r>
      <w:r>
        <w:rPr>
          <w:sz w:val="11"/>
        </w:rPr>
        <w:t xml:space="preserve">ra, </w:t>
      </w:r>
      <w:r>
        <w:rPr>
          <w:i/>
          <w:sz w:val="11"/>
        </w:rPr>
        <w:t>A Review of the Definitions of Stereotype and a Proposal for a Progressive Model</w:t>
      </w:r>
      <w:r>
        <w:rPr>
          <w:sz w:val="11"/>
        </w:rPr>
        <w:t xml:space="preserve">, Individual Differences Research. Vol. 4 Issue 5 (Dec. </w:t>
      </w:r>
      <w:r>
        <w:t xml:space="preserve"> </w:t>
      </w:r>
    </w:p>
    <w:p w14:paraId="33337FBB" w14:textId="77777777" w:rsidR="005C0164" w:rsidRDefault="003B5413">
      <w:pPr>
        <w:pStyle w:val="Heading3"/>
        <w:spacing w:after="3" w:line="267" w:lineRule="auto"/>
        <w:ind w:left="765" w:right="4250"/>
      </w:pPr>
      <w:r>
        <w:rPr>
          <w:rFonts w:ascii="Calibri" w:eastAsia="Calibri" w:hAnsi="Calibri" w:cs="Calibri"/>
          <w:color w:val="000000"/>
          <w:sz w:val="11"/>
        </w:rPr>
        <w:t>2006).</w:t>
      </w:r>
      <w:r>
        <w:rPr>
          <w:color w:val="000000"/>
          <w:sz w:val="22"/>
        </w:rPr>
        <w:t>Conclusion</w:t>
      </w:r>
      <w:r>
        <w:rPr>
          <w:rFonts w:ascii="Calibri" w:eastAsia="Calibri" w:hAnsi="Calibri" w:cs="Calibri"/>
          <w:color w:val="000000"/>
          <w:sz w:val="22"/>
        </w:rPr>
        <w:t xml:space="preserve"> </w:t>
      </w:r>
    </w:p>
    <w:p w14:paraId="59B7EBFE" w14:textId="77777777" w:rsidR="005C0164" w:rsidRDefault="003B5413">
      <w:pPr>
        <w:numPr>
          <w:ilvl w:val="0"/>
          <w:numId w:val="51"/>
        </w:numPr>
        <w:spacing w:after="3" w:line="260" w:lineRule="auto"/>
        <w:ind w:hanging="165"/>
      </w:pPr>
      <w:r>
        <w:rPr>
          <w:sz w:val="13"/>
        </w:rPr>
        <w:t>Sex stereotypes are to be avoided in training and in actual practice.</w:t>
      </w:r>
      <w:r>
        <w:t xml:space="preserve"> </w:t>
      </w:r>
    </w:p>
    <w:p w14:paraId="7FE55EEA" w14:textId="77777777" w:rsidR="005C0164" w:rsidRDefault="003B5413">
      <w:pPr>
        <w:numPr>
          <w:ilvl w:val="0"/>
          <w:numId w:val="51"/>
        </w:numPr>
        <w:spacing w:after="3" w:line="260" w:lineRule="auto"/>
        <w:ind w:hanging="165"/>
      </w:pPr>
      <w:r>
        <w:rPr>
          <w:sz w:val="13"/>
        </w:rPr>
        <w:t>Be especially careful when doing case studies of any kind.</w:t>
      </w:r>
      <w:r>
        <w:t xml:space="preserve"> </w:t>
      </w:r>
    </w:p>
    <w:p w14:paraId="1D772993" w14:textId="77777777" w:rsidR="005C0164" w:rsidRDefault="003B5413">
      <w:pPr>
        <w:numPr>
          <w:ilvl w:val="0"/>
          <w:numId w:val="51"/>
        </w:numPr>
        <w:spacing w:after="748" w:line="260" w:lineRule="auto"/>
        <w:ind w:hanging="165"/>
      </w:pPr>
      <w:r>
        <w:rPr>
          <w:sz w:val="13"/>
        </w:rPr>
        <w:t>Anyone can be a complainant or respondent, and all are individuals!</w:t>
      </w:r>
      <w:r>
        <w:t xml:space="preserve"> </w:t>
      </w:r>
    </w:p>
    <w:p w14:paraId="7F82BBE6" w14:textId="77777777" w:rsidR="005C0164" w:rsidRDefault="003B5413">
      <w:pPr>
        <w:tabs>
          <w:tab w:val="center" w:pos="5033"/>
        </w:tabs>
        <w:spacing w:after="5" w:line="265" w:lineRule="auto"/>
      </w:pPr>
      <w:r>
        <w:rPr>
          <w:color w:val="262626"/>
          <w:sz w:val="20"/>
        </w:rPr>
        <w:t xml:space="preserve">377 </w:t>
      </w:r>
      <w:r>
        <w:rPr>
          <w:color w:val="262626"/>
          <w:sz w:val="20"/>
        </w:rPr>
        <w:tab/>
        <w:t>378</w:t>
      </w:r>
      <w:r>
        <w:t xml:space="preserve"> </w:t>
      </w:r>
    </w:p>
    <w:p w14:paraId="556F5C0B" w14:textId="77777777" w:rsidR="005C0164" w:rsidRDefault="003B5413">
      <w:pPr>
        <w:spacing w:after="4" w:line="330" w:lineRule="auto"/>
        <w:ind w:left="830" w:hanging="185"/>
      </w:pPr>
      <w:r>
        <w:rPr>
          <w:rFonts w:ascii="Segoe UI" w:eastAsia="Segoe UI" w:hAnsi="Segoe UI" w:cs="Segoe UI"/>
          <w:b/>
          <w:sz w:val="20"/>
        </w:rPr>
        <w:t xml:space="preserve">Policy should reflect practice and practice </w:t>
      </w:r>
      <w:r>
        <w:t xml:space="preserve"> </w:t>
      </w:r>
      <w:r>
        <w:rPr>
          <w:rFonts w:ascii="Segoe UI" w:eastAsia="Segoe UI" w:hAnsi="Segoe UI" w:cs="Segoe UI"/>
          <w:i/>
          <w:sz w:val="13"/>
        </w:rPr>
        <w:t xml:space="preserve">All Title IX personnel should serve in their roles impartially. </w:t>
      </w:r>
      <w:r>
        <w:rPr>
          <w:rFonts w:ascii="Segoe UI" w:eastAsia="Segoe UI" w:hAnsi="Segoe UI" w:cs="Segoe UI"/>
          <w:b/>
          <w:sz w:val="20"/>
        </w:rPr>
        <w:t>should reflect policy.</w:t>
      </w:r>
      <w:r>
        <w:t xml:space="preserve"> </w:t>
      </w:r>
      <w:r>
        <w:rPr>
          <w:rFonts w:ascii="Segoe UI" w:eastAsia="Segoe UI" w:hAnsi="Segoe UI" w:cs="Segoe UI"/>
          <w:i/>
          <w:sz w:val="13"/>
        </w:rPr>
        <w:t xml:space="preserve">All Title IX personnel should avoid </w:t>
      </w:r>
      <w:r>
        <w:t xml:space="preserve"> </w:t>
      </w:r>
    </w:p>
    <w:p w14:paraId="2C2AE4A5" w14:textId="77777777" w:rsidR="005C0164" w:rsidRDefault="003B5413">
      <w:pPr>
        <w:numPr>
          <w:ilvl w:val="0"/>
          <w:numId w:val="52"/>
        </w:numPr>
        <w:spacing w:after="26" w:line="247" w:lineRule="auto"/>
        <w:ind w:hanging="85"/>
      </w:pPr>
      <w:r>
        <w:rPr>
          <w:rFonts w:ascii="Segoe UI" w:eastAsia="Segoe UI" w:hAnsi="Segoe UI" w:cs="Segoe UI"/>
          <w:i/>
          <w:sz w:val="13"/>
        </w:rPr>
        <w:t>prejudg</w:t>
      </w:r>
      <w:r>
        <w:rPr>
          <w:rFonts w:ascii="Segoe UI" w:eastAsia="Segoe UI" w:hAnsi="Segoe UI" w:cs="Segoe UI"/>
          <w:i/>
          <w:sz w:val="13"/>
        </w:rPr>
        <w:t>ment of facts</w:t>
      </w:r>
      <w:r>
        <w:t xml:space="preserve"> </w:t>
      </w:r>
    </w:p>
    <w:p w14:paraId="04924ED5" w14:textId="77777777" w:rsidR="005C0164" w:rsidRDefault="003B5413">
      <w:pPr>
        <w:numPr>
          <w:ilvl w:val="0"/>
          <w:numId w:val="52"/>
        </w:numPr>
        <w:spacing w:after="28" w:line="247" w:lineRule="auto"/>
        <w:ind w:hanging="85"/>
      </w:pPr>
      <w:r>
        <w:rPr>
          <w:rFonts w:ascii="Segoe UI" w:eastAsia="Segoe UI" w:hAnsi="Segoe UI" w:cs="Segoe UI"/>
          <w:i/>
          <w:sz w:val="13"/>
        </w:rPr>
        <w:t>prejudice</w:t>
      </w:r>
      <w:r>
        <w:t xml:space="preserve"> </w:t>
      </w:r>
    </w:p>
    <w:p w14:paraId="7BE70064" w14:textId="77777777" w:rsidR="005C0164" w:rsidRDefault="003B5413">
      <w:pPr>
        <w:numPr>
          <w:ilvl w:val="0"/>
          <w:numId w:val="52"/>
        </w:numPr>
        <w:spacing w:after="4" w:line="247" w:lineRule="auto"/>
        <w:ind w:hanging="85"/>
      </w:pPr>
      <w:r>
        <w:rPr>
          <w:rFonts w:ascii="Segoe UI" w:eastAsia="Segoe UI" w:hAnsi="Segoe UI" w:cs="Segoe UI"/>
          <w:i/>
          <w:sz w:val="13"/>
        </w:rPr>
        <w:t>conflicts of interest</w:t>
      </w:r>
      <w:r>
        <w:t xml:space="preserve"> </w:t>
      </w:r>
    </w:p>
    <w:p w14:paraId="6806F350" w14:textId="77777777" w:rsidR="005C0164" w:rsidRDefault="003B5413">
      <w:pPr>
        <w:numPr>
          <w:ilvl w:val="0"/>
          <w:numId w:val="52"/>
        </w:numPr>
        <w:spacing w:after="4" w:line="247" w:lineRule="auto"/>
        <w:ind w:hanging="85"/>
      </w:pPr>
      <w:r>
        <w:rPr>
          <w:rFonts w:ascii="Segoe UI" w:eastAsia="Segoe UI" w:hAnsi="Segoe UI" w:cs="Segoe UI"/>
          <w:i/>
          <w:sz w:val="13"/>
        </w:rPr>
        <w:t xml:space="preserve">bias </w:t>
      </w:r>
      <w:r>
        <w:t xml:space="preserve"> </w:t>
      </w:r>
    </w:p>
    <w:p w14:paraId="6DB12EFC" w14:textId="77777777" w:rsidR="005C0164" w:rsidRDefault="003B5413">
      <w:pPr>
        <w:numPr>
          <w:ilvl w:val="0"/>
          <w:numId w:val="52"/>
        </w:numPr>
        <w:spacing w:after="172" w:line="247" w:lineRule="auto"/>
        <w:ind w:hanging="85"/>
      </w:pPr>
      <w:r>
        <w:rPr>
          <w:rFonts w:ascii="Segoe UI" w:eastAsia="Segoe UI" w:hAnsi="Segoe UI" w:cs="Segoe UI"/>
          <w:i/>
          <w:sz w:val="13"/>
        </w:rPr>
        <w:t xml:space="preserve">sex stereotypes </w:t>
      </w:r>
      <w:r>
        <w:t xml:space="preserve"> </w:t>
      </w:r>
    </w:p>
    <w:p w14:paraId="41645B1B" w14:textId="77777777" w:rsidR="005C0164" w:rsidRDefault="003B5413">
      <w:pPr>
        <w:spacing w:after="0"/>
        <w:ind w:left="1621"/>
        <w:jc w:val="center"/>
      </w:pPr>
      <w:r>
        <w:t xml:space="preserve"> </w:t>
      </w:r>
    </w:p>
    <w:p w14:paraId="4207E177" w14:textId="77777777" w:rsidR="005C0164" w:rsidRDefault="003B5413">
      <w:pPr>
        <w:tabs>
          <w:tab w:val="center" w:pos="5028"/>
        </w:tabs>
        <w:spacing w:after="5" w:line="265" w:lineRule="auto"/>
      </w:pPr>
      <w:r>
        <w:rPr>
          <w:color w:val="262626"/>
          <w:sz w:val="20"/>
        </w:rPr>
        <w:t>379</w:t>
      </w:r>
      <w:r>
        <w:t xml:space="preserve"> </w:t>
      </w:r>
      <w:r>
        <w:tab/>
      </w:r>
      <w:r>
        <w:rPr>
          <w:color w:val="262626"/>
          <w:sz w:val="20"/>
        </w:rPr>
        <w:t>380</w:t>
      </w:r>
      <w:r>
        <w:t xml:space="preserve"> </w:t>
      </w:r>
    </w:p>
    <w:p w14:paraId="43617716" w14:textId="77777777" w:rsidR="005C0164" w:rsidRDefault="003B5413">
      <w:pPr>
        <w:spacing w:after="5" w:line="248" w:lineRule="auto"/>
        <w:ind w:left="195" w:right="143" w:hanging="10"/>
      </w:pPr>
      <w:r>
        <w:t xml:space="preserve">©NASPA/Hierophant Enterprises, Inc, 2020. Copyrighted material. Express permission to post this material on the Kalamazoo College website has been granted to comply with </w:t>
      </w:r>
      <w:r>
        <w:t xml:space="preserve">34 C.F.R. § 106.45(b)(10)(i)(D). This material is not intended to be used by other entities, including other entities of higher education, for their own training purposes for any reason. Use of this material for </w:t>
      </w:r>
    </w:p>
    <w:tbl>
      <w:tblPr>
        <w:tblStyle w:val="TableGrid"/>
        <w:tblW w:w="9790" w:type="dxa"/>
        <w:tblInd w:w="7" w:type="dxa"/>
        <w:tblCellMar>
          <w:top w:w="0" w:type="dxa"/>
          <w:left w:w="0" w:type="dxa"/>
          <w:bottom w:w="0" w:type="dxa"/>
          <w:right w:w="0" w:type="dxa"/>
        </w:tblCellMar>
        <w:tblLook w:val="04A0" w:firstRow="1" w:lastRow="0" w:firstColumn="1" w:lastColumn="0" w:noHBand="0" w:noVBand="1"/>
      </w:tblPr>
      <w:tblGrid>
        <w:gridCol w:w="4650"/>
        <w:gridCol w:w="4657"/>
        <w:gridCol w:w="483"/>
      </w:tblGrid>
      <w:tr w:rsidR="005C0164" w14:paraId="799434C7" w14:textId="77777777">
        <w:trPr>
          <w:trHeight w:val="514"/>
        </w:trPr>
        <w:tc>
          <w:tcPr>
            <w:tcW w:w="4651" w:type="dxa"/>
            <w:tcBorders>
              <w:top w:val="nil"/>
              <w:left w:val="nil"/>
              <w:bottom w:val="nil"/>
              <w:right w:val="nil"/>
            </w:tcBorders>
          </w:tcPr>
          <w:p w14:paraId="0D224D34" w14:textId="77777777" w:rsidR="005C0164" w:rsidRDefault="003B5413">
            <w:pPr>
              <w:spacing w:after="0"/>
            </w:pPr>
            <w:r>
              <w:rPr>
                <w:noProof/>
              </w:rPr>
              <mc:AlternateContent>
                <mc:Choice Requires="wpg">
                  <w:drawing>
                    <wp:inline distT="0" distB="0" distL="0" distR="0" wp14:anchorId="4AE4E46B" wp14:editId="4A1BCAF1">
                      <wp:extent cx="2814447" cy="326428"/>
                      <wp:effectExtent l="0" t="0" r="0" b="0"/>
                      <wp:docPr id="282668" name="Group 282668"/>
                      <wp:cNvGraphicFramePr/>
                      <a:graphic xmlns:a="http://schemas.openxmlformats.org/drawingml/2006/main">
                        <a:graphicData uri="http://schemas.microsoft.com/office/word/2010/wordprocessingGroup">
                          <wpg:wgp>
                            <wpg:cNvGrpSpPr/>
                            <wpg:grpSpPr>
                              <a:xfrm>
                                <a:off x="0" y="0"/>
                                <a:ext cx="2814447" cy="326428"/>
                                <a:chOff x="0" y="0"/>
                                <a:chExt cx="2814447" cy="326428"/>
                              </a:xfrm>
                            </wpg:grpSpPr>
                            <pic:pic xmlns:pic="http://schemas.openxmlformats.org/drawingml/2006/picture">
                              <pic:nvPicPr>
                                <pic:cNvPr id="39823" name="Picture 39823"/>
                                <pic:cNvPicPr/>
                              </pic:nvPicPr>
                              <pic:blipFill>
                                <a:blip r:embed="rId791"/>
                                <a:stretch>
                                  <a:fillRect/>
                                </a:stretch>
                              </pic:blipFill>
                              <pic:spPr>
                                <a:xfrm>
                                  <a:off x="0" y="0"/>
                                  <a:ext cx="2812923" cy="234607"/>
                                </a:xfrm>
                                <a:prstGeom prst="rect">
                                  <a:avLst/>
                                </a:prstGeom>
                              </pic:spPr>
                            </pic:pic>
                            <wps:wsp>
                              <wps:cNvPr id="374656" name="Shape 374656"/>
                              <wps:cNvSpPr/>
                              <wps:spPr>
                                <a:xfrm>
                                  <a:off x="4572" y="221400"/>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9826" name="Picture 39826"/>
                                <pic:cNvPicPr/>
                              </pic:nvPicPr>
                              <pic:blipFill>
                                <a:blip r:embed="rId342"/>
                                <a:stretch>
                                  <a:fillRect/>
                                </a:stretch>
                              </pic:blipFill>
                              <pic:spPr>
                                <a:xfrm>
                                  <a:off x="2479167" y="26315"/>
                                  <a:ext cx="300190" cy="300113"/>
                                </a:xfrm>
                                <a:prstGeom prst="rect">
                                  <a:avLst/>
                                </a:prstGeom>
                              </pic:spPr>
                            </pic:pic>
                          </wpg:wgp>
                        </a:graphicData>
                      </a:graphic>
                    </wp:inline>
                  </w:drawing>
                </mc:Choice>
                <mc:Fallback xmlns:a="http://schemas.openxmlformats.org/drawingml/2006/main">
                  <w:pict>
                    <v:group id="Group 282668" style="width:221.61pt;height:25.703pt;mso-position-horizontal-relative:char;mso-position-vertical-relative:line" coordsize="28144,3264">
                      <v:shape id="Picture 39823" style="position:absolute;width:28129;height:2346;left:0;top:0;" filled="f">
                        <v:imagedata r:id="rId799"/>
                      </v:shape>
                      <v:shape id="Shape 374657" style="position:absolute;width:28098;height:213;left:45;top:2214;" coordsize="2809875,21336" path="m0,0l2809875,0l2809875,21336l0,21336l0,0">
                        <v:stroke weight="0pt" endcap="flat" joinstyle="miter" miterlimit="10" on="false" color="#000000" opacity="0"/>
                        <v:fill on="true" color="#023c63"/>
                      </v:shape>
                      <v:shape id="Picture 39826" style="position:absolute;width:3001;height:3001;left:24791;top:263;" filled="f">
                        <v:imagedata r:id="rId350"/>
                      </v:shape>
                    </v:group>
                  </w:pict>
                </mc:Fallback>
              </mc:AlternateContent>
            </w:r>
          </w:p>
        </w:tc>
        <w:tc>
          <w:tcPr>
            <w:tcW w:w="4657" w:type="dxa"/>
            <w:tcBorders>
              <w:top w:val="nil"/>
              <w:left w:val="nil"/>
              <w:bottom w:val="nil"/>
              <w:right w:val="nil"/>
            </w:tcBorders>
          </w:tcPr>
          <w:p w14:paraId="77F87EEE" w14:textId="77777777" w:rsidR="005C0164" w:rsidRDefault="005C0164">
            <w:pPr>
              <w:spacing w:after="0"/>
              <w:ind w:left="-5399" w:right="11"/>
            </w:pPr>
          </w:p>
          <w:tbl>
            <w:tblPr>
              <w:tblStyle w:val="TableGrid"/>
              <w:tblW w:w="4427" w:type="dxa"/>
              <w:tblInd w:w="219" w:type="dxa"/>
              <w:tblCellMar>
                <w:top w:w="0" w:type="dxa"/>
                <w:left w:w="155" w:type="dxa"/>
                <w:bottom w:w="0" w:type="dxa"/>
                <w:right w:w="115" w:type="dxa"/>
              </w:tblCellMar>
              <w:tblLook w:val="04A0" w:firstRow="1" w:lastRow="0" w:firstColumn="1" w:lastColumn="0" w:noHBand="0" w:noVBand="1"/>
            </w:tblPr>
            <w:tblGrid>
              <w:gridCol w:w="4427"/>
            </w:tblGrid>
            <w:tr w:rsidR="005C0164" w14:paraId="5EF472B5" w14:textId="77777777">
              <w:trPr>
                <w:trHeight w:val="487"/>
              </w:trPr>
              <w:tc>
                <w:tcPr>
                  <w:tcW w:w="4427" w:type="dxa"/>
                  <w:tcBorders>
                    <w:top w:val="nil"/>
                    <w:left w:val="nil"/>
                    <w:bottom w:val="single" w:sz="12" w:space="0" w:color="023C63"/>
                    <w:right w:val="nil"/>
                  </w:tcBorders>
                  <w:shd w:val="clear" w:color="auto" w:fill="139475"/>
                  <w:vAlign w:val="center"/>
                </w:tcPr>
                <w:p w14:paraId="132A75C3" w14:textId="77777777" w:rsidR="005C0164" w:rsidRDefault="003B5413">
                  <w:pPr>
                    <w:spacing w:after="0"/>
                  </w:pPr>
                  <w:r>
                    <w:rPr>
                      <w:rFonts w:ascii="Segoe UI" w:eastAsia="Segoe UI" w:hAnsi="Segoe UI" w:cs="Segoe UI"/>
                      <w:color w:val="FFFFFF"/>
                      <w:sz w:val="20"/>
                    </w:rPr>
                    <w:t>Remember…</w:t>
                  </w:r>
                  <w:r>
                    <w:t xml:space="preserve"> </w:t>
                  </w:r>
                </w:p>
              </w:tc>
            </w:tr>
          </w:tbl>
          <w:p w14:paraId="62E184C9" w14:textId="77777777" w:rsidR="005C0164" w:rsidRDefault="005C0164"/>
        </w:tc>
        <w:tc>
          <w:tcPr>
            <w:tcW w:w="483" w:type="dxa"/>
            <w:tcBorders>
              <w:top w:val="nil"/>
              <w:left w:val="nil"/>
              <w:bottom w:val="nil"/>
              <w:right w:val="nil"/>
            </w:tcBorders>
          </w:tcPr>
          <w:p w14:paraId="00AFF69A" w14:textId="77777777" w:rsidR="005C0164" w:rsidRDefault="003B5413">
            <w:pPr>
              <w:spacing w:after="0"/>
              <w:ind w:left="11"/>
            </w:pPr>
            <w:r>
              <w:rPr>
                <w:noProof/>
              </w:rPr>
              <w:drawing>
                <wp:inline distT="0" distB="0" distL="0" distR="0" wp14:anchorId="274552DF" wp14:editId="29890E41">
                  <wp:extent cx="299720" cy="299720"/>
                  <wp:effectExtent l="0" t="0" r="0" b="0"/>
                  <wp:docPr id="39828" name="Picture 39828"/>
                  <wp:cNvGraphicFramePr/>
                  <a:graphic xmlns:a="http://schemas.openxmlformats.org/drawingml/2006/main">
                    <a:graphicData uri="http://schemas.openxmlformats.org/drawingml/2006/picture">
                      <pic:pic xmlns:pic="http://schemas.openxmlformats.org/drawingml/2006/picture">
                        <pic:nvPicPr>
                          <pic:cNvPr id="39828" name="Picture 39828"/>
                          <pic:cNvPicPr/>
                        </pic:nvPicPr>
                        <pic:blipFill>
                          <a:blip r:embed="rId342"/>
                          <a:stretch>
                            <a:fillRect/>
                          </a:stretch>
                        </pic:blipFill>
                        <pic:spPr>
                          <a:xfrm>
                            <a:off x="0" y="0"/>
                            <a:ext cx="299720" cy="299720"/>
                          </a:xfrm>
                          <a:prstGeom prst="rect">
                            <a:avLst/>
                          </a:prstGeom>
                        </pic:spPr>
                      </pic:pic>
                    </a:graphicData>
                  </a:graphic>
                </wp:inline>
              </w:drawing>
            </w:r>
          </w:p>
        </w:tc>
      </w:tr>
    </w:tbl>
    <w:p w14:paraId="45B9B765" w14:textId="77777777" w:rsidR="005C0164" w:rsidRDefault="003B5413">
      <w:pPr>
        <w:spacing w:after="9" w:line="249" w:lineRule="auto"/>
        <w:ind w:left="195" w:right="942" w:hanging="10"/>
        <w:jc w:val="right"/>
      </w:pPr>
      <w:r>
        <w:t xml:space="preserve">proprietary reasons, except by the original </w:t>
      </w:r>
    </w:p>
    <w:p w14:paraId="00BD81E0" w14:textId="77777777" w:rsidR="005C0164" w:rsidRDefault="003B5413">
      <w:pPr>
        <w:spacing w:after="91" w:line="248" w:lineRule="auto"/>
        <w:ind w:left="195" w:hanging="10"/>
      </w:pPr>
      <w:r>
        <w:t xml:space="preserve">author(s), is strictly prohibited. </w:t>
      </w:r>
    </w:p>
    <w:p w14:paraId="012C1C3C" w14:textId="77777777" w:rsidR="005C0164" w:rsidRDefault="003B5413">
      <w:pPr>
        <w:spacing w:after="0"/>
        <w:ind w:left="1031"/>
      </w:pPr>
      <w:r>
        <w:rPr>
          <w:sz w:val="25"/>
        </w:rPr>
        <w:t>Whose side are you on?</w:t>
      </w:r>
      <w:r>
        <w:t xml:space="preserve"> </w:t>
      </w:r>
    </w:p>
    <w:p w14:paraId="1443E392" w14:textId="77777777" w:rsidR="005C0164" w:rsidRDefault="003B5413">
      <w:pPr>
        <w:spacing w:after="3"/>
        <w:ind w:left="756" w:right="653" w:hanging="10"/>
        <w:jc w:val="right"/>
      </w:pPr>
      <w:r>
        <w:rPr>
          <w:rFonts w:ascii="Segoe UI" w:eastAsia="Segoe UI" w:hAnsi="Segoe UI" w:cs="Segoe UI"/>
          <w:sz w:val="13"/>
        </w:rPr>
        <w:t xml:space="preserve">Remember, other modules in the NASPA Title IX Training </w:t>
      </w:r>
    </w:p>
    <w:p w14:paraId="0B7E18BE" w14:textId="77777777" w:rsidR="005C0164" w:rsidRDefault="003B5413">
      <w:pPr>
        <w:spacing w:after="3"/>
        <w:ind w:left="756" w:right="447" w:hanging="10"/>
        <w:jc w:val="right"/>
      </w:pPr>
      <w:r>
        <w:rPr>
          <w:rFonts w:ascii="Segoe UI" w:eastAsia="Segoe UI" w:hAnsi="Segoe UI" w:cs="Segoe UI"/>
          <w:sz w:val="13"/>
        </w:rPr>
        <w:t xml:space="preserve">Certificate curriculum address student conduct, Title IX hearings, </w:t>
      </w:r>
    </w:p>
    <w:p w14:paraId="7F87DACB" w14:textId="77777777" w:rsidR="005C0164" w:rsidRDefault="003B5413">
      <w:pPr>
        <w:spacing w:after="279" w:line="353" w:lineRule="auto"/>
        <w:ind w:left="1126" w:right="182" w:hanging="471"/>
      </w:pPr>
      <w:r>
        <w:rPr>
          <w:rFonts w:ascii="Segoe UI" w:eastAsia="Segoe UI" w:hAnsi="Segoe UI" w:cs="Segoe UI"/>
          <w:b/>
          <w:sz w:val="20"/>
        </w:rPr>
        <w:t>You have no “side” other th</w:t>
      </w:r>
      <w:r>
        <w:rPr>
          <w:rFonts w:ascii="Segoe UI" w:eastAsia="Segoe UI" w:hAnsi="Segoe UI" w:cs="Segoe UI"/>
          <w:b/>
          <w:sz w:val="20"/>
        </w:rPr>
        <w:t xml:space="preserve">an the integrity </w:t>
      </w:r>
      <w:r>
        <w:t xml:space="preserve"> </w:t>
      </w:r>
      <w:r>
        <w:tab/>
      </w:r>
      <w:r>
        <w:rPr>
          <w:rFonts w:ascii="Segoe UI" w:eastAsia="Segoe UI" w:hAnsi="Segoe UI" w:cs="Segoe UI"/>
          <w:sz w:val="13"/>
        </w:rPr>
        <w:t>Title IX investigations, informal resolution, FERPA/records management, evidence, etc.</w:t>
      </w:r>
      <w:r>
        <w:t xml:space="preserve"> </w:t>
      </w:r>
      <w:r>
        <w:rPr>
          <w:rFonts w:ascii="Segoe UI" w:eastAsia="Segoe UI" w:hAnsi="Segoe UI" w:cs="Segoe UI"/>
          <w:b/>
          <w:sz w:val="20"/>
        </w:rPr>
        <w:t>of the process.</w:t>
      </w:r>
      <w:r>
        <w:t xml:space="preserve"> </w:t>
      </w:r>
    </w:p>
    <w:p w14:paraId="19E194EC" w14:textId="77777777" w:rsidR="005C0164" w:rsidRDefault="003B5413">
      <w:pPr>
        <w:spacing w:after="157"/>
        <w:ind w:left="1641"/>
        <w:jc w:val="center"/>
      </w:pPr>
      <w:r>
        <w:t xml:space="preserve"> </w:t>
      </w:r>
    </w:p>
    <w:p w14:paraId="7E1AE4A4" w14:textId="77777777" w:rsidR="005C0164" w:rsidRDefault="003B5413">
      <w:pPr>
        <w:tabs>
          <w:tab w:val="center" w:pos="5028"/>
        </w:tabs>
        <w:spacing w:after="5" w:line="265" w:lineRule="auto"/>
      </w:pPr>
      <w:r>
        <w:rPr>
          <w:color w:val="262626"/>
          <w:sz w:val="20"/>
        </w:rPr>
        <w:t>381</w:t>
      </w:r>
      <w:r>
        <w:t xml:space="preserve"> </w:t>
      </w:r>
      <w:r>
        <w:tab/>
      </w:r>
      <w:r>
        <w:rPr>
          <w:color w:val="262626"/>
          <w:sz w:val="20"/>
        </w:rPr>
        <w:t>382</w:t>
      </w:r>
      <w:r>
        <w:t xml:space="preserve"> </w:t>
      </w:r>
    </w:p>
    <w:p w14:paraId="68C26FA5" w14:textId="77777777" w:rsidR="005C0164" w:rsidRDefault="003B5413">
      <w:pPr>
        <w:spacing w:after="1248" w:line="248" w:lineRule="auto"/>
        <w:ind w:left="195" w:right="136" w:hanging="10"/>
      </w:pPr>
      <w:r>
        <w:t>©NASPA/Hierophant Enterprises, Inc, 2020. Copyrighted material. Express permission to post this material on the Kalamazoo</w:t>
      </w:r>
      <w:r>
        <w:t xml:space="preserve"> College website has been granted to comply with 34 C.F.R. § 106.45(b)(10)(i)(D). This material is not intended to be used by other entities, including other entities of higher education, for their own training purposes for any reason. Use of this material</w:t>
      </w:r>
      <w:r>
        <w:t xml:space="preserve"> for proprietary reasons, except by the original author(s), is strictly prohibited. </w:t>
      </w:r>
    </w:p>
    <w:p w14:paraId="064207C1" w14:textId="77777777" w:rsidR="005C0164" w:rsidRDefault="003B5413">
      <w:pPr>
        <w:pStyle w:val="Heading1"/>
        <w:ind w:right="-6183"/>
      </w:pPr>
      <w:r>
        <w:rPr>
          <w:noProof/>
        </w:rPr>
        <mc:AlternateContent>
          <mc:Choice Requires="wpg">
            <w:drawing>
              <wp:anchor distT="0" distB="0" distL="114300" distR="114300" simplePos="0" relativeHeight="251788288" behindDoc="0" locked="0" layoutInCell="1" allowOverlap="1" wp14:anchorId="09F493E8" wp14:editId="06DAD8EB">
                <wp:simplePos x="0" y="0"/>
                <wp:positionH relativeFrom="column">
                  <wp:posOffset>2016442</wp:posOffset>
                </wp:positionH>
                <wp:positionV relativeFrom="paragraph">
                  <wp:posOffset>-733927</wp:posOffset>
                </wp:positionV>
                <wp:extent cx="3933190" cy="1584833"/>
                <wp:effectExtent l="0" t="0" r="0" b="0"/>
                <wp:wrapSquare wrapText="bothSides"/>
                <wp:docPr id="283433" name="Group 283433"/>
                <wp:cNvGraphicFramePr/>
                <a:graphic xmlns:a="http://schemas.openxmlformats.org/drawingml/2006/main">
                  <a:graphicData uri="http://schemas.microsoft.com/office/word/2010/wordprocessingGroup">
                    <wpg:wgp>
                      <wpg:cNvGrpSpPr/>
                      <wpg:grpSpPr>
                        <a:xfrm>
                          <a:off x="0" y="0"/>
                          <a:ext cx="3933190" cy="1584833"/>
                          <a:chOff x="0" y="0"/>
                          <a:chExt cx="3933190" cy="1584833"/>
                        </a:xfrm>
                      </wpg:grpSpPr>
                      <wps:wsp>
                        <wps:cNvPr id="39870" name="Rectangle 39870"/>
                        <wps:cNvSpPr/>
                        <wps:spPr>
                          <a:xfrm>
                            <a:off x="1197991" y="834464"/>
                            <a:ext cx="2834673" cy="90950"/>
                          </a:xfrm>
                          <a:prstGeom prst="rect">
                            <a:avLst/>
                          </a:prstGeom>
                          <a:ln>
                            <a:noFill/>
                          </a:ln>
                        </wps:spPr>
                        <wps:txbx>
                          <w:txbxContent>
                            <w:p w14:paraId="3591578B" w14:textId="77777777" w:rsidR="005C0164" w:rsidRDefault="003B5413">
                              <w:r>
                                <w:rPr>
                                  <w:rFonts w:ascii="Segoe UI" w:eastAsia="Segoe UI" w:hAnsi="Segoe UI" w:cs="Segoe UI"/>
                                  <w:b/>
                                  <w:sz w:val="11"/>
                                </w:rPr>
                                <w:t xml:space="preserve">Peter Lake                                                                                             </w:t>
                              </w:r>
                            </w:p>
                          </w:txbxContent>
                        </wps:txbx>
                        <wps:bodyPr horzOverflow="overflow" vert="horz" lIns="0" tIns="0" rIns="0" bIns="0" rtlCol="0">
                          <a:noAutofit/>
                        </wps:bodyPr>
                      </wps:wsp>
                      <wps:wsp>
                        <wps:cNvPr id="39871" name="Rectangle 39871"/>
                        <wps:cNvSpPr/>
                        <wps:spPr>
                          <a:xfrm>
                            <a:off x="3332480" y="767842"/>
                            <a:ext cx="41991" cy="189248"/>
                          </a:xfrm>
                          <a:prstGeom prst="rect">
                            <a:avLst/>
                          </a:prstGeom>
                          <a:ln>
                            <a:noFill/>
                          </a:ln>
                        </wps:spPr>
                        <wps:txbx>
                          <w:txbxContent>
                            <w:p w14:paraId="38DEB84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9892" name="Picture 39892"/>
                          <pic:cNvPicPr/>
                        </pic:nvPicPr>
                        <pic:blipFill>
                          <a:blip r:embed="rId922"/>
                          <a:stretch>
                            <a:fillRect/>
                          </a:stretch>
                        </pic:blipFill>
                        <pic:spPr>
                          <a:xfrm>
                            <a:off x="2823591" y="0"/>
                            <a:ext cx="1063498" cy="1584833"/>
                          </a:xfrm>
                          <a:prstGeom prst="rect">
                            <a:avLst/>
                          </a:prstGeom>
                        </pic:spPr>
                      </pic:pic>
                      <pic:pic xmlns:pic="http://schemas.openxmlformats.org/drawingml/2006/picture">
                        <pic:nvPicPr>
                          <pic:cNvPr id="39894" name="Picture 39894"/>
                          <pic:cNvPicPr/>
                        </pic:nvPicPr>
                        <pic:blipFill>
                          <a:blip r:embed="rId279"/>
                          <a:stretch>
                            <a:fillRect/>
                          </a:stretch>
                        </pic:blipFill>
                        <pic:spPr>
                          <a:xfrm>
                            <a:off x="2830195" y="3048"/>
                            <a:ext cx="1060450" cy="1581785"/>
                          </a:xfrm>
                          <a:prstGeom prst="rect">
                            <a:avLst/>
                          </a:prstGeom>
                        </pic:spPr>
                      </pic:pic>
                      <pic:pic xmlns:pic="http://schemas.openxmlformats.org/drawingml/2006/picture">
                        <pic:nvPicPr>
                          <pic:cNvPr id="39896" name="Picture 39896"/>
                          <pic:cNvPicPr/>
                        </pic:nvPicPr>
                        <pic:blipFill>
                          <a:blip r:embed="rId280"/>
                          <a:stretch>
                            <a:fillRect/>
                          </a:stretch>
                        </pic:blipFill>
                        <pic:spPr>
                          <a:xfrm>
                            <a:off x="2936875" y="358089"/>
                            <a:ext cx="895896" cy="894512"/>
                          </a:xfrm>
                          <a:prstGeom prst="rect">
                            <a:avLst/>
                          </a:prstGeom>
                        </pic:spPr>
                      </pic:pic>
                      <pic:pic xmlns:pic="http://schemas.openxmlformats.org/drawingml/2006/picture">
                        <pic:nvPicPr>
                          <pic:cNvPr id="39898" name="Picture 39898"/>
                          <pic:cNvPicPr/>
                        </pic:nvPicPr>
                        <pic:blipFill>
                          <a:blip r:embed="rId530"/>
                          <a:stretch>
                            <a:fillRect/>
                          </a:stretch>
                        </pic:blipFill>
                        <pic:spPr>
                          <a:xfrm>
                            <a:off x="2964815" y="1410843"/>
                            <a:ext cx="968375" cy="73025"/>
                          </a:xfrm>
                          <a:prstGeom prst="rect">
                            <a:avLst/>
                          </a:prstGeom>
                        </pic:spPr>
                      </pic:pic>
                      <wps:wsp>
                        <wps:cNvPr id="39899" name="Rectangle 39899"/>
                        <wps:cNvSpPr/>
                        <wps:spPr>
                          <a:xfrm>
                            <a:off x="2967355" y="1421654"/>
                            <a:ext cx="939162" cy="69248"/>
                          </a:xfrm>
                          <a:prstGeom prst="rect">
                            <a:avLst/>
                          </a:prstGeom>
                          <a:ln>
                            <a:noFill/>
                          </a:ln>
                        </wps:spPr>
                        <wps:txbx>
                          <w:txbxContent>
                            <w:p w14:paraId="75863AA0"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39900" name="Rectangle 39900"/>
                        <wps:cNvSpPr/>
                        <wps:spPr>
                          <a:xfrm>
                            <a:off x="3675634" y="1354979"/>
                            <a:ext cx="42086" cy="189678"/>
                          </a:xfrm>
                          <a:prstGeom prst="rect">
                            <a:avLst/>
                          </a:prstGeom>
                          <a:ln>
                            <a:noFill/>
                          </a:ln>
                        </wps:spPr>
                        <wps:txbx>
                          <w:txbxContent>
                            <w:p w14:paraId="1B07969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9902" name="Picture 39902"/>
                          <pic:cNvPicPr/>
                        </pic:nvPicPr>
                        <pic:blipFill>
                          <a:blip r:embed="rId295"/>
                          <a:stretch>
                            <a:fillRect/>
                          </a:stretch>
                        </pic:blipFill>
                        <pic:spPr>
                          <a:xfrm>
                            <a:off x="2964815" y="1477518"/>
                            <a:ext cx="917575" cy="69850"/>
                          </a:xfrm>
                          <a:prstGeom prst="rect">
                            <a:avLst/>
                          </a:prstGeom>
                        </pic:spPr>
                      </pic:pic>
                      <wps:wsp>
                        <wps:cNvPr id="39903" name="Rectangle 39903"/>
                        <wps:cNvSpPr/>
                        <wps:spPr>
                          <a:xfrm>
                            <a:off x="2967355" y="1488948"/>
                            <a:ext cx="381602" cy="68818"/>
                          </a:xfrm>
                          <a:prstGeom prst="rect">
                            <a:avLst/>
                          </a:prstGeom>
                          <a:ln>
                            <a:noFill/>
                          </a:ln>
                        </wps:spPr>
                        <wps:txbx>
                          <w:txbxContent>
                            <w:p w14:paraId="12EBFE89" w14:textId="77777777" w:rsidR="005C0164" w:rsidRDefault="003B5413">
                              <w:r>
                                <w:rPr>
                                  <w:color w:val="FFFFFF"/>
                                  <w:sz w:val="8"/>
                                </w:rPr>
                                <w:t>reproduced w</w:t>
                              </w:r>
                            </w:p>
                          </w:txbxContent>
                        </wps:txbx>
                        <wps:bodyPr horzOverflow="overflow" vert="horz" lIns="0" tIns="0" rIns="0" bIns="0" rtlCol="0">
                          <a:noAutofit/>
                        </wps:bodyPr>
                      </wps:wsp>
                      <wps:wsp>
                        <wps:cNvPr id="39904" name="Rectangle 39904"/>
                        <wps:cNvSpPr/>
                        <wps:spPr>
                          <a:xfrm>
                            <a:off x="3253105" y="1488948"/>
                            <a:ext cx="502068" cy="68818"/>
                          </a:xfrm>
                          <a:prstGeom prst="rect">
                            <a:avLst/>
                          </a:prstGeom>
                          <a:ln>
                            <a:noFill/>
                          </a:ln>
                        </wps:spPr>
                        <wps:txbx>
                          <w:txbxContent>
                            <w:p w14:paraId="7CB27FF1" w14:textId="77777777" w:rsidR="005C0164" w:rsidRDefault="003B5413">
                              <w:r>
                                <w:rPr>
                                  <w:color w:val="FFFFFF"/>
                                  <w:sz w:val="8"/>
                                </w:rPr>
                                <w:t>ithout permission.</w:t>
                              </w:r>
                            </w:p>
                          </w:txbxContent>
                        </wps:txbx>
                        <wps:bodyPr horzOverflow="overflow" vert="horz" lIns="0" tIns="0" rIns="0" bIns="0" rtlCol="0">
                          <a:noAutofit/>
                        </wps:bodyPr>
                      </wps:wsp>
                      <wps:wsp>
                        <wps:cNvPr id="39905" name="Rectangle 39905"/>
                        <wps:cNvSpPr/>
                        <wps:spPr>
                          <a:xfrm>
                            <a:off x="3634359" y="1422273"/>
                            <a:ext cx="41991" cy="189248"/>
                          </a:xfrm>
                          <a:prstGeom prst="rect">
                            <a:avLst/>
                          </a:prstGeom>
                          <a:ln>
                            <a:noFill/>
                          </a:ln>
                        </wps:spPr>
                        <wps:txbx>
                          <w:txbxContent>
                            <w:p w14:paraId="3901204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9907" name="Picture 39907"/>
                          <pic:cNvPicPr/>
                        </pic:nvPicPr>
                        <pic:blipFill>
                          <a:blip r:embed="rId550"/>
                          <a:stretch>
                            <a:fillRect/>
                          </a:stretch>
                        </pic:blipFill>
                        <pic:spPr>
                          <a:xfrm>
                            <a:off x="0" y="3048"/>
                            <a:ext cx="804608" cy="1581785"/>
                          </a:xfrm>
                          <a:prstGeom prst="rect">
                            <a:avLst/>
                          </a:prstGeom>
                        </pic:spPr>
                      </pic:pic>
                      <pic:pic xmlns:pic="http://schemas.openxmlformats.org/drawingml/2006/picture">
                        <pic:nvPicPr>
                          <pic:cNvPr id="39909" name="Picture 39909"/>
                          <pic:cNvPicPr/>
                        </pic:nvPicPr>
                        <pic:blipFill>
                          <a:blip r:embed="rId281"/>
                          <a:stretch>
                            <a:fillRect/>
                          </a:stretch>
                        </pic:blipFill>
                        <pic:spPr>
                          <a:xfrm>
                            <a:off x="1153541" y="94514"/>
                            <a:ext cx="1019480" cy="283439"/>
                          </a:xfrm>
                          <a:prstGeom prst="rect">
                            <a:avLst/>
                          </a:prstGeom>
                        </pic:spPr>
                      </pic:pic>
                      <pic:pic xmlns:pic="http://schemas.openxmlformats.org/drawingml/2006/picture">
                        <pic:nvPicPr>
                          <pic:cNvPr id="39911" name="Picture 39911"/>
                          <pic:cNvPicPr/>
                        </pic:nvPicPr>
                        <pic:blipFill>
                          <a:blip r:embed="rId539"/>
                          <a:stretch>
                            <a:fillRect/>
                          </a:stretch>
                        </pic:blipFill>
                        <pic:spPr>
                          <a:xfrm>
                            <a:off x="1196340" y="480568"/>
                            <a:ext cx="1873250" cy="184150"/>
                          </a:xfrm>
                          <a:prstGeom prst="rect">
                            <a:avLst/>
                          </a:prstGeom>
                        </pic:spPr>
                      </pic:pic>
                      <wps:wsp>
                        <wps:cNvPr id="39912" name="Rectangle 39912"/>
                        <wps:cNvSpPr/>
                        <wps:spPr>
                          <a:xfrm>
                            <a:off x="1197991" y="529612"/>
                            <a:ext cx="1871945" cy="181900"/>
                          </a:xfrm>
                          <a:prstGeom prst="rect">
                            <a:avLst/>
                          </a:prstGeom>
                          <a:ln>
                            <a:noFill/>
                          </a:ln>
                        </wps:spPr>
                        <wps:txbx>
                          <w:txbxContent>
                            <w:p w14:paraId="07647DF0" w14:textId="77777777" w:rsidR="005C0164" w:rsidRDefault="003B5413">
                              <w:r>
                                <w:rPr>
                                  <w:rFonts w:ascii="Segoe UI" w:eastAsia="Segoe UI" w:hAnsi="Segoe UI" w:cs="Segoe UI"/>
                                </w:rPr>
                                <w:t>Title IX Evidence Issues</w:t>
                              </w:r>
                            </w:p>
                          </w:txbxContent>
                        </wps:txbx>
                        <wps:bodyPr horzOverflow="overflow" vert="horz" lIns="0" tIns="0" rIns="0" bIns="0" rtlCol="0">
                          <a:noAutofit/>
                        </wps:bodyPr>
                      </wps:wsp>
                      <wps:wsp>
                        <wps:cNvPr id="39913" name="Rectangle 39913"/>
                        <wps:cNvSpPr/>
                        <wps:spPr>
                          <a:xfrm>
                            <a:off x="2605024" y="526542"/>
                            <a:ext cx="41991" cy="189248"/>
                          </a:xfrm>
                          <a:prstGeom prst="rect">
                            <a:avLst/>
                          </a:prstGeom>
                          <a:ln>
                            <a:noFill/>
                          </a:ln>
                        </wps:spPr>
                        <wps:txbx>
                          <w:txbxContent>
                            <w:p w14:paraId="76842F53" w14:textId="77777777" w:rsidR="005C0164" w:rsidRDefault="003B5413">
                              <w:r>
                                <w:t xml:space="preserve"> </w:t>
                              </w:r>
                            </w:p>
                          </w:txbxContent>
                        </wps:txbx>
                        <wps:bodyPr horzOverflow="overflow" vert="horz" lIns="0" tIns="0" rIns="0" bIns="0" rtlCol="0">
                          <a:noAutofit/>
                        </wps:bodyPr>
                      </wps:wsp>
                      <wps:wsp>
                        <wps:cNvPr id="39916" name="Rectangle 39916"/>
                        <wps:cNvSpPr/>
                        <wps:spPr>
                          <a:xfrm>
                            <a:off x="1197991" y="1138985"/>
                            <a:ext cx="827516" cy="74414"/>
                          </a:xfrm>
                          <a:prstGeom prst="rect">
                            <a:avLst/>
                          </a:prstGeom>
                          <a:ln>
                            <a:noFill/>
                          </a:ln>
                        </wps:spPr>
                        <wps:txbx>
                          <w:txbxContent>
                            <w:p w14:paraId="6C0FF2DC" w14:textId="77777777" w:rsidR="005C0164" w:rsidRDefault="003B5413">
                              <w:r>
                                <w:rPr>
                                  <w:rFonts w:ascii="Segoe UI" w:eastAsia="Segoe UI" w:hAnsi="Segoe UI" w:cs="Segoe UI"/>
                                  <w:sz w:val="9"/>
                                </w:rPr>
                                <w:t>Steptoe &amp; Johnson PLLC</w:t>
                              </w:r>
                            </w:p>
                          </w:txbxContent>
                        </wps:txbx>
                        <wps:bodyPr horzOverflow="overflow" vert="horz" lIns="0" tIns="0" rIns="0" bIns="0" rtlCol="0">
                          <a:noAutofit/>
                        </wps:bodyPr>
                      </wps:wsp>
                      <wps:wsp>
                        <wps:cNvPr id="39917" name="Rectangle 39917"/>
                        <wps:cNvSpPr/>
                        <wps:spPr>
                          <a:xfrm>
                            <a:off x="1817370" y="1075817"/>
                            <a:ext cx="41991" cy="189248"/>
                          </a:xfrm>
                          <a:prstGeom prst="rect">
                            <a:avLst/>
                          </a:prstGeom>
                          <a:ln>
                            <a:noFill/>
                          </a:ln>
                        </wps:spPr>
                        <wps:txbx>
                          <w:txbxContent>
                            <w:p w14:paraId="7787B108" w14:textId="77777777" w:rsidR="005C0164" w:rsidRDefault="003B5413">
                              <w:r>
                                <w:t xml:space="preserve"> </w:t>
                              </w:r>
                            </w:p>
                          </w:txbxContent>
                        </wps:txbx>
                        <wps:bodyPr horzOverflow="overflow" vert="horz" lIns="0" tIns="0" rIns="0" bIns="0" rtlCol="0">
                          <a:noAutofit/>
                        </wps:bodyPr>
                      </wps:wsp>
                      <wps:wsp>
                        <wps:cNvPr id="39920" name="Rectangle 39920"/>
                        <wps:cNvSpPr/>
                        <wps:spPr>
                          <a:xfrm>
                            <a:off x="1197991" y="1278964"/>
                            <a:ext cx="437004" cy="90950"/>
                          </a:xfrm>
                          <a:prstGeom prst="rect">
                            <a:avLst/>
                          </a:prstGeom>
                          <a:ln>
                            <a:noFill/>
                          </a:ln>
                        </wps:spPr>
                        <wps:txbx>
                          <w:txbxContent>
                            <w:p w14:paraId="1D5C4E07" w14:textId="77777777" w:rsidR="005C0164" w:rsidRDefault="003B5413">
                              <w:r>
                                <w:rPr>
                                  <w:rFonts w:ascii="Segoe UI" w:eastAsia="Segoe UI" w:hAnsi="Segoe UI" w:cs="Segoe UI"/>
                                  <w:b/>
                                  <w:sz w:val="11"/>
                                </w:rPr>
                                <w:t>Jake Sapp</w:t>
                              </w:r>
                            </w:p>
                          </w:txbxContent>
                        </wps:txbx>
                        <wps:bodyPr horzOverflow="overflow" vert="horz" lIns="0" tIns="0" rIns="0" bIns="0" rtlCol="0">
                          <a:noAutofit/>
                        </wps:bodyPr>
                      </wps:wsp>
                      <wps:wsp>
                        <wps:cNvPr id="39921" name="Rectangle 39921"/>
                        <wps:cNvSpPr/>
                        <wps:spPr>
                          <a:xfrm>
                            <a:off x="1525270" y="1225042"/>
                            <a:ext cx="41991" cy="189248"/>
                          </a:xfrm>
                          <a:prstGeom prst="rect">
                            <a:avLst/>
                          </a:prstGeom>
                          <a:ln>
                            <a:noFill/>
                          </a:ln>
                        </wps:spPr>
                        <wps:txbx>
                          <w:txbxContent>
                            <w:p w14:paraId="601F9E07" w14:textId="77777777" w:rsidR="005C0164" w:rsidRDefault="003B5413">
                              <w:r>
                                <w:t xml:space="preserve"> </w:t>
                              </w:r>
                            </w:p>
                          </w:txbxContent>
                        </wps:txbx>
                        <wps:bodyPr horzOverflow="overflow" vert="horz" lIns="0" tIns="0" rIns="0" bIns="0" rtlCol="0">
                          <a:noAutofit/>
                        </wps:bodyPr>
                      </wps:wsp>
                      <wps:wsp>
                        <wps:cNvPr id="39924" name="Rectangle 39924"/>
                        <wps:cNvSpPr/>
                        <wps:spPr>
                          <a:xfrm>
                            <a:off x="1197991" y="1460041"/>
                            <a:ext cx="482736" cy="74414"/>
                          </a:xfrm>
                          <a:prstGeom prst="rect">
                            <a:avLst/>
                          </a:prstGeom>
                          <a:ln>
                            <a:noFill/>
                          </a:ln>
                        </wps:spPr>
                        <wps:txbx>
                          <w:txbxContent>
                            <w:p w14:paraId="3493BCF1" w14:textId="77777777" w:rsidR="005C0164" w:rsidRDefault="003B5413">
                              <w:r>
                                <w:rPr>
                                  <w:rFonts w:ascii="Segoe UI" w:eastAsia="Segoe UI" w:hAnsi="Segoe UI" w:cs="Segoe UI"/>
                                  <w:sz w:val="9"/>
                                </w:rPr>
                                <w:t>Austin College</w:t>
                              </w:r>
                            </w:p>
                          </w:txbxContent>
                        </wps:txbx>
                        <wps:bodyPr horzOverflow="overflow" vert="horz" lIns="0" tIns="0" rIns="0" bIns="0" rtlCol="0">
                          <a:noAutofit/>
                        </wps:bodyPr>
                      </wps:wsp>
                      <wps:wsp>
                        <wps:cNvPr id="39925" name="Rectangle 39925"/>
                        <wps:cNvSpPr/>
                        <wps:spPr>
                          <a:xfrm>
                            <a:off x="1563370" y="1396873"/>
                            <a:ext cx="41991" cy="189248"/>
                          </a:xfrm>
                          <a:prstGeom prst="rect">
                            <a:avLst/>
                          </a:prstGeom>
                          <a:ln>
                            <a:noFill/>
                          </a:ln>
                        </wps:spPr>
                        <wps:txbx>
                          <w:txbxContent>
                            <w:p w14:paraId="5F1D9C34"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3433" style="width:309.7pt;height:124.79pt;position:absolute;mso-position-horizontal-relative:text;mso-position-horizontal:absolute;margin-left:158.775pt;mso-position-vertical-relative:text;margin-top:-57.7896pt;" coordsize="39331,15848">
                <v:rect id="Rectangle 39870" style="position:absolute;width:28346;height:909;left:11979;top:8344;" filled="f" stroked="f">
                  <v:textbox inset="0,0,0,0">
                    <w:txbxContent>
                      <w:p>
                        <w:pPr>
                          <w:spacing w:before="0" w:after="160" w:line="259" w:lineRule="auto"/>
                        </w:pPr>
                        <w:r>
                          <w:rPr>
                            <w:rFonts w:cs="Segoe UI" w:hAnsi="Segoe UI" w:eastAsia="Segoe UI" w:ascii="Segoe UI"/>
                            <w:b w:val="1"/>
                            <w:sz w:val="11"/>
                          </w:rPr>
                          <w:t xml:space="preserve">Peter Lake                                                                                             </w:t>
                        </w:r>
                      </w:p>
                    </w:txbxContent>
                  </v:textbox>
                </v:rect>
                <v:rect id="Rectangle 39871" style="position:absolute;width:419;height:1892;left:33324;top:7678;" filled="f" stroked="f">
                  <v:textbox inset="0,0,0,0">
                    <w:txbxContent>
                      <w:p>
                        <w:pPr>
                          <w:spacing w:before="0" w:after="160" w:line="259" w:lineRule="auto"/>
                        </w:pPr>
                        <w:r>
                          <w:rPr>
                            <w:rFonts w:cs="Calibri" w:hAnsi="Calibri" w:eastAsia="Calibri" w:ascii="Calibri"/>
                          </w:rPr>
                          <w:t xml:space="preserve"> </w:t>
                        </w:r>
                      </w:p>
                    </w:txbxContent>
                  </v:textbox>
                </v:rect>
                <v:shape id="Picture 39892" style="position:absolute;width:10634;height:15848;left:28235;top:0;" filled="f">
                  <v:imagedata r:id="rId923"/>
                </v:shape>
                <v:shape id="Picture 39894" style="position:absolute;width:10604;height:15817;left:28301;top:30;" filled="f">
                  <v:imagedata r:id="rId278"/>
                </v:shape>
                <v:shape id="Picture 39896" style="position:absolute;width:8958;height:8945;left:29368;top:3580;" filled="f">
                  <v:imagedata r:id="rId279"/>
                </v:shape>
                <v:shape id="Picture 39898" style="position:absolute;width:9683;height:730;left:29648;top:14108;" filled="f">
                  <v:imagedata r:id="rId532"/>
                </v:shape>
                <v:rect id="Rectangle 39899" style="position:absolute;width:9391;height:692;left:29673;top:14216;"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39900" style="position:absolute;width:420;height:1896;left:36756;top:13549;" filled="f" stroked="f">
                  <v:textbox inset="0,0,0,0">
                    <w:txbxContent>
                      <w:p>
                        <w:pPr>
                          <w:spacing w:before="0" w:after="160" w:line="259" w:lineRule="auto"/>
                        </w:pPr>
                        <w:r>
                          <w:rPr>
                            <w:rFonts w:cs="Calibri" w:hAnsi="Calibri" w:eastAsia="Calibri" w:ascii="Calibri"/>
                            <w:sz w:val="22"/>
                          </w:rPr>
                          <w:t xml:space="preserve"> </w:t>
                        </w:r>
                      </w:p>
                    </w:txbxContent>
                  </v:textbox>
                </v:rect>
                <v:shape id="Picture 39902" style="position:absolute;width:9175;height:698;left:29648;top:14775;" filled="f">
                  <v:imagedata r:id="rId291"/>
                </v:shape>
                <v:rect id="Rectangle 39903" style="position:absolute;width:3816;height:688;left:29673;top:14889;" filled="f" stroked="f">
                  <v:textbox inset="0,0,0,0">
                    <w:txbxContent>
                      <w:p>
                        <w:pPr>
                          <w:spacing w:before="0" w:after="160" w:line="259" w:lineRule="auto"/>
                        </w:pPr>
                        <w:r>
                          <w:rPr>
                            <w:rFonts w:cs="Calibri" w:hAnsi="Calibri" w:eastAsia="Calibri" w:ascii="Calibri"/>
                            <w:color w:val="ffffff"/>
                            <w:sz w:val="8"/>
                          </w:rPr>
                          <w:t xml:space="preserve">reproduced w</w:t>
                        </w:r>
                      </w:p>
                    </w:txbxContent>
                  </v:textbox>
                </v:rect>
                <v:rect id="Rectangle 39904" style="position:absolute;width:5020;height:688;left:32531;top:14889;" filled="f" stroked="f">
                  <v:textbox inset="0,0,0,0">
                    <w:txbxContent>
                      <w:p>
                        <w:pPr>
                          <w:spacing w:before="0" w:after="160" w:line="259" w:lineRule="auto"/>
                        </w:pPr>
                        <w:r>
                          <w:rPr>
                            <w:rFonts w:cs="Calibri" w:hAnsi="Calibri" w:eastAsia="Calibri" w:ascii="Calibri"/>
                            <w:color w:val="ffffff"/>
                            <w:sz w:val="8"/>
                          </w:rPr>
                          <w:t xml:space="preserve">ithout permission.</w:t>
                        </w:r>
                      </w:p>
                    </w:txbxContent>
                  </v:textbox>
                </v:rect>
                <v:rect id="Rectangle 39905" style="position:absolute;width:419;height:1892;left:36343;top:14222;" filled="f" stroked="f">
                  <v:textbox inset="0,0,0,0">
                    <w:txbxContent>
                      <w:p>
                        <w:pPr>
                          <w:spacing w:before="0" w:after="160" w:line="259" w:lineRule="auto"/>
                        </w:pPr>
                        <w:r>
                          <w:rPr>
                            <w:rFonts w:cs="Calibri" w:hAnsi="Calibri" w:eastAsia="Calibri" w:ascii="Calibri"/>
                          </w:rPr>
                          <w:t xml:space="preserve"> </w:t>
                        </w:r>
                      </w:p>
                    </w:txbxContent>
                  </v:textbox>
                </v:rect>
                <v:shape id="Picture 39907" style="position:absolute;width:8046;height:15817;left:0;top:30;" filled="f">
                  <v:imagedata r:id="rId574"/>
                </v:shape>
                <v:shape id="Picture 39909" style="position:absolute;width:10194;height:2834;left:11535;top:945;" filled="f">
                  <v:imagedata r:id="rId280"/>
                </v:shape>
                <v:shape id="Picture 39911" style="position:absolute;width:18732;height:1841;left:11963;top:4805;" filled="f">
                  <v:imagedata r:id="rId547"/>
                </v:shape>
                <v:rect id="Rectangle 39912" style="position:absolute;width:18719;height:1819;left:11979;top:5296;" filled="f" stroked="f">
                  <v:textbox inset="0,0,0,0">
                    <w:txbxContent>
                      <w:p>
                        <w:pPr>
                          <w:spacing w:before="0" w:after="160" w:line="259" w:lineRule="auto"/>
                        </w:pPr>
                        <w:r>
                          <w:rPr>
                            <w:rFonts w:cs="Segoe UI" w:hAnsi="Segoe UI" w:eastAsia="Segoe UI" w:ascii="Segoe UI"/>
                          </w:rPr>
                          <w:t xml:space="preserve">Title IX Evidence Issues</w:t>
                        </w:r>
                      </w:p>
                    </w:txbxContent>
                  </v:textbox>
                </v:rect>
                <v:rect id="Rectangle 39913" style="position:absolute;width:419;height:1892;left:26050;top:5265;" filled="f" stroked="f">
                  <v:textbox inset="0,0,0,0">
                    <w:txbxContent>
                      <w:p>
                        <w:pPr>
                          <w:spacing w:before="0" w:after="160" w:line="259" w:lineRule="auto"/>
                        </w:pPr>
                        <w:r>
                          <w:rPr>
                            <w:rFonts w:cs="Calibri" w:hAnsi="Calibri" w:eastAsia="Calibri" w:ascii="Calibri"/>
                          </w:rPr>
                          <w:t xml:space="preserve"> </w:t>
                        </w:r>
                      </w:p>
                    </w:txbxContent>
                  </v:textbox>
                </v:rect>
                <v:rect id="Rectangle 39916" style="position:absolute;width:8275;height:744;left:11979;top:11389;" filled="f" stroked="f">
                  <v:textbox inset="0,0,0,0">
                    <w:txbxContent>
                      <w:p>
                        <w:pPr>
                          <w:spacing w:before="0" w:after="160" w:line="259" w:lineRule="auto"/>
                        </w:pPr>
                        <w:r>
                          <w:rPr>
                            <w:rFonts w:cs="Segoe UI" w:hAnsi="Segoe UI" w:eastAsia="Segoe UI" w:ascii="Segoe UI"/>
                            <w:sz w:val="9"/>
                          </w:rPr>
                          <w:t xml:space="preserve">Steptoe &amp; Johnson PLLC</w:t>
                        </w:r>
                      </w:p>
                    </w:txbxContent>
                  </v:textbox>
                </v:rect>
                <v:rect id="Rectangle 39917" style="position:absolute;width:419;height:1892;left:18173;top:10758;" filled="f" stroked="f">
                  <v:textbox inset="0,0,0,0">
                    <w:txbxContent>
                      <w:p>
                        <w:pPr>
                          <w:spacing w:before="0" w:after="160" w:line="259" w:lineRule="auto"/>
                        </w:pPr>
                        <w:r>
                          <w:rPr>
                            <w:rFonts w:cs="Calibri" w:hAnsi="Calibri" w:eastAsia="Calibri" w:ascii="Calibri"/>
                          </w:rPr>
                          <w:t xml:space="preserve"> </w:t>
                        </w:r>
                      </w:p>
                    </w:txbxContent>
                  </v:textbox>
                </v:rect>
                <v:rect id="Rectangle 39920" style="position:absolute;width:4370;height:909;left:11979;top:12789;" filled="f" stroked="f">
                  <v:textbox inset="0,0,0,0">
                    <w:txbxContent>
                      <w:p>
                        <w:pPr>
                          <w:spacing w:before="0" w:after="160" w:line="259" w:lineRule="auto"/>
                        </w:pPr>
                        <w:r>
                          <w:rPr>
                            <w:rFonts w:cs="Segoe UI" w:hAnsi="Segoe UI" w:eastAsia="Segoe UI" w:ascii="Segoe UI"/>
                            <w:b w:val="1"/>
                            <w:sz w:val="11"/>
                          </w:rPr>
                          <w:t xml:space="preserve">Jake Sapp</w:t>
                        </w:r>
                      </w:p>
                    </w:txbxContent>
                  </v:textbox>
                </v:rect>
                <v:rect id="Rectangle 39921" style="position:absolute;width:419;height:1892;left:15252;top:12250;" filled="f" stroked="f">
                  <v:textbox inset="0,0,0,0">
                    <w:txbxContent>
                      <w:p>
                        <w:pPr>
                          <w:spacing w:before="0" w:after="160" w:line="259" w:lineRule="auto"/>
                        </w:pPr>
                        <w:r>
                          <w:rPr>
                            <w:rFonts w:cs="Calibri" w:hAnsi="Calibri" w:eastAsia="Calibri" w:ascii="Calibri"/>
                          </w:rPr>
                          <w:t xml:space="preserve"> </w:t>
                        </w:r>
                      </w:p>
                    </w:txbxContent>
                  </v:textbox>
                </v:rect>
                <v:rect id="Rectangle 39924" style="position:absolute;width:4827;height:744;left:11979;top:14600;" filled="f" stroked="f">
                  <v:textbox inset="0,0,0,0">
                    <w:txbxContent>
                      <w:p>
                        <w:pPr>
                          <w:spacing w:before="0" w:after="160" w:line="259" w:lineRule="auto"/>
                        </w:pPr>
                        <w:r>
                          <w:rPr>
                            <w:rFonts w:cs="Segoe UI" w:hAnsi="Segoe UI" w:eastAsia="Segoe UI" w:ascii="Segoe UI"/>
                            <w:sz w:val="9"/>
                          </w:rPr>
                          <w:t xml:space="preserve">Austin College</w:t>
                        </w:r>
                      </w:p>
                    </w:txbxContent>
                  </v:textbox>
                </v:rect>
                <v:rect id="Rectangle 39925" style="position:absolute;width:419;height:1892;left:15633;top:13968;" filled="f" stroked="f">
                  <v:textbox inset="0,0,0,0">
                    <w:txbxContent>
                      <w:p>
                        <w:pPr>
                          <w:spacing w:before="0" w:after="160" w:line="259" w:lineRule="auto"/>
                        </w:pPr>
                        <w:r>
                          <w:rPr>
                            <w:rFonts w:cs="Calibri" w:hAnsi="Calibri" w:eastAsia="Calibri" w:ascii="Calibri"/>
                          </w:rPr>
                          <w:t xml:space="preserve"> </w:t>
                        </w:r>
                      </w:p>
                    </w:txbxContent>
                  </v:textbox>
                </v:rect>
                <w10:wrap type="square"/>
              </v:group>
            </w:pict>
          </mc:Fallback>
        </mc:AlternateContent>
      </w:r>
      <w:r>
        <w:rPr>
          <w:noProof/>
        </w:rPr>
        <mc:AlternateContent>
          <mc:Choice Requires="wpg">
            <w:drawing>
              <wp:anchor distT="0" distB="0" distL="114300" distR="114300" simplePos="0" relativeHeight="251789312" behindDoc="0" locked="0" layoutInCell="1" allowOverlap="1" wp14:anchorId="14C0543D" wp14:editId="316C69B9">
                <wp:simplePos x="0" y="0"/>
                <wp:positionH relativeFrom="column">
                  <wp:posOffset>3619</wp:posOffset>
                </wp:positionH>
                <wp:positionV relativeFrom="paragraph">
                  <wp:posOffset>-353295</wp:posOffset>
                </wp:positionV>
                <wp:extent cx="599313" cy="1574458"/>
                <wp:effectExtent l="0" t="0" r="0" b="0"/>
                <wp:wrapSquare wrapText="bothSides"/>
                <wp:docPr id="283435" name="Group 283435"/>
                <wp:cNvGraphicFramePr/>
                <a:graphic xmlns:a="http://schemas.openxmlformats.org/drawingml/2006/main">
                  <a:graphicData uri="http://schemas.microsoft.com/office/word/2010/wordprocessingGroup">
                    <wpg:wgp>
                      <wpg:cNvGrpSpPr/>
                      <wpg:grpSpPr>
                        <a:xfrm>
                          <a:off x="0" y="0"/>
                          <a:ext cx="599313" cy="1574458"/>
                          <a:chOff x="0" y="0"/>
                          <a:chExt cx="599313" cy="1574458"/>
                        </a:xfrm>
                      </wpg:grpSpPr>
                      <wps:wsp>
                        <wps:cNvPr id="39883" name="Rectangle 39883"/>
                        <wps:cNvSpPr/>
                        <wps:spPr>
                          <a:xfrm>
                            <a:off x="5906" y="1435236"/>
                            <a:ext cx="606826" cy="181900"/>
                          </a:xfrm>
                          <a:prstGeom prst="rect">
                            <a:avLst/>
                          </a:prstGeom>
                          <a:ln>
                            <a:noFill/>
                          </a:ln>
                        </wps:spPr>
                        <wps:txbx>
                          <w:txbxContent>
                            <w:p w14:paraId="7459FA57" w14:textId="77777777" w:rsidR="005C0164" w:rsidRDefault="003B5413">
                              <w:r>
                                <w:rPr>
                                  <w:rFonts w:ascii="Segoe UI" w:eastAsia="Segoe UI" w:hAnsi="Segoe UI" w:cs="Segoe UI"/>
                                  <w:b/>
                                </w:rPr>
                                <w:t>follow.</w:t>
                              </w:r>
                            </w:p>
                          </w:txbxContent>
                        </wps:txbx>
                        <wps:bodyPr horzOverflow="overflow" vert="horz" lIns="0" tIns="0" rIns="0" bIns="0" rtlCol="0">
                          <a:noAutofit/>
                        </wps:bodyPr>
                      </wps:wsp>
                      <wps:wsp>
                        <wps:cNvPr id="39884" name="Rectangle 39884"/>
                        <wps:cNvSpPr/>
                        <wps:spPr>
                          <a:xfrm>
                            <a:off x="459931" y="1432166"/>
                            <a:ext cx="41991" cy="189248"/>
                          </a:xfrm>
                          <a:prstGeom prst="rect">
                            <a:avLst/>
                          </a:prstGeom>
                          <a:ln>
                            <a:noFill/>
                          </a:ln>
                        </wps:spPr>
                        <wps:txbx>
                          <w:txbxContent>
                            <w:p w14:paraId="1BAD8E4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9927" name="Picture 39927"/>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39929" name="Picture 39929"/>
                          <pic:cNvPicPr/>
                        </pic:nvPicPr>
                        <pic:blipFill>
                          <a:blip r:embed="rId342"/>
                          <a:stretch>
                            <a:fillRect/>
                          </a:stretch>
                        </pic:blipFill>
                        <pic:spPr>
                          <a:xfrm>
                            <a:off x="78715" y="792378"/>
                            <a:ext cx="300139" cy="300190"/>
                          </a:xfrm>
                          <a:prstGeom prst="rect">
                            <a:avLst/>
                          </a:prstGeom>
                        </pic:spPr>
                      </pic:pic>
                      <wps:wsp>
                        <wps:cNvPr id="39930" name="Shape 39930"/>
                        <wps:cNvSpPr/>
                        <wps:spPr>
                          <a:xfrm>
                            <a:off x="5588" y="241"/>
                            <a:ext cx="593725" cy="1202055"/>
                          </a:xfrm>
                          <a:custGeom>
                            <a:avLst/>
                            <a:gdLst/>
                            <a:ahLst/>
                            <a:cxnLst/>
                            <a:rect l="0" t="0" r="0" b="0"/>
                            <a:pathLst>
                              <a:path w="593725" h="1202055">
                                <a:moveTo>
                                  <a:pt x="0" y="0"/>
                                </a:moveTo>
                                <a:lnTo>
                                  <a:pt x="593725" y="1202055"/>
                                </a:lnTo>
                                <a:lnTo>
                                  <a:pt x="581977" y="120205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3435" style="width:47.19pt;height:123.973pt;position:absolute;mso-position-horizontal-relative:text;mso-position-horizontal:absolute;margin-left:0.285pt;mso-position-vertical-relative:text;margin-top:-27.8186pt;" coordsize="5993,15744">
                <v:rect id="Rectangle 39883" style="position:absolute;width:6068;height:1819;left:59;top:14352;" filled="f" stroked="f">
                  <v:textbox inset="0,0,0,0">
                    <w:txbxContent>
                      <w:p>
                        <w:pPr>
                          <w:spacing w:before="0" w:after="160" w:line="259" w:lineRule="auto"/>
                        </w:pPr>
                        <w:r>
                          <w:rPr>
                            <w:rFonts w:cs="Segoe UI" w:hAnsi="Segoe UI" w:eastAsia="Segoe UI" w:ascii="Segoe UI"/>
                            <w:b w:val="1"/>
                          </w:rPr>
                          <w:t xml:space="preserve">follow.</w:t>
                        </w:r>
                      </w:p>
                    </w:txbxContent>
                  </v:textbox>
                </v:rect>
                <v:rect id="Rectangle 39884" style="position:absolute;width:419;height:1892;left:4599;top:14321;" filled="f" stroked="f">
                  <v:textbox inset="0,0,0,0">
                    <w:txbxContent>
                      <w:p>
                        <w:pPr>
                          <w:spacing w:before="0" w:after="160" w:line="259" w:lineRule="auto"/>
                        </w:pPr>
                        <w:r>
                          <w:rPr>
                            <w:rFonts w:cs="Calibri" w:hAnsi="Calibri" w:eastAsia="Calibri" w:ascii="Calibri"/>
                          </w:rPr>
                          <w:t xml:space="preserve"> </w:t>
                        </w:r>
                      </w:p>
                    </w:txbxContent>
                  </v:textbox>
                </v:rect>
                <v:shape id="Picture 39927" style="position:absolute;width:5972;height:12038;left:0;top:0;" filled="f">
                  <v:imagedata r:id="rId494"/>
                </v:shape>
                <v:shape id="Picture 39929" style="position:absolute;width:3001;height:3001;left:787;top:7923;" filled="f">
                  <v:imagedata r:id="rId350"/>
                </v:shape>
                <v:shape id="Shape 39930" style="position:absolute;width:5937;height:12020;left:55;top:2;" coordsize="593725,1202055" path="m0,0l593725,1202055l581977,1202055l0,23749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790336" behindDoc="0" locked="0" layoutInCell="1" allowOverlap="0" wp14:anchorId="2720B593" wp14:editId="2CE29A4D">
            <wp:simplePos x="0" y="0"/>
            <wp:positionH relativeFrom="column">
              <wp:posOffset>3212783</wp:posOffset>
            </wp:positionH>
            <wp:positionV relativeFrom="paragraph">
              <wp:posOffset>705490</wp:posOffset>
            </wp:positionV>
            <wp:extent cx="492125" cy="76200"/>
            <wp:effectExtent l="0" t="0" r="0" b="0"/>
            <wp:wrapSquare wrapText="bothSides"/>
            <wp:docPr id="39923" name="Picture 39923"/>
            <wp:cNvGraphicFramePr/>
            <a:graphic xmlns:a="http://schemas.openxmlformats.org/drawingml/2006/main">
              <a:graphicData uri="http://schemas.openxmlformats.org/drawingml/2006/picture">
                <pic:pic xmlns:pic="http://schemas.openxmlformats.org/drawingml/2006/picture">
                  <pic:nvPicPr>
                    <pic:cNvPr id="39923" name="Picture 39923"/>
                    <pic:cNvPicPr/>
                  </pic:nvPicPr>
                  <pic:blipFill>
                    <a:blip r:embed="rId924"/>
                    <a:stretch>
                      <a:fillRect/>
                    </a:stretch>
                  </pic:blipFill>
                  <pic:spPr>
                    <a:xfrm>
                      <a:off x="0" y="0"/>
                      <a:ext cx="492125" cy="76200"/>
                    </a:xfrm>
                    <a:prstGeom prst="rect">
                      <a:avLst/>
                    </a:prstGeom>
                  </pic:spPr>
                </pic:pic>
              </a:graphicData>
            </a:graphic>
          </wp:anchor>
        </w:drawing>
      </w:r>
      <w:r>
        <w:t>Thank You…</w:t>
      </w:r>
      <w:r>
        <w:t xml:space="preserve"> </w:t>
      </w:r>
    </w:p>
    <w:p w14:paraId="2E301F6D" w14:textId="77777777" w:rsidR="005C0164" w:rsidRDefault="003B5413">
      <w:pPr>
        <w:spacing w:after="102" w:line="266" w:lineRule="auto"/>
        <w:ind w:left="680" w:hanging="10"/>
        <w:jc w:val="both"/>
      </w:pPr>
      <w:r>
        <w:rPr>
          <w:rFonts w:ascii="Segoe UI" w:eastAsia="Segoe UI" w:hAnsi="Segoe UI" w:cs="Segoe UI"/>
          <w:sz w:val="9"/>
        </w:rPr>
        <w:t xml:space="preserve">Professor of Law, Charles A. Dana Chair, and </w:t>
      </w:r>
      <w:r>
        <w:rPr>
          <w:rFonts w:ascii="Segoe UI" w:eastAsia="Segoe UI" w:hAnsi="Segoe UI" w:cs="Segoe UI"/>
          <w:sz w:val="14"/>
          <w:vertAlign w:val="subscript"/>
        </w:rPr>
        <w:t xml:space="preserve">Director of the </w:t>
      </w:r>
      <w:r>
        <w:t xml:space="preserve"> </w:t>
      </w:r>
    </w:p>
    <w:p w14:paraId="073267CD" w14:textId="77777777" w:rsidR="005C0164" w:rsidRDefault="003B5413">
      <w:pPr>
        <w:tabs>
          <w:tab w:val="center" w:pos="2037"/>
          <w:tab w:val="center" w:pos="5715"/>
        </w:tabs>
        <w:spacing w:after="3" w:line="266" w:lineRule="auto"/>
      </w:pPr>
      <w:r>
        <w:tab/>
      </w:r>
      <w:r>
        <w:rPr>
          <w:rFonts w:ascii="Segoe UI" w:eastAsia="Segoe UI" w:hAnsi="Segoe UI" w:cs="Segoe UI"/>
          <w:sz w:val="9"/>
        </w:rPr>
        <w:t xml:space="preserve">Center for Excellence in Higher Education Law </w:t>
      </w:r>
      <w:r>
        <w:rPr>
          <w:rFonts w:ascii="Segoe UI" w:eastAsia="Segoe UI" w:hAnsi="Segoe UI" w:cs="Segoe UI"/>
          <w:sz w:val="14"/>
          <w:vertAlign w:val="subscript"/>
        </w:rPr>
        <w:t xml:space="preserve">and Policy </w:t>
      </w:r>
      <w:r>
        <w:t xml:space="preserve"> </w:t>
      </w:r>
      <w:r>
        <w:tab/>
      </w:r>
      <w:r>
        <w:rPr>
          <w:noProof/>
        </w:rPr>
        <mc:AlternateContent>
          <mc:Choice Requires="wpg">
            <w:drawing>
              <wp:inline distT="0" distB="0" distL="0" distR="0" wp14:anchorId="0C4643E8" wp14:editId="7EA7DD24">
                <wp:extent cx="831850" cy="225425"/>
                <wp:effectExtent l="0" t="0" r="0" b="0"/>
                <wp:docPr id="283519" name="Group 283519"/>
                <wp:cNvGraphicFramePr/>
                <a:graphic xmlns:a="http://schemas.openxmlformats.org/drawingml/2006/main">
                  <a:graphicData uri="http://schemas.microsoft.com/office/word/2010/wordprocessingGroup">
                    <wpg:wgp>
                      <wpg:cNvGrpSpPr/>
                      <wpg:grpSpPr>
                        <a:xfrm>
                          <a:off x="0" y="0"/>
                          <a:ext cx="831850" cy="225425"/>
                          <a:chOff x="0" y="0"/>
                          <a:chExt cx="831850" cy="225425"/>
                        </a:xfrm>
                      </wpg:grpSpPr>
                      <pic:pic xmlns:pic="http://schemas.openxmlformats.org/drawingml/2006/picture">
                        <pic:nvPicPr>
                          <pic:cNvPr id="39915" name="Picture 39915"/>
                          <pic:cNvPicPr/>
                        </pic:nvPicPr>
                        <pic:blipFill>
                          <a:blip r:embed="rId925"/>
                          <a:stretch>
                            <a:fillRect/>
                          </a:stretch>
                        </pic:blipFill>
                        <pic:spPr>
                          <a:xfrm>
                            <a:off x="0" y="0"/>
                            <a:ext cx="831850" cy="76200"/>
                          </a:xfrm>
                          <a:prstGeom prst="rect">
                            <a:avLst/>
                          </a:prstGeom>
                        </pic:spPr>
                      </pic:pic>
                      <pic:pic xmlns:pic="http://schemas.openxmlformats.org/drawingml/2006/picture">
                        <pic:nvPicPr>
                          <pic:cNvPr id="39919" name="Picture 39919"/>
                          <pic:cNvPicPr/>
                        </pic:nvPicPr>
                        <pic:blipFill>
                          <a:blip r:embed="rId926"/>
                          <a:stretch>
                            <a:fillRect/>
                          </a:stretch>
                        </pic:blipFill>
                        <pic:spPr>
                          <a:xfrm>
                            <a:off x="0" y="133350"/>
                            <a:ext cx="434975" cy="92075"/>
                          </a:xfrm>
                          <a:prstGeom prst="rect">
                            <a:avLst/>
                          </a:prstGeom>
                        </pic:spPr>
                      </pic:pic>
                    </wpg:wgp>
                  </a:graphicData>
                </a:graphic>
              </wp:inline>
            </w:drawing>
          </mc:Choice>
          <mc:Fallback xmlns:a="http://schemas.openxmlformats.org/drawingml/2006/main">
            <w:pict>
              <v:group id="Group 283519" style="width:65.5pt;height:17.75pt;mso-position-horizontal-relative:char;mso-position-vertical-relative:line" coordsize="8318,2254">
                <v:shape id="Picture 39915" style="position:absolute;width:8318;height:762;left:0;top:0;" filled="f">
                  <v:imagedata r:id="rId927"/>
                </v:shape>
                <v:shape id="Picture 39919" style="position:absolute;width:4349;height:920;left:0;top:1333;" filled="f">
                  <v:imagedata r:id="rId928"/>
                </v:shape>
              </v:group>
            </w:pict>
          </mc:Fallback>
        </mc:AlternateContent>
      </w:r>
    </w:p>
    <w:p w14:paraId="33C4D6BA" w14:textId="77777777" w:rsidR="005C0164" w:rsidRDefault="003B5413">
      <w:pPr>
        <w:spacing w:after="364" w:line="266" w:lineRule="auto"/>
        <w:ind w:left="680" w:right="2984" w:hanging="10"/>
        <w:jc w:val="both"/>
      </w:pPr>
      <w:r>
        <w:rPr>
          <w:rFonts w:ascii="Segoe UI" w:eastAsia="Segoe UI" w:hAnsi="Segoe UI" w:cs="Segoe UI"/>
          <w:sz w:val="9"/>
        </w:rPr>
        <w:t xml:space="preserve">Stetson University College of LaSenior Higher Education Consulting Attorney                w                                                                                            </w:t>
      </w:r>
      <w:r>
        <w:t xml:space="preserve"> </w:t>
      </w:r>
    </w:p>
    <w:p w14:paraId="216E5A57" w14:textId="77777777" w:rsidR="005C0164" w:rsidRDefault="003B5413">
      <w:pPr>
        <w:spacing w:after="170"/>
        <w:ind w:left="16" w:hanging="10"/>
      </w:pPr>
      <w:r>
        <w:rPr>
          <w:rFonts w:ascii="Segoe UI" w:eastAsia="Segoe UI" w:hAnsi="Segoe UI" w:cs="Segoe UI"/>
          <w:b/>
        </w:rPr>
        <w:t xml:space="preserve">Assessment will </w:t>
      </w:r>
    </w:p>
    <w:p w14:paraId="218C7AFF" w14:textId="77777777" w:rsidR="005C0164" w:rsidRDefault="003B5413">
      <w:pPr>
        <w:spacing w:after="547" w:line="265" w:lineRule="auto"/>
        <w:ind w:left="10" w:right="255" w:hanging="10"/>
        <w:jc w:val="right"/>
      </w:pPr>
      <w:r>
        <w:rPr>
          <w:rFonts w:ascii="Segoe UI" w:eastAsia="Segoe UI" w:hAnsi="Segoe UI" w:cs="Segoe UI"/>
          <w:sz w:val="9"/>
        </w:rPr>
        <w:t xml:space="preserve">Deputy Title IX Coordinator                                        </w:t>
      </w:r>
    </w:p>
    <w:p w14:paraId="255755BD" w14:textId="77777777" w:rsidR="005C0164" w:rsidRDefault="003B5413">
      <w:pPr>
        <w:tabs>
          <w:tab w:val="center" w:pos="5033"/>
        </w:tabs>
        <w:spacing w:after="5" w:line="265" w:lineRule="auto"/>
      </w:pPr>
      <w:r>
        <w:rPr>
          <w:color w:val="262626"/>
          <w:sz w:val="20"/>
        </w:rPr>
        <w:t xml:space="preserve">383 </w:t>
      </w:r>
      <w:r>
        <w:rPr>
          <w:color w:val="262626"/>
          <w:sz w:val="20"/>
        </w:rPr>
        <w:tab/>
        <w:t>384</w:t>
      </w:r>
      <w:r>
        <w:t xml:space="preserve"> </w:t>
      </w:r>
    </w:p>
    <w:p w14:paraId="228109FB" w14:textId="77777777" w:rsidR="005C0164" w:rsidRDefault="003B5413">
      <w:pPr>
        <w:pStyle w:val="Heading2"/>
        <w:tabs>
          <w:tab w:val="center" w:pos="5454"/>
        </w:tabs>
        <w:spacing w:after="58" w:line="265" w:lineRule="auto"/>
        <w:ind w:left="0" w:right="0" w:firstLine="0"/>
      </w:pPr>
      <w:r>
        <w:rPr>
          <w:rFonts w:ascii="Calibri" w:eastAsia="Calibri" w:hAnsi="Calibri" w:cs="Calibri"/>
        </w:rPr>
        <w:t xml:space="preserve"> </w:t>
      </w:r>
      <w:r>
        <w:rPr>
          <w:color w:val="FFFFFF"/>
          <w:sz w:val="20"/>
        </w:rPr>
        <w:t xml:space="preserve">This Module is Designed for </w:t>
      </w:r>
      <w:r>
        <w:rPr>
          <w:color w:val="FFFFFF"/>
          <w:sz w:val="20"/>
        </w:rPr>
        <w:tab/>
        <w:t>Overview</w:t>
      </w:r>
      <w:r>
        <w:rPr>
          <w:b/>
          <w:sz w:val="11"/>
        </w:rPr>
        <w:t xml:space="preserve"> </w:t>
      </w:r>
    </w:p>
    <w:p w14:paraId="4B689F40" w14:textId="77777777" w:rsidR="005C0164" w:rsidRDefault="003B5413">
      <w:pPr>
        <w:spacing w:after="53" w:line="249" w:lineRule="auto"/>
        <w:ind w:left="335" w:hanging="10"/>
      </w:pPr>
      <w:r>
        <w:rPr>
          <w:noProof/>
        </w:rPr>
        <mc:AlternateContent>
          <mc:Choice Requires="wpg">
            <w:drawing>
              <wp:anchor distT="0" distB="0" distL="114300" distR="114300" simplePos="0" relativeHeight="251791360" behindDoc="0" locked="0" layoutInCell="1" allowOverlap="1" wp14:anchorId="08DBA152" wp14:editId="6CC88859">
                <wp:simplePos x="0" y="0"/>
                <wp:positionH relativeFrom="column">
                  <wp:posOffset>3097213</wp:posOffset>
                </wp:positionH>
                <wp:positionV relativeFrom="paragraph">
                  <wp:posOffset>-78034</wp:posOffset>
                </wp:positionV>
                <wp:extent cx="3027045" cy="1236980"/>
                <wp:effectExtent l="0" t="0" r="0" b="0"/>
                <wp:wrapSquare wrapText="bothSides"/>
                <wp:docPr id="288444" name="Group 288444"/>
                <wp:cNvGraphicFramePr/>
                <a:graphic xmlns:a="http://schemas.openxmlformats.org/drawingml/2006/main">
                  <a:graphicData uri="http://schemas.microsoft.com/office/word/2010/wordprocessingGroup">
                    <wpg:wgp>
                      <wpg:cNvGrpSpPr/>
                      <wpg:grpSpPr>
                        <a:xfrm>
                          <a:off x="0" y="0"/>
                          <a:ext cx="3027045" cy="1236980"/>
                          <a:chOff x="0" y="0"/>
                          <a:chExt cx="3027045" cy="1236980"/>
                        </a:xfrm>
                      </wpg:grpSpPr>
                      <wps:wsp>
                        <wps:cNvPr id="40124" name="Shape 40124"/>
                        <wps:cNvSpPr/>
                        <wps:spPr>
                          <a:xfrm>
                            <a:off x="0" y="0"/>
                            <a:ext cx="2781300" cy="581914"/>
                          </a:xfrm>
                          <a:custGeom>
                            <a:avLst/>
                            <a:gdLst/>
                            <a:ahLst/>
                            <a:cxnLst/>
                            <a:rect l="0" t="0" r="0" b="0"/>
                            <a:pathLst>
                              <a:path w="2781300" h="581914">
                                <a:moveTo>
                                  <a:pt x="58166" y="0"/>
                                </a:moveTo>
                                <a:lnTo>
                                  <a:pt x="2723134" y="0"/>
                                </a:lnTo>
                                <a:cubicBezTo>
                                  <a:pt x="2755265" y="0"/>
                                  <a:pt x="2781300" y="26035"/>
                                  <a:pt x="2781300" y="58166"/>
                                </a:cubicBezTo>
                                <a:lnTo>
                                  <a:pt x="2781300" y="523748"/>
                                </a:lnTo>
                                <a:cubicBezTo>
                                  <a:pt x="2781300" y="555879"/>
                                  <a:pt x="2755265" y="581914"/>
                                  <a:pt x="2723134" y="581914"/>
                                </a:cubicBezTo>
                                <a:lnTo>
                                  <a:pt x="58166" y="581914"/>
                                </a:lnTo>
                                <a:cubicBezTo>
                                  <a:pt x="26035" y="581914"/>
                                  <a:pt x="0" y="555879"/>
                                  <a:pt x="0" y="523748"/>
                                </a:cubicBezTo>
                                <a:lnTo>
                                  <a:pt x="0" y="58166"/>
                                </a:lnTo>
                                <a:cubicBezTo>
                                  <a:pt x="0" y="26035"/>
                                  <a:pt x="26035" y="0"/>
                                  <a:pt x="5816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0125" name="Shape 40125"/>
                        <wps:cNvSpPr/>
                        <wps:spPr>
                          <a:xfrm>
                            <a:off x="0" y="0"/>
                            <a:ext cx="2781300" cy="581914"/>
                          </a:xfrm>
                          <a:custGeom>
                            <a:avLst/>
                            <a:gdLst/>
                            <a:ahLst/>
                            <a:cxnLst/>
                            <a:rect l="0" t="0" r="0" b="0"/>
                            <a:pathLst>
                              <a:path w="2781300" h="581914">
                                <a:moveTo>
                                  <a:pt x="0" y="58166"/>
                                </a:moveTo>
                                <a:cubicBezTo>
                                  <a:pt x="0" y="26035"/>
                                  <a:pt x="26035" y="0"/>
                                  <a:pt x="58166" y="0"/>
                                </a:cubicBezTo>
                                <a:lnTo>
                                  <a:pt x="2723134" y="0"/>
                                </a:lnTo>
                                <a:cubicBezTo>
                                  <a:pt x="2755265" y="0"/>
                                  <a:pt x="2781300" y="26035"/>
                                  <a:pt x="2781300" y="58166"/>
                                </a:cubicBezTo>
                                <a:lnTo>
                                  <a:pt x="2781300" y="523748"/>
                                </a:lnTo>
                                <a:cubicBezTo>
                                  <a:pt x="2781300" y="555879"/>
                                  <a:pt x="2755265" y="581914"/>
                                  <a:pt x="2723134" y="581914"/>
                                </a:cubicBezTo>
                                <a:lnTo>
                                  <a:pt x="58166" y="581914"/>
                                </a:lnTo>
                                <a:cubicBezTo>
                                  <a:pt x="26035" y="581914"/>
                                  <a:pt x="0" y="555879"/>
                                  <a:pt x="0" y="523748"/>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127" name="Picture 40127"/>
                          <pic:cNvPicPr/>
                        </pic:nvPicPr>
                        <pic:blipFill>
                          <a:blip r:embed="rId929"/>
                          <a:stretch>
                            <a:fillRect/>
                          </a:stretch>
                        </pic:blipFill>
                        <pic:spPr>
                          <a:xfrm>
                            <a:off x="398145" y="201549"/>
                            <a:ext cx="2628900" cy="257175"/>
                          </a:xfrm>
                          <a:prstGeom prst="rect">
                            <a:avLst/>
                          </a:prstGeom>
                        </pic:spPr>
                      </pic:pic>
                      <wps:wsp>
                        <wps:cNvPr id="40128" name="Rectangle 40128"/>
                        <wps:cNvSpPr/>
                        <wps:spPr>
                          <a:xfrm>
                            <a:off x="400050" y="240046"/>
                            <a:ext cx="2643195" cy="258496"/>
                          </a:xfrm>
                          <a:prstGeom prst="rect">
                            <a:avLst/>
                          </a:prstGeom>
                          <a:ln>
                            <a:noFill/>
                          </a:ln>
                        </wps:spPr>
                        <wps:txbx>
                          <w:txbxContent>
                            <w:p w14:paraId="5945E945" w14:textId="77777777" w:rsidR="005C0164" w:rsidRDefault="003B5413">
                              <w:r>
                                <w:rPr>
                                  <w:color w:val="FFFFFF"/>
                                  <w:sz w:val="30"/>
                                </w:rPr>
                                <w:t>“Evidence” in Regulations</w:t>
                              </w:r>
                            </w:p>
                          </w:txbxContent>
                        </wps:txbx>
                        <wps:bodyPr horzOverflow="overflow" vert="horz" lIns="0" tIns="0" rIns="0" bIns="0" rtlCol="0">
                          <a:noAutofit/>
                        </wps:bodyPr>
                      </wps:wsp>
                      <wps:wsp>
                        <wps:cNvPr id="40129" name="Rectangle 40129"/>
                        <wps:cNvSpPr/>
                        <wps:spPr>
                          <a:xfrm>
                            <a:off x="2388616" y="278146"/>
                            <a:ext cx="42086" cy="189678"/>
                          </a:xfrm>
                          <a:prstGeom prst="rect">
                            <a:avLst/>
                          </a:prstGeom>
                          <a:ln>
                            <a:noFill/>
                          </a:ln>
                        </wps:spPr>
                        <wps:txbx>
                          <w:txbxContent>
                            <w:p w14:paraId="7148A412" w14:textId="77777777" w:rsidR="005C0164" w:rsidRDefault="003B5413">
                              <w:r>
                                <w:t xml:space="preserve"> </w:t>
                              </w:r>
                            </w:p>
                          </w:txbxContent>
                        </wps:txbx>
                        <wps:bodyPr horzOverflow="overflow" vert="horz" lIns="0" tIns="0" rIns="0" bIns="0" rtlCol="0">
                          <a:noAutofit/>
                        </wps:bodyPr>
                      </wps:wsp>
                      <wps:wsp>
                        <wps:cNvPr id="40130" name="Shape 40130"/>
                        <wps:cNvSpPr/>
                        <wps:spPr>
                          <a:xfrm>
                            <a:off x="0" y="655066"/>
                            <a:ext cx="350520" cy="581914"/>
                          </a:xfrm>
                          <a:custGeom>
                            <a:avLst/>
                            <a:gdLst/>
                            <a:ahLst/>
                            <a:cxnLst/>
                            <a:rect l="0" t="0" r="0" b="0"/>
                            <a:pathLst>
                              <a:path w="350520" h="581914">
                                <a:moveTo>
                                  <a:pt x="35052" y="0"/>
                                </a:moveTo>
                                <a:lnTo>
                                  <a:pt x="315468" y="0"/>
                                </a:lnTo>
                                <a:cubicBezTo>
                                  <a:pt x="334772" y="0"/>
                                  <a:pt x="350520" y="15748"/>
                                  <a:pt x="350520" y="34925"/>
                                </a:cubicBezTo>
                                <a:lnTo>
                                  <a:pt x="350520" y="546862"/>
                                </a:lnTo>
                                <a:cubicBezTo>
                                  <a:pt x="350520" y="566166"/>
                                  <a:pt x="334772" y="581914"/>
                                  <a:pt x="315468" y="581914"/>
                                </a:cubicBezTo>
                                <a:lnTo>
                                  <a:pt x="35052" y="581914"/>
                                </a:lnTo>
                                <a:cubicBezTo>
                                  <a:pt x="15748" y="581914"/>
                                  <a:pt x="0" y="566166"/>
                                  <a:pt x="0" y="546862"/>
                                </a:cubicBezTo>
                                <a:lnTo>
                                  <a:pt x="0" y="34925"/>
                                </a:lnTo>
                                <a:cubicBezTo>
                                  <a:pt x="0" y="15748"/>
                                  <a:pt x="15748" y="0"/>
                                  <a:pt x="3505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0131" name="Shape 40131"/>
                        <wps:cNvSpPr/>
                        <wps:spPr>
                          <a:xfrm>
                            <a:off x="0" y="655066"/>
                            <a:ext cx="350520" cy="581914"/>
                          </a:xfrm>
                          <a:custGeom>
                            <a:avLst/>
                            <a:gdLst/>
                            <a:ahLst/>
                            <a:cxnLst/>
                            <a:rect l="0" t="0" r="0" b="0"/>
                            <a:pathLst>
                              <a:path w="350520" h="581914">
                                <a:moveTo>
                                  <a:pt x="0" y="34925"/>
                                </a:moveTo>
                                <a:cubicBezTo>
                                  <a:pt x="0" y="15748"/>
                                  <a:pt x="15748" y="0"/>
                                  <a:pt x="35052" y="0"/>
                                </a:cubicBezTo>
                                <a:lnTo>
                                  <a:pt x="315468" y="0"/>
                                </a:lnTo>
                                <a:cubicBezTo>
                                  <a:pt x="334772" y="0"/>
                                  <a:pt x="350520" y="15748"/>
                                  <a:pt x="350520" y="34925"/>
                                </a:cubicBezTo>
                                <a:lnTo>
                                  <a:pt x="350520" y="546862"/>
                                </a:lnTo>
                                <a:cubicBezTo>
                                  <a:pt x="350520" y="566166"/>
                                  <a:pt x="334772" y="581914"/>
                                  <a:pt x="315468" y="581914"/>
                                </a:cubicBezTo>
                                <a:lnTo>
                                  <a:pt x="35052" y="581914"/>
                                </a:lnTo>
                                <a:cubicBezTo>
                                  <a:pt x="15748" y="581914"/>
                                  <a:pt x="0" y="566166"/>
                                  <a:pt x="0" y="546862"/>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133" name="Picture 40133"/>
                          <pic:cNvPicPr/>
                        </pic:nvPicPr>
                        <pic:blipFill>
                          <a:blip r:embed="rId930"/>
                          <a:stretch>
                            <a:fillRect/>
                          </a:stretch>
                        </pic:blipFill>
                        <pic:spPr>
                          <a:xfrm>
                            <a:off x="64770" y="922274"/>
                            <a:ext cx="292100" cy="73025"/>
                          </a:xfrm>
                          <a:prstGeom prst="rect">
                            <a:avLst/>
                          </a:prstGeom>
                        </pic:spPr>
                      </pic:pic>
                      <wps:wsp>
                        <wps:cNvPr id="40134" name="Rectangle 40134"/>
                        <wps:cNvSpPr/>
                        <wps:spPr>
                          <a:xfrm>
                            <a:off x="66421" y="932815"/>
                            <a:ext cx="283566" cy="68818"/>
                          </a:xfrm>
                          <a:prstGeom prst="rect">
                            <a:avLst/>
                          </a:prstGeom>
                          <a:ln>
                            <a:noFill/>
                          </a:ln>
                        </wps:spPr>
                        <wps:txbx>
                          <w:txbxContent>
                            <w:p w14:paraId="2F6666D0" w14:textId="77777777" w:rsidR="005C0164" w:rsidRDefault="003B5413">
                              <w:r>
                                <w:rPr>
                                  <w:color w:val="FFFFFF"/>
                                  <w:sz w:val="8"/>
                                </w:rPr>
                                <w:t>Credibility</w:t>
                              </w:r>
                            </w:p>
                          </w:txbxContent>
                        </wps:txbx>
                        <wps:bodyPr horzOverflow="overflow" vert="horz" lIns="0" tIns="0" rIns="0" bIns="0" rtlCol="0">
                          <a:noAutofit/>
                        </wps:bodyPr>
                      </wps:wsp>
                      <wps:wsp>
                        <wps:cNvPr id="40135" name="Rectangle 40135"/>
                        <wps:cNvSpPr/>
                        <wps:spPr>
                          <a:xfrm>
                            <a:off x="276225" y="866140"/>
                            <a:ext cx="41991" cy="189248"/>
                          </a:xfrm>
                          <a:prstGeom prst="rect">
                            <a:avLst/>
                          </a:prstGeom>
                          <a:ln>
                            <a:noFill/>
                          </a:ln>
                        </wps:spPr>
                        <wps:txbx>
                          <w:txbxContent>
                            <w:p w14:paraId="6A2AEF04" w14:textId="77777777" w:rsidR="005C0164" w:rsidRDefault="003B5413">
                              <w:r>
                                <w:t xml:space="preserve"> </w:t>
                              </w:r>
                            </w:p>
                          </w:txbxContent>
                        </wps:txbx>
                        <wps:bodyPr horzOverflow="overflow" vert="horz" lIns="0" tIns="0" rIns="0" bIns="0" rtlCol="0">
                          <a:noAutofit/>
                        </wps:bodyPr>
                      </wps:wsp>
                      <wps:wsp>
                        <wps:cNvPr id="40136" name="Shape 40136"/>
                        <wps:cNvSpPr/>
                        <wps:spPr>
                          <a:xfrm>
                            <a:off x="390144" y="655066"/>
                            <a:ext cx="350520" cy="581914"/>
                          </a:xfrm>
                          <a:custGeom>
                            <a:avLst/>
                            <a:gdLst/>
                            <a:ahLst/>
                            <a:cxnLst/>
                            <a:rect l="0" t="0" r="0" b="0"/>
                            <a:pathLst>
                              <a:path w="350520" h="581914">
                                <a:moveTo>
                                  <a:pt x="35052" y="0"/>
                                </a:moveTo>
                                <a:lnTo>
                                  <a:pt x="315468" y="0"/>
                                </a:lnTo>
                                <a:cubicBezTo>
                                  <a:pt x="334772" y="0"/>
                                  <a:pt x="350520" y="15748"/>
                                  <a:pt x="350520" y="34925"/>
                                </a:cubicBezTo>
                                <a:lnTo>
                                  <a:pt x="350520" y="546862"/>
                                </a:lnTo>
                                <a:cubicBezTo>
                                  <a:pt x="350520" y="566166"/>
                                  <a:pt x="334772" y="581914"/>
                                  <a:pt x="315468" y="581914"/>
                                </a:cubicBezTo>
                                <a:lnTo>
                                  <a:pt x="35052" y="581914"/>
                                </a:lnTo>
                                <a:cubicBezTo>
                                  <a:pt x="15748" y="581914"/>
                                  <a:pt x="0" y="566166"/>
                                  <a:pt x="0" y="546862"/>
                                </a:cubicBezTo>
                                <a:lnTo>
                                  <a:pt x="0" y="34925"/>
                                </a:lnTo>
                                <a:cubicBezTo>
                                  <a:pt x="0" y="15748"/>
                                  <a:pt x="15748" y="0"/>
                                  <a:pt x="3505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0137" name="Shape 40137"/>
                        <wps:cNvSpPr/>
                        <wps:spPr>
                          <a:xfrm>
                            <a:off x="390144" y="655066"/>
                            <a:ext cx="350520" cy="581914"/>
                          </a:xfrm>
                          <a:custGeom>
                            <a:avLst/>
                            <a:gdLst/>
                            <a:ahLst/>
                            <a:cxnLst/>
                            <a:rect l="0" t="0" r="0" b="0"/>
                            <a:pathLst>
                              <a:path w="350520" h="581914">
                                <a:moveTo>
                                  <a:pt x="0" y="34925"/>
                                </a:moveTo>
                                <a:cubicBezTo>
                                  <a:pt x="0" y="15748"/>
                                  <a:pt x="15748" y="0"/>
                                  <a:pt x="35052" y="0"/>
                                </a:cubicBezTo>
                                <a:lnTo>
                                  <a:pt x="315468" y="0"/>
                                </a:lnTo>
                                <a:cubicBezTo>
                                  <a:pt x="334772" y="0"/>
                                  <a:pt x="350520" y="15748"/>
                                  <a:pt x="350520" y="34925"/>
                                </a:cubicBezTo>
                                <a:lnTo>
                                  <a:pt x="350520" y="546862"/>
                                </a:lnTo>
                                <a:cubicBezTo>
                                  <a:pt x="350520" y="566166"/>
                                  <a:pt x="334772" y="581914"/>
                                  <a:pt x="315468" y="581914"/>
                                </a:cubicBezTo>
                                <a:lnTo>
                                  <a:pt x="35052" y="581914"/>
                                </a:lnTo>
                                <a:cubicBezTo>
                                  <a:pt x="15748" y="581914"/>
                                  <a:pt x="0" y="566166"/>
                                  <a:pt x="0" y="546862"/>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139" name="Picture 40139"/>
                          <pic:cNvPicPr/>
                        </pic:nvPicPr>
                        <pic:blipFill>
                          <a:blip r:embed="rId930"/>
                          <a:stretch>
                            <a:fillRect/>
                          </a:stretch>
                        </pic:blipFill>
                        <pic:spPr>
                          <a:xfrm>
                            <a:off x="458470" y="922274"/>
                            <a:ext cx="288925" cy="73025"/>
                          </a:xfrm>
                          <a:prstGeom prst="rect">
                            <a:avLst/>
                          </a:prstGeom>
                        </pic:spPr>
                      </pic:pic>
                      <wps:wsp>
                        <wps:cNvPr id="40140" name="Rectangle 40140"/>
                        <wps:cNvSpPr/>
                        <wps:spPr>
                          <a:xfrm>
                            <a:off x="460375" y="932815"/>
                            <a:ext cx="282553" cy="68818"/>
                          </a:xfrm>
                          <a:prstGeom prst="rect">
                            <a:avLst/>
                          </a:prstGeom>
                          <a:ln>
                            <a:noFill/>
                          </a:ln>
                        </wps:spPr>
                        <wps:txbx>
                          <w:txbxContent>
                            <w:p w14:paraId="4F0FC794" w14:textId="77777777" w:rsidR="005C0164" w:rsidRDefault="003B5413">
                              <w:r>
                                <w:rPr>
                                  <w:color w:val="FFFFFF"/>
                                  <w:sz w:val="8"/>
                                </w:rPr>
                                <w:t>Relevance</w:t>
                              </w:r>
                            </w:p>
                          </w:txbxContent>
                        </wps:txbx>
                        <wps:bodyPr horzOverflow="overflow" vert="horz" lIns="0" tIns="0" rIns="0" bIns="0" rtlCol="0">
                          <a:noAutofit/>
                        </wps:bodyPr>
                      </wps:wsp>
                      <wps:wsp>
                        <wps:cNvPr id="40141" name="Rectangle 40141"/>
                        <wps:cNvSpPr/>
                        <wps:spPr>
                          <a:xfrm>
                            <a:off x="669925" y="866140"/>
                            <a:ext cx="41991" cy="189248"/>
                          </a:xfrm>
                          <a:prstGeom prst="rect">
                            <a:avLst/>
                          </a:prstGeom>
                          <a:ln>
                            <a:noFill/>
                          </a:ln>
                        </wps:spPr>
                        <wps:txbx>
                          <w:txbxContent>
                            <w:p w14:paraId="5DB9E485" w14:textId="77777777" w:rsidR="005C0164" w:rsidRDefault="003B5413">
                              <w:r>
                                <w:t xml:space="preserve"> </w:t>
                              </w:r>
                            </w:p>
                          </w:txbxContent>
                        </wps:txbx>
                        <wps:bodyPr horzOverflow="overflow" vert="horz" lIns="0" tIns="0" rIns="0" bIns="0" rtlCol="0">
                          <a:noAutofit/>
                        </wps:bodyPr>
                      </wps:wsp>
                      <wps:wsp>
                        <wps:cNvPr id="40142" name="Shape 40142"/>
                        <wps:cNvSpPr/>
                        <wps:spPr>
                          <a:xfrm>
                            <a:off x="780288" y="655066"/>
                            <a:ext cx="350520" cy="581914"/>
                          </a:xfrm>
                          <a:custGeom>
                            <a:avLst/>
                            <a:gdLst/>
                            <a:ahLst/>
                            <a:cxnLst/>
                            <a:rect l="0" t="0" r="0" b="0"/>
                            <a:pathLst>
                              <a:path w="350520" h="581914">
                                <a:moveTo>
                                  <a:pt x="35052" y="0"/>
                                </a:moveTo>
                                <a:lnTo>
                                  <a:pt x="315468" y="0"/>
                                </a:lnTo>
                                <a:cubicBezTo>
                                  <a:pt x="334772" y="0"/>
                                  <a:pt x="350520" y="15748"/>
                                  <a:pt x="350520" y="34925"/>
                                </a:cubicBezTo>
                                <a:lnTo>
                                  <a:pt x="350520" y="546862"/>
                                </a:lnTo>
                                <a:cubicBezTo>
                                  <a:pt x="350520" y="566166"/>
                                  <a:pt x="334772" y="581914"/>
                                  <a:pt x="315468" y="581914"/>
                                </a:cubicBezTo>
                                <a:lnTo>
                                  <a:pt x="35052" y="581914"/>
                                </a:lnTo>
                                <a:cubicBezTo>
                                  <a:pt x="15748" y="581914"/>
                                  <a:pt x="0" y="566166"/>
                                  <a:pt x="0" y="546862"/>
                                </a:cubicBezTo>
                                <a:lnTo>
                                  <a:pt x="0" y="34925"/>
                                </a:lnTo>
                                <a:cubicBezTo>
                                  <a:pt x="0" y="15748"/>
                                  <a:pt x="15748" y="0"/>
                                  <a:pt x="3505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0143" name="Shape 40143"/>
                        <wps:cNvSpPr/>
                        <wps:spPr>
                          <a:xfrm>
                            <a:off x="780288" y="655066"/>
                            <a:ext cx="350520" cy="581914"/>
                          </a:xfrm>
                          <a:custGeom>
                            <a:avLst/>
                            <a:gdLst/>
                            <a:ahLst/>
                            <a:cxnLst/>
                            <a:rect l="0" t="0" r="0" b="0"/>
                            <a:pathLst>
                              <a:path w="350520" h="581914">
                                <a:moveTo>
                                  <a:pt x="0" y="34925"/>
                                </a:moveTo>
                                <a:cubicBezTo>
                                  <a:pt x="0" y="15748"/>
                                  <a:pt x="15748" y="0"/>
                                  <a:pt x="35052" y="0"/>
                                </a:cubicBezTo>
                                <a:lnTo>
                                  <a:pt x="315468" y="0"/>
                                </a:lnTo>
                                <a:cubicBezTo>
                                  <a:pt x="334772" y="0"/>
                                  <a:pt x="350520" y="15748"/>
                                  <a:pt x="350520" y="34925"/>
                                </a:cubicBezTo>
                                <a:lnTo>
                                  <a:pt x="350520" y="546862"/>
                                </a:lnTo>
                                <a:cubicBezTo>
                                  <a:pt x="350520" y="566166"/>
                                  <a:pt x="334772" y="581914"/>
                                  <a:pt x="315468" y="581914"/>
                                </a:cubicBezTo>
                                <a:lnTo>
                                  <a:pt x="35052" y="581914"/>
                                </a:lnTo>
                                <a:cubicBezTo>
                                  <a:pt x="15748" y="581914"/>
                                  <a:pt x="0" y="566166"/>
                                  <a:pt x="0" y="546862"/>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145" name="Picture 40145"/>
                          <pic:cNvPicPr/>
                        </pic:nvPicPr>
                        <pic:blipFill>
                          <a:blip r:embed="rId931"/>
                          <a:stretch>
                            <a:fillRect/>
                          </a:stretch>
                        </pic:blipFill>
                        <pic:spPr>
                          <a:xfrm>
                            <a:off x="836295" y="893699"/>
                            <a:ext cx="336550" cy="73025"/>
                          </a:xfrm>
                          <a:prstGeom prst="rect">
                            <a:avLst/>
                          </a:prstGeom>
                        </pic:spPr>
                      </pic:pic>
                      <wps:wsp>
                        <wps:cNvPr id="40146" name="Rectangle 40146"/>
                        <wps:cNvSpPr/>
                        <wps:spPr>
                          <a:xfrm>
                            <a:off x="838200" y="904240"/>
                            <a:ext cx="323158" cy="68818"/>
                          </a:xfrm>
                          <a:prstGeom prst="rect">
                            <a:avLst/>
                          </a:prstGeom>
                          <a:ln>
                            <a:noFill/>
                          </a:ln>
                        </wps:spPr>
                        <wps:txbx>
                          <w:txbxContent>
                            <w:p w14:paraId="46BF3C00" w14:textId="77777777" w:rsidR="005C0164" w:rsidRDefault="003B5413">
                              <w:r>
                                <w:rPr>
                                  <w:color w:val="FFFFFF"/>
                                  <w:sz w:val="8"/>
                                </w:rPr>
                                <w:t xml:space="preserve">Evidentiary </w:t>
                              </w:r>
                            </w:p>
                          </w:txbxContent>
                        </wps:txbx>
                        <wps:bodyPr horzOverflow="overflow" vert="horz" lIns="0" tIns="0" rIns="0" bIns="0" rtlCol="0">
                          <a:noAutofit/>
                        </wps:bodyPr>
                      </wps:wsp>
                      <wps:wsp>
                        <wps:cNvPr id="40147" name="Rectangle 40147"/>
                        <wps:cNvSpPr/>
                        <wps:spPr>
                          <a:xfrm>
                            <a:off x="1082929" y="837565"/>
                            <a:ext cx="41991" cy="189248"/>
                          </a:xfrm>
                          <a:prstGeom prst="rect">
                            <a:avLst/>
                          </a:prstGeom>
                          <a:ln>
                            <a:noFill/>
                          </a:ln>
                        </wps:spPr>
                        <wps:txbx>
                          <w:txbxContent>
                            <w:p w14:paraId="57E18AD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49" name="Picture 40149"/>
                          <pic:cNvPicPr/>
                        </pic:nvPicPr>
                        <pic:blipFill>
                          <a:blip r:embed="rId932"/>
                          <a:stretch>
                            <a:fillRect/>
                          </a:stretch>
                        </pic:blipFill>
                        <pic:spPr>
                          <a:xfrm>
                            <a:off x="858520" y="950849"/>
                            <a:ext cx="260350" cy="73025"/>
                          </a:xfrm>
                          <a:prstGeom prst="rect">
                            <a:avLst/>
                          </a:prstGeom>
                        </pic:spPr>
                      </pic:pic>
                      <wps:wsp>
                        <wps:cNvPr id="40150" name="Rectangle 40150"/>
                        <wps:cNvSpPr/>
                        <wps:spPr>
                          <a:xfrm>
                            <a:off x="860425" y="961390"/>
                            <a:ext cx="246406" cy="68818"/>
                          </a:xfrm>
                          <a:prstGeom prst="rect">
                            <a:avLst/>
                          </a:prstGeom>
                          <a:ln>
                            <a:noFill/>
                          </a:ln>
                        </wps:spPr>
                        <wps:txbx>
                          <w:txbxContent>
                            <w:p w14:paraId="50C0F9BD" w14:textId="77777777" w:rsidR="005C0164" w:rsidRDefault="003B5413">
                              <w:r>
                                <w:rPr>
                                  <w:color w:val="FFFFFF"/>
                                  <w:sz w:val="8"/>
                                </w:rPr>
                                <w:t>Standard</w:t>
                              </w:r>
                            </w:p>
                          </w:txbxContent>
                        </wps:txbx>
                        <wps:bodyPr horzOverflow="overflow" vert="horz" lIns="0" tIns="0" rIns="0" bIns="0" rtlCol="0">
                          <a:noAutofit/>
                        </wps:bodyPr>
                      </wps:wsp>
                      <wps:wsp>
                        <wps:cNvPr id="40151" name="Rectangle 40151"/>
                        <wps:cNvSpPr/>
                        <wps:spPr>
                          <a:xfrm>
                            <a:off x="1048004" y="894715"/>
                            <a:ext cx="41991" cy="189248"/>
                          </a:xfrm>
                          <a:prstGeom prst="rect">
                            <a:avLst/>
                          </a:prstGeom>
                          <a:ln>
                            <a:noFill/>
                          </a:ln>
                        </wps:spPr>
                        <wps:txbx>
                          <w:txbxContent>
                            <w:p w14:paraId="3DEC9D8B" w14:textId="77777777" w:rsidR="005C0164" w:rsidRDefault="003B5413">
                              <w:r>
                                <w:t xml:space="preserve"> </w:t>
                              </w:r>
                            </w:p>
                          </w:txbxContent>
                        </wps:txbx>
                        <wps:bodyPr horzOverflow="overflow" vert="horz" lIns="0" tIns="0" rIns="0" bIns="0" rtlCol="0">
                          <a:noAutofit/>
                        </wps:bodyPr>
                      </wps:wsp>
                      <wps:wsp>
                        <wps:cNvPr id="40152" name="Shape 40152"/>
                        <wps:cNvSpPr/>
                        <wps:spPr>
                          <a:xfrm>
                            <a:off x="1170432" y="655066"/>
                            <a:ext cx="350520" cy="581914"/>
                          </a:xfrm>
                          <a:custGeom>
                            <a:avLst/>
                            <a:gdLst/>
                            <a:ahLst/>
                            <a:cxnLst/>
                            <a:rect l="0" t="0" r="0" b="0"/>
                            <a:pathLst>
                              <a:path w="350520" h="581914">
                                <a:moveTo>
                                  <a:pt x="35052" y="0"/>
                                </a:moveTo>
                                <a:lnTo>
                                  <a:pt x="315468" y="0"/>
                                </a:lnTo>
                                <a:cubicBezTo>
                                  <a:pt x="334772" y="0"/>
                                  <a:pt x="350520" y="15748"/>
                                  <a:pt x="350520" y="34925"/>
                                </a:cubicBezTo>
                                <a:lnTo>
                                  <a:pt x="350520" y="546862"/>
                                </a:lnTo>
                                <a:cubicBezTo>
                                  <a:pt x="350520" y="566166"/>
                                  <a:pt x="334772" y="581914"/>
                                  <a:pt x="315468" y="581914"/>
                                </a:cubicBezTo>
                                <a:lnTo>
                                  <a:pt x="35052" y="581914"/>
                                </a:lnTo>
                                <a:cubicBezTo>
                                  <a:pt x="15748" y="581914"/>
                                  <a:pt x="0" y="566166"/>
                                  <a:pt x="0" y="546862"/>
                                </a:cubicBezTo>
                                <a:lnTo>
                                  <a:pt x="0" y="34925"/>
                                </a:lnTo>
                                <a:cubicBezTo>
                                  <a:pt x="0" y="15748"/>
                                  <a:pt x="15748" y="0"/>
                                  <a:pt x="35052"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0153" name="Shape 40153"/>
                        <wps:cNvSpPr/>
                        <wps:spPr>
                          <a:xfrm>
                            <a:off x="1170432" y="655066"/>
                            <a:ext cx="350520" cy="581914"/>
                          </a:xfrm>
                          <a:custGeom>
                            <a:avLst/>
                            <a:gdLst/>
                            <a:ahLst/>
                            <a:cxnLst/>
                            <a:rect l="0" t="0" r="0" b="0"/>
                            <a:pathLst>
                              <a:path w="350520" h="581914">
                                <a:moveTo>
                                  <a:pt x="0" y="34925"/>
                                </a:moveTo>
                                <a:cubicBezTo>
                                  <a:pt x="0" y="15748"/>
                                  <a:pt x="15748" y="0"/>
                                  <a:pt x="35052" y="0"/>
                                </a:cubicBezTo>
                                <a:lnTo>
                                  <a:pt x="315468" y="0"/>
                                </a:lnTo>
                                <a:cubicBezTo>
                                  <a:pt x="334772" y="0"/>
                                  <a:pt x="350520" y="15748"/>
                                  <a:pt x="350520" y="34925"/>
                                </a:cubicBezTo>
                                <a:lnTo>
                                  <a:pt x="350520" y="546862"/>
                                </a:lnTo>
                                <a:cubicBezTo>
                                  <a:pt x="350520" y="566166"/>
                                  <a:pt x="334772" y="581914"/>
                                  <a:pt x="315468" y="581914"/>
                                </a:cubicBezTo>
                                <a:lnTo>
                                  <a:pt x="35052" y="581914"/>
                                </a:lnTo>
                                <a:cubicBezTo>
                                  <a:pt x="15748" y="581914"/>
                                  <a:pt x="0" y="566166"/>
                                  <a:pt x="0" y="546862"/>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155" name="Picture 40155"/>
                          <pic:cNvPicPr/>
                        </pic:nvPicPr>
                        <pic:blipFill>
                          <a:blip r:embed="rId933"/>
                          <a:stretch>
                            <a:fillRect/>
                          </a:stretch>
                        </pic:blipFill>
                        <pic:spPr>
                          <a:xfrm>
                            <a:off x="1201420" y="865124"/>
                            <a:ext cx="400050" cy="69850"/>
                          </a:xfrm>
                          <a:prstGeom prst="rect">
                            <a:avLst/>
                          </a:prstGeom>
                        </pic:spPr>
                      </pic:pic>
                      <wps:wsp>
                        <wps:cNvPr id="40156" name="Rectangle 40156"/>
                        <wps:cNvSpPr/>
                        <wps:spPr>
                          <a:xfrm>
                            <a:off x="1203579" y="875665"/>
                            <a:ext cx="386399" cy="68818"/>
                          </a:xfrm>
                          <a:prstGeom prst="rect">
                            <a:avLst/>
                          </a:prstGeom>
                          <a:ln>
                            <a:noFill/>
                          </a:ln>
                        </wps:spPr>
                        <wps:txbx>
                          <w:txbxContent>
                            <w:p w14:paraId="67953304" w14:textId="77777777" w:rsidR="005C0164" w:rsidRDefault="003B5413">
                              <w:r>
                                <w:rPr>
                                  <w:color w:val="FFFFFF"/>
                                  <w:sz w:val="8"/>
                                </w:rPr>
                                <w:t xml:space="preserve">Inculpatory &amp; </w:t>
                              </w:r>
                            </w:p>
                          </w:txbxContent>
                        </wps:txbx>
                        <wps:bodyPr horzOverflow="overflow" vert="horz" lIns="0" tIns="0" rIns="0" bIns="0" rtlCol="0">
                          <a:noAutofit/>
                        </wps:bodyPr>
                      </wps:wsp>
                      <wps:wsp>
                        <wps:cNvPr id="40157" name="Rectangle 40157"/>
                        <wps:cNvSpPr/>
                        <wps:spPr>
                          <a:xfrm>
                            <a:off x="1495679" y="808989"/>
                            <a:ext cx="41991" cy="189249"/>
                          </a:xfrm>
                          <a:prstGeom prst="rect">
                            <a:avLst/>
                          </a:prstGeom>
                          <a:ln>
                            <a:noFill/>
                          </a:ln>
                        </wps:spPr>
                        <wps:txbx>
                          <w:txbxContent>
                            <w:p w14:paraId="791A7B6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59" name="Picture 40159"/>
                          <pic:cNvPicPr/>
                        </pic:nvPicPr>
                        <pic:blipFill>
                          <a:blip r:embed="rId934"/>
                          <a:stretch>
                            <a:fillRect/>
                          </a:stretch>
                        </pic:blipFill>
                        <pic:spPr>
                          <a:xfrm>
                            <a:off x="1220470" y="922274"/>
                            <a:ext cx="349250" cy="73025"/>
                          </a:xfrm>
                          <a:prstGeom prst="rect">
                            <a:avLst/>
                          </a:prstGeom>
                        </pic:spPr>
                      </pic:pic>
                      <wps:wsp>
                        <wps:cNvPr id="40160" name="Rectangle 40160"/>
                        <wps:cNvSpPr/>
                        <wps:spPr>
                          <a:xfrm>
                            <a:off x="1222629" y="932815"/>
                            <a:ext cx="335726" cy="68818"/>
                          </a:xfrm>
                          <a:prstGeom prst="rect">
                            <a:avLst/>
                          </a:prstGeom>
                          <a:ln>
                            <a:noFill/>
                          </a:ln>
                        </wps:spPr>
                        <wps:txbx>
                          <w:txbxContent>
                            <w:p w14:paraId="1F1A91F2" w14:textId="77777777" w:rsidR="005C0164" w:rsidRDefault="003B5413">
                              <w:r>
                                <w:rPr>
                                  <w:color w:val="FFFFFF"/>
                                  <w:sz w:val="8"/>
                                </w:rPr>
                                <w:t xml:space="preserve">Exculpatory </w:t>
                              </w:r>
                            </w:p>
                          </w:txbxContent>
                        </wps:txbx>
                        <wps:bodyPr horzOverflow="overflow" vert="horz" lIns="0" tIns="0" rIns="0" bIns="0" rtlCol="0">
                          <a:noAutofit/>
                        </wps:bodyPr>
                      </wps:wsp>
                      <wps:wsp>
                        <wps:cNvPr id="40161" name="Rectangle 40161"/>
                        <wps:cNvSpPr/>
                        <wps:spPr>
                          <a:xfrm>
                            <a:off x="1476629" y="866140"/>
                            <a:ext cx="41991" cy="189248"/>
                          </a:xfrm>
                          <a:prstGeom prst="rect">
                            <a:avLst/>
                          </a:prstGeom>
                          <a:ln>
                            <a:noFill/>
                          </a:ln>
                        </wps:spPr>
                        <wps:txbx>
                          <w:txbxContent>
                            <w:p w14:paraId="7994F53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63" name="Picture 40163"/>
                          <pic:cNvPicPr/>
                        </pic:nvPicPr>
                        <pic:blipFill>
                          <a:blip r:embed="rId932"/>
                          <a:stretch>
                            <a:fillRect/>
                          </a:stretch>
                        </pic:blipFill>
                        <pic:spPr>
                          <a:xfrm>
                            <a:off x="1249045" y="979424"/>
                            <a:ext cx="257175" cy="69850"/>
                          </a:xfrm>
                          <a:prstGeom prst="rect">
                            <a:avLst/>
                          </a:prstGeom>
                        </pic:spPr>
                      </pic:pic>
                      <wps:wsp>
                        <wps:cNvPr id="40164" name="Rectangle 40164"/>
                        <wps:cNvSpPr/>
                        <wps:spPr>
                          <a:xfrm>
                            <a:off x="1251204" y="989965"/>
                            <a:ext cx="244582" cy="68818"/>
                          </a:xfrm>
                          <a:prstGeom prst="rect">
                            <a:avLst/>
                          </a:prstGeom>
                          <a:ln>
                            <a:noFill/>
                          </a:ln>
                        </wps:spPr>
                        <wps:txbx>
                          <w:txbxContent>
                            <w:p w14:paraId="325E95A1" w14:textId="77777777" w:rsidR="005C0164" w:rsidRDefault="003B5413">
                              <w:r>
                                <w:rPr>
                                  <w:color w:val="FFFFFF"/>
                                  <w:sz w:val="8"/>
                                </w:rPr>
                                <w:t>Evidence</w:t>
                              </w:r>
                            </w:p>
                          </w:txbxContent>
                        </wps:txbx>
                        <wps:bodyPr horzOverflow="overflow" vert="horz" lIns="0" tIns="0" rIns="0" bIns="0" rtlCol="0">
                          <a:noAutofit/>
                        </wps:bodyPr>
                      </wps:wsp>
                      <wps:wsp>
                        <wps:cNvPr id="40165" name="Rectangle 40165"/>
                        <wps:cNvSpPr/>
                        <wps:spPr>
                          <a:xfrm>
                            <a:off x="1435354" y="923290"/>
                            <a:ext cx="41991" cy="189248"/>
                          </a:xfrm>
                          <a:prstGeom prst="rect">
                            <a:avLst/>
                          </a:prstGeom>
                          <a:ln>
                            <a:noFill/>
                          </a:ln>
                        </wps:spPr>
                        <wps:txbx>
                          <w:txbxContent>
                            <w:p w14:paraId="7D4A7551" w14:textId="77777777" w:rsidR="005C0164" w:rsidRDefault="003B5413">
                              <w:r>
                                <w:t xml:space="preserve"> </w:t>
                              </w:r>
                            </w:p>
                          </w:txbxContent>
                        </wps:txbx>
                        <wps:bodyPr horzOverflow="overflow" vert="horz" lIns="0" tIns="0" rIns="0" bIns="0" rtlCol="0">
                          <a:noAutofit/>
                        </wps:bodyPr>
                      </wps:wsp>
                      <wps:wsp>
                        <wps:cNvPr id="40166" name="Shape 40166"/>
                        <wps:cNvSpPr/>
                        <wps:spPr>
                          <a:xfrm>
                            <a:off x="1560576" y="655066"/>
                            <a:ext cx="330708" cy="581914"/>
                          </a:xfrm>
                          <a:custGeom>
                            <a:avLst/>
                            <a:gdLst/>
                            <a:ahLst/>
                            <a:cxnLst/>
                            <a:rect l="0" t="0" r="0" b="0"/>
                            <a:pathLst>
                              <a:path w="330708" h="581914">
                                <a:moveTo>
                                  <a:pt x="33020" y="0"/>
                                </a:moveTo>
                                <a:lnTo>
                                  <a:pt x="297688" y="0"/>
                                </a:lnTo>
                                <a:cubicBezTo>
                                  <a:pt x="315849" y="0"/>
                                  <a:pt x="330708" y="14859"/>
                                  <a:pt x="330708" y="32893"/>
                                </a:cubicBezTo>
                                <a:lnTo>
                                  <a:pt x="330708" y="548894"/>
                                </a:lnTo>
                                <a:cubicBezTo>
                                  <a:pt x="330708" y="567055"/>
                                  <a:pt x="315849" y="581914"/>
                                  <a:pt x="297688" y="581914"/>
                                </a:cubicBezTo>
                                <a:lnTo>
                                  <a:pt x="33020" y="581914"/>
                                </a:lnTo>
                                <a:cubicBezTo>
                                  <a:pt x="14859" y="581914"/>
                                  <a:pt x="0" y="567055"/>
                                  <a:pt x="0" y="548894"/>
                                </a:cubicBezTo>
                                <a:lnTo>
                                  <a:pt x="0" y="32893"/>
                                </a:lnTo>
                                <a:cubicBezTo>
                                  <a:pt x="0" y="14859"/>
                                  <a:pt x="14859" y="0"/>
                                  <a:pt x="3302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0167" name="Shape 40167"/>
                        <wps:cNvSpPr/>
                        <wps:spPr>
                          <a:xfrm>
                            <a:off x="1560576" y="655066"/>
                            <a:ext cx="330708" cy="581914"/>
                          </a:xfrm>
                          <a:custGeom>
                            <a:avLst/>
                            <a:gdLst/>
                            <a:ahLst/>
                            <a:cxnLst/>
                            <a:rect l="0" t="0" r="0" b="0"/>
                            <a:pathLst>
                              <a:path w="330708" h="581914">
                                <a:moveTo>
                                  <a:pt x="0" y="32893"/>
                                </a:moveTo>
                                <a:cubicBezTo>
                                  <a:pt x="0" y="14859"/>
                                  <a:pt x="14859" y="0"/>
                                  <a:pt x="33020" y="0"/>
                                </a:cubicBezTo>
                                <a:lnTo>
                                  <a:pt x="297688" y="0"/>
                                </a:lnTo>
                                <a:cubicBezTo>
                                  <a:pt x="315849" y="0"/>
                                  <a:pt x="330708" y="14859"/>
                                  <a:pt x="330708" y="32893"/>
                                </a:cubicBezTo>
                                <a:lnTo>
                                  <a:pt x="330708" y="548894"/>
                                </a:lnTo>
                                <a:cubicBezTo>
                                  <a:pt x="330708" y="567055"/>
                                  <a:pt x="315849" y="581914"/>
                                  <a:pt x="297688" y="581914"/>
                                </a:cubicBezTo>
                                <a:lnTo>
                                  <a:pt x="33020" y="581914"/>
                                </a:lnTo>
                                <a:cubicBezTo>
                                  <a:pt x="14859" y="581914"/>
                                  <a:pt x="0" y="567055"/>
                                  <a:pt x="0" y="548894"/>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169" name="Picture 40169"/>
                          <pic:cNvPicPr/>
                        </pic:nvPicPr>
                        <pic:blipFill>
                          <a:blip r:embed="rId935"/>
                          <a:stretch>
                            <a:fillRect/>
                          </a:stretch>
                        </pic:blipFill>
                        <pic:spPr>
                          <a:xfrm>
                            <a:off x="1658620" y="893699"/>
                            <a:ext cx="200025" cy="73025"/>
                          </a:xfrm>
                          <a:prstGeom prst="rect">
                            <a:avLst/>
                          </a:prstGeom>
                        </pic:spPr>
                      </pic:pic>
                      <wps:wsp>
                        <wps:cNvPr id="40170" name="Rectangle 40170"/>
                        <wps:cNvSpPr/>
                        <wps:spPr>
                          <a:xfrm>
                            <a:off x="1661160" y="904240"/>
                            <a:ext cx="192422" cy="68818"/>
                          </a:xfrm>
                          <a:prstGeom prst="rect">
                            <a:avLst/>
                          </a:prstGeom>
                          <a:ln>
                            <a:noFill/>
                          </a:ln>
                        </wps:spPr>
                        <wps:txbx>
                          <w:txbxContent>
                            <w:p w14:paraId="516C44F1" w14:textId="77777777" w:rsidR="005C0164" w:rsidRDefault="003B5413">
                              <w:r>
                                <w:rPr>
                                  <w:color w:val="FFFFFF"/>
                                  <w:sz w:val="8"/>
                                </w:rPr>
                                <w:t xml:space="preserve">Expert </w:t>
                              </w:r>
                            </w:p>
                          </w:txbxContent>
                        </wps:txbx>
                        <wps:bodyPr horzOverflow="overflow" vert="horz" lIns="0" tIns="0" rIns="0" bIns="0" rtlCol="0">
                          <a:noAutofit/>
                        </wps:bodyPr>
                      </wps:wsp>
                      <wps:wsp>
                        <wps:cNvPr id="40171" name="Rectangle 40171"/>
                        <wps:cNvSpPr/>
                        <wps:spPr>
                          <a:xfrm>
                            <a:off x="1807210" y="837565"/>
                            <a:ext cx="41991" cy="189248"/>
                          </a:xfrm>
                          <a:prstGeom prst="rect">
                            <a:avLst/>
                          </a:prstGeom>
                          <a:ln>
                            <a:noFill/>
                          </a:ln>
                        </wps:spPr>
                        <wps:txbx>
                          <w:txbxContent>
                            <w:p w14:paraId="5951C6A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73" name="Picture 40173"/>
                          <pic:cNvPicPr/>
                        </pic:nvPicPr>
                        <pic:blipFill>
                          <a:blip r:embed="rId936"/>
                          <a:stretch>
                            <a:fillRect/>
                          </a:stretch>
                        </pic:blipFill>
                        <pic:spPr>
                          <a:xfrm>
                            <a:off x="1617345" y="950849"/>
                            <a:ext cx="307975" cy="73025"/>
                          </a:xfrm>
                          <a:prstGeom prst="rect">
                            <a:avLst/>
                          </a:prstGeom>
                        </pic:spPr>
                      </pic:pic>
                      <wps:wsp>
                        <wps:cNvPr id="40174" name="Rectangle 40174"/>
                        <wps:cNvSpPr/>
                        <wps:spPr>
                          <a:xfrm>
                            <a:off x="1619504" y="961390"/>
                            <a:ext cx="300390" cy="68818"/>
                          </a:xfrm>
                          <a:prstGeom prst="rect">
                            <a:avLst/>
                          </a:prstGeom>
                          <a:ln>
                            <a:noFill/>
                          </a:ln>
                        </wps:spPr>
                        <wps:txbx>
                          <w:txbxContent>
                            <w:p w14:paraId="612F0E7D" w14:textId="77777777" w:rsidR="005C0164" w:rsidRDefault="003B5413">
                              <w:r>
                                <w:rPr>
                                  <w:color w:val="FFFFFF"/>
                                  <w:sz w:val="8"/>
                                </w:rPr>
                                <w:t xml:space="preserve">Testimony </w:t>
                              </w:r>
                            </w:p>
                          </w:txbxContent>
                        </wps:txbx>
                        <wps:bodyPr horzOverflow="overflow" vert="horz" lIns="0" tIns="0" rIns="0" bIns="0" rtlCol="0">
                          <a:noAutofit/>
                        </wps:bodyPr>
                      </wps:wsp>
                      <wps:wsp>
                        <wps:cNvPr id="40175" name="Rectangle 40175"/>
                        <wps:cNvSpPr/>
                        <wps:spPr>
                          <a:xfrm>
                            <a:off x="1848485" y="894715"/>
                            <a:ext cx="41991" cy="189248"/>
                          </a:xfrm>
                          <a:prstGeom prst="rect">
                            <a:avLst/>
                          </a:prstGeom>
                          <a:ln>
                            <a:noFill/>
                          </a:ln>
                        </wps:spPr>
                        <wps:txbx>
                          <w:txbxContent>
                            <w:p w14:paraId="23BBDF00" w14:textId="77777777" w:rsidR="005C0164" w:rsidRDefault="003B5413">
                              <w:r>
                                <w:t xml:space="preserve"> </w:t>
                              </w:r>
                            </w:p>
                          </w:txbxContent>
                        </wps:txbx>
                        <wps:bodyPr horzOverflow="overflow" vert="horz" lIns="0" tIns="0" rIns="0" bIns="0" rtlCol="0">
                          <a:noAutofit/>
                        </wps:bodyPr>
                      </wps:wsp>
                      <wps:wsp>
                        <wps:cNvPr id="40176" name="Shape 40176"/>
                        <wps:cNvSpPr/>
                        <wps:spPr>
                          <a:xfrm>
                            <a:off x="1929384" y="655066"/>
                            <a:ext cx="352044" cy="581914"/>
                          </a:xfrm>
                          <a:custGeom>
                            <a:avLst/>
                            <a:gdLst/>
                            <a:ahLst/>
                            <a:cxnLst/>
                            <a:rect l="0" t="0" r="0" b="0"/>
                            <a:pathLst>
                              <a:path w="352044" h="581914">
                                <a:moveTo>
                                  <a:pt x="35179" y="0"/>
                                </a:moveTo>
                                <a:lnTo>
                                  <a:pt x="316865" y="0"/>
                                </a:lnTo>
                                <a:cubicBezTo>
                                  <a:pt x="336296" y="0"/>
                                  <a:pt x="352044" y="15748"/>
                                  <a:pt x="352044" y="35051"/>
                                </a:cubicBezTo>
                                <a:lnTo>
                                  <a:pt x="352044" y="546735"/>
                                </a:lnTo>
                                <a:cubicBezTo>
                                  <a:pt x="352044" y="566166"/>
                                  <a:pt x="336296" y="581914"/>
                                  <a:pt x="316865" y="581914"/>
                                </a:cubicBezTo>
                                <a:lnTo>
                                  <a:pt x="35179" y="581914"/>
                                </a:lnTo>
                                <a:cubicBezTo>
                                  <a:pt x="15748" y="581914"/>
                                  <a:pt x="0" y="566166"/>
                                  <a:pt x="0" y="546735"/>
                                </a:cubicBezTo>
                                <a:lnTo>
                                  <a:pt x="0" y="35051"/>
                                </a:lnTo>
                                <a:cubicBezTo>
                                  <a:pt x="0" y="15748"/>
                                  <a:pt x="15748" y="0"/>
                                  <a:pt x="35179"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0177" name="Shape 40177"/>
                        <wps:cNvSpPr/>
                        <wps:spPr>
                          <a:xfrm>
                            <a:off x="1929384" y="655066"/>
                            <a:ext cx="352044" cy="581914"/>
                          </a:xfrm>
                          <a:custGeom>
                            <a:avLst/>
                            <a:gdLst/>
                            <a:ahLst/>
                            <a:cxnLst/>
                            <a:rect l="0" t="0" r="0" b="0"/>
                            <a:pathLst>
                              <a:path w="352044" h="581914">
                                <a:moveTo>
                                  <a:pt x="0" y="35051"/>
                                </a:moveTo>
                                <a:cubicBezTo>
                                  <a:pt x="0" y="15748"/>
                                  <a:pt x="15748" y="0"/>
                                  <a:pt x="35179" y="0"/>
                                </a:cubicBezTo>
                                <a:lnTo>
                                  <a:pt x="316865" y="0"/>
                                </a:lnTo>
                                <a:cubicBezTo>
                                  <a:pt x="336296" y="0"/>
                                  <a:pt x="352044" y="15748"/>
                                  <a:pt x="352044" y="35051"/>
                                </a:cubicBezTo>
                                <a:lnTo>
                                  <a:pt x="352044" y="546735"/>
                                </a:lnTo>
                                <a:cubicBezTo>
                                  <a:pt x="352044" y="566166"/>
                                  <a:pt x="336296" y="581914"/>
                                  <a:pt x="316865" y="581914"/>
                                </a:cubicBezTo>
                                <a:lnTo>
                                  <a:pt x="35179" y="581914"/>
                                </a:lnTo>
                                <a:cubicBezTo>
                                  <a:pt x="15748" y="581914"/>
                                  <a:pt x="0" y="566166"/>
                                  <a:pt x="0" y="546735"/>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179" name="Picture 40179"/>
                          <pic:cNvPicPr/>
                        </pic:nvPicPr>
                        <pic:blipFill>
                          <a:blip r:embed="rId932"/>
                          <a:stretch>
                            <a:fillRect/>
                          </a:stretch>
                        </pic:blipFill>
                        <pic:spPr>
                          <a:xfrm>
                            <a:off x="2014220" y="776224"/>
                            <a:ext cx="260350" cy="73025"/>
                          </a:xfrm>
                          <a:prstGeom prst="rect">
                            <a:avLst/>
                          </a:prstGeom>
                        </pic:spPr>
                      </pic:pic>
                      <wps:wsp>
                        <wps:cNvPr id="40180" name="Rectangle 40180"/>
                        <wps:cNvSpPr/>
                        <wps:spPr>
                          <a:xfrm>
                            <a:off x="2016760" y="786765"/>
                            <a:ext cx="255662" cy="68818"/>
                          </a:xfrm>
                          <a:prstGeom prst="rect">
                            <a:avLst/>
                          </a:prstGeom>
                          <a:ln>
                            <a:noFill/>
                          </a:ln>
                        </wps:spPr>
                        <wps:txbx>
                          <w:txbxContent>
                            <w:p w14:paraId="77C331D7" w14:textId="77777777" w:rsidR="005C0164" w:rsidRDefault="003B5413">
                              <w:r>
                                <w:rPr>
                                  <w:color w:val="FFFFFF"/>
                                  <w:sz w:val="8"/>
                                </w:rPr>
                                <w:t xml:space="preserve">Hearsay, </w:t>
                              </w:r>
                            </w:p>
                          </w:txbxContent>
                        </wps:txbx>
                        <wps:bodyPr horzOverflow="overflow" vert="horz" lIns="0" tIns="0" rIns="0" bIns="0" rtlCol="0">
                          <a:noAutofit/>
                        </wps:bodyPr>
                      </wps:wsp>
                      <wps:wsp>
                        <wps:cNvPr id="40181" name="Rectangle 40181"/>
                        <wps:cNvSpPr/>
                        <wps:spPr>
                          <a:xfrm>
                            <a:off x="2207260" y="720090"/>
                            <a:ext cx="41991" cy="189248"/>
                          </a:xfrm>
                          <a:prstGeom prst="rect">
                            <a:avLst/>
                          </a:prstGeom>
                          <a:ln>
                            <a:noFill/>
                          </a:ln>
                        </wps:spPr>
                        <wps:txbx>
                          <w:txbxContent>
                            <w:p w14:paraId="5F3F67B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83" name="Picture 40183"/>
                          <pic:cNvPicPr/>
                        </pic:nvPicPr>
                        <pic:blipFill>
                          <a:blip r:embed="rId937"/>
                          <a:stretch>
                            <a:fillRect/>
                          </a:stretch>
                        </pic:blipFill>
                        <pic:spPr>
                          <a:xfrm>
                            <a:off x="2001520" y="833374"/>
                            <a:ext cx="295275" cy="73025"/>
                          </a:xfrm>
                          <a:prstGeom prst="rect">
                            <a:avLst/>
                          </a:prstGeom>
                        </pic:spPr>
                      </pic:pic>
                      <wps:wsp>
                        <wps:cNvPr id="40184" name="Rectangle 40184"/>
                        <wps:cNvSpPr/>
                        <wps:spPr>
                          <a:xfrm>
                            <a:off x="2004060" y="843915"/>
                            <a:ext cx="285120" cy="68818"/>
                          </a:xfrm>
                          <a:prstGeom prst="rect">
                            <a:avLst/>
                          </a:prstGeom>
                          <a:ln>
                            <a:noFill/>
                          </a:ln>
                        </wps:spPr>
                        <wps:txbx>
                          <w:txbxContent>
                            <w:p w14:paraId="0FCA4F72" w14:textId="77777777" w:rsidR="005C0164" w:rsidRDefault="003B5413">
                              <w:r>
                                <w:rPr>
                                  <w:color w:val="FFFFFF"/>
                                  <w:sz w:val="8"/>
                                </w:rPr>
                                <w:t xml:space="preserve">Character </w:t>
                              </w:r>
                            </w:p>
                          </w:txbxContent>
                        </wps:txbx>
                        <wps:bodyPr horzOverflow="overflow" vert="horz" lIns="0" tIns="0" rIns="0" bIns="0" rtlCol="0">
                          <a:noAutofit/>
                        </wps:bodyPr>
                      </wps:wsp>
                      <wps:wsp>
                        <wps:cNvPr id="40185" name="Rectangle 40185"/>
                        <wps:cNvSpPr/>
                        <wps:spPr>
                          <a:xfrm>
                            <a:off x="2216785" y="777239"/>
                            <a:ext cx="41991" cy="189249"/>
                          </a:xfrm>
                          <a:prstGeom prst="rect">
                            <a:avLst/>
                          </a:prstGeom>
                          <a:ln>
                            <a:noFill/>
                          </a:ln>
                        </wps:spPr>
                        <wps:txbx>
                          <w:txbxContent>
                            <w:p w14:paraId="16C42A0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87" name="Picture 40187"/>
                          <pic:cNvPicPr/>
                        </pic:nvPicPr>
                        <pic:blipFill>
                          <a:blip r:embed="rId938"/>
                          <a:stretch>
                            <a:fillRect/>
                          </a:stretch>
                        </pic:blipFill>
                        <pic:spPr>
                          <a:xfrm>
                            <a:off x="2004695" y="890524"/>
                            <a:ext cx="285750" cy="73025"/>
                          </a:xfrm>
                          <a:prstGeom prst="rect">
                            <a:avLst/>
                          </a:prstGeom>
                        </pic:spPr>
                      </pic:pic>
                      <wps:wsp>
                        <wps:cNvPr id="40188" name="Rectangle 40188"/>
                        <wps:cNvSpPr/>
                        <wps:spPr>
                          <a:xfrm>
                            <a:off x="2007235" y="901065"/>
                            <a:ext cx="276742" cy="68818"/>
                          </a:xfrm>
                          <a:prstGeom prst="rect">
                            <a:avLst/>
                          </a:prstGeom>
                          <a:ln>
                            <a:noFill/>
                          </a:ln>
                        </wps:spPr>
                        <wps:txbx>
                          <w:txbxContent>
                            <w:p w14:paraId="66C8EB91" w14:textId="77777777" w:rsidR="005C0164" w:rsidRDefault="003B5413">
                              <w:r>
                                <w:rPr>
                                  <w:color w:val="FFFFFF"/>
                                  <w:sz w:val="8"/>
                                </w:rPr>
                                <w:t xml:space="preserve">Evidence, </w:t>
                              </w:r>
                            </w:p>
                          </w:txbxContent>
                        </wps:txbx>
                        <wps:bodyPr horzOverflow="overflow" vert="horz" lIns="0" tIns="0" rIns="0" bIns="0" rtlCol="0">
                          <a:noAutofit/>
                        </wps:bodyPr>
                      </wps:wsp>
                      <wps:wsp>
                        <wps:cNvPr id="40189" name="Rectangle 40189"/>
                        <wps:cNvSpPr/>
                        <wps:spPr>
                          <a:xfrm>
                            <a:off x="2216785" y="834390"/>
                            <a:ext cx="41991" cy="189248"/>
                          </a:xfrm>
                          <a:prstGeom prst="rect">
                            <a:avLst/>
                          </a:prstGeom>
                          <a:ln>
                            <a:noFill/>
                          </a:ln>
                        </wps:spPr>
                        <wps:txbx>
                          <w:txbxContent>
                            <w:p w14:paraId="7BD8A7B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91" name="Picture 40191"/>
                          <pic:cNvPicPr/>
                        </pic:nvPicPr>
                        <pic:blipFill>
                          <a:blip r:embed="rId939"/>
                          <a:stretch>
                            <a:fillRect/>
                          </a:stretch>
                        </pic:blipFill>
                        <pic:spPr>
                          <a:xfrm>
                            <a:off x="2007870" y="947674"/>
                            <a:ext cx="279400" cy="73025"/>
                          </a:xfrm>
                          <a:prstGeom prst="rect">
                            <a:avLst/>
                          </a:prstGeom>
                        </pic:spPr>
                      </pic:pic>
                      <wps:wsp>
                        <wps:cNvPr id="40192" name="Rectangle 40192"/>
                        <wps:cNvSpPr/>
                        <wps:spPr>
                          <a:xfrm>
                            <a:off x="2010410" y="958215"/>
                            <a:ext cx="272418" cy="68818"/>
                          </a:xfrm>
                          <a:prstGeom prst="rect">
                            <a:avLst/>
                          </a:prstGeom>
                          <a:ln>
                            <a:noFill/>
                          </a:ln>
                        </wps:spPr>
                        <wps:txbx>
                          <w:txbxContent>
                            <w:p w14:paraId="466BF678" w14:textId="77777777" w:rsidR="005C0164" w:rsidRDefault="003B5413">
                              <w:r>
                                <w:rPr>
                                  <w:color w:val="FFFFFF"/>
                                  <w:sz w:val="8"/>
                                </w:rPr>
                                <w:t xml:space="preserve">Prior Bad </w:t>
                              </w:r>
                            </w:p>
                          </w:txbxContent>
                        </wps:txbx>
                        <wps:bodyPr horzOverflow="overflow" vert="horz" lIns="0" tIns="0" rIns="0" bIns="0" rtlCol="0">
                          <a:noAutofit/>
                        </wps:bodyPr>
                      </wps:wsp>
                      <wps:wsp>
                        <wps:cNvPr id="40193" name="Rectangle 40193"/>
                        <wps:cNvSpPr/>
                        <wps:spPr>
                          <a:xfrm>
                            <a:off x="2213610" y="891540"/>
                            <a:ext cx="41991" cy="189248"/>
                          </a:xfrm>
                          <a:prstGeom prst="rect">
                            <a:avLst/>
                          </a:prstGeom>
                          <a:ln>
                            <a:noFill/>
                          </a:ln>
                        </wps:spPr>
                        <wps:txbx>
                          <w:txbxContent>
                            <w:p w14:paraId="14C0BEE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95" name="Picture 40195"/>
                          <pic:cNvPicPr/>
                        </pic:nvPicPr>
                        <pic:blipFill>
                          <a:blip r:embed="rId940"/>
                          <a:stretch>
                            <a:fillRect/>
                          </a:stretch>
                        </pic:blipFill>
                        <pic:spPr>
                          <a:xfrm>
                            <a:off x="2017395" y="1007999"/>
                            <a:ext cx="250825" cy="69850"/>
                          </a:xfrm>
                          <a:prstGeom prst="rect">
                            <a:avLst/>
                          </a:prstGeom>
                        </pic:spPr>
                      </pic:pic>
                      <wps:wsp>
                        <wps:cNvPr id="40196" name="Rectangle 40196"/>
                        <wps:cNvSpPr/>
                        <wps:spPr>
                          <a:xfrm>
                            <a:off x="2019935" y="1018540"/>
                            <a:ext cx="242893" cy="68818"/>
                          </a:xfrm>
                          <a:prstGeom prst="rect">
                            <a:avLst/>
                          </a:prstGeom>
                          <a:ln>
                            <a:noFill/>
                          </a:ln>
                        </wps:spPr>
                        <wps:txbx>
                          <w:txbxContent>
                            <w:p w14:paraId="0CD0F0C6" w14:textId="77777777" w:rsidR="005C0164" w:rsidRDefault="003B5413">
                              <w:r>
                                <w:rPr>
                                  <w:color w:val="FFFFFF"/>
                                  <w:sz w:val="8"/>
                                </w:rPr>
                                <w:t xml:space="preserve">Acts, Lie </w:t>
                              </w:r>
                            </w:p>
                          </w:txbxContent>
                        </wps:txbx>
                        <wps:bodyPr horzOverflow="overflow" vert="horz" lIns="0" tIns="0" rIns="0" bIns="0" rtlCol="0">
                          <a:noAutofit/>
                        </wps:bodyPr>
                      </wps:wsp>
                      <wps:wsp>
                        <wps:cNvPr id="40197" name="Rectangle 40197"/>
                        <wps:cNvSpPr/>
                        <wps:spPr>
                          <a:xfrm>
                            <a:off x="2200910" y="951865"/>
                            <a:ext cx="41991" cy="189248"/>
                          </a:xfrm>
                          <a:prstGeom prst="rect">
                            <a:avLst/>
                          </a:prstGeom>
                          <a:ln>
                            <a:noFill/>
                          </a:ln>
                        </wps:spPr>
                        <wps:txbx>
                          <w:txbxContent>
                            <w:p w14:paraId="2330CD7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199" name="Picture 40199"/>
                          <pic:cNvPicPr/>
                        </pic:nvPicPr>
                        <pic:blipFill>
                          <a:blip r:embed="rId941"/>
                          <a:stretch>
                            <a:fillRect/>
                          </a:stretch>
                        </pic:blipFill>
                        <pic:spPr>
                          <a:xfrm>
                            <a:off x="1995170" y="1065149"/>
                            <a:ext cx="311150" cy="73025"/>
                          </a:xfrm>
                          <a:prstGeom prst="rect">
                            <a:avLst/>
                          </a:prstGeom>
                        </pic:spPr>
                      </pic:pic>
                      <wps:wsp>
                        <wps:cNvPr id="40200" name="Rectangle 40200"/>
                        <wps:cNvSpPr/>
                        <wps:spPr>
                          <a:xfrm>
                            <a:off x="1997710" y="1075690"/>
                            <a:ext cx="297889" cy="68818"/>
                          </a:xfrm>
                          <a:prstGeom prst="rect">
                            <a:avLst/>
                          </a:prstGeom>
                          <a:ln>
                            <a:noFill/>
                          </a:ln>
                        </wps:spPr>
                        <wps:txbx>
                          <w:txbxContent>
                            <w:p w14:paraId="1D943AD4" w14:textId="77777777" w:rsidR="005C0164" w:rsidRDefault="003B5413">
                              <w:r>
                                <w:rPr>
                                  <w:color w:val="FFFFFF"/>
                                  <w:sz w:val="8"/>
                                </w:rPr>
                                <w:t xml:space="preserve">Detectors, </w:t>
                              </w:r>
                            </w:p>
                          </w:txbxContent>
                        </wps:txbx>
                        <wps:bodyPr horzOverflow="overflow" vert="horz" lIns="0" tIns="0" rIns="0" bIns="0" rtlCol="0">
                          <a:noAutofit/>
                        </wps:bodyPr>
                      </wps:wsp>
                      <wps:wsp>
                        <wps:cNvPr id="40201" name="Rectangle 40201"/>
                        <wps:cNvSpPr/>
                        <wps:spPr>
                          <a:xfrm>
                            <a:off x="2223135" y="1009015"/>
                            <a:ext cx="41991" cy="189248"/>
                          </a:xfrm>
                          <a:prstGeom prst="rect">
                            <a:avLst/>
                          </a:prstGeom>
                          <a:ln>
                            <a:noFill/>
                          </a:ln>
                        </wps:spPr>
                        <wps:txbx>
                          <w:txbxContent>
                            <w:p w14:paraId="0305AD0B" w14:textId="77777777" w:rsidR="005C0164" w:rsidRDefault="003B5413">
                              <w:r>
                                <w:t xml:space="preserve"> </w:t>
                              </w:r>
                            </w:p>
                          </w:txbxContent>
                        </wps:txbx>
                        <wps:bodyPr horzOverflow="overflow" vert="horz" lIns="0" tIns="0" rIns="0" bIns="0" rtlCol="0">
                          <a:noAutofit/>
                        </wps:bodyPr>
                      </wps:wsp>
                      <wps:wsp>
                        <wps:cNvPr id="40202" name="Shape 40202"/>
                        <wps:cNvSpPr/>
                        <wps:spPr>
                          <a:xfrm>
                            <a:off x="2319528" y="655066"/>
                            <a:ext cx="461772" cy="581914"/>
                          </a:xfrm>
                          <a:custGeom>
                            <a:avLst/>
                            <a:gdLst/>
                            <a:ahLst/>
                            <a:cxnLst/>
                            <a:rect l="0" t="0" r="0" b="0"/>
                            <a:pathLst>
                              <a:path w="461772" h="581914">
                                <a:moveTo>
                                  <a:pt x="46228" y="0"/>
                                </a:moveTo>
                                <a:lnTo>
                                  <a:pt x="415544" y="0"/>
                                </a:lnTo>
                                <a:cubicBezTo>
                                  <a:pt x="441071" y="0"/>
                                  <a:pt x="461772" y="20701"/>
                                  <a:pt x="461772" y="46101"/>
                                </a:cubicBezTo>
                                <a:lnTo>
                                  <a:pt x="461772" y="535686"/>
                                </a:lnTo>
                                <a:cubicBezTo>
                                  <a:pt x="461772" y="561213"/>
                                  <a:pt x="441071" y="581914"/>
                                  <a:pt x="415544" y="581914"/>
                                </a:cubicBezTo>
                                <a:lnTo>
                                  <a:pt x="46228" y="581914"/>
                                </a:lnTo>
                                <a:cubicBezTo>
                                  <a:pt x="20701" y="581914"/>
                                  <a:pt x="0" y="561213"/>
                                  <a:pt x="0" y="535686"/>
                                </a:cubicBezTo>
                                <a:lnTo>
                                  <a:pt x="0" y="46101"/>
                                </a:lnTo>
                                <a:cubicBezTo>
                                  <a:pt x="0" y="20701"/>
                                  <a:pt x="20701" y="0"/>
                                  <a:pt x="46228"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0203" name="Shape 40203"/>
                        <wps:cNvSpPr/>
                        <wps:spPr>
                          <a:xfrm>
                            <a:off x="2319528" y="655066"/>
                            <a:ext cx="461772" cy="581914"/>
                          </a:xfrm>
                          <a:custGeom>
                            <a:avLst/>
                            <a:gdLst/>
                            <a:ahLst/>
                            <a:cxnLst/>
                            <a:rect l="0" t="0" r="0" b="0"/>
                            <a:pathLst>
                              <a:path w="461772" h="581914">
                                <a:moveTo>
                                  <a:pt x="0" y="46101"/>
                                </a:moveTo>
                                <a:cubicBezTo>
                                  <a:pt x="0" y="20701"/>
                                  <a:pt x="20701" y="0"/>
                                  <a:pt x="46228" y="0"/>
                                </a:cubicBezTo>
                                <a:lnTo>
                                  <a:pt x="415544" y="0"/>
                                </a:lnTo>
                                <a:cubicBezTo>
                                  <a:pt x="441071" y="0"/>
                                  <a:pt x="461772" y="20701"/>
                                  <a:pt x="461772" y="46101"/>
                                </a:cubicBezTo>
                                <a:lnTo>
                                  <a:pt x="461772" y="535686"/>
                                </a:lnTo>
                                <a:cubicBezTo>
                                  <a:pt x="461772" y="561213"/>
                                  <a:pt x="441071" y="581914"/>
                                  <a:pt x="415544" y="581914"/>
                                </a:cubicBezTo>
                                <a:lnTo>
                                  <a:pt x="46228" y="581914"/>
                                </a:lnTo>
                                <a:cubicBezTo>
                                  <a:pt x="20701" y="581914"/>
                                  <a:pt x="0" y="561213"/>
                                  <a:pt x="0" y="535686"/>
                                </a:cubicBezTo>
                                <a:close/>
                              </a:path>
                            </a:pathLst>
                          </a:custGeom>
                          <a:ln w="2929"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205" name="Picture 40205"/>
                          <pic:cNvPicPr/>
                        </pic:nvPicPr>
                        <pic:blipFill>
                          <a:blip r:embed="rId942"/>
                          <a:stretch>
                            <a:fillRect/>
                          </a:stretch>
                        </pic:blipFill>
                        <pic:spPr>
                          <a:xfrm>
                            <a:off x="2385695" y="865124"/>
                            <a:ext cx="460375" cy="69850"/>
                          </a:xfrm>
                          <a:prstGeom prst="rect">
                            <a:avLst/>
                          </a:prstGeom>
                        </pic:spPr>
                      </pic:pic>
                      <wps:wsp>
                        <wps:cNvPr id="40206" name="Rectangle 40206"/>
                        <wps:cNvSpPr/>
                        <wps:spPr>
                          <a:xfrm>
                            <a:off x="2388616" y="875665"/>
                            <a:ext cx="441328" cy="68818"/>
                          </a:xfrm>
                          <a:prstGeom prst="rect">
                            <a:avLst/>
                          </a:prstGeom>
                          <a:ln>
                            <a:noFill/>
                          </a:ln>
                        </wps:spPr>
                        <wps:txbx>
                          <w:txbxContent>
                            <w:p w14:paraId="33C1BD3F" w14:textId="77777777" w:rsidR="005C0164" w:rsidRDefault="003B5413">
                              <w:r>
                                <w:rPr>
                                  <w:color w:val="FFFFFF"/>
                                  <w:sz w:val="8"/>
                                </w:rPr>
                                <w:t xml:space="preserve">Statements Not </w:t>
                              </w:r>
                            </w:p>
                          </w:txbxContent>
                        </wps:txbx>
                        <wps:bodyPr horzOverflow="overflow" vert="horz" lIns="0" tIns="0" rIns="0" bIns="0" rtlCol="0">
                          <a:noAutofit/>
                        </wps:bodyPr>
                      </wps:wsp>
                      <wps:wsp>
                        <wps:cNvPr id="40207" name="Rectangle 40207"/>
                        <wps:cNvSpPr/>
                        <wps:spPr>
                          <a:xfrm>
                            <a:off x="2725039" y="808989"/>
                            <a:ext cx="41991" cy="189249"/>
                          </a:xfrm>
                          <a:prstGeom prst="rect">
                            <a:avLst/>
                          </a:prstGeom>
                          <a:ln>
                            <a:noFill/>
                          </a:ln>
                        </wps:spPr>
                        <wps:txbx>
                          <w:txbxContent>
                            <w:p w14:paraId="6BAACCE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209" name="Picture 40209"/>
                          <pic:cNvPicPr/>
                        </pic:nvPicPr>
                        <pic:blipFill>
                          <a:blip r:embed="rId943"/>
                          <a:stretch>
                            <a:fillRect/>
                          </a:stretch>
                        </pic:blipFill>
                        <pic:spPr>
                          <a:xfrm>
                            <a:off x="2382520" y="922274"/>
                            <a:ext cx="466725" cy="73025"/>
                          </a:xfrm>
                          <a:prstGeom prst="rect">
                            <a:avLst/>
                          </a:prstGeom>
                        </pic:spPr>
                      </pic:pic>
                      <wps:wsp>
                        <wps:cNvPr id="40210" name="Rectangle 40210"/>
                        <wps:cNvSpPr/>
                        <wps:spPr>
                          <a:xfrm>
                            <a:off x="2385441" y="932815"/>
                            <a:ext cx="445517" cy="68818"/>
                          </a:xfrm>
                          <a:prstGeom prst="rect">
                            <a:avLst/>
                          </a:prstGeom>
                          <a:ln>
                            <a:noFill/>
                          </a:ln>
                        </wps:spPr>
                        <wps:txbx>
                          <w:txbxContent>
                            <w:p w14:paraId="50CBC53E" w14:textId="77777777" w:rsidR="005C0164" w:rsidRDefault="003B5413">
                              <w:r>
                                <w:rPr>
                                  <w:color w:val="FFFFFF"/>
                                  <w:sz w:val="8"/>
                                </w:rPr>
                                <w:t xml:space="preserve">subject to Cross </w:t>
                              </w:r>
                            </w:p>
                          </w:txbxContent>
                        </wps:txbx>
                        <wps:bodyPr horzOverflow="overflow" vert="horz" lIns="0" tIns="0" rIns="0" bIns="0" rtlCol="0">
                          <a:noAutofit/>
                        </wps:bodyPr>
                      </wps:wsp>
                      <wps:wsp>
                        <wps:cNvPr id="40211" name="Rectangle 40211"/>
                        <wps:cNvSpPr/>
                        <wps:spPr>
                          <a:xfrm>
                            <a:off x="2725039" y="866140"/>
                            <a:ext cx="41991" cy="189248"/>
                          </a:xfrm>
                          <a:prstGeom prst="rect">
                            <a:avLst/>
                          </a:prstGeom>
                          <a:ln>
                            <a:noFill/>
                          </a:ln>
                        </wps:spPr>
                        <wps:txbx>
                          <w:txbxContent>
                            <w:p w14:paraId="157F72E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0213" name="Picture 40213"/>
                          <pic:cNvPicPr/>
                        </pic:nvPicPr>
                        <pic:blipFill>
                          <a:blip r:embed="rId944"/>
                          <a:stretch>
                            <a:fillRect/>
                          </a:stretch>
                        </pic:blipFill>
                        <pic:spPr>
                          <a:xfrm>
                            <a:off x="2417445" y="979424"/>
                            <a:ext cx="355600" cy="69850"/>
                          </a:xfrm>
                          <a:prstGeom prst="rect">
                            <a:avLst/>
                          </a:prstGeom>
                        </pic:spPr>
                      </pic:pic>
                      <wps:wsp>
                        <wps:cNvPr id="40214" name="Rectangle 40214"/>
                        <wps:cNvSpPr/>
                        <wps:spPr>
                          <a:xfrm>
                            <a:off x="2420366" y="989965"/>
                            <a:ext cx="343225" cy="68818"/>
                          </a:xfrm>
                          <a:prstGeom prst="rect">
                            <a:avLst/>
                          </a:prstGeom>
                          <a:ln>
                            <a:noFill/>
                          </a:ln>
                        </wps:spPr>
                        <wps:txbx>
                          <w:txbxContent>
                            <w:p w14:paraId="6E6EA4AA" w14:textId="77777777" w:rsidR="005C0164" w:rsidRDefault="003B5413">
                              <w:r>
                                <w:rPr>
                                  <w:color w:val="FFFFFF"/>
                                  <w:sz w:val="8"/>
                                </w:rPr>
                                <w:t>Examination</w:t>
                              </w:r>
                            </w:p>
                          </w:txbxContent>
                        </wps:txbx>
                        <wps:bodyPr horzOverflow="overflow" vert="horz" lIns="0" tIns="0" rIns="0" bIns="0" rtlCol="0">
                          <a:noAutofit/>
                        </wps:bodyPr>
                      </wps:wsp>
                      <wps:wsp>
                        <wps:cNvPr id="40215" name="Rectangle 40215"/>
                        <wps:cNvSpPr/>
                        <wps:spPr>
                          <a:xfrm>
                            <a:off x="2677541" y="923290"/>
                            <a:ext cx="41991" cy="189248"/>
                          </a:xfrm>
                          <a:prstGeom prst="rect">
                            <a:avLst/>
                          </a:prstGeom>
                          <a:ln>
                            <a:noFill/>
                          </a:ln>
                        </wps:spPr>
                        <wps:txbx>
                          <w:txbxContent>
                            <w:p w14:paraId="6A00F6FB"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8444" style="width:238.35pt;height:97.4pt;position:absolute;mso-position-horizontal-relative:text;mso-position-horizontal:absolute;margin-left:243.875pt;mso-position-vertical-relative:text;margin-top:-6.14449pt;" coordsize="30270,12369">
                <v:shape id="Shape 40124" style="position:absolute;width:27813;height:5819;left:0;top:0;" coordsize="2781300,581914" path="m58166,0l2723134,0c2755265,0,2781300,26035,2781300,58166l2781300,523748c2781300,555879,2755265,581914,2723134,581914l58166,581914c26035,581914,0,555879,0,523748l0,58166c0,26035,26035,0,58166,0x">
                  <v:stroke weight="0pt" endcap="flat" joinstyle="miter" miterlimit="10" on="false" color="#000000" opacity="0"/>
                  <v:fill on="true" color="#a5a5a5"/>
                </v:shape>
                <v:shape id="Shape 40125" style="position:absolute;width:27813;height:5819;left:0;top:0;" coordsize="2781300,581914" path="m0,58166c0,26035,26035,0,58166,0l2723134,0c2755265,0,2781300,26035,2781300,58166l2781300,523748c2781300,555879,2755265,581914,2723134,581914l58166,581914c26035,581914,0,555879,0,523748x">
                  <v:stroke weight="0.23063pt" endcap="flat" joinstyle="miter" miterlimit="10" on="true" color="#ffffff"/>
                  <v:fill on="false" color="#000000" opacity="0"/>
                </v:shape>
                <v:shape id="Picture 40127" style="position:absolute;width:26289;height:2571;left:3981;top:2015;" filled="f">
                  <v:imagedata r:id="rId945"/>
                </v:shape>
                <v:rect id="Rectangle 40128" style="position:absolute;width:26431;height:2584;left:4000;top:2400;" filled="f" stroked="f">
                  <v:textbox inset="0,0,0,0">
                    <w:txbxContent>
                      <w:p>
                        <w:pPr>
                          <w:spacing w:before="0" w:after="160" w:line="259" w:lineRule="auto"/>
                        </w:pPr>
                        <w:r>
                          <w:rPr>
                            <w:rFonts w:cs="Calibri" w:hAnsi="Calibri" w:eastAsia="Calibri" w:ascii="Calibri"/>
                            <w:color w:val="ffffff"/>
                            <w:sz w:val="30"/>
                          </w:rPr>
                          <w:t xml:space="preserve">“Evidence” in Regulations</w:t>
                        </w:r>
                      </w:p>
                    </w:txbxContent>
                  </v:textbox>
                </v:rect>
                <v:rect id="Rectangle 40129" style="position:absolute;width:420;height:1896;left:23886;top:2781;" filled="f" stroked="f">
                  <v:textbox inset="0,0,0,0">
                    <w:txbxContent>
                      <w:p>
                        <w:pPr>
                          <w:spacing w:before="0" w:after="160" w:line="259" w:lineRule="auto"/>
                        </w:pPr>
                        <w:r>
                          <w:rPr>
                            <w:rFonts w:cs="Calibri" w:hAnsi="Calibri" w:eastAsia="Calibri" w:ascii="Calibri"/>
                            <w:sz w:val="22"/>
                          </w:rPr>
                          <w:t xml:space="preserve"> </w:t>
                        </w:r>
                      </w:p>
                    </w:txbxContent>
                  </v:textbox>
                </v:rect>
                <v:shape id="Shape 40130" style="position:absolute;width:3505;height:5819;left:0;top:6550;" coordsize="350520,581914" path="m35052,0l315468,0c334772,0,350520,15748,350520,34925l350520,546862c350520,566166,334772,581914,315468,581914l35052,581914c15748,581914,0,566166,0,546862l0,34925c0,15748,15748,0,35052,0x">
                  <v:stroke weight="0pt" endcap="flat" joinstyle="miter" miterlimit="10" on="false" color="#000000" opacity="0"/>
                  <v:fill on="true" color="#4472c4"/>
                </v:shape>
                <v:shape id="Shape 40131" style="position:absolute;width:3505;height:5819;left:0;top:6550;" coordsize="350520,581914" path="m0,34925c0,15748,15748,0,35052,0l315468,0c334772,0,350520,15748,350520,34925l350520,546862c350520,566166,334772,581914,315468,581914l35052,581914c15748,581914,0,566166,0,546862x">
                  <v:stroke weight="0.23063pt" endcap="flat" joinstyle="miter" miterlimit="10" on="true" color="#ffffff"/>
                  <v:fill on="false" color="#000000" opacity="0"/>
                </v:shape>
                <v:shape id="Picture 40133" style="position:absolute;width:2921;height:730;left:647;top:9222;" filled="f">
                  <v:imagedata r:id="rId946"/>
                </v:shape>
                <v:rect id="Rectangle 40134" style="position:absolute;width:2835;height:688;left:664;top:9328;" filled="f" stroked="f">
                  <v:textbox inset="0,0,0,0">
                    <w:txbxContent>
                      <w:p>
                        <w:pPr>
                          <w:spacing w:before="0" w:after="160" w:line="259" w:lineRule="auto"/>
                        </w:pPr>
                        <w:r>
                          <w:rPr>
                            <w:rFonts w:cs="Calibri" w:hAnsi="Calibri" w:eastAsia="Calibri" w:ascii="Calibri"/>
                            <w:color w:val="ffffff"/>
                            <w:sz w:val="8"/>
                          </w:rPr>
                          <w:t xml:space="preserve">Credibility</w:t>
                        </w:r>
                      </w:p>
                    </w:txbxContent>
                  </v:textbox>
                </v:rect>
                <v:rect id="Rectangle 40135" style="position:absolute;width:419;height:1892;left:2762;top:8661;" filled="f" stroked="f">
                  <v:textbox inset="0,0,0,0">
                    <w:txbxContent>
                      <w:p>
                        <w:pPr>
                          <w:spacing w:before="0" w:after="160" w:line="259" w:lineRule="auto"/>
                        </w:pPr>
                        <w:r>
                          <w:rPr>
                            <w:rFonts w:cs="Calibri" w:hAnsi="Calibri" w:eastAsia="Calibri" w:ascii="Calibri"/>
                          </w:rPr>
                          <w:t xml:space="preserve"> </w:t>
                        </w:r>
                      </w:p>
                    </w:txbxContent>
                  </v:textbox>
                </v:rect>
                <v:shape id="Shape 40136" style="position:absolute;width:3505;height:5819;left:3901;top:6550;" coordsize="350520,581914" path="m35052,0l315468,0c334772,0,350520,15748,350520,34925l350520,546862c350520,566166,334772,581914,315468,581914l35052,581914c15748,581914,0,566166,0,546862l0,34925c0,15748,15748,0,35052,0x">
                  <v:stroke weight="0pt" endcap="flat" joinstyle="miter" miterlimit="10" on="false" color="#000000" opacity="0"/>
                  <v:fill on="true" color="#4472c4"/>
                </v:shape>
                <v:shape id="Shape 40137" style="position:absolute;width:3505;height:5819;left:3901;top:6550;" coordsize="350520,581914" path="m0,34925c0,15748,15748,0,35052,0l315468,0c334772,0,350520,15748,350520,34925l350520,546862c350520,566166,334772,581914,315468,581914l35052,581914c15748,581914,0,566166,0,546862x">
                  <v:stroke weight="0.23063pt" endcap="flat" joinstyle="miter" miterlimit="10" on="true" color="#ffffff"/>
                  <v:fill on="false" color="#000000" opacity="0"/>
                </v:shape>
                <v:shape id="Picture 40139" style="position:absolute;width:2889;height:730;left:4584;top:9222;" filled="f">
                  <v:imagedata r:id="rId946"/>
                </v:shape>
                <v:rect id="Rectangle 40140" style="position:absolute;width:2825;height:688;left:4603;top:9328;" filled="f" stroked="f">
                  <v:textbox inset="0,0,0,0">
                    <w:txbxContent>
                      <w:p>
                        <w:pPr>
                          <w:spacing w:before="0" w:after="160" w:line="259" w:lineRule="auto"/>
                        </w:pPr>
                        <w:r>
                          <w:rPr>
                            <w:rFonts w:cs="Calibri" w:hAnsi="Calibri" w:eastAsia="Calibri" w:ascii="Calibri"/>
                            <w:color w:val="ffffff"/>
                            <w:sz w:val="8"/>
                          </w:rPr>
                          <w:t xml:space="preserve">Relevance</w:t>
                        </w:r>
                      </w:p>
                    </w:txbxContent>
                  </v:textbox>
                </v:rect>
                <v:rect id="Rectangle 40141" style="position:absolute;width:419;height:1892;left:6699;top:8661;" filled="f" stroked="f">
                  <v:textbox inset="0,0,0,0">
                    <w:txbxContent>
                      <w:p>
                        <w:pPr>
                          <w:spacing w:before="0" w:after="160" w:line="259" w:lineRule="auto"/>
                        </w:pPr>
                        <w:r>
                          <w:rPr>
                            <w:rFonts w:cs="Calibri" w:hAnsi="Calibri" w:eastAsia="Calibri" w:ascii="Calibri"/>
                          </w:rPr>
                          <w:t xml:space="preserve"> </w:t>
                        </w:r>
                      </w:p>
                    </w:txbxContent>
                  </v:textbox>
                </v:rect>
                <v:shape id="Shape 40142" style="position:absolute;width:3505;height:5819;left:7802;top:6550;" coordsize="350520,581914" path="m35052,0l315468,0c334772,0,350520,15748,350520,34925l350520,546862c350520,566166,334772,581914,315468,581914l35052,581914c15748,581914,0,566166,0,546862l0,34925c0,15748,15748,0,35052,0x">
                  <v:stroke weight="0pt" endcap="flat" joinstyle="miter" miterlimit="10" on="false" color="#000000" opacity="0"/>
                  <v:fill on="true" color="#4472c4"/>
                </v:shape>
                <v:shape id="Shape 40143" style="position:absolute;width:3505;height:5819;left:7802;top:6550;" coordsize="350520,581914" path="m0,34925c0,15748,15748,0,35052,0l315468,0c334772,0,350520,15748,350520,34925l350520,546862c350520,566166,334772,581914,315468,581914l35052,581914c15748,581914,0,566166,0,546862x">
                  <v:stroke weight="0.23063pt" endcap="flat" joinstyle="miter" miterlimit="10" on="true" color="#ffffff"/>
                  <v:fill on="false" color="#000000" opacity="0"/>
                </v:shape>
                <v:shape id="Picture 40145" style="position:absolute;width:3365;height:730;left:8362;top:8936;" filled="f">
                  <v:imagedata r:id="rId947"/>
                </v:shape>
                <v:rect id="Rectangle 40146" style="position:absolute;width:3231;height:688;left:8382;top:9042;" filled="f" stroked="f">
                  <v:textbox inset="0,0,0,0">
                    <w:txbxContent>
                      <w:p>
                        <w:pPr>
                          <w:spacing w:before="0" w:after="160" w:line="259" w:lineRule="auto"/>
                        </w:pPr>
                        <w:r>
                          <w:rPr>
                            <w:rFonts w:cs="Calibri" w:hAnsi="Calibri" w:eastAsia="Calibri" w:ascii="Calibri"/>
                            <w:color w:val="ffffff"/>
                            <w:sz w:val="8"/>
                          </w:rPr>
                          <w:t xml:space="preserve">Evidentiary </w:t>
                        </w:r>
                      </w:p>
                    </w:txbxContent>
                  </v:textbox>
                </v:rect>
                <v:rect id="Rectangle 40147" style="position:absolute;width:419;height:1892;left:10829;top:8375;" filled="f" stroked="f">
                  <v:textbox inset="0,0,0,0">
                    <w:txbxContent>
                      <w:p>
                        <w:pPr>
                          <w:spacing w:before="0" w:after="160" w:line="259" w:lineRule="auto"/>
                        </w:pPr>
                        <w:r>
                          <w:rPr>
                            <w:rFonts w:cs="Calibri" w:hAnsi="Calibri" w:eastAsia="Calibri" w:ascii="Calibri"/>
                          </w:rPr>
                          <w:t xml:space="preserve"> </w:t>
                        </w:r>
                      </w:p>
                    </w:txbxContent>
                  </v:textbox>
                </v:rect>
                <v:shape id="Picture 40149" style="position:absolute;width:2603;height:730;left:8585;top:9508;" filled="f">
                  <v:imagedata r:id="rId948"/>
                </v:shape>
                <v:rect id="Rectangle 40150" style="position:absolute;width:2464;height:688;left:8604;top:9613;" filled="f" stroked="f">
                  <v:textbox inset="0,0,0,0">
                    <w:txbxContent>
                      <w:p>
                        <w:pPr>
                          <w:spacing w:before="0" w:after="160" w:line="259" w:lineRule="auto"/>
                        </w:pPr>
                        <w:r>
                          <w:rPr>
                            <w:rFonts w:cs="Calibri" w:hAnsi="Calibri" w:eastAsia="Calibri" w:ascii="Calibri"/>
                            <w:color w:val="ffffff"/>
                            <w:sz w:val="8"/>
                          </w:rPr>
                          <w:t xml:space="preserve">Standard</w:t>
                        </w:r>
                      </w:p>
                    </w:txbxContent>
                  </v:textbox>
                </v:rect>
                <v:rect id="Rectangle 40151" style="position:absolute;width:419;height:1892;left:10480;top:8947;" filled="f" stroked="f">
                  <v:textbox inset="0,0,0,0">
                    <w:txbxContent>
                      <w:p>
                        <w:pPr>
                          <w:spacing w:before="0" w:after="160" w:line="259" w:lineRule="auto"/>
                        </w:pPr>
                        <w:r>
                          <w:rPr>
                            <w:rFonts w:cs="Calibri" w:hAnsi="Calibri" w:eastAsia="Calibri" w:ascii="Calibri"/>
                          </w:rPr>
                          <w:t xml:space="preserve"> </w:t>
                        </w:r>
                      </w:p>
                    </w:txbxContent>
                  </v:textbox>
                </v:rect>
                <v:shape id="Shape 40152" style="position:absolute;width:3505;height:5819;left:11704;top:6550;" coordsize="350520,581914" path="m35052,0l315468,0c334772,0,350520,15748,350520,34925l350520,546862c350520,566166,334772,581914,315468,581914l35052,581914c15748,581914,0,566166,0,546862l0,34925c0,15748,15748,0,35052,0x">
                  <v:stroke weight="0pt" endcap="flat" joinstyle="miter" miterlimit="10" on="false" color="#000000" opacity="0"/>
                  <v:fill on="true" color="#4472c4"/>
                </v:shape>
                <v:shape id="Shape 40153" style="position:absolute;width:3505;height:5819;left:11704;top:6550;" coordsize="350520,581914" path="m0,34925c0,15748,15748,0,35052,0l315468,0c334772,0,350520,15748,350520,34925l350520,546862c350520,566166,334772,581914,315468,581914l35052,581914c15748,581914,0,566166,0,546862x">
                  <v:stroke weight="0.23063pt" endcap="flat" joinstyle="miter" miterlimit="10" on="true" color="#ffffff"/>
                  <v:fill on="false" color="#000000" opacity="0"/>
                </v:shape>
                <v:shape id="Picture 40155" style="position:absolute;width:4000;height:698;left:12014;top:8651;" filled="f">
                  <v:imagedata r:id="rId949"/>
                </v:shape>
                <v:rect id="Rectangle 40156" style="position:absolute;width:3863;height:688;left:12035;top:8756;" filled="f" stroked="f">
                  <v:textbox inset="0,0,0,0">
                    <w:txbxContent>
                      <w:p>
                        <w:pPr>
                          <w:spacing w:before="0" w:after="160" w:line="259" w:lineRule="auto"/>
                        </w:pPr>
                        <w:r>
                          <w:rPr>
                            <w:rFonts w:cs="Calibri" w:hAnsi="Calibri" w:eastAsia="Calibri" w:ascii="Calibri"/>
                            <w:color w:val="ffffff"/>
                            <w:sz w:val="8"/>
                          </w:rPr>
                          <w:t xml:space="preserve">Inculpatory &amp; </w:t>
                        </w:r>
                      </w:p>
                    </w:txbxContent>
                  </v:textbox>
                </v:rect>
                <v:rect id="Rectangle 40157" style="position:absolute;width:419;height:1892;left:14956;top:8089;" filled="f" stroked="f">
                  <v:textbox inset="0,0,0,0">
                    <w:txbxContent>
                      <w:p>
                        <w:pPr>
                          <w:spacing w:before="0" w:after="160" w:line="259" w:lineRule="auto"/>
                        </w:pPr>
                        <w:r>
                          <w:rPr>
                            <w:rFonts w:cs="Calibri" w:hAnsi="Calibri" w:eastAsia="Calibri" w:ascii="Calibri"/>
                          </w:rPr>
                          <w:t xml:space="preserve"> </w:t>
                        </w:r>
                      </w:p>
                    </w:txbxContent>
                  </v:textbox>
                </v:rect>
                <v:shape id="Picture 40159" style="position:absolute;width:3492;height:730;left:12204;top:9222;" filled="f">
                  <v:imagedata r:id="rId950"/>
                </v:shape>
                <v:rect id="Rectangle 40160" style="position:absolute;width:3357;height:688;left:12226;top:9328;" filled="f" stroked="f">
                  <v:textbox inset="0,0,0,0">
                    <w:txbxContent>
                      <w:p>
                        <w:pPr>
                          <w:spacing w:before="0" w:after="160" w:line="259" w:lineRule="auto"/>
                        </w:pPr>
                        <w:r>
                          <w:rPr>
                            <w:rFonts w:cs="Calibri" w:hAnsi="Calibri" w:eastAsia="Calibri" w:ascii="Calibri"/>
                            <w:color w:val="ffffff"/>
                            <w:sz w:val="8"/>
                          </w:rPr>
                          <w:t xml:space="preserve">Exculpatory </w:t>
                        </w:r>
                      </w:p>
                    </w:txbxContent>
                  </v:textbox>
                </v:rect>
                <v:rect id="Rectangle 40161" style="position:absolute;width:419;height:1892;left:14766;top:8661;" filled="f" stroked="f">
                  <v:textbox inset="0,0,0,0">
                    <w:txbxContent>
                      <w:p>
                        <w:pPr>
                          <w:spacing w:before="0" w:after="160" w:line="259" w:lineRule="auto"/>
                        </w:pPr>
                        <w:r>
                          <w:rPr>
                            <w:rFonts w:cs="Calibri" w:hAnsi="Calibri" w:eastAsia="Calibri" w:ascii="Calibri"/>
                          </w:rPr>
                          <w:t xml:space="preserve"> </w:t>
                        </w:r>
                      </w:p>
                    </w:txbxContent>
                  </v:textbox>
                </v:rect>
                <v:shape id="Picture 40163" style="position:absolute;width:2571;height:698;left:12490;top:9794;" filled="f">
                  <v:imagedata r:id="rId948"/>
                </v:shape>
                <v:rect id="Rectangle 40164" style="position:absolute;width:2445;height:688;left:12512;top:9899;" filled="f" stroked="f">
                  <v:textbox inset="0,0,0,0">
                    <w:txbxContent>
                      <w:p>
                        <w:pPr>
                          <w:spacing w:before="0" w:after="160" w:line="259" w:lineRule="auto"/>
                        </w:pPr>
                        <w:r>
                          <w:rPr>
                            <w:rFonts w:cs="Calibri" w:hAnsi="Calibri" w:eastAsia="Calibri" w:ascii="Calibri"/>
                            <w:color w:val="ffffff"/>
                            <w:sz w:val="8"/>
                          </w:rPr>
                          <w:t xml:space="preserve">Evidence</w:t>
                        </w:r>
                      </w:p>
                    </w:txbxContent>
                  </v:textbox>
                </v:rect>
                <v:rect id="Rectangle 40165" style="position:absolute;width:419;height:1892;left:14353;top:9232;" filled="f" stroked="f">
                  <v:textbox inset="0,0,0,0">
                    <w:txbxContent>
                      <w:p>
                        <w:pPr>
                          <w:spacing w:before="0" w:after="160" w:line="259" w:lineRule="auto"/>
                        </w:pPr>
                        <w:r>
                          <w:rPr>
                            <w:rFonts w:cs="Calibri" w:hAnsi="Calibri" w:eastAsia="Calibri" w:ascii="Calibri"/>
                          </w:rPr>
                          <w:t xml:space="preserve"> </w:t>
                        </w:r>
                      </w:p>
                    </w:txbxContent>
                  </v:textbox>
                </v:rect>
                <v:shape id="Shape 40166" style="position:absolute;width:3307;height:5819;left:15605;top:6550;" coordsize="330708,581914" path="m33020,0l297688,0c315849,0,330708,14859,330708,32893l330708,548894c330708,567055,315849,581914,297688,581914l33020,581914c14859,581914,0,567055,0,548894l0,32893c0,14859,14859,0,33020,0x">
                  <v:stroke weight="0pt" endcap="flat" joinstyle="miter" miterlimit="10" on="false" color="#000000" opacity="0"/>
                  <v:fill on="true" color="#4472c4"/>
                </v:shape>
                <v:shape id="Shape 40167" style="position:absolute;width:3307;height:5819;left:15605;top:6550;" coordsize="330708,581914" path="m0,32893c0,14859,14859,0,33020,0l297688,0c315849,0,330708,14859,330708,32893l330708,548894c330708,567055,315849,581914,297688,581914l33020,581914c14859,581914,0,567055,0,548894x">
                  <v:stroke weight="0.23063pt" endcap="flat" joinstyle="miter" miterlimit="10" on="true" color="#ffffff"/>
                  <v:fill on="false" color="#000000" opacity="0"/>
                </v:shape>
                <v:shape id="Picture 40169" style="position:absolute;width:2000;height:730;left:16586;top:8936;" filled="f">
                  <v:imagedata r:id="rId951"/>
                </v:shape>
                <v:rect id="Rectangle 40170" style="position:absolute;width:1924;height:688;left:16611;top:9042;" filled="f" stroked="f">
                  <v:textbox inset="0,0,0,0">
                    <w:txbxContent>
                      <w:p>
                        <w:pPr>
                          <w:spacing w:before="0" w:after="160" w:line="259" w:lineRule="auto"/>
                        </w:pPr>
                        <w:r>
                          <w:rPr>
                            <w:rFonts w:cs="Calibri" w:hAnsi="Calibri" w:eastAsia="Calibri" w:ascii="Calibri"/>
                            <w:color w:val="ffffff"/>
                            <w:sz w:val="8"/>
                          </w:rPr>
                          <w:t xml:space="preserve">Expert </w:t>
                        </w:r>
                      </w:p>
                    </w:txbxContent>
                  </v:textbox>
                </v:rect>
                <v:rect id="Rectangle 40171" style="position:absolute;width:419;height:1892;left:18072;top:8375;" filled="f" stroked="f">
                  <v:textbox inset="0,0,0,0">
                    <w:txbxContent>
                      <w:p>
                        <w:pPr>
                          <w:spacing w:before="0" w:after="160" w:line="259" w:lineRule="auto"/>
                        </w:pPr>
                        <w:r>
                          <w:rPr>
                            <w:rFonts w:cs="Calibri" w:hAnsi="Calibri" w:eastAsia="Calibri" w:ascii="Calibri"/>
                          </w:rPr>
                          <w:t xml:space="preserve"> </w:t>
                        </w:r>
                      </w:p>
                    </w:txbxContent>
                  </v:textbox>
                </v:rect>
                <v:shape id="Picture 40173" style="position:absolute;width:3079;height:730;left:16173;top:9508;" filled="f">
                  <v:imagedata r:id="rId952"/>
                </v:shape>
                <v:rect id="Rectangle 40174" style="position:absolute;width:3003;height:688;left:16195;top:9613;" filled="f" stroked="f">
                  <v:textbox inset="0,0,0,0">
                    <w:txbxContent>
                      <w:p>
                        <w:pPr>
                          <w:spacing w:before="0" w:after="160" w:line="259" w:lineRule="auto"/>
                        </w:pPr>
                        <w:r>
                          <w:rPr>
                            <w:rFonts w:cs="Calibri" w:hAnsi="Calibri" w:eastAsia="Calibri" w:ascii="Calibri"/>
                            <w:color w:val="ffffff"/>
                            <w:sz w:val="8"/>
                          </w:rPr>
                          <w:t xml:space="preserve">Testimony </w:t>
                        </w:r>
                      </w:p>
                    </w:txbxContent>
                  </v:textbox>
                </v:rect>
                <v:rect id="Rectangle 40175" style="position:absolute;width:419;height:1892;left:18484;top:8947;" filled="f" stroked="f">
                  <v:textbox inset="0,0,0,0">
                    <w:txbxContent>
                      <w:p>
                        <w:pPr>
                          <w:spacing w:before="0" w:after="160" w:line="259" w:lineRule="auto"/>
                        </w:pPr>
                        <w:r>
                          <w:rPr>
                            <w:rFonts w:cs="Calibri" w:hAnsi="Calibri" w:eastAsia="Calibri" w:ascii="Calibri"/>
                          </w:rPr>
                          <w:t xml:space="preserve"> </w:t>
                        </w:r>
                      </w:p>
                    </w:txbxContent>
                  </v:textbox>
                </v:rect>
                <v:shape id="Shape 40176" style="position:absolute;width:3520;height:5819;left:19293;top:6550;" coordsize="352044,581914" path="m35179,0l316865,0c336296,0,352044,15748,352044,35051l352044,546735c352044,566166,336296,581914,316865,581914l35179,581914c15748,581914,0,566166,0,546735l0,35051c0,15748,15748,0,35179,0x">
                  <v:stroke weight="0pt" endcap="flat" joinstyle="miter" miterlimit="10" on="false" color="#000000" opacity="0"/>
                  <v:fill on="true" color="#4472c4"/>
                </v:shape>
                <v:shape id="Shape 40177" style="position:absolute;width:3520;height:5819;left:19293;top:6550;" coordsize="352044,581914" path="m0,35051c0,15748,15748,0,35179,0l316865,0c336296,0,352044,15748,352044,35051l352044,546735c352044,566166,336296,581914,316865,581914l35179,581914c15748,581914,0,566166,0,546735x">
                  <v:stroke weight="0.23063pt" endcap="flat" joinstyle="miter" miterlimit="10" on="true" color="#ffffff"/>
                  <v:fill on="false" color="#000000" opacity="0"/>
                </v:shape>
                <v:shape id="Picture 40179" style="position:absolute;width:2603;height:730;left:20142;top:7762;" filled="f">
                  <v:imagedata r:id="rId948"/>
                </v:shape>
                <v:rect id="Rectangle 40180" style="position:absolute;width:2556;height:688;left:20167;top:7867;" filled="f" stroked="f">
                  <v:textbox inset="0,0,0,0">
                    <w:txbxContent>
                      <w:p>
                        <w:pPr>
                          <w:spacing w:before="0" w:after="160" w:line="259" w:lineRule="auto"/>
                        </w:pPr>
                        <w:r>
                          <w:rPr>
                            <w:rFonts w:cs="Calibri" w:hAnsi="Calibri" w:eastAsia="Calibri" w:ascii="Calibri"/>
                            <w:color w:val="ffffff"/>
                            <w:sz w:val="8"/>
                          </w:rPr>
                          <w:t xml:space="preserve">Hearsay, </w:t>
                        </w:r>
                      </w:p>
                    </w:txbxContent>
                  </v:textbox>
                </v:rect>
                <v:rect id="Rectangle 40181" style="position:absolute;width:419;height:1892;left:22072;top:7200;" filled="f" stroked="f">
                  <v:textbox inset="0,0,0,0">
                    <w:txbxContent>
                      <w:p>
                        <w:pPr>
                          <w:spacing w:before="0" w:after="160" w:line="259" w:lineRule="auto"/>
                        </w:pPr>
                        <w:r>
                          <w:rPr>
                            <w:rFonts w:cs="Calibri" w:hAnsi="Calibri" w:eastAsia="Calibri" w:ascii="Calibri"/>
                          </w:rPr>
                          <w:t xml:space="preserve"> </w:t>
                        </w:r>
                      </w:p>
                    </w:txbxContent>
                  </v:textbox>
                </v:rect>
                <v:shape id="Picture 40183" style="position:absolute;width:2952;height:730;left:20015;top:8333;" filled="f">
                  <v:imagedata r:id="rId953"/>
                </v:shape>
                <v:rect id="Rectangle 40184" style="position:absolute;width:2851;height:688;left:20040;top:8439;" filled="f" stroked="f">
                  <v:textbox inset="0,0,0,0">
                    <w:txbxContent>
                      <w:p>
                        <w:pPr>
                          <w:spacing w:before="0" w:after="160" w:line="259" w:lineRule="auto"/>
                        </w:pPr>
                        <w:r>
                          <w:rPr>
                            <w:rFonts w:cs="Calibri" w:hAnsi="Calibri" w:eastAsia="Calibri" w:ascii="Calibri"/>
                            <w:color w:val="ffffff"/>
                            <w:sz w:val="8"/>
                          </w:rPr>
                          <w:t xml:space="preserve">Character </w:t>
                        </w:r>
                      </w:p>
                    </w:txbxContent>
                  </v:textbox>
                </v:rect>
                <v:rect id="Rectangle 40185" style="position:absolute;width:419;height:1892;left:22167;top:7772;" filled="f" stroked="f">
                  <v:textbox inset="0,0,0,0">
                    <w:txbxContent>
                      <w:p>
                        <w:pPr>
                          <w:spacing w:before="0" w:after="160" w:line="259" w:lineRule="auto"/>
                        </w:pPr>
                        <w:r>
                          <w:rPr>
                            <w:rFonts w:cs="Calibri" w:hAnsi="Calibri" w:eastAsia="Calibri" w:ascii="Calibri"/>
                          </w:rPr>
                          <w:t xml:space="preserve"> </w:t>
                        </w:r>
                      </w:p>
                    </w:txbxContent>
                  </v:textbox>
                </v:rect>
                <v:shape id="Picture 40187" style="position:absolute;width:2857;height:730;left:20046;top:8905;" filled="f">
                  <v:imagedata r:id="rId954"/>
                </v:shape>
                <v:rect id="Rectangle 40188" style="position:absolute;width:2767;height:688;left:20072;top:9010;" filled="f" stroked="f">
                  <v:textbox inset="0,0,0,0">
                    <w:txbxContent>
                      <w:p>
                        <w:pPr>
                          <w:spacing w:before="0" w:after="160" w:line="259" w:lineRule="auto"/>
                        </w:pPr>
                        <w:r>
                          <w:rPr>
                            <w:rFonts w:cs="Calibri" w:hAnsi="Calibri" w:eastAsia="Calibri" w:ascii="Calibri"/>
                            <w:color w:val="ffffff"/>
                            <w:sz w:val="8"/>
                          </w:rPr>
                          <w:t xml:space="preserve">Evidence, </w:t>
                        </w:r>
                      </w:p>
                    </w:txbxContent>
                  </v:textbox>
                </v:rect>
                <v:rect id="Rectangle 40189" style="position:absolute;width:419;height:1892;left:22167;top:8343;" filled="f" stroked="f">
                  <v:textbox inset="0,0,0,0">
                    <w:txbxContent>
                      <w:p>
                        <w:pPr>
                          <w:spacing w:before="0" w:after="160" w:line="259" w:lineRule="auto"/>
                        </w:pPr>
                        <w:r>
                          <w:rPr>
                            <w:rFonts w:cs="Calibri" w:hAnsi="Calibri" w:eastAsia="Calibri" w:ascii="Calibri"/>
                          </w:rPr>
                          <w:t xml:space="preserve"> </w:t>
                        </w:r>
                      </w:p>
                    </w:txbxContent>
                  </v:textbox>
                </v:rect>
                <v:shape id="Picture 40191" style="position:absolute;width:2794;height:730;left:20078;top:9476;" filled="f">
                  <v:imagedata r:id="rId955"/>
                </v:shape>
                <v:rect id="Rectangle 40192" style="position:absolute;width:2724;height:688;left:20104;top:9582;" filled="f" stroked="f">
                  <v:textbox inset="0,0,0,0">
                    <w:txbxContent>
                      <w:p>
                        <w:pPr>
                          <w:spacing w:before="0" w:after="160" w:line="259" w:lineRule="auto"/>
                        </w:pPr>
                        <w:r>
                          <w:rPr>
                            <w:rFonts w:cs="Calibri" w:hAnsi="Calibri" w:eastAsia="Calibri" w:ascii="Calibri"/>
                            <w:color w:val="ffffff"/>
                            <w:sz w:val="8"/>
                          </w:rPr>
                          <w:t xml:space="preserve">Prior Bad </w:t>
                        </w:r>
                      </w:p>
                    </w:txbxContent>
                  </v:textbox>
                </v:rect>
                <v:rect id="Rectangle 40193" style="position:absolute;width:419;height:1892;left:22136;top:8915;" filled="f" stroked="f">
                  <v:textbox inset="0,0,0,0">
                    <w:txbxContent>
                      <w:p>
                        <w:pPr>
                          <w:spacing w:before="0" w:after="160" w:line="259" w:lineRule="auto"/>
                        </w:pPr>
                        <w:r>
                          <w:rPr>
                            <w:rFonts w:cs="Calibri" w:hAnsi="Calibri" w:eastAsia="Calibri" w:ascii="Calibri"/>
                          </w:rPr>
                          <w:t xml:space="preserve"> </w:t>
                        </w:r>
                      </w:p>
                    </w:txbxContent>
                  </v:textbox>
                </v:rect>
                <v:shape id="Picture 40195" style="position:absolute;width:2508;height:698;left:20173;top:10079;" filled="f">
                  <v:imagedata r:id="rId956"/>
                </v:shape>
                <v:rect id="Rectangle 40196" style="position:absolute;width:2428;height:688;left:20199;top:10185;" filled="f" stroked="f">
                  <v:textbox inset="0,0,0,0">
                    <w:txbxContent>
                      <w:p>
                        <w:pPr>
                          <w:spacing w:before="0" w:after="160" w:line="259" w:lineRule="auto"/>
                        </w:pPr>
                        <w:r>
                          <w:rPr>
                            <w:rFonts w:cs="Calibri" w:hAnsi="Calibri" w:eastAsia="Calibri" w:ascii="Calibri"/>
                            <w:color w:val="ffffff"/>
                            <w:sz w:val="8"/>
                          </w:rPr>
                          <w:t xml:space="preserve">Acts, Lie </w:t>
                        </w:r>
                      </w:p>
                    </w:txbxContent>
                  </v:textbox>
                </v:rect>
                <v:rect id="Rectangle 40197" style="position:absolute;width:419;height:1892;left:22009;top:9518;" filled="f" stroked="f">
                  <v:textbox inset="0,0,0,0">
                    <w:txbxContent>
                      <w:p>
                        <w:pPr>
                          <w:spacing w:before="0" w:after="160" w:line="259" w:lineRule="auto"/>
                        </w:pPr>
                        <w:r>
                          <w:rPr>
                            <w:rFonts w:cs="Calibri" w:hAnsi="Calibri" w:eastAsia="Calibri" w:ascii="Calibri"/>
                          </w:rPr>
                          <w:t xml:space="preserve"> </w:t>
                        </w:r>
                      </w:p>
                    </w:txbxContent>
                  </v:textbox>
                </v:rect>
                <v:shape id="Picture 40199" style="position:absolute;width:3111;height:730;left:19951;top:10651;" filled="f">
                  <v:imagedata r:id="rId957"/>
                </v:shape>
                <v:rect id="Rectangle 40200" style="position:absolute;width:2978;height:688;left:19977;top:10756;" filled="f" stroked="f">
                  <v:textbox inset="0,0,0,0">
                    <w:txbxContent>
                      <w:p>
                        <w:pPr>
                          <w:spacing w:before="0" w:after="160" w:line="259" w:lineRule="auto"/>
                        </w:pPr>
                        <w:r>
                          <w:rPr>
                            <w:rFonts w:cs="Calibri" w:hAnsi="Calibri" w:eastAsia="Calibri" w:ascii="Calibri"/>
                            <w:color w:val="ffffff"/>
                            <w:sz w:val="8"/>
                          </w:rPr>
                          <w:t xml:space="preserve">Detectors, </w:t>
                        </w:r>
                      </w:p>
                    </w:txbxContent>
                  </v:textbox>
                </v:rect>
                <v:rect id="Rectangle 40201" style="position:absolute;width:419;height:1892;left:22231;top:10090;" filled="f" stroked="f">
                  <v:textbox inset="0,0,0,0">
                    <w:txbxContent>
                      <w:p>
                        <w:pPr>
                          <w:spacing w:before="0" w:after="160" w:line="259" w:lineRule="auto"/>
                        </w:pPr>
                        <w:r>
                          <w:rPr>
                            <w:rFonts w:cs="Calibri" w:hAnsi="Calibri" w:eastAsia="Calibri" w:ascii="Calibri"/>
                          </w:rPr>
                          <w:t xml:space="preserve"> </w:t>
                        </w:r>
                      </w:p>
                    </w:txbxContent>
                  </v:textbox>
                </v:rect>
                <v:shape id="Shape 40202" style="position:absolute;width:4617;height:5819;left:23195;top:6550;" coordsize="461772,581914" path="m46228,0l415544,0c441071,0,461772,20701,461772,46101l461772,535686c461772,561213,441071,581914,415544,581914l46228,581914c20701,581914,0,561213,0,535686l0,46101c0,20701,20701,0,46228,0x">
                  <v:stroke weight="0pt" endcap="flat" joinstyle="miter" miterlimit="10" on="false" color="#000000" opacity="0"/>
                  <v:fill on="true" color="#4472c4"/>
                </v:shape>
                <v:shape id="Shape 40203" style="position:absolute;width:4617;height:5819;left:23195;top:6550;" coordsize="461772,581914" path="m0,46101c0,20701,20701,0,46228,0l415544,0c441071,0,461772,20701,461772,46101l461772,535686c461772,561213,441071,581914,415544,581914l46228,581914c20701,581914,0,561213,0,535686x">
                  <v:stroke weight="0.23063pt" endcap="flat" joinstyle="miter" miterlimit="10" on="true" color="#ffffff"/>
                  <v:fill on="false" color="#000000" opacity="0"/>
                </v:shape>
                <v:shape id="Picture 40205" style="position:absolute;width:4603;height:698;left:23856;top:8651;" filled="f">
                  <v:imagedata r:id="rId958"/>
                </v:shape>
                <v:rect id="Rectangle 40206" style="position:absolute;width:4413;height:688;left:23886;top:8756;" filled="f" stroked="f">
                  <v:textbox inset="0,0,0,0">
                    <w:txbxContent>
                      <w:p>
                        <w:pPr>
                          <w:spacing w:before="0" w:after="160" w:line="259" w:lineRule="auto"/>
                        </w:pPr>
                        <w:r>
                          <w:rPr>
                            <w:rFonts w:cs="Calibri" w:hAnsi="Calibri" w:eastAsia="Calibri" w:ascii="Calibri"/>
                            <w:color w:val="ffffff"/>
                            <w:sz w:val="8"/>
                          </w:rPr>
                          <w:t xml:space="preserve">Statements Not </w:t>
                        </w:r>
                      </w:p>
                    </w:txbxContent>
                  </v:textbox>
                </v:rect>
                <v:rect id="Rectangle 40207" style="position:absolute;width:419;height:1892;left:27250;top:8089;" filled="f" stroked="f">
                  <v:textbox inset="0,0,0,0">
                    <w:txbxContent>
                      <w:p>
                        <w:pPr>
                          <w:spacing w:before="0" w:after="160" w:line="259" w:lineRule="auto"/>
                        </w:pPr>
                        <w:r>
                          <w:rPr>
                            <w:rFonts w:cs="Calibri" w:hAnsi="Calibri" w:eastAsia="Calibri" w:ascii="Calibri"/>
                          </w:rPr>
                          <w:t xml:space="preserve"> </w:t>
                        </w:r>
                      </w:p>
                    </w:txbxContent>
                  </v:textbox>
                </v:rect>
                <v:shape id="Picture 40209" style="position:absolute;width:4667;height:730;left:23825;top:9222;" filled="f">
                  <v:imagedata r:id="rId959"/>
                </v:shape>
                <v:rect id="Rectangle 40210" style="position:absolute;width:4455;height:688;left:23854;top:9328;" filled="f" stroked="f">
                  <v:textbox inset="0,0,0,0">
                    <w:txbxContent>
                      <w:p>
                        <w:pPr>
                          <w:spacing w:before="0" w:after="160" w:line="259" w:lineRule="auto"/>
                        </w:pPr>
                        <w:r>
                          <w:rPr>
                            <w:rFonts w:cs="Calibri" w:hAnsi="Calibri" w:eastAsia="Calibri" w:ascii="Calibri"/>
                            <w:color w:val="ffffff"/>
                            <w:sz w:val="8"/>
                          </w:rPr>
                          <w:t xml:space="preserve">subject to Cross </w:t>
                        </w:r>
                      </w:p>
                    </w:txbxContent>
                  </v:textbox>
                </v:rect>
                <v:rect id="Rectangle 40211" style="position:absolute;width:419;height:1892;left:27250;top:8661;" filled="f" stroked="f">
                  <v:textbox inset="0,0,0,0">
                    <w:txbxContent>
                      <w:p>
                        <w:pPr>
                          <w:spacing w:before="0" w:after="160" w:line="259" w:lineRule="auto"/>
                        </w:pPr>
                        <w:r>
                          <w:rPr>
                            <w:rFonts w:cs="Calibri" w:hAnsi="Calibri" w:eastAsia="Calibri" w:ascii="Calibri"/>
                          </w:rPr>
                          <w:t xml:space="preserve"> </w:t>
                        </w:r>
                      </w:p>
                    </w:txbxContent>
                  </v:textbox>
                </v:rect>
                <v:shape id="Picture 40213" style="position:absolute;width:3556;height:698;left:24174;top:9794;" filled="f">
                  <v:imagedata r:id="rId960"/>
                </v:shape>
                <v:rect id="Rectangle 40214" style="position:absolute;width:3432;height:688;left:24203;top:9899;" filled="f" stroked="f">
                  <v:textbox inset="0,0,0,0">
                    <w:txbxContent>
                      <w:p>
                        <w:pPr>
                          <w:spacing w:before="0" w:after="160" w:line="259" w:lineRule="auto"/>
                        </w:pPr>
                        <w:r>
                          <w:rPr>
                            <w:rFonts w:cs="Calibri" w:hAnsi="Calibri" w:eastAsia="Calibri" w:ascii="Calibri"/>
                            <w:color w:val="ffffff"/>
                            <w:sz w:val="8"/>
                          </w:rPr>
                          <w:t xml:space="preserve">Examination</w:t>
                        </w:r>
                      </w:p>
                    </w:txbxContent>
                  </v:textbox>
                </v:rect>
                <v:rect id="Rectangle 40215" style="position:absolute;width:419;height:1892;left:26775;top:9232;" filled="f" stroked="f">
                  <v:textbox inset="0,0,0,0">
                    <w:txbxContent>
                      <w:p>
                        <w:pPr>
                          <w:spacing w:before="0" w:after="160" w:line="259" w:lineRule="auto"/>
                        </w:pPr>
                        <w:r>
                          <w:rPr>
                            <w:rFonts w:cs="Calibri" w:hAnsi="Calibri" w:eastAsia="Calibri" w:ascii="Calibri"/>
                          </w:rPr>
                          <w:t xml:space="preserve"> </w:t>
                        </w:r>
                      </w:p>
                    </w:txbxContent>
                  </v:textbox>
                </v:rect>
                <w10:wrap type="square"/>
              </v:group>
            </w:pict>
          </mc:Fallback>
        </mc:AlternateContent>
      </w:r>
      <w:r>
        <w:rPr>
          <w:rFonts w:ascii="Segoe UI" w:eastAsia="Segoe UI" w:hAnsi="Segoe UI" w:cs="Segoe UI"/>
          <w:sz w:val="15"/>
        </w:rPr>
        <w:t xml:space="preserve">TRACK 1 – </w:t>
      </w:r>
      <w:r>
        <w:rPr>
          <w:rFonts w:ascii="Segoe UI" w:eastAsia="Segoe UI" w:hAnsi="Segoe UI" w:cs="Segoe UI"/>
          <w:sz w:val="15"/>
        </w:rPr>
        <w:t>Title IX Coordinators</w:t>
      </w:r>
      <w:r>
        <w:t xml:space="preserve"> </w:t>
      </w:r>
    </w:p>
    <w:p w14:paraId="07B23584" w14:textId="77777777" w:rsidR="005C0164" w:rsidRDefault="003B5413">
      <w:pPr>
        <w:spacing w:after="6" w:line="249" w:lineRule="auto"/>
        <w:ind w:left="335" w:hanging="10"/>
      </w:pPr>
      <w:r>
        <w:rPr>
          <w:rFonts w:ascii="Segoe UI" w:eastAsia="Segoe UI" w:hAnsi="Segoe UI" w:cs="Segoe UI"/>
          <w:sz w:val="15"/>
        </w:rPr>
        <w:t xml:space="preserve">TRACK 2 – Title IX Decision-Makers and Student Conduct </w:t>
      </w:r>
      <w:r>
        <w:t xml:space="preserve"> </w:t>
      </w:r>
    </w:p>
    <w:p w14:paraId="5ABBC592" w14:textId="77777777" w:rsidR="005C0164" w:rsidRDefault="003B5413">
      <w:pPr>
        <w:spacing w:after="53" w:line="249" w:lineRule="auto"/>
        <w:ind w:left="335" w:hanging="10"/>
      </w:pPr>
      <w:r>
        <w:rPr>
          <w:rFonts w:ascii="Segoe UI" w:eastAsia="Segoe UI" w:hAnsi="Segoe UI" w:cs="Segoe UI"/>
          <w:sz w:val="15"/>
        </w:rPr>
        <w:t>Administrators</w:t>
      </w:r>
      <w:r>
        <w:t xml:space="preserve"> </w:t>
      </w:r>
    </w:p>
    <w:p w14:paraId="709749DA" w14:textId="77777777" w:rsidR="005C0164" w:rsidRDefault="003B5413">
      <w:pPr>
        <w:spacing w:after="1070" w:line="249" w:lineRule="auto"/>
        <w:ind w:left="335" w:hanging="10"/>
      </w:pPr>
      <w:r>
        <w:rPr>
          <w:rFonts w:ascii="Segoe UI" w:eastAsia="Segoe UI" w:hAnsi="Segoe UI" w:cs="Segoe UI"/>
          <w:sz w:val="15"/>
        </w:rPr>
        <w:t>TRACK 3 – Title IX Investigators</w:t>
      </w:r>
      <w:r>
        <w:t xml:space="preserve"> </w:t>
      </w:r>
    </w:p>
    <w:p w14:paraId="76F92BE6" w14:textId="77777777" w:rsidR="005C0164" w:rsidRDefault="003B5413">
      <w:pPr>
        <w:tabs>
          <w:tab w:val="center" w:pos="5028"/>
        </w:tabs>
        <w:spacing w:after="5" w:line="265" w:lineRule="auto"/>
      </w:pPr>
      <w:r>
        <w:rPr>
          <w:color w:val="262626"/>
          <w:sz w:val="20"/>
        </w:rPr>
        <w:t>385</w:t>
      </w:r>
      <w:r>
        <w:t xml:space="preserve"> </w:t>
      </w:r>
      <w:r>
        <w:tab/>
      </w:r>
      <w:r>
        <w:rPr>
          <w:color w:val="262626"/>
          <w:sz w:val="20"/>
        </w:rPr>
        <w:t>386</w:t>
      </w:r>
      <w:r>
        <w:t xml:space="preserve"> </w:t>
      </w:r>
    </w:p>
    <w:p w14:paraId="5016128F" w14:textId="77777777" w:rsidR="005C0164" w:rsidRDefault="003B5413">
      <w:pPr>
        <w:spacing w:after="1028" w:line="248" w:lineRule="auto"/>
        <w:ind w:left="195" w:right="316" w:hanging="10"/>
      </w:pPr>
      <w:r>
        <w:t>©NASPA/Hierophant Enterprises, Inc, 2020. Copyrighted material. Express permission to post this material on the Kala</w:t>
      </w:r>
      <w:r>
        <w:t>mazoo College website has been granted to comply with 34 C.F.R. § 106.45(b)(10)(i)(D). This material is not intended to be used by other entities, including other entities of higher education, for their own training purposes for any reason. Use of this mat</w:t>
      </w:r>
      <w:r>
        <w:t xml:space="preserve">erial for proprietary reasons, except by the original author(s), is strictly prohibited. </w:t>
      </w:r>
    </w:p>
    <w:tbl>
      <w:tblPr>
        <w:tblStyle w:val="TableGrid"/>
        <w:tblpPr w:vertAnchor="text" w:tblpX="15" w:tblpY="-1060"/>
        <w:tblOverlap w:val="never"/>
        <w:tblW w:w="4427" w:type="dxa"/>
        <w:tblInd w:w="0" w:type="dxa"/>
        <w:tblCellMar>
          <w:top w:w="0" w:type="dxa"/>
          <w:left w:w="115" w:type="dxa"/>
          <w:bottom w:w="0" w:type="dxa"/>
          <w:right w:w="115" w:type="dxa"/>
        </w:tblCellMar>
        <w:tblLook w:val="04A0" w:firstRow="1" w:lastRow="0" w:firstColumn="1" w:lastColumn="0" w:noHBand="0" w:noVBand="1"/>
      </w:tblPr>
      <w:tblGrid>
        <w:gridCol w:w="4427"/>
      </w:tblGrid>
      <w:tr w:rsidR="005C0164" w14:paraId="2B535B30" w14:textId="77777777">
        <w:trPr>
          <w:trHeight w:val="484"/>
        </w:trPr>
        <w:tc>
          <w:tcPr>
            <w:tcW w:w="4427" w:type="dxa"/>
            <w:tcBorders>
              <w:top w:val="nil"/>
              <w:left w:val="nil"/>
              <w:bottom w:val="single" w:sz="12" w:space="0" w:color="023C63"/>
              <w:right w:val="nil"/>
            </w:tcBorders>
            <w:shd w:val="clear" w:color="auto" w:fill="139475"/>
            <w:vAlign w:val="center"/>
          </w:tcPr>
          <w:p w14:paraId="79D2E976" w14:textId="77777777" w:rsidR="005C0164" w:rsidRDefault="003B5413">
            <w:pPr>
              <w:spacing w:after="0"/>
              <w:ind w:left="2"/>
              <w:jc w:val="center"/>
            </w:pPr>
            <w:r>
              <w:rPr>
                <w:rFonts w:ascii="Segoe UI" w:eastAsia="Segoe UI" w:hAnsi="Segoe UI" w:cs="Segoe UI"/>
                <w:color w:val="FFFFFF"/>
                <w:sz w:val="20"/>
              </w:rPr>
              <w:t xml:space="preserve">Evidence Resources </w:t>
            </w:r>
            <w:r>
              <w:t xml:space="preserve"> </w:t>
            </w:r>
          </w:p>
        </w:tc>
      </w:tr>
    </w:tbl>
    <w:tbl>
      <w:tblPr>
        <w:tblStyle w:val="TableGrid"/>
        <w:tblpPr w:vertAnchor="text" w:tblpX="278" w:tblpY="-405"/>
        <w:tblOverlap w:val="never"/>
        <w:tblW w:w="3819" w:type="dxa"/>
        <w:tblInd w:w="0" w:type="dxa"/>
        <w:tblCellMar>
          <w:top w:w="83" w:type="dxa"/>
          <w:left w:w="17" w:type="dxa"/>
          <w:bottom w:w="158" w:type="dxa"/>
          <w:right w:w="0" w:type="dxa"/>
        </w:tblCellMar>
        <w:tblLook w:val="04A0" w:firstRow="1" w:lastRow="0" w:firstColumn="1" w:lastColumn="0" w:noHBand="0" w:noVBand="1"/>
      </w:tblPr>
      <w:tblGrid>
        <w:gridCol w:w="656"/>
        <w:gridCol w:w="535"/>
        <w:gridCol w:w="127"/>
        <w:gridCol w:w="534"/>
        <w:gridCol w:w="118"/>
        <w:gridCol w:w="537"/>
        <w:gridCol w:w="120"/>
        <w:gridCol w:w="535"/>
        <w:gridCol w:w="658"/>
      </w:tblGrid>
      <w:tr w:rsidR="005C0164" w14:paraId="6D51BDA7" w14:textId="77777777">
        <w:trPr>
          <w:trHeight w:val="828"/>
        </w:trPr>
        <w:tc>
          <w:tcPr>
            <w:tcW w:w="1191" w:type="dxa"/>
            <w:gridSpan w:val="2"/>
            <w:tcBorders>
              <w:top w:val="nil"/>
              <w:left w:val="single" w:sz="2" w:space="0" w:color="FFFFFF"/>
              <w:bottom w:val="double" w:sz="2" w:space="0" w:color="FFFFFF"/>
              <w:right w:val="single" w:sz="2" w:space="0" w:color="FFFFFF"/>
            </w:tcBorders>
            <w:shd w:val="clear" w:color="auto" w:fill="5B9BD5"/>
            <w:vAlign w:val="center"/>
          </w:tcPr>
          <w:p w14:paraId="37DE1C13" w14:textId="77777777" w:rsidR="005C0164" w:rsidRDefault="003B5413">
            <w:pPr>
              <w:spacing w:after="0"/>
              <w:ind w:left="275" w:hanging="175"/>
              <w:jc w:val="both"/>
            </w:pPr>
            <w:r>
              <w:rPr>
                <w:color w:val="FFFFFF"/>
                <w:sz w:val="12"/>
              </w:rPr>
              <w:t>Title IX Regulations &amp; OCR Guidance</w:t>
            </w:r>
            <w:r>
              <w:t xml:space="preserve"> </w:t>
            </w:r>
          </w:p>
        </w:tc>
        <w:tc>
          <w:tcPr>
            <w:tcW w:w="127" w:type="dxa"/>
            <w:tcBorders>
              <w:top w:val="nil"/>
              <w:left w:val="single" w:sz="2" w:space="0" w:color="FFFFFF"/>
              <w:bottom w:val="single" w:sz="2" w:space="0" w:color="FFFFFF"/>
              <w:right w:val="nil"/>
            </w:tcBorders>
          </w:tcPr>
          <w:p w14:paraId="5EE7E45C" w14:textId="77777777" w:rsidR="005C0164" w:rsidRDefault="003B5413">
            <w:pPr>
              <w:spacing w:after="0"/>
              <w:ind w:left="65" w:right="-5"/>
            </w:pPr>
            <w:r>
              <w:t xml:space="preserve"> </w:t>
            </w:r>
          </w:p>
        </w:tc>
        <w:tc>
          <w:tcPr>
            <w:tcW w:w="1189" w:type="dxa"/>
            <w:gridSpan w:val="3"/>
            <w:tcBorders>
              <w:top w:val="single" w:sz="42" w:space="0" w:color="5B9BD5"/>
              <w:left w:val="nil"/>
              <w:bottom w:val="double" w:sz="2" w:space="0" w:color="FFFFFF"/>
              <w:right w:val="single" w:sz="2" w:space="0" w:color="FFFFFF"/>
            </w:tcBorders>
            <w:shd w:val="clear" w:color="auto" w:fill="5B9BD5"/>
            <w:vAlign w:val="center"/>
          </w:tcPr>
          <w:p w14:paraId="01308700" w14:textId="77777777" w:rsidR="005C0164" w:rsidRDefault="003B5413">
            <w:pPr>
              <w:spacing w:after="0"/>
              <w:ind w:left="4"/>
              <w:jc w:val="center"/>
            </w:pPr>
            <w:r>
              <w:rPr>
                <w:color w:val="FFFFFF"/>
                <w:sz w:val="12"/>
              </w:rPr>
              <w:t xml:space="preserve">Federal Rules of Evidence </w:t>
            </w:r>
            <w:r>
              <w:t xml:space="preserve"> </w:t>
            </w:r>
          </w:p>
        </w:tc>
        <w:tc>
          <w:tcPr>
            <w:tcW w:w="120" w:type="dxa"/>
            <w:tcBorders>
              <w:top w:val="nil"/>
              <w:left w:val="single" w:sz="2" w:space="0" w:color="FFFFFF"/>
              <w:bottom w:val="single" w:sz="2" w:space="0" w:color="FFFFFF"/>
              <w:right w:val="single" w:sz="2" w:space="0" w:color="FFFFFF"/>
            </w:tcBorders>
          </w:tcPr>
          <w:p w14:paraId="3DB7BBDB" w14:textId="77777777" w:rsidR="005C0164" w:rsidRDefault="003B5413">
            <w:pPr>
              <w:spacing w:after="0"/>
              <w:ind w:left="65" w:right="-12"/>
            </w:pPr>
            <w:r>
              <w:t xml:space="preserve"> </w:t>
            </w:r>
          </w:p>
        </w:tc>
        <w:tc>
          <w:tcPr>
            <w:tcW w:w="1193" w:type="dxa"/>
            <w:gridSpan w:val="2"/>
            <w:tcBorders>
              <w:top w:val="nil"/>
              <w:left w:val="single" w:sz="2" w:space="0" w:color="FFFFFF"/>
              <w:bottom w:val="double" w:sz="2" w:space="0" w:color="FFFFFF"/>
              <w:right w:val="single" w:sz="2" w:space="0" w:color="FFFFFF"/>
            </w:tcBorders>
            <w:shd w:val="clear" w:color="auto" w:fill="5B9BD5"/>
          </w:tcPr>
          <w:p w14:paraId="4CAE8485" w14:textId="77777777" w:rsidR="005C0164" w:rsidRDefault="003B5413">
            <w:pPr>
              <w:spacing w:after="0"/>
              <w:ind w:left="70"/>
            </w:pPr>
            <w:r>
              <w:rPr>
                <w:color w:val="FFFFFF"/>
                <w:sz w:val="12"/>
              </w:rPr>
              <w:t xml:space="preserve">Everyday Evidence: A </w:t>
            </w:r>
            <w:r>
              <w:t xml:space="preserve"> </w:t>
            </w:r>
          </w:p>
          <w:p w14:paraId="5E1EBDF4" w14:textId="77777777" w:rsidR="005C0164" w:rsidRDefault="003B5413">
            <w:pPr>
              <w:spacing w:after="0"/>
              <w:ind w:right="17"/>
              <w:jc w:val="center"/>
            </w:pPr>
            <w:r>
              <w:rPr>
                <w:color w:val="FFFFFF"/>
                <w:sz w:val="12"/>
              </w:rPr>
              <w:t xml:space="preserve">Practical Approach, </w:t>
            </w:r>
            <w:r>
              <w:t xml:space="preserve"> </w:t>
            </w:r>
          </w:p>
          <w:p w14:paraId="5C6A1919" w14:textId="77777777" w:rsidR="005C0164" w:rsidRDefault="003B5413">
            <w:pPr>
              <w:spacing w:after="0"/>
              <w:ind w:left="74"/>
              <w:jc w:val="center"/>
            </w:pPr>
            <w:r>
              <w:rPr>
                <w:color w:val="FFFFFF"/>
                <w:sz w:val="12"/>
              </w:rPr>
              <w:t>Charles H. Rose III       2</w:t>
            </w:r>
            <w:r>
              <w:rPr>
                <w:color w:val="FFFFFF"/>
                <w:sz w:val="12"/>
                <w:vertAlign w:val="superscript"/>
              </w:rPr>
              <w:t xml:space="preserve">nd </w:t>
            </w:r>
            <w:r>
              <w:rPr>
                <w:color w:val="FFFFFF"/>
                <w:sz w:val="12"/>
              </w:rPr>
              <w:t>Edition 2016</w:t>
            </w:r>
            <w:r>
              <w:t xml:space="preserve"> </w:t>
            </w:r>
          </w:p>
        </w:tc>
      </w:tr>
      <w:tr w:rsidR="005C0164" w14:paraId="6A882F71" w14:textId="77777777">
        <w:trPr>
          <w:trHeight w:val="790"/>
        </w:trPr>
        <w:tc>
          <w:tcPr>
            <w:tcW w:w="656" w:type="dxa"/>
            <w:tcBorders>
              <w:top w:val="single" w:sz="2" w:space="0" w:color="FFFFFF"/>
              <w:left w:val="nil"/>
              <w:bottom w:val="nil"/>
              <w:right w:val="single" w:sz="2" w:space="0" w:color="FFFFFF"/>
            </w:tcBorders>
          </w:tcPr>
          <w:p w14:paraId="73E5AD3F" w14:textId="77777777" w:rsidR="005C0164" w:rsidRDefault="005C0164"/>
        </w:tc>
        <w:tc>
          <w:tcPr>
            <w:tcW w:w="1196" w:type="dxa"/>
            <w:gridSpan w:val="3"/>
            <w:tcBorders>
              <w:top w:val="double" w:sz="2" w:space="0" w:color="FFFFFF"/>
              <w:left w:val="single" w:sz="2" w:space="0" w:color="FFFFFF"/>
              <w:bottom w:val="single" w:sz="2" w:space="0" w:color="FFFFFF"/>
              <w:right w:val="single" w:sz="2" w:space="0" w:color="FFFFFF"/>
            </w:tcBorders>
            <w:shd w:val="clear" w:color="auto" w:fill="5B9BD5"/>
          </w:tcPr>
          <w:p w14:paraId="4D343436" w14:textId="77777777" w:rsidR="005C0164" w:rsidRDefault="003B5413">
            <w:pPr>
              <w:spacing w:after="42"/>
              <w:ind w:left="65"/>
            </w:pPr>
            <w:r>
              <w:rPr>
                <w:color w:val="FFFFFF"/>
                <w:sz w:val="12"/>
              </w:rPr>
              <w:t xml:space="preserve">John Henry Wigmore, </w:t>
            </w:r>
          </w:p>
          <w:p w14:paraId="66C3CBDD" w14:textId="77777777" w:rsidR="005C0164" w:rsidRDefault="003B5413">
            <w:pPr>
              <w:spacing w:after="0"/>
              <w:ind w:left="3"/>
              <w:jc w:val="center"/>
            </w:pPr>
            <w:r>
              <w:rPr>
                <w:color w:val="FFFFFF"/>
                <w:sz w:val="12"/>
              </w:rPr>
              <w:t xml:space="preserve">WIGMORE ON </w:t>
            </w:r>
            <w:r>
              <w:t xml:space="preserve"> </w:t>
            </w:r>
          </w:p>
          <w:p w14:paraId="0070CBBC" w14:textId="77777777" w:rsidR="005C0164" w:rsidRDefault="003B5413">
            <w:pPr>
              <w:spacing w:after="0"/>
              <w:ind w:left="85" w:hanging="45"/>
              <w:jc w:val="both"/>
            </w:pPr>
            <w:r>
              <w:rPr>
                <w:color w:val="FFFFFF"/>
                <w:sz w:val="12"/>
              </w:rPr>
              <w:t xml:space="preserve">EVIDENCE (Chadbourn rev. eds. 1972, 1975) </w:t>
            </w:r>
            <w:r>
              <w:t xml:space="preserve"> </w:t>
            </w:r>
          </w:p>
        </w:tc>
        <w:tc>
          <w:tcPr>
            <w:tcW w:w="118" w:type="dxa"/>
            <w:tcBorders>
              <w:top w:val="single" w:sz="2" w:space="0" w:color="FFFFFF"/>
              <w:left w:val="single" w:sz="2" w:space="0" w:color="FFFFFF"/>
              <w:bottom w:val="nil"/>
              <w:right w:val="single" w:sz="2" w:space="0" w:color="FFFFFF"/>
            </w:tcBorders>
          </w:tcPr>
          <w:p w14:paraId="024494BC" w14:textId="77777777" w:rsidR="005C0164" w:rsidRDefault="003B5413">
            <w:pPr>
              <w:spacing w:after="0"/>
              <w:ind w:left="35"/>
            </w:pPr>
            <w:r>
              <w:t xml:space="preserve"> </w:t>
            </w:r>
          </w:p>
        </w:tc>
        <w:tc>
          <w:tcPr>
            <w:tcW w:w="1193" w:type="dxa"/>
            <w:gridSpan w:val="3"/>
            <w:tcBorders>
              <w:top w:val="double" w:sz="2" w:space="0" w:color="FFFFFF"/>
              <w:left w:val="single" w:sz="2" w:space="0" w:color="FFFFFF"/>
              <w:bottom w:val="single" w:sz="2" w:space="0" w:color="FFFFFF"/>
              <w:right w:val="single" w:sz="2" w:space="0" w:color="FFFFFF"/>
            </w:tcBorders>
            <w:shd w:val="clear" w:color="auto" w:fill="5B9BD5"/>
            <w:vAlign w:val="center"/>
          </w:tcPr>
          <w:p w14:paraId="1C0AB4EF" w14:textId="77777777" w:rsidR="005C0164" w:rsidRDefault="003B5413">
            <w:pPr>
              <w:spacing w:after="0"/>
              <w:ind w:right="15"/>
              <w:jc w:val="center"/>
            </w:pPr>
            <w:r>
              <w:rPr>
                <w:color w:val="FFFFFF"/>
                <w:sz w:val="12"/>
              </w:rPr>
              <w:t>Dictionaries</w:t>
            </w:r>
            <w:r>
              <w:t xml:space="preserve"> </w:t>
            </w:r>
          </w:p>
        </w:tc>
        <w:tc>
          <w:tcPr>
            <w:tcW w:w="658" w:type="dxa"/>
            <w:tcBorders>
              <w:top w:val="single" w:sz="2" w:space="0" w:color="FFFFFF"/>
              <w:left w:val="single" w:sz="2" w:space="0" w:color="FFFFFF"/>
              <w:bottom w:val="nil"/>
              <w:right w:val="nil"/>
            </w:tcBorders>
            <w:vAlign w:val="bottom"/>
          </w:tcPr>
          <w:p w14:paraId="61CC027C" w14:textId="77777777" w:rsidR="005C0164" w:rsidRDefault="003B5413">
            <w:pPr>
              <w:spacing w:after="0"/>
            </w:pPr>
            <w:r>
              <w:rPr>
                <w:rFonts w:ascii="Segoe UI" w:eastAsia="Segoe UI" w:hAnsi="Segoe UI" w:cs="Segoe UI"/>
              </w:rPr>
              <w:t xml:space="preserve">from </w:t>
            </w:r>
          </w:p>
        </w:tc>
      </w:tr>
    </w:tbl>
    <w:p w14:paraId="0590E2DD" w14:textId="77777777" w:rsidR="005C0164" w:rsidRDefault="003B5413">
      <w:pPr>
        <w:spacing w:after="0" w:line="217" w:lineRule="auto"/>
        <w:ind w:left="278" w:right="51"/>
      </w:pPr>
      <w:r>
        <w:rPr>
          <w:noProof/>
        </w:rPr>
        <w:drawing>
          <wp:anchor distT="0" distB="0" distL="114300" distR="114300" simplePos="0" relativeHeight="251792384" behindDoc="0" locked="0" layoutInCell="1" allowOverlap="0" wp14:anchorId="6423BC0F" wp14:editId="49F283DC">
            <wp:simplePos x="0" y="0"/>
            <wp:positionH relativeFrom="column">
              <wp:posOffset>5102543</wp:posOffset>
            </wp:positionH>
            <wp:positionV relativeFrom="paragraph">
              <wp:posOffset>-673883</wp:posOffset>
            </wp:positionV>
            <wp:extent cx="804545" cy="1581658"/>
            <wp:effectExtent l="0" t="0" r="0" b="0"/>
            <wp:wrapSquare wrapText="bothSides"/>
            <wp:docPr id="40217" name="Picture 40217"/>
            <wp:cNvGraphicFramePr/>
            <a:graphic xmlns:a="http://schemas.openxmlformats.org/drawingml/2006/main">
              <a:graphicData uri="http://schemas.openxmlformats.org/drawingml/2006/picture">
                <pic:pic xmlns:pic="http://schemas.openxmlformats.org/drawingml/2006/picture">
                  <pic:nvPicPr>
                    <pic:cNvPr id="40217" name="Picture 40217"/>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793408" behindDoc="0" locked="0" layoutInCell="1" allowOverlap="1" wp14:anchorId="77B964C9" wp14:editId="1E5C795E">
                <wp:simplePos x="0" y="0"/>
                <wp:positionH relativeFrom="column">
                  <wp:posOffset>2835593</wp:posOffset>
                </wp:positionH>
                <wp:positionV relativeFrom="paragraph">
                  <wp:posOffset>-649651</wp:posOffset>
                </wp:positionV>
                <wp:extent cx="1205230" cy="1556918"/>
                <wp:effectExtent l="0" t="0" r="0" b="0"/>
                <wp:wrapSquare wrapText="bothSides"/>
                <wp:docPr id="288446" name="Group 288446"/>
                <wp:cNvGraphicFramePr/>
                <a:graphic xmlns:a="http://schemas.openxmlformats.org/drawingml/2006/main">
                  <a:graphicData uri="http://schemas.microsoft.com/office/word/2010/wordprocessingGroup">
                    <wpg:wgp>
                      <wpg:cNvGrpSpPr/>
                      <wpg:grpSpPr>
                        <a:xfrm>
                          <a:off x="0" y="0"/>
                          <a:ext cx="1205230" cy="1556918"/>
                          <a:chOff x="0" y="0"/>
                          <a:chExt cx="1205230" cy="1556918"/>
                        </a:xfrm>
                      </wpg:grpSpPr>
                      <pic:pic xmlns:pic="http://schemas.openxmlformats.org/drawingml/2006/picture">
                        <pic:nvPicPr>
                          <pic:cNvPr id="40219" name="Picture 40219"/>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40221" name="Picture 40221"/>
                          <pic:cNvPicPr/>
                        </pic:nvPicPr>
                        <pic:blipFill>
                          <a:blip r:embed="rId425"/>
                          <a:stretch>
                            <a:fillRect/>
                          </a:stretch>
                        </pic:blipFill>
                        <pic:spPr>
                          <a:xfrm>
                            <a:off x="605790" y="353352"/>
                            <a:ext cx="597154" cy="1203566"/>
                          </a:xfrm>
                          <a:prstGeom prst="rect">
                            <a:avLst/>
                          </a:prstGeom>
                        </pic:spPr>
                      </pic:pic>
                      <pic:pic xmlns:pic="http://schemas.openxmlformats.org/drawingml/2006/picture">
                        <pic:nvPicPr>
                          <pic:cNvPr id="40223" name="Picture 40223"/>
                          <pic:cNvPicPr/>
                        </pic:nvPicPr>
                        <pic:blipFill>
                          <a:blip r:embed="rId342"/>
                          <a:stretch>
                            <a:fillRect/>
                          </a:stretch>
                        </pic:blipFill>
                        <pic:spPr>
                          <a:xfrm>
                            <a:off x="684022" y="1145667"/>
                            <a:ext cx="300101" cy="300126"/>
                          </a:xfrm>
                          <a:prstGeom prst="rect">
                            <a:avLst/>
                          </a:prstGeom>
                        </pic:spPr>
                      </pic:pic>
                      <wps:wsp>
                        <wps:cNvPr id="40224" name="Shape 40224"/>
                        <wps:cNvSpPr/>
                        <wps:spPr>
                          <a:xfrm>
                            <a:off x="610870" y="353593"/>
                            <a:ext cx="594360" cy="1203325"/>
                          </a:xfrm>
                          <a:custGeom>
                            <a:avLst/>
                            <a:gdLst/>
                            <a:ahLst/>
                            <a:cxnLst/>
                            <a:rect l="0" t="0" r="0" b="0"/>
                            <a:pathLst>
                              <a:path w="594360" h="1203325">
                                <a:moveTo>
                                  <a:pt x="0" y="0"/>
                                </a:moveTo>
                                <a:lnTo>
                                  <a:pt x="594360" y="1203325"/>
                                </a:lnTo>
                                <a:lnTo>
                                  <a:pt x="582676"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8446" style="width:94.9pt;height:122.592pt;position:absolute;mso-position-horizontal-relative:text;mso-position-horizontal:absolute;margin-left:223.275pt;mso-position-vertical-relative:text;margin-top:-51.1537pt;" coordsize="12052,15569">
                <v:shape id="Picture 40219" style="position:absolute;width:3001;height:3001;left:0;top:0;" filled="f">
                  <v:imagedata r:id="rId350"/>
                </v:shape>
                <v:shape id="Picture 40221" style="position:absolute;width:5971;height:12035;left:6057;top:3533;" filled="f">
                  <v:imagedata r:id="rId363"/>
                </v:shape>
                <v:shape id="Picture 40223" style="position:absolute;width:3001;height:3001;left:6840;top:11456;" filled="f">
                  <v:imagedata r:id="rId350"/>
                </v:shape>
                <v:shape id="Shape 40224" style="position:absolute;width:5943;height:12033;left:6108;top:3535;" coordsize="594360,1203325" path="m0,0l594360,1203325l582676,1203325l0,23876l0,0x">
                  <v:stroke weight="0pt" endcap="flat" joinstyle="miter" miterlimit="10" on="false" color="#000000" opacity="0"/>
                  <v:fill on="true" color="#023c63"/>
                </v:shape>
                <w10:wrap type="square"/>
              </v:group>
            </w:pict>
          </mc:Fallback>
        </mc:AlternateContent>
      </w:r>
      <w:r>
        <w:rPr>
          <w:rFonts w:ascii="Segoe UI" w:eastAsia="Segoe UI" w:hAnsi="Segoe UI" w:cs="Segoe UI"/>
        </w:rPr>
        <w:t xml:space="preserve">Let’s examine some </w:t>
      </w:r>
    </w:p>
    <w:p w14:paraId="225BDF7A" w14:textId="77777777" w:rsidR="005C0164" w:rsidRDefault="003B5413">
      <w:pPr>
        <w:pStyle w:val="Heading2"/>
        <w:spacing w:after="1035"/>
        <w:ind w:left="430" w:right="51"/>
      </w:pPr>
      <w:r>
        <w:t xml:space="preserve">language the final </w:t>
      </w:r>
      <w:r>
        <w:t>regulations…</w:t>
      </w:r>
      <w:r>
        <w:rPr>
          <w:rFonts w:ascii="Calibri" w:eastAsia="Calibri" w:hAnsi="Calibri" w:cs="Calibri"/>
        </w:rPr>
        <w:t xml:space="preserve"> </w:t>
      </w:r>
    </w:p>
    <w:p w14:paraId="3998FEB9" w14:textId="77777777" w:rsidR="005C0164" w:rsidRDefault="003B5413">
      <w:pPr>
        <w:tabs>
          <w:tab w:val="center" w:pos="5033"/>
        </w:tabs>
        <w:spacing w:after="5" w:line="265" w:lineRule="auto"/>
      </w:pPr>
      <w:r>
        <w:rPr>
          <w:color w:val="262626"/>
          <w:sz w:val="20"/>
        </w:rPr>
        <w:t xml:space="preserve">387 </w:t>
      </w:r>
      <w:r>
        <w:rPr>
          <w:color w:val="262626"/>
          <w:sz w:val="20"/>
        </w:rPr>
        <w:tab/>
        <w:t>388</w:t>
      </w:r>
      <w:r>
        <w:t xml:space="preserve"> </w:t>
      </w:r>
    </w:p>
    <w:p w14:paraId="3D70C9E9" w14:textId="77777777" w:rsidR="005C0164" w:rsidRDefault="003B5413">
      <w:pPr>
        <w:spacing w:after="744" w:line="248" w:lineRule="auto"/>
        <w:ind w:left="195" w:right="314"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2AFECD28" w14:textId="77777777" w:rsidR="005C0164" w:rsidRDefault="003B5413">
      <w:pPr>
        <w:tabs>
          <w:tab w:val="center" w:pos="4024"/>
          <w:tab w:val="center" w:pos="8896"/>
        </w:tabs>
        <w:spacing w:after="3" w:line="265" w:lineRule="auto"/>
      </w:pPr>
      <w:r>
        <w:t xml:space="preserve"> </w:t>
      </w:r>
      <w:r>
        <w:tab/>
      </w:r>
      <w:r>
        <w:rPr>
          <w:sz w:val="8"/>
        </w:rPr>
        <w:t xml:space="preserve">(emphasis added) </w:t>
      </w:r>
      <w:r>
        <w:rPr>
          <w:sz w:val="8"/>
        </w:rPr>
        <w:tab/>
        <w:t>(emphasis added)</w:t>
      </w:r>
      <w:r>
        <w:t xml:space="preserve"> </w:t>
      </w:r>
    </w:p>
    <w:p w14:paraId="0C114563" w14:textId="77777777" w:rsidR="005C0164" w:rsidRDefault="005C0164">
      <w:pPr>
        <w:sectPr w:rsidR="005C0164">
          <w:headerReference w:type="even" r:id="rId961"/>
          <w:headerReference w:type="default" r:id="rId962"/>
          <w:footerReference w:type="even" r:id="rId963"/>
          <w:footerReference w:type="default" r:id="rId964"/>
          <w:headerReference w:type="first" r:id="rId965"/>
          <w:footerReference w:type="first" r:id="rId966"/>
          <w:pgSz w:w="10800" w:h="14400"/>
          <w:pgMar w:top="2574" w:right="706" w:bottom="1626" w:left="741" w:header="1772" w:footer="720" w:gutter="0"/>
          <w:cols w:space="720"/>
          <w:titlePg/>
        </w:sectPr>
      </w:pPr>
    </w:p>
    <w:p w14:paraId="0D9F8FE1" w14:textId="77777777" w:rsidR="005C0164" w:rsidRDefault="003B5413">
      <w:pPr>
        <w:shd w:val="clear" w:color="auto" w:fill="139475"/>
        <w:tabs>
          <w:tab w:val="center" w:pos="720"/>
        </w:tabs>
        <w:spacing w:after="0" w:line="265" w:lineRule="auto"/>
        <w:ind w:left="155"/>
      </w:pPr>
      <w:r>
        <w:rPr>
          <w:rFonts w:ascii="Segoe UI" w:eastAsia="Segoe UI" w:hAnsi="Segoe UI" w:cs="Segoe UI"/>
          <w:color w:val="FFFFFF"/>
          <w:sz w:val="15"/>
        </w:rPr>
        <w:t xml:space="preserve">§ </w:t>
      </w:r>
      <w:r>
        <w:rPr>
          <w:rFonts w:ascii="Segoe UI" w:eastAsia="Segoe UI" w:hAnsi="Segoe UI" w:cs="Segoe UI"/>
          <w:color w:val="FFFFFF"/>
          <w:sz w:val="15"/>
        </w:rPr>
        <w:tab/>
      </w:r>
      <w:r>
        <w:t xml:space="preserve"> </w:t>
      </w:r>
    </w:p>
    <w:p w14:paraId="3D5F64F5" w14:textId="77777777" w:rsidR="005C0164" w:rsidRDefault="003B5413">
      <w:pPr>
        <w:spacing w:after="37"/>
        <w:ind w:left="175" w:right="375" w:hanging="10"/>
      </w:pPr>
      <w:r>
        <w:rPr>
          <w:noProof/>
        </w:rPr>
        <w:drawing>
          <wp:anchor distT="0" distB="0" distL="114300" distR="114300" simplePos="0" relativeHeight="251794432" behindDoc="0" locked="0" layoutInCell="1" allowOverlap="0" wp14:anchorId="5CA8D8D9" wp14:editId="5493E488">
            <wp:simplePos x="0" y="0"/>
            <wp:positionH relativeFrom="column">
              <wp:posOffset>-306387</wp:posOffset>
            </wp:positionH>
            <wp:positionV relativeFrom="paragraph">
              <wp:posOffset>-24127</wp:posOffset>
            </wp:positionV>
            <wp:extent cx="299720" cy="299720"/>
            <wp:effectExtent l="0" t="0" r="0" b="0"/>
            <wp:wrapSquare wrapText="bothSides"/>
            <wp:docPr id="40338" name="Picture 40338"/>
            <wp:cNvGraphicFramePr/>
            <a:graphic xmlns:a="http://schemas.openxmlformats.org/drawingml/2006/main">
              <a:graphicData uri="http://schemas.openxmlformats.org/drawingml/2006/picture">
                <pic:pic xmlns:pic="http://schemas.openxmlformats.org/drawingml/2006/picture">
                  <pic:nvPicPr>
                    <pic:cNvPr id="40338" name="Picture 40338"/>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color w:val="FFFFFF"/>
          <w:sz w:val="15"/>
        </w:rPr>
        <w:t xml:space="preserve">§ 106.45 (1)(iii) Grievance process for formal complaints of § 106.45 (1)(ii) Grievance process for </w:t>
      </w:r>
    </w:p>
    <w:p w14:paraId="0FB0EA04" w14:textId="77777777" w:rsidR="005C0164" w:rsidRDefault="003B5413">
      <w:pPr>
        <w:spacing w:after="206" w:line="248" w:lineRule="auto"/>
        <w:ind w:left="350" w:right="93" w:hanging="10"/>
      </w:pPr>
      <w:r>
        <w:rPr>
          <w:rFonts w:ascii="Segoe UI" w:eastAsia="Segoe UI" w:hAnsi="Segoe UI" w:cs="Segoe UI"/>
          <w:i/>
          <w:sz w:val="13"/>
        </w:rPr>
        <w:t xml:space="preserve">“A recipient must ensure that </w:t>
      </w:r>
      <w:r>
        <w:rPr>
          <w:rFonts w:ascii="Segoe UI" w:eastAsia="Segoe UI" w:hAnsi="Segoe UI" w:cs="Segoe UI"/>
          <w:b/>
          <w:i/>
          <w:sz w:val="13"/>
        </w:rPr>
        <w:t xml:space="preserve">decision-makers </w:t>
      </w:r>
      <w:r>
        <w:rPr>
          <w:rFonts w:ascii="Segoe UI" w:eastAsia="Segoe UI" w:hAnsi="Segoe UI" w:cs="Segoe UI"/>
          <w:i/>
          <w:sz w:val="13"/>
        </w:rPr>
        <w:t>receive training on . . . issues of relevance of questions and evidence, including when questions and evidence about the complainant’s sexual predisposition or prior sexual behavior are not relevant . . .”</w:t>
      </w:r>
      <w:r>
        <w:t xml:space="preserve"> </w:t>
      </w:r>
    </w:p>
    <w:p w14:paraId="110E5B38" w14:textId="77777777" w:rsidR="005C0164" w:rsidRDefault="003B5413">
      <w:pPr>
        <w:spacing w:after="572" w:line="247" w:lineRule="auto"/>
        <w:ind w:left="300" w:hanging="10"/>
      </w:pPr>
      <w:r>
        <w:rPr>
          <w:rFonts w:ascii="Segoe UI" w:eastAsia="Segoe UI" w:hAnsi="Segoe UI" w:cs="Segoe UI"/>
          <w:i/>
          <w:sz w:val="13"/>
        </w:rPr>
        <w:t xml:space="preserve">“A recipient also must ensure that </w:t>
      </w:r>
      <w:r>
        <w:rPr>
          <w:rFonts w:ascii="Segoe UI" w:eastAsia="Segoe UI" w:hAnsi="Segoe UI" w:cs="Segoe UI"/>
          <w:b/>
          <w:i/>
          <w:sz w:val="13"/>
        </w:rPr>
        <w:t xml:space="preserve">investigators </w:t>
      </w:r>
      <w:r>
        <w:rPr>
          <w:rFonts w:ascii="Segoe UI" w:eastAsia="Segoe UI" w:hAnsi="Segoe UI" w:cs="Segoe UI"/>
          <w:i/>
          <w:sz w:val="13"/>
        </w:rPr>
        <w:t>receive training on issues of relevance to create an investigative report that fairly summarizes relevant evidence . . .”</w:t>
      </w:r>
      <w:r>
        <w:t xml:space="preserve"> </w:t>
      </w:r>
    </w:p>
    <w:p w14:paraId="6ECE3CEC" w14:textId="77777777" w:rsidR="005C0164" w:rsidRDefault="003B5413">
      <w:pPr>
        <w:spacing w:after="5" w:line="265" w:lineRule="auto"/>
        <w:ind w:left="10" w:firstLine="5"/>
      </w:pPr>
      <w:r>
        <w:rPr>
          <w:color w:val="262626"/>
          <w:sz w:val="20"/>
        </w:rPr>
        <w:t>389</w:t>
      </w:r>
      <w:r>
        <w:t xml:space="preserve"> </w:t>
      </w:r>
    </w:p>
    <w:p w14:paraId="790411CE" w14:textId="77777777" w:rsidR="005C0164" w:rsidRDefault="003B5413">
      <w:pPr>
        <w:spacing w:after="0"/>
        <w:ind w:right="92"/>
        <w:jc w:val="right"/>
      </w:pPr>
      <w:r>
        <w:rPr>
          <w:rFonts w:ascii="Segoe UI" w:eastAsia="Segoe UI" w:hAnsi="Segoe UI" w:cs="Segoe UI"/>
          <w:color w:val="FFFFFF"/>
          <w:sz w:val="15"/>
        </w:rPr>
        <w:t xml:space="preserve">formal complaints of sexual harassment. sexual harassment. </w:t>
      </w:r>
      <w:r>
        <w:t xml:space="preserve"> </w:t>
      </w:r>
    </w:p>
    <w:p w14:paraId="2C2C1794" w14:textId="77777777" w:rsidR="005C0164" w:rsidRDefault="003B5413">
      <w:pPr>
        <w:spacing w:after="15"/>
        <w:ind w:left="57" w:hanging="10"/>
        <w:jc w:val="center"/>
      </w:pPr>
      <w:r>
        <w:rPr>
          <w:rFonts w:ascii="Segoe UI" w:eastAsia="Segoe UI" w:hAnsi="Segoe UI" w:cs="Segoe UI"/>
          <w:color w:val="FFFFFF"/>
          <w:sz w:val="15"/>
        </w:rPr>
        <w:t xml:space="preserve">106.45 (1)(iv) Grievance process for formal complaints of </w:t>
      </w:r>
    </w:p>
    <w:p w14:paraId="32915977" w14:textId="77777777" w:rsidR="005C0164" w:rsidRDefault="003B5413">
      <w:pPr>
        <w:spacing w:after="47" w:line="248" w:lineRule="auto"/>
        <w:ind w:left="350" w:right="93" w:hanging="10"/>
      </w:pPr>
      <w:r>
        <w:rPr>
          <w:rFonts w:ascii="Segoe UI" w:eastAsia="Segoe UI" w:hAnsi="Segoe UI" w:cs="Segoe UI"/>
          <w:i/>
          <w:sz w:val="13"/>
        </w:rPr>
        <w:t>“(1)Basi</w:t>
      </w:r>
      <w:r>
        <w:rPr>
          <w:rFonts w:ascii="Segoe UI" w:eastAsia="Segoe UI" w:hAnsi="Segoe UI" w:cs="Segoe UI"/>
          <w:i/>
          <w:sz w:val="13"/>
        </w:rPr>
        <w:t>c requirements for grievance process. A recipient’s grievance process must—</w:t>
      </w:r>
      <w:r>
        <w:t xml:space="preserve"> </w:t>
      </w:r>
    </w:p>
    <w:p w14:paraId="0D21F5C3" w14:textId="77777777" w:rsidR="005C0164" w:rsidRDefault="003B5413">
      <w:pPr>
        <w:spacing w:after="4" w:line="247" w:lineRule="auto"/>
        <w:ind w:left="360" w:hanging="10"/>
      </w:pPr>
      <w:r>
        <w:rPr>
          <w:rFonts w:ascii="Segoe UI" w:eastAsia="Segoe UI" w:hAnsi="Segoe UI" w:cs="Segoe UI"/>
          <w:i/>
          <w:sz w:val="13"/>
        </w:rPr>
        <w:t xml:space="preserve">. . . </w:t>
      </w:r>
      <w:r>
        <w:t xml:space="preserve"> </w:t>
      </w:r>
    </w:p>
    <w:p w14:paraId="6ADDF0E9" w14:textId="77777777" w:rsidR="005C0164" w:rsidRDefault="003B5413">
      <w:pPr>
        <w:spacing w:after="602" w:line="232" w:lineRule="auto"/>
        <w:ind w:left="335" w:hanging="10"/>
        <w:jc w:val="both"/>
      </w:pPr>
      <w:r>
        <w:rPr>
          <w:noProof/>
        </w:rPr>
        <w:drawing>
          <wp:anchor distT="0" distB="0" distL="114300" distR="114300" simplePos="0" relativeHeight="251795456" behindDoc="0" locked="0" layoutInCell="1" allowOverlap="0" wp14:anchorId="48B31E3B" wp14:editId="1A9B9BB2">
            <wp:simplePos x="0" y="0"/>
            <wp:positionH relativeFrom="column">
              <wp:posOffset>2808859</wp:posOffset>
            </wp:positionH>
            <wp:positionV relativeFrom="paragraph">
              <wp:posOffset>-684501</wp:posOffset>
            </wp:positionV>
            <wp:extent cx="299720" cy="299720"/>
            <wp:effectExtent l="0" t="0" r="0" b="0"/>
            <wp:wrapTopAndBottom/>
            <wp:docPr id="40336" name="Picture 40336"/>
            <wp:cNvGraphicFramePr/>
            <a:graphic xmlns:a="http://schemas.openxmlformats.org/drawingml/2006/main">
              <a:graphicData uri="http://schemas.openxmlformats.org/drawingml/2006/picture">
                <pic:pic xmlns:pic="http://schemas.openxmlformats.org/drawingml/2006/picture">
                  <pic:nvPicPr>
                    <pic:cNvPr id="40336" name="Picture 40336"/>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b/>
          <w:i/>
          <w:sz w:val="13"/>
        </w:rPr>
        <w:t xml:space="preserve">(ii) Require an objective evaluation of all relevant evidence – including both inculpatory and exculpatory evidence – and provide that credibility determinations may not </w:t>
      </w:r>
      <w:r>
        <w:rPr>
          <w:rFonts w:ascii="Segoe UI" w:eastAsia="Segoe UI" w:hAnsi="Segoe UI" w:cs="Segoe UI"/>
          <w:b/>
          <w:i/>
          <w:sz w:val="13"/>
        </w:rPr>
        <w:t>be based on a person’s status as a complainant, respondent, or witness . . .”</w:t>
      </w:r>
      <w:r>
        <w:t xml:space="preserve"> </w:t>
      </w:r>
    </w:p>
    <w:p w14:paraId="5F7007E3" w14:textId="77777777" w:rsidR="005C0164" w:rsidRDefault="003B5413">
      <w:pPr>
        <w:spacing w:after="5" w:line="265" w:lineRule="auto"/>
        <w:ind w:left="10" w:firstLine="5"/>
      </w:pPr>
      <w:r>
        <w:rPr>
          <w:color w:val="262626"/>
          <w:sz w:val="20"/>
        </w:rPr>
        <w:t>390</w:t>
      </w:r>
      <w:r>
        <w:t xml:space="preserve"> </w:t>
      </w:r>
    </w:p>
    <w:p w14:paraId="67EB895F" w14:textId="77777777" w:rsidR="005C0164" w:rsidRDefault="005C0164">
      <w:pPr>
        <w:sectPr w:rsidR="005C0164">
          <w:headerReference w:type="even" r:id="rId967"/>
          <w:headerReference w:type="default" r:id="rId968"/>
          <w:footerReference w:type="even" r:id="rId969"/>
          <w:footerReference w:type="default" r:id="rId970"/>
          <w:headerReference w:type="first" r:id="rId971"/>
          <w:footerReference w:type="first" r:id="rId972"/>
          <w:pgSz w:w="10800" w:h="14400"/>
          <w:pgMar w:top="1440" w:right="1145" w:bottom="1440" w:left="756" w:header="720" w:footer="720" w:gutter="0"/>
          <w:cols w:num="2" w:space="668"/>
          <w:titlePg/>
        </w:sectPr>
      </w:pPr>
    </w:p>
    <w:p w14:paraId="5201EFA8" w14:textId="77777777" w:rsidR="005C0164" w:rsidRDefault="003B5413">
      <w:pPr>
        <w:spacing w:after="38"/>
        <w:ind w:left="14"/>
      </w:pPr>
      <w:r>
        <w:rPr>
          <w:noProof/>
        </w:rPr>
        <mc:AlternateContent>
          <mc:Choice Requires="wpg">
            <w:drawing>
              <wp:inline distT="0" distB="0" distL="0" distR="0" wp14:anchorId="5EB0C278" wp14:editId="3E216862">
                <wp:extent cx="5895975" cy="20955"/>
                <wp:effectExtent l="0" t="0" r="0" b="0"/>
                <wp:docPr id="283899" name="Group 283899"/>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658" name="Shape 374658"/>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659" name="Shape 374659"/>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83899" style="width:464.25pt;height:1.65002pt;mso-position-horizontal-relative:char;mso-position-vertical-relative:line" coordsize="58959,209">
                <v:shape id="Shape 374660" style="position:absolute;width:28101;height:209;left:0;top:0;" coordsize="2810129,20955" path="m0,0l2810129,0l2810129,20955l0,20955l0,0">
                  <v:stroke weight="0pt" endcap="flat" joinstyle="miter" miterlimit="10" on="false" color="#000000" opacity="0"/>
                  <v:fill on="true" color="#023c63"/>
                </v:shape>
                <v:shape id="Shape 374661"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2F53DA52" w14:textId="77777777" w:rsidR="005C0164" w:rsidRDefault="003B5413">
      <w:pPr>
        <w:spacing w:after="0"/>
        <w:ind w:left="175" w:hanging="10"/>
      </w:pPr>
      <w:r>
        <w:rPr>
          <w:rFonts w:ascii="Segoe UI" w:eastAsia="Segoe UI" w:hAnsi="Segoe UI" w:cs="Segoe UI"/>
          <w:color w:val="FFFFFF"/>
          <w:sz w:val="15"/>
        </w:rPr>
        <w:t xml:space="preserve">sexual harassment. </w:t>
      </w:r>
      <w:r>
        <w:t xml:space="preserve"> </w:t>
      </w:r>
    </w:p>
    <w:p w14:paraId="3EEB50E8" w14:textId="77777777" w:rsidR="005C0164" w:rsidRDefault="003B5413">
      <w:pPr>
        <w:spacing w:after="45" w:line="248" w:lineRule="auto"/>
        <w:ind w:left="350" w:right="5497" w:hanging="10"/>
      </w:pPr>
      <w:r>
        <w:rPr>
          <w:rFonts w:ascii="Segoe UI" w:eastAsia="Segoe UI" w:hAnsi="Segoe UI" w:cs="Segoe UI"/>
          <w:i/>
          <w:sz w:val="13"/>
        </w:rPr>
        <w:t>“(1)Basic requirements for grievance process. A recipient’s grievance process must—</w:t>
      </w:r>
      <w:r>
        <w:t xml:space="preserve"> </w:t>
      </w:r>
    </w:p>
    <w:p w14:paraId="648BBB4E" w14:textId="77777777" w:rsidR="005C0164" w:rsidRDefault="003B5413">
      <w:pPr>
        <w:spacing w:after="4" w:line="247" w:lineRule="auto"/>
        <w:ind w:left="360" w:hanging="10"/>
      </w:pPr>
      <w:r>
        <w:rPr>
          <w:rFonts w:ascii="Segoe UI" w:eastAsia="Segoe UI" w:hAnsi="Segoe UI" w:cs="Segoe UI"/>
          <w:i/>
          <w:sz w:val="13"/>
        </w:rPr>
        <w:t xml:space="preserve">. . . </w:t>
      </w:r>
      <w:r>
        <w:t xml:space="preserve"> </w:t>
      </w:r>
    </w:p>
    <w:p w14:paraId="5F9D962C" w14:textId="77777777" w:rsidR="005C0164" w:rsidRDefault="003B5413">
      <w:pPr>
        <w:spacing w:after="438" w:line="248" w:lineRule="auto"/>
        <w:ind w:left="350" w:right="5786" w:hanging="10"/>
      </w:pPr>
      <w:r>
        <w:rPr>
          <w:rFonts w:ascii="Segoe UI" w:eastAsia="Segoe UI" w:hAnsi="Segoe UI" w:cs="Segoe UI"/>
          <w:b/>
          <w:i/>
          <w:sz w:val="13"/>
        </w:rPr>
        <w:t>(iv) Include a presumption that the respondent is not responsible for the alleged conduct until a determination regarding responsibility is made at the conclusion of the grievance process . . .”</w:t>
      </w:r>
      <w:r>
        <w:t xml:space="preserve"> </w:t>
      </w:r>
    </w:p>
    <w:p w14:paraId="3B96F2F9" w14:textId="77777777" w:rsidR="005C0164" w:rsidRDefault="003B5413">
      <w:pPr>
        <w:spacing w:after="240" w:line="265" w:lineRule="auto"/>
        <w:ind w:left="3747" w:hanging="10"/>
      </w:pPr>
      <w:r>
        <w:rPr>
          <w:sz w:val="8"/>
        </w:rPr>
        <w:t>(emphasis added)</w:t>
      </w:r>
      <w:r>
        <w:t xml:space="preserve"> </w:t>
      </w:r>
    </w:p>
    <w:p w14:paraId="28F3FDE5" w14:textId="77777777" w:rsidR="005C0164" w:rsidRDefault="003B5413">
      <w:pPr>
        <w:spacing w:after="5" w:line="265" w:lineRule="auto"/>
        <w:ind w:left="10" w:firstLine="5"/>
      </w:pPr>
      <w:r>
        <w:rPr>
          <w:color w:val="262626"/>
          <w:sz w:val="20"/>
        </w:rPr>
        <w:t>391</w:t>
      </w:r>
      <w:r>
        <w:t xml:space="preserve"> </w:t>
      </w:r>
    </w:p>
    <w:p w14:paraId="335FFFF3" w14:textId="77777777" w:rsidR="005C0164" w:rsidRDefault="003B5413">
      <w:pPr>
        <w:spacing w:after="207"/>
        <w:ind w:left="175" w:right="5576" w:hanging="10"/>
      </w:pPr>
      <w:r>
        <w:rPr>
          <w:rFonts w:ascii="Segoe UI" w:eastAsia="Segoe UI" w:hAnsi="Segoe UI" w:cs="Segoe UI"/>
          <w:color w:val="FFFFFF"/>
          <w:sz w:val="15"/>
        </w:rPr>
        <w:t xml:space="preserve">§ </w:t>
      </w:r>
      <w:r>
        <w:rPr>
          <w:rFonts w:ascii="Segoe UI" w:eastAsia="Segoe UI" w:hAnsi="Segoe UI" w:cs="Segoe UI"/>
          <w:color w:val="FFFFFF"/>
          <w:sz w:val="15"/>
        </w:rPr>
        <w:t xml:space="preserve">106.45 (1)(vii) Grievance process for formal complaints of sexual harassment. </w:t>
      </w:r>
      <w:r>
        <w:t xml:space="preserve"> </w:t>
      </w:r>
    </w:p>
    <w:p w14:paraId="04EAEB3E" w14:textId="77777777" w:rsidR="005C0164" w:rsidRDefault="003B5413">
      <w:pPr>
        <w:spacing w:after="25" w:line="218" w:lineRule="auto"/>
        <w:ind w:left="350" w:right="5819" w:hanging="10"/>
      </w:pPr>
      <w:r>
        <w:rPr>
          <w:rFonts w:ascii="Segoe UI" w:eastAsia="Segoe UI" w:hAnsi="Segoe UI" w:cs="Segoe UI"/>
          <w:i/>
          <w:sz w:val="12"/>
        </w:rPr>
        <w:t>“(1)Basic requirements for grievance process. A recipient’s grievance process must—</w:t>
      </w:r>
      <w:r>
        <w:t xml:space="preserve"> </w:t>
      </w:r>
    </w:p>
    <w:p w14:paraId="434F5475" w14:textId="77777777" w:rsidR="005C0164" w:rsidRDefault="003B5413">
      <w:pPr>
        <w:spacing w:after="3" w:line="248" w:lineRule="auto"/>
        <w:ind w:left="355" w:hanging="10"/>
      </w:pPr>
      <w:r>
        <w:rPr>
          <w:rFonts w:ascii="Segoe UI" w:eastAsia="Segoe UI" w:hAnsi="Segoe UI" w:cs="Segoe UI"/>
          <w:i/>
          <w:sz w:val="12"/>
        </w:rPr>
        <w:t xml:space="preserve">. . . </w:t>
      </w:r>
      <w:r>
        <w:t xml:space="preserve"> </w:t>
      </w:r>
    </w:p>
    <w:p w14:paraId="5567E96A" w14:textId="77777777" w:rsidR="005C0164" w:rsidRDefault="003B5413">
      <w:pPr>
        <w:spacing w:after="122" w:line="227" w:lineRule="auto"/>
        <w:ind w:left="350" w:right="5818" w:hanging="10"/>
      </w:pPr>
      <w:r>
        <w:rPr>
          <w:rFonts w:ascii="Segoe UI" w:eastAsia="Segoe UI" w:hAnsi="Segoe UI" w:cs="Segoe UI"/>
          <w:b/>
          <w:i/>
          <w:sz w:val="12"/>
        </w:rPr>
        <w:t>(vii) State whether the standard of evidence to be used to determine responsibility</w:t>
      </w:r>
      <w:r>
        <w:rPr>
          <w:rFonts w:ascii="Segoe UI" w:eastAsia="Segoe UI" w:hAnsi="Segoe UI" w:cs="Segoe UI"/>
          <w:b/>
          <w:i/>
          <w:sz w:val="12"/>
        </w:rPr>
        <w:t xml:space="preserve"> is the preponderance of the evidence standard or the clear and convincing evidence standard, apply the same standard of evidence for formal complaints against students as for formal complaints against employees, including faculty, and apply the same stand</w:t>
      </w:r>
      <w:r>
        <w:rPr>
          <w:rFonts w:ascii="Segoe UI" w:eastAsia="Segoe UI" w:hAnsi="Segoe UI" w:cs="Segoe UI"/>
          <w:b/>
          <w:i/>
          <w:sz w:val="12"/>
        </w:rPr>
        <w:t xml:space="preserve">ard of evidence to all formal complaints of sexual harassment . . .” </w:t>
      </w:r>
      <w:r>
        <w:t xml:space="preserve"> </w:t>
      </w:r>
    </w:p>
    <w:p w14:paraId="0E726A57" w14:textId="77777777" w:rsidR="005C0164" w:rsidRDefault="003B5413">
      <w:pPr>
        <w:spacing w:after="1965" w:line="265" w:lineRule="auto"/>
        <w:ind w:left="3747" w:hanging="10"/>
      </w:pPr>
      <w:r>
        <w:rPr>
          <w:sz w:val="8"/>
        </w:rPr>
        <w:t>(emphasis added)</w:t>
      </w:r>
      <w:r>
        <w:t xml:space="preserve"> </w:t>
      </w:r>
    </w:p>
    <w:p w14:paraId="5666557C" w14:textId="77777777" w:rsidR="005C0164" w:rsidRDefault="003B5413">
      <w:pPr>
        <w:tabs>
          <w:tab w:val="center" w:pos="4023"/>
          <w:tab w:val="center" w:pos="8896"/>
        </w:tabs>
        <w:spacing w:after="3" w:line="265" w:lineRule="auto"/>
      </w:pPr>
      <w:r>
        <w:t xml:space="preserve"> </w:t>
      </w:r>
      <w:r>
        <w:tab/>
      </w:r>
      <w:r>
        <w:rPr>
          <w:sz w:val="8"/>
        </w:rPr>
        <w:t xml:space="preserve">(emphasis added) </w:t>
      </w:r>
      <w:r>
        <w:rPr>
          <w:sz w:val="8"/>
        </w:rPr>
        <w:tab/>
        <w:t>(emphasis added)</w:t>
      </w:r>
      <w:r>
        <w:t xml:space="preserve"> </w:t>
      </w:r>
    </w:p>
    <w:p w14:paraId="2EEA53A2" w14:textId="77777777" w:rsidR="005C0164" w:rsidRDefault="003B5413">
      <w:pPr>
        <w:shd w:val="clear" w:color="auto" w:fill="139475"/>
        <w:tabs>
          <w:tab w:val="center" w:pos="735"/>
        </w:tabs>
        <w:spacing w:after="792" w:line="265" w:lineRule="auto"/>
        <w:ind w:left="155"/>
      </w:pPr>
      <w:r>
        <w:rPr>
          <w:rFonts w:ascii="Segoe UI" w:eastAsia="Segoe UI" w:hAnsi="Segoe UI" w:cs="Segoe UI"/>
          <w:color w:val="FFFFFF"/>
          <w:sz w:val="15"/>
        </w:rPr>
        <w:t xml:space="preserve">§ </w:t>
      </w:r>
      <w:r>
        <w:rPr>
          <w:rFonts w:ascii="Segoe UI" w:eastAsia="Segoe UI" w:hAnsi="Segoe UI" w:cs="Segoe UI"/>
          <w:color w:val="FFFFFF"/>
          <w:sz w:val="15"/>
        </w:rPr>
        <w:tab/>
      </w:r>
      <w:r>
        <w:t xml:space="preserve"> </w:t>
      </w:r>
    </w:p>
    <w:p w14:paraId="6E9742AB" w14:textId="77777777" w:rsidR="005C0164" w:rsidRDefault="003B5413">
      <w:pPr>
        <w:tabs>
          <w:tab w:val="center" w:pos="3187"/>
          <w:tab w:val="center" w:pos="6607"/>
        </w:tabs>
        <w:spacing w:after="5" w:line="265" w:lineRule="auto"/>
      </w:pPr>
      <w:r>
        <w:rPr>
          <w:color w:val="262626"/>
          <w:sz w:val="20"/>
        </w:rPr>
        <w:t>392</w:t>
      </w:r>
      <w:r>
        <w:t xml:space="preserve"> </w:t>
      </w:r>
      <w:r>
        <w:tab/>
        <w:t xml:space="preserve"> </w:t>
      </w:r>
      <w:r>
        <w:tab/>
      </w:r>
      <w:r>
        <w:rPr>
          <w:noProof/>
        </w:rPr>
        <mc:AlternateContent>
          <mc:Choice Requires="wpg">
            <w:drawing>
              <wp:inline distT="0" distB="0" distL="0" distR="0" wp14:anchorId="22AE5BEF" wp14:editId="16099B9F">
                <wp:extent cx="3422396" cy="328079"/>
                <wp:effectExtent l="0" t="0" r="0" b="0"/>
                <wp:docPr id="292074" name="Group 292074"/>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40377" name="Picture 40377"/>
                          <pic:cNvPicPr/>
                        </pic:nvPicPr>
                        <pic:blipFill>
                          <a:blip r:embed="rId292"/>
                          <a:stretch>
                            <a:fillRect/>
                          </a:stretch>
                        </pic:blipFill>
                        <pic:spPr>
                          <a:xfrm>
                            <a:off x="0" y="27965"/>
                            <a:ext cx="300228" cy="300114"/>
                          </a:xfrm>
                          <a:prstGeom prst="rect">
                            <a:avLst/>
                          </a:prstGeom>
                        </pic:spPr>
                      </pic:pic>
                      <pic:pic xmlns:pic="http://schemas.openxmlformats.org/drawingml/2006/picture">
                        <pic:nvPicPr>
                          <pic:cNvPr id="40379" name="Picture 40379"/>
                          <pic:cNvPicPr/>
                        </pic:nvPicPr>
                        <pic:blipFill>
                          <a:blip r:embed="rId529"/>
                          <a:stretch>
                            <a:fillRect/>
                          </a:stretch>
                        </pic:blipFill>
                        <pic:spPr>
                          <a:xfrm>
                            <a:off x="606044" y="0"/>
                            <a:ext cx="2816352" cy="234607"/>
                          </a:xfrm>
                          <a:prstGeom prst="rect">
                            <a:avLst/>
                          </a:prstGeom>
                        </pic:spPr>
                      </pic:pic>
                      <pic:pic xmlns:pic="http://schemas.openxmlformats.org/drawingml/2006/picture">
                        <pic:nvPicPr>
                          <pic:cNvPr id="40381" name="Picture 40381"/>
                          <pic:cNvPicPr/>
                        </pic:nvPicPr>
                        <pic:blipFill>
                          <a:blip r:embed="rId292"/>
                          <a:stretch>
                            <a:fillRect/>
                          </a:stretch>
                        </pic:blipFill>
                        <pic:spPr>
                          <a:xfrm>
                            <a:off x="3086100" y="27965"/>
                            <a:ext cx="300228" cy="300114"/>
                          </a:xfrm>
                          <a:prstGeom prst="rect">
                            <a:avLst/>
                          </a:prstGeom>
                        </pic:spPr>
                      </pic:pic>
                    </wpg:wgp>
                  </a:graphicData>
                </a:graphic>
              </wp:inline>
            </w:drawing>
          </mc:Choice>
          <mc:Fallback xmlns:a="http://schemas.openxmlformats.org/drawingml/2006/main">
            <w:pict>
              <v:group id="Group 292074" style="width:269.48pt;height:25.833pt;mso-position-horizontal-relative:char;mso-position-vertical-relative:line" coordsize="34223,3280">
                <v:shape id="Picture 40377" style="position:absolute;width:3002;height:3001;left:0;top:279;" filled="f">
                  <v:imagedata r:id="rId295"/>
                </v:shape>
                <v:shape id="Picture 40379" style="position:absolute;width:28163;height:2346;left:6060;top:0;" filled="f">
                  <v:imagedata r:id="rId531"/>
                </v:shape>
                <v:shape id="Picture 40381" style="position:absolute;width:3002;height:3001;left:30861;top:279;" filled="f">
                  <v:imagedata r:id="rId295"/>
                </v:shape>
              </v:group>
            </w:pict>
          </mc:Fallback>
        </mc:AlternateContent>
      </w:r>
    </w:p>
    <w:p w14:paraId="3BE58BA3" w14:textId="77777777" w:rsidR="005C0164" w:rsidRDefault="003B5413">
      <w:pPr>
        <w:spacing w:after="52" w:line="248" w:lineRule="auto"/>
        <w:ind w:left="195" w:right="-70" w:hanging="10"/>
      </w:pPr>
      <w:r>
        <w:t>©NASPA/Hierophant Enterprises, Inc, 2020. Copyrighted material. Express permission to post this material on t grant</w:t>
      </w:r>
      <w:r>
        <w:t>ed to comply with 34 C.F.R. § 106.45(b)(10)(i)(D). This material is not intended to be used by other entitie for their own training purposes for any reason. Use of this material for proprietary reasons, except by the origi</w:t>
      </w:r>
    </w:p>
    <w:tbl>
      <w:tblPr>
        <w:tblStyle w:val="TableGrid"/>
        <w:tblW w:w="9074" w:type="dxa"/>
        <w:tblInd w:w="15" w:type="dxa"/>
        <w:tblCellMar>
          <w:top w:w="86" w:type="dxa"/>
          <w:left w:w="155" w:type="dxa"/>
          <w:bottom w:w="0" w:type="dxa"/>
          <w:right w:w="480" w:type="dxa"/>
        </w:tblCellMar>
        <w:tblLook w:val="04A0" w:firstRow="1" w:lastRow="0" w:firstColumn="1" w:lastColumn="0" w:noHBand="0" w:noVBand="1"/>
      </w:tblPr>
      <w:tblGrid>
        <w:gridCol w:w="4217"/>
        <w:gridCol w:w="641"/>
        <w:gridCol w:w="4216"/>
      </w:tblGrid>
      <w:tr w:rsidR="005C0164" w14:paraId="13EBDD15" w14:textId="77777777">
        <w:trPr>
          <w:trHeight w:val="446"/>
        </w:trPr>
        <w:tc>
          <w:tcPr>
            <w:tcW w:w="4427" w:type="dxa"/>
            <w:tcBorders>
              <w:top w:val="nil"/>
              <w:left w:val="nil"/>
              <w:bottom w:val="single" w:sz="12" w:space="0" w:color="023C63"/>
              <w:right w:val="nil"/>
            </w:tcBorders>
            <w:shd w:val="clear" w:color="auto" w:fill="139475"/>
          </w:tcPr>
          <w:p w14:paraId="702ACD3F" w14:textId="77777777" w:rsidR="005C0164" w:rsidRDefault="003B5413">
            <w:pPr>
              <w:spacing w:after="0"/>
              <w:jc w:val="both"/>
            </w:pPr>
            <w:r>
              <w:rPr>
                <w:rFonts w:ascii="Segoe UI" w:eastAsia="Segoe UI" w:hAnsi="Segoe UI" w:cs="Segoe UI"/>
                <w:color w:val="FFFFFF"/>
                <w:sz w:val="15"/>
              </w:rPr>
              <w:t xml:space="preserve">§ 106.45 (1)(x) Grievance process for formal complaints of sexual harassment. </w:t>
            </w:r>
            <w:r>
              <w:t xml:space="preserve"> </w:t>
            </w:r>
          </w:p>
        </w:tc>
        <w:tc>
          <w:tcPr>
            <w:tcW w:w="220" w:type="dxa"/>
            <w:tcBorders>
              <w:top w:val="nil"/>
              <w:left w:val="nil"/>
              <w:bottom w:val="nil"/>
              <w:right w:val="nil"/>
            </w:tcBorders>
          </w:tcPr>
          <w:p w14:paraId="3510CC58" w14:textId="77777777" w:rsidR="005C0164" w:rsidRDefault="005C0164"/>
        </w:tc>
        <w:tc>
          <w:tcPr>
            <w:tcW w:w="4427" w:type="dxa"/>
            <w:tcBorders>
              <w:top w:val="single" w:sz="22" w:space="0" w:color="139475"/>
              <w:left w:val="nil"/>
              <w:bottom w:val="single" w:sz="12" w:space="0" w:color="023C63"/>
              <w:right w:val="nil"/>
            </w:tcBorders>
            <w:shd w:val="clear" w:color="auto" w:fill="139475"/>
          </w:tcPr>
          <w:p w14:paraId="607C1985" w14:textId="77777777" w:rsidR="005C0164" w:rsidRDefault="003B5413">
            <w:pPr>
              <w:spacing w:after="0"/>
            </w:pPr>
            <w:r>
              <w:rPr>
                <w:rFonts w:ascii="Segoe UI" w:eastAsia="Segoe UI" w:hAnsi="Segoe UI" w:cs="Segoe UI"/>
                <w:color w:val="FFFFFF"/>
                <w:sz w:val="15"/>
              </w:rPr>
              <w:t xml:space="preserve">§ 106.45 (5)(i) Grievance process for formal complaints of sexual harassment. </w:t>
            </w:r>
            <w:r>
              <w:t xml:space="preserve"> </w:t>
            </w:r>
          </w:p>
        </w:tc>
      </w:tr>
    </w:tbl>
    <w:p w14:paraId="5A8D3955" w14:textId="77777777" w:rsidR="005C0164" w:rsidRDefault="003B5413">
      <w:pPr>
        <w:spacing w:after="2873"/>
        <w:ind w:left="15"/>
      </w:pPr>
      <w:r>
        <w:rPr>
          <w:sz w:val="2"/>
        </w:rPr>
        <w:t xml:space="preserve"> </w:t>
      </w:r>
      <w:r>
        <w:rPr>
          <w:sz w:val="2"/>
        </w:rPr>
        <w:tab/>
        <w:t xml:space="preserve"> </w:t>
      </w:r>
    </w:p>
    <w:tbl>
      <w:tblPr>
        <w:tblStyle w:val="TableGrid"/>
        <w:tblpPr w:vertAnchor="page" w:horzAnchor="page" w:tblpX="766" w:tblpY="3862"/>
        <w:tblOverlap w:val="never"/>
        <w:tblW w:w="10044" w:type="dxa"/>
        <w:tblInd w:w="0" w:type="dxa"/>
        <w:tblCellMar>
          <w:top w:w="47" w:type="dxa"/>
          <w:left w:w="0" w:type="dxa"/>
          <w:bottom w:w="0" w:type="dxa"/>
          <w:right w:w="0" w:type="dxa"/>
        </w:tblCellMar>
        <w:tblLook w:val="04A0" w:firstRow="1" w:lastRow="0" w:firstColumn="1" w:lastColumn="0" w:noHBand="0" w:noVBand="1"/>
      </w:tblPr>
      <w:tblGrid>
        <w:gridCol w:w="4792"/>
        <w:gridCol w:w="5252"/>
      </w:tblGrid>
      <w:tr w:rsidR="005C0164" w14:paraId="4604409B" w14:textId="77777777">
        <w:trPr>
          <w:trHeight w:val="2194"/>
        </w:trPr>
        <w:tc>
          <w:tcPr>
            <w:tcW w:w="4792" w:type="dxa"/>
            <w:tcBorders>
              <w:top w:val="nil"/>
              <w:left w:val="nil"/>
              <w:bottom w:val="nil"/>
              <w:right w:val="nil"/>
            </w:tcBorders>
          </w:tcPr>
          <w:p w14:paraId="76DD4F63" w14:textId="77777777" w:rsidR="005C0164" w:rsidRDefault="003B5413">
            <w:pPr>
              <w:spacing w:after="1"/>
              <w:ind w:left="340"/>
            </w:pPr>
            <w:r>
              <w:rPr>
                <w:rFonts w:ascii="Segoe UI" w:eastAsia="Segoe UI" w:hAnsi="Segoe UI" w:cs="Segoe UI"/>
                <w:i/>
                <w:sz w:val="13"/>
              </w:rPr>
              <w:t>process must—</w:t>
            </w:r>
            <w:r>
              <w:t xml:space="preserve"> </w:t>
            </w:r>
          </w:p>
          <w:p w14:paraId="233B7D2E" w14:textId="77777777" w:rsidR="005C0164" w:rsidRDefault="003B5413">
            <w:pPr>
              <w:spacing w:after="0"/>
              <w:ind w:left="340"/>
            </w:pPr>
            <w:r>
              <w:rPr>
                <w:rFonts w:ascii="Segoe UI" w:eastAsia="Segoe UI" w:hAnsi="Segoe UI" w:cs="Segoe UI"/>
                <w:i/>
                <w:sz w:val="13"/>
              </w:rPr>
              <w:t xml:space="preserve">. . . </w:t>
            </w:r>
            <w:r>
              <w:t xml:space="preserve"> </w:t>
            </w:r>
          </w:p>
          <w:p w14:paraId="3C3E1D10" w14:textId="77777777" w:rsidR="005C0164" w:rsidRDefault="003B5413">
            <w:pPr>
              <w:spacing w:after="454" w:line="236" w:lineRule="auto"/>
              <w:ind w:left="340" w:right="658"/>
            </w:pPr>
            <w:r>
              <w:rPr>
                <w:rFonts w:ascii="Segoe UI" w:eastAsia="Segoe UI" w:hAnsi="Segoe UI" w:cs="Segoe UI"/>
                <w:b/>
                <w:i/>
                <w:sz w:val="13"/>
              </w:rPr>
              <w:t>(x) Not require, allow, rely upon, or otherwise use questions or evidence that constitute, or seek disclosure of, information protected under a legally recognized privilege, unless the person holding such privilege has waived the privilege.”</w:t>
            </w:r>
            <w:r>
              <w:t xml:space="preserve"> </w:t>
            </w:r>
          </w:p>
          <w:p w14:paraId="35EDB000" w14:textId="77777777" w:rsidR="005C0164" w:rsidRDefault="003B5413">
            <w:pPr>
              <w:spacing w:after="187"/>
              <w:ind w:right="487"/>
              <w:jc w:val="right"/>
            </w:pPr>
            <w:r>
              <w:rPr>
                <w:sz w:val="8"/>
              </w:rPr>
              <w:t>(emphasis add</w:t>
            </w:r>
            <w:r>
              <w:rPr>
                <w:sz w:val="8"/>
              </w:rPr>
              <w:t>ed)</w:t>
            </w:r>
            <w:r>
              <w:t xml:space="preserve"> </w:t>
            </w:r>
          </w:p>
          <w:p w14:paraId="7A85CAE3" w14:textId="77777777" w:rsidR="005C0164" w:rsidRDefault="003B5413">
            <w:pPr>
              <w:spacing w:after="0"/>
            </w:pPr>
            <w:r>
              <w:rPr>
                <w:color w:val="262626"/>
                <w:sz w:val="20"/>
              </w:rPr>
              <w:t>393</w:t>
            </w:r>
            <w:r>
              <w:t xml:space="preserve"> </w:t>
            </w:r>
          </w:p>
        </w:tc>
        <w:tc>
          <w:tcPr>
            <w:tcW w:w="5252" w:type="dxa"/>
            <w:tcBorders>
              <w:top w:val="nil"/>
              <w:left w:val="nil"/>
              <w:bottom w:val="nil"/>
              <w:right w:val="nil"/>
            </w:tcBorders>
          </w:tcPr>
          <w:p w14:paraId="79C54CF7" w14:textId="77777777" w:rsidR="005C0164" w:rsidRDefault="003B5413">
            <w:pPr>
              <w:spacing w:after="0" w:line="216" w:lineRule="auto"/>
              <w:ind w:left="345" w:right="362"/>
              <w:jc w:val="both"/>
            </w:pPr>
            <w:r>
              <w:rPr>
                <w:rFonts w:ascii="Segoe UI" w:eastAsia="Segoe UI" w:hAnsi="Segoe UI" w:cs="Segoe UI"/>
                <w:i/>
                <w:sz w:val="10"/>
              </w:rPr>
              <w:t>“(5) Investigation of a formal complaint. When investigating a formal complaint and throughout the grievance process, a recipient must—</w:t>
            </w:r>
            <w:r>
              <w:t xml:space="preserve"> </w:t>
            </w:r>
          </w:p>
          <w:p w14:paraId="21268C27" w14:textId="77777777" w:rsidR="005C0164" w:rsidRDefault="003B5413">
            <w:pPr>
              <w:spacing w:after="3"/>
              <w:ind w:left="345"/>
            </w:pPr>
            <w:r>
              <w:rPr>
                <w:rFonts w:ascii="Segoe UI" w:eastAsia="Segoe UI" w:hAnsi="Segoe UI" w:cs="Segoe UI"/>
                <w:b/>
                <w:i/>
                <w:sz w:val="10"/>
              </w:rPr>
              <w:t xml:space="preserve">(i) Ensure that the burden of proof and the burden of gathering evidence </w:t>
            </w:r>
          </w:p>
          <w:p w14:paraId="5EDB87B6" w14:textId="77777777" w:rsidR="005C0164" w:rsidRDefault="003B5413">
            <w:pPr>
              <w:spacing w:after="68" w:line="216" w:lineRule="auto"/>
              <w:ind w:left="345"/>
            </w:pPr>
            <w:r>
              <w:rPr>
                <w:rFonts w:ascii="Segoe UI" w:eastAsia="Segoe UI" w:hAnsi="Segoe UI" w:cs="Segoe UI"/>
                <w:b/>
                <w:i/>
                <w:sz w:val="10"/>
              </w:rPr>
              <w:t>sufficient to reach a determination</w:t>
            </w:r>
            <w:r>
              <w:rPr>
                <w:rFonts w:ascii="Segoe UI" w:eastAsia="Segoe UI" w:hAnsi="Segoe UI" w:cs="Segoe UI"/>
                <w:b/>
                <w:i/>
                <w:sz w:val="10"/>
              </w:rPr>
              <w:t xml:space="preserve"> regarding responsibility rest on the recipient </w:t>
            </w:r>
            <w:r>
              <w:rPr>
                <w:rFonts w:ascii="Segoe UI" w:eastAsia="Segoe UI" w:hAnsi="Segoe UI" w:cs="Segoe UI"/>
                <w:b/>
                <w:i/>
                <w:sz w:val="10"/>
              </w:rPr>
              <w:tab/>
            </w:r>
            <w:r>
              <w:rPr>
                <w:rFonts w:ascii="Segoe UI" w:eastAsia="Segoe UI" w:hAnsi="Segoe UI" w:cs="Segoe UI"/>
                <w:i/>
                <w:sz w:val="13"/>
              </w:rPr>
              <w:t xml:space="preserve">“(1)Basic requir </w:t>
            </w:r>
            <w:r>
              <w:rPr>
                <w:rFonts w:ascii="Segoe UI" w:eastAsia="Segoe UI" w:hAnsi="Segoe UI" w:cs="Segoe UI"/>
                <w:b/>
                <w:i/>
                <w:sz w:val="10"/>
              </w:rPr>
              <w:t>and not on the parties provided that the recipient cannot access, consider, disclose, or otherwise use a party’s records that are made or maintained by a physician, psychiatrist, psychologis</w:t>
            </w:r>
            <w:r>
              <w:rPr>
                <w:rFonts w:ascii="Segoe UI" w:eastAsia="Segoe UI" w:hAnsi="Segoe UI" w:cs="Segoe UI"/>
                <w:b/>
                <w:i/>
                <w:sz w:val="10"/>
              </w:rPr>
              <w:t>t, or other recognized professional or paraprofessional acting in the professional’s or paraprofessional’s capacity, or assisting in that capacity, and which are made and maintained in connection with the provision of treatment to the party, unless the rec</w:t>
            </w:r>
            <w:r>
              <w:rPr>
                <w:rFonts w:ascii="Segoe UI" w:eastAsia="Segoe UI" w:hAnsi="Segoe UI" w:cs="Segoe UI"/>
                <w:b/>
                <w:i/>
                <w:sz w:val="10"/>
              </w:rPr>
              <w:t xml:space="preserve">ipient obtains that party’s voluntary, written consent to do so for a grievance process under this section (if a party is not an “eligible student,” as defined in 34 CFR 99.3, then the recipient must obtain the voluntary, written consent of a “parent,” as </w:t>
            </w:r>
            <w:r>
              <w:rPr>
                <w:rFonts w:ascii="Segoe UI" w:eastAsia="Segoe UI" w:hAnsi="Segoe UI" w:cs="Segoe UI"/>
                <w:b/>
                <w:i/>
                <w:sz w:val="10"/>
              </w:rPr>
              <w:t>defined in 34 CFR 99.3) . . .”</w:t>
            </w:r>
            <w:r>
              <w:t xml:space="preserve"> </w:t>
            </w:r>
          </w:p>
          <w:p w14:paraId="26F23F43" w14:textId="77777777" w:rsidR="005C0164" w:rsidRDefault="003B5413">
            <w:pPr>
              <w:spacing w:after="0"/>
              <w:ind w:left="3802"/>
            </w:pPr>
            <w:r>
              <w:rPr>
                <w:sz w:val="8"/>
              </w:rPr>
              <w:t>(emphasis added)</w:t>
            </w:r>
            <w:r>
              <w:t xml:space="preserve"> </w:t>
            </w:r>
          </w:p>
          <w:p w14:paraId="3671C7A1" w14:textId="77777777" w:rsidR="005C0164" w:rsidRDefault="003B5413">
            <w:pPr>
              <w:spacing w:after="0"/>
              <w:ind w:left="70"/>
            </w:pPr>
            <w:r>
              <w:rPr>
                <w:color w:val="262626"/>
                <w:sz w:val="20"/>
              </w:rPr>
              <w:t>394</w:t>
            </w:r>
            <w:r>
              <w:t xml:space="preserve"> </w:t>
            </w:r>
          </w:p>
        </w:tc>
      </w:tr>
    </w:tbl>
    <w:tbl>
      <w:tblPr>
        <w:tblStyle w:val="TableGrid"/>
        <w:tblpPr w:vertAnchor="text" w:tblpX="140" w:tblpY="1030"/>
        <w:tblOverlap w:val="never"/>
        <w:tblW w:w="3627" w:type="dxa"/>
        <w:tblInd w:w="0" w:type="dxa"/>
        <w:tblCellMar>
          <w:top w:w="36" w:type="dxa"/>
          <w:left w:w="30" w:type="dxa"/>
          <w:bottom w:w="0" w:type="dxa"/>
          <w:right w:w="115" w:type="dxa"/>
        </w:tblCellMar>
        <w:tblLook w:val="04A0" w:firstRow="1" w:lastRow="0" w:firstColumn="1" w:lastColumn="0" w:noHBand="0" w:noVBand="1"/>
      </w:tblPr>
      <w:tblGrid>
        <w:gridCol w:w="3627"/>
      </w:tblGrid>
      <w:tr w:rsidR="005C0164" w14:paraId="30B5F0B7" w14:textId="77777777">
        <w:trPr>
          <w:trHeight w:val="371"/>
        </w:trPr>
        <w:tc>
          <w:tcPr>
            <w:tcW w:w="3627" w:type="dxa"/>
            <w:tcBorders>
              <w:top w:val="nil"/>
              <w:left w:val="nil"/>
              <w:bottom w:val="single" w:sz="12" w:space="0" w:color="023C63"/>
              <w:right w:val="nil"/>
            </w:tcBorders>
            <w:shd w:val="clear" w:color="auto" w:fill="139475"/>
          </w:tcPr>
          <w:p w14:paraId="2C2F6156" w14:textId="77777777" w:rsidR="005C0164" w:rsidRDefault="003B5413">
            <w:pPr>
              <w:spacing w:after="0"/>
            </w:pPr>
            <w:r>
              <w:rPr>
                <w:rFonts w:ascii="Segoe UI" w:eastAsia="Segoe UI" w:hAnsi="Segoe UI" w:cs="Segoe UI"/>
                <w:color w:val="FFFFFF"/>
                <w:sz w:val="15"/>
              </w:rPr>
              <w:t xml:space="preserve">§ 106.45 (5)(ii) Grievance process for formal complaints of sexual harassment. </w:t>
            </w:r>
            <w:r>
              <w:t xml:space="preserve"> </w:t>
            </w:r>
          </w:p>
        </w:tc>
      </w:tr>
    </w:tbl>
    <w:p w14:paraId="4EE07977" w14:textId="77777777" w:rsidR="005C0164" w:rsidRDefault="003B5413">
      <w:pPr>
        <w:spacing w:after="280" w:line="248" w:lineRule="auto"/>
        <w:ind w:left="195" w:right="-70" w:hanging="10"/>
      </w:pPr>
      <w:r>
        <w:t xml:space="preserve">©NASPA/Hierophant Enterprises, Inc, 2020. Copyrighted material. Express permission to post this material on t granted to comply with 34 C.F.R. § 106.45(b)(10)(i)(D). This material is not intended to be used by other entitie for their own training purposes </w:t>
      </w:r>
      <w:r>
        <w:t xml:space="preserve">for any reason except by the original author(s), is </w:t>
      </w:r>
      <w:r>
        <w:tab/>
      </w:r>
      <w:r>
        <w:rPr>
          <w:noProof/>
        </w:rPr>
        <mc:AlternateContent>
          <mc:Choice Requires="wpg">
            <w:drawing>
              <wp:inline distT="0" distB="0" distL="0" distR="0" wp14:anchorId="09A3D44B" wp14:editId="6D13F731">
                <wp:extent cx="3421380" cy="327571"/>
                <wp:effectExtent l="0" t="0" r="0" b="0"/>
                <wp:docPr id="292075" name="Group 292075"/>
                <wp:cNvGraphicFramePr/>
                <a:graphic xmlns:a="http://schemas.openxmlformats.org/drawingml/2006/main">
                  <a:graphicData uri="http://schemas.microsoft.com/office/word/2010/wordprocessingGroup">
                    <wpg:wgp>
                      <wpg:cNvGrpSpPr/>
                      <wpg:grpSpPr>
                        <a:xfrm>
                          <a:off x="0" y="0"/>
                          <a:ext cx="3421380" cy="327571"/>
                          <a:chOff x="0" y="0"/>
                          <a:chExt cx="3421380" cy="327571"/>
                        </a:xfrm>
                      </wpg:grpSpPr>
                      <pic:pic xmlns:pic="http://schemas.openxmlformats.org/drawingml/2006/picture">
                        <pic:nvPicPr>
                          <pic:cNvPr id="40517" name="Picture 40517"/>
                          <pic:cNvPicPr/>
                        </pic:nvPicPr>
                        <pic:blipFill>
                          <a:blip r:embed="rId342"/>
                          <a:stretch>
                            <a:fillRect/>
                          </a:stretch>
                        </pic:blipFill>
                        <pic:spPr>
                          <a:xfrm>
                            <a:off x="0" y="27457"/>
                            <a:ext cx="300228" cy="300114"/>
                          </a:xfrm>
                          <a:prstGeom prst="rect">
                            <a:avLst/>
                          </a:prstGeom>
                        </pic:spPr>
                      </pic:pic>
                      <pic:pic xmlns:pic="http://schemas.openxmlformats.org/drawingml/2006/picture">
                        <pic:nvPicPr>
                          <pic:cNvPr id="40519" name="Picture 40519"/>
                          <pic:cNvPicPr/>
                        </pic:nvPicPr>
                        <pic:blipFill>
                          <a:blip r:embed="rId808"/>
                          <a:stretch>
                            <a:fillRect/>
                          </a:stretch>
                        </pic:blipFill>
                        <pic:spPr>
                          <a:xfrm>
                            <a:off x="606044" y="0"/>
                            <a:ext cx="2813304" cy="234607"/>
                          </a:xfrm>
                          <a:prstGeom prst="rect">
                            <a:avLst/>
                          </a:prstGeom>
                        </pic:spPr>
                      </pic:pic>
                      <wps:wsp>
                        <wps:cNvPr id="374662" name="Shape 374662"/>
                        <wps:cNvSpPr/>
                        <wps:spPr>
                          <a:xfrm>
                            <a:off x="611124" y="222415"/>
                            <a:ext cx="2810256" cy="21336"/>
                          </a:xfrm>
                          <a:custGeom>
                            <a:avLst/>
                            <a:gdLst/>
                            <a:ahLst/>
                            <a:cxnLst/>
                            <a:rect l="0" t="0" r="0" b="0"/>
                            <a:pathLst>
                              <a:path w="2810256" h="21336">
                                <a:moveTo>
                                  <a:pt x="0" y="0"/>
                                </a:moveTo>
                                <a:lnTo>
                                  <a:pt x="2810256" y="0"/>
                                </a:lnTo>
                                <a:lnTo>
                                  <a:pt x="2810256"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0522" name="Picture 40522"/>
                          <pic:cNvPicPr/>
                        </pic:nvPicPr>
                        <pic:blipFill>
                          <a:blip r:embed="rId342"/>
                          <a:stretch>
                            <a:fillRect/>
                          </a:stretch>
                        </pic:blipFill>
                        <pic:spPr>
                          <a:xfrm>
                            <a:off x="3086100" y="27457"/>
                            <a:ext cx="300228" cy="300114"/>
                          </a:xfrm>
                          <a:prstGeom prst="rect">
                            <a:avLst/>
                          </a:prstGeom>
                        </pic:spPr>
                      </pic:pic>
                    </wpg:wgp>
                  </a:graphicData>
                </a:graphic>
              </wp:inline>
            </w:drawing>
          </mc:Choice>
          <mc:Fallback xmlns:a="http://schemas.openxmlformats.org/drawingml/2006/main">
            <w:pict>
              <v:group id="Group 292075" style="width:269.4pt;height:25.793pt;mso-position-horizontal-relative:char;mso-position-vertical-relative:line" coordsize="34213,3275">
                <v:shape id="Picture 40517" style="position:absolute;width:3002;height:3001;left:0;top:274;" filled="f">
                  <v:imagedata r:id="rId350"/>
                </v:shape>
                <v:shape id="Picture 40519" style="position:absolute;width:28133;height:2346;left:6060;top:0;" filled="f">
                  <v:imagedata r:id="rId817"/>
                </v:shape>
                <v:shape id="Shape 374663" style="position:absolute;width:28102;height:213;left:6111;top:2224;" coordsize="2810256,21336" path="m0,0l2810256,0l2810256,21336l0,21336l0,0">
                  <v:stroke weight="0pt" endcap="flat" joinstyle="miter" miterlimit="10" on="false" color="#000000" opacity="0"/>
                  <v:fill on="true" color="#023c63"/>
                </v:shape>
                <v:shape id="Picture 40522" style="position:absolute;width:3002;height:3001;left:30861;top:274;" filled="f">
                  <v:imagedata r:id="rId350"/>
                </v:shape>
              </v:group>
            </w:pict>
          </mc:Fallback>
        </mc:AlternateContent>
      </w:r>
      <w:r>
        <w:tab/>
        <w:t>strictly</w:t>
      </w:r>
    </w:p>
    <w:p w14:paraId="14A0B408" w14:textId="77777777" w:rsidR="005C0164" w:rsidRDefault="003B5413">
      <w:pPr>
        <w:spacing w:after="9" w:line="248" w:lineRule="auto"/>
        <w:ind w:left="350" w:right="93" w:hanging="10"/>
      </w:pPr>
      <w:r>
        <w:rPr>
          <w:rFonts w:ascii="Segoe UI" w:eastAsia="Segoe UI" w:hAnsi="Segoe UI" w:cs="Segoe UI"/>
          <w:i/>
          <w:sz w:val="13"/>
        </w:rPr>
        <w:t xml:space="preserve">“(5) Investigation of a formal complaint. When investigating a </w:t>
      </w:r>
      <w:r>
        <w:t xml:space="preserve"> </w:t>
      </w:r>
    </w:p>
    <w:tbl>
      <w:tblPr>
        <w:tblStyle w:val="TableGrid"/>
        <w:tblW w:w="8914" w:type="dxa"/>
        <w:tblInd w:w="15" w:type="dxa"/>
        <w:tblCellMar>
          <w:top w:w="0" w:type="dxa"/>
          <w:left w:w="0" w:type="dxa"/>
          <w:bottom w:w="0" w:type="dxa"/>
          <w:right w:w="0" w:type="dxa"/>
        </w:tblCellMar>
        <w:tblLook w:val="04A0" w:firstRow="1" w:lastRow="0" w:firstColumn="1" w:lastColumn="0" w:noHBand="0" w:noVBand="1"/>
      </w:tblPr>
      <w:tblGrid>
        <w:gridCol w:w="4852"/>
        <w:gridCol w:w="4062"/>
      </w:tblGrid>
      <w:tr w:rsidR="005C0164" w14:paraId="1E6F9086" w14:textId="77777777">
        <w:trPr>
          <w:trHeight w:val="1857"/>
        </w:trPr>
        <w:tc>
          <w:tcPr>
            <w:tcW w:w="4852" w:type="dxa"/>
            <w:tcBorders>
              <w:top w:val="nil"/>
              <w:left w:val="nil"/>
              <w:bottom w:val="nil"/>
              <w:right w:val="nil"/>
            </w:tcBorders>
          </w:tcPr>
          <w:p w14:paraId="74275CA9" w14:textId="77777777" w:rsidR="005C0164" w:rsidRDefault="003B5413">
            <w:pPr>
              <w:spacing w:after="54" w:line="217" w:lineRule="auto"/>
              <w:ind w:left="340" w:right="306"/>
            </w:pPr>
            <w:r>
              <w:rPr>
                <w:rFonts w:ascii="Segoe UI" w:eastAsia="Segoe UI" w:hAnsi="Segoe UI" w:cs="Segoe UI"/>
                <w:i/>
                <w:sz w:val="13"/>
              </w:rPr>
              <w:t>formal complaint and throughout the grievance process, a recipient must—</w:t>
            </w:r>
            <w:r>
              <w:t xml:space="preserve"> </w:t>
            </w:r>
          </w:p>
          <w:p w14:paraId="251AC3B8" w14:textId="77777777" w:rsidR="005C0164" w:rsidRDefault="003B5413">
            <w:pPr>
              <w:spacing w:after="0"/>
              <w:ind w:left="340"/>
            </w:pPr>
            <w:r>
              <w:rPr>
                <w:rFonts w:ascii="Segoe UI" w:eastAsia="Segoe UI" w:hAnsi="Segoe UI" w:cs="Segoe UI"/>
                <w:i/>
                <w:sz w:val="13"/>
              </w:rPr>
              <w:t>. . .</w:t>
            </w:r>
            <w:r>
              <w:t xml:space="preserve"> </w:t>
            </w:r>
          </w:p>
          <w:p w14:paraId="0ED33B4B" w14:textId="77777777" w:rsidR="005C0164" w:rsidRDefault="003B5413">
            <w:pPr>
              <w:spacing w:after="0"/>
              <w:ind w:left="340" w:right="335"/>
            </w:pPr>
            <w:r>
              <w:rPr>
                <w:rFonts w:ascii="Segoe UI" w:eastAsia="Segoe UI" w:hAnsi="Segoe UI" w:cs="Segoe UI"/>
                <w:b/>
                <w:i/>
                <w:sz w:val="13"/>
              </w:rPr>
              <w:t>(ii) Provide an equal opportunity for the parties to present witnesses, including fact and expert witnesses, and other inculpatory and exculpatory evidence . . .”</w:t>
            </w:r>
            <w:r>
              <w:t xml:space="preserve"> </w:t>
            </w:r>
          </w:p>
        </w:tc>
        <w:tc>
          <w:tcPr>
            <w:tcW w:w="4062" w:type="dxa"/>
            <w:tcBorders>
              <w:top w:val="nil"/>
              <w:left w:val="nil"/>
              <w:bottom w:val="nil"/>
              <w:right w:val="nil"/>
            </w:tcBorders>
          </w:tcPr>
          <w:p w14:paraId="589670BB" w14:textId="77777777" w:rsidR="005C0164" w:rsidRDefault="003B5413">
            <w:pPr>
              <w:spacing w:after="0"/>
              <w:ind w:left="350" w:right="16"/>
            </w:pPr>
            <w:r>
              <w:rPr>
                <w:rFonts w:ascii="Segoe UI" w:eastAsia="Segoe UI" w:hAnsi="Segoe UI" w:cs="Segoe UI"/>
                <w:i/>
                <w:sz w:val="15"/>
              </w:rPr>
              <w:t>. . . § 106</w:t>
            </w:r>
            <w:r>
              <w:rPr>
                <w:rFonts w:ascii="Segoe UI" w:eastAsia="Segoe UI" w:hAnsi="Segoe UI" w:cs="Segoe UI"/>
                <w:i/>
                <w:sz w:val="15"/>
              </w:rPr>
              <w:t xml:space="preserve">.45 does not set parameters around the “quality” of evidence that can be </w:t>
            </w:r>
            <w:r>
              <w:rPr>
                <w:rFonts w:ascii="Segoe UI" w:eastAsia="Segoe UI" w:hAnsi="Segoe UI" w:cs="Segoe UI"/>
                <w:b/>
                <w:i/>
                <w:sz w:val="15"/>
              </w:rPr>
              <w:t xml:space="preserve">relied </w:t>
            </w:r>
            <w:r>
              <w:rPr>
                <w:rFonts w:ascii="Segoe UI" w:eastAsia="Segoe UI" w:hAnsi="Segoe UI" w:cs="Segoe UI"/>
                <w:i/>
                <w:sz w:val="15"/>
              </w:rPr>
              <w:t>o</w:t>
            </w:r>
            <w:r>
              <w:rPr>
                <w:rFonts w:ascii="Segoe UI" w:eastAsia="Segoe UI" w:hAnsi="Segoe UI" w:cs="Segoe UI"/>
                <w:i/>
                <w:sz w:val="15"/>
              </w:rPr>
              <w:t xml:space="preserve">n, § 106.45 does prescribe that all relevant evidence, inculpatory and exculpatory, whether obtained by the recipient from a party or from another source, </w:t>
            </w:r>
            <w:r>
              <w:rPr>
                <w:rFonts w:ascii="Segoe UI" w:eastAsia="Segoe UI" w:hAnsi="Segoe UI" w:cs="Segoe UI"/>
                <w:b/>
                <w:i/>
                <w:sz w:val="15"/>
              </w:rPr>
              <w:t xml:space="preserve">must be objectively evaluated </w:t>
            </w:r>
            <w:r>
              <w:rPr>
                <w:rFonts w:ascii="Segoe UI" w:eastAsia="Segoe UI" w:hAnsi="Segoe UI" w:cs="Segoe UI"/>
                <w:i/>
                <w:sz w:val="15"/>
              </w:rPr>
              <w:t>by investigators and decision-makers free from conflicts of interest or</w:t>
            </w:r>
            <w:r>
              <w:rPr>
                <w:rFonts w:ascii="Segoe UI" w:eastAsia="Segoe UI" w:hAnsi="Segoe UI" w:cs="Segoe UI"/>
                <w:i/>
                <w:sz w:val="15"/>
              </w:rPr>
              <w:t xml:space="preserve"> bias and who have been trained in (among other matters) how to serve impartially. </w:t>
            </w:r>
            <w:r>
              <w:t xml:space="preserve"> </w:t>
            </w:r>
          </w:p>
        </w:tc>
      </w:tr>
      <w:tr w:rsidR="005C0164" w14:paraId="7FDADC7E" w14:textId="77777777">
        <w:trPr>
          <w:trHeight w:val="312"/>
        </w:trPr>
        <w:tc>
          <w:tcPr>
            <w:tcW w:w="4852" w:type="dxa"/>
            <w:tcBorders>
              <w:top w:val="nil"/>
              <w:left w:val="nil"/>
              <w:bottom w:val="nil"/>
              <w:right w:val="nil"/>
            </w:tcBorders>
          </w:tcPr>
          <w:p w14:paraId="39082F4F" w14:textId="77777777" w:rsidR="005C0164" w:rsidRDefault="003B5413">
            <w:pPr>
              <w:tabs>
                <w:tab w:val="center" w:pos="305"/>
              </w:tabs>
              <w:spacing w:after="0"/>
            </w:pPr>
            <w:r>
              <w:rPr>
                <w:color w:val="262626"/>
                <w:sz w:val="20"/>
              </w:rPr>
              <w:t>395</w:t>
            </w:r>
            <w:r>
              <w:rPr>
                <w:sz w:val="2"/>
                <w:vertAlign w:val="subscript"/>
              </w:rPr>
              <w:t xml:space="preserve"> </w:t>
            </w:r>
            <w:r>
              <w:rPr>
                <w:sz w:val="2"/>
                <w:vertAlign w:val="subscript"/>
              </w:rPr>
              <w:tab/>
            </w:r>
            <w:r>
              <w:t xml:space="preserve"> </w:t>
            </w:r>
          </w:p>
        </w:tc>
        <w:tc>
          <w:tcPr>
            <w:tcW w:w="4062" w:type="dxa"/>
            <w:tcBorders>
              <w:top w:val="nil"/>
              <w:left w:val="nil"/>
              <w:bottom w:val="nil"/>
              <w:right w:val="nil"/>
            </w:tcBorders>
          </w:tcPr>
          <w:p w14:paraId="0A0BC03F" w14:textId="77777777" w:rsidR="005C0164" w:rsidRDefault="003B5413">
            <w:pPr>
              <w:spacing w:after="0"/>
              <w:ind w:left="10"/>
            </w:pPr>
            <w:r>
              <w:rPr>
                <w:color w:val="262626"/>
                <w:sz w:val="20"/>
              </w:rPr>
              <w:t>396</w:t>
            </w:r>
            <w:r>
              <w:t xml:space="preserve"> </w:t>
            </w:r>
          </w:p>
        </w:tc>
      </w:tr>
    </w:tbl>
    <w:p w14:paraId="0A49C30A" w14:textId="77777777" w:rsidR="005C0164" w:rsidRDefault="003B5413">
      <w:pPr>
        <w:tabs>
          <w:tab w:val="center" w:pos="4023"/>
        </w:tabs>
        <w:spacing w:after="3" w:line="265" w:lineRule="auto"/>
      </w:pPr>
      <w:r>
        <w:t xml:space="preserve"> </w:t>
      </w:r>
      <w:r>
        <w:tab/>
      </w:r>
      <w:r>
        <w:rPr>
          <w:sz w:val="8"/>
        </w:rPr>
        <w:t xml:space="preserve">(emphasis added) </w:t>
      </w:r>
    </w:p>
    <w:p w14:paraId="4ACC1473" w14:textId="77777777" w:rsidR="005C0164" w:rsidRDefault="003B5413">
      <w:pPr>
        <w:shd w:val="clear" w:color="auto" w:fill="139475"/>
        <w:tabs>
          <w:tab w:val="center" w:pos="735"/>
        </w:tabs>
        <w:spacing w:after="816" w:line="265" w:lineRule="auto"/>
        <w:ind w:left="155"/>
      </w:pPr>
      <w:r>
        <w:rPr>
          <w:rFonts w:ascii="Segoe UI" w:eastAsia="Segoe UI" w:hAnsi="Segoe UI" w:cs="Segoe UI"/>
          <w:color w:val="FFFFFF"/>
          <w:sz w:val="15"/>
        </w:rPr>
        <w:t xml:space="preserve">§ </w:t>
      </w:r>
      <w:r>
        <w:rPr>
          <w:rFonts w:ascii="Segoe UI" w:eastAsia="Segoe UI" w:hAnsi="Segoe UI" w:cs="Segoe UI"/>
          <w:color w:val="FFFFFF"/>
          <w:sz w:val="15"/>
        </w:rPr>
        <w:tab/>
      </w:r>
      <w:r>
        <w:t xml:space="preserve"> </w:t>
      </w:r>
    </w:p>
    <w:p w14:paraId="12395400" w14:textId="77777777" w:rsidR="005C0164" w:rsidRDefault="003B5413">
      <w:pPr>
        <w:spacing w:after="0"/>
        <w:ind w:left="165" w:right="6243" w:firstLine="105"/>
      </w:pPr>
      <w:r>
        <w:rPr>
          <w:noProof/>
        </w:rPr>
        <mc:AlternateContent>
          <mc:Choice Requires="wpg">
            <w:drawing>
              <wp:anchor distT="0" distB="0" distL="114300" distR="114300" simplePos="0" relativeHeight="251796480" behindDoc="0" locked="0" layoutInCell="1" allowOverlap="1" wp14:anchorId="31FF0A9D" wp14:editId="2046ED99">
                <wp:simplePos x="0" y="0"/>
                <wp:positionH relativeFrom="column">
                  <wp:posOffset>9207</wp:posOffset>
                </wp:positionH>
                <wp:positionV relativeFrom="paragraph">
                  <wp:posOffset>-59724</wp:posOffset>
                </wp:positionV>
                <wp:extent cx="5897626" cy="328079"/>
                <wp:effectExtent l="0" t="0" r="0" b="0"/>
                <wp:wrapSquare wrapText="bothSides"/>
                <wp:docPr id="296267" name="Group 296267"/>
                <wp:cNvGraphicFramePr/>
                <a:graphic xmlns:a="http://schemas.openxmlformats.org/drawingml/2006/main">
                  <a:graphicData uri="http://schemas.microsoft.com/office/word/2010/wordprocessingGroup">
                    <wpg:wgp>
                      <wpg:cNvGrpSpPr/>
                      <wpg:grpSpPr>
                        <a:xfrm>
                          <a:off x="0" y="0"/>
                          <a:ext cx="5897626" cy="328079"/>
                          <a:chOff x="0" y="0"/>
                          <a:chExt cx="5897626" cy="328079"/>
                        </a:xfrm>
                      </wpg:grpSpPr>
                      <pic:pic xmlns:pic="http://schemas.openxmlformats.org/drawingml/2006/picture">
                        <pic:nvPicPr>
                          <pic:cNvPr id="40557" name="Picture 40557"/>
                          <pic:cNvPicPr/>
                        </pic:nvPicPr>
                        <pic:blipFill>
                          <a:blip r:embed="rId292"/>
                          <a:stretch>
                            <a:fillRect/>
                          </a:stretch>
                        </pic:blipFill>
                        <pic:spPr>
                          <a:xfrm>
                            <a:off x="2475230" y="27965"/>
                            <a:ext cx="300228" cy="300114"/>
                          </a:xfrm>
                          <a:prstGeom prst="rect">
                            <a:avLst/>
                          </a:prstGeom>
                        </pic:spPr>
                      </pic:pic>
                      <pic:pic xmlns:pic="http://schemas.openxmlformats.org/drawingml/2006/picture">
                        <pic:nvPicPr>
                          <pic:cNvPr id="40559" name="Picture 40559"/>
                          <pic:cNvPicPr/>
                        </pic:nvPicPr>
                        <pic:blipFill>
                          <a:blip r:embed="rId529"/>
                          <a:stretch>
                            <a:fillRect/>
                          </a:stretch>
                        </pic:blipFill>
                        <pic:spPr>
                          <a:xfrm>
                            <a:off x="3081274" y="0"/>
                            <a:ext cx="2816352" cy="234607"/>
                          </a:xfrm>
                          <a:prstGeom prst="rect">
                            <a:avLst/>
                          </a:prstGeom>
                        </pic:spPr>
                      </pic:pic>
                      <pic:pic xmlns:pic="http://schemas.openxmlformats.org/drawingml/2006/picture">
                        <pic:nvPicPr>
                          <pic:cNvPr id="40561" name="Picture 40561"/>
                          <pic:cNvPicPr/>
                        </pic:nvPicPr>
                        <pic:blipFill>
                          <a:blip r:embed="rId292"/>
                          <a:stretch>
                            <a:fillRect/>
                          </a:stretch>
                        </pic:blipFill>
                        <pic:spPr>
                          <a:xfrm>
                            <a:off x="5561330" y="27965"/>
                            <a:ext cx="300228" cy="300114"/>
                          </a:xfrm>
                          <a:prstGeom prst="rect">
                            <a:avLst/>
                          </a:prstGeom>
                        </pic:spPr>
                      </pic:pic>
                      <wps:wsp>
                        <wps:cNvPr id="374664" name="Shape 374664"/>
                        <wps:cNvSpPr/>
                        <wps:spPr>
                          <a:xfrm>
                            <a:off x="0"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665" name="Shape 374665"/>
                        <wps:cNvSpPr/>
                        <wps:spPr>
                          <a:xfrm>
                            <a:off x="3085846"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6267" style="width:464.38pt;height:25.833pt;position:absolute;mso-position-horizontal-relative:text;mso-position-horizontal:absolute;margin-left:0.724998pt;mso-position-vertical-relative:text;margin-top:-4.70279pt;" coordsize="58976,3280">
                <v:shape id="Picture 40557" style="position:absolute;width:3002;height:3001;left:24752;top:279;" filled="f">
                  <v:imagedata r:id="rId295"/>
                </v:shape>
                <v:shape id="Picture 40559" style="position:absolute;width:28163;height:2346;left:30812;top:0;" filled="f">
                  <v:imagedata r:id="rId531"/>
                </v:shape>
                <v:shape id="Picture 40561" style="position:absolute;width:3002;height:3001;left:55613;top:279;" filled="f">
                  <v:imagedata r:id="rId295"/>
                </v:shape>
                <v:shape id="Shape 374666" style="position:absolute;width:28101;height:209;left:0;top:2226;" coordsize="2810129,20955" path="m0,0l2810129,0l2810129,20955l0,20955l0,0">
                  <v:stroke weight="0pt" endcap="flat" joinstyle="miter" miterlimit="10" on="false" color="#000000" opacity="0"/>
                  <v:fill on="true" color="#023c63"/>
                </v:shape>
                <v:shape id="Shape 374667" style="position:absolute;width:28101;height:209;left:30858;top:2226;" coordsize="2810129,20955" path="m0,0l2810129,0l2810129,20955l0,20955l0,0">
                  <v:stroke weight="0pt" endcap="flat" joinstyle="miter" miterlimit="10" on="false" color="#000000" opacity="0"/>
                  <v:fill on="true" color="#023c63"/>
                </v:shape>
                <w10:wrap type="square"/>
              </v:group>
            </w:pict>
          </mc:Fallback>
        </mc:AlternateContent>
      </w:r>
      <w:r>
        <w:rPr>
          <w:rFonts w:ascii="Segoe UI" w:eastAsia="Segoe UI" w:hAnsi="Segoe UI" w:cs="Segoe UI"/>
          <w:color w:val="FFFFFF"/>
          <w:sz w:val="15"/>
        </w:rPr>
        <w:t xml:space="preserve">106.45 (5)(iii) Grievance process for formal complaints of sexual harassment. </w:t>
      </w:r>
      <w:r>
        <w:t xml:space="preserve"> </w:t>
      </w:r>
    </w:p>
    <w:tbl>
      <w:tblPr>
        <w:tblStyle w:val="TableGrid"/>
        <w:tblW w:w="9229" w:type="dxa"/>
        <w:tblInd w:w="0" w:type="dxa"/>
        <w:tblCellMar>
          <w:top w:w="0" w:type="dxa"/>
          <w:left w:w="0" w:type="dxa"/>
          <w:bottom w:w="0" w:type="dxa"/>
          <w:right w:w="0" w:type="dxa"/>
        </w:tblCellMar>
        <w:tblLook w:val="04A0" w:firstRow="1" w:lastRow="0" w:firstColumn="1" w:lastColumn="0" w:noHBand="0" w:noVBand="1"/>
      </w:tblPr>
      <w:tblGrid>
        <w:gridCol w:w="4862"/>
        <w:gridCol w:w="4367"/>
      </w:tblGrid>
      <w:tr w:rsidR="005C0164" w14:paraId="618C0F1C" w14:textId="77777777">
        <w:trPr>
          <w:trHeight w:val="1859"/>
        </w:trPr>
        <w:tc>
          <w:tcPr>
            <w:tcW w:w="4862" w:type="dxa"/>
            <w:tcBorders>
              <w:top w:val="nil"/>
              <w:left w:val="nil"/>
              <w:bottom w:val="nil"/>
              <w:right w:val="nil"/>
            </w:tcBorders>
          </w:tcPr>
          <w:p w14:paraId="3C583DC5" w14:textId="77777777" w:rsidR="005C0164" w:rsidRDefault="003B5413">
            <w:pPr>
              <w:spacing w:after="19" w:line="223" w:lineRule="auto"/>
              <w:ind w:left="350" w:right="663" w:hanging="10"/>
            </w:pPr>
            <w:r>
              <w:rPr>
                <w:rFonts w:ascii="Segoe UI" w:eastAsia="Segoe UI" w:hAnsi="Segoe UI" w:cs="Segoe UI"/>
                <w:i/>
                <w:sz w:val="13"/>
              </w:rPr>
              <w:t xml:space="preserve">“(5) Investigation of a formal complaint. When investigating a formal complaint and throughout the grievance process, a recipient </w:t>
            </w:r>
            <w:r>
              <w:t xml:space="preserve"> </w:t>
            </w:r>
          </w:p>
          <w:p w14:paraId="20468A22" w14:textId="77777777" w:rsidR="005C0164" w:rsidRDefault="003B5413">
            <w:pPr>
              <w:spacing w:after="7"/>
              <w:ind w:left="340"/>
            </w:pPr>
            <w:r>
              <w:rPr>
                <w:rFonts w:ascii="Segoe UI" w:eastAsia="Segoe UI" w:hAnsi="Segoe UI" w:cs="Segoe UI"/>
                <w:i/>
                <w:sz w:val="13"/>
              </w:rPr>
              <w:t>must—</w:t>
            </w:r>
            <w:r>
              <w:t xml:space="preserve"> </w:t>
            </w:r>
          </w:p>
          <w:p w14:paraId="4D2DEC7A" w14:textId="77777777" w:rsidR="005C0164" w:rsidRDefault="003B5413">
            <w:pPr>
              <w:spacing w:after="0"/>
              <w:ind w:left="340"/>
            </w:pPr>
            <w:r>
              <w:rPr>
                <w:rFonts w:ascii="Segoe UI" w:eastAsia="Segoe UI" w:hAnsi="Segoe UI" w:cs="Segoe UI"/>
                <w:i/>
                <w:sz w:val="13"/>
              </w:rPr>
              <w:t>. . .</w:t>
            </w:r>
            <w:r>
              <w:t xml:space="preserve"> </w:t>
            </w:r>
          </w:p>
          <w:p w14:paraId="75D5F203" w14:textId="77777777" w:rsidR="005C0164" w:rsidRDefault="003B5413">
            <w:pPr>
              <w:spacing w:after="0"/>
              <w:ind w:left="350" w:right="1101" w:hanging="10"/>
              <w:jc w:val="both"/>
            </w:pPr>
            <w:r>
              <w:rPr>
                <w:rFonts w:ascii="Segoe UI" w:eastAsia="Segoe UI" w:hAnsi="Segoe UI" w:cs="Segoe UI"/>
                <w:b/>
                <w:i/>
                <w:sz w:val="13"/>
              </w:rPr>
              <w:t>(iii) Not restrict the ability of either party to discuss the allegations under investigation or to gather and present relevant evidence . . .”</w:t>
            </w:r>
            <w:r>
              <w:t xml:space="preserve"> </w:t>
            </w:r>
          </w:p>
        </w:tc>
        <w:tc>
          <w:tcPr>
            <w:tcW w:w="4367" w:type="dxa"/>
            <w:vMerge w:val="restart"/>
            <w:tcBorders>
              <w:top w:val="nil"/>
              <w:left w:val="nil"/>
              <w:bottom w:val="nil"/>
              <w:right w:val="nil"/>
            </w:tcBorders>
          </w:tcPr>
          <w:p w14:paraId="2BB25A4C" w14:textId="77777777" w:rsidR="005C0164" w:rsidRDefault="003B5413">
            <w:pPr>
              <w:spacing w:after="0" w:line="216" w:lineRule="auto"/>
              <w:ind w:left="315" w:right="341" w:hanging="10"/>
            </w:pPr>
            <w:r>
              <w:rPr>
                <w:rFonts w:ascii="Segoe UI" w:eastAsia="Segoe UI" w:hAnsi="Segoe UI" w:cs="Segoe UI"/>
                <w:i/>
                <w:sz w:val="9"/>
              </w:rPr>
              <w:t>“(5) Investigation of a formal complaint. When investigating a formal complaint and throughout the grievance pr</w:t>
            </w:r>
            <w:r>
              <w:rPr>
                <w:rFonts w:ascii="Segoe UI" w:eastAsia="Segoe UI" w:hAnsi="Segoe UI" w:cs="Segoe UI"/>
                <w:i/>
                <w:sz w:val="9"/>
              </w:rPr>
              <w:t>ocess, a recipient must—</w:t>
            </w:r>
            <w:r>
              <w:t xml:space="preserve"> </w:t>
            </w:r>
            <w:r>
              <w:rPr>
                <w:rFonts w:ascii="Segoe UI" w:eastAsia="Segoe UI" w:hAnsi="Segoe UI" w:cs="Segoe UI"/>
                <w:i/>
                <w:sz w:val="9"/>
              </w:rPr>
              <w:t>. . .</w:t>
            </w:r>
            <w:r>
              <w:t xml:space="preserve"> </w:t>
            </w:r>
          </w:p>
          <w:p w14:paraId="743EDD2A" w14:textId="77777777" w:rsidR="005C0164" w:rsidRDefault="003B5413">
            <w:pPr>
              <w:spacing w:after="0" w:line="244" w:lineRule="auto"/>
              <w:ind w:left="300" w:right="278" w:hanging="10"/>
            </w:pPr>
            <w:r>
              <w:rPr>
                <w:rFonts w:ascii="Segoe UI" w:eastAsia="Segoe UI" w:hAnsi="Segoe UI" w:cs="Segoe UI"/>
                <w:b/>
                <w:i/>
                <w:sz w:val="9"/>
              </w:rPr>
              <w:t>(vi) Provide both parties an equal opportunity to inspect and review any evidence obtained as part of the investigation that is directly related to the allegations raised in a formal 2024 complaint, including the evidence up</w:t>
            </w:r>
            <w:r>
              <w:rPr>
                <w:rFonts w:ascii="Segoe UI" w:eastAsia="Segoe UI" w:hAnsi="Segoe UI" w:cs="Segoe UI"/>
                <w:b/>
                <w:i/>
                <w:sz w:val="9"/>
              </w:rPr>
              <w:t xml:space="preserve">on which the recipient does not intend to rely in reaching a determination regarding responsibility and inculpatory or exculpatory evidence whether obtained from a party or other source, so that each party can meaningfully respond to the evidence prior to </w:t>
            </w:r>
            <w:r>
              <w:rPr>
                <w:rFonts w:ascii="Segoe UI" w:eastAsia="Segoe UI" w:hAnsi="Segoe UI" w:cs="Segoe UI"/>
                <w:b/>
                <w:i/>
                <w:sz w:val="9"/>
              </w:rPr>
              <w:t>conclusion of the investigation. Prior to completion of the investigative report, the recipient must send to each party and the party’s advisor, if any, the evidence subject to inspection and review in an electronic format or a hard copy, and the parties m</w:t>
            </w:r>
            <w:r>
              <w:rPr>
                <w:rFonts w:ascii="Segoe UI" w:eastAsia="Segoe UI" w:hAnsi="Segoe UI" w:cs="Segoe UI"/>
                <w:b/>
                <w:i/>
                <w:sz w:val="9"/>
              </w:rPr>
              <w:t>ust have at least 10 days to submit a written response, which the investigator will consider prior to completion of the investigative report. The recipient must make all such evidence subject to the parties’ inspection and review available at any hearing t</w:t>
            </w:r>
            <w:r>
              <w:rPr>
                <w:rFonts w:ascii="Segoe UI" w:eastAsia="Segoe UI" w:hAnsi="Segoe UI" w:cs="Segoe UI"/>
                <w:b/>
                <w:i/>
                <w:sz w:val="9"/>
              </w:rPr>
              <w:t>o give each party equal opportunity to refer to such evidence during the hearing, including for purposes of cross-examination . . .”</w:t>
            </w:r>
            <w:r>
              <w:rPr>
                <w:sz w:val="34"/>
                <w:vertAlign w:val="superscript"/>
              </w:rPr>
              <w:t xml:space="preserve"> </w:t>
            </w:r>
            <w:r>
              <w:rPr>
                <w:sz w:val="34"/>
                <w:vertAlign w:val="superscript"/>
              </w:rPr>
              <w:tab/>
            </w:r>
            <w:r>
              <w:t xml:space="preserve"> </w:t>
            </w:r>
          </w:p>
          <w:p w14:paraId="2AB78002" w14:textId="77777777" w:rsidR="005C0164" w:rsidRDefault="003B5413">
            <w:pPr>
              <w:spacing w:after="387"/>
              <w:ind w:right="56"/>
              <w:jc w:val="right"/>
            </w:pPr>
            <w:r>
              <w:rPr>
                <w:sz w:val="8"/>
              </w:rPr>
              <w:t>(emphasis added)</w:t>
            </w:r>
          </w:p>
          <w:p w14:paraId="5CB687FE" w14:textId="77777777" w:rsidR="005C0164" w:rsidRDefault="003B5413">
            <w:pPr>
              <w:spacing w:after="0"/>
            </w:pPr>
            <w:r>
              <w:rPr>
                <w:color w:val="262626"/>
                <w:sz w:val="20"/>
              </w:rPr>
              <w:t>398</w:t>
            </w:r>
            <w:r>
              <w:t xml:space="preserve"> </w:t>
            </w:r>
          </w:p>
        </w:tc>
      </w:tr>
      <w:tr w:rsidR="005C0164" w14:paraId="795A0369" w14:textId="77777777">
        <w:trPr>
          <w:trHeight w:val="751"/>
        </w:trPr>
        <w:tc>
          <w:tcPr>
            <w:tcW w:w="4862" w:type="dxa"/>
            <w:tcBorders>
              <w:top w:val="nil"/>
              <w:left w:val="nil"/>
              <w:bottom w:val="nil"/>
              <w:right w:val="nil"/>
            </w:tcBorders>
          </w:tcPr>
          <w:p w14:paraId="552C9E54" w14:textId="77777777" w:rsidR="005C0164" w:rsidRDefault="003B5413">
            <w:pPr>
              <w:spacing w:after="237"/>
              <w:ind w:right="552"/>
              <w:jc w:val="right"/>
            </w:pPr>
            <w:r>
              <w:rPr>
                <w:sz w:val="8"/>
              </w:rPr>
              <w:t>(emphasis added)</w:t>
            </w:r>
            <w:r>
              <w:t xml:space="preserve"> </w:t>
            </w:r>
          </w:p>
          <w:p w14:paraId="2BC2F1B4" w14:textId="77777777" w:rsidR="005C0164" w:rsidRDefault="003B5413">
            <w:pPr>
              <w:spacing w:after="0"/>
            </w:pPr>
            <w:r>
              <w:rPr>
                <w:color w:val="262626"/>
                <w:sz w:val="20"/>
              </w:rPr>
              <w:t>397</w:t>
            </w:r>
            <w:r>
              <w:t xml:space="preserve"> </w:t>
            </w:r>
          </w:p>
        </w:tc>
        <w:tc>
          <w:tcPr>
            <w:tcW w:w="0" w:type="auto"/>
            <w:vMerge/>
            <w:tcBorders>
              <w:top w:val="nil"/>
              <w:left w:val="nil"/>
              <w:bottom w:val="nil"/>
              <w:right w:val="nil"/>
            </w:tcBorders>
          </w:tcPr>
          <w:p w14:paraId="70BF6386" w14:textId="77777777" w:rsidR="005C0164" w:rsidRDefault="005C0164"/>
        </w:tc>
      </w:tr>
    </w:tbl>
    <w:p w14:paraId="0D41DD8A" w14:textId="77777777" w:rsidR="005C0164" w:rsidRDefault="003B5413">
      <w:pPr>
        <w:spacing w:after="0"/>
        <w:ind w:left="175" w:right="5616" w:hanging="10"/>
      </w:pPr>
      <w:r>
        <w:rPr>
          <w:rFonts w:ascii="Segoe UI" w:eastAsia="Segoe UI" w:hAnsi="Segoe UI" w:cs="Segoe UI"/>
          <w:color w:val="FFFFFF"/>
          <w:sz w:val="15"/>
        </w:rPr>
        <w:t xml:space="preserve">§ 106.45 (5)(vi) Grievance process for formal complaints of sexual harassment. </w:t>
      </w:r>
      <w:r>
        <w:t xml:space="preserve"> </w:t>
      </w:r>
    </w:p>
    <w:tbl>
      <w:tblPr>
        <w:tblStyle w:val="TableGrid"/>
        <w:tblpPr w:vertAnchor="text" w:tblpX="15" w:tblpY="1310"/>
        <w:tblOverlap w:val="never"/>
        <w:tblW w:w="9289" w:type="dxa"/>
        <w:tblInd w:w="0" w:type="dxa"/>
        <w:tblCellMar>
          <w:top w:w="106" w:type="dxa"/>
          <w:left w:w="155" w:type="dxa"/>
          <w:bottom w:w="0" w:type="dxa"/>
          <w:right w:w="411" w:type="dxa"/>
        </w:tblCellMar>
        <w:tblLook w:val="04A0" w:firstRow="1" w:lastRow="0" w:firstColumn="1" w:lastColumn="0" w:noHBand="0" w:noVBand="1"/>
      </w:tblPr>
      <w:tblGrid>
        <w:gridCol w:w="4359"/>
        <w:gridCol w:w="572"/>
        <w:gridCol w:w="4358"/>
      </w:tblGrid>
      <w:tr w:rsidR="005C0164" w14:paraId="677963BE" w14:textId="77777777">
        <w:trPr>
          <w:trHeight w:val="464"/>
        </w:trPr>
        <w:tc>
          <w:tcPr>
            <w:tcW w:w="4427" w:type="dxa"/>
            <w:tcBorders>
              <w:top w:val="nil"/>
              <w:left w:val="nil"/>
              <w:bottom w:val="single" w:sz="12" w:space="0" w:color="023C63"/>
              <w:right w:val="nil"/>
            </w:tcBorders>
            <w:shd w:val="clear" w:color="auto" w:fill="139475"/>
          </w:tcPr>
          <w:p w14:paraId="32DCBD7E" w14:textId="77777777" w:rsidR="005C0164" w:rsidRDefault="003B5413">
            <w:pPr>
              <w:spacing w:after="0"/>
              <w:jc w:val="both"/>
            </w:pPr>
            <w:r>
              <w:rPr>
                <w:rFonts w:ascii="Segoe UI" w:eastAsia="Segoe UI" w:hAnsi="Segoe UI" w:cs="Segoe UI"/>
                <w:color w:val="FFFFFF"/>
                <w:sz w:val="15"/>
              </w:rPr>
              <w:t xml:space="preserve">§ 106.45 (5)(vii) Grievance process for formal complaints of sexual harassment. </w:t>
            </w:r>
            <w:r>
              <w:t xml:space="preserve"> </w:t>
            </w:r>
          </w:p>
        </w:tc>
        <w:tc>
          <w:tcPr>
            <w:tcW w:w="435" w:type="dxa"/>
            <w:tcBorders>
              <w:top w:val="nil"/>
              <w:left w:val="nil"/>
              <w:bottom w:val="nil"/>
              <w:right w:val="nil"/>
            </w:tcBorders>
          </w:tcPr>
          <w:p w14:paraId="595E53C1" w14:textId="77777777" w:rsidR="005C0164" w:rsidRDefault="005C0164"/>
        </w:tc>
        <w:tc>
          <w:tcPr>
            <w:tcW w:w="4427" w:type="dxa"/>
            <w:tcBorders>
              <w:top w:val="nil"/>
              <w:left w:val="nil"/>
              <w:bottom w:val="single" w:sz="12" w:space="0" w:color="023C63"/>
              <w:right w:val="nil"/>
            </w:tcBorders>
            <w:shd w:val="clear" w:color="auto" w:fill="139475"/>
          </w:tcPr>
          <w:p w14:paraId="12BFE9CF" w14:textId="77777777" w:rsidR="005C0164" w:rsidRDefault="003B5413">
            <w:pPr>
              <w:spacing w:after="0"/>
            </w:pPr>
            <w:r>
              <w:rPr>
                <w:rFonts w:ascii="Segoe UI" w:eastAsia="Segoe UI" w:hAnsi="Segoe UI" w:cs="Segoe UI"/>
                <w:color w:val="FFFFFF"/>
                <w:sz w:val="15"/>
              </w:rPr>
              <w:t xml:space="preserve">§ 106.45 (6)(i) Grievance process for formal complaints of sexual harassment. </w:t>
            </w:r>
            <w:r>
              <w:t xml:space="preserve"> </w:t>
            </w:r>
          </w:p>
        </w:tc>
      </w:tr>
    </w:tbl>
    <w:tbl>
      <w:tblPr>
        <w:tblStyle w:val="TableGrid"/>
        <w:tblpPr w:vertAnchor="text" w:tblpX="15" w:tblpY="1750"/>
        <w:tblOverlap w:val="never"/>
        <w:tblW w:w="9224" w:type="dxa"/>
        <w:tblInd w:w="0" w:type="dxa"/>
        <w:tblCellMar>
          <w:top w:w="5" w:type="dxa"/>
          <w:left w:w="0" w:type="dxa"/>
          <w:bottom w:w="0" w:type="dxa"/>
          <w:right w:w="0" w:type="dxa"/>
        </w:tblCellMar>
        <w:tblLook w:val="04A0" w:firstRow="1" w:lastRow="0" w:firstColumn="1" w:lastColumn="0" w:noHBand="0" w:noVBand="1"/>
      </w:tblPr>
      <w:tblGrid>
        <w:gridCol w:w="4862"/>
        <w:gridCol w:w="455"/>
        <w:gridCol w:w="3906"/>
      </w:tblGrid>
      <w:tr w:rsidR="005C0164" w14:paraId="1642F65F" w14:textId="77777777">
        <w:trPr>
          <w:trHeight w:val="380"/>
        </w:trPr>
        <w:tc>
          <w:tcPr>
            <w:tcW w:w="4862" w:type="dxa"/>
            <w:vMerge w:val="restart"/>
            <w:tcBorders>
              <w:top w:val="nil"/>
              <w:left w:val="nil"/>
              <w:bottom w:val="nil"/>
              <w:right w:val="nil"/>
            </w:tcBorders>
          </w:tcPr>
          <w:p w14:paraId="36F45D0C" w14:textId="77777777" w:rsidR="005C0164" w:rsidRDefault="003B5413">
            <w:pPr>
              <w:spacing w:after="55" w:line="216" w:lineRule="auto"/>
              <w:ind w:left="340" w:right="399"/>
            </w:pPr>
            <w:r>
              <w:rPr>
                <w:rFonts w:ascii="Segoe UI" w:eastAsia="Segoe UI" w:hAnsi="Segoe UI" w:cs="Segoe UI"/>
                <w:i/>
                <w:sz w:val="12"/>
              </w:rPr>
              <w:t>“(5) Investigation of a formal complaint. When investigating a formal complaint and throughout the grievance process, a recipient must—</w:t>
            </w:r>
            <w:r>
              <w:t xml:space="preserve"> </w:t>
            </w:r>
          </w:p>
          <w:p w14:paraId="57A253D9" w14:textId="77777777" w:rsidR="005C0164" w:rsidRDefault="003B5413">
            <w:pPr>
              <w:spacing w:after="0"/>
              <w:ind w:left="340"/>
            </w:pPr>
            <w:r>
              <w:rPr>
                <w:rFonts w:ascii="Segoe UI" w:eastAsia="Segoe UI" w:hAnsi="Segoe UI" w:cs="Segoe UI"/>
                <w:i/>
                <w:sz w:val="12"/>
              </w:rPr>
              <w:t>. . .</w:t>
            </w:r>
            <w:r>
              <w:t xml:space="preserve"> </w:t>
            </w:r>
          </w:p>
          <w:p w14:paraId="09779868" w14:textId="77777777" w:rsidR="005C0164" w:rsidRDefault="003B5413">
            <w:pPr>
              <w:spacing w:after="218" w:line="238" w:lineRule="auto"/>
              <w:ind w:left="340" w:right="603"/>
            </w:pPr>
            <w:r>
              <w:rPr>
                <w:rFonts w:ascii="Segoe UI" w:eastAsia="Segoe UI" w:hAnsi="Segoe UI" w:cs="Segoe UI"/>
                <w:b/>
                <w:i/>
                <w:sz w:val="12"/>
              </w:rPr>
              <w:t>(vii) Create an investigative report that fairly summarizes relevant evidence and, at least 10 days prior to a h</w:t>
            </w:r>
            <w:r>
              <w:rPr>
                <w:rFonts w:ascii="Segoe UI" w:eastAsia="Segoe UI" w:hAnsi="Segoe UI" w:cs="Segoe UI"/>
                <w:b/>
                <w:i/>
                <w:sz w:val="12"/>
              </w:rPr>
              <w:t>earing (if a hearing is required under this section or otherwise provided) or other time of determination regarding responsibility, send to each party and the party’s advisor, if any, the investigative report in an electronic format or a hard copy, for the</w:t>
            </w:r>
            <w:r>
              <w:rPr>
                <w:rFonts w:ascii="Segoe UI" w:eastAsia="Segoe UI" w:hAnsi="Segoe UI" w:cs="Segoe UI"/>
                <w:b/>
                <w:i/>
                <w:sz w:val="12"/>
              </w:rPr>
              <w:t>ir review and written response. “</w:t>
            </w:r>
            <w:r>
              <w:t xml:space="preserve"> </w:t>
            </w:r>
          </w:p>
          <w:p w14:paraId="4C1E88D3" w14:textId="77777777" w:rsidR="005C0164" w:rsidRDefault="003B5413">
            <w:pPr>
              <w:spacing w:after="0"/>
              <w:ind w:right="557"/>
              <w:jc w:val="right"/>
            </w:pPr>
            <w:r>
              <w:rPr>
                <w:sz w:val="8"/>
              </w:rPr>
              <w:t>(emphasis added)</w:t>
            </w:r>
            <w:r>
              <w:t xml:space="preserve"> </w:t>
            </w:r>
          </w:p>
        </w:tc>
        <w:tc>
          <w:tcPr>
            <w:tcW w:w="4362" w:type="dxa"/>
            <w:gridSpan w:val="2"/>
            <w:tcBorders>
              <w:top w:val="nil"/>
              <w:left w:val="nil"/>
              <w:bottom w:val="nil"/>
              <w:right w:val="nil"/>
            </w:tcBorders>
          </w:tcPr>
          <w:p w14:paraId="4A73E596" w14:textId="77777777" w:rsidR="005C0164" w:rsidRDefault="003B5413">
            <w:pPr>
              <w:spacing w:after="0"/>
              <w:ind w:left="340"/>
            </w:pPr>
            <w:r>
              <w:rPr>
                <w:rFonts w:ascii="Segoe UI" w:eastAsia="Segoe UI" w:hAnsi="Segoe UI" w:cs="Segoe UI"/>
                <w:i/>
                <w:sz w:val="11"/>
              </w:rPr>
              <w:t xml:space="preserve">“(6) Hearings. </w:t>
            </w:r>
            <w:r>
              <w:t xml:space="preserve"> </w:t>
            </w:r>
          </w:p>
          <w:p w14:paraId="5B3B8AA6" w14:textId="77777777" w:rsidR="005C0164" w:rsidRDefault="003B5413">
            <w:pPr>
              <w:spacing w:after="0"/>
              <w:ind w:left="340"/>
            </w:pPr>
            <w:r>
              <w:rPr>
                <w:rFonts w:ascii="Segoe UI" w:eastAsia="Segoe UI" w:hAnsi="Segoe UI" w:cs="Segoe UI"/>
                <w:b/>
                <w:i/>
                <w:sz w:val="11"/>
              </w:rPr>
              <w:t>(i)</w:t>
            </w:r>
            <w:r>
              <w:t xml:space="preserve"> </w:t>
            </w:r>
            <w:r>
              <w:rPr>
                <w:rFonts w:ascii="Segoe UI" w:eastAsia="Segoe UI" w:hAnsi="Segoe UI" w:cs="Segoe UI"/>
                <w:b/>
                <w:i/>
                <w:sz w:val="11"/>
              </w:rPr>
              <w:t xml:space="preserve">For postsecondary institutions, the recipient’s grievance process </w:t>
            </w:r>
          </w:p>
        </w:tc>
      </w:tr>
      <w:tr w:rsidR="005C0164" w14:paraId="14E26884" w14:textId="77777777">
        <w:trPr>
          <w:trHeight w:val="1670"/>
        </w:trPr>
        <w:tc>
          <w:tcPr>
            <w:tcW w:w="0" w:type="auto"/>
            <w:vMerge/>
            <w:tcBorders>
              <w:top w:val="nil"/>
              <w:left w:val="nil"/>
              <w:bottom w:val="nil"/>
              <w:right w:val="nil"/>
            </w:tcBorders>
          </w:tcPr>
          <w:p w14:paraId="21F25BDA" w14:textId="77777777" w:rsidR="005C0164" w:rsidRDefault="005C0164"/>
        </w:tc>
        <w:tc>
          <w:tcPr>
            <w:tcW w:w="455" w:type="dxa"/>
            <w:tcBorders>
              <w:top w:val="nil"/>
              <w:left w:val="nil"/>
              <w:bottom w:val="nil"/>
              <w:right w:val="nil"/>
            </w:tcBorders>
          </w:tcPr>
          <w:p w14:paraId="69BA7CA8" w14:textId="77777777" w:rsidR="005C0164" w:rsidRDefault="005C0164"/>
        </w:tc>
        <w:tc>
          <w:tcPr>
            <w:tcW w:w="3906" w:type="dxa"/>
            <w:tcBorders>
              <w:top w:val="nil"/>
              <w:left w:val="nil"/>
              <w:bottom w:val="nil"/>
              <w:right w:val="nil"/>
            </w:tcBorders>
          </w:tcPr>
          <w:p w14:paraId="324D174B" w14:textId="77777777" w:rsidR="005C0164" w:rsidRDefault="003B5413">
            <w:pPr>
              <w:spacing w:after="257" w:line="220" w:lineRule="auto"/>
              <w:ind w:left="90" w:right="249"/>
            </w:pPr>
            <w:r>
              <w:rPr>
                <w:rFonts w:ascii="Segoe UI" w:eastAsia="Segoe UI" w:hAnsi="Segoe UI" w:cs="Segoe UI"/>
                <w:b/>
                <w:i/>
                <w:sz w:val="11"/>
              </w:rPr>
              <w:t>must provide for a live hearing. At the live hearing, the decisionmaker(s) must permit each party’s advisor to ask the other party and any witnesses all relevant questions and follow-up questions, including those challenging credibility. . . . Only relevan</w:t>
            </w:r>
            <w:r>
              <w:rPr>
                <w:rFonts w:ascii="Segoe UI" w:eastAsia="Segoe UI" w:hAnsi="Segoe UI" w:cs="Segoe UI"/>
                <w:b/>
                <w:i/>
                <w:sz w:val="11"/>
              </w:rPr>
              <w:t>t crossexamination and other questions may be asked of a party or witness. Before a complainant, respondent, or witness answers a cross-examination or other question, the decision-maker(s) must first determine whether the question is relevant and explain a</w:t>
            </w:r>
            <w:r>
              <w:rPr>
                <w:rFonts w:ascii="Segoe UI" w:eastAsia="Segoe UI" w:hAnsi="Segoe UI" w:cs="Segoe UI"/>
                <w:b/>
                <w:i/>
                <w:sz w:val="11"/>
              </w:rPr>
              <w:t xml:space="preserve">ny decision to exclude a question as not relevant.” </w:t>
            </w:r>
            <w:r>
              <w:t xml:space="preserve"> </w:t>
            </w:r>
          </w:p>
          <w:p w14:paraId="52835F0D" w14:textId="77777777" w:rsidR="005C0164" w:rsidRDefault="003B5413">
            <w:pPr>
              <w:spacing w:after="0"/>
              <w:ind w:right="56"/>
              <w:jc w:val="right"/>
            </w:pPr>
            <w:r>
              <w:rPr>
                <w:sz w:val="8"/>
              </w:rPr>
              <w:t>(emphasis added)</w:t>
            </w:r>
            <w:r>
              <w:t xml:space="preserve"> </w:t>
            </w:r>
          </w:p>
        </w:tc>
      </w:tr>
      <w:tr w:rsidR="005C0164" w14:paraId="14525937" w14:textId="77777777">
        <w:trPr>
          <w:trHeight w:val="300"/>
        </w:trPr>
        <w:tc>
          <w:tcPr>
            <w:tcW w:w="4862" w:type="dxa"/>
            <w:tcBorders>
              <w:top w:val="nil"/>
              <w:left w:val="nil"/>
              <w:bottom w:val="nil"/>
              <w:right w:val="nil"/>
            </w:tcBorders>
          </w:tcPr>
          <w:p w14:paraId="4CD04DEB" w14:textId="77777777" w:rsidR="005C0164" w:rsidRDefault="003B5413">
            <w:pPr>
              <w:spacing w:after="0"/>
            </w:pPr>
            <w:r>
              <w:rPr>
                <w:color w:val="262626"/>
                <w:sz w:val="20"/>
              </w:rPr>
              <w:t>399</w:t>
            </w:r>
            <w:r>
              <w:t xml:space="preserve"> </w:t>
            </w:r>
          </w:p>
        </w:tc>
        <w:tc>
          <w:tcPr>
            <w:tcW w:w="455" w:type="dxa"/>
            <w:tcBorders>
              <w:top w:val="nil"/>
              <w:left w:val="nil"/>
              <w:bottom w:val="nil"/>
              <w:right w:val="nil"/>
            </w:tcBorders>
          </w:tcPr>
          <w:p w14:paraId="6E4A1286" w14:textId="77777777" w:rsidR="005C0164" w:rsidRDefault="003B5413">
            <w:pPr>
              <w:spacing w:after="0"/>
            </w:pPr>
            <w:r>
              <w:rPr>
                <w:color w:val="262626"/>
                <w:sz w:val="20"/>
              </w:rPr>
              <w:t>400</w:t>
            </w:r>
            <w:r>
              <w:t xml:space="preserve"> </w:t>
            </w:r>
          </w:p>
        </w:tc>
        <w:tc>
          <w:tcPr>
            <w:tcW w:w="3906" w:type="dxa"/>
            <w:tcBorders>
              <w:top w:val="nil"/>
              <w:left w:val="nil"/>
              <w:bottom w:val="nil"/>
              <w:right w:val="nil"/>
            </w:tcBorders>
          </w:tcPr>
          <w:p w14:paraId="2AB59CEF" w14:textId="77777777" w:rsidR="005C0164" w:rsidRDefault="003B5413">
            <w:pPr>
              <w:spacing w:after="0"/>
              <w:ind w:left="90"/>
            </w:pPr>
            <w:r>
              <w:t xml:space="preserve"> </w:t>
            </w:r>
          </w:p>
        </w:tc>
      </w:tr>
    </w:tbl>
    <w:p w14:paraId="36354509" w14:textId="77777777" w:rsidR="005C0164" w:rsidRDefault="003B5413">
      <w:pPr>
        <w:spacing w:after="412" w:line="248" w:lineRule="auto"/>
        <w:ind w:left="195" w:right="1007" w:hanging="10"/>
      </w:pPr>
      <w:r>
        <w:rPr>
          <w:noProof/>
        </w:rPr>
        <w:drawing>
          <wp:anchor distT="0" distB="0" distL="114300" distR="114300" simplePos="0" relativeHeight="251797504" behindDoc="0" locked="0" layoutInCell="1" allowOverlap="0" wp14:anchorId="5C15C1C6" wp14:editId="49B7B5CD">
            <wp:simplePos x="0" y="0"/>
            <wp:positionH relativeFrom="column">
              <wp:posOffset>5921693</wp:posOffset>
            </wp:positionH>
            <wp:positionV relativeFrom="paragraph">
              <wp:posOffset>854075</wp:posOffset>
            </wp:positionV>
            <wp:extent cx="299720" cy="299720"/>
            <wp:effectExtent l="0" t="0" r="0" b="0"/>
            <wp:wrapSquare wrapText="bothSides"/>
            <wp:docPr id="40707" name="Picture 40707"/>
            <wp:cNvGraphicFramePr/>
            <a:graphic xmlns:a="http://schemas.openxmlformats.org/drawingml/2006/main">
              <a:graphicData uri="http://schemas.openxmlformats.org/drawingml/2006/picture">
                <pic:pic xmlns:pic="http://schemas.openxmlformats.org/drawingml/2006/picture">
                  <pic:nvPicPr>
                    <pic:cNvPr id="40707" name="Picture 40707"/>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798528" behindDoc="0" locked="0" layoutInCell="1" allowOverlap="0" wp14:anchorId="27C65064" wp14:editId="7E06DAC6">
            <wp:simplePos x="0" y="0"/>
            <wp:positionH relativeFrom="column">
              <wp:posOffset>-297497</wp:posOffset>
            </wp:positionH>
            <wp:positionV relativeFrom="paragraph">
              <wp:posOffset>854075</wp:posOffset>
            </wp:positionV>
            <wp:extent cx="299720" cy="299720"/>
            <wp:effectExtent l="0" t="0" r="0" b="0"/>
            <wp:wrapSquare wrapText="bothSides"/>
            <wp:docPr id="40709" name="Picture 40709"/>
            <wp:cNvGraphicFramePr/>
            <a:graphic xmlns:a="http://schemas.openxmlformats.org/drawingml/2006/main">
              <a:graphicData uri="http://schemas.openxmlformats.org/drawingml/2006/picture">
                <pic:pic xmlns:pic="http://schemas.openxmlformats.org/drawingml/2006/picture">
                  <pic:nvPicPr>
                    <pic:cNvPr id="40709" name="Picture 40709"/>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34A62AA2" w14:textId="77777777" w:rsidR="005C0164" w:rsidRDefault="003B5413">
      <w:pPr>
        <w:spacing w:before="76" w:after="1112" w:line="248" w:lineRule="auto"/>
        <w:ind w:left="195" w:hanging="10"/>
      </w:pPr>
      <w:r>
        <w:t xml:space="preserve">proprietary reasons, except by the original author(s), is strictly prohibited. </w:t>
      </w:r>
    </w:p>
    <w:tbl>
      <w:tblPr>
        <w:tblStyle w:val="TableGrid"/>
        <w:tblW w:w="9289" w:type="dxa"/>
        <w:tblInd w:w="15" w:type="dxa"/>
        <w:tblCellMar>
          <w:top w:w="106" w:type="dxa"/>
          <w:left w:w="155" w:type="dxa"/>
          <w:bottom w:w="0" w:type="dxa"/>
          <w:right w:w="480" w:type="dxa"/>
        </w:tblCellMar>
        <w:tblLook w:val="04A0" w:firstRow="1" w:lastRow="0" w:firstColumn="1" w:lastColumn="0" w:noHBand="0" w:noVBand="1"/>
      </w:tblPr>
      <w:tblGrid>
        <w:gridCol w:w="4324"/>
        <w:gridCol w:w="641"/>
        <w:gridCol w:w="4324"/>
      </w:tblGrid>
      <w:tr w:rsidR="005C0164" w14:paraId="655B2419" w14:textId="77777777">
        <w:trPr>
          <w:trHeight w:val="466"/>
        </w:trPr>
        <w:tc>
          <w:tcPr>
            <w:tcW w:w="4427" w:type="dxa"/>
            <w:tcBorders>
              <w:top w:val="nil"/>
              <w:left w:val="nil"/>
              <w:bottom w:val="single" w:sz="12" w:space="0" w:color="023C63"/>
              <w:right w:val="nil"/>
            </w:tcBorders>
            <w:shd w:val="clear" w:color="auto" w:fill="139475"/>
          </w:tcPr>
          <w:p w14:paraId="65BE63D0" w14:textId="77777777" w:rsidR="005C0164" w:rsidRDefault="003B5413">
            <w:pPr>
              <w:spacing w:after="0"/>
              <w:jc w:val="both"/>
            </w:pPr>
            <w:r>
              <w:rPr>
                <w:rFonts w:ascii="Segoe UI" w:eastAsia="Segoe UI" w:hAnsi="Segoe UI" w:cs="Segoe UI"/>
                <w:color w:val="FFFFFF"/>
                <w:sz w:val="15"/>
              </w:rPr>
              <w:t>§ 106.45 (6)(i) Grievance process for formal complaints of sexual harassment. [Cont’d]</w:t>
            </w:r>
            <w:r>
              <w:t xml:space="preserve"> </w:t>
            </w:r>
          </w:p>
        </w:tc>
        <w:tc>
          <w:tcPr>
            <w:tcW w:w="435" w:type="dxa"/>
            <w:tcBorders>
              <w:top w:val="nil"/>
              <w:left w:val="nil"/>
              <w:bottom w:val="nil"/>
              <w:right w:val="nil"/>
            </w:tcBorders>
          </w:tcPr>
          <w:p w14:paraId="54081008" w14:textId="77777777" w:rsidR="005C0164" w:rsidRDefault="005C0164"/>
        </w:tc>
        <w:tc>
          <w:tcPr>
            <w:tcW w:w="4427" w:type="dxa"/>
            <w:tcBorders>
              <w:top w:val="nil"/>
              <w:left w:val="nil"/>
              <w:bottom w:val="single" w:sz="12" w:space="0" w:color="023C63"/>
              <w:right w:val="nil"/>
            </w:tcBorders>
            <w:shd w:val="clear" w:color="auto" w:fill="139475"/>
          </w:tcPr>
          <w:p w14:paraId="545BEB35" w14:textId="77777777" w:rsidR="005C0164" w:rsidRDefault="003B5413">
            <w:pPr>
              <w:spacing w:after="0"/>
              <w:jc w:val="both"/>
            </w:pPr>
            <w:r>
              <w:rPr>
                <w:rFonts w:ascii="Segoe UI" w:eastAsia="Segoe UI" w:hAnsi="Segoe UI" w:cs="Segoe UI"/>
                <w:color w:val="FFFFFF"/>
                <w:sz w:val="15"/>
              </w:rPr>
              <w:t>§ 106.45 (6)(i) Grievance process for formal complaints of sexual harassment. [Cont’d]</w:t>
            </w:r>
            <w:r>
              <w:t xml:space="preserve"> </w:t>
            </w:r>
          </w:p>
        </w:tc>
      </w:tr>
    </w:tbl>
    <w:p w14:paraId="7484B6BC" w14:textId="77777777" w:rsidR="005C0164" w:rsidRDefault="003B5413">
      <w:pPr>
        <w:tabs>
          <w:tab w:val="center" w:pos="4023"/>
        </w:tabs>
        <w:spacing w:after="3" w:line="265" w:lineRule="auto"/>
      </w:pPr>
      <w:r>
        <w:t xml:space="preserve"> </w:t>
      </w:r>
      <w:r>
        <w:tab/>
      </w:r>
      <w:r>
        <w:rPr>
          <w:sz w:val="8"/>
        </w:rPr>
        <w:t xml:space="preserve">(emphasis added) </w:t>
      </w:r>
    </w:p>
    <w:p w14:paraId="22633A77" w14:textId="77777777" w:rsidR="005C0164" w:rsidRDefault="003B5413">
      <w:pPr>
        <w:shd w:val="clear" w:color="auto" w:fill="139475"/>
        <w:tabs>
          <w:tab w:val="center" w:pos="921"/>
        </w:tabs>
        <w:spacing w:after="886" w:line="265" w:lineRule="auto"/>
        <w:ind w:left="355"/>
      </w:pPr>
      <w:r>
        <w:rPr>
          <w:rFonts w:ascii="Segoe UI" w:eastAsia="Segoe UI" w:hAnsi="Segoe UI" w:cs="Segoe UI"/>
          <w:color w:val="FFFFFF"/>
          <w:sz w:val="15"/>
        </w:rPr>
        <w:t xml:space="preserve">§ </w:t>
      </w:r>
      <w:r>
        <w:rPr>
          <w:rFonts w:ascii="Segoe UI" w:eastAsia="Segoe UI" w:hAnsi="Segoe UI" w:cs="Segoe UI"/>
          <w:color w:val="FFFFFF"/>
          <w:sz w:val="15"/>
        </w:rPr>
        <w:tab/>
      </w:r>
      <w:r>
        <w:t xml:space="preserve"> </w:t>
      </w:r>
    </w:p>
    <w:p w14:paraId="53C6BDEC" w14:textId="77777777" w:rsidR="005C0164" w:rsidRDefault="003B5413">
      <w:pPr>
        <w:spacing w:after="5" w:line="248" w:lineRule="auto"/>
        <w:ind w:left="195" w:right="113" w:hanging="10"/>
      </w:pPr>
      <w:r>
        <w:rPr>
          <w:noProof/>
        </w:rPr>
        <mc:AlternateContent>
          <mc:Choice Requires="wpg">
            <w:drawing>
              <wp:anchor distT="0" distB="0" distL="114300" distR="114300" simplePos="0" relativeHeight="251799552" behindDoc="0" locked="0" layoutInCell="1" allowOverlap="1" wp14:anchorId="6803E4F3" wp14:editId="78732467">
                <wp:simplePos x="0" y="0"/>
                <wp:positionH relativeFrom="column">
                  <wp:posOffset>2484438</wp:posOffset>
                </wp:positionH>
                <wp:positionV relativeFrom="paragraph">
                  <wp:posOffset>-68744</wp:posOffset>
                </wp:positionV>
                <wp:extent cx="3422396" cy="328079"/>
                <wp:effectExtent l="0" t="0" r="0" b="0"/>
                <wp:wrapSquare wrapText="bothSides"/>
                <wp:docPr id="284694" name="Group 284694"/>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40753" name="Picture 40753"/>
                          <pic:cNvPicPr/>
                        </pic:nvPicPr>
                        <pic:blipFill>
                          <a:blip r:embed="rId292"/>
                          <a:stretch>
                            <a:fillRect/>
                          </a:stretch>
                        </pic:blipFill>
                        <pic:spPr>
                          <a:xfrm>
                            <a:off x="0" y="27965"/>
                            <a:ext cx="300228" cy="300114"/>
                          </a:xfrm>
                          <a:prstGeom prst="rect">
                            <a:avLst/>
                          </a:prstGeom>
                        </pic:spPr>
                      </pic:pic>
                      <pic:pic xmlns:pic="http://schemas.openxmlformats.org/drawingml/2006/picture">
                        <pic:nvPicPr>
                          <pic:cNvPr id="40755" name="Picture 40755"/>
                          <pic:cNvPicPr/>
                        </pic:nvPicPr>
                        <pic:blipFill>
                          <a:blip r:embed="rId529"/>
                          <a:stretch>
                            <a:fillRect/>
                          </a:stretch>
                        </pic:blipFill>
                        <pic:spPr>
                          <a:xfrm>
                            <a:off x="606044" y="0"/>
                            <a:ext cx="2816352" cy="234607"/>
                          </a:xfrm>
                          <a:prstGeom prst="rect">
                            <a:avLst/>
                          </a:prstGeom>
                        </pic:spPr>
                      </pic:pic>
                      <pic:pic xmlns:pic="http://schemas.openxmlformats.org/drawingml/2006/picture">
                        <pic:nvPicPr>
                          <pic:cNvPr id="40757" name="Picture 40757"/>
                          <pic:cNvPicPr/>
                        </pic:nvPicPr>
                        <pic:blipFill>
                          <a:blip r:embed="rId292"/>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284694" style="width:269.48pt;height:25.833pt;position:absolute;mso-position-horizontal-relative:text;mso-position-horizontal:absolute;margin-left:195.625pt;mso-position-vertical-relative:text;margin-top:-5.413pt;" coordsize="34223,3280">
                <v:shape id="Picture 40753" style="position:absolute;width:3002;height:3001;left:0;top:279;" filled="f">
                  <v:imagedata r:id="rId295"/>
                </v:shape>
                <v:shape id="Picture 40755" style="position:absolute;width:28163;height:2346;left:6060;top:0;" filled="f">
                  <v:imagedata r:id="rId531"/>
                </v:shape>
                <v:shape id="Picture 40757" style="position:absolute;width:3002;height:3001;left:30861;top:279;" filled="f">
                  <v:imagedata r:id="rId295"/>
                </v:shape>
                <w10:wrap type="square"/>
              </v:group>
            </w:pict>
          </mc:Fallback>
        </mc:AlternateContent>
      </w:r>
      <w:r>
        <w:t xml:space="preserve">©NASPA/Hierophant Enterprises, Inc, 2020. </w:t>
      </w:r>
      <w:r>
        <w:t xml:space="preserve">Copyrighted material. Express permission to post this material on the Kalamazoo College website has been granted to comply with 34 C.F.R. § 106.45(b)(10)(i)(D). This material is not intended to be used by other entities, including other entities of higher </w:t>
      </w:r>
      <w:r>
        <w:t xml:space="preserve">education, for their own training purposes for any reason. Use of this material for proprietary reasons, except by the original author(s), is strictly prohibited. </w:t>
      </w:r>
      <w:r>
        <w:tab/>
      </w:r>
      <w:r>
        <w:rPr>
          <w:noProof/>
        </w:rPr>
        <mc:AlternateContent>
          <mc:Choice Requires="wpg">
            <w:drawing>
              <wp:inline distT="0" distB="0" distL="0" distR="0" wp14:anchorId="7448735C" wp14:editId="1A7E78A6">
                <wp:extent cx="599440" cy="299720"/>
                <wp:effectExtent l="0" t="0" r="0" b="0"/>
                <wp:docPr id="284696" name="Group 284696"/>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40807" name="Picture 40807"/>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40809" name="Picture 40809"/>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84696" style="width:47.2pt;height:23.6pt;mso-position-horizontal-relative:char;mso-position-vertical-relative:line" coordsize="5994,2997">
                <v:shape id="Picture 40807" style="position:absolute;width:2997;height:2997;left:0;top:0;" filled="f">
                  <v:imagedata r:id="rId350"/>
                </v:shape>
                <v:shape id="Picture 40809" style="position:absolute;width:2997;height:2997;left:2997;top:0;" filled="f">
                  <v:imagedata r:id="rId350"/>
                </v:shape>
              </v:group>
            </w:pict>
          </mc:Fallback>
        </mc:AlternateContent>
      </w:r>
    </w:p>
    <w:tbl>
      <w:tblPr>
        <w:tblStyle w:val="TableGrid"/>
        <w:tblW w:w="8938" w:type="dxa"/>
        <w:tblInd w:w="15" w:type="dxa"/>
        <w:tblCellMar>
          <w:top w:w="73" w:type="dxa"/>
          <w:left w:w="0" w:type="dxa"/>
          <w:bottom w:w="5" w:type="dxa"/>
          <w:right w:w="0" w:type="dxa"/>
        </w:tblCellMar>
        <w:tblLook w:val="04A0" w:firstRow="1" w:lastRow="0" w:firstColumn="1" w:lastColumn="0" w:noHBand="0" w:noVBand="1"/>
      </w:tblPr>
      <w:tblGrid>
        <w:gridCol w:w="4862"/>
        <w:gridCol w:w="4076"/>
      </w:tblGrid>
      <w:tr w:rsidR="005C0164" w14:paraId="4D9AF099" w14:textId="77777777">
        <w:trPr>
          <w:trHeight w:val="1902"/>
        </w:trPr>
        <w:tc>
          <w:tcPr>
            <w:tcW w:w="4862" w:type="dxa"/>
            <w:tcBorders>
              <w:top w:val="nil"/>
              <w:left w:val="nil"/>
              <w:bottom w:val="nil"/>
              <w:right w:val="nil"/>
            </w:tcBorders>
          </w:tcPr>
          <w:p w14:paraId="0A70E6A5" w14:textId="77777777" w:rsidR="005C0164" w:rsidRDefault="003B5413">
            <w:pPr>
              <w:spacing w:after="0"/>
              <w:ind w:left="340"/>
            </w:pPr>
            <w:r>
              <w:rPr>
                <w:rFonts w:ascii="Segoe UI" w:eastAsia="Segoe UI" w:hAnsi="Segoe UI" w:cs="Segoe UI"/>
                <w:i/>
                <w:sz w:val="12"/>
              </w:rPr>
              <w:t>“(6) Hearings.</w:t>
            </w:r>
            <w:r>
              <w:t xml:space="preserve"> </w:t>
            </w:r>
          </w:p>
          <w:p w14:paraId="284D0E9A" w14:textId="77777777" w:rsidR="005C0164" w:rsidRDefault="003B5413">
            <w:pPr>
              <w:spacing w:after="0"/>
              <w:ind w:left="340" w:right="717"/>
            </w:pPr>
            <w:r>
              <w:rPr>
                <w:rFonts w:ascii="Segoe UI" w:eastAsia="Segoe UI" w:hAnsi="Segoe UI" w:cs="Segoe UI"/>
                <w:b/>
                <w:i/>
                <w:sz w:val="12"/>
              </w:rPr>
              <w:t>Questions and evidence about the complainant’s sexual predisposition or pr</w:t>
            </w:r>
            <w:r>
              <w:rPr>
                <w:rFonts w:ascii="Segoe UI" w:eastAsia="Segoe UI" w:hAnsi="Segoe UI" w:cs="Segoe UI"/>
                <w:b/>
                <w:i/>
                <w:sz w:val="12"/>
              </w:rPr>
              <w:t>ior sexual behavior are not relevant, unless such questions and evidence about the complainant’s prior sexual behavior are offered to prove that someone other than the respondent committed the conduct alleged by the complainant, or if the questions and evi</w:t>
            </w:r>
            <w:r>
              <w:rPr>
                <w:rFonts w:ascii="Segoe UI" w:eastAsia="Segoe UI" w:hAnsi="Segoe UI" w:cs="Segoe UI"/>
                <w:b/>
                <w:i/>
                <w:sz w:val="12"/>
              </w:rPr>
              <w:t xml:space="preserve">dence concern specific incidents of the complainant’s prior sexual behavior with respect to the respondent and are offered to prove consent. . . .” </w:t>
            </w:r>
            <w:r>
              <w:t xml:space="preserve"> </w:t>
            </w:r>
          </w:p>
        </w:tc>
        <w:tc>
          <w:tcPr>
            <w:tcW w:w="4076" w:type="dxa"/>
            <w:tcBorders>
              <w:top w:val="nil"/>
              <w:left w:val="nil"/>
              <w:bottom w:val="nil"/>
              <w:right w:val="nil"/>
            </w:tcBorders>
          </w:tcPr>
          <w:p w14:paraId="2F35E870" w14:textId="77777777" w:rsidR="005C0164" w:rsidRDefault="003B5413">
            <w:pPr>
              <w:spacing w:after="0"/>
              <w:ind w:left="340"/>
            </w:pPr>
            <w:r>
              <w:rPr>
                <w:rFonts w:ascii="Segoe UI" w:eastAsia="Segoe UI" w:hAnsi="Segoe UI" w:cs="Segoe UI"/>
                <w:i/>
                <w:sz w:val="13"/>
              </w:rPr>
              <w:t>“(6) Hearings.</w:t>
            </w:r>
            <w:r>
              <w:t xml:space="preserve"> </w:t>
            </w:r>
          </w:p>
          <w:p w14:paraId="4222D6E5" w14:textId="77777777" w:rsidR="005C0164" w:rsidRDefault="003B5413">
            <w:pPr>
              <w:spacing w:after="0"/>
              <w:ind w:left="340"/>
            </w:pPr>
            <w:r>
              <w:rPr>
                <w:rFonts w:ascii="Segoe UI" w:eastAsia="Segoe UI" w:hAnsi="Segoe UI" w:cs="Segoe UI"/>
                <w:b/>
                <w:i/>
                <w:sz w:val="13"/>
              </w:rPr>
              <w:t>If a party or witness does not submit to cross-examination at the live hearing, the decisi</w:t>
            </w:r>
            <w:r>
              <w:rPr>
                <w:rFonts w:ascii="Segoe UI" w:eastAsia="Segoe UI" w:hAnsi="Segoe UI" w:cs="Segoe UI"/>
                <w:b/>
                <w:i/>
                <w:sz w:val="13"/>
              </w:rPr>
              <w:t xml:space="preserve">on-maker(s) must not rely on any statement of that party or witness in reaching a </w:t>
            </w:r>
            <w:r>
              <w:t xml:space="preserve"> </w:t>
            </w:r>
            <w:r>
              <w:rPr>
                <w:rFonts w:ascii="Segoe UI" w:eastAsia="Segoe UI" w:hAnsi="Segoe UI" w:cs="Segoe UI"/>
                <w:b/>
                <w:i/>
                <w:sz w:val="13"/>
              </w:rPr>
              <w:t xml:space="preserve">determination regarding responsibility; provided, however, that the decision-maker(s) cannot draw an inference about the determination regarding responsibility based solely </w:t>
            </w:r>
            <w:r>
              <w:rPr>
                <w:rFonts w:ascii="Segoe UI" w:eastAsia="Segoe UI" w:hAnsi="Segoe UI" w:cs="Segoe UI"/>
                <w:b/>
                <w:i/>
                <w:sz w:val="13"/>
              </w:rPr>
              <w:t>on a party’s or witness’s absence from the live hearing or refusal to answer cross-examination or other questions. . . .”</w:t>
            </w:r>
            <w:r>
              <w:t xml:space="preserve"> </w:t>
            </w:r>
          </w:p>
        </w:tc>
      </w:tr>
      <w:tr w:rsidR="005C0164" w14:paraId="1EF5AD3D" w14:textId="77777777">
        <w:trPr>
          <w:trHeight w:val="462"/>
        </w:trPr>
        <w:tc>
          <w:tcPr>
            <w:tcW w:w="4862" w:type="dxa"/>
            <w:tcBorders>
              <w:top w:val="nil"/>
              <w:left w:val="nil"/>
              <w:bottom w:val="nil"/>
              <w:right w:val="nil"/>
            </w:tcBorders>
            <w:vAlign w:val="bottom"/>
          </w:tcPr>
          <w:p w14:paraId="4C0CFC84" w14:textId="77777777" w:rsidR="005C0164" w:rsidRDefault="003B5413">
            <w:pPr>
              <w:spacing w:after="0"/>
            </w:pPr>
            <w:r>
              <w:rPr>
                <w:color w:val="262626"/>
                <w:sz w:val="20"/>
              </w:rPr>
              <w:t>401</w:t>
            </w:r>
            <w:r>
              <w:t xml:space="preserve"> </w:t>
            </w:r>
          </w:p>
        </w:tc>
        <w:tc>
          <w:tcPr>
            <w:tcW w:w="4076" w:type="dxa"/>
            <w:tcBorders>
              <w:top w:val="nil"/>
              <w:left w:val="nil"/>
              <w:bottom w:val="nil"/>
              <w:right w:val="nil"/>
            </w:tcBorders>
            <w:vAlign w:val="bottom"/>
          </w:tcPr>
          <w:p w14:paraId="2940331D" w14:textId="77777777" w:rsidR="005C0164" w:rsidRDefault="003B5413">
            <w:pPr>
              <w:spacing w:after="0"/>
            </w:pPr>
            <w:r>
              <w:rPr>
                <w:color w:val="262626"/>
                <w:sz w:val="20"/>
              </w:rPr>
              <w:t>402</w:t>
            </w:r>
            <w:r>
              <w:t xml:space="preserve"> </w:t>
            </w:r>
          </w:p>
        </w:tc>
      </w:tr>
    </w:tbl>
    <w:p w14:paraId="5203BE7F" w14:textId="77777777" w:rsidR="005C0164" w:rsidRDefault="003B5413">
      <w:pPr>
        <w:tabs>
          <w:tab w:val="center" w:pos="200"/>
          <w:tab w:val="center" w:pos="4208"/>
        </w:tabs>
        <w:spacing w:after="3" w:line="265" w:lineRule="auto"/>
      </w:pPr>
      <w:r>
        <w:tab/>
      </w:r>
      <w:r>
        <w:t xml:space="preserve"> </w:t>
      </w:r>
      <w:r>
        <w:tab/>
      </w:r>
      <w:r>
        <w:rPr>
          <w:sz w:val="8"/>
        </w:rPr>
        <w:t xml:space="preserve">(emphasis added) </w:t>
      </w:r>
    </w:p>
    <w:p w14:paraId="74AFF6F5" w14:textId="77777777" w:rsidR="005C0164" w:rsidRDefault="005C0164">
      <w:pPr>
        <w:sectPr w:rsidR="005C0164">
          <w:type w:val="continuous"/>
          <w:pgSz w:w="10800" w:h="14400"/>
          <w:pgMar w:top="754" w:right="0" w:bottom="721" w:left="741" w:header="720" w:footer="720" w:gutter="0"/>
          <w:cols w:space="720"/>
        </w:sectPr>
      </w:pPr>
    </w:p>
    <w:p w14:paraId="1DA219A1" w14:textId="77777777" w:rsidR="005C0164" w:rsidRDefault="003B5413">
      <w:pPr>
        <w:shd w:val="clear" w:color="auto" w:fill="139475"/>
        <w:tabs>
          <w:tab w:val="center" w:pos="565"/>
        </w:tabs>
        <w:spacing w:after="0" w:line="265" w:lineRule="auto"/>
      </w:pPr>
      <w:r>
        <w:rPr>
          <w:rFonts w:ascii="Segoe UI" w:eastAsia="Segoe UI" w:hAnsi="Segoe UI" w:cs="Segoe UI"/>
          <w:color w:val="FFFFFF"/>
          <w:sz w:val="15"/>
        </w:rPr>
        <w:t xml:space="preserve">§ </w:t>
      </w:r>
      <w:r>
        <w:rPr>
          <w:rFonts w:ascii="Segoe UI" w:eastAsia="Segoe UI" w:hAnsi="Segoe UI" w:cs="Segoe UI"/>
          <w:color w:val="FFFFFF"/>
          <w:sz w:val="15"/>
        </w:rPr>
        <w:tab/>
      </w:r>
      <w:r>
        <w:t xml:space="preserve"> </w:t>
      </w:r>
    </w:p>
    <w:p w14:paraId="6EBDFC71" w14:textId="77777777" w:rsidR="005C0164" w:rsidRDefault="003B5413">
      <w:pPr>
        <w:spacing w:after="40"/>
        <w:ind w:right="503" w:firstLine="105"/>
      </w:pPr>
      <w:r>
        <w:rPr>
          <w:rFonts w:ascii="Segoe UI" w:eastAsia="Segoe UI" w:hAnsi="Segoe UI" w:cs="Segoe UI"/>
          <w:color w:val="FFFFFF"/>
          <w:sz w:val="15"/>
        </w:rPr>
        <w:t xml:space="preserve">106.45 (6)(ii) Grievance process for formal complaints of sexual harassment. </w:t>
      </w:r>
      <w:r>
        <w:t xml:space="preserve"> </w:t>
      </w:r>
    </w:p>
    <w:p w14:paraId="098A7BC8" w14:textId="77777777" w:rsidR="005C0164" w:rsidRDefault="003B5413">
      <w:pPr>
        <w:spacing w:after="25" w:line="218" w:lineRule="auto"/>
        <w:ind w:left="180" w:right="293" w:hanging="10"/>
      </w:pPr>
      <w:r>
        <w:rPr>
          <w:rFonts w:ascii="Segoe UI" w:eastAsia="Segoe UI" w:hAnsi="Segoe UI" w:cs="Segoe UI"/>
          <w:i/>
          <w:sz w:val="12"/>
        </w:rPr>
        <w:t>“(6) Hearings.</w:t>
      </w:r>
      <w:r>
        <w:t xml:space="preserve"> </w:t>
      </w:r>
    </w:p>
    <w:p w14:paraId="20BB5D88" w14:textId="77777777" w:rsidR="005C0164" w:rsidRDefault="003B5413">
      <w:pPr>
        <w:spacing w:after="20" w:line="227" w:lineRule="auto"/>
        <w:ind w:left="180" w:right="11" w:hanging="10"/>
      </w:pPr>
      <w:r>
        <w:rPr>
          <w:rFonts w:ascii="Segoe UI" w:eastAsia="Segoe UI" w:hAnsi="Segoe UI" w:cs="Segoe UI"/>
          <w:b/>
          <w:i/>
          <w:sz w:val="12"/>
        </w:rPr>
        <w:t xml:space="preserve">(ii). . . With or without a hearing, questions and evidence about the complainant’s sexual predisposition or prior sexual behavior are not relevant, unless such </w:t>
      </w:r>
      <w:r>
        <w:rPr>
          <w:rFonts w:ascii="Segoe UI" w:eastAsia="Segoe UI" w:hAnsi="Segoe UI" w:cs="Segoe UI"/>
          <w:b/>
          <w:i/>
          <w:sz w:val="12"/>
        </w:rPr>
        <w:t xml:space="preserve">questions and evidence about the complainant’s prior sexual behavior are offered to prove that someone other than the respondent committed the conduct alleged by the complainant, or if the questions and evidence concern specific incidents of the </w:t>
      </w:r>
    </w:p>
    <w:p w14:paraId="4EFFF4E2" w14:textId="77777777" w:rsidR="005C0164" w:rsidRDefault="003B5413">
      <w:pPr>
        <w:spacing w:after="5" w:line="265" w:lineRule="auto"/>
        <w:ind w:left="10" w:firstLine="5"/>
      </w:pPr>
      <w:r>
        <w:rPr>
          <w:color w:val="262626"/>
          <w:sz w:val="20"/>
        </w:rPr>
        <w:t>403</w:t>
      </w:r>
      <w:r>
        <w:t xml:space="preserve"> </w:t>
      </w:r>
    </w:p>
    <w:p w14:paraId="4C627112" w14:textId="77777777" w:rsidR="005C0164" w:rsidRDefault="003B5413">
      <w:pPr>
        <w:spacing w:after="16"/>
        <w:ind w:right="33"/>
        <w:jc w:val="right"/>
      </w:pPr>
      <w:r>
        <w:rPr>
          <w:rFonts w:ascii="Segoe UI" w:eastAsia="Segoe UI" w:hAnsi="Segoe UI" w:cs="Segoe UI"/>
        </w:rPr>
        <w:t>Let’</w:t>
      </w:r>
      <w:r>
        <w:rPr>
          <w:rFonts w:ascii="Segoe UI" w:eastAsia="Segoe UI" w:hAnsi="Segoe UI" w:cs="Segoe UI"/>
        </w:rPr>
        <w:t xml:space="preserve">s Look at Some of the </w:t>
      </w:r>
      <w:r>
        <w:t xml:space="preserve"> </w:t>
      </w:r>
    </w:p>
    <w:p w14:paraId="779899C0" w14:textId="77777777" w:rsidR="005C0164" w:rsidRDefault="003B5413">
      <w:pPr>
        <w:pStyle w:val="Heading2"/>
        <w:spacing w:after="4" w:line="259" w:lineRule="auto"/>
        <w:ind w:left="10" w:right="0"/>
        <w:jc w:val="right"/>
      </w:pPr>
      <w:r>
        <w:t xml:space="preserve">Comments in the Regulations </w:t>
      </w:r>
      <w:r>
        <w:rPr>
          <w:color w:val="FFFFFF"/>
          <w:sz w:val="20"/>
        </w:rPr>
        <w:t xml:space="preserve"> </w:t>
      </w:r>
    </w:p>
    <w:p w14:paraId="344F4F44" w14:textId="77777777" w:rsidR="005C0164" w:rsidRDefault="005C0164">
      <w:pPr>
        <w:sectPr w:rsidR="005C0164">
          <w:headerReference w:type="even" r:id="rId973"/>
          <w:headerReference w:type="default" r:id="rId974"/>
          <w:footerReference w:type="even" r:id="rId975"/>
          <w:footerReference w:type="default" r:id="rId976"/>
          <w:headerReference w:type="first" r:id="rId977"/>
          <w:footerReference w:type="first" r:id="rId978"/>
          <w:pgSz w:w="10800" w:h="14400"/>
          <w:pgMar w:top="1440" w:right="1506" w:bottom="1440" w:left="911" w:header="1772" w:footer="720" w:gutter="0"/>
          <w:cols w:num="2" w:space="720" w:equalWidth="0">
            <w:col w:w="4058" w:space="743"/>
            <w:col w:w="3582"/>
          </w:cols>
          <w:titlePg/>
        </w:sectPr>
      </w:pPr>
    </w:p>
    <w:p w14:paraId="61A0A88F" w14:textId="77777777" w:rsidR="005C0164" w:rsidRDefault="003B5413">
      <w:pPr>
        <w:spacing w:after="110" w:line="248" w:lineRule="auto"/>
        <w:ind w:left="195" w:hanging="10"/>
      </w:pPr>
      <w:r>
        <w:rPr>
          <w:noProof/>
        </w:rPr>
        <mc:AlternateContent>
          <mc:Choice Requires="wpg">
            <w:drawing>
              <wp:anchor distT="0" distB="0" distL="114300" distR="114300" simplePos="0" relativeHeight="251800576" behindDoc="1" locked="0" layoutInCell="1" allowOverlap="1" wp14:anchorId="00E74543" wp14:editId="4358BD5B">
                <wp:simplePos x="0" y="0"/>
                <wp:positionH relativeFrom="column">
                  <wp:posOffset>-317</wp:posOffset>
                </wp:positionH>
                <wp:positionV relativeFrom="paragraph">
                  <wp:posOffset>-851280</wp:posOffset>
                </wp:positionV>
                <wp:extent cx="3679825" cy="2662936"/>
                <wp:effectExtent l="0" t="0" r="0" b="0"/>
                <wp:wrapNone/>
                <wp:docPr id="285174" name="Group 285174"/>
                <wp:cNvGraphicFramePr/>
                <a:graphic xmlns:a="http://schemas.openxmlformats.org/drawingml/2006/main">
                  <a:graphicData uri="http://schemas.microsoft.com/office/word/2010/wordprocessingGroup">
                    <wpg:wgp>
                      <wpg:cNvGrpSpPr/>
                      <wpg:grpSpPr>
                        <a:xfrm>
                          <a:off x="0" y="0"/>
                          <a:ext cx="3679825" cy="2662936"/>
                          <a:chOff x="0" y="0"/>
                          <a:chExt cx="3679825" cy="2662936"/>
                        </a:xfrm>
                      </wpg:grpSpPr>
                      <wps:wsp>
                        <wps:cNvPr id="374668" name="Shape 374668"/>
                        <wps:cNvSpPr/>
                        <wps:spPr>
                          <a:xfrm>
                            <a:off x="0" y="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0829" name="Picture 40829"/>
                          <pic:cNvPicPr/>
                        </pic:nvPicPr>
                        <pic:blipFill>
                          <a:blip r:embed="rId490"/>
                          <a:stretch>
                            <a:fillRect/>
                          </a:stretch>
                        </pic:blipFill>
                        <pic:spPr>
                          <a:xfrm>
                            <a:off x="3080893" y="161023"/>
                            <a:ext cx="597383" cy="1200798"/>
                          </a:xfrm>
                          <a:prstGeom prst="rect">
                            <a:avLst/>
                          </a:prstGeom>
                        </pic:spPr>
                      </pic:pic>
                      <pic:pic xmlns:pic="http://schemas.openxmlformats.org/drawingml/2006/picture">
                        <pic:nvPicPr>
                          <pic:cNvPr id="40831" name="Picture 40831"/>
                          <pic:cNvPicPr/>
                        </pic:nvPicPr>
                        <pic:blipFill>
                          <a:blip r:embed="rId342"/>
                          <a:stretch>
                            <a:fillRect/>
                          </a:stretch>
                        </pic:blipFill>
                        <pic:spPr>
                          <a:xfrm>
                            <a:off x="3159125" y="950875"/>
                            <a:ext cx="300215" cy="300203"/>
                          </a:xfrm>
                          <a:prstGeom prst="rect">
                            <a:avLst/>
                          </a:prstGeom>
                        </pic:spPr>
                      </pic:pic>
                      <wps:wsp>
                        <wps:cNvPr id="40832" name="Shape 40832"/>
                        <wps:cNvSpPr/>
                        <wps:spPr>
                          <a:xfrm>
                            <a:off x="3085973" y="158623"/>
                            <a:ext cx="593852" cy="1202182"/>
                          </a:xfrm>
                          <a:custGeom>
                            <a:avLst/>
                            <a:gdLst/>
                            <a:ahLst/>
                            <a:cxnLst/>
                            <a:rect l="0" t="0" r="0" b="0"/>
                            <a:pathLst>
                              <a:path w="593852" h="1202182">
                                <a:moveTo>
                                  <a:pt x="0" y="0"/>
                                </a:moveTo>
                                <a:lnTo>
                                  <a:pt x="593852" y="1202182"/>
                                </a:lnTo>
                                <a:lnTo>
                                  <a:pt x="582168" y="120218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021" name="Picture 41021"/>
                          <pic:cNvPicPr/>
                        </pic:nvPicPr>
                        <pic:blipFill>
                          <a:blip r:embed="rId550"/>
                          <a:stretch>
                            <a:fillRect/>
                          </a:stretch>
                        </pic:blipFill>
                        <pic:spPr>
                          <a:xfrm>
                            <a:off x="2006600" y="1081278"/>
                            <a:ext cx="804545" cy="1581658"/>
                          </a:xfrm>
                          <a:prstGeom prst="rect">
                            <a:avLst/>
                          </a:prstGeom>
                        </pic:spPr>
                      </pic:pic>
                    </wpg:wgp>
                  </a:graphicData>
                </a:graphic>
              </wp:anchor>
            </w:drawing>
          </mc:Choice>
          <mc:Fallback xmlns:a="http://schemas.openxmlformats.org/drawingml/2006/main">
            <w:pict>
              <v:group id="Group 285174" style="width:289.75pt;height:209.68pt;position:absolute;z-index:-2147483640;mso-position-horizontal-relative:text;mso-position-horizontal:absolute;margin-left:-0.0250015pt;mso-position-vertical-relative:text;margin-top:-67.03pt;" coordsize="36798,26629">
                <v:shape id="Shape 374669" style="position:absolute;width:28101;height:213;left:0;top:0;" coordsize="2810129,21336" path="m0,0l2810129,0l2810129,21336l0,21336l0,0">
                  <v:stroke weight="0pt" endcap="flat" joinstyle="miter" miterlimit="10" on="false" color="#000000" opacity="0"/>
                  <v:fill on="true" color="#023c63"/>
                </v:shape>
                <v:shape id="Picture 40829" style="position:absolute;width:5973;height:12007;left:30808;top:1610;" filled="f">
                  <v:imagedata r:id="rId491"/>
                </v:shape>
                <v:shape id="Picture 40831" style="position:absolute;width:3002;height:3002;left:31591;top:9508;" filled="f">
                  <v:imagedata r:id="rId350"/>
                </v:shape>
                <v:shape id="Shape 40832" style="position:absolute;width:5938;height:12021;left:30859;top:1586;" coordsize="593852,1202182" path="m0,0l593852,1202182l582168,1202182l0,24003l0,0x">
                  <v:stroke weight="0pt" endcap="flat" joinstyle="miter" miterlimit="10" on="false" color="#000000" opacity="0"/>
                  <v:fill on="true" color="#023c63"/>
                </v:shape>
                <v:shape id="Picture 41021" style="position:absolute;width:8045;height:15816;left:20066;top:10812;" filled="f">
                  <v:imagedata r:id="rId574"/>
                </v:shap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6B6F7360" w14:textId="77777777" w:rsidR="005C0164" w:rsidRDefault="003B5413">
      <w:pPr>
        <w:spacing w:after="0" w:line="265" w:lineRule="auto"/>
        <w:ind w:left="76" w:hanging="10"/>
        <w:jc w:val="center"/>
      </w:pPr>
      <w:r>
        <w:t>©NASPA/Hierophant Enterprises, Inc, 2020. Copyrigh</w:t>
      </w:r>
      <w:r>
        <w:t xml:space="preserve">ted material. Express permission to post this </w:t>
      </w:r>
    </w:p>
    <w:p w14:paraId="2DAA2CA0" w14:textId="77777777" w:rsidR="005C0164" w:rsidRDefault="003B5413">
      <w:pPr>
        <w:spacing w:after="0" w:line="265" w:lineRule="auto"/>
        <w:ind w:left="345" w:right="91" w:hanging="10"/>
      </w:pPr>
      <w:r>
        <w:rPr>
          <w:i/>
          <w:sz w:val="10"/>
        </w:rPr>
        <w:t xml:space="preserve">The Department desires to prescribe a grievance process adapted for an educational </w:t>
      </w:r>
      <w:r>
        <w:rPr>
          <w:i/>
          <w:sz w:val="10"/>
        </w:rPr>
        <w:tab/>
        <w:t xml:space="preserve">In order to preserve the benefits of live, back-and-forth questioning and follow-up environment rather than a courtroom, and </w:t>
      </w:r>
      <w:r>
        <w:rPr>
          <w:i/>
          <w:sz w:val="10"/>
        </w:rPr>
        <w:t xml:space="preserve">declines to impose a comprehensive, detailed set </w:t>
      </w:r>
      <w:r>
        <w:rPr>
          <w:i/>
          <w:sz w:val="10"/>
        </w:rPr>
        <w:tab/>
        <w:t xml:space="preserve">questioning unique to cross-examination, the Department declines to impose a requirement of evidentiary rules for resolution of contested allegations of sexual harassment under Title </w:t>
      </w:r>
      <w:r>
        <w:rPr>
          <w:i/>
          <w:sz w:val="10"/>
        </w:rPr>
        <w:tab/>
        <w:t>that questions be subm</w:t>
      </w:r>
      <w:r>
        <w:rPr>
          <w:i/>
          <w:sz w:val="10"/>
        </w:rPr>
        <w:t xml:space="preserve">itted for screening prior to the hearing (or during the hearing); the IX. . . . the Department has determined that recipients must consider relevant evidence with </w:t>
      </w:r>
      <w:r>
        <w:rPr>
          <w:i/>
          <w:sz w:val="10"/>
        </w:rPr>
        <w:tab/>
        <w:t>final regulations revise this provision to clarify that cross-examination must occur “direct</w:t>
      </w:r>
      <w:r>
        <w:rPr>
          <w:i/>
          <w:sz w:val="10"/>
        </w:rPr>
        <w:t xml:space="preserve">ly, the following conditions: a complainant’s prior sexual behavior is irrelevant (unless </w:t>
      </w:r>
      <w:r>
        <w:rPr>
          <w:i/>
          <w:sz w:val="10"/>
        </w:rPr>
        <w:tab/>
        <w:t>orally, and in real time” during the live hearing, balanced by the express provision that questions or evidence about prior sexual behavior meet one of two exception</w:t>
      </w:r>
      <w:r>
        <w:rPr>
          <w:i/>
          <w:sz w:val="10"/>
        </w:rPr>
        <w:t xml:space="preserve">s, as noted </w:t>
      </w:r>
      <w:r>
        <w:rPr>
          <w:i/>
          <w:sz w:val="10"/>
        </w:rPr>
        <w:tab/>
        <w:t xml:space="preserve">questions asked of parties and witnesses must be relevant, and before a party or witness above); information protected by any legally recognized privilege cannot be used; no party’s </w:t>
      </w:r>
      <w:r>
        <w:rPr>
          <w:i/>
          <w:sz w:val="10"/>
        </w:rPr>
        <w:tab/>
        <w:t>answers a cross-examination question the decision-maker must</w:t>
      </w:r>
      <w:r>
        <w:rPr>
          <w:i/>
          <w:sz w:val="10"/>
        </w:rPr>
        <w:t xml:space="preserve"> determine relevance (and treatment records may be used without that party’s voluntary, written consent; and </w:t>
      </w:r>
      <w:r>
        <w:rPr>
          <w:i/>
          <w:sz w:val="10"/>
        </w:rPr>
        <w:tab/>
        <w:t xml:space="preserve">explain a determination of irrelevance). This provision does not require a decision-maker to </w:t>
      </w:r>
    </w:p>
    <w:tbl>
      <w:tblPr>
        <w:tblStyle w:val="TableGrid"/>
        <w:tblW w:w="8649" w:type="dxa"/>
        <w:tblInd w:w="340" w:type="dxa"/>
        <w:tblCellMar>
          <w:top w:w="0" w:type="dxa"/>
          <w:left w:w="0" w:type="dxa"/>
          <w:bottom w:w="0" w:type="dxa"/>
          <w:right w:w="0" w:type="dxa"/>
        </w:tblCellMar>
        <w:tblLook w:val="04A0" w:firstRow="1" w:lastRow="0" w:firstColumn="1" w:lastColumn="0" w:noHBand="0" w:noVBand="1"/>
      </w:tblPr>
      <w:tblGrid>
        <w:gridCol w:w="4511"/>
        <w:gridCol w:w="4138"/>
      </w:tblGrid>
      <w:tr w:rsidR="005C0164" w14:paraId="512D2C6E" w14:textId="77777777">
        <w:trPr>
          <w:trHeight w:val="683"/>
        </w:trPr>
        <w:tc>
          <w:tcPr>
            <w:tcW w:w="4511" w:type="dxa"/>
            <w:tcBorders>
              <w:top w:val="nil"/>
              <w:left w:val="nil"/>
              <w:bottom w:val="nil"/>
              <w:right w:val="nil"/>
            </w:tcBorders>
          </w:tcPr>
          <w:p w14:paraId="747ECE9D" w14:textId="77777777" w:rsidR="005C0164" w:rsidRDefault="003B5413">
            <w:pPr>
              <w:spacing w:after="140" w:line="237" w:lineRule="auto"/>
              <w:ind w:right="729"/>
            </w:pPr>
            <w:r>
              <w:rPr>
                <w:i/>
                <w:sz w:val="10"/>
              </w:rPr>
              <w:t xml:space="preserve">statements not subject to cross-examination in postsecondary institutions cannot be relied on by the decision-maker. The Department notes that where evidence is duplicative of other evidence, a recipient may deem the evidence not relevant.  </w:t>
            </w:r>
            <w:r>
              <w:t xml:space="preserve"> </w:t>
            </w:r>
          </w:p>
          <w:p w14:paraId="3FC94ABB" w14:textId="77777777" w:rsidR="005C0164" w:rsidRDefault="003B5413">
            <w:pPr>
              <w:spacing w:after="0"/>
              <w:ind w:left="2086"/>
            </w:pPr>
            <w:r>
              <w:rPr>
                <w:sz w:val="5"/>
              </w:rPr>
              <w:t>Department of</w:t>
            </w:r>
            <w:r>
              <w:rPr>
                <w:sz w:val="5"/>
              </w:rPr>
              <w:t xml:space="preserve"> Education, </w:t>
            </w:r>
            <w:r>
              <w:rPr>
                <w:i/>
                <w:sz w:val="5"/>
              </w:rPr>
              <w:t xml:space="preserve">Nondiscrimination on the Basis of Sex in Education Programs or </w:t>
            </w:r>
            <w:r>
              <w:t xml:space="preserve"> </w:t>
            </w:r>
          </w:p>
          <w:p w14:paraId="2844BEC7" w14:textId="77777777" w:rsidR="005C0164" w:rsidRDefault="003B5413">
            <w:pPr>
              <w:spacing w:after="0"/>
              <w:ind w:right="365"/>
              <w:jc w:val="right"/>
            </w:pPr>
            <w:r>
              <w:rPr>
                <w:i/>
                <w:sz w:val="5"/>
              </w:rPr>
              <w:t>Activities Receiving Federal Financial Assistance</w:t>
            </w:r>
            <w:r>
              <w:rPr>
                <w:sz w:val="5"/>
              </w:rPr>
              <w:t xml:space="preserve">, 85 Fed. Reg. 30026 (May 19, 2020) (final rule) (online </w:t>
            </w:r>
          </w:p>
        </w:tc>
        <w:tc>
          <w:tcPr>
            <w:tcW w:w="4138" w:type="dxa"/>
            <w:tcBorders>
              <w:top w:val="nil"/>
              <w:left w:val="nil"/>
              <w:bottom w:val="nil"/>
              <w:right w:val="nil"/>
            </w:tcBorders>
          </w:tcPr>
          <w:p w14:paraId="70579FC6" w14:textId="77777777" w:rsidR="005C0164" w:rsidRDefault="003B5413">
            <w:pPr>
              <w:spacing w:after="0" w:line="248" w:lineRule="auto"/>
              <w:ind w:left="351" w:right="7"/>
            </w:pPr>
            <w:r>
              <w:rPr>
                <w:i/>
                <w:sz w:val="10"/>
              </w:rPr>
              <w:t>give a lengthy or complicated explanation; it is sufficient, for example, for a decision-maker to explain that a question is irrelevant because the question calls for prior sexual behavior information without meeting one of the two exceptions, or because t</w:t>
            </w:r>
            <w:r>
              <w:rPr>
                <w:i/>
                <w:sz w:val="10"/>
              </w:rPr>
              <w:t xml:space="preserve">he question asks about a detail that is not probative of any material fact concerning the allegations.  </w:t>
            </w:r>
            <w:r>
              <w:t xml:space="preserve"> </w:t>
            </w:r>
          </w:p>
          <w:p w14:paraId="6C9953B5" w14:textId="77777777" w:rsidR="005C0164" w:rsidRDefault="003B5413">
            <w:pPr>
              <w:spacing w:after="0"/>
              <w:ind w:right="50"/>
              <w:jc w:val="right"/>
            </w:pPr>
            <w:r>
              <w:rPr>
                <w:i/>
                <w:sz w:val="8"/>
              </w:rPr>
              <w:t xml:space="preserve">Id. </w:t>
            </w:r>
            <w:r>
              <w:rPr>
                <w:sz w:val="8"/>
              </w:rPr>
              <w:t>at 30343.</w:t>
            </w:r>
            <w:r>
              <w:t xml:space="preserve"> </w:t>
            </w:r>
          </w:p>
        </w:tc>
      </w:tr>
    </w:tbl>
    <w:p w14:paraId="4D0E6488" w14:textId="77777777" w:rsidR="005C0164" w:rsidRDefault="003B5413">
      <w:pPr>
        <w:spacing w:after="210" w:line="265" w:lineRule="auto"/>
        <w:ind w:left="2436" w:hanging="10"/>
        <w:jc w:val="both"/>
      </w:pPr>
      <w:r>
        <w:rPr>
          <w:sz w:val="5"/>
        </w:rPr>
        <w:t>at www.govinfo.gov/content/pkg/FR-2020-05-19/pdf/2020-10512.pdf) at 30337.</w:t>
      </w:r>
      <w:r>
        <w:t xml:space="preserve"> </w:t>
      </w:r>
    </w:p>
    <w:p w14:paraId="3C3396D0" w14:textId="77777777" w:rsidR="005C0164" w:rsidRDefault="003B5413">
      <w:pPr>
        <w:tabs>
          <w:tab w:val="center" w:pos="5013"/>
        </w:tabs>
        <w:spacing w:after="5" w:line="265" w:lineRule="auto"/>
      </w:pPr>
      <w:r>
        <w:rPr>
          <w:color w:val="262626"/>
          <w:sz w:val="20"/>
        </w:rPr>
        <w:t>405</w:t>
      </w:r>
      <w:r>
        <w:t xml:space="preserve"> </w:t>
      </w:r>
      <w:r>
        <w:tab/>
      </w:r>
      <w:r>
        <w:rPr>
          <w:color w:val="262626"/>
          <w:sz w:val="20"/>
        </w:rPr>
        <w:t>406</w:t>
      </w:r>
      <w:r>
        <w:t xml:space="preserve"> </w:t>
      </w:r>
    </w:p>
    <w:p w14:paraId="222D8880" w14:textId="77777777" w:rsidR="005C0164" w:rsidRDefault="003B5413">
      <w:pPr>
        <w:spacing w:after="19"/>
        <w:ind w:left="-1" w:right="-249"/>
      </w:pPr>
      <w:r>
        <w:rPr>
          <w:noProof/>
        </w:rPr>
        <mc:AlternateContent>
          <mc:Choice Requires="wpg">
            <w:drawing>
              <wp:inline distT="0" distB="0" distL="0" distR="0" wp14:anchorId="3E6537BB" wp14:editId="4C17E6E9">
                <wp:extent cx="5895975" cy="327571"/>
                <wp:effectExtent l="0" t="0" r="0" b="0"/>
                <wp:docPr id="285179" name="Group 285179"/>
                <wp:cNvGraphicFramePr/>
                <a:graphic xmlns:a="http://schemas.openxmlformats.org/drawingml/2006/main">
                  <a:graphicData uri="http://schemas.microsoft.com/office/word/2010/wordprocessingGroup">
                    <wpg:wgp>
                      <wpg:cNvGrpSpPr/>
                      <wpg:grpSpPr>
                        <a:xfrm>
                          <a:off x="0" y="0"/>
                          <a:ext cx="5895975" cy="327571"/>
                          <a:chOff x="0" y="0"/>
                          <a:chExt cx="5895975" cy="327571"/>
                        </a:xfrm>
                      </wpg:grpSpPr>
                      <pic:pic xmlns:pic="http://schemas.openxmlformats.org/drawingml/2006/picture">
                        <pic:nvPicPr>
                          <pic:cNvPr id="352068" name="Picture 352068"/>
                          <pic:cNvPicPr/>
                        </pic:nvPicPr>
                        <pic:blipFill>
                          <a:blip r:embed="rId979"/>
                          <a:stretch>
                            <a:fillRect/>
                          </a:stretch>
                        </pic:blipFill>
                        <pic:spPr>
                          <a:xfrm>
                            <a:off x="91567" y="-850"/>
                            <a:ext cx="2651760" cy="237744"/>
                          </a:xfrm>
                          <a:prstGeom prst="rect">
                            <a:avLst/>
                          </a:prstGeom>
                        </pic:spPr>
                      </pic:pic>
                      <pic:pic xmlns:pic="http://schemas.openxmlformats.org/drawingml/2006/picture">
                        <pic:nvPicPr>
                          <pic:cNvPr id="41026" name="Picture 41026"/>
                          <pic:cNvPicPr/>
                        </pic:nvPicPr>
                        <pic:blipFill>
                          <a:blip r:embed="rId342"/>
                          <a:stretch>
                            <a:fillRect/>
                          </a:stretch>
                        </pic:blipFill>
                        <pic:spPr>
                          <a:xfrm>
                            <a:off x="2474849" y="27457"/>
                            <a:ext cx="300203" cy="300114"/>
                          </a:xfrm>
                          <a:prstGeom prst="rect">
                            <a:avLst/>
                          </a:prstGeom>
                        </pic:spPr>
                      </pic:pic>
                      <pic:pic xmlns:pic="http://schemas.openxmlformats.org/drawingml/2006/picture">
                        <pic:nvPicPr>
                          <pic:cNvPr id="41028" name="Picture 41028"/>
                          <pic:cNvPicPr/>
                        </pic:nvPicPr>
                        <pic:blipFill>
                          <a:blip r:embed="rId615"/>
                          <a:stretch>
                            <a:fillRect/>
                          </a:stretch>
                        </pic:blipFill>
                        <pic:spPr>
                          <a:xfrm>
                            <a:off x="3080766" y="1016"/>
                            <a:ext cx="2813177" cy="234607"/>
                          </a:xfrm>
                          <a:prstGeom prst="rect">
                            <a:avLst/>
                          </a:prstGeom>
                        </pic:spPr>
                      </pic:pic>
                      <pic:pic xmlns:pic="http://schemas.openxmlformats.org/drawingml/2006/picture">
                        <pic:nvPicPr>
                          <pic:cNvPr id="41031" name="Picture 41031"/>
                          <pic:cNvPicPr/>
                        </pic:nvPicPr>
                        <pic:blipFill>
                          <a:blip r:embed="rId342"/>
                          <a:stretch>
                            <a:fillRect/>
                          </a:stretch>
                        </pic:blipFill>
                        <pic:spPr>
                          <a:xfrm>
                            <a:off x="5560695" y="27457"/>
                            <a:ext cx="300203" cy="300114"/>
                          </a:xfrm>
                          <a:prstGeom prst="rect">
                            <a:avLst/>
                          </a:prstGeom>
                        </pic:spPr>
                      </pic:pic>
                      <pic:pic xmlns:pic="http://schemas.openxmlformats.org/drawingml/2006/picture">
                        <pic:nvPicPr>
                          <pic:cNvPr id="352069" name="Picture 352069"/>
                          <pic:cNvPicPr/>
                        </pic:nvPicPr>
                        <pic:blipFill>
                          <a:blip r:embed="rId980"/>
                          <a:stretch>
                            <a:fillRect/>
                          </a:stretch>
                        </pic:blipFill>
                        <pic:spPr>
                          <a:xfrm>
                            <a:off x="19431" y="-850"/>
                            <a:ext cx="2788920" cy="234696"/>
                          </a:xfrm>
                          <a:prstGeom prst="rect">
                            <a:avLst/>
                          </a:prstGeom>
                        </pic:spPr>
                      </pic:pic>
                      <wps:wsp>
                        <wps:cNvPr id="374670" name="Shape 374670"/>
                        <wps:cNvSpPr/>
                        <wps:spPr>
                          <a:xfrm>
                            <a:off x="0" y="222415"/>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036" name="Picture 41036"/>
                          <pic:cNvPicPr/>
                        </pic:nvPicPr>
                        <pic:blipFill>
                          <a:blip r:embed="rId342"/>
                          <a:stretch>
                            <a:fillRect/>
                          </a:stretch>
                        </pic:blipFill>
                        <pic:spPr>
                          <a:xfrm>
                            <a:off x="2474849" y="27457"/>
                            <a:ext cx="300203" cy="300114"/>
                          </a:xfrm>
                          <a:prstGeom prst="rect">
                            <a:avLst/>
                          </a:prstGeom>
                        </pic:spPr>
                      </pic:pic>
                      <pic:pic xmlns:pic="http://schemas.openxmlformats.org/drawingml/2006/picture">
                        <pic:nvPicPr>
                          <pic:cNvPr id="41038" name="Picture 41038"/>
                          <pic:cNvPicPr/>
                        </pic:nvPicPr>
                        <pic:blipFill>
                          <a:blip r:embed="rId808"/>
                          <a:stretch>
                            <a:fillRect/>
                          </a:stretch>
                        </pic:blipFill>
                        <pic:spPr>
                          <a:xfrm>
                            <a:off x="3080766" y="0"/>
                            <a:ext cx="2813177" cy="234607"/>
                          </a:xfrm>
                          <a:prstGeom prst="rect">
                            <a:avLst/>
                          </a:prstGeom>
                        </pic:spPr>
                      </pic:pic>
                      <wps:wsp>
                        <wps:cNvPr id="374671" name="Shape 374671"/>
                        <wps:cNvSpPr/>
                        <wps:spPr>
                          <a:xfrm>
                            <a:off x="3085846" y="222415"/>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041" name="Picture 41041"/>
                          <pic:cNvPicPr/>
                        </pic:nvPicPr>
                        <pic:blipFill>
                          <a:blip r:embed="rId342"/>
                          <a:stretch>
                            <a:fillRect/>
                          </a:stretch>
                        </pic:blipFill>
                        <pic:spPr>
                          <a:xfrm>
                            <a:off x="5560695" y="27457"/>
                            <a:ext cx="300203" cy="300114"/>
                          </a:xfrm>
                          <a:prstGeom prst="rect">
                            <a:avLst/>
                          </a:prstGeom>
                        </pic:spPr>
                      </pic:pic>
                    </wpg:wgp>
                  </a:graphicData>
                </a:graphic>
              </wp:inline>
            </w:drawing>
          </mc:Choice>
          <mc:Fallback xmlns:a="http://schemas.openxmlformats.org/drawingml/2006/main">
            <w:pict>
              <v:group id="Group 285179" style="width:464.25pt;height:25.793pt;mso-position-horizontal-relative:char;mso-position-vertical-relative:line" coordsize="58959,3275">
                <v:shape id="Picture 352068" style="position:absolute;width:26517;height:2377;left:915;top:-8;" filled="f">
                  <v:imagedata r:id="rId981"/>
                </v:shape>
                <v:shape id="Picture 41026" style="position:absolute;width:3002;height:3001;left:24748;top:274;" filled="f">
                  <v:imagedata r:id="rId350"/>
                </v:shape>
                <v:shape id="Picture 41028" style="position:absolute;width:28131;height:2346;left:30807;top:10;" filled="f">
                  <v:imagedata r:id="rId616"/>
                </v:shape>
                <v:shape id="Picture 41031" style="position:absolute;width:3002;height:3001;left:55606;top:274;" filled="f">
                  <v:imagedata r:id="rId350"/>
                </v:shape>
                <v:shape id="Picture 352069" style="position:absolute;width:27889;height:2346;left:194;top:-8;" filled="f">
                  <v:imagedata r:id="rId982"/>
                </v:shape>
                <v:shape id="Shape 374672" style="position:absolute;width:28101;height:213;left:0;top:2224;" coordsize="2810129,21336" path="m0,0l2810129,0l2810129,21336l0,21336l0,0">
                  <v:stroke weight="0pt" endcap="flat" joinstyle="miter" miterlimit="10" on="false" color="#000000" opacity="0"/>
                  <v:fill on="true" color="#023c63"/>
                </v:shape>
                <v:shape id="Picture 41036" style="position:absolute;width:3002;height:3001;left:24748;top:274;" filled="f">
                  <v:imagedata r:id="rId350"/>
                </v:shape>
                <v:shape id="Picture 41038" style="position:absolute;width:28131;height:2346;left:30807;top:0;" filled="f">
                  <v:imagedata r:id="rId817"/>
                </v:shape>
                <v:shape id="Shape 374673" style="position:absolute;width:28101;height:213;left:30858;top:2224;" coordsize="2810129,21336" path="m0,0l2810129,0l2810129,21336l0,21336l0,0">
                  <v:stroke weight="0pt" endcap="flat" joinstyle="miter" miterlimit="10" on="false" color="#000000" opacity="0"/>
                  <v:fill on="true" color="#023c63"/>
                </v:shape>
                <v:shape id="Picture 41041" style="position:absolute;width:3002;height:3001;left:55606;top:274;" filled="f">
                  <v:imagedata r:id="rId350"/>
                </v:shape>
              </v:group>
            </w:pict>
          </mc:Fallback>
        </mc:AlternateContent>
      </w:r>
    </w:p>
    <w:tbl>
      <w:tblPr>
        <w:tblStyle w:val="TableGrid"/>
        <w:tblW w:w="8994" w:type="dxa"/>
        <w:tblInd w:w="10" w:type="dxa"/>
        <w:tblCellMar>
          <w:top w:w="0" w:type="dxa"/>
          <w:left w:w="0" w:type="dxa"/>
          <w:bottom w:w="5" w:type="dxa"/>
          <w:right w:w="0" w:type="dxa"/>
        </w:tblCellMar>
        <w:tblLook w:val="04A0" w:firstRow="1" w:lastRow="0" w:firstColumn="1" w:lastColumn="0" w:noHBand="0" w:noVBand="1"/>
      </w:tblPr>
      <w:tblGrid>
        <w:gridCol w:w="4841"/>
        <w:gridCol w:w="4153"/>
      </w:tblGrid>
      <w:tr w:rsidR="005C0164" w14:paraId="202A0500" w14:textId="77777777">
        <w:trPr>
          <w:trHeight w:val="1985"/>
        </w:trPr>
        <w:tc>
          <w:tcPr>
            <w:tcW w:w="4841" w:type="dxa"/>
            <w:tcBorders>
              <w:top w:val="nil"/>
              <w:left w:val="nil"/>
              <w:bottom w:val="nil"/>
              <w:right w:val="nil"/>
            </w:tcBorders>
          </w:tcPr>
          <w:p w14:paraId="47DA4F4C" w14:textId="77777777" w:rsidR="005C0164" w:rsidRDefault="003B5413">
            <w:pPr>
              <w:spacing w:after="0" w:line="266" w:lineRule="auto"/>
              <w:ind w:left="340" w:right="751"/>
            </w:pPr>
            <w:r>
              <w:rPr>
                <w:i/>
                <w:sz w:val="9"/>
              </w:rPr>
              <w:t>The Department believes the protections of the rape shield language remain stronger if decisionmakers are not given discretion to decide that sexual behavior is admissible where its probative value substantially outweighs the danger of harm to a victim and</w:t>
            </w:r>
            <w:r>
              <w:rPr>
                <w:i/>
                <w:sz w:val="9"/>
              </w:rPr>
              <w:t xml:space="preserve"> unfair prejudice to any party. If the Department permitted decision-makers to balance ambiguous factors like “unfair prejudice” to make admissibility decisions, the final regulations would convey an expectation that a non-lawyer decision-maker must posses</w:t>
            </w:r>
            <w:r>
              <w:rPr>
                <w:i/>
                <w:sz w:val="9"/>
              </w:rPr>
              <w:t>s the legal expertise of judges and lawyers. Instead, the Department expects decision-makers to apply a single admissibility rule (relevance), including this provision’s specification that sexual behavior is irrelevant with two concrete exceptions. This ap</w:t>
            </w:r>
            <w:r>
              <w:rPr>
                <w:i/>
                <w:sz w:val="9"/>
              </w:rPr>
              <w:t xml:space="preserve">proach leaves the decisionmaker discretion to assign weight and credibility to evidence, but not to deem evidence inadmissible or excluded, except on the ground of relevance (and in conformity with other requirements in </w:t>
            </w:r>
            <w:r>
              <w:rPr>
                <w:rFonts w:ascii="Segoe UI" w:eastAsia="Segoe UI" w:hAnsi="Segoe UI" w:cs="Segoe UI"/>
                <w:i/>
                <w:sz w:val="9"/>
              </w:rPr>
              <w:t xml:space="preserve">§ </w:t>
            </w:r>
            <w:r>
              <w:rPr>
                <w:i/>
                <w:sz w:val="9"/>
              </w:rPr>
              <w:t>106.45, including the provisions d</w:t>
            </w:r>
            <w:r>
              <w:rPr>
                <w:i/>
                <w:sz w:val="9"/>
              </w:rPr>
              <w:t>iscussed above whereby the decisionmaker cannot rely on statements of a party or witness if the party or witness did not submit to crossexamination, a party’s treatment records cannot be used without the party’s voluntary consent, and information protected</w:t>
            </w:r>
            <w:r>
              <w:rPr>
                <w:i/>
                <w:sz w:val="9"/>
              </w:rPr>
              <w:t xml:space="preserve"> by a legally recognized privilege cannot be used). </w:t>
            </w:r>
            <w:r>
              <w:t xml:space="preserve"> </w:t>
            </w:r>
          </w:p>
          <w:p w14:paraId="1D20E450" w14:textId="77777777" w:rsidR="005C0164" w:rsidRDefault="003B5413">
            <w:pPr>
              <w:spacing w:after="0"/>
              <w:ind w:left="2312"/>
              <w:jc w:val="center"/>
            </w:pPr>
            <w:r>
              <w:rPr>
                <w:i/>
                <w:sz w:val="8"/>
              </w:rPr>
              <w:t xml:space="preserve">Id. </w:t>
            </w:r>
            <w:r>
              <w:rPr>
                <w:sz w:val="8"/>
              </w:rPr>
              <w:t>at 30351-52</w:t>
            </w:r>
            <w:r>
              <w:t xml:space="preserve"> </w:t>
            </w:r>
          </w:p>
        </w:tc>
        <w:tc>
          <w:tcPr>
            <w:tcW w:w="4153" w:type="dxa"/>
            <w:tcBorders>
              <w:top w:val="nil"/>
              <w:left w:val="nil"/>
              <w:bottom w:val="nil"/>
              <w:right w:val="nil"/>
            </w:tcBorders>
          </w:tcPr>
          <w:p w14:paraId="11E39267" w14:textId="77777777" w:rsidR="005C0164" w:rsidRDefault="003B5413">
            <w:pPr>
              <w:spacing w:after="0" w:line="260" w:lineRule="auto"/>
              <w:ind w:left="361" w:right="28"/>
            </w:pPr>
            <w:r>
              <w:rPr>
                <w:i/>
                <w:sz w:val="11"/>
              </w:rPr>
              <w:t>[T]he Department declines to import a balancing test that would exclude sexual behavior questions and evidence (even meeting the two exceptions) unless probative value substantially out</w:t>
            </w:r>
            <w:r>
              <w:rPr>
                <w:i/>
                <w:sz w:val="11"/>
              </w:rPr>
              <w:t>weighs potential harm or undue prejudice, because that open-ended, complicated standard of admissibility would render the adjudication more difficult for a layperson decision-maker competently to apply. Unlike the two exceptions in this provision, a balanc</w:t>
            </w:r>
            <w:r>
              <w:rPr>
                <w:i/>
                <w:sz w:val="11"/>
              </w:rPr>
              <w:t xml:space="preserve">ing test of probative value, harm, and prejudice contains no concrete factors for a decision-maker to look to in making the relevance determination. </w:t>
            </w:r>
            <w:r>
              <w:t xml:space="preserve"> </w:t>
            </w:r>
          </w:p>
          <w:p w14:paraId="62743BE1" w14:textId="77777777" w:rsidR="005C0164" w:rsidRDefault="003B5413">
            <w:pPr>
              <w:spacing w:after="0"/>
              <w:ind w:right="49"/>
              <w:jc w:val="right"/>
            </w:pPr>
            <w:r>
              <w:rPr>
                <w:i/>
                <w:sz w:val="8"/>
              </w:rPr>
              <w:t xml:space="preserve">Id. </w:t>
            </w:r>
            <w:r>
              <w:rPr>
                <w:sz w:val="8"/>
              </w:rPr>
              <w:t>at 30353</w:t>
            </w:r>
            <w:r>
              <w:t xml:space="preserve"> </w:t>
            </w:r>
          </w:p>
        </w:tc>
      </w:tr>
      <w:tr w:rsidR="005C0164" w14:paraId="74055A73" w14:textId="77777777">
        <w:trPr>
          <w:trHeight w:val="337"/>
        </w:trPr>
        <w:tc>
          <w:tcPr>
            <w:tcW w:w="4841" w:type="dxa"/>
            <w:tcBorders>
              <w:top w:val="nil"/>
              <w:left w:val="nil"/>
              <w:bottom w:val="nil"/>
              <w:right w:val="nil"/>
            </w:tcBorders>
            <w:vAlign w:val="bottom"/>
          </w:tcPr>
          <w:p w14:paraId="070E97D0" w14:textId="77777777" w:rsidR="005C0164" w:rsidRDefault="003B5413">
            <w:pPr>
              <w:spacing w:after="0"/>
            </w:pPr>
            <w:r>
              <w:rPr>
                <w:color w:val="262626"/>
                <w:sz w:val="20"/>
              </w:rPr>
              <w:t>407</w:t>
            </w:r>
            <w:r>
              <w:t xml:space="preserve"> </w:t>
            </w:r>
          </w:p>
        </w:tc>
        <w:tc>
          <w:tcPr>
            <w:tcW w:w="4153" w:type="dxa"/>
            <w:tcBorders>
              <w:top w:val="nil"/>
              <w:left w:val="nil"/>
              <w:bottom w:val="nil"/>
              <w:right w:val="nil"/>
            </w:tcBorders>
            <w:vAlign w:val="bottom"/>
          </w:tcPr>
          <w:p w14:paraId="55E2ACA0" w14:textId="77777777" w:rsidR="005C0164" w:rsidRDefault="003B5413">
            <w:pPr>
              <w:spacing w:after="0"/>
              <w:ind w:left="21"/>
            </w:pPr>
            <w:r>
              <w:rPr>
                <w:color w:val="262626"/>
                <w:sz w:val="20"/>
              </w:rPr>
              <w:t>408</w:t>
            </w:r>
            <w:r>
              <w:t xml:space="preserve"> </w:t>
            </w:r>
          </w:p>
        </w:tc>
      </w:tr>
    </w:tbl>
    <w:p w14:paraId="0C6BF64D" w14:textId="77777777" w:rsidR="005C0164" w:rsidRDefault="003B5413">
      <w:pPr>
        <w:spacing w:after="81" w:line="248" w:lineRule="auto"/>
        <w:ind w:left="195" w:hanging="10"/>
      </w:pPr>
      <w:r>
        <w:t>material on the Kalamazoo College website has been granted to comply with 34 C.F.R. § 106.45(b)(10)(i)(D). This material is not intended to be used by other entities, including other entities of higher education, for their own training purposes for any rea</w:t>
      </w:r>
      <w:r>
        <w:t xml:space="preserve">son. Use of this material for proprietary reasons, except by the original author(s), is strictly prohibited. </w:t>
      </w:r>
    </w:p>
    <w:p w14:paraId="24D499A7" w14:textId="77777777" w:rsidR="005C0164" w:rsidRDefault="003B5413">
      <w:pPr>
        <w:spacing w:after="206" w:line="255" w:lineRule="auto"/>
        <w:ind w:left="350" w:right="3712" w:hanging="10"/>
        <w:jc w:val="both"/>
      </w:pPr>
      <w:r>
        <w:rPr>
          <w:rFonts w:ascii="Segoe UI" w:eastAsia="Segoe UI" w:hAnsi="Segoe UI" w:cs="Segoe UI"/>
          <w:b/>
          <w:i/>
          <w:sz w:val="12"/>
        </w:rPr>
        <w:t xml:space="preserve">complainant’s prior sexual behavior with respect to the respondent and are offered to prove consent. The decision-maker(s) must explain </w:t>
      </w:r>
      <w:r>
        <w:rPr>
          <w:color w:val="262626"/>
          <w:sz w:val="20"/>
        </w:rPr>
        <w:t>404</w:t>
      </w:r>
      <w:r>
        <w:t xml:space="preserve">  </w:t>
      </w:r>
      <w:r>
        <w:rPr>
          <w:rFonts w:ascii="Segoe UI" w:eastAsia="Segoe UI" w:hAnsi="Segoe UI" w:cs="Segoe UI"/>
          <w:b/>
          <w:i/>
          <w:sz w:val="12"/>
        </w:rPr>
        <w:t>to the party proposing the questions any decision to exclude a question as not relevant.”</w:t>
      </w:r>
      <w:r>
        <w:t xml:space="preserve"> </w:t>
      </w:r>
    </w:p>
    <w:p w14:paraId="0B175F8E" w14:textId="77777777" w:rsidR="005C0164" w:rsidRDefault="003B5413">
      <w:pPr>
        <w:spacing w:after="3" w:line="265" w:lineRule="auto"/>
        <w:ind w:left="1509" w:right="2208" w:hanging="10"/>
        <w:jc w:val="center"/>
      </w:pPr>
      <w:r>
        <w:rPr>
          <w:sz w:val="8"/>
        </w:rPr>
        <w:t>(emphasis added)</w:t>
      </w:r>
      <w:r>
        <w:t xml:space="preserve"> </w:t>
      </w:r>
    </w:p>
    <w:p w14:paraId="1AB993CB" w14:textId="77777777" w:rsidR="005C0164" w:rsidRDefault="003B5413">
      <w:pPr>
        <w:tabs>
          <w:tab w:val="center" w:pos="2364"/>
          <w:tab w:val="center" w:pos="7017"/>
        </w:tabs>
        <w:spacing w:after="159" w:line="251" w:lineRule="auto"/>
      </w:pPr>
      <w:r>
        <w:tab/>
      </w:r>
      <w:r>
        <w:rPr>
          <w:i/>
          <w:sz w:val="11"/>
        </w:rPr>
        <w:t xml:space="preserve">In response to commenters’ concerns that the proposed rules did not provide a recipient </w:t>
      </w:r>
      <w:r>
        <w:rPr>
          <w:i/>
          <w:sz w:val="11"/>
        </w:rPr>
        <w:tab/>
      </w:r>
      <w:r>
        <w:rPr>
          <w:i/>
          <w:sz w:val="13"/>
        </w:rPr>
        <w:t>§ 106.45(b)(5)(vi) [emphasizes] that the evidence gathere</w:t>
      </w:r>
      <w:r>
        <w:rPr>
          <w:i/>
          <w:sz w:val="13"/>
        </w:rPr>
        <w:t xml:space="preserve">d and </w:t>
      </w:r>
    </w:p>
    <w:p w14:paraId="5C6797FA" w14:textId="77777777" w:rsidR="005C0164" w:rsidRDefault="003B5413">
      <w:pPr>
        <w:spacing w:after="114"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w:t>
      </w:r>
      <w:r>
        <w:t xml:space="preserve">her entities, including other entities of higher education, for their own training purposes for any reason. Use of this material for proprietary reasons, except by the original author(s), is strictly prohibited. </w:t>
      </w:r>
    </w:p>
    <w:p w14:paraId="0D3E4BBB" w14:textId="77777777" w:rsidR="005C0164" w:rsidRDefault="003B5413">
      <w:pPr>
        <w:spacing w:after="0" w:line="265" w:lineRule="auto"/>
        <w:ind w:left="76" w:hanging="10"/>
        <w:jc w:val="center"/>
      </w:pPr>
      <w:r>
        <w:t>©NASPA/Hierophant Enterprises, Inc, 2020. C</w:t>
      </w:r>
      <w:r>
        <w:t xml:space="preserve">opyrighted material. Express permission to post this </w:t>
      </w:r>
    </w:p>
    <w:tbl>
      <w:tblPr>
        <w:tblStyle w:val="TableGrid"/>
        <w:tblW w:w="8577" w:type="dxa"/>
        <w:tblInd w:w="340" w:type="dxa"/>
        <w:tblCellMar>
          <w:top w:w="0" w:type="dxa"/>
          <w:left w:w="0" w:type="dxa"/>
          <w:bottom w:w="0" w:type="dxa"/>
          <w:right w:w="0" w:type="dxa"/>
        </w:tblCellMar>
        <w:tblLook w:val="04A0" w:firstRow="1" w:lastRow="0" w:firstColumn="1" w:lastColumn="0" w:noHBand="0" w:noVBand="1"/>
      </w:tblPr>
      <w:tblGrid>
        <w:gridCol w:w="4511"/>
        <w:gridCol w:w="4066"/>
      </w:tblGrid>
      <w:tr w:rsidR="005C0164" w14:paraId="68D0586B" w14:textId="77777777">
        <w:trPr>
          <w:trHeight w:val="1632"/>
        </w:trPr>
        <w:tc>
          <w:tcPr>
            <w:tcW w:w="4511" w:type="dxa"/>
            <w:tcBorders>
              <w:top w:val="nil"/>
              <w:left w:val="nil"/>
              <w:bottom w:val="nil"/>
              <w:right w:val="nil"/>
            </w:tcBorders>
          </w:tcPr>
          <w:p w14:paraId="29EC0CB7" w14:textId="77777777" w:rsidR="005C0164" w:rsidRDefault="003B5413">
            <w:pPr>
              <w:spacing w:after="0" w:line="264" w:lineRule="auto"/>
              <w:ind w:right="752"/>
            </w:pPr>
            <w:r>
              <w:rPr>
                <w:i/>
                <w:sz w:val="11"/>
              </w:rPr>
              <w:t>The Department therefore believes it is important that at the phase of the investigation where the parties have the opportunity to review and respond to evidence, the universe of that exchanged evidence should include all evidence (inculpatory and exculpat</w:t>
            </w:r>
            <w:r>
              <w:rPr>
                <w:i/>
                <w:sz w:val="11"/>
              </w:rPr>
              <w:t>ory) that relates to the allegations under investigation, without the investigator having screened out evidence related to the allegations that the investigator does not believe is relevant. The parties should have the opportunity to argue that evidence di</w:t>
            </w:r>
            <w:r>
              <w:rPr>
                <w:i/>
                <w:sz w:val="11"/>
              </w:rPr>
              <w:t xml:space="preserve">rectly related to the allegations is in fact relevant (and not otherwise barred from use under § 106.45), and parties will not have a robust opportunity to do this if evidence related to the allegations is withheld from the parties by the investigator. </w:t>
            </w:r>
            <w:r>
              <w:t xml:space="preserve"> </w:t>
            </w:r>
          </w:p>
          <w:p w14:paraId="5FB0A2C4" w14:textId="77777777" w:rsidR="005C0164" w:rsidRDefault="003B5413">
            <w:pPr>
              <w:spacing w:after="0"/>
              <w:ind w:left="3312"/>
            </w:pPr>
            <w:r>
              <w:rPr>
                <w:i/>
                <w:sz w:val="8"/>
              </w:rPr>
              <w:t>I</w:t>
            </w:r>
            <w:r>
              <w:rPr>
                <w:i/>
                <w:sz w:val="8"/>
              </w:rPr>
              <w:t xml:space="preserve">d. </w:t>
            </w:r>
            <w:r>
              <w:rPr>
                <w:sz w:val="8"/>
              </w:rPr>
              <w:t>at 30304.</w:t>
            </w:r>
            <w:r>
              <w:t xml:space="preserve"> </w:t>
            </w:r>
          </w:p>
        </w:tc>
        <w:tc>
          <w:tcPr>
            <w:tcW w:w="4066" w:type="dxa"/>
            <w:tcBorders>
              <w:top w:val="nil"/>
              <w:left w:val="nil"/>
              <w:bottom w:val="nil"/>
              <w:right w:val="nil"/>
            </w:tcBorders>
          </w:tcPr>
          <w:p w14:paraId="166134B0" w14:textId="77777777" w:rsidR="005C0164" w:rsidRDefault="003B5413">
            <w:pPr>
              <w:spacing w:after="0" w:line="256" w:lineRule="auto"/>
              <w:ind w:left="351"/>
            </w:pPr>
            <w:r>
              <w:rPr>
                <w:i/>
                <w:sz w:val="13"/>
              </w:rPr>
              <w:t>The Department emphasizes that the decision-maker must not only be a separate person from any investigator, but the decision-maker is under an obligation to objectively evaluate all relevant evidence both inculpatory and exculpatory, and must</w:t>
            </w:r>
            <w:r>
              <w:rPr>
                <w:i/>
                <w:sz w:val="13"/>
              </w:rPr>
              <w:t xml:space="preserve"> therefore independently reach a determination regarding responsibility without giving deference to the investigative report. </w:t>
            </w:r>
            <w:r>
              <w:t xml:space="preserve"> </w:t>
            </w:r>
          </w:p>
          <w:p w14:paraId="2A2F049A" w14:textId="77777777" w:rsidR="005C0164" w:rsidRDefault="003B5413">
            <w:pPr>
              <w:spacing w:after="0"/>
              <w:ind w:right="278"/>
              <w:jc w:val="right"/>
            </w:pPr>
            <w:r>
              <w:rPr>
                <w:i/>
                <w:sz w:val="8"/>
              </w:rPr>
              <w:t xml:space="preserve">Id. </w:t>
            </w:r>
            <w:r>
              <w:rPr>
                <w:sz w:val="8"/>
              </w:rPr>
              <w:t>at 30314.</w:t>
            </w:r>
            <w:r>
              <w:t xml:space="preserve"> </w:t>
            </w:r>
          </w:p>
        </w:tc>
      </w:tr>
    </w:tbl>
    <w:p w14:paraId="1BDCDDDC" w14:textId="77777777" w:rsidR="005C0164" w:rsidRDefault="003B5413">
      <w:pPr>
        <w:tabs>
          <w:tab w:val="center" w:pos="5013"/>
        </w:tabs>
        <w:spacing w:after="5" w:line="265" w:lineRule="auto"/>
      </w:pPr>
      <w:r>
        <w:rPr>
          <w:color w:val="262626"/>
          <w:sz w:val="20"/>
        </w:rPr>
        <w:t>411</w:t>
      </w:r>
      <w:r>
        <w:t xml:space="preserve"> </w:t>
      </w:r>
      <w:r>
        <w:tab/>
      </w:r>
      <w:r>
        <w:rPr>
          <w:color w:val="262626"/>
          <w:sz w:val="20"/>
        </w:rPr>
        <w:t>412</w:t>
      </w:r>
      <w:r>
        <w:t xml:space="preserve"> </w:t>
      </w:r>
    </w:p>
    <w:p w14:paraId="0338045D" w14:textId="77777777" w:rsidR="005C0164" w:rsidRDefault="003B5413">
      <w:pPr>
        <w:spacing w:after="21"/>
        <w:ind w:left="-1" w:right="-249"/>
      </w:pPr>
      <w:r>
        <w:rPr>
          <w:noProof/>
        </w:rPr>
        <mc:AlternateContent>
          <mc:Choice Requires="wpg">
            <w:drawing>
              <wp:inline distT="0" distB="0" distL="0" distR="0" wp14:anchorId="4C025AA6" wp14:editId="115C82A0">
                <wp:extent cx="5895975" cy="327571"/>
                <wp:effectExtent l="0" t="0" r="0" b="0"/>
                <wp:docPr id="284946" name="Group 284946"/>
                <wp:cNvGraphicFramePr/>
                <a:graphic xmlns:a="http://schemas.openxmlformats.org/drawingml/2006/main">
                  <a:graphicData uri="http://schemas.microsoft.com/office/word/2010/wordprocessingGroup">
                    <wpg:wgp>
                      <wpg:cNvGrpSpPr/>
                      <wpg:grpSpPr>
                        <a:xfrm>
                          <a:off x="0" y="0"/>
                          <a:ext cx="5895975" cy="327571"/>
                          <a:chOff x="0" y="0"/>
                          <a:chExt cx="5895975" cy="327571"/>
                        </a:xfrm>
                      </wpg:grpSpPr>
                      <pic:pic xmlns:pic="http://schemas.openxmlformats.org/drawingml/2006/picture">
                        <pic:nvPicPr>
                          <pic:cNvPr id="352070" name="Picture 352070"/>
                          <pic:cNvPicPr/>
                        </pic:nvPicPr>
                        <pic:blipFill>
                          <a:blip r:embed="rId983"/>
                          <a:stretch>
                            <a:fillRect/>
                          </a:stretch>
                        </pic:blipFill>
                        <pic:spPr>
                          <a:xfrm>
                            <a:off x="91567" y="419"/>
                            <a:ext cx="2715768" cy="234696"/>
                          </a:xfrm>
                          <a:prstGeom prst="rect">
                            <a:avLst/>
                          </a:prstGeom>
                        </pic:spPr>
                      </pic:pic>
                      <pic:pic xmlns:pic="http://schemas.openxmlformats.org/drawingml/2006/picture">
                        <pic:nvPicPr>
                          <pic:cNvPr id="41240" name="Picture 41240"/>
                          <pic:cNvPicPr/>
                        </pic:nvPicPr>
                        <pic:blipFill>
                          <a:blip r:embed="rId342"/>
                          <a:stretch>
                            <a:fillRect/>
                          </a:stretch>
                        </pic:blipFill>
                        <pic:spPr>
                          <a:xfrm>
                            <a:off x="2474849" y="27457"/>
                            <a:ext cx="300203" cy="300114"/>
                          </a:xfrm>
                          <a:prstGeom prst="rect">
                            <a:avLst/>
                          </a:prstGeom>
                        </pic:spPr>
                      </pic:pic>
                      <pic:pic xmlns:pic="http://schemas.openxmlformats.org/drawingml/2006/picture">
                        <pic:nvPicPr>
                          <pic:cNvPr id="41242" name="Picture 41242"/>
                          <pic:cNvPicPr/>
                        </pic:nvPicPr>
                        <pic:blipFill>
                          <a:blip r:embed="rId615"/>
                          <a:stretch>
                            <a:fillRect/>
                          </a:stretch>
                        </pic:blipFill>
                        <pic:spPr>
                          <a:xfrm>
                            <a:off x="3080766" y="1016"/>
                            <a:ext cx="2813177" cy="234607"/>
                          </a:xfrm>
                          <a:prstGeom prst="rect">
                            <a:avLst/>
                          </a:prstGeom>
                        </pic:spPr>
                      </pic:pic>
                      <pic:pic xmlns:pic="http://schemas.openxmlformats.org/drawingml/2006/picture">
                        <pic:nvPicPr>
                          <pic:cNvPr id="41245" name="Picture 41245"/>
                          <pic:cNvPicPr/>
                        </pic:nvPicPr>
                        <pic:blipFill>
                          <a:blip r:embed="rId342"/>
                          <a:stretch>
                            <a:fillRect/>
                          </a:stretch>
                        </pic:blipFill>
                        <pic:spPr>
                          <a:xfrm>
                            <a:off x="5560695" y="27457"/>
                            <a:ext cx="300203" cy="300114"/>
                          </a:xfrm>
                          <a:prstGeom prst="rect">
                            <a:avLst/>
                          </a:prstGeom>
                        </pic:spPr>
                      </pic:pic>
                      <pic:pic xmlns:pic="http://schemas.openxmlformats.org/drawingml/2006/picture">
                        <pic:nvPicPr>
                          <pic:cNvPr id="352071" name="Picture 352071"/>
                          <pic:cNvPicPr/>
                        </pic:nvPicPr>
                        <pic:blipFill>
                          <a:blip r:embed="rId984"/>
                          <a:stretch>
                            <a:fillRect/>
                          </a:stretch>
                        </pic:blipFill>
                        <pic:spPr>
                          <a:xfrm>
                            <a:off x="17399" y="419"/>
                            <a:ext cx="2791968" cy="234696"/>
                          </a:xfrm>
                          <a:prstGeom prst="rect">
                            <a:avLst/>
                          </a:prstGeom>
                        </pic:spPr>
                      </pic:pic>
                      <wps:wsp>
                        <wps:cNvPr id="374674" name="Shape 374674"/>
                        <wps:cNvSpPr/>
                        <wps:spPr>
                          <a:xfrm>
                            <a:off x="0" y="222415"/>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250" name="Picture 41250"/>
                          <pic:cNvPicPr/>
                        </pic:nvPicPr>
                        <pic:blipFill>
                          <a:blip r:embed="rId342"/>
                          <a:stretch>
                            <a:fillRect/>
                          </a:stretch>
                        </pic:blipFill>
                        <pic:spPr>
                          <a:xfrm>
                            <a:off x="2474849" y="27457"/>
                            <a:ext cx="300203" cy="300114"/>
                          </a:xfrm>
                          <a:prstGeom prst="rect">
                            <a:avLst/>
                          </a:prstGeom>
                        </pic:spPr>
                      </pic:pic>
                      <pic:pic xmlns:pic="http://schemas.openxmlformats.org/drawingml/2006/picture">
                        <pic:nvPicPr>
                          <pic:cNvPr id="41252" name="Picture 41252"/>
                          <pic:cNvPicPr/>
                        </pic:nvPicPr>
                        <pic:blipFill>
                          <a:blip r:embed="rId808"/>
                          <a:stretch>
                            <a:fillRect/>
                          </a:stretch>
                        </pic:blipFill>
                        <pic:spPr>
                          <a:xfrm>
                            <a:off x="3080766" y="0"/>
                            <a:ext cx="2813177" cy="234607"/>
                          </a:xfrm>
                          <a:prstGeom prst="rect">
                            <a:avLst/>
                          </a:prstGeom>
                        </pic:spPr>
                      </pic:pic>
                      <wps:wsp>
                        <wps:cNvPr id="374675" name="Shape 374675"/>
                        <wps:cNvSpPr/>
                        <wps:spPr>
                          <a:xfrm>
                            <a:off x="3085846" y="222415"/>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255" name="Picture 41255"/>
                          <pic:cNvPicPr/>
                        </pic:nvPicPr>
                        <pic:blipFill>
                          <a:blip r:embed="rId342"/>
                          <a:stretch>
                            <a:fillRect/>
                          </a:stretch>
                        </pic:blipFill>
                        <pic:spPr>
                          <a:xfrm>
                            <a:off x="5560695" y="27457"/>
                            <a:ext cx="300203" cy="300114"/>
                          </a:xfrm>
                          <a:prstGeom prst="rect">
                            <a:avLst/>
                          </a:prstGeom>
                        </pic:spPr>
                      </pic:pic>
                    </wpg:wgp>
                  </a:graphicData>
                </a:graphic>
              </wp:inline>
            </w:drawing>
          </mc:Choice>
          <mc:Fallback xmlns:a="http://schemas.openxmlformats.org/drawingml/2006/main">
            <w:pict>
              <v:group id="Group 284946" style="width:464.25pt;height:25.793pt;mso-position-horizontal-relative:char;mso-position-vertical-relative:line" coordsize="58959,3275">
                <v:shape id="Picture 352070" style="position:absolute;width:27157;height:2346;left:915;top:4;" filled="f">
                  <v:imagedata r:id="rId985"/>
                </v:shape>
                <v:shape id="Picture 41240" style="position:absolute;width:3002;height:3001;left:24748;top:274;" filled="f">
                  <v:imagedata r:id="rId350"/>
                </v:shape>
                <v:shape id="Picture 41242" style="position:absolute;width:28131;height:2346;left:30807;top:10;" filled="f">
                  <v:imagedata r:id="rId616"/>
                </v:shape>
                <v:shape id="Picture 41245" style="position:absolute;width:3002;height:3001;left:55606;top:274;" filled="f">
                  <v:imagedata r:id="rId350"/>
                </v:shape>
                <v:shape id="Picture 352071" style="position:absolute;width:27919;height:2346;left:173;top:4;" filled="f">
                  <v:imagedata r:id="rId986"/>
                </v:shape>
                <v:shape id="Shape 374676" style="position:absolute;width:28101;height:213;left:0;top:2224;" coordsize="2810129,21336" path="m0,0l2810129,0l2810129,21336l0,21336l0,0">
                  <v:stroke weight="0pt" endcap="flat" joinstyle="miter" miterlimit="10" on="false" color="#000000" opacity="0"/>
                  <v:fill on="true" color="#023c63"/>
                </v:shape>
                <v:shape id="Picture 41250" style="position:absolute;width:3002;height:3001;left:24748;top:274;" filled="f">
                  <v:imagedata r:id="rId350"/>
                </v:shape>
                <v:shape id="Picture 41252" style="position:absolute;width:28131;height:2346;left:30807;top:0;" filled="f">
                  <v:imagedata r:id="rId817"/>
                </v:shape>
                <v:shape id="Shape 374677" style="position:absolute;width:28101;height:213;left:30858;top:2224;" coordsize="2810129,21336" path="m0,0l2810129,0l2810129,21336l0,21336l0,0">
                  <v:stroke weight="0pt" endcap="flat" joinstyle="miter" miterlimit="10" on="false" color="#000000" opacity="0"/>
                  <v:fill on="true" color="#023c63"/>
                </v:shape>
                <v:shape id="Picture 41255" style="position:absolute;width:3002;height:3001;left:55606;top:274;" filled="f">
                  <v:imagedata r:id="rId350"/>
                </v:shape>
              </v:group>
            </w:pict>
          </mc:Fallback>
        </mc:AlternateContent>
      </w:r>
    </w:p>
    <w:tbl>
      <w:tblPr>
        <w:tblStyle w:val="TableGrid"/>
        <w:tblW w:w="8942" w:type="dxa"/>
        <w:tblInd w:w="10" w:type="dxa"/>
        <w:tblCellMar>
          <w:top w:w="0" w:type="dxa"/>
          <w:left w:w="0" w:type="dxa"/>
          <w:bottom w:w="0" w:type="dxa"/>
          <w:right w:w="0" w:type="dxa"/>
        </w:tblCellMar>
        <w:tblLook w:val="04A0" w:firstRow="1" w:lastRow="0" w:firstColumn="1" w:lastColumn="0" w:noHBand="0" w:noVBand="1"/>
      </w:tblPr>
      <w:tblGrid>
        <w:gridCol w:w="4841"/>
        <w:gridCol w:w="4101"/>
      </w:tblGrid>
      <w:tr w:rsidR="005C0164" w14:paraId="6E7EC6F0" w14:textId="77777777">
        <w:trPr>
          <w:trHeight w:val="2015"/>
        </w:trPr>
        <w:tc>
          <w:tcPr>
            <w:tcW w:w="4841" w:type="dxa"/>
            <w:tcBorders>
              <w:top w:val="nil"/>
              <w:left w:val="nil"/>
              <w:bottom w:val="nil"/>
              <w:right w:val="nil"/>
            </w:tcBorders>
          </w:tcPr>
          <w:p w14:paraId="170C032F" w14:textId="77777777" w:rsidR="005C0164" w:rsidRDefault="003B5413">
            <w:pPr>
              <w:spacing w:after="0"/>
              <w:ind w:right="817" w:firstLine="340"/>
            </w:pPr>
            <w:r>
              <w:rPr>
                <w:i/>
                <w:sz w:val="11"/>
              </w:rPr>
              <w:t>Regardless of whether certain demographic groups are more or less financially disadvantaged and thus</w:t>
            </w:r>
            <w:r>
              <w:rPr>
                <w:i/>
                <w:sz w:val="11"/>
              </w:rPr>
              <w:t xml:space="preserve"> more or less likely to hire an attorney as an advisor of choice, decision-makers in each case must reach determinations based on the evidence and not solely based on the skill of a party’s advisor in conducting crossexamination. The Department also notes </w:t>
            </w:r>
            <w:r>
              <w:rPr>
                <w:i/>
                <w:sz w:val="11"/>
              </w:rPr>
              <w:t>that the final regulations require a trained investigator to prepare an investigative report summarizing relevant evidence, and permit the decision-maker on the decision-maker’s own initiative to ask questions and elicit testimony from parties and witnesse</w:t>
            </w:r>
            <w:r>
              <w:rPr>
                <w:i/>
                <w:sz w:val="11"/>
              </w:rPr>
              <w:t>s, as part of the recipient’s burden to reach a determination regarding responsibility based on objective evaluation of all relevant evidence including inculpatory and exculpatory evidence. Thus, the skill of a party’s advisor is not the only factor in bri</w:t>
            </w:r>
            <w:r>
              <w:rPr>
                <w:i/>
                <w:sz w:val="11"/>
              </w:rPr>
              <w:t>nging evidence to light for a decision-</w:t>
            </w:r>
            <w:r>
              <w:t xml:space="preserve">  </w:t>
            </w:r>
            <w:r>
              <w:tab/>
            </w:r>
            <w:r>
              <w:rPr>
                <w:i/>
                <w:sz w:val="11"/>
              </w:rPr>
              <w:t xml:space="preserve">maker’s consideration.  </w:t>
            </w:r>
            <w:r>
              <w:rPr>
                <w:i/>
                <w:sz w:val="11"/>
              </w:rPr>
              <w:tab/>
            </w:r>
            <w:r>
              <w:rPr>
                <w:i/>
                <w:sz w:val="7"/>
              </w:rPr>
              <w:t xml:space="preserve">Id. </w:t>
            </w:r>
            <w:r>
              <w:rPr>
                <w:sz w:val="11"/>
                <w:vertAlign w:val="subscript"/>
              </w:rPr>
              <w:t>at 30332.</w:t>
            </w:r>
            <w:r>
              <w:t xml:space="preserve"> </w:t>
            </w:r>
          </w:p>
        </w:tc>
        <w:tc>
          <w:tcPr>
            <w:tcW w:w="4101" w:type="dxa"/>
            <w:tcBorders>
              <w:top w:val="nil"/>
              <w:left w:val="nil"/>
              <w:bottom w:val="nil"/>
              <w:right w:val="nil"/>
            </w:tcBorders>
          </w:tcPr>
          <w:p w14:paraId="42E2D9AC" w14:textId="77777777" w:rsidR="005C0164" w:rsidRDefault="003B5413">
            <w:pPr>
              <w:spacing w:after="0" w:line="241" w:lineRule="auto"/>
              <w:ind w:left="361"/>
            </w:pPr>
            <w:r>
              <w:rPr>
                <w:i/>
                <w:sz w:val="9"/>
              </w:rPr>
              <w:t>Unlike court trials where often the trier of fact consists of a jury of laypersons untrained in evidentiary matters, the final regulations require decision-makers to be trained in how to conduct a grievance process and how to serve impartially, and specifi</w:t>
            </w:r>
            <w:r>
              <w:rPr>
                <w:i/>
                <w:sz w:val="9"/>
              </w:rPr>
              <w:t>cally including training in how to determine what questions and evidence are relevant. The fact that decision-makers in a Title IX grievance process must be trained to perform that role means that the same well-trained decisionmaker will determine the weig</w:t>
            </w:r>
            <w:r>
              <w:rPr>
                <w:i/>
                <w:sz w:val="9"/>
              </w:rPr>
              <w:t xml:space="preserve">ht or credibility to be given to each piece of evidence, and the training required under § </w:t>
            </w:r>
          </w:p>
          <w:p w14:paraId="13C583CA" w14:textId="77777777" w:rsidR="005C0164" w:rsidRDefault="003B5413">
            <w:pPr>
              <w:spacing w:after="96" w:line="239" w:lineRule="auto"/>
              <w:ind w:left="361"/>
            </w:pPr>
            <w:r>
              <w:rPr>
                <w:i/>
                <w:sz w:val="9"/>
              </w:rPr>
              <w:t>106.45(b)(1)(iii) allows recipients flexibility to include substantive training about how to assign weight or credibility to certain types or categories of evidence</w:t>
            </w:r>
            <w:r>
              <w:rPr>
                <w:i/>
                <w:sz w:val="9"/>
              </w:rPr>
              <w:t xml:space="preserve">, so long as any such training promotes impartiality and treats complainants and respondents equally. Thus, for example, </w:t>
            </w:r>
            <w:r>
              <w:rPr>
                <w:b/>
                <w:i/>
                <w:sz w:val="9"/>
              </w:rPr>
              <w:t>where a crossexamination question or piece of evidence is rel</w:t>
            </w:r>
            <w:r>
              <w:rPr>
                <w:b/>
                <w:i/>
                <w:sz w:val="9"/>
              </w:rPr>
              <w:t>evant, but concerns a party’s character or prior bad acts, under the final regulations the decision-maker cannot exclude or refuse to consider the relevant evidence, but may proceed to objectively evaluate that relevant evidence by analyzing whether that e</w:t>
            </w:r>
            <w:r>
              <w:rPr>
                <w:b/>
                <w:i/>
                <w:sz w:val="9"/>
              </w:rPr>
              <w:t>vidence warrants a high or low level of weight or credibility, so long as the decisionmaker’s evaluation treats both parties equally by not, for instance, automatically assigning higher weight to exculpatory character evidence than to inculpatory character</w:t>
            </w:r>
            <w:r>
              <w:rPr>
                <w:b/>
                <w:i/>
                <w:sz w:val="9"/>
              </w:rPr>
              <w:t xml:space="preserve"> evidence.  </w:t>
            </w:r>
          </w:p>
          <w:p w14:paraId="1B5D89DE" w14:textId="77777777" w:rsidR="005C0164" w:rsidRDefault="003B5413">
            <w:pPr>
              <w:tabs>
                <w:tab w:val="center" w:pos="361"/>
                <w:tab w:val="center" w:pos="1241"/>
              </w:tabs>
              <w:spacing w:after="0"/>
            </w:pPr>
            <w:r>
              <w:tab/>
            </w:r>
            <w:r>
              <w:rPr>
                <w:b/>
                <w:i/>
                <w:sz w:val="9"/>
              </w:rPr>
              <w:t xml:space="preserve"> </w:t>
            </w:r>
            <w:r>
              <w:rPr>
                <w:b/>
                <w:i/>
                <w:sz w:val="9"/>
              </w:rPr>
              <w:tab/>
            </w:r>
            <w:r>
              <w:rPr>
                <w:i/>
                <w:sz w:val="8"/>
              </w:rPr>
              <w:t xml:space="preserve">Id. </w:t>
            </w:r>
            <w:r>
              <w:rPr>
                <w:sz w:val="8"/>
              </w:rPr>
              <w:t>at 30337 (emphasis added).</w:t>
            </w:r>
            <w:r>
              <w:t xml:space="preserve"> </w:t>
            </w:r>
          </w:p>
        </w:tc>
      </w:tr>
      <w:tr w:rsidR="005C0164" w14:paraId="13D7D7A9" w14:textId="77777777">
        <w:trPr>
          <w:trHeight w:val="272"/>
        </w:trPr>
        <w:tc>
          <w:tcPr>
            <w:tcW w:w="4841" w:type="dxa"/>
            <w:tcBorders>
              <w:top w:val="nil"/>
              <w:left w:val="nil"/>
              <w:bottom w:val="nil"/>
              <w:right w:val="nil"/>
            </w:tcBorders>
          </w:tcPr>
          <w:p w14:paraId="10A2D55C" w14:textId="77777777" w:rsidR="005C0164" w:rsidRDefault="003B5413">
            <w:pPr>
              <w:spacing w:after="0"/>
            </w:pPr>
            <w:r>
              <w:rPr>
                <w:color w:val="262626"/>
                <w:sz w:val="20"/>
              </w:rPr>
              <w:t>413</w:t>
            </w:r>
            <w:r>
              <w:t xml:space="preserve"> </w:t>
            </w:r>
          </w:p>
        </w:tc>
        <w:tc>
          <w:tcPr>
            <w:tcW w:w="4101" w:type="dxa"/>
            <w:tcBorders>
              <w:top w:val="nil"/>
              <w:left w:val="nil"/>
              <w:bottom w:val="nil"/>
              <w:right w:val="nil"/>
            </w:tcBorders>
          </w:tcPr>
          <w:p w14:paraId="51DFDAC0" w14:textId="77777777" w:rsidR="005C0164" w:rsidRDefault="003B5413">
            <w:pPr>
              <w:spacing w:after="0"/>
              <w:ind w:left="21"/>
            </w:pPr>
            <w:r>
              <w:rPr>
                <w:color w:val="262626"/>
                <w:sz w:val="20"/>
              </w:rPr>
              <w:t>414</w:t>
            </w:r>
            <w:r>
              <w:t xml:space="preserve"> </w:t>
            </w:r>
          </w:p>
        </w:tc>
      </w:tr>
    </w:tbl>
    <w:p w14:paraId="5A79350D" w14:textId="77777777" w:rsidR="005C0164" w:rsidRDefault="003B5413">
      <w:pPr>
        <w:spacing w:after="5" w:line="248" w:lineRule="auto"/>
        <w:ind w:left="195" w:hanging="10"/>
      </w:pPr>
      <w:r>
        <w:t>material on the Kalamazoo College website has been granted to comply with 34 C.F.R. § 106.45(b)(10)(i)(D). This material is not intended to be used by other entities, including other entities of higher education, for their own training purposes for any rea</w:t>
      </w:r>
      <w:r>
        <w:t xml:space="preserve">son. Use of this material for proprietary reasons, except by the original author(s), is strictly prohibited. </w:t>
      </w:r>
    </w:p>
    <w:p w14:paraId="76F51893" w14:textId="77777777" w:rsidR="005C0164" w:rsidRDefault="005C0164">
      <w:pPr>
        <w:sectPr w:rsidR="005C0164">
          <w:type w:val="continuous"/>
          <w:pgSz w:w="10800" w:h="14400"/>
          <w:pgMar w:top="2603" w:right="1009" w:bottom="1761" w:left="756" w:header="720" w:footer="720" w:gutter="0"/>
          <w:cols w:space="720"/>
        </w:sectPr>
      </w:pPr>
    </w:p>
    <w:p w14:paraId="33BCABF9" w14:textId="77777777" w:rsidR="005C0164" w:rsidRDefault="003B5413">
      <w:pPr>
        <w:spacing w:after="408" w:line="228" w:lineRule="auto"/>
        <w:ind w:left="300" w:right="20" w:hanging="10"/>
        <w:jc w:val="both"/>
      </w:pPr>
      <w:r>
        <w:rPr>
          <w:i/>
          <w:sz w:val="11"/>
        </w:rPr>
        <w:t>sufficient leeway to halt investigations that seemed futile, the final regulations revise § 106.45(b)(3)(ii) to provide that a rec</w:t>
      </w:r>
      <w:r>
        <w:rPr>
          <w:i/>
          <w:sz w:val="11"/>
        </w:rPr>
        <w:t>ipient may (in the recipient’s discretion) dismiss a formal complaint, or allegations therein, in certain circumstances including where a complainant requests the dismissal (in writing to the Title IX Coordinator), where the respondent is no longer enrolle</w:t>
      </w:r>
      <w:r>
        <w:rPr>
          <w:i/>
          <w:sz w:val="11"/>
        </w:rPr>
        <w:t xml:space="preserve">d or employed by the recipient, or where specific circumstances prevent the recipient from meeting the recipient’s burden to collect sufficient evidence (for example, </w:t>
      </w:r>
      <w:r>
        <w:rPr>
          <w:b/>
          <w:i/>
          <w:sz w:val="11"/>
        </w:rPr>
        <w:t>where a postsecondary institution complainant has ceased participating in the investigati</w:t>
      </w:r>
      <w:r>
        <w:rPr>
          <w:b/>
          <w:i/>
          <w:sz w:val="11"/>
        </w:rPr>
        <w:t>on and the only inculpatory evidence available is the complainant’s statement in the formal complaint or as recorded in an interview by the investigator</w:t>
      </w:r>
      <w:r>
        <w:rPr>
          <w:i/>
          <w:sz w:val="11"/>
        </w:rPr>
        <w:t xml:space="preserve">).  </w:t>
      </w:r>
      <w:r>
        <w:rPr>
          <w:i/>
          <w:sz w:val="7"/>
        </w:rPr>
        <w:t xml:space="preserve">Id. </w:t>
      </w:r>
      <w:r>
        <w:rPr>
          <w:sz w:val="7"/>
        </w:rPr>
        <w:t>at 30282 (emphasis added).</w:t>
      </w:r>
      <w:r>
        <w:t xml:space="preserve"> </w:t>
      </w:r>
    </w:p>
    <w:p w14:paraId="681E50F0" w14:textId="77777777" w:rsidR="005C0164" w:rsidRDefault="003B5413">
      <w:pPr>
        <w:spacing w:after="5" w:line="265" w:lineRule="auto"/>
        <w:ind w:left="10" w:firstLine="5"/>
      </w:pPr>
      <w:r>
        <w:rPr>
          <w:color w:val="262626"/>
          <w:sz w:val="20"/>
        </w:rPr>
        <w:t>409</w:t>
      </w:r>
      <w:r>
        <w:t xml:space="preserve"> </w:t>
      </w:r>
    </w:p>
    <w:p w14:paraId="6E13ED16" w14:textId="77777777" w:rsidR="005C0164" w:rsidRDefault="003B5413">
      <w:pPr>
        <w:spacing w:after="0" w:line="262" w:lineRule="auto"/>
      </w:pPr>
      <w:r>
        <w:rPr>
          <w:i/>
          <w:sz w:val="13"/>
        </w:rPr>
        <w:t>sent to the parties for inspection and review is evidence “dire</w:t>
      </w:r>
      <w:r>
        <w:rPr>
          <w:i/>
          <w:sz w:val="13"/>
        </w:rPr>
        <w:t>ctly related to the allegations” which must specifically include “inculpatory or exculpatory evidence whether obtained from a party or other source.” Such inculpatory or exculpatory evidence (related to the allegations) may, therefore, be gathered by the i</w:t>
      </w:r>
      <w:r>
        <w:rPr>
          <w:i/>
          <w:sz w:val="13"/>
        </w:rPr>
        <w:t xml:space="preserve">nvestigator from, for example, law enforcement where a criminal investigation is occurring concurrently with the recipient’s Title IX grievance process. </w:t>
      </w:r>
      <w:r>
        <w:t xml:space="preserve"> </w:t>
      </w:r>
    </w:p>
    <w:p w14:paraId="0D7B6666" w14:textId="77777777" w:rsidR="005C0164" w:rsidRDefault="003B5413">
      <w:pPr>
        <w:spacing w:after="0"/>
        <w:jc w:val="right"/>
      </w:pPr>
      <w:r>
        <w:t xml:space="preserve"> </w:t>
      </w:r>
    </w:p>
    <w:p w14:paraId="5213FED7" w14:textId="77777777" w:rsidR="005C0164" w:rsidRDefault="003B5413">
      <w:pPr>
        <w:spacing w:after="3" w:line="265" w:lineRule="auto"/>
        <w:ind w:left="10" w:right="47" w:hanging="10"/>
        <w:jc w:val="right"/>
      </w:pPr>
      <w:r>
        <w:rPr>
          <w:i/>
          <w:sz w:val="7"/>
        </w:rPr>
        <w:t xml:space="preserve">Id. </w:t>
      </w:r>
      <w:r>
        <w:rPr>
          <w:sz w:val="7"/>
        </w:rPr>
        <w:t>at 30303.</w:t>
      </w:r>
    </w:p>
    <w:p w14:paraId="64246940" w14:textId="77777777" w:rsidR="005C0164" w:rsidRDefault="005C0164">
      <w:pPr>
        <w:sectPr w:rsidR="005C0164">
          <w:type w:val="continuous"/>
          <w:pgSz w:w="10800" w:h="14400"/>
          <w:pgMar w:top="1440" w:right="1101" w:bottom="1440" w:left="741" w:header="720" w:footer="720" w:gutter="0"/>
          <w:cols w:num="2" w:space="720" w:equalWidth="0">
            <w:col w:w="4515" w:space="901"/>
            <w:col w:w="3543"/>
          </w:cols>
        </w:sectPr>
      </w:pPr>
    </w:p>
    <w:p w14:paraId="63E6B2B6" w14:textId="77777777" w:rsidR="005C0164" w:rsidRDefault="003B5413">
      <w:pPr>
        <w:tabs>
          <w:tab w:val="center" w:pos="2487"/>
        </w:tabs>
        <w:spacing w:after="5" w:line="265" w:lineRule="auto"/>
        <w:ind w:left="-700"/>
      </w:pPr>
      <w:r>
        <w:rPr>
          <w:color w:val="262626"/>
          <w:sz w:val="20"/>
        </w:rPr>
        <w:t>410</w:t>
      </w:r>
      <w:r>
        <w:t xml:space="preserve"> </w:t>
      </w:r>
      <w:r>
        <w:tab/>
        <w:t xml:space="preserve"> </w:t>
      </w:r>
    </w:p>
    <w:p w14:paraId="2462D0A0" w14:textId="77777777" w:rsidR="005C0164" w:rsidRDefault="005C0164">
      <w:pPr>
        <w:sectPr w:rsidR="005C0164">
          <w:type w:val="continuous"/>
          <w:pgSz w:w="10800" w:h="14400"/>
          <w:pgMar w:top="1440" w:right="1440" w:bottom="1440" w:left="1440" w:header="720" w:footer="720" w:gutter="0"/>
          <w:cols w:space="720"/>
        </w:sectPr>
      </w:pPr>
    </w:p>
    <w:p w14:paraId="7DEA622A" w14:textId="77777777" w:rsidR="005C0164" w:rsidRDefault="003B5413">
      <w:pPr>
        <w:spacing w:after="3" w:line="270" w:lineRule="auto"/>
        <w:ind w:left="335" w:hanging="10"/>
      </w:pPr>
      <w:r>
        <w:rPr>
          <w:i/>
          <w:sz w:val="13"/>
        </w:rPr>
        <w:t>[A] recipient must objectively evaluate all rel</w:t>
      </w:r>
      <w:r>
        <w:rPr>
          <w:i/>
          <w:sz w:val="13"/>
        </w:rPr>
        <w:t xml:space="preserve">evant evidence (inculpatory and exculpatory) but retains discretion, to which the Department will defer, with respect to how persuasive a decision-maker finds particular evidence to be.    </w:t>
      </w:r>
      <w:r>
        <w:t xml:space="preserve"> </w:t>
      </w:r>
    </w:p>
    <w:p w14:paraId="23C4CF82" w14:textId="77777777" w:rsidR="005C0164" w:rsidRDefault="003B5413">
      <w:pPr>
        <w:spacing w:after="1362" w:line="265" w:lineRule="auto"/>
        <w:ind w:left="10" w:right="388" w:hanging="10"/>
        <w:jc w:val="right"/>
      </w:pPr>
      <w:r>
        <w:rPr>
          <w:i/>
          <w:sz w:val="7"/>
        </w:rPr>
        <w:t xml:space="preserve">Id. </w:t>
      </w:r>
      <w:r>
        <w:rPr>
          <w:sz w:val="7"/>
        </w:rPr>
        <w:t>at 30337.</w:t>
      </w:r>
      <w:r>
        <w:t xml:space="preserve"> </w:t>
      </w:r>
    </w:p>
    <w:p w14:paraId="50597795" w14:textId="77777777" w:rsidR="005C0164" w:rsidRDefault="003B5413">
      <w:pPr>
        <w:spacing w:after="5" w:line="265" w:lineRule="auto"/>
        <w:ind w:left="10" w:firstLine="5"/>
      </w:pPr>
      <w:r>
        <w:rPr>
          <w:color w:val="262626"/>
          <w:sz w:val="20"/>
        </w:rPr>
        <w:t>415</w:t>
      </w:r>
      <w:r>
        <w:t xml:space="preserve"> </w:t>
      </w:r>
    </w:p>
    <w:p w14:paraId="134D624D" w14:textId="77777777" w:rsidR="005C0164" w:rsidRDefault="003B5413">
      <w:pPr>
        <w:spacing w:after="2" w:line="230" w:lineRule="auto"/>
        <w:ind w:left="300" w:right="-15" w:hanging="20"/>
      </w:pPr>
      <w:r>
        <w:rPr>
          <w:i/>
          <w:sz w:val="11"/>
        </w:rPr>
        <w:t>While the proposed rules do not speak to admissibility of hearsay, prior bad acts, character evidence, polygraph (lie detector) results, standards for authentication of evidence, or similar issues concerning evidence, the final regulations require recipien</w:t>
      </w:r>
      <w:r>
        <w:rPr>
          <w:i/>
          <w:sz w:val="11"/>
        </w:rPr>
        <w:t>ts to gather and evaluate relevant evidence, with the understanding that this includes both inculpatory and exculpatory evidence, and the final regulations deem questions and evidence about a complainant’s prior sexual behavior to be irrelevant with two ex</w:t>
      </w:r>
      <w:r>
        <w:rPr>
          <w:i/>
          <w:sz w:val="11"/>
        </w:rPr>
        <w:t xml:space="preserve">ceptions and preclude use of any information protected by a legally recognized privilege (e.g., attorney-client). </w:t>
      </w:r>
      <w:r>
        <w:rPr>
          <w:sz w:val="34"/>
          <w:vertAlign w:val="superscript"/>
        </w:rPr>
        <w:t xml:space="preserve"> </w:t>
      </w:r>
      <w:r>
        <w:t xml:space="preserve"> </w:t>
      </w:r>
    </w:p>
    <w:p w14:paraId="1AC0EF47" w14:textId="77777777" w:rsidR="005C0164" w:rsidRDefault="003B5413">
      <w:pPr>
        <w:spacing w:after="1044" w:line="265" w:lineRule="auto"/>
        <w:ind w:left="10" w:right="47" w:hanging="10"/>
        <w:jc w:val="right"/>
      </w:pPr>
      <w:r>
        <w:rPr>
          <w:i/>
          <w:sz w:val="7"/>
        </w:rPr>
        <w:t xml:space="preserve">Id. </w:t>
      </w:r>
      <w:r>
        <w:rPr>
          <w:sz w:val="7"/>
        </w:rPr>
        <w:t>at 30247-48 (internal citations omitted).</w:t>
      </w:r>
    </w:p>
    <w:p w14:paraId="76A83F52" w14:textId="77777777" w:rsidR="005C0164" w:rsidRDefault="003B5413">
      <w:pPr>
        <w:spacing w:after="5" w:line="265" w:lineRule="auto"/>
        <w:ind w:left="10" w:firstLine="5"/>
      </w:pPr>
      <w:r>
        <w:rPr>
          <w:color w:val="262626"/>
          <w:sz w:val="20"/>
        </w:rPr>
        <w:t>416</w:t>
      </w:r>
      <w:r>
        <w:t xml:space="preserve"> </w:t>
      </w:r>
    </w:p>
    <w:p w14:paraId="2F922666" w14:textId="77777777" w:rsidR="005C0164" w:rsidRDefault="005C0164">
      <w:pPr>
        <w:sectPr w:rsidR="005C0164">
          <w:pgSz w:w="10800" w:h="14400"/>
          <w:pgMar w:top="1440" w:right="1142" w:bottom="1440" w:left="741" w:header="720" w:footer="720" w:gutter="0"/>
          <w:cols w:num="2" w:space="720" w:equalWidth="0">
            <w:col w:w="4448" w:space="574"/>
            <w:col w:w="3895"/>
          </w:cols>
          <w:titlePg/>
        </w:sectPr>
      </w:pPr>
    </w:p>
    <w:p w14:paraId="14D7E967" w14:textId="77777777" w:rsidR="005C0164" w:rsidRDefault="003B5413">
      <w:pPr>
        <w:spacing w:after="5" w:line="248" w:lineRule="auto"/>
        <w:ind w:left="936" w:hanging="10"/>
      </w:pPr>
      <w:r>
        <w:t>©NASPA/Hierophant Enterprises, Inc, 2020. Copyrighted material. E</w:t>
      </w:r>
      <w:r>
        <w:t xml:space="preserve">xpress permission to post this material on the Kalamazoo College website has been granted to comply with 34 C.F.R. § </w:t>
      </w:r>
    </w:p>
    <w:p w14:paraId="3A21DFCC" w14:textId="77777777" w:rsidR="005C0164" w:rsidRDefault="003B5413">
      <w:pPr>
        <w:spacing w:after="118" w:line="248" w:lineRule="auto"/>
        <w:ind w:left="946" w:hanging="10"/>
      </w:pPr>
      <w:r>
        <w:t>106.45(b)(10)(i)(D). This material is not intended to be used by other entities, including other entities of higher education, for their o</w:t>
      </w:r>
      <w:r>
        <w:t xml:space="preserve">wn training purposes for any reason. Use of this material for proprietary reasons, except by the original author(s), is strictly prohibited. </w:t>
      </w:r>
    </w:p>
    <w:p w14:paraId="4093649C" w14:textId="77777777" w:rsidR="005C0164" w:rsidRDefault="003B5413">
      <w:pPr>
        <w:spacing w:after="5" w:line="248" w:lineRule="auto"/>
        <w:ind w:left="936" w:hanging="10"/>
      </w:pPr>
      <w:r>
        <w:t xml:space="preserve">©NASPA/Hierophant Enterprises, Inc, 2020. Copyrighted material. Express permission to post this </w:t>
      </w:r>
    </w:p>
    <w:tbl>
      <w:tblPr>
        <w:tblStyle w:val="TableGrid"/>
        <w:tblW w:w="8649" w:type="dxa"/>
        <w:tblInd w:w="1096" w:type="dxa"/>
        <w:tblCellMar>
          <w:top w:w="0" w:type="dxa"/>
          <w:left w:w="0" w:type="dxa"/>
          <w:bottom w:w="0" w:type="dxa"/>
          <w:right w:w="0" w:type="dxa"/>
        </w:tblCellMar>
        <w:tblLook w:val="04A0" w:firstRow="1" w:lastRow="0" w:firstColumn="1" w:lastColumn="0" w:noHBand="0" w:noVBand="1"/>
      </w:tblPr>
      <w:tblGrid>
        <w:gridCol w:w="4511"/>
        <w:gridCol w:w="4138"/>
      </w:tblGrid>
      <w:tr w:rsidR="005C0164" w14:paraId="6EA758A4" w14:textId="77777777">
        <w:trPr>
          <w:trHeight w:val="1607"/>
        </w:trPr>
        <w:tc>
          <w:tcPr>
            <w:tcW w:w="4511" w:type="dxa"/>
            <w:tcBorders>
              <w:top w:val="nil"/>
              <w:left w:val="nil"/>
              <w:bottom w:val="nil"/>
              <w:right w:val="nil"/>
            </w:tcBorders>
          </w:tcPr>
          <w:p w14:paraId="718783CB" w14:textId="77777777" w:rsidR="005C0164" w:rsidRDefault="003B5413">
            <w:pPr>
              <w:spacing w:after="0" w:line="229" w:lineRule="auto"/>
              <w:ind w:right="735"/>
            </w:pPr>
            <w:r>
              <w:rPr>
                <w:rFonts w:ascii="Segoe UI" w:eastAsia="Segoe UI" w:hAnsi="Segoe UI" w:cs="Segoe UI"/>
                <w:i/>
                <w:sz w:val="13"/>
              </w:rPr>
              <w:t>While not address</w:t>
            </w:r>
            <w:r>
              <w:rPr>
                <w:rFonts w:ascii="Segoe UI" w:eastAsia="Segoe UI" w:hAnsi="Segoe UI" w:cs="Segoe UI"/>
                <w:i/>
                <w:sz w:val="13"/>
              </w:rPr>
              <w:t>ed to hearsay evidence as such, § 106.45(b)(6)(i), which requires postsecondary institutions to hold live hearings to adjudicate formal complaints of sexual harassment, states that the decision-maker must not rely on the statement of a party or witness who</w:t>
            </w:r>
            <w:r>
              <w:rPr>
                <w:rFonts w:ascii="Segoe UI" w:eastAsia="Segoe UI" w:hAnsi="Segoe UI" w:cs="Segoe UI"/>
                <w:i/>
                <w:sz w:val="13"/>
              </w:rPr>
              <w:t xml:space="preserve"> does not submit to cross-examination, resulting in exclusion of statements that remain untested by crossexamination. </w:t>
            </w:r>
            <w:r>
              <w:rPr>
                <w:sz w:val="34"/>
                <w:vertAlign w:val="superscript"/>
              </w:rPr>
              <w:t xml:space="preserve"> </w:t>
            </w:r>
            <w:r>
              <w:rPr>
                <w:sz w:val="34"/>
                <w:vertAlign w:val="superscript"/>
              </w:rPr>
              <w:tab/>
            </w:r>
            <w:r>
              <w:t xml:space="preserve"> </w:t>
            </w:r>
          </w:p>
          <w:p w14:paraId="76D7FBC1" w14:textId="77777777" w:rsidR="005C0164" w:rsidRDefault="003B5413">
            <w:pPr>
              <w:spacing w:after="0"/>
              <w:ind w:left="2071"/>
              <w:jc w:val="center"/>
            </w:pPr>
            <w:r>
              <w:rPr>
                <w:rFonts w:ascii="Segoe UI" w:eastAsia="Segoe UI" w:hAnsi="Segoe UI" w:cs="Segoe UI"/>
                <w:i/>
                <w:sz w:val="7"/>
              </w:rPr>
              <w:t xml:space="preserve">Id. </w:t>
            </w:r>
            <w:r>
              <w:rPr>
                <w:rFonts w:ascii="Segoe UI" w:eastAsia="Segoe UI" w:hAnsi="Segoe UI" w:cs="Segoe UI"/>
                <w:sz w:val="7"/>
              </w:rPr>
              <w:t>at 30247 n. 1017.</w:t>
            </w:r>
          </w:p>
        </w:tc>
        <w:tc>
          <w:tcPr>
            <w:tcW w:w="4138" w:type="dxa"/>
            <w:tcBorders>
              <w:top w:val="nil"/>
              <w:left w:val="nil"/>
              <w:bottom w:val="nil"/>
              <w:right w:val="nil"/>
            </w:tcBorders>
          </w:tcPr>
          <w:p w14:paraId="56E20270" w14:textId="77777777" w:rsidR="005C0164" w:rsidRDefault="003B5413">
            <w:pPr>
              <w:spacing w:after="0" w:line="264" w:lineRule="auto"/>
              <w:ind w:left="351" w:right="49"/>
            </w:pPr>
            <w:r>
              <w:rPr>
                <w:i/>
                <w:sz w:val="9"/>
              </w:rPr>
              <w:t>The Department understands that courts of law operate under comprehensive, complex rules of evidence under the a</w:t>
            </w:r>
            <w:r>
              <w:rPr>
                <w:i/>
                <w:sz w:val="9"/>
              </w:rPr>
              <w:t>uspices of judges legally trained to apply those rules of evidence (which often intersect with other procedural and substantive legal rules, such as rules of procedure, and constitutional rights). Such comprehensive rules of evidence admit hearsay (general</w:t>
            </w:r>
            <w:r>
              <w:rPr>
                <w:i/>
                <w:sz w:val="9"/>
              </w:rPr>
              <w:t xml:space="preserve">ly, out-of-court statements offered to prove the truth of the matter asserted) under certain conditions, which differ in criminal and civil trials. Because Title IX grievance processes are not court proceedings, comprehensive rules of evidence do not, and </w:t>
            </w:r>
            <w:r>
              <w:rPr>
                <w:i/>
                <w:sz w:val="9"/>
              </w:rPr>
              <w:t xml:space="preserve">need not, apply. Rather, the Department has prescribed procedures designed to achieve a fair, reliable outcome in the context of sexual harassment in an education program or activity where the conduct alleged constitutes sex discrimination under Title IX. </w:t>
            </w:r>
            <w:r>
              <w:rPr>
                <w:i/>
                <w:sz w:val="9"/>
              </w:rPr>
              <w:t>While judges in courts of law are competent to apply comprehensive, complicated rules of evidence, the Department does not believe that expectation is fair to impose on recipients, whose primary function is to provide education, not to resolve disputes bet</w:t>
            </w:r>
            <w:r>
              <w:rPr>
                <w:i/>
                <w:sz w:val="9"/>
              </w:rPr>
              <w:t xml:space="preserve">ween students and employees.  </w:t>
            </w:r>
            <w:r>
              <w:t xml:space="preserve"> </w:t>
            </w:r>
          </w:p>
          <w:p w14:paraId="37846F1C" w14:textId="77777777" w:rsidR="005C0164" w:rsidRDefault="003B5413">
            <w:pPr>
              <w:spacing w:after="0"/>
              <w:ind w:right="50"/>
              <w:jc w:val="right"/>
            </w:pPr>
            <w:r>
              <w:rPr>
                <w:i/>
                <w:sz w:val="8"/>
              </w:rPr>
              <w:t xml:space="preserve">Id. </w:t>
            </w:r>
            <w:r>
              <w:rPr>
                <w:sz w:val="8"/>
              </w:rPr>
              <w:t>at 30347.</w:t>
            </w:r>
            <w:r>
              <w:t xml:space="preserve"> </w:t>
            </w:r>
          </w:p>
        </w:tc>
      </w:tr>
    </w:tbl>
    <w:p w14:paraId="250072C2" w14:textId="77777777" w:rsidR="005C0164" w:rsidRDefault="003B5413">
      <w:pPr>
        <w:spacing w:after="190" w:line="247" w:lineRule="auto"/>
        <w:ind w:left="1106" w:right="4849" w:hanging="10"/>
      </w:pPr>
      <w:r>
        <w:rPr>
          <w:rFonts w:ascii="Segoe UI" w:eastAsia="Segoe UI" w:hAnsi="Segoe UI" w:cs="Segoe UI"/>
          <w:i/>
          <w:sz w:val="13"/>
        </w:rPr>
        <w:t xml:space="preserve">The final regulations do not define relevance, and the ordinary meaning of the word should be understood and applied. </w:t>
      </w:r>
      <w:r>
        <w:rPr>
          <w:rFonts w:ascii="Segoe UI" w:eastAsia="Segoe UI" w:hAnsi="Segoe UI" w:cs="Segoe UI"/>
          <w:i/>
          <w:sz w:val="7"/>
        </w:rPr>
        <w:t xml:space="preserve">Id. </w:t>
      </w:r>
      <w:r>
        <w:rPr>
          <w:rFonts w:ascii="Segoe UI" w:eastAsia="Segoe UI" w:hAnsi="Segoe UI" w:cs="Segoe UI"/>
          <w:sz w:val="7"/>
        </w:rPr>
        <w:t>at 30247 n. 1018.</w:t>
      </w:r>
      <w:r>
        <w:t xml:space="preserve">  </w:t>
      </w:r>
    </w:p>
    <w:p w14:paraId="1D3F349A" w14:textId="77777777" w:rsidR="005C0164" w:rsidRDefault="003B5413">
      <w:pPr>
        <w:tabs>
          <w:tab w:val="center" w:pos="906"/>
          <w:tab w:val="center" w:pos="5768"/>
        </w:tabs>
        <w:spacing w:after="5" w:line="265" w:lineRule="auto"/>
      </w:pPr>
      <w:r>
        <w:tab/>
      </w:r>
      <w:r>
        <w:rPr>
          <w:color w:val="262626"/>
          <w:sz w:val="20"/>
        </w:rPr>
        <w:t>417</w:t>
      </w:r>
      <w:r>
        <w:t xml:space="preserve"> </w:t>
      </w:r>
      <w:r>
        <w:tab/>
      </w:r>
      <w:r>
        <w:rPr>
          <w:color w:val="262626"/>
          <w:sz w:val="20"/>
        </w:rPr>
        <w:t>418</w:t>
      </w:r>
      <w:r>
        <w:t xml:space="preserve"> </w:t>
      </w:r>
    </w:p>
    <w:p w14:paraId="1CD1AD4C" w14:textId="77777777" w:rsidR="005C0164" w:rsidRDefault="003B5413">
      <w:pPr>
        <w:spacing w:after="31"/>
        <w:ind w:left="748" w:right="-70"/>
      </w:pPr>
      <w:r>
        <w:rPr>
          <w:noProof/>
        </w:rPr>
        <mc:AlternateContent>
          <mc:Choice Requires="wpg">
            <w:drawing>
              <wp:inline distT="0" distB="0" distL="0" distR="0" wp14:anchorId="250BF251" wp14:editId="565BDE1F">
                <wp:extent cx="5900547" cy="327571"/>
                <wp:effectExtent l="0" t="0" r="0" b="0"/>
                <wp:docPr id="285477" name="Group 285477"/>
                <wp:cNvGraphicFramePr/>
                <a:graphic xmlns:a="http://schemas.openxmlformats.org/drawingml/2006/main">
                  <a:graphicData uri="http://schemas.microsoft.com/office/word/2010/wordprocessingGroup">
                    <wpg:wgp>
                      <wpg:cNvGrpSpPr/>
                      <wpg:grpSpPr>
                        <a:xfrm>
                          <a:off x="0" y="0"/>
                          <a:ext cx="5900547" cy="327571"/>
                          <a:chOff x="0" y="0"/>
                          <a:chExt cx="5900547" cy="327571"/>
                        </a:xfrm>
                      </wpg:grpSpPr>
                      <pic:pic xmlns:pic="http://schemas.openxmlformats.org/drawingml/2006/picture">
                        <pic:nvPicPr>
                          <pic:cNvPr id="41439" name="Picture 41439"/>
                          <pic:cNvPicPr/>
                        </pic:nvPicPr>
                        <pic:blipFill>
                          <a:blip r:embed="rId791"/>
                          <a:stretch>
                            <a:fillRect/>
                          </a:stretch>
                        </pic:blipFill>
                        <pic:spPr>
                          <a:xfrm>
                            <a:off x="0" y="1016"/>
                            <a:ext cx="2813177" cy="234607"/>
                          </a:xfrm>
                          <a:prstGeom prst="rect">
                            <a:avLst/>
                          </a:prstGeom>
                        </pic:spPr>
                      </pic:pic>
                      <pic:pic xmlns:pic="http://schemas.openxmlformats.org/drawingml/2006/picture">
                        <pic:nvPicPr>
                          <pic:cNvPr id="41442" name="Picture 41442"/>
                          <pic:cNvPicPr/>
                        </pic:nvPicPr>
                        <pic:blipFill>
                          <a:blip r:embed="rId342"/>
                          <a:stretch>
                            <a:fillRect/>
                          </a:stretch>
                        </pic:blipFill>
                        <pic:spPr>
                          <a:xfrm>
                            <a:off x="2479421" y="27457"/>
                            <a:ext cx="300203" cy="300114"/>
                          </a:xfrm>
                          <a:prstGeom prst="rect">
                            <a:avLst/>
                          </a:prstGeom>
                        </pic:spPr>
                      </pic:pic>
                      <pic:pic xmlns:pic="http://schemas.openxmlformats.org/drawingml/2006/picture">
                        <pic:nvPicPr>
                          <pic:cNvPr id="41444" name="Picture 41444"/>
                          <pic:cNvPicPr/>
                        </pic:nvPicPr>
                        <pic:blipFill>
                          <a:blip r:embed="rId615"/>
                          <a:stretch>
                            <a:fillRect/>
                          </a:stretch>
                        </pic:blipFill>
                        <pic:spPr>
                          <a:xfrm>
                            <a:off x="3085338" y="1016"/>
                            <a:ext cx="2813177" cy="234607"/>
                          </a:xfrm>
                          <a:prstGeom prst="rect">
                            <a:avLst/>
                          </a:prstGeom>
                        </pic:spPr>
                      </pic:pic>
                      <pic:pic xmlns:pic="http://schemas.openxmlformats.org/drawingml/2006/picture">
                        <pic:nvPicPr>
                          <pic:cNvPr id="41447" name="Picture 41447"/>
                          <pic:cNvPicPr/>
                        </pic:nvPicPr>
                        <pic:blipFill>
                          <a:blip r:embed="rId342"/>
                          <a:stretch>
                            <a:fillRect/>
                          </a:stretch>
                        </pic:blipFill>
                        <pic:spPr>
                          <a:xfrm>
                            <a:off x="5565268" y="27457"/>
                            <a:ext cx="300203" cy="300114"/>
                          </a:xfrm>
                          <a:prstGeom prst="rect">
                            <a:avLst/>
                          </a:prstGeom>
                        </pic:spPr>
                      </pic:pic>
                      <pic:pic xmlns:pic="http://schemas.openxmlformats.org/drawingml/2006/picture">
                        <pic:nvPicPr>
                          <pic:cNvPr id="41449" name="Picture 41449"/>
                          <pic:cNvPicPr/>
                        </pic:nvPicPr>
                        <pic:blipFill>
                          <a:blip r:embed="rId617"/>
                          <a:stretch>
                            <a:fillRect/>
                          </a:stretch>
                        </pic:blipFill>
                        <pic:spPr>
                          <a:xfrm>
                            <a:off x="0" y="0"/>
                            <a:ext cx="2813177" cy="234607"/>
                          </a:xfrm>
                          <a:prstGeom prst="rect">
                            <a:avLst/>
                          </a:prstGeom>
                        </pic:spPr>
                      </pic:pic>
                      <wps:wsp>
                        <wps:cNvPr id="374678" name="Shape 374678"/>
                        <wps:cNvSpPr/>
                        <wps:spPr>
                          <a:xfrm>
                            <a:off x="4572" y="222415"/>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452" name="Picture 41452"/>
                          <pic:cNvPicPr/>
                        </pic:nvPicPr>
                        <pic:blipFill>
                          <a:blip r:embed="rId342"/>
                          <a:stretch>
                            <a:fillRect/>
                          </a:stretch>
                        </pic:blipFill>
                        <pic:spPr>
                          <a:xfrm>
                            <a:off x="2479421" y="27457"/>
                            <a:ext cx="300203" cy="300114"/>
                          </a:xfrm>
                          <a:prstGeom prst="rect">
                            <a:avLst/>
                          </a:prstGeom>
                        </pic:spPr>
                      </pic:pic>
                      <pic:pic xmlns:pic="http://schemas.openxmlformats.org/drawingml/2006/picture">
                        <pic:nvPicPr>
                          <pic:cNvPr id="41454" name="Picture 41454"/>
                          <pic:cNvPicPr/>
                        </pic:nvPicPr>
                        <pic:blipFill>
                          <a:blip r:embed="rId808"/>
                          <a:stretch>
                            <a:fillRect/>
                          </a:stretch>
                        </pic:blipFill>
                        <pic:spPr>
                          <a:xfrm>
                            <a:off x="3085338" y="0"/>
                            <a:ext cx="2813177" cy="234607"/>
                          </a:xfrm>
                          <a:prstGeom prst="rect">
                            <a:avLst/>
                          </a:prstGeom>
                        </pic:spPr>
                      </pic:pic>
                      <wps:wsp>
                        <wps:cNvPr id="374679" name="Shape 374679"/>
                        <wps:cNvSpPr/>
                        <wps:spPr>
                          <a:xfrm>
                            <a:off x="3090418" y="222415"/>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457" name="Picture 41457"/>
                          <pic:cNvPicPr/>
                        </pic:nvPicPr>
                        <pic:blipFill>
                          <a:blip r:embed="rId342"/>
                          <a:stretch>
                            <a:fillRect/>
                          </a:stretch>
                        </pic:blipFill>
                        <pic:spPr>
                          <a:xfrm>
                            <a:off x="5565268" y="27457"/>
                            <a:ext cx="300203" cy="300114"/>
                          </a:xfrm>
                          <a:prstGeom prst="rect">
                            <a:avLst/>
                          </a:prstGeom>
                        </pic:spPr>
                      </pic:pic>
                    </wpg:wgp>
                  </a:graphicData>
                </a:graphic>
              </wp:inline>
            </w:drawing>
          </mc:Choice>
          <mc:Fallback xmlns:a="http://schemas.openxmlformats.org/drawingml/2006/main">
            <w:pict>
              <v:group id="Group 285477" style="width:464.61pt;height:25.793pt;mso-position-horizontal-relative:char;mso-position-vertical-relative:line" coordsize="59005,3275">
                <v:shape id="Picture 41439" style="position:absolute;width:28131;height:2346;left:0;top:10;" filled="f">
                  <v:imagedata r:id="rId799"/>
                </v:shape>
                <v:shape id="Picture 41442" style="position:absolute;width:3002;height:3001;left:24794;top:274;" filled="f">
                  <v:imagedata r:id="rId350"/>
                </v:shape>
                <v:shape id="Picture 41444" style="position:absolute;width:28131;height:2346;left:30853;top:10;" filled="f">
                  <v:imagedata r:id="rId616"/>
                </v:shape>
                <v:shape id="Picture 41447" style="position:absolute;width:3002;height:3001;left:55652;top:274;" filled="f">
                  <v:imagedata r:id="rId350"/>
                </v:shape>
                <v:shape id="Picture 41449" style="position:absolute;width:28131;height:2346;left:0;top:0;" filled="f">
                  <v:imagedata r:id="rId620"/>
                </v:shape>
                <v:shape id="Shape 374680" style="position:absolute;width:28101;height:213;left:45;top:2224;" coordsize="2810129,21336" path="m0,0l2810129,0l2810129,21336l0,21336l0,0">
                  <v:stroke weight="0pt" endcap="flat" joinstyle="miter" miterlimit="10" on="false" color="#000000" opacity="0"/>
                  <v:fill on="true" color="#023c63"/>
                </v:shape>
                <v:shape id="Picture 41452" style="position:absolute;width:3002;height:3001;left:24794;top:274;" filled="f">
                  <v:imagedata r:id="rId350"/>
                </v:shape>
                <v:shape id="Picture 41454" style="position:absolute;width:28131;height:2346;left:30853;top:0;" filled="f">
                  <v:imagedata r:id="rId817"/>
                </v:shape>
                <v:shape id="Shape 374681" style="position:absolute;width:28101;height:213;left:30904;top:2224;" coordsize="2810129,21336" path="m0,0l2810129,0l2810129,21336l0,21336l0,0">
                  <v:stroke weight="0pt" endcap="flat" joinstyle="miter" miterlimit="10" on="false" color="#000000" opacity="0"/>
                  <v:fill on="true" color="#023c63"/>
                </v:shape>
                <v:shape id="Picture 41457" style="position:absolute;width:3002;height:3001;left:55652;top:274;" filled="f">
                  <v:imagedata r:id="rId350"/>
                </v:shape>
              </v:group>
            </w:pict>
          </mc:Fallback>
        </mc:AlternateContent>
      </w:r>
    </w:p>
    <w:tbl>
      <w:tblPr>
        <w:tblStyle w:val="TableGrid"/>
        <w:tblW w:w="8994" w:type="dxa"/>
        <w:tblInd w:w="766" w:type="dxa"/>
        <w:tblCellMar>
          <w:top w:w="0" w:type="dxa"/>
          <w:left w:w="0" w:type="dxa"/>
          <w:bottom w:w="5" w:type="dxa"/>
          <w:right w:w="0" w:type="dxa"/>
        </w:tblCellMar>
        <w:tblLook w:val="04A0" w:firstRow="1" w:lastRow="0" w:firstColumn="1" w:lastColumn="0" w:noHBand="0" w:noVBand="1"/>
      </w:tblPr>
      <w:tblGrid>
        <w:gridCol w:w="4841"/>
        <w:gridCol w:w="4153"/>
      </w:tblGrid>
      <w:tr w:rsidR="005C0164" w14:paraId="7BB749BA" w14:textId="77777777">
        <w:trPr>
          <w:trHeight w:val="1792"/>
        </w:trPr>
        <w:tc>
          <w:tcPr>
            <w:tcW w:w="4841" w:type="dxa"/>
            <w:tcBorders>
              <w:top w:val="nil"/>
              <w:left w:val="nil"/>
              <w:bottom w:val="nil"/>
              <w:right w:val="nil"/>
            </w:tcBorders>
          </w:tcPr>
          <w:p w14:paraId="32F1FCAD" w14:textId="77777777" w:rsidR="005C0164" w:rsidRDefault="003B5413">
            <w:pPr>
              <w:spacing w:after="0" w:line="257" w:lineRule="auto"/>
              <w:ind w:left="340" w:right="653"/>
            </w:pPr>
            <w:r>
              <w:rPr>
                <w:i/>
                <w:sz w:val="13"/>
              </w:rPr>
              <w:t>While commenters correctly observe that the Confrontation Clause is concerned with use of testimonial statements against criminal defendants, even if use of a non-testimonial statement poses no constitutional problem under the Sixth Amendment, the statemen</w:t>
            </w:r>
            <w:r>
              <w:rPr>
                <w:i/>
                <w:sz w:val="13"/>
              </w:rPr>
              <w:t xml:space="preserve">t would still need to meet a hearsay exception under applicable rules of evidence in a criminal court. For reasons discussed above, the </w:t>
            </w:r>
            <w:r>
              <w:t xml:space="preserve"> </w:t>
            </w:r>
          </w:p>
          <w:p w14:paraId="087737F1" w14:textId="77777777" w:rsidR="005C0164" w:rsidRDefault="003B5413">
            <w:pPr>
              <w:spacing w:after="0" w:line="216" w:lineRule="auto"/>
              <w:ind w:left="340" w:right="623"/>
            </w:pPr>
            <w:r>
              <w:rPr>
                <w:i/>
                <w:sz w:val="13"/>
              </w:rPr>
              <w:t xml:space="preserve">Department does not wish to impose a complex set of evidentiary rules on recipients, whether patterned after civil or </w:t>
            </w:r>
            <w:r>
              <w:rPr>
                <w:i/>
                <w:sz w:val="13"/>
              </w:rPr>
              <w:t xml:space="preserve">criminal rules.  </w:t>
            </w:r>
            <w:r>
              <w:t xml:space="preserve"> </w:t>
            </w:r>
          </w:p>
          <w:p w14:paraId="60A9C9C7" w14:textId="77777777" w:rsidR="005C0164" w:rsidRDefault="003B5413">
            <w:pPr>
              <w:spacing w:after="0"/>
              <w:ind w:left="3652"/>
            </w:pPr>
            <w:r>
              <w:rPr>
                <w:i/>
                <w:sz w:val="7"/>
              </w:rPr>
              <w:t xml:space="preserve">Id. </w:t>
            </w:r>
            <w:r>
              <w:rPr>
                <w:sz w:val="7"/>
              </w:rPr>
              <w:t>at 30347.</w:t>
            </w:r>
            <w:r>
              <w:t xml:space="preserve"> </w:t>
            </w:r>
          </w:p>
        </w:tc>
        <w:tc>
          <w:tcPr>
            <w:tcW w:w="4153" w:type="dxa"/>
            <w:tcBorders>
              <w:top w:val="nil"/>
              <w:left w:val="nil"/>
              <w:bottom w:val="nil"/>
              <w:right w:val="nil"/>
            </w:tcBorders>
          </w:tcPr>
          <w:p w14:paraId="6CAEBE18" w14:textId="77777777" w:rsidR="005C0164" w:rsidRDefault="003B5413">
            <w:pPr>
              <w:spacing w:after="0" w:line="258" w:lineRule="auto"/>
              <w:ind w:left="361" w:right="34"/>
            </w:pPr>
            <w:r>
              <w:rPr>
                <w:i/>
                <w:sz w:val="13"/>
              </w:rPr>
              <w:t>The Department understands commenters’ concerns that a b</w:t>
            </w:r>
            <w:r>
              <w:rPr>
                <w:i/>
                <w:sz w:val="13"/>
              </w:rPr>
              <w:t>lanket rule against reliance on party and witness statements made by a person who does not submit to cross-examination is a broader exclusionary rule than found in the Federal Rules of Evidence, under which certain hearsay exceptions permit consideration o</w:t>
            </w:r>
            <w:r>
              <w:rPr>
                <w:i/>
                <w:sz w:val="13"/>
              </w:rPr>
              <w:t xml:space="preserve">f statements made by persons who do not testify in court and have not been crossexamined.   </w:t>
            </w:r>
            <w:r>
              <w:t xml:space="preserve"> </w:t>
            </w:r>
          </w:p>
          <w:p w14:paraId="06BF80A7" w14:textId="77777777" w:rsidR="005C0164" w:rsidRDefault="003B5413">
            <w:pPr>
              <w:spacing w:after="0"/>
              <w:ind w:right="50"/>
              <w:jc w:val="right"/>
            </w:pPr>
            <w:r>
              <w:rPr>
                <w:i/>
                <w:sz w:val="8"/>
              </w:rPr>
              <w:t xml:space="preserve">Id. </w:t>
            </w:r>
            <w:r>
              <w:rPr>
                <w:sz w:val="8"/>
              </w:rPr>
              <w:t>at 30348.</w:t>
            </w:r>
            <w:r>
              <w:t xml:space="preserve"> </w:t>
            </w:r>
          </w:p>
        </w:tc>
      </w:tr>
      <w:tr w:rsidR="005C0164" w14:paraId="3CB4303D" w14:textId="77777777">
        <w:trPr>
          <w:trHeight w:val="510"/>
        </w:trPr>
        <w:tc>
          <w:tcPr>
            <w:tcW w:w="4841" w:type="dxa"/>
            <w:tcBorders>
              <w:top w:val="nil"/>
              <w:left w:val="nil"/>
              <w:bottom w:val="nil"/>
              <w:right w:val="nil"/>
            </w:tcBorders>
            <w:vAlign w:val="bottom"/>
          </w:tcPr>
          <w:p w14:paraId="41945437" w14:textId="77777777" w:rsidR="005C0164" w:rsidRDefault="003B5413">
            <w:pPr>
              <w:spacing w:after="0"/>
            </w:pPr>
            <w:r>
              <w:rPr>
                <w:color w:val="262626"/>
                <w:sz w:val="20"/>
              </w:rPr>
              <w:t>419</w:t>
            </w:r>
            <w:r>
              <w:t xml:space="preserve"> </w:t>
            </w:r>
          </w:p>
        </w:tc>
        <w:tc>
          <w:tcPr>
            <w:tcW w:w="4153" w:type="dxa"/>
            <w:tcBorders>
              <w:top w:val="nil"/>
              <w:left w:val="nil"/>
              <w:bottom w:val="nil"/>
              <w:right w:val="nil"/>
            </w:tcBorders>
            <w:vAlign w:val="bottom"/>
          </w:tcPr>
          <w:p w14:paraId="726F8E54" w14:textId="77777777" w:rsidR="005C0164" w:rsidRDefault="003B5413">
            <w:pPr>
              <w:spacing w:after="0"/>
              <w:ind w:left="21"/>
            </w:pPr>
            <w:r>
              <w:rPr>
                <w:color w:val="262626"/>
                <w:sz w:val="20"/>
              </w:rPr>
              <w:t>420</w:t>
            </w:r>
            <w:r>
              <w:t xml:space="preserve"> </w:t>
            </w:r>
          </w:p>
        </w:tc>
      </w:tr>
    </w:tbl>
    <w:p w14:paraId="67AB7A96" w14:textId="77777777" w:rsidR="005C0164" w:rsidRDefault="003B5413">
      <w:pPr>
        <w:spacing w:after="5" w:line="248" w:lineRule="auto"/>
        <w:ind w:left="946" w:hanging="10"/>
      </w:pPr>
      <w:r>
        <w:t xml:space="preserve">material on the Kalamazoo College website has been granted to comply with 34 C.F.R. § </w:t>
      </w:r>
    </w:p>
    <w:p w14:paraId="388AB1F2" w14:textId="77777777" w:rsidR="005C0164" w:rsidRDefault="003B5413">
      <w:pPr>
        <w:spacing w:after="62" w:line="248" w:lineRule="auto"/>
        <w:ind w:left="946" w:hanging="10"/>
      </w:pPr>
      <w:r>
        <w:t>106.45(b)(10)(i)(D). This material is not intended to be used by other entities, including other entities of higher education, for their own training purposes for any re</w:t>
      </w:r>
      <w:r>
        <w:t xml:space="preserve">ason. Use of this material for proprietary reasons, except by the original author(s), is strictly prohibited. </w:t>
      </w:r>
    </w:p>
    <w:p w14:paraId="3BD96881" w14:textId="77777777" w:rsidR="005C0164" w:rsidRDefault="003B5413">
      <w:pPr>
        <w:spacing w:after="5" w:line="248" w:lineRule="auto"/>
        <w:ind w:left="936" w:hanging="10"/>
      </w:pPr>
      <w:r>
        <w:t>©NASPA/Hierophant Enterprises, Inc, 2020. Copyrighted material. Express permission to post this material on the Kalamazoo College website has bee</w:t>
      </w:r>
      <w:r>
        <w:t xml:space="preserve">n granted to comply with 34 C.F.R. § </w:t>
      </w:r>
    </w:p>
    <w:tbl>
      <w:tblPr>
        <w:tblStyle w:val="TableGrid"/>
        <w:tblpPr w:vertAnchor="text" w:tblpX="5618" w:tblpY="37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561872B0" w14:textId="77777777">
        <w:trPr>
          <w:trHeight w:val="486"/>
        </w:trPr>
        <w:tc>
          <w:tcPr>
            <w:tcW w:w="4427" w:type="dxa"/>
            <w:tcBorders>
              <w:top w:val="nil"/>
              <w:left w:val="nil"/>
              <w:bottom w:val="single" w:sz="12" w:space="0" w:color="023C63"/>
              <w:right w:val="nil"/>
            </w:tcBorders>
            <w:shd w:val="clear" w:color="auto" w:fill="139475"/>
            <w:vAlign w:val="center"/>
          </w:tcPr>
          <w:p w14:paraId="1E8B03AB" w14:textId="77777777" w:rsidR="005C0164" w:rsidRDefault="003B5413">
            <w:pPr>
              <w:spacing w:after="0"/>
            </w:pPr>
            <w:r>
              <w:rPr>
                <w:rFonts w:ascii="Segoe UI" w:eastAsia="Segoe UI" w:hAnsi="Segoe UI" w:cs="Segoe UI"/>
                <w:color w:val="FFFFFF"/>
                <w:sz w:val="20"/>
              </w:rPr>
              <w:t>Recipients may not…</w:t>
            </w:r>
            <w:r>
              <w:t xml:space="preserve"> </w:t>
            </w:r>
          </w:p>
        </w:tc>
      </w:tr>
    </w:tbl>
    <w:p w14:paraId="02F4B34A" w14:textId="77777777" w:rsidR="005C0164" w:rsidRDefault="003B5413">
      <w:pPr>
        <w:spacing w:after="118" w:line="248" w:lineRule="auto"/>
        <w:ind w:left="946" w:hanging="10"/>
      </w:pPr>
      <w:r>
        <w:rPr>
          <w:noProof/>
        </w:rPr>
        <w:drawing>
          <wp:anchor distT="0" distB="0" distL="114300" distR="114300" simplePos="0" relativeHeight="251801600" behindDoc="0" locked="0" layoutInCell="1" allowOverlap="0" wp14:anchorId="1D653D28" wp14:editId="4FE7DE9A">
            <wp:simplePos x="0" y="0"/>
            <wp:positionH relativeFrom="column">
              <wp:posOffset>2486660</wp:posOffset>
            </wp:positionH>
            <wp:positionV relativeFrom="paragraph">
              <wp:posOffset>589280</wp:posOffset>
            </wp:positionV>
            <wp:extent cx="804545" cy="1581658"/>
            <wp:effectExtent l="0" t="0" r="0" b="0"/>
            <wp:wrapSquare wrapText="bothSides"/>
            <wp:docPr id="41656" name="Picture 41656"/>
            <wp:cNvGraphicFramePr/>
            <a:graphic xmlns:a="http://schemas.openxmlformats.org/drawingml/2006/main">
              <a:graphicData uri="http://schemas.openxmlformats.org/drawingml/2006/picture">
                <pic:pic xmlns:pic="http://schemas.openxmlformats.org/drawingml/2006/picture">
                  <pic:nvPicPr>
                    <pic:cNvPr id="41656" name="Picture 41656"/>
                    <pic:cNvPicPr/>
                  </pic:nvPicPr>
                  <pic:blipFill>
                    <a:blip r:embed="rId550"/>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802624" behindDoc="0" locked="0" layoutInCell="1" allowOverlap="0" wp14:anchorId="0D53A732" wp14:editId="5D41D632">
            <wp:simplePos x="0" y="0"/>
            <wp:positionH relativeFrom="column">
              <wp:posOffset>6040755</wp:posOffset>
            </wp:positionH>
            <wp:positionV relativeFrom="paragraph">
              <wp:posOffset>614045</wp:posOffset>
            </wp:positionV>
            <wp:extent cx="299720" cy="299720"/>
            <wp:effectExtent l="0" t="0" r="0" b="0"/>
            <wp:wrapSquare wrapText="bothSides"/>
            <wp:docPr id="41658" name="Picture 41658"/>
            <wp:cNvGraphicFramePr/>
            <a:graphic xmlns:a="http://schemas.openxmlformats.org/drawingml/2006/main">
              <a:graphicData uri="http://schemas.openxmlformats.org/drawingml/2006/picture">
                <pic:pic xmlns:pic="http://schemas.openxmlformats.org/drawingml/2006/picture">
                  <pic:nvPicPr>
                    <pic:cNvPr id="41658" name="Picture 41658"/>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803648" behindDoc="0" locked="0" layoutInCell="1" allowOverlap="1" wp14:anchorId="41C31C5F" wp14:editId="75244B0A">
                <wp:simplePos x="0" y="0"/>
                <wp:positionH relativeFrom="column">
                  <wp:posOffset>473837</wp:posOffset>
                </wp:positionH>
                <wp:positionV relativeFrom="paragraph">
                  <wp:posOffset>966876</wp:posOffset>
                </wp:positionV>
                <wp:extent cx="599948" cy="1203554"/>
                <wp:effectExtent l="0" t="0" r="0" b="0"/>
                <wp:wrapSquare wrapText="bothSides"/>
                <wp:docPr id="286589" name="Group 286589"/>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41660" name="Picture 41660"/>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41662" name="Picture 41662"/>
                          <pic:cNvPicPr/>
                        </pic:nvPicPr>
                        <pic:blipFill>
                          <a:blip r:embed="rId342"/>
                          <a:stretch>
                            <a:fillRect/>
                          </a:stretch>
                        </pic:blipFill>
                        <pic:spPr>
                          <a:xfrm>
                            <a:off x="78702" y="792302"/>
                            <a:ext cx="300088" cy="300126"/>
                          </a:xfrm>
                          <a:prstGeom prst="rect">
                            <a:avLst/>
                          </a:prstGeom>
                        </pic:spPr>
                      </pic:pic>
                      <wps:wsp>
                        <wps:cNvPr id="41663" name="Shape 41663"/>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86589" style="width:47.24pt;height:94.768pt;position:absolute;mso-position-horizontal-relative:text;mso-position-horizontal:absolute;margin-left:37.31pt;mso-position-vertical-relative:text;margin-top:76.132pt;" coordsize="5999,12035">
                <v:shape id="Picture 41660" style="position:absolute;width:5971;height:12035;left:0;top:0;" filled="f">
                  <v:imagedata r:id="rId678"/>
                </v:shape>
                <v:shape id="Picture 41662" style="position:absolute;width:3000;height:3001;left:787;top:7923;" filled="f">
                  <v:imagedata r:id="rId350"/>
                </v:shape>
                <v:shape id="Shape 41663"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t>106.45(b)(10)(i)(D). This material is not intended to be used by other entities, including other entities of higher education, for their own training purposes for any reason. Use of this materi</w:t>
      </w:r>
      <w:r>
        <w:t xml:space="preserve">al for proprietary reasons, except by the original author(s), is strictly prohibited. </w:t>
      </w:r>
    </w:p>
    <w:p w14:paraId="008EE033" w14:textId="77777777" w:rsidR="005C0164" w:rsidRDefault="003B5413">
      <w:pPr>
        <w:spacing w:after="120" w:line="247" w:lineRule="auto"/>
        <w:ind w:left="756" w:right="621" w:hanging="10"/>
      </w:pPr>
      <w:r>
        <w:rPr>
          <w:rFonts w:ascii="Segoe UI" w:eastAsia="Segoe UI" w:hAnsi="Segoe UI" w:cs="Segoe UI"/>
          <w:i/>
          <w:sz w:val="13"/>
        </w:rPr>
        <w:t>. . . adopt evidentiary rules of admissibility that contravene those evidentiary requirements prescribed under § 106.45 . . . . . . adopt a rule excluding relevant evide</w:t>
      </w:r>
      <w:r>
        <w:rPr>
          <w:rFonts w:ascii="Segoe UI" w:eastAsia="Segoe UI" w:hAnsi="Segoe UI" w:cs="Segoe UI"/>
          <w:i/>
          <w:sz w:val="13"/>
        </w:rPr>
        <w:t xml:space="preserve">nce whose probative value </w:t>
      </w:r>
      <w:r>
        <w:t xml:space="preserve"> </w:t>
      </w:r>
    </w:p>
    <w:p w14:paraId="043BAE7E" w14:textId="77777777" w:rsidR="005C0164" w:rsidRDefault="003B5413">
      <w:pPr>
        <w:spacing w:after="50" w:line="261" w:lineRule="auto"/>
        <w:ind w:left="757" w:right="-15" w:hanging="10"/>
        <w:jc w:val="right"/>
      </w:pPr>
      <w:r>
        <w:rPr>
          <w:rFonts w:ascii="Segoe UI" w:eastAsia="Segoe UI" w:hAnsi="Segoe UI" w:cs="Segoe UI"/>
        </w:rPr>
        <w:t xml:space="preserve">Considerations for Applying  </w:t>
      </w:r>
      <w:r>
        <w:rPr>
          <w:rFonts w:ascii="Segoe UI" w:eastAsia="Segoe UI" w:hAnsi="Segoe UI" w:cs="Segoe UI"/>
          <w:i/>
          <w:sz w:val="13"/>
        </w:rPr>
        <w:t xml:space="preserve">is substantially outweighed by the danger of unfair prejudice . </w:t>
      </w:r>
    </w:p>
    <w:p w14:paraId="00A1D776" w14:textId="77777777" w:rsidR="005C0164" w:rsidRDefault="003B5413">
      <w:pPr>
        <w:spacing w:after="4" w:line="247" w:lineRule="auto"/>
        <w:ind w:left="756" w:hanging="10"/>
      </w:pPr>
      <w:r>
        <w:rPr>
          <w:rFonts w:ascii="Segoe UI" w:eastAsia="Segoe UI" w:hAnsi="Segoe UI" w:cs="Segoe UI"/>
          <w:i/>
          <w:sz w:val="13"/>
        </w:rPr>
        <w:t xml:space="preserve">. . </w:t>
      </w:r>
      <w:r>
        <w:rPr>
          <w:rFonts w:ascii="Segoe UI" w:eastAsia="Segoe UI" w:hAnsi="Segoe UI" w:cs="Segoe UI"/>
        </w:rPr>
        <w:t xml:space="preserve">Regulatory Requirements </w:t>
      </w:r>
      <w:r>
        <w:rPr>
          <w:rFonts w:ascii="Segoe UI" w:eastAsia="Segoe UI" w:hAnsi="Segoe UI" w:cs="Segoe UI"/>
        </w:rPr>
        <w:tab/>
      </w:r>
      <w:r>
        <w:rPr>
          <w:rFonts w:ascii="Segoe UI" w:eastAsia="Segoe UI" w:hAnsi="Segoe UI" w:cs="Segoe UI"/>
          <w:i/>
          <w:sz w:val="13"/>
        </w:rPr>
        <w:t xml:space="preserve">. . . adopt rules excluding certain types of relevant evidence (e.g., lie </w:t>
      </w:r>
      <w:r>
        <w:t xml:space="preserve"> </w:t>
      </w:r>
    </w:p>
    <w:p w14:paraId="5BD3795A" w14:textId="77777777" w:rsidR="005C0164" w:rsidRDefault="003B5413">
      <w:pPr>
        <w:spacing w:after="4" w:line="247" w:lineRule="auto"/>
        <w:ind w:left="756" w:right="157" w:hanging="10"/>
      </w:pPr>
      <w:r>
        <w:rPr>
          <w:rFonts w:ascii="Segoe UI" w:eastAsia="Segoe UI" w:hAnsi="Segoe UI" w:cs="Segoe UI"/>
          <w:i/>
          <w:sz w:val="13"/>
        </w:rPr>
        <w:t>detector test results, or rape kits) where the type of evidence is not either deemed ‘‘not relevant’’ (as is, for instance, evidence concerning a complainant’s prior sexual history</w:t>
      </w:r>
      <w:r>
        <w:rPr>
          <w:rFonts w:ascii="Segoe UI" w:eastAsia="Segoe UI" w:hAnsi="Segoe UI" w:cs="Segoe UI"/>
          <w:i/>
          <w:sz w:val="13"/>
        </w:rPr>
        <w:t xml:space="preserve">) or otherwise barred from use under § 106.45 (as is, for instance, information protected by a legally recognized privilege) . . . </w:t>
      </w:r>
      <w:r>
        <w:t xml:space="preserve"> </w:t>
      </w:r>
    </w:p>
    <w:p w14:paraId="5AE35987" w14:textId="77777777" w:rsidR="005C0164" w:rsidRDefault="003B5413">
      <w:pPr>
        <w:spacing w:after="3" w:line="265" w:lineRule="auto"/>
        <w:ind w:left="756" w:right="4787" w:hanging="10"/>
      </w:pPr>
      <w:r>
        <w:rPr>
          <w:i/>
          <w:sz w:val="8"/>
        </w:rPr>
        <w:t xml:space="preserve">Id. </w:t>
      </w:r>
      <w:r>
        <w:rPr>
          <w:sz w:val="8"/>
        </w:rPr>
        <w:t>at 30294 (internal citations omitted).</w:t>
      </w:r>
      <w:r>
        <w:t xml:space="preserve"> </w:t>
      </w:r>
    </w:p>
    <w:tbl>
      <w:tblPr>
        <w:tblStyle w:val="TableGrid"/>
        <w:tblW w:w="8980" w:type="dxa"/>
        <w:tblInd w:w="741" w:type="dxa"/>
        <w:tblCellMar>
          <w:top w:w="0" w:type="dxa"/>
          <w:left w:w="0" w:type="dxa"/>
          <w:bottom w:w="0" w:type="dxa"/>
          <w:right w:w="0" w:type="dxa"/>
        </w:tblCellMar>
        <w:tblLook w:val="04A0" w:firstRow="1" w:lastRow="0" w:firstColumn="1" w:lastColumn="0" w:noHBand="0" w:noVBand="1"/>
      </w:tblPr>
      <w:tblGrid>
        <w:gridCol w:w="4627"/>
        <w:gridCol w:w="4353"/>
      </w:tblGrid>
      <w:tr w:rsidR="005C0164" w14:paraId="7272DCC5" w14:textId="77777777">
        <w:trPr>
          <w:trHeight w:val="2333"/>
        </w:trPr>
        <w:tc>
          <w:tcPr>
            <w:tcW w:w="4627" w:type="dxa"/>
            <w:tcBorders>
              <w:top w:val="nil"/>
              <w:left w:val="nil"/>
              <w:bottom w:val="nil"/>
              <w:right w:val="nil"/>
            </w:tcBorders>
          </w:tcPr>
          <w:p w14:paraId="5EEE73C5" w14:textId="77777777" w:rsidR="005C0164" w:rsidRDefault="003B5413">
            <w:pPr>
              <w:spacing w:after="548" w:line="236" w:lineRule="auto"/>
              <w:ind w:left="355" w:right="530"/>
            </w:pPr>
            <w:r>
              <w:rPr>
                <w:i/>
                <w:sz w:val="9"/>
              </w:rPr>
              <w:t>[W]here a party or witness does not appear and is not cross-examined, the statements of that party or witness cannot be determined reliable, truthful, or credible in a non-courtroom setting like that of an educational institution’s proceeding that lacks su</w:t>
            </w:r>
            <w:r>
              <w:rPr>
                <w:i/>
                <w:sz w:val="9"/>
              </w:rPr>
              <w:t>bpoena powers, comprehensive rules of evidence, and legal professionals. . . . [R]ecipients are educational institutions that should not be converted into de facto courtrooms. The final regulations thus prescribe a process that simplifies evidentiary compl</w:t>
            </w:r>
            <w:r>
              <w:rPr>
                <w:i/>
                <w:sz w:val="9"/>
              </w:rPr>
              <w:t xml:space="preserve">exities while ensuring that determinations regarding responsibility result from consideration of relevant, reliable evidence. The Department declines to adopt commenters’ suggestion that instead the decision-maker should be permitted to rely on statements </w:t>
            </w:r>
            <w:r>
              <w:rPr>
                <w:i/>
                <w:sz w:val="9"/>
              </w:rPr>
              <w:t>that are not subject to crossexamination, if they are reliable; making such a determination without the benefit of extensive rules of evidence would likely result in inconsistent and potentially inaccurate assessments of reliability. Commenters correctly n</w:t>
            </w:r>
            <w:r>
              <w:rPr>
                <w:i/>
                <w:sz w:val="9"/>
              </w:rPr>
              <w:t>ote that courts have not imposed a blanket rule excluding hearsay evidence from use in administrative proceedings. However, cases cited by commenters do not stand for the proposition that every administrative proceeding must be permitted to rely on hearsay</w:t>
            </w:r>
            <w:r>
              <w:rPr>
                <w:i/>
                <w:sz w:val="9"/>
              </w:rPr>
              <w:t xml:space="preserve"> evidence, even where the agency lacks subpoena power to compel witnesses to appear.    </w:t>
            </w:r>
            <w:r>
              <w:rPr>
                <w:i/>
                <w:sz w:val="9"/>
              </w:rPr>
              <w:tab/>
            </w:r>
            <w:r>
              <w:rPr>
                <w:i/>
                <w:sz w:val="8"/>
              </w:rPr>
              <w:t xml:space="preserve">Id. </w:t>
            </w:r>
            <w:r>
              <w:rPr>
                <w:sz w:val="8"/>
              </w:rPr>
              <w:t>at 30348.</w:t>
            </w:r>
            <w:r>
              <w:t xml:space="preserve"> </w:t>
            </w:r>
          </w:p>
          <w:p w14:paraId="7CDC43B3" w14:textId="77777777" w:rsidR="005C0164" w:rsidRDefault="003B5413">
            <w:pPr>
              <w:spacing w:after="0"/>
              <w:ind w:left="15"/>
            </w:pPr>
            <w:r>
              <w:rPr>
                <w:color w:val="262626"/>
                <w:sz w:val="20"/>
              </w:rPr>
              <w:t>421</w:t>
            </w:r>
            <w:r>
              <w:t xml:space="preserve"> </w:t>
            </w:r>
          </w:p>
        </w:tc>
        <w:tc>
          <w:tcPr>
            <w:tcW w:w="4353" w:type="dxa"/>
            <w:tcBorders>
              <w:top w:val="nil"/>
              <w:left w:val="nil"/>
              <w:bottom w:val="nil"/>
              <w:right w:val="nil"/>
            </w:tcBorders>
          </w:tcPr>
          <w:p w14:paraId="291E22E3" w14:textId="77777777" w:rsidR="005C0164" w:rsidRDefault="003B5413">
            <w:pPr>
              <w:spacing w:after="0" w:line="262" w:lineRule="auto"/>
              <w:ind w:left="590"/>
            </w:pPr>
            <w:r>
              <w:rPr>
                <w:i/>
                <w:sz w:val="13"/>
              </w:rPr>
              <w:t>[R]elevance is the sole gatekeeper evidentiary rule in the final regulations, but decision-makers retain discretion regarding the weight or credibi</w:t>
            </w:r>
            <w:r>
              <w:rPr>
                <w:i/>
                <w:sz w:val="13"/>
              </w:rPr>
              <w:t>lity to assign to particular evidence. Further, for the reasons discussed above, while the final regulations do not address “hearsay evidence” as such, § 106.45(b)(6)(i) does preclude a decision-maker from relying on statements of a party or witness who ha</w:t>
            </w:r>
            <w:r>
              <w:rPr>
                <w:i/>
                <w:sz w:val="13"/>
              </w:rPr>
              <w:t xml:space="preserve">s not submitted to cross-examination at the live hearing.     </w:t>
            </w:r>
            <w:r>
              <w:t xml:space="preserve"> </w:t>
            </w:r>
          </w:p>
          <w:p w14:paraId="042D37DC" w14:textId="77777777" w:rsidR="005C0164" w:rsidRDefault="003B5413">
            <w:pPr>
              <w:spacing w:after="699"/>
              <w:ind w:right="289"/>
              <w:jc w:val="right"/>
            </w:pPr>
            <w:r>
              <w:rPr>
                <w:i/>
                <w:sz w:val="9"/>
              </w:rPr>
              <w:t xml:space="preserve">Id. </w:t>
            </w:r>
            <w:r>
              <w:rPr>
                <w:sz w:val="9"/>
              </w:rPr>
              <w:t>at 30354.</w:t>
            </w:r>
            <w:r>
              <w:t xml:space="preserve"> </w:t>
            </w:r>
          </w:p>
          <w:p w14:paraId="55C49AC8" w14:textId="77777777" w:rsidR="005C0164" w:rsidRDefault="003B5413">
            <w:pPr>
              <w:spacing w:after="0"/>
              <w:ind w:left="250"/>
            </w:pPr>
            <w:r>
              <w:rPr>
                <w:color w:val="262626"/>
                <w:sz w:val="20"/>
              </w:rPr>
              <w:t>422</w:t>
            </w:r>
            <w:r>
              <w:t xml:space="preserve"> </w:t>
            </w:r>
          </w:p>
        </w:tc>
      </w:tr>
      <w:tr w:rsidR="005C0164" w14:paraId="51368B84" w14:textId="77777777">
        <w:trPr>
          <w:trHeight w:val="235"/>
        </w:trPr>
        <w:tc>
          <w:tcPr>
            <w:tcW w:w="4627" w:type="dxa"/>
            <w:tcBorders>
              <w:top w:val="nil"/>
              <w:left w:val="nil"/>
              <w:bottom w:val="nil"/>
              <w:right w:val="nil"/>
            </w:tcBorders>
          </w:tcPr>
          <w:p w14:paraId="3B8C63E8" w14:textId="77777777" w:rsidR="005C0164" w:rsidRDefault="003B5413">
            <w:pPr>
              <w:spacing w:after="0"/>
            </w:pPr>
            <w:r>
              <w:rPr>
                <w:color w:val="262626"/>
                <w:sz w:val="20"/>
              </w:rPr>
              <w:t xml:space="preserve">423 </w:t>
            </w:r>
          </w:p>
        </w:tc>
        <w:tc>
          <w:tcPr>
            <w:tcW w:w="4353" w:type="dxa"/>
            <w:tcBorders>
              <w:top w:val="nil"/>
              <w:left w:val="nil"/>
              <w:bottom w:val="nil"/>
              <w:right w:val="nil"/>
            </w:tcBorders>
          </w:tcPr>
          <w:p w14:paraId="13E19C51" w14:textId="77777777" w:rsidR="005C0164" w:rsidRDefault="003B5413">
            <w:pPr>
              <w:spacing w:after="0"/>
              <w:ind w:left="255"/>
            </w:pPr>
            <w:r>
              <w:rPr>
                <w:color w:val="262626"/>
                <w:sz w:val="20"/>
              </w:rPr>
              <w:t>424</w:t>
            </w:r>
            <w:r>
              <w:t xml:space="preserve"> </w:t>
            </w:r>
          </w:p>
        </w:tc>
      </w:tr>
    </w:tbl>
    <w:p w14:paraId="34933AB8" w14:textId="77777777" w:rsidR="005C0164" w:rsidRDefault="003B5413">
      <w:pPr>
        <w:spacing w:after="5" w:line="248" w:lineRule="auto"/>
        <w:ind w:left="936" w:hanging="10"/>
      </w:pPr>
      <w:r>
        <w:t xml:space="preserve">©NASPA/Hierophant Enterprises, Inc, 2020. Copyrighted material. Express permission to post this material on the Kalamazoo College website has been granted to comply with 34 C.F.R. § </w:t>
      </w:r>
    </w:p>
    <w:tbl>
      <w:tblPr>
        <w:tblStyle w:val="TableGrid"/>
        <w:tblW w:w="9207" w:type="dxa"/>
        <w:tblInd w:w="748" w:type="dxa"/>
        <w:tblCellMar>
          <w:top w:w="0" w:type="dxa"/>
          <w:left w:w="0" w:type="dxa"/>
          <w:bottom w:w="0" w:type="dxa"/>
          <w:right w:w="0" w:type="dxa"/>
        </w:tblCellMar>
        <w:tblLook w:val="04A0" w:firstRow="1" w:lastRow="0" w:firstColumn="1" w:lastColumn="0" w:noHBand="0" w:noVBand="1"/>
      </w:tblPr>
      <w:tblGrid>
        <w:gridCol w:w="2790"/>
        <w:gridCol w:w="6432"/>
      </w:tblGrid>
      <w:tr w:rsidR="005C0164" w14:paraId="0058E184" w14:textId="77777777">
        <w:trPr>
          <w:trHeight w:val="516"/>
        </w:trPr>
        <w:tc>
          <w:tcPr>
            <w:tcW w:w="4606" w:type="dxa"/>
            <w:tcBorders>
              <w:top w:val="nil"/>
              <w:left w:val="nil"/>
              <w:bottom w:val="nil"/>
              <w:right w:val="nil"/>
            </w:tcBorders>
          </w:tcPr>
          <w:p w14:paraId="0F4070AD" w14:textId="77777777" w:rsidR="005C0164" w:rsidRDefault="003B5413">
            <w:pPr>
              <w:spacing w:after="0"/>
            </w:pPr>
            <w:r>
              <w:rPr>
                <w:noProof/>
              </w:rPr>
              <mc:AlternateContent>
                <mc:Choice Requires="wpg">
                  <w:drawing>
                    <wp:inline distT="0" distB="0" distL="0" distR="0" wp14:anchorId="0C5FB95E" wp14:editId="4F571301">
                      <wp:extent cx="2814447" cy="327571"/>
                      <wp:effectExtent l="0" t="0" r="0" b="0"/>
                      <wp:docPr id="286590" name="Group 286590"/>
                      <wp:cNvGraphicFramePr/>
                      <a:graphic xmlns:a="http://schemas.openxmlformats.org/drawingml/2006/main">
                        <a:graphicData uri="http://schemas.microsoft.com/office/word/2010/wordprocessingGroup">
                          <wpg:wgp>
                            <wpg:cNvGrpSpPr/>
                            <wpg:grpSpPr>
                              <a:xfrm>
                                <a:off x="0" y="0"/>
                                <a:ext cx="2814447" cy="327571"/>
                                <a:chOff x="0" y="0"/>
                                <a:chExt cx="2814447" cy="327571"/>
                              </a:xfrm>
                            </wpg:grpSpPr>
                            <pic:pic xmlns:pic="http://schemas.openxmlformats.org/drawingml/2006/picture">
                              <pic:nvPicPr>
                                <pic:cNvPr id="41665" name="Picture 41665"/>
                                <pic:cNvPicPr/>
                              </pic:nvPicPr>
                              <pic:blipFill>
                                <a:blip r:embed="rId617"/>
                                <a:stretch>
                                  <a:fillRect/>
                                </a:stretch>
                              </pic:blipFill>
                              <pic:spPr>
                                <a:xfrm>
                                  <a:off x="0" y="0"/>
                                  <a:ext cx="2812923" cy="234607"/>
                                </a:xfrm>
                                <a:prstGeom prst="rect">
                                  <a:avLst/>
                                </a:prstGeom>
                              </pic:spPr>
                            </pic:pic>
                            <wps:wsp>
                              <wps:cNvPr id="374682" name="Shape 374682"/>
                              <wps:cNvSpPr/>
                              <wps:spPr>
                                <a:xfrm>
                                  <a:off x="4572" y="222416"/>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668" name="Picture 41668"/>
                                <pic:cNvPicPr/>
                              </pic:nvPicPr>
                              <pic:blipFill>
                                <a:blip r:embed="rId342"/>
                                <a:stretch>
                                  <a:fillRect/>
                                </a:stretch>
                              </pic:blipFill>
                              <pic:spPr>
                                <a:xfrm>
                                  <a:off x="2479167" y="27458"/>
                                  <a:ext cx="300190" cy="300113"/>
                                </a:xfrm>
                                <a:prstGeom prst="rect">
                                  <a:avLst/>
                                </a:prstGeom>
                              </pic:spPr>
                            </pic:pic>
                          </wpg:wgp>
                        </a:graphicData>
                      </a:graphic>
                    </wp:inline>
                  </w:drawing>
                </mc:Choice>
                <mc:Fallback xmlns:a="http://schemas.openxmlformats.org/drawingml/2006/main">
                  <w:pict>
                    <v:group id="Group 286590" style="width:221.61pt;height:25.793pt;mso-position-horizontal-relative:char;mso-position-vertical-relative:line" coordsize="28144,3275">
                      <v:shape id="Picture 41665" style="position:absolute;width:28129;height:2346;left:0;top:0;" filled="f">
                        <v:imagedata r:id="rId620"/>
                      </v:shape>
                      <v:shape id="Shape 374683" style="position:absolute;width:28098;height:213;left:45;top:2224;" coordsize="2809875,21336" path="m0,0l2809875,0l2809875,21336l0,21336l0,0">
                        <v:stroke weight="0pt" endcap="flat" joinstyle="miter" miterlimit="10" on="false" color="#000000" opacity="0"/>
                        <v:fill on="true" color="#023c63"/>
                      </v:shape>
                      <v:shape id="Picture 41668" style="position:absolute;width:3001;height:3001;left:24791;top:274;" filled="f">
                        <v:imagedata r:id="rId350"/>
                      </v:shape>
                    </v:group>
                  </w:pict>
                </mc:Fallback>
              </mc:AlternateContent>
            </w:r>
          </w:p>
        </w:tc>
        <w:tc>
          <w:tcPr>
            <w:tcW w:w="4601" w:type="dxa"/>
            <w:tcBorders>
              <w:top w:val="nil"/>
              <w:left w:val="nil"/>
              <w:bottom w:val="nil"/>
              <w:right w:val="nil"/>
            </w:tcBorders>
          </w:tcPr>
          <w:p w14:paraId="362F496E" w14:textId="77777777" w:rsidR="005C0164" w:rsidRDefault="005C0164">
            <w:pPr>
              <w:spacing w:after="0"/>
              <w:ind w:left="-5354" w:right="9955"/>
            </w:pPr>
          </w:p>
          <w:tbl>
            <w:tblPr>
              <w:tblStyle w:val="TableGrid"/>
              <w:tblW w:w="4427" w:type="dxa"/>
              <w:tblInd w:w="174" w:type="dxa"/>
              <w:tblCellMar>
                <w:top w:w="0" w:type="dxa"/>
                <w:left w:w="155" w:type="dxa"/>
                <w:bottom w:w="0" w:type="dxa"/>
                <w:right w:w="115" w:type="dxa"/>
              </w:tblCellMar>
              <w:tblLook w:val="04A0" w:firstRow="1" w:lastRow="0" w:firstColumn="1" w:lastColumn="0" w:noHBand="0" w:noVBand="1"/>
            </w:tblPr>
            <w:tblGrid>
              <w:gridCol w:w="4427"/>
            </w:tblGrid>
            <w:tr w:rsidR="005C0164" w14:paraId="3AE6D71A" w14:textId="77777777">
              <w:trPr>
                <w:trHeight w:val="486"/>
              </w:trPr>
              <w:tc>
                <w:tcPr>
                  <w:tcW w:w="4427" w:type="dxa"/>
                  <w:tcBorders>
                    <w:top w:val="nil"/>
                    <w:left w:val="nil"/>
                    <w:bottom w:val="single" w:sz="12" w:space="0" w:color="023C63"/>
                    <w:right w:val="nil"/>
                  </w:tcBorders>
                  <w:shd w:val="clear" w:color="auto" w:fill="139475"/>
                  <w:vAlign w:val="center"/>
                </w:tcPr>
                <w:p w14:paraId="4F20DDB9" w14:textId="77777777" w:rsidR="005C0164" w:rsidRDefault="003B5413">
                  <w:pPr>
                    <w:spacing w:after="0"/>
                  </w:pPr>
                  <w:r>
                    <w:rPr>
                      <w:rFonts w:ascii="Segoe UI" w:eastAsia="Segoe UI" w:hAnsi="Segoe UI" w:cs="Segoe UI"/>
                      <w:color w:val="FFFFFF"/>
                      <w:sz w:val="20"/>
                    </w:rPr>
                    <w:t>Credibility Determinations</w:t>
                  </w:r>
                  <w:r>
                    <w:t xml:space="preserve"> </w:t>
                  </w:r>
                </w:p>
              </w:tc>
            </w:tr>
          </w:tbl>
          <w:p w14:paraId="44D6D291" w14:textId="77777777" w:rsidR="005C0164" w:rsidRDefault="005C0164"/>
        </w:tc>
      </w:tr>
    </w:tbl>
    <w:p w14:paraId="6CD03A73" w14:textId="77777777" w:rsidR="005C0164" w:rsidRDefault="003B5413">
      <w:pPr>
        <w:numPr>
          <w:ilvl w:val="0"/>
          <w:numId w:val="53"/>
        </w:numPr>
        <w:spacing w:after="4" w:line="260" w:lineRule="auto"/>
        <w:ind w:hanging="145"/>
      </w:pPr>
      <w:r>
        <w:rPr>
          <w:rFonts w:ascii="Segoe UI" w:eastAsia="Segoe UI" w:hAnsi="Segoe UI" w:cs="Segoe UI"/>
          <w:sz w:val="13"/>
        </w:rPr>
        <w:t xml:space="preserve">Credibility Determinations </w:t>
      </w:r>
      <w:r>
        <w:t xml:space="preserve"> </w:t>
      </w:r>
      <w:r>
        <w:tab/>
      </w:r>
      <w:r>
        <w:rPr>
          <w:rFonts w:ascii="Segoe UI" w:eastAsia="Segoe UI" w:hAnsi="Segoe UI" w:cs="Segoe UI"/>
          <w:sz w:val="11"/>
        </w:rPr>
        <w:t>claims?</w:t>
      </w:r>
      <w:r>
        <w:t xml:space="preserve"> </w:t>
      </w:r>
    </w:p>
    <w:tbl>
      <w:tblPr>
        <w:tblStyle w:val="TableGrid"/>
        <w:tblpPr w:vertAnchor="text" w:tblpX="756" w:tblpY="338"/>
        <w:tblOverlap w:val="never"/>
        <w:tblW w:w="8924" w:type="dxa"/>
        <w:tblInd w:w="0" w:type="dxa"/>
        <w:tblCellMar>
          <w:top w:w="0" w:type="dxa"/>
          <w:left w:w="0" w:type="dxa"/>
          <w:bottom w:w="5" w:type="dxa"/>
          <w:right w:w="0" w:type="dxa"/>
        </w:tblCellMar>
        <w:tblLook w:val="04A0" w:firstRow="1" w:lastRow="0" w:firstColumn="1" w:lastColumn="0" w:noHBand="0" w:noVBand="1"/>
      </w:tblPr>
      <w:tblGrid>
        <w:gridCol w:w="4862"/>
        <w:gridCol w:w="4062"/>
      </w:tblGrid>
      <w:tr w:rsidR="005C0164" w14:paraId="594D0BE6" w14:textId="77777777">
        <w:trPr>
          <w:trHeight w:val="1230"/>
        </w:trPr>
        <w:tc>
          <w:tcPr>
            <w:tcW w:w="4862" w:type="dxa"/>
            <w:tcBorders>
              <w:top w:val="nil"/>
              <w:left w:val="nil"/>
              <w:bottom w:val="nil"/>
              <w:right w:val="nil"/>
            </w:tcBorders>
          </w:tcPr>
          <w:p w14:paraId="0B5F4225" w14:textId="77777777" w:rsidR="005C0164" w:rsidRDefault="003B5413">
            <w:pPr>
              <w:numPr>
                <w:ilvl w:val="0"/>
                <w:numId w:val="151"/>
              </w:numPr>
              <w:spacing w:after="13"/>
              <w:ind w:right="218" w:hanging="145"/>
            </w:pPr>
            <w:r>
              <w:rPr>
                <w:rFonts w:ascii="Segoe UI" w:eastAsia="Segoe UI" w:hAnsi="Segoe UI" w:cs="Segoe UI"/>
                <w:sz w:val="13"/>
              </w:rPr>
              <w:t xml:space="preserve">Inculpatory &amp; Exculpatory Evidence </w:t>
            </w:r>
            <w:r>
              <w:t xml:space="preserve"> </w:t>
            </w:r>
          </w:p>
          <w:p w14:paraId="60794AC0" w14:textId="77777777" w:rsidR="005C0164" w:rsidRDefault="003B5413">
            <w:pPr>
              <w:numPr>
                <w:ilvl w:val="0"/>
                <w:numId w:val="151"/>
              </w:numPr>
              <w:spacing w:after="8"/>
              <w:ind w:right="218" w:hanging="145"/>
            </w:pPr>
            <w:r>
              <w:rPr>
                <w:rFonts w:ascii="Segoe UI" w:eastAsia="Segoe UI" w:hAnsi="Segoe UI" w:cs="Segoe UI"/>
                <w:sz w:val="13"/>
              </w:rPr>
              <w:t xml:space="preserve">Expert Testimony  </w:t>
            </w:r>
            <w:r>
              <w:t xml:space="preserve"> </w:t>
            </w:r>
          </w:p>
          <w:p w14:paraId="28358244" w14:textId="77777777" w:rsidR="005C0164" w:rsidRDefault="003B5413">
            <w:pPr>
              <w:numPr>
                <w:ilvl w:val="0"/>
                <w:numId w:val="151"/>
              </w:numPr>
              <w:spacing w:after="14"/>
              <w:ind w:right="218" w:hanging="145"/>
            </w:pPr>
            <w:r>
              <w:rPr>
                <w:rFonts w:ascii="Segoe UI" w:eastAsia="Segoe UI" w:hAnsi="Segoe UI" w:cs="Segoe UI"/>
                <w:sz w:val="13"/>
              </w:rPr>
              <w:t xml:space="preserve">Hearsay &amp; Character </w:t>
            </w:r>
            <w:r>
              <w:t xml:space="preserve"> </w:t>
            </w:r>
          </w:p>
          <w:p w14:paraId="27D32E5D" w14:textId="77777777" w:rsidR="005C0164" w:rsidRDefault="003B5413">
            <w:pPr>
              <w:numPr>
                <w:ilvl w:val="0"/>
                <w:numId w:val="151"/>
              </w:numPr>
              <w:spacing w:after="0"/>
              <w:ind w:right="218" w:hanging="145"/>
            </w:pPr>
            <w:r>
              <w:rPr>
                <w:rFonts w:ascii="Segoe UI" w:eastAsia="Segoe UI" w:hAnsi="Segoe UI" w:cs="Segoe UI"/>
                <w:sz w:val="13"/>
              </w:rPr>
              <w:t xml:space="preserve">Federal Court on Title IX Evidence </w:t>
            </w:r>
            <w:r>
              <w:t xml:space="preserve"> </w:t>
            </w:r>
          </w:p>
        </w:tc>
        <w:tc>
          <w:tcPr>
            <w:tcW w:w="4062" w:type="dxa"/>
            <w:tcBorders>
              <w:top w:val="nil"/>
              <w:left w:val="nil"/>
              <w:bottom w:val="nil"/>
              <w:right w:val="nil"/>
            </w:tcBorders>
          </w:tcPr>
          <w:p w14:paraId="6BA68072" w14:textId="77777777" w:rsidR="005C0164" w:rsidRDefault="003B5413">
            <w:pPr>
              <w:spacing w:after="30"/>
              <w:ind w:left="420"/>
            </w:pPr>
            <w:r>
              <w:rPr>
                <w:rFonts w:ascii="Segoe UI" w:eastAsia="Segoe UI" w:hAnsi="Segoe UI" w:cs="Segoe UI"/>
                <w:sz w:val="11"/>
              </w:rPr>
              <w:t>complainant for access to those records).</w:t>
            </w:r>
          </w:p>
          <w:p w14:paraId="6D9A8D5F" w14:textId="77777777" w:rsidR="005C0164" w:rsidRDefault="003B5413">
            <w:pPr>
              <w:numPr>
                <w:ilvl w:val="0"/>
                <w:numId w:val="152"/>
              </w:numPr>
              <w:spacing w:after="0" w:line="216" w:lineRule="auto"/>
              <w:ind w:hanging="80"/>
            </w:pPr>
            <w:r>
              <w:rPr>
                <w:rFonts w:ascii="Segoe UI" w:eastAsia="Segoe UI" w:hAnsi="Segoe UI" w:cs="Segoe UI"/>
                <w:sz w:val="11"/>
              </w:rPr>
              <w:t>In cases where medical or mental health records exist and panel members gain access, it’s a good idea to enlist the help of medical/mental health experts to interpret.</w:t>
            </w:r>
            <w:r>
              <w:t xml:space="preserve"> </w:t>
            </w:r>
          </w:p>
          <w:p w14:paraId="5D2E6E5F" w14:textId="77777777" w:rsidR="005C0164" w:rsidRDefault="003B5413">
            <w:pPr>
              <w:numPr>
                <w:ilvl w:val="0"/>
                <w:numId w:val="152"/>
              </w:numPr>
              <w:spacing w:after="0"/>
              <w:ind w:hanging="80"/>
            </w:pPr>
            <w:r>
              <w:rPr>
                <w:rFonts w:ascii="Segoe UI" w:eastAsia="Segoe UI" w:hAnsi="Segoe UI" w:cs="Segoe UI"/>
                <w:sz w:val="11"/>
              </w:rPr>
              <w:t>Avoid expectations or assumptions about behaviors or responses by either complainant or</w:t>
            </w:r>
            <w:r>
              <w:rPr>
                <w:rFonts w:ascii="Segoe UI" w:eastAsia="Segoe UI" w:hAnsi="Segoe UI" w:cs="Segoe UI"/>
                <w:sz w:val="11"/>
              </w:rPr>
              <w:t xml:space="preserve"> respondent. Avoid stereotypes; prevent bias, implicit or otherwise.</w:t>
            </w:r>
            <w:r>
              <w:t xml:space="preserve"> </w:t>
            </w:r>
          </w:p>
        </w:tc>
      </w:tr>
      <w:tr w:rsidR="005C0164" w14:paraId="18B8E838" w14:textId="77777777">
        <w:trPr>
          <w:trHeight w:val="395"/>
        </w:trPr>
        <w:tc>
          <w:tcPr>
            <w:tcW w:w="4862" w:type="dxa"/>
            <w:tcBorders>
              <w:top w:val="nil"/>
              <w:left w:val="nil"/>
              <w:bottom w:val="nil"/>
              <w:right w:val="nil"/>
            </w:tcBorders>
            <w:vAlign w:val="bottom"/>
          </w:tcPr>
          <w:p w14:paraId="7BCE6B24" w14:textId="77777777" w:rsidR="005C0164" w:rsidRDefault="003B5413">
            <w:pPr>
              <w:spacing w:after="0"/>
            </w:pPr>
            <w:r>
              <w:rPr>
                <w:color w:val="262626"/>
                <w:sz w:val="20"/>
              </w:rPr>
              <w:t>425</w:t>
            </w:r>
            <w:r>
              <w:t xml:space="preserve"> </w:t>
            </w:r>
          </w:p>
        </w:tc>
        <w:tc>
          <w:tcPr>
            <w:tcW w:w="4062" w:type="dxa"/>
            <w:tcBorders>
              <w:top w:val="nil"/>
              <w:left w:val="nil"/>
              <w:bottom w:val="nil"/>
              <w:right w:val="nil"/>
            </w:tcBorders>
            <w:vAlign w:val="bottom"/>
          </w:tcPr>
          <w:p w14:paraId="38F13632" w14:textId="77777777" w:rsidR="005C0164" w:rsidRDefault="003B5413">
            <w:pPr>
              <w:spacing w:after="0"/>
            </w:pPr>
            <w:r>
              <w:rPr>
                <w:color w:val="262626"/>
                <w:sz w:val="20"/>
              </w:rPr>
              <w:t>426</w:t>
            </w:r>
            <w:r>
              <w:t xml:space="preserve"> </w:t>
            </w:r>
          </w:p>
        </w:tc>
      </w:tr>
    </w:tbl>
    <w:p w14:paraId="08B16DD6" w14:textId="77777777" w:rsidR="005C0164" w:rsidRDefault="003B5413">
      <w:pPr>
        <w:numPr>
          <w:ilvl w:val="0"/>
          <w:numId w:val="53"/>
        </w:numPr>
        <w:spacing w:after="78" w:line="265" w:lineRule="auto"/>
        <w:ind w:hanging="145"/>
      </w:pPr>
      <w:r>
        <w:rPr>
          <w:noProof/>
        </w:rPr>
        <w:drawing>
          <wp:anchor distT="0" distB="0" distL="114300" distR="114300" simplePos="0" relativeHeight="251804672" behindDoc="0" locked="0" layoutInCell="1" allowOverlap="0" wp14:anchorId="5A80EE9E" wp14:editId="1F4F1AC3">
            <wp:simplePos x="0" y="0"/>
            <wp:positionH relativeFrom="column">
              <wp:posOffset>6170930</wp:posOffset>
            </wp:positionH>
            <wp:positionV relativeFrom="paragraph">
              <wp:posOffset>-55920</wp:posOffset>
            </wp:positionV>
            <wp:extent cx="299720" cy="299720"/>
            <wp:effectExtent l="0" t="0" r="0" b="0"/>
            <wp:wrapSquare wrapText="bothSides"/>
            <wp:docPr id="41670" name="Picture 41670"/>
            <wp:cNvGraphicFramePr/>
            <a:graphic xmlns:a="http://schemas.openxmlformats.org/drawingml/2006/main">
              <a:graphicData uri="http://schemas.openxmlformats.org/drawingml/2006/picture">
                <pic:pic xmlns:pic="http://schemas.openxmlformats.org/drawingml/2006/picture">
                  <pic:nvPicPr>
                    <pic:cNvPr id="41670" name="Picture 41670"/>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sz w:val="13"/>
        </w:rPr>
        <w:t xml:space="preserve">Issues of Relevance </w:t>
      </w:r>
      <w:r>
        <w:t xml:space="preserve"> </w:t>
      </w:r>
      <w:r>
        <w:tab/>
      </w:r>
      <w:r>
        <w:rPr>
          <w:rFonts w:ascii="Arial" w:eastAsia="Arial" w:hAnsi="Arial" w:cs="Arial"/>
          <w:sz w:val="11"/>
        </w:rPr>
        <w:t xml:space="preserve">• </w:t>
      </w:r>
      <w:r>
        <w:rPr>
          <w:rFonts w:ascii="Segoe UI" w:eastAsia="Segoe UI" w:hAnsi="Segoe UI" w:cs="Segoe UI"/>
          <w:sz w:val="11"/>
        </w:rPr>
        <w:t xml:space="preserve">Reports to law enforcement, medical or conversations, journal entries, witness accounts, etc. can be viewed as assistance, contemporaneous reports </w:t>
      </w:r>
    </w:p>
    <w:p w14:paraId="19CF54C8" w14:textId="77777777" w:rsidR="005C0164" w:rsidRDefault="003B5413">
      <w:pPr>
        <w:numPr>
          <w:ilvl w:val="0"/>
          <w:numId w:val="53"/>
        </w:numPr>
        <w:spacing w:after="4" w:line="264" w:lineRule="auto"/>
        <w:ind w:hanging="145"/>
      </w:pPr>
      <w:r>
        <w:rPr>
          <w:rFonts w:ascii="Segoe UI" w:eastAsia="Segoe UI" w:hAnsi="Segoe UI" w:cs="Segoe UI"/>
          <w:sz w:val="13"/>
        </w:rPr>
        <w:t xml:space="preserve">Setting the Evidentiary Standard </w:t>
      </w:r>
      <w:r>
        <w:t xml:space="preserve"> </w:t>
      </w:r>
      <w:r>
        <w:tab/>
      </w:r>
      <w:r>
        <w:rPr>
          <w:rFonts w:ascii="Segoe UI" w:eastAsia="Segoe UI" w:hAnsi="Segoe UI" w:cs="Segoe UI"/>
          <w:sz w:val="11"/>
        </w:rPr>
        <w:t xml:space="preserve">corroborating (if medical or mental health reports exist you can ask the </w:t>
      </w:r>
    </w:p>
    <w:p w14:paraId="41F42C50" w14:textId="77777777" w:rsidR="005C0164" w:rsidRDefault="003B5413">
      <w:pPr>
        <w:spacing w:after="1280"/>
      </w:pPr>
      <w:r>
        <w:t xml:space="preserve"> </w:t>
      </w:r>
    </w:p>
    <w:p w14:paraId="4F54C09E" w14:textId="77777777" w:rsidR="005C0164" w:rsidRDefault="003B5413">
      <w:pPr>
        <w:spacing w:after="101" w:line="248" w:lineRule="auto"/>
        <w:ind w:left="946" w:hanging="10"/>
      </w:pPr>
      <w:r>
        <w:t>106.45(b)(10)(i)(D). This material is not intended to be used by other entities, including other entities of higher education, for their own training purposes for any reason. Use of this material for proprietary reasons, except by the original author(s)</w:t>
      </w:r>
      <w:r>
        <w:t xml:space="preserve">, is strictly prohibited. </w:t>
      </w:r>
    </w:p>
    <w:p w14:paraId="016E5926" w14:textId="77777777" w:rsidR="005C0164" w:rsidRDefault="003B5413">
      <w:pPr>
        <w:numPr>
          <w:ilvl w:val="0"/>
          <w:numId w:val="54"/>
        </w:numPr>
        <w:spacing w:after="0"/>
        <w:ind w:right="243" w:hanging="85"/>
      </w:pPr>
      <w:r>
        <w:rPr>
          <w:noProof/>
        </w:rPr>
        <w:drawing>
          <wp:anchor distT="0" distB="0" distL="114300" distR="114300" simplePos="0" relativeHeight="251805696" behindDoc="0" locked="0" layoutInCell="1" allowOverlap="0" wp14:anchorId="38C26BE1" wp14:editId="15B163B1">
            <wp:simplePos x="0" y="0"/>
            <wp:positionH relativeFrom="page">
              <wp:posOffset>6391910</wp:posOffset>
            </wp:positionH>
            <wp:positionV relativeFrom="page">
              <wp:posOffset>4955286</wp:posOffset>
            </wp:positionV>
            <wp:extent cx="299720" cy="299720"/>
            <wp:effectExtent l="0" t="0" r="0" b="0"/>
            <wp:wrapTopAndBottom/>
            <wp:docPr id="41852" name="Picture 41852"/>
            <wp:cNvGraphicFramePr/>
            <a:graphic xmlns:a="http://schemas.openxmlformats.org/drawingml/2006/main">
              <a:graphicData uri="http://schemas.openxmlformats.org/drawingml/2006/picture">
                <pic:pic xmlns:pic="http://schemas.openxmlformats.org/drawingml/2006/picture">
                  <pic:nvPicPr>
                    <pic:cNvPr id="41852" name="Picture 41852"/>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sz w:val="11"/>
        </w:rPr>
        <w:t xml:space="preserve">Often these cases are “word against word,” so what exists to corroborate </w:t>
      </w:r>
      <w:r>
        <w:t xml:space="preserve"> </w:t>
      </w:r>
    </w:p>
    <w:tbl>
      <w:tblPr>
        <w:tblStyle w:val="TableGrid"/>
        <w:tblW w:w="9291" w:type="dxa"/>
        <w:tblInd w:w="741" w:type="dxa"/>
        <w:tblCellMar>
          <w:top w:w="0" w:type="dxa"/>
          <w:left w:w="0" w:type="dxa"/>
          <w:bottom w:w="0" w:type="dxa"/>
          <w:right w:w="0" w:type="dxa"/>
        </w:tblCellMar>
        <w:tblLook w:val="04A0" w:firstRow="1" w:lastRow="0" w:firstColumn="1" w:lastColumn="0" w:noHBand="0" w:noVBand="1"/>
      </w:tblPr>
      <w:tblGrid>
        <w:gridCol w:w="4837"/>
        <w:gridCol w:w="4454"/>
      </w:tblGrid>
      <w:tr w:rsidR="005C0164" w14:paraId="0C3C71D5" w14:textId="77777777">
        <w:trPr>
          <w:trHeight w:val="2941"/>
        </w:trPr>
        <w:tc>
          <w:tcPr>
            <w:tcW w:w="4837" w:type="dxa"/>
            <w:tcBorders>
              <w:top w:val="nil"/>
              <w:left w:val="nil"/>
              <w:bottom w:val="nil"/>
              <w:right w:val="nil"/>
            </w:tcBorders>
          </w:tcPr>
          <w:p w14:paraId="015EC1ED" w14:textId="77777777" w:rsidR="005C0164" w:rsidRDefault="003B5413">
            <w:pPr>
              <w:spacing w:after="0"/>
              <w:ind w:left="170"/>
            </w:pPr>
            <w:r>
              <w:rPr>
                <w:rFonts w:ascii="Segoe UI" w:eastAsia="Segoe UI" w:hAnsi="Segoe UI" w:cs="Segoe UI"/>
                <w:color w:val="FFFFFF"/>
                <w:sz w:val="20"/>
              </w:rPr>
              <w:t xml:space="preserve">Credibility Determinations </w:t>
            </w:r>
          </w:p>
          <w:p w14:paraId="2B4260A4" w14:textId="77777777" w:rsidR="005C0164" w:rsidRDefault="003B5413">
            <w:pPr>
              <w:numPr>
                <w:ilvl w:val="0"/>
                <w:numId w:val="153"/>
              </w:numPr>
              <w:spacing w:after="0" w:line="216" w:lineRule="auto"/>
              <w:ind w:right="998" w:hanging="85"/>
            </w:pPr>
            <w:r>
              <w:rPr>
                <w:rFonts w:ascii="Segoe UI" w:eastAsia="Segoe UI" w:hAnsi="Segoe UI" w:cs="Segoe UI"/>
                <w:sz w:val="9"/>
              </w:rPr>
              <w:t>Assess demeanor: Does the person appear credible? Look at body language, eye contact, level of nervousness, defensiveness, evasiveness, etc.</w:t>
            </w:r>
            <w:r>
              <w:t xml:space="preserve"> </w:t>
            </w:r>
          </w:p>
          <w:p w14:paraId="2C8233C1" w14:textId="77777777" w:rsidR="005C0164" w:rsidRDefault="003B5413">
            <w:pPr>
              <w:numPr>
                <w:ilvl w:val="0"/>
                <w:numId w:val="153"/>
              </w:numPr>
              <w:spacing w:after="54" w:line="216" w:lineRule="auto"/>
              <w:ind w:right="998" w:hanging="85"/>
            </w:pPr>
            <w:r>
              <w:rPr>
                <w:rFonts w:ascii="Segoe UI" w:eastAsia="Segoe UI" w:hAnsi="Segoe UI" w:cs="Segoe UI"/>
                <w:sz w:val="9"/>
              </w:rPr>
              <w:t>Is the person’s account inherently believable? Plausible?  What is his or her potential bias?</w:t>
            </w:r>
            <w:r>
              <w:t xml:space="preserve"> </w:t>
            </w:r>
          </w:p>
          <w:p w14:paraId="1A0838D6" w14:textId="77777777" w:rsidR="005C0164" w:rsidRDefault="003B5413">
            <w:pPr>
              <w:numPr>
                <w:ilvl w:val="0"/>
                <w:numId w:val="153"/>
              </w:numPr>
              <w:spacing w:after="0"/>
              <w:ind w:right="998" w:hanging="85"/>
            </w:pPr>
            <w:r>
              <w:rPr>
                <w:rFonts w:ascii="Segoe UI" w:eastAsia="Segoe UI" w:hAnsi="Segoe UI" w:cs="Segoe UI"/>
                <w:sz w:val="9"/>
              </w:rPr>
              <w:t>Does the person hav</w:t>
            </w:r>
            <w:r>
              <w:rPr>
                <w:rFonts w:ascii="Segoe UI" w:eastAsia="Segoe UI" w:hAnsi="Segoe UI" w:cs="Segoe UI"/>
                <w:sz w:val="9"/>
              </w:rPr>
              <w:t>e a motive to be untruthful?</w:t>
            </w:r>
            <w:r>
              <w:t xml:space="preserve"> </w:t>
            </w:r>
          </w:p>
          <w:p w14:paraId="48793109" w14:textId="77777777" w:rsidR="005C0164" w:rsidRDefault="003B5413">
            <w:pPr>
              <w:numPr>
                <w:ilvl w:val="0"/>
                <w:numId w:val="153"/>
              </w:numPr>
              <w:spacing w:after="0" w:line="216" w:lineRule="auto"/>
              <w:ind w:right="998" w:hanging="85"/>
            </w:pPr>
            <w:r>
              <w:rPr>
                <w:rFonts w:ascii="Segoe UI" w:eastAsia="Segoe UI" w:hAnsi="Segoe UI" w:cs="Segoe UI"/>
                <w:sz w:val="9"/>
              </w:rPr>
              <w:t>Are there past acts that could be relevant (although past acts are not determinative of the issue before you, they can be relevant for some purposes).</w:t>
            </w:r>
            <w:r>
              <w:t xml:space="preserve"> </w:t>
            </w:r>
          </w:p>
          <w:p w14:paraId="6C5B0CCE" w14:textId="77777777" w:rsidR="005C0164" w:rsidRDefault="003B5413">
            <w:pPr>
              <w:numPr>
                <w:ilvl w:val="0"/>
                <w:numId w:val="153"/>
              </w:numPr>
              <w:spacing w:after="0" w:line="228" w:lineRule="auto"/>
              <w:ind w:right="998" w:hanging="85"/>
            </w:pPr>
            <w:r>
              <w:rPr>
                <w:rFonts w:ascii="Segoe UI" w:eastAsia="Segoe UI" w:hAnsi="Segoe UI" w:cs="Segoe UI"/>
                <w:sz w:val="9"/>
              </w:rPr>
              <w:t>Pay attention to inconsistencies, but remember that in cases of trauma, in</w:t>
            </w:r>
            <w:r>
              <w:rPr>
                <w:rFonts w:ascii="Segoe UI" w:eastAsia="Segoe UI" w:hAnsi="Segoe UI" w:cs="Segoe UI"/>
                <w:sz w:val="9"/>
              </w:rPr>
              <w:t>consistencies can occur.  Inconsistencies alone may not determine credibility or lack thereof.</w:t>
            </w:r>
            <w:r>
              <w:t xml:space="preserve"> </w:t>
            </w:r>
          </w:p>
          <w:p w14:paraId="7C073DF5" w14:textId="77777777" w:rsidR="005C0164" w:rsidRDefault="003B5413">
            <w:pPr>
              <w:numPr>
                <w:ilvl w:val="0"/>
                <w:numId w:val="153"/>
              </w:numPr>
              <w:spacing w:after="0" w:line="216" w:lineRule="auto"/>
              <w:ind w:right="998" w:hanging="85"/>
            </w:pPr>
            <w:r>
              <w:rPr>
                <w:rFonts w:ascii="Segoe UI" w:eastAsia="Segoe UI" w:hAnsi="Segoe UI" w:cs="Segoe UI"/>
                <w:sz w:val="9"/>
              </w:rPr>
              <w:t>Look out for attempts to derail the hearing, deflect away from questions, and/or bog down the hearing with irrelevant information.</w:t>
            </w:r>
            <w:r>
              <w:t xml:space="preserve"> </w:t>
            </w:r>
          </w:p>
          <w:p w14:paraId="3CE0DB69" w14:textId="77777777" w:rsidR="005C0164" w:rsidRDefault="003B5413">
            <w:pPr>
              <w:numPr>
                <w:ilvl w:val="0"/>
                <w:numId w:val="153"/>
              </w:numPr>
              <w:spacing w:after="377" w:line="216" w:lineRule="auto"/>
              <w:ind w:right="998" w:hanging="85"/>
            </w:pPr>
            <w:r>
              <w:rPr>
                <w:rFonts w:ascii="Segoe UI" w:eastAsia="Segoe UI" w:hAnsi="Segoe UI" w:cs="Segoe UI"/>
                <w:sz w:val="9"/>
              </w:rPr>
              <w:t>Check your own bias at the door.  Do not pre-judge your findings until all relevant information is heard. Do not be lured towards confirmation bias.</w:t>
            </w:r>
            <w:r>
              <w:t xml:space="preserve"> </w:t>
            </w:r>
          </w:p>
          <w:p w14:paraId="194E2B48" w14:textId="77777777" w:rsidR="005C0164" w:rsidRDefault="003B5413">
            <w:pPr>
              <w:spacing w:after="0"/>
            </w:pPr>
            <w:r>
              <w:rPr>
                <w:color w:val="262626"/>
                <w:sz w:val="20"/>
              </w:rPr>
              <w:t>427</w:t>
            </w:r>
            <w:r>
              <w:t xml:space="preserve"> </w:t>
            </w:r>
          </w:p>
        </w:tc>
        <w:tc>
          <w:tcPr>
            <w:tcW w:w="4454" w:type="dxa"/>
            <w:tcBorders>
              <w:top w:val="nil"/>
              <w:left w:val="nil"/>
              <w:bottom w:val="nil"/>
              <w:right w:val="nil"/>
            </w:tcBorders>
          </w:tcPr>
          <w:p w14:paraId="66DF1E5A" w14:textId="77777777" w:rsidR="005C0164" w:rsidRDefault="003B5413">
            <w:pPr>
              <w:spacing w:after="187"/>
              <w:ind w:left="170"/>
            </w:pPr>
            <w:r>
              <w:rPr>
                <w:rFonts w:ascii="Segoe UI" w:eastAsia="Segoe UI" w:hAnsi="Segoe UI" w:cs="Segoe UI"/>
                <w:color w:val="FFFFFF"/>
                <w:sz w:val="20"/>
              </w:rPr>
              <w:t xml:space="preserve">Relevance </w:t>
            </w:r>
          </w:p>
          <w:p w14:paraId="189C618D" w14:textId="77777777" w:rsidR="005C0164" w:rsidRDefault="003B5413">
            <w:pPr>
              <w:spacing w:after="0"/>
              <w:ind w:left="355"/>
            </w:pPr>
            <w:r>
              <w:rPr>
                <w:rFonts w:ascii="Segoe UI" w:eastAsia="Segoe UI" w:hAnsi="Segoe UI" w:cs="Segoe UI"/>
                <w:sz w:val="17"/>
              </w:rPr>
              <w:t xml:space="preserve">The new Title IX regulations “specifically . . . </w:t>
            </w:r>
          </w:p>
          <w:p w14:paraId="4257258E" w14:textId="77777777" w:rsidR="005C0164" w:rsidRDefault="003B5413">
            <w:pPr>
              <w:spacing w:after="20" w:line="247" w:lineRule="auto"/>
              <w:ind w:left="60" w:right="47" w:firstLine="300"/>
            </w:pPr>
            <w:r>
              <w:rPr>
                <w:rFonts w:ascii="Segoe UI" w:eastAsia="Segoe UI" w:hAnsi="Segoe UI" w:cs="Segoe UI"/>
                <w:sz w:val="17"/>
              </w:rPr>
              <w:t xml:space="preserve">require investigators and decision-makers to be trained on </w:t>
            </w:r>
            <w:r>
              <w:t xml:space="preserve"> </w:t>
            </w:r>
            <w:r>
              <w:rPr>
                <w:rFonts w:ascii="Segoe UI" w:eastAsia="Segoe UI" w:hAnsi="Segoe UI" w:cs="Segoe UI"/>
                <w:sz w:val="17"/>
              </w:rPr>
              <w:t xml:space="preserve">issues of relevance, including how to apply the rape shield provisions.” </w:t>
            </w:r>
            <w:r>
              <w:t xml:space="preserve"> </w:t>
            </w:r>
          </w:p>
          <w:p w14:paraId="24488F6E" w14:textId="77777777" w:rsidR="005C0164" w:rsidRDefault="003B5413">
            <w:pPr>
              <w:spacing w:after="335" w:line="249" w:lineRule="auto"/>
              <w:ind w:left="360" w:right="320" w:firstLine="55"/>
            </w:pPr>
            <w:r>
              <w:rPr>
                <w:rFonts w:ascii="Segoe UI" w:eastAsia="Segoe UI" w:hAnsi="Segoe UI" w:cs="Segoe UI"/>
                <w:sz w:val="17"/>
              </w:rPr>
              <w:t>The decision-maker is required to make relevance determinations regardi</w:t>
            </w:r>
            <w:r>
              <w:rPr>
                <w:rFonts w:ascii="Segoe UI" w:eastAsia="Segoe UI" w:hAnsi="Segoe UI" w:cs="Segoe UI"/>
                <w:sz w:val="17"/>
              </w:rPr>
              <w:t>ng crossexamination in real time during the hearing.</w:t>
            </w:r>
            <w:r>
              <w:t xml:space="preserve"> </w:t>
            </w:r>
          </w:p>
          <w:p w14:paraId="0EB33672" w14:textId="77777777" w:rsidR="005C0164" w:rsidRDefault="003B5413">
            <w:pPr>
              <w:spacing w:after="0"/>
            </w:pPr>
            <w:r>
              <w:rPr>
                <w:color w:val="262626"/>
                <w:sz w:val="20"/>
              </w:rPr>
              <w:t>428</w:t>
            </w:r>
            <w:r>
              <w:t xml:space="preserve"> </w:t>
            </w:r>
          </w:p>
        </w:tc>
      </w:tr>
    </w:tbl>
    <w:p w14:paraId="05E7B79F" w14:textId="77777777" w:rsidR="005C0164" w:rsidRDefault="003B5413">
      <w:pPr>
        <w:spacing w:after="5" w:line="248" w:lineRule="auto"/>
        <w:ind w:left="951" w:right="175" w:hanging="10"/>
      </w:pPr>
      <w:r>
        <w:t>©NASPA/Hierophant Enterprises, Inc, 2020. Copyrighted material. Express permission to post this material on the Kalamazoo College website has been granted to comply with 34 C.F.R. § 106.45(b)(10)(</w:t>
      </w:r>
      <w:r>
        <w:t xml:space="preserve">i)(D). This material is not intended to be used by other entities,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25BCAD40" w14:textId="77777777">
        <w:trPr>
          <w:trHeight w:val="508"/>
        </w:trPr>
        <w:tc>
          <w:tcPr>
            <w:tcW w:w="477" w:type="dxa"/>
            <w:tcBorders>
              <w:top w:val="nil"/>
              <w:left w:val="nil"/>
              <w:bottom w:val="nil"/>
              <w:right w:val="nil"/>
            </w:tcBorders>
          </w:tcPr>
          <w:p w14:paraId="257C0DEE" w14:textId="77777777" w:rsidR="005C0164" w:rsidRDefault="003B5413">
            <w:pPr>
              <w:spacing w:after="0"/>
            </w:pPr>
            <w:r>
              <w:rPr>
                <w:noProof/>
              </w:rPr>
              <w:drawing>
                <wp:inline distT="0" distB="0" distL="0" distR="0" wp14:anchorId="514A45AE" wp14:editId="29600FE2">
                  <wp:extent cx="299720" cy="299720"/>
                  <wp:effectExtent l="0" t="0" r="0" b="0"/>
                  <wp:docPr id="41854" name="Picture 41854"/>
                  <wp:cNvGraphicFramePr/>
                  <a:graphic xmlns:a="http://schemas.openxmlformats.org/drawingml/2006/main">
                    <a:graphicData uri="http://schemas.openxmlformats.org/drawingml/2006/picture">
                      <pic:pic xmlns:pic="http://schemas.openxmlformats.org/drawingml/2006/picture">
                        <pic:nvPicPr>
                          <pic:cNvPr id="41854" name="Picture 41854"/>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232F1BA9" w14:textId="77777777" w:rsidR="005C0164" w:rsidRDefault="005C0164">
            <w:pPr>
              <w:spacing w:after="0"/>
              <w:ind w:left="-750" w:right="10045"/>
            </w:pPr>
          </w:p>
          <w:tbl>
            <w:tblPr>
              <w:tblStyle w:val="TableGrid"/>
              <w:tblW w:w="9289" w:type="dxa"/>
              <w:tblInd w:w="5" w:type="dxa"/>
              <w:tblCellMar>
                <w:top w:w="69" w:type="dxa"/>
                <w:left w:w="155" w:type="dxa"/>
                <w:bottom w:w="0" w:type="dxa"/>
                <w:right w:w="115" w:type="dxa"/>
              </w:tblCellMar>
              <w:tblLook w:val="04A0" w:firstRow="1" w:lastRow="0" w:firstColumn="1" w:lastColumn="0" w:noHBand="0" w:noVBand="1"/>
            </w:tblPr>
            <w:tblGrid>
              <w:gridCol w:w="4427"/>
              <w:gridCol w:w="435"/>
              <w:gridCol w:w="4427"/>
            </w:tblGrid>
            <w:tr w:rsidR="005C0164" w14:paraId="5D16E84C" w14:textId="77777777">
              <w:trPr>
                <w:trHeight w:val="492"/>
              </w:trPr>
              <w:tc>
                <w:tcPr>
                  <w:tcW w:w="4427" w:type="dxa"/>
                  <w:tcBorders>
                    <w:top w:val="nil"/>
                    <w:left w:val="nil"/>
                    <w:bottom w:val="single" w:sz="12" w:space="0" w:color="023C63"/>
                    <w:right w:val="nil"/>
                  </w:tcBorders>
                  <w:shd w:val="clear" w:color="auto" w:fill="139475"/>
                  <w:vAlign w:val="center"/>
                </w:tcPr>
                <w:p w14:paraId="6144DEB6" w14:textId="77777777" w:rsidR="005C0164" w:rsidRDefault="003B5413">
                  <w:pPr>
                    <w:spacing w:after="0"/>
                  </w:pPr>
                  <w:r>
                    <w:rPr>
                      <w:rFonts w:ascii="Segoe UI" w:eastAsia="Segoe UI" w:hAnsi="Segoe UI" w:cs="Segoe UI"/>
                      <w:color w:val="FFFFFF"/>
                      <w:sz w:val="20"/>
                    </w:rPr>
                    <w:t xml:space="preserve">Title IX Regulations – Relevance </w:t>
                  </w:r>
                  <w:r>
                    <w:t xml:space="preserve"> </w:t>
                  </w:r>
                </w:p>
              </w:tc>
              <w:tc>
                <w:tcPr>
                  <w:tcW w:w="435" w:type="dxa"/>
                  <w:tcBorders>
                    <w:top w:val="nil"/>
                    <w:left w:val="nil"/>
                    <w:bottom w:val="nil"/>
                    <w:right w:val="nil"/>
                  </w:tcBorders>
                </w:tcPr>
                <w:p w14:paraId="2A20CE6D" w14:textId="77777777" w:rsidR="005C0164" w:rsidRDefault="005C0164"/>
              </w:tc>
              <w:tc>
                <w:tcPr>
                  <w:tcW w:w="4427" w:type="dxa"/>
                  <w:tcBorders>
                    <w:top w:val="nil"/>
                    <w:left w:val="nil"/>
                    <w:bottom w:val="single" w:sz="12" w:space="0" w:color="023C63"/>
                    <w:right w:val="nil"/>
                  </w:tcBorders>
                  <w:shd w:val="clear" w:color="auto" w:fill="139475"/>
                </w:tcPr>
                <w:p w14:paraId="479BEB10" w14:textId="77777777" w:rsidR="005C0164" w:rsidRDefault="003B5413">
                  <w:pPr>
                    <w:spacing w:after="12"/>
                    <w:ind w:left="3"/>
                    <w:jc w:val="center"/>
                  </w:pPr>
                  <w:r>
                    <w:rPr>
                      <w:rFonts w:ascii="Segoe UI" w:eastAsia="Segoe UI" w:hAnsi="Segoe UI" w:cs="Segoe UI"/>
                      <w:color w:val="FFFFFF"/>
                      <w:sz w:val="18"/>
                    </w:rPr>
                    <w:t xml:space="preserve">FRE 401 – </w:t>
                  </w:r>
                  <w:r>
                    <w:rPr>
                      <w:rFonts w:ascii="Segoe UI" w:eastAsia="Segoe UI" w:hAnsi="Segoe UI" w:cs="Segoe UI"/>
                      <w:color w:val="FFFFFF"/>
                      <w:sz w:val="18"/>
                    </w:rPr>
                    <w:t xml:space="preserve">Court Room Test for Relevant </w:t>
                  </w:r>
                </w:p>
                <w:p w14:paraId="439598E2" w14:textId="77777777" w:rsidR="005C0164" w:rsidRDefault="003B5413">
                  <w:pPr>
                    <w:spacing w:after="0"/>
                    <w:ind w:left="3"/>
                    <w:jc w:val="center"/>
                  </w:pPr>
                  <w:r>
                    <w:rPr>
                      <w:rFonts w:ascii="Segoe UI" w:eastAsia="Segoe UI" w:hAnsi="Segoe UI" w:cs="Segoe UI"/>
                      <w:color w:val="FFFFFF"/>
                      <w:sz w:val="18"/>
                    </w:rPr>
                    <w:t>Evidence</w:t>
                  </w:r>
                  <w:r>
                    <w:t xml:space="preserve"> </w:t>
                  </w:r>
                </w:p>
              </w:tc>
            </w:tr>
          </w:tbl>
          <w:p w14:paraId="52DA8F6A" w14:textId="77777777" w:rsidR="005C0164" w:rsidRDefault="005C0164"/>
        </w:tc>
      </w:tr>
    </w:tbl>
    <w:p w14:paraId="524F3EA0" w14:textId="77777777" w:rsidR="005C0164" w:rsidRDefault="003B5413">
      <w:pPr>
        <w:spacing w:after="121" w:line="248" w:lineRule="auto"/>
        <w:ind w:left="961" w:right="4311" w:hanging="10"/>
      </w:pPr>
      <w:r>
        <w:t xml:space="preserve">proprietary reasons, except by the original author(s), is strictly prohibited. </w:t>
      </w:r>
    </w:p>
    <w:p w14:paraId="452259D0" w14:textId="77777777" w:rsidR="005C0164" w:rsidRDefault="003B5413">
      <w:pPr>
        <w:numPr>
          <w:ilvl w:val="0"/>
          <w:numId w:val="54"/>
        </w:numPr>
        <w:spacing w:after="3" w:line="265" w:lineRule="auto"/>
        <w:ind w:right="243" w:hanging="85"/>
      </w:pPr>
      <w:r>
        <w:rPr>
          <w:rFonts w:ascii="Segoe UI" w:eastAsia="Segoe UI" w:hAnsi="Segoe UI" w:cs="Segoe UI"/>
          <w:sz w:val="13"/>
        </w:rPr>
        <w:t xml:space="preserve">Require an “objective evaluation of all relevant evidence” </w:t>
      </w:r>
      <w:r>
        <w:t xml:space="preserve"> </w:t>
      </w:r>
    </w:p>
    <w:tbl>
      <w:tblPr>
        <w:tblStyle w:val="TableGrid"/>
        <w:tblW w:w="8889" w:type="dxa"/>
        <w:tblInd w:w="756" w:type="dxa"/>
        <w:tblCellMar>
          <w:top w:w="66" w:type="dxa"/>
          <w:left w:w="0" w:type="dxa"/>
          <w:bottom w:w="5" w:type="dxa"/>
          <w:right w:w="0" w:type="dxa"/>
        </w:tblCellMar>
        <w:tblLook w:val="04A0" w:firstRow="1" w:lastRow="0" w:firstColumn="1" w:lastColumn="0" w:noHBand="0" w:noVBand="1"/>
      </w:tblPr>
      <w:tblGrid>
        <w:gridCol w:w="4862"/>
        <w:gridCol w:w="4027"/>
      </w:tblGrid>
      <w:tr w:rsidR="005C0164" w14:paraId="5CEDC7EA" w14:textId="77777777">
        <w:trPr>
          <w:trHeight w:val="1853"/>
        </w:trPr>
        <w:tc>
          <w:tcPr>
            <w:tcW w:w="4862" w:type="dxa"/>
            <w:tcBorders>
              <w:top w:val="nil"/>
              <w:left w:val="nil"/>
              <w:bottom w:val="nil"/>
              <w:right w:val="nil"/>
            </w:tcBorders>
          </w:tcPr>
          <w:p w14:paraId="51DC6AA9" w14:textId="77777777" w:rsidR="005C0164" w:rsidRDefault="003B5413">
            <w:pPr>
              <w:spacing w:after="0"/>
              <w:ind w:left="425"/>
            </w:pPr>
            <w:r>
              <w:rPr>
                <w:rFonts w:ascii="Segoe UI" w:eastAsia="Segoe UI" w:hAnsi="Segoe UI" w:cs="Segoe UI"/>
                <w:sz w:val="13"/>
              </w:rPr>
              <w:t>106.45(b)(1)(ii)</w:t>
            </w:r>
            <w:r>
              <w:t xml:space="preserve"> </w:t>
            </w:r>
          </w:p>
          <w:p w14:paraId="0FF4B708" w14:textId="77777777" w:rsidR="005C0164" w:rsidRDefault="003B5413">
            <w:pPr>
              <w:spacing w:after="0" w:line="245" w:lineRule="auto"/>
              <w:ind w:left="425" w:right="494" w:hanging="85"/>
            </w:pPr>
            <w:r>
              <w:rPr>
                <w:rFonts w:ascii="Arial" w:eastAsia="Arial" w:hAnsi="Arial" w:cs="Arial"/>
                <w:sz w:val="13"/>
              </w:rPr>
              <w:t xml:space="preserve">• </w:t>
            </w:r>
            <w:r>
              <w:rPr>
                <w:rFonts w:ascii="Segoe UI" w:eastAsia="Segoe UI" w:hAnsi="Segoe UI" w:cs="Segoe UI"/>
                <w:b/>
                <w:i/>
                <w:sz w:val="13"/>
              </w:rPr>
              <w:t xml:space="preserve">The Department </w:t>
            </w:r>
            <w:r>
              <w:rPr>
                <w:rFonts w:ascii="Segoe UI" w:eastAsia="Segoe UI" w:hAnsi="Segoe UI" w:cs="Segoe UI"/>
                <w:b/>
                <w:i/>
                <w:sz w:val="13"/>
                <w:u w:val="single" w:color="000000"/>
              </w:rPr>
              <w:t xml:space="preserve">declines to define </w:t>
            </w:r>
            <w:r>
              <w:rPr>
                <w:rFonts w:ascii="Segoe UI" w:eastAsia="Segoe UI" w:hAnsi="Segoe UI" w:cs="Segoe UI"/>
                <w:b/>
                <w:i/>
                <w:sz w:val="13"/>
              </w:rPr>
              <w:t xml:space="preserve">certain terms in this </w:t>
            </w:r>
            <w:r>
              <w:rPr>
                <w:rFonts w:ascii="Segoe UI" w:eastAsia="Segoe UI" w:hAnsi="Segoe UI" w:cs="Segoe UI"/>
                <w:b/>
                <w:i/>
                <w:sz w:val="13"/>
              </w:rPr>
              <w:t xml:space="preserve">provision such as “upon request,” “relevant,” or “evidence directly related to the allegations,” as these terms should be interpreted using their plain and ordinary meaning. </w:t>
            </w:r>
            <w:r>
              <w:t xml:space="preserve">  </w:t>
            </w:r>
          </w:p>
          <w:p w14:paraId="3A1E5505" w14:textId="77777777" w:rsidR="005C0164" w:rsidRDefault="003B5413">
            <w:pPr>
              <w:spacing w:after="0"/>
              <w:ind w:left="1218"/>
              <w:jc w:val="center"/>
            </w:pPr>
            <w:r>
              <w:rPr>
                <w:rFonts w:ascii="Segoe UI" w:eastAsia="Segoe UI" w:hAnsi="Segoe UI" w:cs="Segoe UI"/>
                <w:sz w:val="6"/>
              </w:rPr>
              <w:t>https://www.federalregister.gov/d/2020-10512/p-3515</w:t>
            </w:r>
          </w:p>
        </w:tc>
        <w:tc>
          <w:tcPr>
            <w:tcW w:w="4027" w:type="dxa"/>
            <w:tcBorders>
              <w:top w:val="nil"/>
              <w:left w:val="nil"/>
              <w:bottom w:val="nil"/>
              <w:right w:val="nil"/>
            </w:tcBorders>
          </w:tcPr>
          <w:p w14:paraId="38B0739D" w14:textId="77777777" w:rsidR="005C0164" w:rsidRDefault="003B5413">
            <w:pPr>
              <w:spacing w:after="0"/>
              <w:ind w:left="155"/>
            </w:pPr>
            <w:r>
              <w:rPr>
                <w:rFonts w:ascii="Segoe UI" w:eastAsia="Segoe UI" w:hAnsi="Segoe UI" w:cs="Segoe UI"/>
                <w:sz w:val="13"/>
              </w:rPr>
              <w:t>Evidence in federal court i</w:t>
            </w:r>
            <w:r>
              <w:rPr>
                <w:rFonts w:ascii="Segoe UI" w:eastAsia="Segoe UI" w:hAnsi="Segoe UI" w:cs="Segoe UI"/>
                <w:sz w:val="13"/>
              </w:rPr>
              <w:t xml:space="preserve">s relevant if: </w:t>
            </w:r>
            <w:r>
              <w:t xml:space="preserve"> </w:t>
            </w:r>
          </w:p>
          <w:p w14:paraId="64501CDC" w14:textId="77777777" w:rsidR="005C0164" w:rsidRDefault="003B5413">
            <w:pPr>
              <w:numPr>
                <w:ilvl w:val="0"/>
                <w:numId w:val="154"/>
              </w:numPr>
              <w:spacing w:after="86" w:line="218" w:lineRule="auto"/>
              <w:ind w:hanging="185"/>
            </w:pPr>
            <w:r>
              <w:rPr>
                <w:rFonts w:ascii="Segoe UI" w:eastAsia="Segoe UI" w:hAnsi="Segoe UI" w:cs="Segoe UI"/>
                <w:sz w:val="13"/>
              </w:rPr>
              <w:t xml:space="preserve">It has any tendency to make a fact more or less probable than it would be without the evidence; and </w:t>
            </w:r>
            <w:r>
              <w:t xml:space="preserve"> </w:t>
            </w:r>
          </w:p>
          <w:p w14:paraId="7070010E" w14:textId="77777777" w:rsidR="005C0164" w:rsidRDefault="003B5413">
            <w:pPr>
              <w:numPr>
                <w:ilvl w:val="0"/>
                <w:numId w:val="154"/>
              </w:numPr>
              <w:spacing w:after="0"/>
              <w:ind w:hanging="185"/>
            </w:pPr>
            <w:r>
              <w:rPr>
                <w:rFonts w:ascii="Segoe UI" w:eastAsia="Segoe UI" w:hAnsi="Segoe UI" w:cs="Segoe UI"/>
                <w:sz w:val="13"/>
              </w:rPr>
              <w:t xml:space="preserve">The fact is of consequence in determining the action. </w:t>
            </w:r>
            <w:r>
              <w:t xml:space="preserve"> </w:t>
            </w:r>
          </w:p>
          <w:p w14:paraId="13E56DD3" w14:textId="77777777" w:rsidR="005C0164" w:rsidRDefault="003B5413">
            <w:pPr>
              <w:numPr>
                <w:ilvl w:val="0"/>
                <w:numId w:val="155"/>
              </w:numPr>
              <w:spacing w:after="115"/>
              <w:ind w:hanging="85"/>
            </w:pPr>
            <w:r>
              <w:rPr>
                <w:rFonts w:ascii="Segoe UI" w:eastAsia="Segoe UI" w:hAnsi="Segoe UI" w:cs="Segoe UI"/>
                <w:sz w:val="13"/>
                <w:u w:val="single" w:color="000000"/>
              </w:rPr>
              <w:t xml:space="preserve">Irrelevant Evidence </w:t>
            </w:r>
            <w:r>
              <w:rPr>
                <w:rFonts w:ascii="Segoe UI" w:eastAsia="Segoe UI" w:hAnsi="Segoe UI" w:cs="Segoe UI"/>
                <w:sz w:val="13"/>
              </w:rPr>
              <w:t xml:space="preserve">– Evidence </w:t>
            </w:r>
            <w:r>
              <w:rPr>
                <w:rFonts w:ascii="Segoe UI" w:eastAsia="Segoe UI" w:hAnsi="Segoe UI" w:cs="Segoe UI"/>
                <w:sz w:val="13"/>
              </w:rPr>
              <w:t xml:space="preserve">not tending to prove or disprove a </w:t>
            </w:r>
          </w:p>
          <w:p w14:paraId="63B2F551" w14:textId="77777777" w:rsidR="005C0164" w:rsidRDefault="003B5413">
            <w:pPr>
              <w:spacing w:after="9"/>
              <w:ind w:left="240"/>
            </w:pPr>
            <w:r>
              <w:rPr>
                <w:rFonts w:ascii="Segoe UI" w:eastAsia="Segoe UI" w:hAnsi="Segoe UI" w:cs="Segoe UI"/>
                <w:sz w:val="13"/>
              </w:rPr>
              <w:t xml:space="preserve">matter in issue. </w:t>
            </w:r>
            <w:r>
              <w:rPr>
                <w:rFonts w:ascii="Segoe UI" w:eastAsia="Segoe UI" w:hAnsi="Segoe UI" w:cs="Segoe UI"/>
                <w:sz w:val="7"/>
              </w:rPr>
              <w:t xml:space="preserve">Bryan A. Gardner, Black’s Law Dictionary 10, (2014). Pg. 676 </w:t>
            </w:r>
            <w:r>
              <w:t xml:space="preserve"> </w:t>
            </w:r>
          </w:p>
          <w:p w14:paraId="637A1112" w14:textId="77777777" w:rsidR="005C0164" w:rsidRDefault="003B5413">
            <w:pPr>
              <w:numPr>
                <w:ilvl w:val="0"/>
                <w:numId w:val="155"/>
              </w:numPr>
              <w:spacing w:after="0"/>
              <w:ind w:hanging="85"/>
            </w:pPr>
            <w:r>
              <w:rPr>
                <w:rFonts w:ascii="Segoe UI" w:eastAsia="Segoe UI" w:hAnsi="Segoe UI" w:cs="Segoe UI"/>
                <w:sz w:val="13"/>
              </w:rPr>
              <w:t xml:space="preserve">Does the question call for an answer that makes an issue of material fact more or less likely? </w:t>
            </w:r>
            <w:r>
              <w:t xml:space="preserve"> </w:t>
            </w:r>
          </w:p>
        </w:tc>
      </w:tr>
      <w:tr w:rsidR="005C0164" w14:paraId="366D69D5" w14:textId="77777777">
        <w:trPr>
          <w:trHeight w:val="387"/>
        </w:trPr>
        <w:tc>
          <w:tcPr>
            <w:tcW w:w="4862" w:type="dxa"/>
            <w:tcBorders>
              <w:top w:val="nil"/>
              <w:left w:val="nil"/>
              <w:bottom w:val="nil"/>
              <w:right w:val="nil"/>
            </w:tcBorders>
            <w:vAlign w:val="bottom"/>
          </w:tcPr>
          <w:p w14:paraId="291B36D3" w14:textId="77777777" w:rsidR="005C0164" w:rsidRDefault="003B5413">
            <w:pPr>
              <w:spacing w:after="0"/>
            </w:pPr>
            <w:r>
              <w:rPr>
                <w:color w:val="262626"/>
                <w:sz w:val="20"/>
              </w:rPr>
              <w:t>429</w:t>
            </w:r>
            <w:r>
              <w:t xml:space="preserve"> </w:t>
            </w:r>
          </w:p>
        </w:tc>
        <w:tc>
          <w:tcPr>
            <w:tcW w:w="4027" w:type="dxa"/>
            <w:tcBorders>
              <w:top w:val="nil"/>
              <w:left w:val="nil"/>
              <w:bottom w:val="nil"/>
              <w:right w:val="nil"/>
            </w:tcBorders>
            <w:vAlign w:val="bottom"/>
          </w:tcPr>
          <w:p w14:paraId="1412F5D3" w14:textId="77777777" w:rsidR="005C0164" w:rsidRDefault="003B5413">
            <w:pPr>
              <w:spacing w:after="0"/>
            </w:pPr>
            <w:r>
              <w:rPr>
                <w:color w:val="262626"/>
                <w:sz w:val="20"/>
              </w:rPr>
              <w:t>430</w:t>
            </w:r>
            <w:r>
              <w:t xml:space="preserve"> </w:t>
            </w:r>
          </w:p>
        </w:tc>
      </w:tr>
    </w:tbl>
    <w:p w14:paraId="1E81E37A" w14:textId="77777777" w:rsidR="005C0164" w:rsidRDefault="005C0164">
      <w:pPr>
        <w:sectPr w:rsidR="005C0164">
          <w:type w:val="continuous"/>
          <w:pgSz w:w="10800" w:h="14400"/>
          <w:pgMar w:top="766" w:right="830" w:bottom="1461" w:left="0" w:header="720" w:footer="720" w:gutter="0"/>
          <w:cols w:space="720"/>
        </w:sectPr>
      </w:pPr>
    </w:p>
    <w:p w14:paraId="780083A7" w14:textId="77777777" w:rsidR="005C0164" w:rsidRDefault="003B5413">
      <w:pPr>
        <w:spacing w:after="430"/>
      </w:pPr>
      <w:r>
        <w:t xml:space="preserve"> </w:t>
      </w:r>
    </w:p>
    <w:p w14:paraId="46C790AF" w14:textId="77777777" w:rsidR="005C0164" w:rsidRDefault="003B5413">
      <w:pPr>
        <w:spacing w:after="9" w:line="249" w:lineRule="auto"/>
        <w:ind w:left="195" w:right="1127" w:hanging="10"/>
        <w:jc w:val="right"/>
      </w:pPr>
      <w:r>
        <w:t xml:space="preserve">©NASPA/Hierophant Enterprises, Inc, 2020. Copyrighted material. Express permission to post this </w:t>
      </w:r>
    </w:p>
    <w:p w14:paraId="71065C84" w14:textId="77777777" w:rsidR="005C0164" w:rsidRDefault="003B5413">
      <w:pPr>
        <w:spacing w:after="47"/>
        <w:ind w:left="564"/>
      </w:pPr>
      <w:r>
        <w:rPr>
          <w:noProof/>
        </w:rPr>
        <mc:AlternateContent>
          <mc:Choice Requires="wpg">
            <w:drawing>
              <wp:inline distT="0" distB="0" distL="0" distR="0" wp14:anchorId="654E2B9D" wp14:editId="02EC1010">
                <wp:extent cx="5901563" cy="328079"/>
                <wp:effectExtent l="0" t="0" r="0" b="0"/>
                <wp:docPr id="289668" name="Group 289668"/>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41866" name="Picture 41866"/>
                          <pic:cNvPicPr/>
                        </pic:nvPicPr>
                        <pic:blipFill>
                          <a:blip r:embed="rId533"/>
                          <a:stretch>
                            <a:fillRect/>
                          </a:stretch>
                        </pic:blipFill>
                        <pic:spPr>
                          <a:xfrm>
                            <a:off x="0" y="0"/>
                            <a:ext cx="2813177" cy="234607"/>
                          </a:xfrm>
                          <a:prstGeom prst="rect">
                            <a:avLst/>
                          </a:prstGeom>
                        </pic:spPr>
                      </pic:pic>
                      <wps:wsp>
                        <wps:cNvPr id="374684" name="Shape 37468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869" name="Picture 41869"/>
                          <pic:cNvPicPr/>
                        </pic:nvPicPr>
                        <pic:blipFill>
                          <a:blip r:embed="rId292"/>
                          <a:stretch>
                            <a:fillRect/>
                          </a:stretch>
                        </pic:blipFill>
                        <pic:spPr>
                          <a:xfrm>
                            <a:off x="2479421" y="27965"/>
                            <a:ext cx="300202" cy="300114"/>
                          </a:xfrm>
                          <a:prstGeom prst="rect">
                            <a:avLst/>
                          </a:prstGeom>
                        </pic:spPr>
                      </pic:pic>
                      <pic:pic xmlns:pic="http://schemas.openxmlformats.org/drawingml/2006/picture">
                        <pic:nvPicPr>
                          <pic:cNvPr id="41871" name="Picture 41871"/>
                          <pic:cNvPicPr/>
                        </pic:nvPicPr>
                        <pic:blipFill>
                          <a:blip r:embed="rId529"/>
                          <a:stretch>
                            <a:fillRect/>
                          </a:stretch>
                        </pic:blipFill>
                        <pic:spPr>
                          <a:xfrm>
                            <a:off x="3085338" y="0"/>
                            <a:ext cx="2816225" cy="234607"/>
                          </a:xfrm>
                          <a:prstGeom prst="rect">
                            <a:avLst/>
                          </a:prstGeom>
                        </pic:spPr>
                      </pic:pic>
                      <wps:wsp>
                        <wps:cNvPr id="374685" name="Shape 374685"/>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1874" name="Picture 41874"/>
                          <pic:cNvPicPr/>
                        </pic:nvPicPr>
                        <pic:blipFill>
                          <a:blip r:embed="rId292"/>
                          <a:stretch>
                            <a:fillRect/>
                          </a:stretch>
                        </pic:blipFill>
                        <pic:spPr>
                          <a:xfrm>
                            <a:off x="5565267" y="27965"/>
                            <a:ext cx="300203" cy="300114"/>
                          </a:xfrm>
                          <a:prstGeom prst="rect">
                            <a:avLst/>
                          </a:prstGeom>
                        </pic:spPr>
                      </pic:pic>
                    </wpg:wgp>
                  </a:graphicData>
                </a:graphic>
              </wp:inline>
            </w:drawing>
          </mc:Choice>
          <mc:Fallback xmlns:a="http://schemas.openxmlformats.org/drawingml/2006/main">
            <w:pict>
              <v:group id="Group 289668" style="width:464.69pt;height:25.833pt;mso-position-horizontal-relative:char;mso-position-vertical-relative:line" coordsize="59015,3280">
                <v:shape id="Picture 41866" style="position:absolute;width:28131;height:2346;left:0;top:0;" filled="f">
                  <v:imagedata r:id="rId541"/>
                </v:shape>
                <v:shape id="Shape 374686" style="position:absolute;width:28101;height:213;left:45;top:2229;" coordsize="2810129,21336" path="m0,0l2810129,0l2810129,21336l0,21336l0,0">
                  <v:stroke weight="0pt" endcap="flat" joinstyle="miter" miterlimit="10" on="false" color="#000000" opacity="0"/>
                  <v:fill on="true" color="#023c63"/>
                </v:shape>
                <v:shape id="Picture 41869" style="position:absolute;width:3002;height:3001;left:24794;top:279;" filled="f">
                  <v:imagedata r:id="rId295"/>
                </v:shape>
                <v:shape id="Picture 41871" style="position:absolute;width:28162;height:2346;left:30853;top:0;" filled="f">
                  <v:imagedata r:id="rId531"/>
                </v:shape>
                <v:shape id="Shape 374687" style="position:absolute;width:28101;height:213;left:30904;top:2229;" coordsize="2810129,21336" path="m0,0l2810129,0l2810129,21336l0,21336l0,0">
                  <v:stroke weight="0pt" endcap="flat" joinstyle="miter" miterlimit="10" on="false" color="#000000" opacity="0"/>
                  <v:fill on="true" color="#023c63"/>
                </v:shape>
                <v:shape id="Picture 41874" style="position:absolute;width:3002;height:3001;left:55652;top:279;" filled="f">
                  <v:imagedata r:id="rId295"/>
                </v:shape>
              </v:group>
            </w:pict>
          </mc:Fallback>
        </mc:AlternateContent>
      </w:r>
    </w:p>
    <w:tbl>
      <w:tblPr>
        <w:tblStyle w:val="TableGrid"/>
        <w:tblpPr w:vertAnchor="text" w:tblpX="571" w:tblpY="425"/>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058A8C13" w14:textId="77777777">
        <w:trPr>
          <w:trHeight w:val="484"/>
        </w:trPr>
        <w:tc>
          <w:tcPr>
            <w:tcW w:w="4427" w:type="dxa"/>
            <w:tcBorders>
              <w:top w:val="nil"/>
              <w:left w:val="nil"/>
              <w:bottom w:val="single" w:sz="12" w:space="0" w:color="023C63"/>
              <w:right w:val="nil"/>
            </w:tcBorders>
            <w:shd w:val="clear" w:color="auto" w:fill="139475"/>
            <w:vAlign w:val="center"/>
          </w:tcPr>
          <w:p w14:paraId="1C183715" w14:textId="77777777" w:rsidR="005C0164" w:rsidRDefault="003B5413">
            <w:pPr>
              <w:spacing w:after="0"/>
            </w:pPr>
            <w:r>
              <w:rPr>
                <w:rFonts w:ascii="Segoe UI" w:eastAsia="Segoe UI" w:hAnsi="Segoe UI" w:cs="Segoe UI"/>
                <w:color w:val="FFFFFF"/>
                <w:sz w:val="20"/>
              </w:rPr>
              <w:t xml:space="preserve">Merriam Webster Definition of Relevant </w:t>
            </w:r>
            <w:r>
              <w:t xml:space="preserve"> </w:t>
            </w:r>
          </w:p>
        </w:tc>
        <w:tc>
          <w:tcPr>
            <w:tcW w:w="435" w:type="dxa"/>
            <w:tcBorders>
              <w:top w:val="nil"/>
              <w:left w:val="nil"/>
              <w:bottom w:val="nil"/>
              <w:right w:val="nil"/>
            </w:tcBorders>
          </w:tcPr>
          <w:p w14:paraId="6805CF4F" w14:textId="77777777" w:rsidR="005C0164" w:rsidRDefault="005C0164"/>
        </w:tc>
        <w:tc>
          <w:tcPr>
            <w:tcW w:w="4427" w:type="dxa"/>
            <w:tcBorders>
              <w:top w:val="nil"/>
              <w:left w:val="nil"/>
              <w:bottom w:val="single" w:sz="12" w:space="0" w:color="023C63"/>
              <w:right w:val="nil"/>
            </w:tcBorders>
            <w:shd w:val="clear" w:color="auto" w:fill="139475"/>
            <w:vAlign w:val="center"/>
          </w:tcPr>
          <w:p w14:paraId="41EEE9C2" w14:textId="77777777" w:rsidR="005C0164" w:rsidRDefault="003B5413">
            <w:pPr>
              <w:spacing w:after="0"/>
            </w:pPr>
            <w:r>
              <w:rPr>
                <w:rFonts w:ascii="Segoe UI" w:eastAsia="Segoe UI" w:hAnsi="Segoe UI" w:cs="Segoe UI"/>
                <w:color w:val="FFFFFF"/>
                <w:sz w:val="20"/>
              </w:rPr>
              <w:t xml:space="preserve">What is Probative? </w:t>
            </w:r>
            <w:r>
              <w:t xml:space="preserve"> </w:t>
            </w:r>
          </w:p>
        </w:tc>
      </w:tr>
    </w:tbl>
    <w:tbl>
      <w:tblPr>
        <w:tblStyle w:val="TableGrid"/>
        <w:tblpPr w:vertAnchor="text" w:tblpX="766" w:tblpY="905"/>
        <w:tblOverlap w:val="never"/>
        <w:tblW w:w="8814" w:type="dxa"/>
        <w:tblInd w:w="0" w:type="dxa"/>
        <w:tblCellMar>
          <w:top w:w="69" w:type="dxa"/>
          <w:left w:w="0" w:type="dxa"/>
          <w:bottom w:w="5" w:type="dxa"/>
          <w:right w:w="0" w:type="dxa"/>
        </w:tblCellMar>
        <w:tblLook w:val="04A0" w:firstRow="1" w:lastRow="0" w:firstColumn="1" w:lastColumn="0" w:noHBand="0" w:noVBand="1"/>
      </w:tblPr>
      <w:tblGrid>
        <w:gridCol w:w="4822"/>
        <w:gridCol w:w="3992"/>
      </w:tblGrid>
      <w:tr w:rsidR="005C0164" w14:paraId="0745C139" w14:textId="77777777">
        <w:trPr>
          <w:trHeight w:val="1748"/>
        </w:trPr>
        <w:tc>
          <w:tcPr>
            <w:tcW w:w="4822" w:type="dxa"/>
            <w:tcBorders>
              <w:top w:val="nil"/>
              <w:left w:val="nil"/>
              <w:bottom w:val="nil"/>
              <w:right w:val="nil"/>
            </w:tcBorders>
          </w:tcPr>
          <w:p w14:paraId="2F2C6B27" w14:textId="77777777" w:rsidR="005C0164" w:rsidRDefault="003B5413">
            <w:pPr>
              <w:numPr>
                <w:ilvl w:val="0"/>
                <w:numId w:val="156"/>
              </w:numPr>
              <w:spacing w:after="40" w:line="216" w:lineRule="auto"/>
              <w:ind w:right="565" w:hanging="85"/>
            </w:pPr>
            <w:r>
              <w:rPr>
                <w:rFonts w:ascii="Segoe UI" w:eastAsia="Segoe UI" w:hAnsi="Segoe UI" w:cs="Segoe UI"/>
                <w:sz w:val="13"/>
              </w:rPr>
              <w:t xml:space="preserve">Having significant and demonstrable bearing on the matter at hand.  </w:t>
            </w:r>
            <w:r>
              <w:t xml:space="preserve"> </w:t>
            </w:r>
          </w:p>
          <w:p w14:paraId="56177E20" w14:textId="77777777" w:rsidR="005C0164" w:rsidRDefault="003B5413">
            <w:pPr>
              <w:numPr>
                <w:ilvl w:val="0"/>
                <w:numId w:val="156"/>
              </w:numPr>
              <w:spacing w:after="137" w:line="230" w:lineRule="auto"/>
              <w:ind w:right="565" w:hanging="85"/>
            </w:pPr>
            <w:r>
              <w:rPr>
                <w:rFonts w:ascii="Segoe UI" w:eastAsia="Segoe UI" w:hAnsi="Segoe UI" w:cs="Segoe UI"/>
                <w:sz w:val="13"/>
              </w:rPr>
              <w:t>Tending logically to prove or disprove a fact of consequence or to make the fact more or less probable and thereby aiding the trier of fact in making a decision</w:t>
            </w:r>
            <w:r>
              <w:t xml:space="preserve"> </w:t>
            </w:r>
          </w:p>
          <w:p w14:paraId="5E4E6BFD" w14:textId="77777777" w:rsidR="005C0164" w:rsidRDefault="003B5413">
            <w:pPr>
              <w:tabs>
                <w:tab w:val="center" w:pos="1342"/>
                <w:tab w:val="center" w:pos="2175"/>
                <w:tab w:val="center" w:pos="2676"/>
              </w:tabs>
              <w:spacing w:after="0"/>
            </w:pPr>
            <w:r>
              <w:tab/>
            </w:r>
            <w:r>
              <w:rPr>
                <w:rFonts w:ascii="Segoe UI" w:eastAsia="Segoe UI" w:hAnsi="Segoe UI" w:cs="Segoe UI"/>
                <w:sz w:val="7"/>
              </w:rPr>
              <w:t>“Relevant.”</w:t>
            </w:r>
            <w:r>
              <w:rPr>
                <w:rFonts w:ascii="Segoe UI" w:eastAsia="Segoe UI" w:hAnsi="Segoe UI" w:cs="Segoe UI"/>
                <w:i/>
                <w:sz w:val="7"/>
              </w:rPr>
              <w:t>Merriam-Webster.com Dictionary</w:t>
            </w:r>
            <w:r>
              <w:t xml:space="preserve"> </w:t>
            </w:r>
            <w:r>
              <w:tab/>
            </w:r>
            <w:r>
              <w:rPr>
                <w:rFonts w:ascii="Segoe UI" w:eastAsia="Segoe UI" w:hAnsi="Segoe UI" w:cs="Segoe UI"/>
                <w:sz w:val="7"/>
              </w:rPr>
              <w:t>, Merriam-</w:t>
            </w:r>
            <w:r>
              <w:rPr>
                <w:sz w:val="34"/>
                <w:vertAlign w:val="superscript"/>
              </w:rPr>
              <w:t xml:space="preserve"> </w:t>
            </w:r>
            <w:r>
              <w:rPr>
                <w:sz w:val="34"/>
                <w:vertAlign w:val="superscript"/>
              </w:rPr>
              <w:tab/>
            </w:r>
            <w:r>
              <w:t xml:space="preserve"> </w:t>
            </w:r>
          </w:p>
          <w:p w14:paraId="0191A500" w14:textId="77777777" w:rsidR="005C0164" w:rsidRDefault="003B5413">
            <w:pPr>
              <w:spacing w:after="0"/>
              <w:ind w:left="671"/>
            </w:pPr>
            <w:r>
              <w:rPr>
                <w:rFonts w:ascii="Segoe UI" w:eastAsia="Segoe UI" w:hAnsi="Segoe UI" w:cs="Segoe UI"/>
                <w:sz w:val="7"/>
              </w:rPr>
              <w:t xml:space="preserve">Webster, https://www.merriam-webster.com/dictionary/relevant. </w:t>
            </w:r>
          </w:p>
          <w:p w14:paraId="4B73AD8B" w14:textId="77777777" w:rsidR="005C0164" w:rsidRDefault="003B5413">
            <w:pPr>
              <w:spacing w:after="0"/>
              <w:ind w:left="671"/>
            </w:pPr>
            <w:r>
              <w:rPr>
                <w:rFonts w:ascii="Segoe UI" w:eastAsia="Segoe UI" w:hAnsi="Segoe UI" w:cs="Segoe UI"/>
                <w:sz w:val="7"/>
              </w:rPr>
              <w:t>Accessed 12 Jul. 2020.</w:t>
            </w:r>
          </w:p>
        </w:tc>
        <w:tc>
          <w:tcPr>
            <w:tcW w:w="3992" w:type="dxa"/>
            <w:tcBorders>
              <w:top w:val="nil"/>
              <w:left w:val="nil"/>
              <w:bottom w:val="nil"/>
              <w:right w:val="nil"/>
            </w:tcBorders>
          </w:tcPr>
          <w:p w14:paraId="2FD57E59" w14:textId="77777777" w:rsidR="005C0164" w:rsidRDefault="003B5413">
            <w:pPr>
              <w:numPr>
                <w:ilvl w:val="0"/>
                <w:numId w:val="157"/>
              </w:numPr>
              <w:spacing w:after="116"/>
              <w:ind w:hanging="80"/>
            </w:pPr>
            <w:r>
              <w:rPr>
                <w:rFonts w:ascii="Segoe UI" w:eastAsia="Segoe UI" w:hAnsi="Segoe UI" w:cs="Segoe UI"/>
                <w:sz w:val="13"/>
              </w:rPr>
              <w:t xml:space="preserve">Title IX Regulations do not define Probative </w:t>
            </w:r>
            <w:r>
              <w:t xml:space="preserve"> </w:t>
            </w:r>
          </w:p>
          <w:p w14:paraId="2C5CDAE6" w14:textId="77777777" w:rsidR="005C0164" w:rsidRDefault="003B5413">
            <w:pPr>
              <w:numPr>
                <w:ilvl w:val="0"/>
                <w:numId w:val="157"/>
              </w:numPr>
              <w:spacing w:after="317"/>
              <w:ind w:hanging="80"/>
            </w:pPr>
            <w:r>
              <w:rPr>
                <w:rFonts w:ascii="Segoe UI" w:eastAsia="Segoe UI" w:hAnsi="Segoe UI" w:cs="Segoe UI"/>
                <w:sz w:val="13"/>
              </w:rPr>
              <w:t xml:space="preserve">Evidence that tends to prove or disprove a point in Issue. </w:t>
            </w:r>
            <w:r>
              <w:rPr>
                <w:rFonts w:ascii="Segoe UI" w:eastAsia="Segoe UI" w:hAnsi="Segoe UI" w:cs="Segoe UI"/>
                <w:sz w:val="7"/>
              </w:rPr>
              <w:t>Bryan A. Gardner, Black’s Law Dictionary 10, (2014). Pg. 677</w:t>
            </w:r>
            <w:r>
              <w:t xml:space="preserve">  </w:t>
            </w:r>
          </w:p>
          <w:p w14:paraId="014676BC" w14:textId="77777777" w:rsidR="005C0164" w:rsidRDefault="003B5413">
            <w:pPr>
              <w:numPr>
                <w:ilvl w:val="0"/>
                <w:numId w:val="157"/>
              </w:numPr>
              <w:spacing w:after="0"/>
              <w:ind w:hanging="80"/>
            </w:pPr>
            <w:r>
              <w:rPr>
                <w:rFonts w:ascii="Segoe UI" w:eastAsia="Segoe UI" w:hAnsi="Segoe UI" w:cs="Segoe UI"/>
                <w:sz w:val="13"/>
              </w:rPr>
              <w:t xml:space="preserve">“Each single piece of evidence must have </w:t>
            </w:r>
            <w:r>
              <w:rPr>
                <w:rFonts w:ascii="Segoe UI" w:eastAsia="Segoe UI" w:hAnsi="Segoe UI" w:cs="Segoe UI"/>
                <w:sz w:val="7"/>
              </w:rPr>
              <w:t xml:space="preserve">1 JOHN H. WIGMORE, EVIDENCE 410 (1940).  </w:t>
            </w:r>
            <w:r>
              <w:rPr>
                <w:rFonts w:ascii="Segoe UI" w:eastAsia="Segoe UI" w:hAnsi="Segoe UI" w:cs="Segoe UI"/>
                <w:b/>
                <w:sz w:val="13"/>
              </w:rPr>
              <w:t>a plus value</w:t>
            </w:r>
            <w:r>
              <w:t xml:space="preserve"> </w:t>
            </w:r>
            <w:r>
              <w:rPr>
                <w:rFonts w:ascii="Segoe UI" w:eastAsia="Segoe UI" w:hAnsi="Segoe UI" w:cs="Segoe UI"/>
                <w:sz w:val="13"/>
              </w:rPr>
              <w:t xml:space="preserve">.” </w:t>
            </w:r>
            <w:r>
              <w:t xml:space="preserve"> </w:t>
            </w:r>
          </w:p>
        </w:tc>
      </w:tr>
      <w:tr w:rsidR="005C0164" w14:paraId="426E45F1" w14:textId="77777777">
        <w:trPr>
          <w:trHeight w:val="602"/>
        </w:trPr>
        <w:tc>
          <w:tcPr>
            <w:tcW w:w="4822" w:type="dxa"/>
            <w:tcBorders>
              <w:top w:val="nil"/>
              <w:left w:val="nil"/>
              <w:bottom w:val="nil"/>
              <w:right w:val="nil"/>
            </w:tcBorders>
            <w:vAlign w:val="bottom"/>
          </w:tcPr>
          <w:p w14:paraId="1A1260A8" w14:textId="77777777" w:rsidR="005C0164" w:rsidRDefault="003B5413">
            <w:pPr>
              <w:spacing w:after="0"/>
            </w:pPr>
            <w:r>
              <w:rPr>
                <w:color w:val="262626"/>
                <w:sz w:val="20"/>
              </w:rPr>
              <w:t>431</w:t>
            </w:r>
            <w:r>
              <w:t xml:space="preserve"> </w:t>
            </w:r>
          </w:p>
        </w:tc>
        <w:tc>
          <w:tcPr>
            <w:tcW w:w="3992" w:type="dxa"/>
            <w:tcBorders>
              <w:top w:val="nil"/>
              <w:left w:val="nil"/>
              <w:bottom w:val="nil"/>
              <w:right w:val="nil"/>
            </w:tcBorders>
            <w:vAlign w:val="bottom"/>
          </w:tcPr>
          <w:p w14:paraId="4E12CDCE" w14:textId="77777777" w:rsidR="005C0164" w:rsidRDefault="003B5413">
            <w:pPr>
              <w:spacing w:after="0"/>
              <w:ind w:left="40"/>
            </w:pPr>
            <w:r>
              <w:rPr>
                <w:color w:val="262626"/>
                <w:sz w:val="20"/>
              </w:rPr>
              <w:t>432</w:t>
            </w:r>
            <w:r>
              <w:t xml:space="preserve"> </w:t>
            </w:r>
          </w:p>
        </w:tc>
      </w:tr>
    </w:tbl>
    <w:p w14:paraId="1B7E1880" w14:textId="77777777" w:rsidR="005C0164" w:rsidRDefault="003B5413">
      <w:pPr>
        <w:spacing w:after="195" w:line="265" w:lineRule="auto"/>
        <w:ind w:left="76" w:right="1314" w:hanging="10"/>
        <w:jc w:val="center"/>
      </w:pPr>
      <w:r>
        <w:rPr>
          <w:noProof/>
        </w:rPr>
        <w:drawing>
          <wp:anchor distT="0" distB="0" distL="114300" distR="114300" simplePos="0" relativeHeight="251806720" behindDoc="0" locked="0" layoutInCell="1" allowOverlap="0" wp14:anchorId="3530EA1D" wp14:editId="30922C23">
            <wp:simplePos x="0" y="0"/>
            <wp:positionH relativeFrom="column">
              <wp:posOffset>6274435</wp:posOffset>
            </wp:positionH>
            <wp:positionV relativeFrom="paragraph">
              <wp:posOffset>292735</wp:posOffset>
            </wp:positionV>
            <wp:extent cx="299720" cy="299720"/>
            <wp:effectExtent l="0" t="0" r="0" b="0"/>
            <wp:wrapSquare wrapText="bothSides"/>
            <wp:docPr id="41942" name="Picture 41942"/>
            <wp:cNvGraphicFramePr/>
            <a:graphic xmlns:a="http://schemas.openxmlformats.org/drawingml/2006/main">
              <a:graphicData uri="http://schemas.openxmlformats.org/drawingml/2006/picture">
                <pic:pic xmlns:pic="http://schemas.openxmlformats.org/drawingml/2006/picture">
                  <pic:nvPicPr>
                    <pic:cNvPr id="41942" name="Picture 41942"/>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07744" behindDoc="0" locked="0" layoutInCell="1" allowOverlap="0" wp14:anchorId="72B3FDC6" wp14:editId="7E1B8492">
            <wp:simplePos x="0" y="0"/>
            <wp:positionH relativeFrom="column">
              <wp:posOffset>55880</wp:posOffset>
            </wp:positionH>
            <wp:positionV relativeFrom="paragraph">
              <wp:posOffset>292735</wp:posOffset>
            </wp:positionV>
            <wp:extent cx="299720" cy="299720"/>
            <wp:effectExtent l="0" t="0" r="0" b="0"/>
            <wp:wrapSquare wrapText="bothSides"/>
            <wp:docPr id="41944" name="Picture 41944"/>
            <wp:cNvGraphicFramePr/>
            <a:graphic xmlns:a="http://schemas.openxmlformats.org/drawingml/2006/main">
              <a:graphicData uri="http://schemas.openxmlformats.org/drawingml/2006/picture">
                <pic:pic xmlns:pic="http://schemas.openxmlformats.org/drawingml/2006/picture">
                  <pic:nvPicPr>
                    <pic:cNvPr id="41944" name="Picture 41944"/>
                    <pic:cNvPicPr/>
                  </pic:nvPicPr>
                  <pic:blipFill>
                    <a:blip r:embed="rId342"/>
                    <a:stretch>
                      <a:fillRect/>
                    </a:stretch>
                  </pic:blipFill>
                  <pic:spPr>
                    <a:xfrm>
                      <a:off x="0" y="0"/>
                      <a:ext cx="299720" cy="299720"/>
                    </a:xfrm>
                    <a:prstGeom prst="rect">
                      <a:avLst/>
                    </a:prstGeom>
                  </pic:spPr>
                </pic:pic>
              </a:graphicData>
            </a:graphic>
          </wp:anchor>
        </w:drawing>
      </w:r>
      <w:r>
        <w:t xml:space="preserve">material on the Kalamazoo College website has been granted to comply with 34 C.F.R. § </w:t>
      </w:r>
    </w:p>
    <w:p w14:paraId="4F7EBA32" w14:textId="77777777" w:rsidR="005C0164" w:rsidRDefault="003B5413">
      <w:pPr>
        <w:spacing w:before="41" w:after="6815" w:line="248" w:lineRule="auto"/>
        <w:ind w:left="776" w:right="1007" w:hanging="10"/>
      </w:pPr>
      <w:r>
        <w:t>106.45(b)(10)(i)(D). This material is not intended to be used by other entities, including other entities of higher education, for their own training purposes for any re</w:t>
      </w:r>
      <w:r>
        <w:t xml:space="preserve">ason. Use of this material for proprietary reasons, except by the original author(s), is strictly prohibited. </w:t>
      </w:r>
    </w:p>
    <w:p w14:paraId="4BB9E5E2" w14:textId="77777777" w:rsidR="005C0164" w:rsidRDefault="003B5413">
      <w:pPr>
        <w:spacing w:after="0"/>
        <w:ind w:left="756"/>
      </w:pPr>
      <w:r>
        <w:t xml:space="preserve"> </w:t>
      </w:r>
    </w:p>
    <w:p w14:paraId="35B4E126" w14:textId="77777777" w:rsidR="005C0164" w:rsidRDefault="003B5413">
      <w:pPr>
        <w:spacing w:after="460"/>
        <w:ind w:left="571"/>
      </w:pPr>
      <w:r>
        <w:rPr>
          <w:noProof/>
        </w:rPr>
        <mc:AlternateContent>
          <mc:Choice Requires="wpg">
            <w:drawing>
              <wp:inline distT="0" distB="0" distL="0" distR="0" wp14:anchorId="00B9C7C2" wp14:editId="7231148C">
                <wp:extent cx="2810129" cy="21336"/>
                <wp:effectExtent l="0" t="0" r="0" b="0"/>
                <wp:docPr id="292891" name="Group 292891"/>
                <wp:cNvGraphicFramePr/>
                <a:graphic xmlns:a="http://schemas.openxmlformats.org/drawingml/2006/main">
                  <a:graphicData uri="http://schemas.microsoft.com/office/word/2010/wordprocessingGroup">
                    <wpg:wgp>
                      <wpg:cNvGrpSpPr/>
                      <wpg:grpSpPr>
                        <a:xfrm>
                          <a:off x="0" y="0"/>
                          <a:ext cx="2810129" cy="21336"/>
                          <a:chOff x="0" y="0"/>
                          <a:chExt cx="2810129" cy="21336"/>
                        </a:xfrm>
                      </wpg:grpSpPr>
                      <wps:wsp>
                        <wps:cNvPr id="374688" name="Shape 374688"/>
                        <wps:cNvSpPr/>
                        <wps:spPr>
                          <a:xfrm>
                            <a:off x="0" y="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2891" style="width:221.27pt;height:1.67999pt;mso-position-horizontal-relative:char;mso-position-vertical-relative:line" coordsize="28101,213">
                <v:shape id="Shape 374689" style="position:absolute;width:28101;height:213;left:0;top:0;" coordsize="2810129,21336" path="m0,0l2810129,0l2810129,21336l0,21336l0,0">
                  <v:stroke weight="0pt" endcap="flat" joinstyle="miter" miterlimit="10" on="false" color="#000000" opacity="0"/>
                  <v:fill on="true" color="#023c63"/>
                </v:shape>
              </v:group>
            </w:pict>
          </mc:Fallback>
        </mc:AlternateContent>
      </w:r>
    </w:p>
    <w:p w14:paraId="772E44AB" w14:textId="77777777" w:rsidR="005C0164" w:rsidRDefault="003B5413">
      <w:pPr>
        <w:pStyle w:val="Heading3"/>
        <w:spacing w:after="3" w:line="259" w:lineRule="auto"/>
        <w:ind w:left="1536"/>
      </w:pPr>
      <w:r>
        <w:rPr>
          <w:sz w:val="17"/>
        </w:rPr>
        <w:t xml:space="preserve">FRE 403 = Court Room Exclusions </w:t>
      </w:r>
    </w:p>
    <w:p w14:paraId="450D5A78" w14:textId="77777777" w:rsidR="005C0164" w:rsidRDefault="003B5413">
      <w:pPr>
        <w:spacing w:after="54" w:line="248" w:lineRule="auto"/>
        <w:ind w:left="766" w:right="-112" w:hanging="10"/>
      </w:pPr>
      <w:r>
        <w:t xml:space="preserve">©NASPA/Hierophant Enterprises, Inc, 2020. Copyrighted material. Express permission to post this material on </w:t>
      </w:r>
      <w:r>
        <w:t>t granted to comply with 34 C.F.R. § 106.45(b)(10)(i)(D). This material is not intended to be used by other entitie for their own training purposes for any reason. Use of this material for proprietary reasons, except by the origin</w:t>
      </w:r>
    </w:p>
    <w:p w14:paraId="2C547B4C" w14:textId="77777777" w:rsidR="005C0164" w:rsidRDefault="003B5413">
      <w:pPr>
        <w:spacing w:after="343" w:line="249" w:lineRule="auto"/>
        <w:ind w:left="195" w:right="-70" w:hanging="10"/>
        <w:jc w:val="right"/>
      </w:pPr>
      <w:r>
        <w:t>©NASPA/Hierophant Enterpr</w:t>
      </w:r>
      <w:r>
        <w:t>ises, Inc, 2020. Copyrighted material. Express permission to post this material on t</w:t>
      </w:r>
    </w:p>
    <w:tbl>
      <w:tblPr>
        <w:tblStyle w:val="TableGrid"/>
        <w:tblpPr w:vertAnchor="text" w:tblpX="5433" w:tblpY="-179"/>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7A71D3BC" w14:textId="77777777">
        <w:trPr>
          <w:trHeight w:val="481"/>
        </w:trPr>
        <w:tc>
          <w:tcPr>
            <w:tcW w:w="4427" w:type="dxa"/>
            <w:tcBorders>
              <w:top w:val="nil"/>
              <w:left w:val="nil"/>
              <w:bottom w:val="single" w:sz="12" w:space="0" w:color="023C63"/>
              <w:right w:val="nil"/>
            </w:tcBorders>
            <w:shd w:val="clear" w:color="auto" w:fill="139475"/>
            <w:vAlign w:val="center"/>
          </w:tcPr>
          <w:p w14:paraId="400AD3F2" w14:textId="77777777" w:rsidR="005C0164" w:rsidRDefault="003B5413">
            <w:pPr>
              <w:spacing w:after="0"/>
            </w:pPr>
            <w:r>
              <w:rPr>
                <w:rFonts w:ascii="Segoe UI" w:eastAsia="Segoe UI" w:hAnsi="Segoe UI" w:cs="Segoe UI"/>
                <w:color w:val="FFFFFF"/>
                <w:sz w:val="20"/>
              </w:rPr>
              <w:t>Rape Shield Language</w:t>
            </w:r>
            <w:r>
              <w:t xml:space="preserve"> </w:t>
            </w:r>
          </w:p>
        </w:tc>
      </w:tr>
    </w:tbl>
    <w:p w14:paraId="7BD4D7EB" w14:textId="77777777" w:rsidR="005C0164" w:rsidRDefault="003B5413">
      <w:pPr>
        <w:pStyle w:val="Heading3"/>
        <w:pBdr>
          <w:bottom w:val="single" w:sz="12" w:space="0" w:color="023C63"/>
        </w:pBdr>
        <w:shd w:val="clear" w:color="auto" w:fill="139475"/>
        <w:spacing w:after="34" w:line="259" w:lineRule="auto"/>
        <w:ind w:left="736" w:right="755"/>
      </w:pPr>
      <w:r>
        <w:t xml:space="preserve">Relevant but Hostile </w:t>
      </w:r>
      <w:r>
        <w:rPr>
          <w:rFonts w:ascii="Calibri" w:eastAsia="Calibri" w:hAnsi="Calibri" w:cs="Calibri"/>
          <w:color w:val="000000"/>
          <w:sz w:val="22"/>
        </w:rPr>
        <w:t xml:space="preserve"> </w:t>
      </w:r>
    </w:p>
    <w:p w14:paraId="2F6C3FB1" w14:textId="77777777" w:rsidR="005C0164" w:rsidRDefault="003B5413">
      <w:pPr>
        <w:spacing w:after="0" w:line="265" w:lineRule="auto"/>
        <w:ind w:left="916" w:right="-110" w:hanging="10"/>
        <w:jc w:val="both"/>
      </w:pPr>
      <w:r>
        <w:rPr>
          <w:rFonts w:ascii="Segoe UI" w:eastAsia="Segoe UI" w:hAnsi="Segoe UI" w:cs="Segoe UI"/>
          <w:i/>
          <w:sz w:val="15"/>
        </w:rPr>
        <w:t xml:space="preserve">Where the substance of a question is relevant, but the </w:t>
      </w:r>
      <w:r>
        <w:rPr>
          <w:i/>
          <w:sz w:val="13"/>
        </w:rPr>
        <w:t xml:space="preserve">[T]he rape shield language in § 106.45(b)(6)(i)-(ii) </w:t>
      </w:r>
      <w:r>
        <w:rPr>
          <w:i/>
          <w:sz w:val="13"/>
          <w:u w:val="single" w:color="000000"/>
        </w:rPr>
        <w:t>bars questions or</w:t>
      </w:r>
      <w:r>
        <w:rPr>
          <w:i/>
          <w:sz w:val="13"/>
        </w:rPr>
        <w:t xml:space="preserve"> </w:t>
      </w:r>
      <w:r>
        <w:rPr>
          <w:rFonts w:ascii="Segoe UI" w:eastAsia="Segoe UI" w:hAnsi="Segoe UI" w:cs="Segoe UI"/>
          <w:i/>
          <w:sz w:val="15"/>
        </w:rPr>
        <w:t xml:space="preserve">manner in which an advisor attempts to ask the question </w:t>
      </w:r>
      <w:r>
        <w:rPr>
          <w:i/>
          <w:sz w:val="13"/>
          <w:u w:val="single" w:color="000000"/>
        </w:rPr>
        <w:t>evidence about a complainant’s sexual predisposition (with no</w:t>
      </w:r>
      <w:r>
        <w:rPr>
          <w:i/>
          <w:sz w:val="13"/>
        </w:rPr>
        <w:t xml:space="preserve"> </w:t>
      </w:r>
      <w:r>
        <w:t xml:space="preserve">including oth </w:t>
      </w:r>
      <w:r>
        <w:rPr>
          <w:i/>
          <w:sz w:val="13"/>
          <w:u w:val="single" w:color="000000"/>
        </w:rPr>
        <w:t>exceptions</w:t>
      </w:r>
      <w:r>
        <w:rPr>
          <w:i/>
          <w:sz w:val="13"/>
        </w:rPr>
        <w:t xml:space="preserve">) and about a </w:t>
      </w:r>
      <w:r>
        <w:rPr>
          <w:i/>
          <w:sz w:val="13"/>
          <w:u w:val="single" w:color="000000"/>
        </w:rPr>
        <w:t>complainant’s prior sexual be</w:t>
      </w:r>
      <w:r>
        <w:rPr>
          <w:i/>
          <w:sz w:val="13"/>
          <w:u w:val="single" w:color="000000"/>
        </w:rPr>
        <w:t>havior subject to</w:t>
      </w:r>
      <w:r>
        <w:rPr>
          <w:i/>
          <w:sz w:val="13"/>
        </w:rPr>
        <w:t xml:space="preserve"> </w:t>
      </w:r>
      <w:r>
        <w:rPr>
          <w:rFonts w:ascii="Segoe UI" w:eastAsia="Segoe UI" w:hAnsi="Segoe UI" w:cs="Segoe UI"/>
          <w:i/>
          <w:sz w:val="15"/>
        </w:rPr>
        <w:t xml:space="preserve">is harassing, intimidating, or abusive (for example, the </w:t>
      </w:r>
      <w:r>
        <w:t xml:space="preserve"> training purp </w:t>
      </w:r>
      <w:r>
        <w:rPr>
          <w:i/>
          <w:sz w:val="13"/>
          <w:u w:val="single" w:color="000000"/>
        </w:rPr>
        <w:t>two exceptions</w:t>
      </w:r>
      <w:r>
        <w:rPr>
          <w:i/>
          <w:sz w:val="13"/>
        </w:rPr>
        <w:t xml:space="preserve">: </w:t>
      </w:r>
      <w:r>
        <w:rPr>
          <w:rFonts w:ascii="Segoe UI" w:eastAsia="Segoe UI" w:hAnsi="Segoe UI" w:cs="Segoe UI"/>
          <w:i/>
          <w:sz w:val="15"/>
        </w:rPr>
        <w:t xml:space="preserve">advisor yells, screams, or physically “leans in” to the </w:t>
      </w:r>
      <w:r>
        <w:rPr>
          <w:rFonts w:ascii="Segoe UI" w:eastAsia="Segoe UI" w:hAnsi="Segoe UI" w:cs="Segoe UI"/>
          <w:i/>
          <w:sz w:val="15"/>
        </w:rPr>
        <w:tab/>
      </w:r>
      <w:r>
        <w:t xml:space="preserve">proprietary </w:t>
      </w:r>
    </w:p>
    <w:p w14:paraId="66D443BD" w14:textId="77777777" w:rsidR="005C0164" w:rsidRDefault="003B5413">
      <w:pPr>
        <w:numPr>
          <w:ilvl w:val="0"/>
          <w:numId w:val="55"/>
        </w:numPr>
        <w:spacing w:after="0"/>
        <w:ind w:right="595" w:firstLine="5193"/>
      </w:pPr>
      <w:r>
        <w:rPr>
          <w:i/>
          <w:sz w:val="13"/>
        </w:rPr>
        <w:t xml:space="preserve">if offered to </w:t>
      </w:r>
      <w:r>
        <w:rPr>
          <w:b/>
          <w:i/>
          <w:sz w:val="13"/>
        </w:rPr>
        <w:t xml:space="preserve">prove that someone other than the </w:t>
      </w:r>
      <w:r>
        <w:rPr>
          <w:rFonts w:ascii="Segoe UI" w:eastAsia="Segoe UI" w:hAnsi="Segoe UI" w:cs="Segoe UI"/>
          <w:i/>
          <w:sz w:val="15"/>
        </w:rPr>
        <w:t>witness's personal space), the r</w:t>
      </w:r>
      <w:r>
        <w:rPr>
          <w:rFonts w:ascii="Segoe UI" w:eastAsia="Segoe UI" w:hAnsi="Segoe UI" w:cs="Segoe UI"/>
          <w:i/>
          <w:sz w:val="15"/>
        </w:rPr>
        <w:t xml:space="preserve">ecipient may </w:t>
      </w:r>
      <w:r>
        <w:rPr>
          <w:rFonts w:ascii="Segoe UI" w:eastAsia="Segoe UI" w:hAnsi="Segoe UI" w:cs="Segoe UI"/>
          <w:i/>
          <w:sz w:val="15"/>
        </w:rPr>
        <w:tab/>
      </w:r>
      <w:r>
        <w:t xml:space="preserve"> strictly proh </w:t>
      </w:r>
      <w:r>
        <w:rPr>
          <w:b/>
          <w:i/>
          <w:sz w:val="13"/>
        </w:rPr>
        <w:t>respondent committed the alleged sexual harassment</w:t>
      </w:r>
      <w:r>
        <w:rPr>
          <w:i/>
          <w:sz w:val="13"/>
        </w:rPr>
        <w:t xml:space="preserve">, or </w:t>
      </w:r>
    </w:p>
    <w:p w14:paraId="78378CB6" w14:textId="77777777" w:rsidR="005C0164" w:rsidRDefault="003B5413">
      <w:pPr>
        <w:spacing w:after="0" w:line="265" w:lineRule="auto"/>
        <w:ind w:left="916" w:hanging="10"/>
        <w:jc w:val="both"/>
      </w:pPr>
      <w:r>
        <w:rPr>
          <w:rFonts w:ascii="Segoe UI" w:eastAsia="Segoe UI" w:hAnsi="Segoe UI" w:cs="Segoe UI"/>
          <w:i/>
          <w:sz w:val="15"/>
        </w:rPr>
        <w:t xml:space="preserve">appropriately, evenhandedly enforce rules of decorum </w:t>
      </w:r>
    </w:p>
    <w:p w14:paraId="061E2745" w14:textId="77777777" w:rsidR="005C0164" w:rsidRDefault="003B5413">
      <w:pPr>
        <w:numPr>
          <w:ilvl w:val="0"/>
          <w:numId w:val="55"/>
        </w:numPr>
        <w:spacing w:after="177" w:line="216" w:lineRule="auto"/>
        <w:ind w:right="595" w:firstLine="5193"/>
      </w:pPr>
      <w:r>
        <w:rPr>
          <w:i/>
          <w:sz w:val="13"/>
        </w:rPr>
        <w:t xml:space="preserve">if the question or evidence concerns sexual </w:t>
      </w:r>
      <w:r>
        <w:rPr>
          <w:rFonts w:ascii="Segoe UI" w:eastAsia="Segoe UI" w:hAnsi="Segoe UI" w:cs="Segoe UI"/>
          <w:i/>
          <w:sz w:val="15"/>
        </w:rPr>
        <w:t xml:space="preserve">that require relevant questions to be asked in a respectful, </w:t>
      </w:r>
      <w:r>
        <w:rPr>
          <w:i/>
          <w:sz w:val="13"/>
        </w:rPr>
        <w:t xml:space="preserve">behavior between the complainant and the respondent and is offered </w:t>
      </w:r>
    </w:p>
    <w:p w14:paraId="4DD52D00" w14:textId="77777777" w:rsidR="005C0164" w:rsidRDefault="003B5413">
      <w:pPr>
        <w:tabs>
          <w:tab w:val="center" w:pos="1319"/>
          <w:tab w:val="center" w:pos="6244"/>
          <w:tab w:val="right" w:pos="10615"/>
        </w:tabs>
        <w:spacing w:after="90"/>
        <w:ind w:right="-21"/>
      </w:pPr>
      <w:r>
        <w:tab/>
      </w:r>
      <w:r>
        <w:rPr>
          <w:rFonts w:ascii="Segoe UI" w:eastAsia="Segoe UI" w:hAnsi="Segoe UI" w:cs="Segoe UI"/>
          <w:i/>
          <w:sz w:val="15"/>
        </w:rPr>
        <w:t xml:space="preserve">non-abusive </w:t>
      </w:r>
      <w:r>
        <w:t xml:space="preserve"> </w:t>
      </w:r>
      <w:r>
        <w:tab/>
      </w:r>
      <w:r>
        <w:rPr>
          <w:i/>
          <w:sz w:val="13"/>
        </w:rPr>
        <w:t xml:space="preserve">to prove </w:t>
      </w:r>
      <w:r>
        <w:rPr>
          <w:b/>
          <w:i/>
          <w:sz w:val="13"/>
        </w:rPr>
        <w:t>consent</w:t>
      </w:r>
      <w:r>
        <w:rPr>
          <w:i/>
          <w:sz w:val="13"/>
        </w:rPr>
        <w:t>.</w:t>
      </w:r>
      <w:r>
        <w:t xml:space="preserve"> </w:t>
      </w:r>
      <w:r>
        <w:tab/>
      </w:r>
      <w:r>
        <w:rPr>
          <w:rFonts w:ascii="Segoe UI" w:eastAsia="Segoe UI" w:hAnsi="Segoe UI" w:cs="Segoe UI"/>
          <w:b/>
          <w:sz w:val="7"/>
        </w:rPr>
        <w:t xml:space="preserve">(a) Prohibited Uses. </w:t>
      </w:r>
      <w:r>
        <w:rPr>
          <w:rFonts w:ascii="Segoe UI" w:eastAsia="Segoe UI" w:hAnsi="Segoe UI" w:cs="Segoe UI"/>
          <w:sz w:val="7"/>
        </w:rPr>
        <w:t>The following</w:t>
      </w:r>
    </w:p>
    <w:p w14:paraId="062C35EA" w14:textId="77777777" w:rsidR="005C0164" w:rsidRDefault="003B5413">
      <w:pPr>
        <w:tabs>
          <w:tab w:val="center" w:pos="581"/>
          <w:tab w:val="center" w:pos="1177"/>
          <w:tab w:val="center" w:pos="3685"/>
          <w:tab w:val="center" w:pos="8914"/>
        </w:tabs>
        <w:spacing w:after="189" w:line="265" w:lineRule="auto"/>
      </w:pPr>
      <w:r>
        <w:tab/>
      </w:r>
      <w:r>
        <w:t xml:space="preserve"> </w:t>
      </w:r>
      <w:r>
        <w:tab/>
      </w:r>
      <w:r>
        <w:rPr>
          <w:rFonts w:ascii="Segoe UI" w:eastAsia="Segoe UI" w:hAnsi="Segoe UI" w:cs="Segoe UI"/>
          <w:i/>
          <w:sz w:val="15"/>
        </w:rPr>
        <w:t xml:space="preserve">manner.  </w:t>
      </w:r>
      <w:r>
        <w:rPr>
          <w:rFonts w:ascii="Segoe UI" w:eastAsia="Segoe UI" w:hAnsi="Segoe UI" w:cs="Segoe UI"/>
          <w:i/>
          <w:sz w:val="15"/>
        </w:rPr>
        <w:tab/>
      </w:r>
      <w:r>
        <w:rPr>
          <w:rFonts w:ascii="Segoe UI" w:eastAsia="Segoe UI" w:hAnsi="Segoe UI" w:cs="Segoe UI"/>
          <w:sz w:val="6"/>
        </w:rPr>
        <w:t>https://www.federalregister.gov/d/2020</w:t>
      </w:r>
      <w:r>
        <w:rPr>
          <w:rFonts w:ascii="Segoe UI" w:eastAsia="Segoe UI" w:hAnsi="Segoe UI" w:cs="Segoe UI"/>
          <w:sz w:val="9"/>
          <w:vertAlign w:val="subscript"/>
        </w:rPr>
        <w:t>-10512/</w:t>
      </w:r>
      <w:r>
        <w:rPr>
          <w:rFonts w:ascii="Segoe UI" w:eastAsia="Segoe UI" w:hAnsi="Segoe UI" w:cs="Segoe UI"/>
          <w:sz w:val="9"/>
          <w:vertAlign w:val="subscript"/>
        </w:rPr>
        <w:t>p-3779</w:t>
      </w:r>
      <w:r>
        <w:t xml:space="preserve"> </w:t>
      </w:r>
      <w:r>
        <w:tab/>
      </w:r>
      <w:r>
        <w:rPr>
          <w:i/>
          <w:sz w:val="8"/>
        </w:rPr>
        <w:t xml:space="preserve">Id. </w:t>
      </w:r>
      <w:r>
        <w:rPr>
          <w:sz w:val="8"/>
        </w:rPr>
        <w:t>at 30336 n. 1308 (emphasis added).</w:t>
      </w:r>
      <w:r>
        <w:t xml:space="preserve"> </w:t>
      </w:r>
    </w:p>
    <w:tbl>
      <w:tblPr>
        <w:tblStyle w:val="TableGrid"/>
        <w:tblpPr w:vertAnchor="text" w:tblpX="571" w:tblpY="520"/>
        <w:tblOverlap w:val="never"/>
        <w:tblW w:w="9074" w:type="dxa"/>
        <w:tblInd w:w="0" w:type="dxa"/>
        <w:tblCellMar>
          <w:top w:w="0" w:type="dxa"/>
          <w:left w:w="155" w:type="dxa"/>
          <w:bottom w:w="0" w:type="dxa"/>
          <w:right w:w="115" w:type="dxa"/>
        </w:tblCellMar>
        <w:tblLook w:val="04A0" w:firstRow="1" w:lastRow="0" w:firstColumn="1" w:lastColumn="0" w:noHBand="0" w:noVBand="1"/>
      </w:tblPr>
      <w:tblGrid>
        <w:gridCol w:w="4397"/>
        <w:gridCol w:w="276"/>
        <w:gridCol w:w="4401"/>
      </w:tblGrid>
      <w:tr w:rsidR="005C0164" w14:paraId="7100CF5A" w14:textId="77777777">
        <w:trPr>
          <w:trHeight w:val="454"/>
        </w:trPr>
        <w:tc>
          <w:tcPr>
            <w:tcW w:w="4427" w:type="dxa"/>
            <w:tcBorders>
              <w:top w:val="nil"/>
              <w:left w:val="nil"/>
              <w:bottom w:val="single" w:sz="12" w:space="0" w:color="023C63"/>
              <w:right w:val="nil"/>
            </w:tcBorders>
            <w:shd w:val="clear" w:color="auto" w:fill="139475"/>
            <w:vAlign w:val="center"/>
          </w:tcPr>
          <w:p w14:paraId="691D0E79" w14:textId="77777777" w:rsidR="005C0164" w:rsidRDefault="003B5413">
            <w:pPr>
              <w:spacing w:after="0"/>
            </w:pPr>
            <w:r>
              <w:rPr>
                <w:rFonts w:ascii="Segoe UI" w:eastAsia="Segoe UI" w:hAnsi="Segoe UI" w:cs="Segoe UI"/>
                <w:color w:val="FFFFFF"/>
                <w:sz w:val="17"/>
              </w:rPr>
              <w:t xml:space="preserve">Title IX Hearing – FRE 412 Rape Shield Protections </w:t>
            </w:r>
            <w:r>
              <w:t xml:space="preserve"> </w:t>
            </w:r>
          </w:p>
        </w:tc>
        <w:tc>
          <w:tcPr>
            <w:tcW w:w="220" w:type="dxa"/>
            <w:tcBorders>
              <w:top w:val="nil"/>
              <w:left w:val="nil"/>
              <w:bottom w:val="nil"/>
              <w:right w:val="nil"/>
            </w:tcBorders>
          </w:tcPr>
          <w:p w14:paraId="1AC12834" w14:textId="77777777" w:rsidR="005C0164" w:rsidRDefault="005C0164"/>
        </w:tc>
        <w:tc>
          <w:tcPr>
            <w:tcW w:w="4427" w:type="dxa"/>
            <w:tcBorders>
              <w:top w:val="single" w:sz="48" w:space="0" w:color="139475"/>
              <w:left w:val="nil"/>
              <w:bottom w:val="single" w:sz="12" w:space="0" w:color="023C63"/>
              <w:right w:val="nil"/>
            </w:tcBorders>
            <w:shd w:val="clear" w:color="auto" w:fill="139475"/>
            <w:vAlign w:val="center"/>
          </w:tcPr>
          <w:p w14:paraId="7F300A1C" w14:textId="77777777" w:rsidR="005C0164" w:rsidRDefault="003B5413">
            <w:pPr>
              <w:spacing w:after="0"/>
            </w:pPr>
            <w:r>
              <w:rPr>
                <w:rFonts w:ascii="Segoe UI" w:eastAsia="Segoe UI" w:hAnsi="Segoe UI" w:cs="Segoe UI"/>
                <w:color w:val="FFFFFF"/>
                <w:sz w:val="18"/>
              </w:rPr>
              <w:t xml:space="preserve">Relevance Litany…Making the Determination </w:t>
            </w:r>
            <w:r>
              <w:t xml:space="preserve"> </w:t>
            </w:r>
          </w:p>
        </w:tc>
      </w:tr>
    </w:tbl>
    <w:tbl>
      <w:tblPr>
        <w:tblStyle w:val="TableGrid"/>
        <w:tblpPr w:vertAnchor="text" w:tblpX="571" w:tblpY="907"/>
        <w:tblOverlap w:val="never"/>
        <w:tblW w:w="9090" w:type="dxa"/>
        <w:tblInd w:w="0" w:type="dxa"/>
        <w:tblCellMar>
          <w:top w:w="83" w:type="dxa"/>
          <w:left w:w="0" w:type="dxa"/>
          <w:bottom w:w="5" w:type="dxa"/>
          <w:right w:w="0" w:type="dxa"/>
        </w:tblCellMar>
        <w:tblLook w:val="04A0" w:firstRow="1" w:lastRow="0" w:firstColumn="1" w:lastColumn="0" w:noHBand="0" w:noVBand="1"/>
      </w:tblPr>
      <w:tblGrid>
        <w:gridCol w:w="4802"/>
        <w:gridCol w:w="4288"/>
      </w:tblGrid>
      <w:tr w:rsidR="005C0164" w14:paraId="62711276" w14:textId="77777777">
        <w:trPr>
          <w:trHeight w:val="1868"/>
        </w:trPr>
        <w:tc>
          <w:tcPr>
            <w:tcW w:w="4802" w:type="dxa"/>
            <w:tcBorders>
              <w:top w:val="nil"/>
              <w:left w:val="nil"/>
              <w:bottom w:val="nil"/>
              <w:right w:val="nil"/>
            </w:tcBorders>
          </w:tcPr>
          <w:p w14:paraId="471FA136" w14:textId="77777777" w:rsidR="005C0164" w:rsidRDefault="003B5413">
            <w:pPr>
              <w:spacing w:after="174"/>
            </w:pPr>
            <w:r>
              <w:rPr>
                <w:sz w:val="2"/>
              </w:rPr>
              <w:t xml:space="preserve"> </w:t>
            </w:r>
          </w:p>
          <w:p w14:paraId="237875A7" w14:textId="77777777" w:rsidR="005C0164" w:rsidRDefault="003B5413">
            <w:pPr>
              <w:numPr>
                <w:ilvl w:val="0"/>
                <w:numId w:val="158"/>
              </w:numPr>
              <w:spacing w:after="22"/>
              <w:ind w:hanging="110"/>
            </w:pPr>
            <w:r>
              <w:rPr>
                <w:rFonts w:ascii="Segoe UI" w:eastAsia="Segoe UI" w:hAnsi="Segoe UI" w:cs="Segoe UI"/>
                <w:sz w:val="7"/>
              </w:rPr>
              <w:t xml:space="preserve">evidence offered to prove that a victim engaged in other sexual behavior; or </w:t>
            </w:r>
            <w:r>
              <w:t xml:space="preserve"> </w:t>
            </w:r>
          </w:p>
          <w:p w14:paraId="5F4643C2" w14:textId="77777777" w:rsidR="005C0164" w:rsidRDefault="003B5413">
            <w:pPr>
              <w:numPr>
                <w:ilvl w:val="0"/>
                <w:numId w:val="158"/>
              </w:numPr>
              <w:spacing w:after="0"/>
              <w:ind w:hanging="110"/>
            </w:pPr>
            <w:r>
              <w:rPr>
                <w:rFonts w:ascii="Segoe UI" w:eastAsia="Segoe UI" w:hAnsi="Segoe UI" w:cs="Segoe UI"/>
                <w:sz w:val="7"/>
              </w:rPr>
              <w:t>evidence offered to prove a victim’s sexual predisposition.</w:t>
            </w:r>
            <w:r>
              <w:t xml:space="preserve"> </w:t>
            </w:r>
            <w:r>
              <w:tab/>
              <w:t xml:space="preserve"> </w:t>
            </w:r>
          </w:p>
          <w:p w14:paraId="25A25D3E" w14:textId="77777777" w:rsidR="005C0164" w:rsidRDefault="003B5413">
            <w:pPr>
              <w:tabs>
                <w:tab w:val="center" w:pos="2656"/>
              </w:tabs>
              <w:spacing w:after="0"/>
            </w:pPr>
            <w:r>
              <w:rPr>
                <w:rFonts w:ascii="Segoe UI" w:eastAsia="Segoe UI" w:hAnsi="Segoe UI" w:cs="Segoe UI"/>
                <w:b/>
                <w:sz w:val="7"/>
              </w:rPr>
              <w:t>(b) Exceptions.</w:t>
            </w:r>
            <w:r>
              <w:rPr>
                <w:rFonts w:ascii="Segoe UI" w:eastAsia="Segoe UI" w:hAnsi="Segoe UI" w:cs="Segoe UI"/>
                <w:b/>
                <w:sz w:val="7"/>
              </w:rPr>
              <w:tab/>
            </w:r>
            <w:r>
              <w:t xml:space="preserve"> </w:t>
            </w:r>
          </w:p>
          <w:p w14:paraId="60DFDF59" w14:textId="77777777" w:rsidR="005C0164" w:rsidRDefault="003B5413">
            <w:pPr>
              <w:spacing w:after="58"/>
              <w:ind w:left="100"/>
            </w:pPr>
            <w:r>
              <w:rPr>
                <w:rFonts w:ascii="Segoe UI" w:eastAsia="Segoe UI" w:hAnsi="Segoe UI" w:cs="Segoe UI"/>
                <w:b/>
                <w:sz w:val="7"/>
              </w:rPr>
              <w:t xml:space="preserve">(1) </w:t>
            </w:r>
            <w:r>
              <w:rPr>
                <w:rFonts w:ascii="Segoe UI" w:eastAsia="Segoe UI" w:hAnsi="Segoe UI" w:cs="Segoe UI"/>
                <w:b/>
                <w:i/>
                <w:sz w:val="7"/>
              </w:rPr>
              <w:t>Criminal Cases</w:t>
            </w:r>
            <w:r>
              <w:rPr>
                <w:rFonts w:ascii="Segoe UI" w:eastAsia="Segoe UI" w:hAnsi="Segoe UI" w:cs="Segoe UI"/>
                <w:b/>
                <w:sz w:val="7"/>
              </w:rPr>
              <w:t xml:space="preserve">. </w:t>
            </w:r>
            <w:r>
              <w:rPr>
                <w:rFonts w:ascii="Segoe UI" w:eastAsia="Segoe UI" w:hAnsi="Segoe UI" w:cs="Segoe UI"/>
                <w:sz w:val="7"/>
              </w:rPr>
              <w:t>The court may admit the following evidence in a criminal case:</w:t>
            </w:r>
          </w:p>
          <w:p w14:paraId="078852A5" w14:textId="77777777" w:rsidR="005C0164" w:rsidRDefault="003B5413">
            <w:pPr>
              <w:numPr>
                <w:ilvl w:val="0"/>
                <w:numId w:val="159"/>
              </w:numPr>
              <w:spacing w:after="0" w:line="510" w:lineRule="auto"/>
              <w:ind w:right="388"/>
            </w:pPr>
            <w:r>
              <w:rPr>
                <w:rFonts w:ascii="Segoe UI" w:eastAsia="Segoe UI" w:hAnsi="Segoe UI" w:cs="Segoe UI"/>
                <w:sz w:val="7"/>
              </w:rPr>
              <w:t xml:space="preserve">evidence of specific instances of a victim’s sexual behavior, if offered to prove that someone other than the </w:t>
            </w:r>
            <w:r>
              <w:t xml:space="preserve"> </w:t>
            </w:r>
            <w:r>
              <w:rPr>
                <w:rFonts w:ascii="Segoe UI" w:eastAsia="Segoe UI" w:hAnsi="Segoe UI" w:cs="Segoe UI"/>
                <w:sz w:val="7"/>
              </w:rPr>
              <w:t>defendant was the source of semen, injury, or other physical evidence;</w:t>
            </w:r>
          </w:p>
          <w:p w14:paraId="13D73A58" w14:textId="77777777" w:rsidR="005C0164" w:rsidRDefault="003B5413">
            <w:pPr>
              <w:numPr>
                <w:ilvl w:val="0"/>
                <w:numId w:val="159"/>
              </w:numPr>
              <w:spacing w:after="59" w:line="494" w:lineRule="auto"/>
              <w:ind w:right="388"/>
            </w:pPr>
            <w:r>
              <w:rPr>
                <w:rFonts w:ascii="Segoe UI" w:eastAsia="Segoe UI" w:hAnsi="Segoe UI" w:cs="Segoe UI"/>
                <w:sz w:val="7"/>
              </w:rPr>
              <w:t>evidence of</w:t>
            </w:r>
            <w:r>
              <w:rPr>
                <w:rFonts w:ascii="Segoe UI" w:eastAsia="Segoe UI" w:hAnsi="Segoe UI" w:cs="Segoe UI"/>
                <w:sz w:val="7"/>
              </w:rPr>
              <w:t xml:space="preserve"> specific instances of a victim’s sexual behavior with respect to the person</w:t>
            </w:r>
            <w:r>
              <w:t xml:space="preserve"> </w:t>
            </w:r>
            <w:r>
              <w:tab/>
            </w:r>
            <w:r>
              <w:rPr>
                <w:rFonts w:ascii="Segoe UI" w:eastAsia="Segoe UI" w:hAnsi="Segoe UI" w:cs="Segoe UI"/>
                <w:sz w:val="7"/>
              </w:rPr>
              <w:t xml:space="preserve"> accused of the sexual misconduct, if offered by the defendant to prove consent or if offered by the prosecutor; and</w:t>
            </w:r>
          </w:p>
          <w:p w14:paraId="42E5F080" w14:textId="77777777" w:rsidR="005C0164" w:rsidRDefault="003B5413">
            <w:pPr>
              <w:numPr>
                <w:ilvl w:val="0"/>
                <w:numId w:val="159"/>
              </w:numPr>
              <w:spacing w:after="0"/>
              <w:ind w:right="388"/>
            </w:pPr>
            <w:r>
              <w:rPr>
                <w:rFonts w:ascii="Segoe UI" w:eastAsia="Segoe UI" w:hAnsi="Segoe UI" w:cs="Segoe UI"/>
                <w:sz w:val="7"/>
              </w:rPr>
              <w:t>evidence whose exclusion would violate the defendant’s consti</w:t>
            </w:r>
            <w:r>
              <w:rPr>
                <w:rFonts w:ascii="Segoe UI" w:eastAsia="Segoe UI" w:hAnsi="Segoe UI" w:cs="Segoe UI"/>
                <w:sz w:val="7"/>
              </w:rPr>
              <w:t>tutional rights.</w:t>
            </w:r>
            <w:r>
              <w:t xml:space="preserve"> </w:t>
            </w:r>
          </w:p>
          <w:p w14:paraId="0A4830A0" w14:textId="77777777" w:rsidR="005C0164" w:rsidRDefault="003B5413">
            <w:pPr>
              <w:spacing w:after="0" w:line="216" w:lineRule="auto"/>
              <w:ind w:left="2706" w:right="700" w:hanging="2606"/>
            </w:pPr>
            <w:r>
              <w:rPr>
                <w:rFonts w:ascii="Segoe UI" w:eastAsia="Segoe UI" w:hAnsi="Segoe UI" w:cs="Segoe UI"/>
                <w:b/>
                <w:sz w:val="7"/>
              </w:rPr>
              <w:t xml:space="preserve">(2) </w:t>
            </w:r>
            <w:r>
              <w:rPr>
                <w:rFonts w:ascii="Segoe UI" w:eastAsia="Segoe UI" w:hAnsi="Segoe UI" w:cs="Segoe UI"/>
                <w:b/>
                <w:i/>
                <w:sz w:val="7"/>
              </w:rPr>
              <w:t>Civil Cases</w:t>
            </w:r>
            <w:r>
              <w:rPr>
                <w:rFonts w:ascii="Segoe UI" w:eastAsia="Segoe UI" w:hAnsi="Segoe UI" w:cs="Segoe UI"/>
                <w:b/>
                <w:sz w:val="7"/>
              </w:rPr>
              <w:t xml:space="preserve">. </w:t>
            </w:r>
            <w:r>
              <w:rPr>
                <w:rFonts w:ascii="Segoe UI" w:eastAsia="Segoe UI" w:hAnsi="Segoe UI" w:cs="Segoe UI"/>
                <w:sz w:val="7"/>
              </w:rPr>
              <w:t xml:space="preserve">In a civil case, the court may admit evidence offered to prove a victim’s sexual behavior or sexual predisposition if </w:t>
            </w:r>
            <w:r>
              <w:t xml:space="preserve"> </w:t>
            </w:r>
          </w:p>
          <w:p w14:paraId="0E7E209A" w14:textId="77777777" w:rsidR="005C0164" w:rsidRDefault="003B5413">
            <w:pPr>
              <w:spacing w:after="0" w:line="216" w:lineRule="auto"/>
              <w:ind w:left="100" w:right="578"/>
            </w:pPr>
            <w:r>
              <w:rPr>
                <w:rFonts w:ascii="Segoe UI" w:eastAsia="Segoe UI" w:hAnsi="Segoe UI" w:cs="Segoe UI"/>
                <w:sz w:val="7"/>
              </w:rPr>
              <w:t xml:space="preserve">its probative value substantially outweighs the danger of harm to any victim and of unfair prejudice </w:t>
            </w:r>
            <w:r>
              <w:rPr>
                <w:rFonts w:ascii="Segoe UI" w:eastAsia="Segoe UI" w:hAnsi="Segoe UI" w:cs="Segoe UI"/>
                <w:sz w:val="7"/>
              </w:rPr>
              <w:t>to any party. The court may admit evidence of a victim’s reputation only if the v</w:t>
            </w:r>
            <w:r>
              <w:t xml:space="preserve"> </w:t>
            </w:r>
            <w:r>
              <w:tab/>
            </w:r>
            <w:r>
              <w:rPr>
                <w:rFonts w:ascii="Segoe UI" w:eastAsia="Segoe UI" w:hAnsi="Segoe UI" w:cs="Segoe UI"/>
                <w:sz w:val="7"/>
              </w:rPr>
              <w:t>ictim has placed it in controversy.</w:t>
            </w:r>
          </w:p>
          <w:p w14:paraId="17B56972" w14:textId="77777777" w:rsidR="005C0164" w:rsidRDefault="003B5413">
            <w:pPr>
              <w:spacing w:after="0"/>
              <w:ind w:left="100"/>
            </w:pPr>
            <w:r>
              <w:rPr>
                <w:rFonts w:ascii="Segoe UI" w:eastAsia="Segoe UI" w:hAnsi="Segoe UI" w:cs="Segoe UI"/>
                <w:b/>
                <w:sz w:val="7"/>
              </w:rPr>
              <w:t>(c) Procedure to Determine Admissibility.</w:t>
            </w:r>
          </w:p>
        </w:tc>
        <w:tc>
          <w:tcPr>
            <w:tcW w:w="4288" w:type="dxa"/>
            <w:tcBorders>
              <w:top w:val="nil"/>
              <w:left w:val="nil"/>
              <w:bottom w:val="nil"/>
              <w:right w:val="nil"/>
            </w:tcBorders>
          </w:tcPr>
          <w:p w14:paraId="259B086B" w14:textId="77777777" w:rsidR="005C0164" w:rsidRDefault="003B5413">
            <w:pPr>
              <w:numPr>
                <w:ilvl w:val="0"/>
                <w:numId w:val="160"/>
              </w:numPr>
              <w:spacing w:after="35"/>
              <w:ind w:hanging="185"/>
            </w:pPr>
            <w:r>
              <w:rPr>
                <w:rFonts w:ascii="Segoe UI" w:eastAsia="Segoe UI" w:hAnsi="Segoe UI" w:cs="Segoe UI"/>
                <w:sz w:val="15"/>
              </w:rPr>
              <w:t>What is at Issue?</w:t>
            </w:r>
            <w:r>
              <w:t xml:space="preserve"> </w:t>
            </w:r>
          </w:p>
          <w:p w14:paraId="479EA7B8" w14:textId="77777777" w:rsidR="005C0164" w:rsidRDefault="003B5413">
            <w:pPr>
              <w:numPr>
                <w:ilvl w:val="0"/>
                <w:numId w:val="160"/>
              </w:numPr>
              <w:spacing w:after="7"/>
              <w:ind w:hanging="185"/>
            </w:pPr>
            <w:r>
              <w:rPr>
                <w:rFonts w:ascii="Segoe UI" w:eastAsia="Segoe UI" w:hAnsi="Segoe UI" w:cs="Segoe UI"/>
                <w:sz w:val="15"/>
              </w:rPr>
              <w:t>Admissibility Versus Probative</w:t>
            </w:r>
            <w:r>
              <w:t xml:space="preserve"> </w:t>
            </w:r>
          </w:p>
          <w:p w14:paraId="2C951630" w14:textId="77777777" w:rsidR="005C0164" w:rsidRDefault="003B5413">
            <w:pPr>
              <w:numPr>
                <w:ilvl w:val="0"/>
                <w:numId w:val="160"/>
              </w:numPr>
              <w:spacing w:after="38" w:line="232" w:lineRule="auto"/>
              <w:ind w:hanging="185"/>
            </w:pPr>
            <w:r>
              <w:rPr>
                <w:rFonts w:ascii="Segoe UI" w:eastAsia="Segoe UI" w:hAnsi="Segoe UI" w:cs="Segoe UI"/>
                <w:sz w:val="15"/>
              </w:rPr>
              <w:t xml:space="preserve">What does the offered evidence go to prove? Not does it prove this at point of admissibility  </w:t>
            </w:r>
            <w:r>
              <w:t xml:space="preserve"> </w:t>
            </w:r>
          </w:p>
          <w:p w14:paraId="6E80E8D4" w14:textId="77777777" w:rsidR="005C0164" w:rsidRDefault="003B5413">
            <w:pPr>
              <w:numPr>
                <w:ilvl w:val="0"/>
                <w:numId w:val="160"/>
              </w:numPr>
              <w:spacing w:after="0"/>
              <w:ind w:hanging="185"/>
            </w:pPr>
            <w:r>
              <w:rPr>
                <w:rFonts w:ascii="Segoe UI" w:eastAsia="Segoe UI" w:hAnsi="Segoe UI" w:cs="Segoe UI"/>
                <w:sz w:val="15"/>
              </w:rPr>
              <w:t xml:space="preserve">Apply the Regulatory standards as applicable…Title IX hearings not governed by FRE </w:t>
            </w:r>
            <w:r>
              <w:rPr>
                <w:rFonts w:ascii="Segoe UI" w:eastAsia="Segoe UI" w:hAnsi="Segoe UI" w:cs="Segoe UI"/>
                <w:i/>
                <w:sz w:val="15"/>
              </w:rPr>
              <w:t xml:space="preserve">per se  </w:t>
            </w:r>
            <w:r>
              <w:t xml:space="preserve"> </w:t>
            </w:r>
          </w:p>
        </w:tc>
      </w:tr>
      <w:tr w:rsidR="005C0164" w14:paraId="6F0295C7" w14:textId="77777777">
        <w:trPr>
          <w:trHeight w:val="542"/>
        </w:trPr>
        <w:tc>
          <w:tcPr>
            <w:tcW w:w="4802" w:type="dxa"/>
            <w:tcBorders>
              <w:top w:val="nil"/>
              <w:left w:val="nil"/>
              <w:bottom w:val="nil"/>
              <w:right w:val="nil"/>
            </w:tcBorders>
            <w:vAlign w:val="bottom"/>
          </w:tcPr>
          <w:p w14:paraId="26DE260A" w14:textId="77777777" w:rsidR="005C0164" w:rsidRDefault="003B5413">
            <w:pPr>
              <w:spacing w:after="0"/>
              <w:ind w:left="10"/>
            </w:pPr>
            <w:r>
              <w:rPr>
                <w:color w:val="262626"/>
                <w:sz w:val="20"/>
              </w:rPr>
              <w:t>437</w:t>
            </w:r>
            <w:r>
              <w:t xml:space="preserve"> </w:t>
            </w:r>
          </w:p>
        </w:tc>
        <w:tc>
          <w:tcPr>
            <w:tcW w:w="4288" w:type="dxa"/>
            <w:tcBorders>
              <w:top w:val="nil"/>
              <w:left w:val="nil"/>
              <w:bottom w:val="nil"/>
              <w:right w:val="nil"/>
            </w:tcBorders>
            <w:vAlign w:val="bottom"/>
          </w:tcPr>
          <w:p w14:paraId="33661A10" w14:textId="77777777" w:rsidR="005C0164" w:rsidRDefault="003B5413">
            <w:pPr>
              <w:spacing w:after="0"/>
              <w:ind w:left="70"/>
            </w:pPr>
            <w:r>
              <w:rPr>
                <w:color w:val="262626"/>
                <w:sz w:val="20"/>
              </w:rPr>
              <w:t>438</w:t>
            </w:r>
            <w:r>
              <w:t xml:space="preserve"> </w:t>
            </w:r>
          </w:p>
        </w:tc>
      </w:tr>
    </w:tbl>
    <w:p w14:paraId="5138D573" w14:textId="77777777" w:rsidR="005C0164" w:rsidRDefault="003B5413">
      <w:pPr>
        <w:tabs>
          <w:tab w:val="center" w:pos="731"/>
          <w:tab w:val="center" w:pos="5593"/>
        </w:tabs>
        <w:spacing w:after="5" w:line="265" w:lineRule="auto"/>
      </w:pPr>
      <w:r>
        <w:rPr>
          <w:noProof/>
        </w:rPr>
        <mc:AlternateContent>
          <mc:Choice Requires="wpg">
            <w:drawing>
              <wp:anchor distT="0" distB="0" distL="114300" distR="114300" simplePos="0" relativeHeight="251808768" behindDoc="0" locked="0" layoutInCell="1" allowOverlap="1" wp14:anchorId="5FEE2C1B" wp14:editId="4F1EE6BE">
                <wp:simplePos x="0" y="0"/>
                <wp:positionH relativeFrom="page">
                  <wp:posOffset>6385560</wp:posOffset>
                </wp:positionH>
                <wp:positionV relativeFrom="page">
                  <wp:posOffset>2661158</wp:posOffset>
                </wp:positionV>
                <wp:extent cx="472440" cy="299720"/>
                <wp:effectExtent l="0" t="0" r="0" b="0"/>
                <wp:wrapSquare wrapText="bothSides"/>
                <wp:docPr id="292893" name="Group 292893"/>
                <wp:cNvGraphicFramePr/>
                <a:graphic xmlns:a="http://schemas.openxmlformats.org/drawingml/2006/main">
                  <a:graphicData uri="http://schemas.microsoft.com/office/word/2010/wordprocessingGroup">
                    <wpg:wgp>
                      <wpg:cNvGrpSpPr/>
                      <wpg:grpSpPr>
                        <a:xfrm>
                          <a:off x="0" y="0"/>
                          <a:ext cx="472440" cy="299720"/>
                          <a:chOff x="0" y="0"/>
                          <a:chExt cx="472440" cy="299720"/>
                        </a:xfrm>
                      </wpg:grpSpPr>
                      <pic:pic xmlns:pic="http://schemas.openxmlformats.org/drawingml/2006/picture">
                        <pic:nvPicPr>
                          <pic:cNvPr id="42243" name="Picture 42243"/>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352072" name="Picture 352072"/>
                          <pic:cNvPicPr/>
                        </pic:nvPicPr>
                        <pic:blipFill>
                          <a:blip r:embed="rId987"/>
                          <a:stretch>
                            <a:fillRect/>
                          </a:stretch>
                        </pic:blipFill>
                        <pic:spPr>
                          <a:xfrm>
                            <a:off x="319024" y="-4317"/>
                            <a:ext cx="152400" cy="304800"/>
                          </a:xfrm>
                          <a:prstGeom prst="rect">
                            <a:avLst/>
                          </a:prstGeom>
                        </pic:spPr>
                      </pic:pic>
                    </wpg:wgp>
                  </a:graphicData>
                </a:graphic>
              </wp:anchor>
            </w:drawing>
          </mc:Choice>
          <mc:Fallback xmlns:a="http://schemas.openxmlformats.org/drawingml/2006/main">
            <w:pict>
              <v:group id="Group 292893" style="width:37.2pt;height:23.6pt;position:absolute;mso-position-horizontal-relative:page;mso-position-horizontal:absolute;margin-left:502.8pt;mso-position-vertical-relative:page;margin-top:209.54pt;" coordsize="4724,2997">
                <v:shape id="Picture 42243" style="position:absolute;width:2997;height:2997;left:0;top:0;" filled="f">
                  <v:imagedata r:id="rId350"/>
                </v:shape>
                <v:shape id="Picture 352072" style="position:absolute;width:1524;height:3048;left:3190;top:-43;" filled="f">
                  <v:imagedata r:id="rId988"/>
                </v:shape>
                <w10:wrap type="square"/>
              </v:group>
            </w:pict>
          </mc:Fallback>
        </mc:AlternateContent>
      </w:r>
      <w:r>
        <w:tab/>
      </w:r>
      <w:r>
        <w:rPr>
          <w:color w:val="262626"/>
          <w:sz w:val="20"/>
        </w:rPr>
        <w:t>435</w:t>
      </w:r>
      <w:r>
        <w:t xml:space="preserve"> </w:t>
      </w:r>
      <w:r>
        <w:tab/>
      </w:r>
      <w:r>
        <w:rPr>
          <w:color w:val="262626"/>
          <w:sz w:val="20"/>
        </w:rPr>
        <w:t>436</w:t>
      </w:r>
      <w:r>
        <w:t xml:space="preserve"> </w:t>
      </w:r>
    </w:p>
    <w:p w14:paraId="0C6174D2" w14:textId="77777777" w:rsidR="005C0164" w:rsidRDefault="005C0164">
      <w:pPr>
        <w:sectPr w:rsidR="005C0164">
          <w:headerReference w:type="even" r:id="rId989"/>
          <w:headerReference w:type="default" r:id="rId990"/>
          <w:footerReference w:type="even" r:id="rId991"/>
          <w:footerReference w:type="default" r:id="rId992"/>
          <w:headerReference w:type="first" r:id="rId993"/>
          <w:footerReference w:type="first" r:id="rId994"/>
          <w:pgSz w:w="10800" w:h="14400"/>
          <w:pgMar w:top="766" w:right="0" w:bottom="896" w:left="185" w:header="720" w:footer="720" w:gutter="0"/>
          <w:cols w:space="720"/>
          <w:titlePg/>
        </w:sectPr>
      </w:pPr>
    </w:p>
    <w:p w14:paraId="11CB602D" w14:textId="77777777" w:rsidR="005C0164" w:rsidRDefault="003B5413">
      <w:pPr>
        <w:pStyle w:val="Heading4"/>
        <w:spacing w:after="3" w:line="259" w:lineRule="auto"/>
        <w:ind w:left="1051"/>
      </w:pPr>
      <w:r>
        <w:rPr>
          <w:sz w:val="17"/>
        </w:rPr>
        <w:t>Not Applied to Title IX Hearings</w:t>
      </w:r>
      <w:r>
        <w:rPr>
          <w:rFonts w:ascii="Calibri" w:eastAsia="Calibri" w:hAnsi="Calibri" w:cs="Calibri"/>
          <w:color w:val="000000"/>
          <w:sz w:val="22"/>
        </w:rPr>
        <w:t xml:space="preserve"> </w:t>
      </w:r>
    </w:p>
    <w:p w14:paraId="4235678E" w14:textId="77777777" w:rsidR="005C0164" w:rsidRDefault="003B5413">
      <w:pPr>
        <w:numPr>
          <w:ilvl w:val="0"/>
          <w:numId w:val="56"/>
        </w:numPr>
        <w:spacing w:after="55" w:line="260" w:lineRule="auto"/>
        <w:ind w:hanging="85"/>
      </w:pPr>
      <w:r>
        <w:rPr>
          <w:rFonts w:ascii="Segoe UI" w:eastAsia="Segoe UI" w:hAnsi="Segoe UI" w:cs="Segoe UI"/>
          <w:sz w:val="13"/>
        </w:rPr>
        <w:t xml:space="preserve">“The Court may exclude relevant evidence if its </w:t>
      </w:r>
      <w:r>
        <w:rPr>
          <w:rFonts w:ascii="Segoe UI" w:eastAsia="Segoe UI" w:hAnsi="Segoe UI" w:cs="Segoe UI"/>
          <w:sz w:val="13"/>
          <w:u w:val="single" w:color="000000"/>
        </w:rPr>
        <w:t>probative value</w:t>
      </w:r>
      <w:r>
        <w:rPr>
          <w:rFonts w:ascii="Segoe UI" w:eastAsia="Segoe UI" w:hAnsi="Segoe UI" w:cs="Segoe UI"/>
          <w:sz w:val="13"/>
        </w:rPr>
        <w:t xml:space="preserve"> </w:t>
      </w:r>
      <w:r>
        <w:rPr>
          <w:rFonts w:ascii="Segoe UI" w:eastAsia="Segoe UI" w:hAnsi="Segoe UI" w:cs="Segoe UI"/>
          <w:sz w:val="13"/>
          <w:u w:val="single" w:color="000000"/>
        </w:rPr>
        <w:t xml:space="preserve">is substantially outweighed by a danger </w:t>
      </w:r>
      <w:r>
        <w:rPr>
          <w:rFonts w:ascii="Segoe UI" w:eastAsia="Segoe UI" w:hAnsi="Segoe UI" w:cs="Segoe UI"/>
          <w:sz w:val="13"/>
        </w:rPr>
        <w:t xml:space="preserve">of one or more of the following: Unfair Prejudice, Confusing the Issues, Misleading the jury, Undue delay, Wasting time, Needlessly presenting cumulative evidence.” </w:t>
      </w:r>
      <w:r>
        <w:t xml:space="preserve"> </w:t>
      </w:r>
    </w:p>
    <w:p w14:paraId="15D277D3" w14:textId="77777777" w:rsidR="005C0164" w:rsidRDefault="003B5413">
      <w:pPr>
        <w:numPr>
          <w:ilvl w:val="0"/>
          <w:numId w:val="56"/>
        </w:numPr>
        <w:spacing w:after="4" w:line="260" w:lineRule="auto"/>
        <w:ind w:hanging="85"/>
      </w:pPr>
      <w:r>
        <w:rPr>
          <w:rFonts w:ascii="Segoe UI" w:eastAsia="Segoe UI" w:hAnsi="Segoe UI" w:cs="Segoe UI"/>
          <w:sz w:val="13"/>
        </w:rPr>
        <w:t>Need to apply</w:t>
      </w:r>
      <w:r>
        <w:t xml:space="preserve"> </w:t>
      </w:r>
    </w:p>
    <w:p w14:paraId="464B86D6" w14:textId="77777777" w:rsidR="005C0164" w:rsidRDefault="003B5413">
      <w:pPr>
        <w:numPr>
          <w:ilvl w:val="0"/>
          <w:numId w:val="56"/>
        </w:numPr>
        <w:spacing w:after="618" w:line="265" w:lineRule="auto"/>
        <w:ind w:hanging="85"/>
      </w:pPr>
      <w:r>
        <w:rPr>
          <w:rFonts w:ascii="Segoe UI" w:eastAsia="Segoe UI" w:hAnsi="Segoe UI" w:cs="Segoe UI"/>
          <w:sz w:val="13"/>
        </w:rPr>
        <w:t>“A recipient may not adopt a rule excluding relevant evidence whose probat</w:t>
      </w:r>
      <w:r>
        <w:rPr>
          <w:rFonts w:ascii="Segoe UI" w:eastAsia="Segoe UI" w:hAnsi="Segoe UI" w:cs="Segoe UI"/>
          <w:sz w:val="13"/>
        </w:rPr>
        <w:t>ive value is substantially outweighed by the danger of unfair prejudice.”</w:t>
      </w:r>
      <w:r>
        <w:t xml:space="preserve"> </w:t>
      </w:r>
    </w:p>
    <w:p w14:paraId="5A808786" w14:textId="77777777" w:rsidR="005C0164" w:rsidRDefault="003B5413">
      <w:pPr>
        <w:spacing w:after="5" w:line="265" w:lineRule="auto"/>
        <w:ind w:left="10" w:firstLine="5"/>
      </w:pPr>
      <w:r>
        <w:rPr>
          <w:color w:val="262626"/>
          <w:sz w:val="20"/>
        </w:rPr>
        <w:t>433</w:t>
      </w:r>
      <w:r>
        <w:t xml:space="preserve"> </w:t>
      </w:r>
    </w:p>
    <w:p w14:paraId="0FDBF9F9" w14:textId="77777777" w:rsidR="005C0164" w:rsidRDefault="003B5413">
      <w:pPr>
        <w:pStyle w:val="Heading4"/>
        <w:spacing w:after="89" w:line="259" w:lineRule="auto"/>
        <w:ind w:left="165"/>
      </w:pPr>
      <w:r>
        <w:rPr>
          <w:sz w:val="17"/>
        </w:rPr>
        <w:t xml:space="preserve">What Exclusions do Apply in Title IX Hearings  </w:t>
      </w:r>
    </w:p>
    <w:p w14:paraId="05117437" w14:textId="77777777" w:rsidR="005C0164" w:rsidRDefault="003B5413">
      <w:pPr>
        <w:spacing w:after="0"/>
        <w:ind w:left="-4"/>
        <w:jc w:val="right"/>
      </w:pPr>
      <w:r>
        <w:rPr>
          <w:noProof/>
        </w:rPr>
        <mc:AlternateContent>
          <mc:Choice Requires="wpg">
            <w:drawing>
              <wp:inline distT="0" distB="0" distL="0" distR="0" wp14:anchorId="6F86E62E" wp14:editId="253966C7">
                <wp:extent cx="2809875" cy="20955"/>
                <wp:effectExtent l="0" t="0" r="0" b="0"/>
                <wp:docPr id="292892" name="Group 292892"/>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690" name="Shape 374690"/>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2892" style="width:221.25pt;height:1.64996pt;mso-position-horizontal-relative:char;mso-position-vertical-relative:line" coordsize="28098,209">
                <v:shape id="Shape 374691"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09A422A6" w14:textId="77777777" w:rsidR="005C0164" w:rsidRDefault="003B5413">
      <w:pPr>
        <w:numPr>
          <w:ilvl w:val="0"/>
          <w:numId w:val="57"/>
        </w:numPr>
        <w:spacing w:after="3"/>
        <w:ind w:right="80" w:hanging="550"/>
      </w:pPr>
      <w:r>
        <w:rPr>
          <w:rFonts w:ascii="Segoe UI" w:eastAsia="Segoe UI" w:hAnsi="Segoe UI" w:cs="Segoe UI"/>
          <w:b/>
          <w:sz w:val="11"/>
        </w:rPr>
        <w:t xml:space="preserve">Legally Recognized Privileged Information -&gt; (Attorney/Client &amp; </w:t>
      </w:r>
    </w:p>
    <w:p w14:paraId="78D1E469" w14:textId="77777777" w:rsidR="005C0164" w:rsidRDefault="003B5413">
      <w:pPr>
        <w:spacing w:after="90"/>
        <w:ind w:left="195" w:hanging="10"/>
      </w:pPr>
      <w:r>
        <w:rPr>
          <w:rFonts w:ascii="Segoe UI" w:eastAsia="Segoe UI" w:hAnsi="Segoe UI" w:cs="Segoe UI"/>
          <w:b/>
          <w:sz w:val="11"/>
        </w:rPr>
        <w:t xml:space="preserve">Dr./Client)   </w:t>
      </w:r>
    </w:p>
    <w:p w14:paraId="2734937F" w14:textId="77777777" w:rsidR="005C0164" w:rsidRDefault="003B5413">
      <w:pPr>
        <w:numPr>
          <w:ilvl w:val="0"/>
          <w:numId w:val="57"/>
        </w:numPr>
        <w:spacing w:after="4" w:line="251" w:lineRule="auto"/>
        <w:ind w:right="80" w:hanging="550"/>
      </w:pPr>
      <w:r>
        <w:rPr>
          <w:rFonts w:ascii="Segoe UI" w:eastAsia="Segoe UI" w:hAnsi="Segoe UI" w:cs="Segoe UI"/>
          <w:sz w:val="11"/>
        </w:rPr>
        <w:t xml:space="preserve">Complainant’s Sexual Predisposition (always) &amp; Prior Sexual History Unless… </w:t>
      </w:r>
      <w:r>
        <w:t xml:space="preserve"> </w:t>
      </w:r>
      <w:r>
        <w:rPr>
          <w:rFonts w:ascii="Segoe UI" w:eastAsia="Segoe UI" w:hAnsi="Segoe UI" w:cs="Segoe UI"/>
          <w:sz w:val="11"/>
        </w:rPr>
        <w:t>Two Exceptions</w:t>
      </w:r>
      <w:r>
        <w:t xml:space="preserve"> </w:t>
      </w:r>
    </w:p>
    <w:p w14:paraId="270B32A6" w14:textId="77777777" w:rsidR="005C0164" w:rsidRDefault="003B5413">
      <w:pPr>
        <w:numPr>
          <w:ilvl w:val="0"/>
          <w:numId w:val="57"/>
        </w:numPr>
        <w:spacing w:after="4" w:line="264" w:lineRule="auto"/>
        <w:ind w:right="80" w:hanging="550"/>
      </w:pPr>
      <w:r>
        <w:rPr>
          <w:rFonts w:ascii="Segoe UI" w:eastAsia="Segoe UI" w:hAnsi="Segoe UI" w:cs="Segoe UI"/>
          <w:sz w:val="11"/>
        </w:rPr>
        <w:t xml:space="preserve">Treatment Records without the parties written voluntary consent </w:t>
      </w:r>
      <w:r>
        <w:t xml:space="preserve"> </w:t>
      </w:r>
    </w:p>
    <w:p w14:paraId="73A2D707" w14:textId="77777777" w:rsidR="005C0164" w:rsidRDefault="003B5413">
      <w:pPr>
        <w:numPr>
          <w:ilvl w:val="0"/>
          <w:numId w:val="57"/>
        </w:numPr>
        <w:spacing w:after="4" w:line="264" w:lineRule="auto"/>
        <w:ind w:right="80" w:hanging="550"/>
      </w:pPr>
      <w:r>
        <w:rPr>
          <w:rFonts w:ascii="Segoe UI" w:eastAsia="Segoe UI" w:hAnsi="Segoe UI" w:cs="Segoe UI"/>
          <w:sz w:val="11"/>
        </w:rPr>
        <w:t>A recipient may adopt rules of order or decorum to forbid badgering a witness.</w:t>
      </w:r>
      <w:r>
        <w:t xml:space="preserve"> </w:t>
      </w:r>
    </w:p>
    <w:p w14:paraId="492027BF" w14:textId="77777777" w:rsidR="005C0164" w:rsidRDefault="003B5413">
      <w:pPr>
        <w:numPr>
          <w:ilvl w:val="0"/>
          <w:numId w:val="57"/>
        </w:numPr>
        <w:spacing w:after="33" w:line="250" w:lineRule="auto"/>
        <w:ind w:right="80" w:hanging="550"/>
      </w:pPr>
      <w:r>
        <w:rPr>
          <w:rFonts w:ascii="Segoe UI" w:eastAsia="Segoe UI" w:hAnsi="Segoe UI" w:cs="Segoe UI"/>
          <w:sz w:val="11"/>
        </w:rPr>
        <w:t xml:space="preserve">OCR Blog Post: </w:t>
      </w:r>
      <w:r>
        <w:rPr>
          <w:rFonts w:ascii="Segoe UI" w:eastAsia="Segoe UI" w:hAnsi="Segoe UI" w:cs="Segoe UI"/>
          <w:i/>
          <w:sz w:val="11"/>
        </w:rPr>
        <w:t xml:space="preserve">The decision-maker must not rely on the statement of a party or witness who does not submit to cross-examination, resulting in exclusion of </w:t>
      </w:r>
      <w:r>
        <w:t xml:space="preserve"> </w:t>
      </w:r>
    </w:p>
    <w:p w14:paraId="71A19C21" w14:textId="77777777" w:rsidR="005C0164" w:rsidRDefault="003B5413">
      <w:pPr>
        <w:tabs>
          <w:tab w:val="center" w:pos="2001"/>
        </w:tabs>
        <w:spacing w:after="5" w:line="250" w:lineRule="auto"/>
      </w:pPr>
      <w:r>
        <w:t xml:space="preserve"> </w:t>
      </w:r>
      <w:r>
        <w:tab/>
      </w:r>
      <w:r>
        <w:rPr>
          <w:rFonts w:ascii="Segoe UI" w:eastAsia="Segoe UI" w:hAnsi="Segoe UI" w:cs="Segoe UI"/>
          <w:i/>
          <w:sz w:val="11"/>
        </w:rPr>
        <w:t>statements that remain untested by cross-examination</w:t>
      </w:r>
      <w:hyperlink r:id="rId995">
        <w:r>
          <w:rPr>
            <w:rFonts w:ascii="Segoe UI" w:eastAsia="Segoe UI" w:hAnsi="Segoe UI" w:cs="Segoe UI"/>
            <w:i/>
            <w:sz w:val="11"/>
          </w:rPr>
          <w:t xml:space="preserve">. </w:t>
        </w:r>
      </w:hyperlink>
      <w:hyperlink r:id="rId996">
        <w:r>
          <w:rPr>
            <w:rFonts w:ascii="Segoe UI" w:eastAsia="Segoe UI" w:hAnsi="Segoe UI" w:cs="Segoe UI"/>
            <w:color w:val="0563C1"/>
            <w:sz w:val="3"/>
            <w:u w:val="single" w:color="0563C1"/>
          </w:rPr>
          <w:t>https://www.federa lregister.gov/d</w:t>
        </w:r>
      </w:hyperlink>
      <w:hyperlink r:id="rId997">
        <w:r>
          <w:rPr>
            <w:rFonts w:ascii="Segoe UI" w:eastAsia="Segoe UI" w:hAnsi="Segoe UI" w:cs="Segoe UI"/>
            <w:color w:val="0563C1"/>
            <w:sz w:val="5"/>
            <w:u w:val="single" w:color="0563C1"/>
            <w:vertAlign w:val="subscript"/>
          </w:rPr>
          <w:t>/2</w:t>
        </w:r>
      </w:hyperlink>
      <w:hyperlink r:id="rId998">
        <w:r>
          <w:rPr>
            <w:rFonts w:ascii="Segoe UI" w:eastAsia="Segoe UI" w:hAnsi="Segoe UI" w:cs="Segoe UI"/>
            <w:color w:val="0563C1"/>
            <w:sz w:val="5"/>
            <w:u w:val="single" w:color="0563C1"/>
            <w:vertAlign w:val="subscript"/>
          </w:rPr>
          <w:t>02</w:t>
        </w:r>
      </w:hyperlink>
      <w:hyperlink r:id="rId999">
        <w:r>
          <w:rPr>
            <w:rFonts w:ascii="Segoe UI" w:eastAsia="Segoe UI" w:hAnsi="Segoe UI" w:cs="Segoe UI"/>
            <w:color w:val="0563C1"/>
            <w:sz w:val="5"/>
            <w:u w:val="single" w:color="0563C1"/>
            <w:vertAlign w:val="subscript"/>
          </w:rPr>
          <w:t>0</w:t>
        </w:r>
      </w:hyperlink>
      <w:hyperlink r:id="rId1000">
        <w:r>
          <w:rPr>
            <w:rFonts w:ascii="Segoe UI" w:eastAsia="Segoe UI" w:hAnsi="Segoe UI" w:cs="Segoe UI"/>
            <w:color w:val="0563C1"/>
            <w:sz w:val="5"/>
            <w:u w:val="single" w:color="0563C1"/>
            <w:vertAlign w:val="subscript"/>
          </w:rPr>
          <w:t>-</w:t>
        </w:r>
      </w:hyperlink>
      <w:hyperlink r:id="rId1001">
        <w:r>
          <w:rPr>
            <w:rFonts w:ascii="Segoe UI" w:eastAsia="Segoe UI" w:hAnsi="Segoe UI" w:cs="Segoe UI"/>
            <w:color w:val="0563C1"/>
            <w:sz w:val="5"/>
            <w:u w:val="single" w:color="0563C1"/>
            <w:vertAlign w:val="subscript"/>
          </w:rPr>
          <w:t>1051</w:t>
        </w:r>
      </w:hyperlink>
      <w:hyperlink r:id="rId1002">
        <w:r>
          <w:rPr>
            <w:rFonts w:ascii="Segoe UI" w:eastAsia="Segoe UI" w:hAnsi="Segoe UI" w:cs="Segoe UI"/>
            <w:color w:val="0563C1"/>
            <w:sz w:val="5"/>
            <w:u w:val="single" w:color="0563C1"/>
            <w:vertAlign w:val="subscript"/>
          </w:rPr>
          <w:t>2</w:t>
        </w:r>
      </w:hyperlink>
      <w:hyperlink r:id="rId1003">
        <w:r>
          <w:rPr>
            <w:rFonts w:ascii="Segoe UI" w:eastAsia="Segoe UI" w:hAnsi="Segoe UI" w:cs="Segoe UI"/>
            <w:color w:val="0563C1"/>
            <w:sz w:val="5"/>
            <w:u w:val="single" w:color="0563C1"/>
            <w:vertAlign w:val="subscript"/>
          </w:rPr>
          <w:t>/p</w:t>
        </w:r>
      </w:hyperlink>
      <w:hyperlink r:id="rId1004">
        <w:r>
          <w:rPr>
            <w:rFonts w:ascii="Segoe UI" w:eastAsia="Segoe UI" w:hAnsi="Segoe UI" w:cs="Segoe UI"/>
            <w:color w:val="0563C1"/>
            <w:sz w:val="5"/>
            <w:u w:val="single" w:color="0563C1"/>
            <w:vertAlign w:val="subscript"/>
          </w:rPr>
          <w:t>-</w:t>
        </w:r>
      </w:hyperlink>
      <w:hyperlink r:id="rId1005">
        <w:r>
          <w:rPr>
            <w:rFonts w:ascii="Segoe UI" w:eastAsia="Segoe UI" w:hAnsi="Segoe UI" w:cs="Segoe UI"/>
            <w:color w:val="0563C1"/>
            <w:sz w:val="5"/>
            <w:u w:val="single" w:color="0563C1"/>
            <w:vertAlign w:val="subscript"/>
          </w:rPr>
          <w:t>2948</w:t>
        </w:r>
      </w:hyperlink>
      <w:hyperlink r:id="rId1006">
        <w:r>
          <w:rPr>
            <w:rFonts w:ascii="Segoe UI" w:eastAsia="Segoe UI" w:hAnsi="Segoe UI" w:cs="Segoe UI"/>
            <w:sz w:val="5"/>
            <w:vertAlign w:val="subscript"/>
          </w:rPr>
          <w:t>+</w:t>
        </w:r>
      </w:hyperlink>
      <w:hyperlink r:id="rId1007">
        <w:r>
          <w:t xml:space="preserve"> </w:t>
        </w:r>
      </w:hyperlink>
    </w:p>
    <w:p w14:paraId="5FEFA4B5" w14:textId="77777777" w:rsidR="005C0164" w:rsidRDefault="003B5413">
      <w:pPr>
        <w:numPr>
          <w:ilvl w:val="0"/>
          <w:numId w:val="57"/>
        </w:numPr>
        <w:spacing w:after="4" w:line="264" w:lineRule="auto"/>
        <w:ind w:right="80" w:hanging="550"/>
      </w:pPr>
      <w:r>
        <w:rPr>
          <w:rFonts w:ascii="Segoe UI" w:eastAsia="Segoe UI" w:hAnsi="Segoe UI" w:cs="Segoe UI"/>
          <w:sz w:val="11"/>
        </w:rPr>
        <w:t xml:space="preserve">A Recipient may fairly deem repetition of the same question to be irrelevant.  </w:t>
      </w:r>
      <w:r>
        <w:t xml:space="preserve"> </w:t>
      </w:r>
    </w:p>
    <w:p w14:paraId="078EA460" w14:textId="77777777" w:rsidR="005C0164" w:rsidRDefault="005C0164">
      <w:pPr>
        <w:sectPr w:rsidR="005C0164">
          <w:type w:val="continuous"/>
          <w:pgSz w:w="10800" w:h="14400"/>
          <w:pgMar w:top="1440" w:right="731" w:bottom="1440" w:left="741" w:header="720" w:footer="720" w:gutter="0"/>
          <w:cols w:num="2" w:space="761"/>
        </w:sectPr>
      </w:pPr>
    </w:p>
    <w:p w14:paraId="0644AA94" w14:textId="77777777" w:rsidR="005C0164" w:rsidRDefault="003B5413">
      <w:pPr>
        <w:tabs>
          <w:tab w:val="center" w:pos="3187"/>
        </w:tabs>
        <w:spacing w:after="5" w:line="265" w:lineRule="auto"/>
      </w:pPr>
      <w:r>
        <w:rPr>
          <w:color w:val="262626"/>
          <w:sz w:val="20"/>
        </w:rPr>
        <w:t>434</w:t>
      </w:r>
      <w:r>
        <w:t xml:space="preserve"> </w:t>
      </w:r>
      <w:r>
        <w:tab/>
        <w:t xml:space="preserve"> </w:t>
      </w:r>
      <w:r>
        <w:br w:type="page"/>
      </w:r>
    </w:p>
    <w:p w14:paraId="1350AFFB" w14:textId="77777777" w:rsidR="005C0164" w:rsidRDefault="003B5413">
      <w:pPr>
        <w:spacing w:after="13"/>
        <w:ind w:left="133" w:right="5946" w:hanging="10"/>
        <w:jc w:val="right"/>
      </w:pPr>
      <w:r>
        <w:rPr>
          <w:rFonts w:ascii="Segoe UI" w:eastAsia="Segoe UI" w:hAnsi="Segoe UI" w:cs="Segoe UI"/>
          <w:color w:val="FFFFFF"/>
          <w:sz w:val="18"/>
        </w:rPr>
        <w:t>Cross Examination &amp; Relevance Determinations</w:t>
      </w:r>
      <w:r>
        <w:t xml:space="preserve"> </w:t>
      </w:r>
    </w:p>
    <w:p w14:paraId="197BFD36" w14:textId="77777777" w:rsidR="005C0164" w:rsidRDefault="003B5413">
      <w:pPr>
        <w:numPr>
          <w:ilvl w:val="0"/>
          <w:numId w:val="58"/>
        </w:numPr>
        <w:spacing w:after="3"/>
        <w:ind w:right="5743" w:hanging="85"/>
      </w:pPr>
      <w:r>
        <w:rPr>
          <w:rFonts w:ascii="Segoe UI" w:eastAsia="Segoe UI" w:hAnsi="Segoe UI" w:cs="Segoe UI"/>
          <w:b/>
          <w:sz w:val="11"/>
        </w:rPr>
        <w:t>The decision-maker(s) must first determine whether the question is rele</w:t>
      </w:r>
      <w:r>
        <w:rPr>
          <w:rFonts w:ascii="Segoe UI" w:eastAsia="Segoe UI" w:hAnsi="Segoe UI" w:cs="Segoe UI"/>
          <w:b/>
          <w:sz w:val="11"/>
        </w:rPr>
        <w:t>vant and explain any decision to exclude a question as not relevant.</w:t>
      </w:r>
      <w:r>
        <w:t xml:space="preserve"> </w:t>
      </w:r>
    </w:p>
    <w:p w14:paraId="44ADCFF7" w14:textId="77777777" w:rsidR="005C0164" w:rsidRDefault="003B5413">
      <w:pPr>
        <w:numPr>
          <w:ilvl w:val="0"/>
          <w:numId w:val="58"/>
        </w:numPr>
        <w:spacing w:after="4" w:line="264" w:lineRule="auto"/>
        <w:ind w:right="5743" w:hanging="85"/>
      </w:pPr>
      <w:r>
        <w:rPr>
          <w:rFonts w:ascii="Segoe UI" w:eastAsia="Segoe UI" w:hAnsi="Segoe UI" w:cs="Segoe UI"/>
          <w:sz w:val="11"/>
        </w:rPr>
        <w:t>“[T]his provision does not require a decision-maker to give a lengthy or complicated explanation; it is sufficient, for a decision-maker to explain that a question is irrelevant because…</w:t>
      </w:r>
      <w:r>
        <w:rPr>
          <w:rFonts w:ascii="Segoe UI" w:eastAsia="Segoe UI" w:hAnsi="Segoe UI" w:cs="Segoe UI"/>
          <w:sz w:val="11"/>
        </w:rPr>
        <w:t xml:space="preserve">. </w:t>
      </w:r>
      <w:r>
        <w:rPr>
          <w:rFonts w:ascii="Segoe UI" w:eastAsia="Segoe UI" w:hAnsi="Segoe UI" w:cs="Segoe UI"/>
          <w:sz w:val="11"/>
          <w:u w:val="single" w:color="000000"/>
        </w:rPr>
        <w:t>the question asks about a detail that is not</w:t>
      </w:r>
      <w:r>
        <w:rPr>
          <w:rFonts w:ascii="Segoe UI" w:eastAsia="Segoe UI" w:hAnsi="Segoe UI" w:cs="Segoe UI"/>
          <w:sz w:val="11"/>
        </w:rPr>
        <w:t xml:space="preserve"> </w:t>
      </w:r>
      <w:r>
        <w:rPr>
          <w:rFonts w:ascii="Segoe UI" w:eastAsia="Segoe UI" w:hAnsi="Segoe UI" w:cs="Segoe UI"/>
          <w:sz w:val="11"/>
          <w:u w:val="single" w:color="000000"/>
        </w:rPr>
        <w:t>probative of any material fact concerning the allegations.”</w:t>
      </w:r>
      <w:r>
        <w:t xml:space="preserve"> </w:t>
      </w:r>
      <w:r>
        <w:tab/>
      </w:r>
      <w:r>
        <w:rPr>
          <w:rFonts w:ascii="Segoe UI" w:eastAsia="Segoe UI" w:hAnsi="Segoe UI" w:cs="Segoe UI"/>
          <w:sz w:val="11"/>
        </w:rPr>
        <w:t xml:space="preserve"> </w:t>
      </w:r>
      <w:r>
        <w:t xml:space="preserve"> </w:t>
      </w:r>
    </w:p>
    <w:p w14:paraId="5B101E48" w14:textId="77777777" w:rsidR="005C0164" w:rsidRDefault="003B5413">
      <w:pPr>
        <w:spacing w:after="151" w:line="265" w:lineRule="auto"/>
        <w:ind w:left="280" w:hanging="10"/>
      </w:pPr>
      <w:r>
        <w:rPr>
          <w:rFonts w:ascii="Segoe UI" w:eastAsia="Segoe UI" w:hAnsi="Segoe UI" w:cs="Segoe UI"/>
          <w:sz w:val="6"/>
        </w:rPr>
        <w:t>https://www.federalregister.gov/d/2020-10512/p-3896</w:t>
      </w:r>
    </w:p>
    <w:p w14:paraId="14668B0C" w14:textId="77777777" w:rsidR="005C0164" w:rsidRDefault="003B5413">
      <w:pPr>
        <w:numPr>
          <w:ilvl w:val="0"/>
          <w:numId w:val="58"/>
        </w:numPr>
        <w:spacing w:after="56" w:line="216" w:lineRule="auto"/>
        <w:ind w:right="5743" w:hanging="85"/>
      </w:pPr>
      <w:r>
        <w:rPr>
          <w:rFonts w:ascii="Segoe UI" w:eastAsia="Segoe UI" w:hAnsi="Segoe UI" w:cs="Segoe UI"/>
          <w:sz w:val="11"/>
        </w:rPr>
        <w:t xml:space="preserve">“[D]irectly, orally, and in real time” </w:t>
      </w:r>
      <w:r>
        <w:rPr>
          <w:rFonts w:ascii="Segoe UI" w:eastAsia="Segoe UI" w:hAnsi="Segoe UI" w:cs="Segoe UI"/>
          <w:sz w:val="11"/>
          <w:u w:val="single" w:color="000000"/>
        </w:rPr>
        <w:t>precluding a requirement that cross</w:t>
      </w:r>
      <w:r>
        <w:rPr>
          <w:rFonts w:ascii="Segoe UI" w:eastAsia="Segoe UI" w:hAnsi="Segoe UI" w:cs="Segoe UI"/>
          <w:sz w:val="11"/>
        </w:rPr>
        <w:t xml:space="preserve"> </w:t>
      </w:r>
      <w:r>
        <w:rPr>
          <w:rFonts w:ascii="Segoe UI" w:eastAsia="Segoe UI" w:hAnsi="Segoe UI" w:cs="Segoe UI"/>
          <w:sz w:val="11"/>
          <w:u w:val="single" w:color="000000"/>
        </w:rPr>
        <w:t>examination questi</w:t>
      </w:r>
      <w:r>
        <w:rPr>
          <w:rFonts w:ascii="Segoe UI" w:eastAsia="Segoe UI" w:hAnsi="Segoe UI" w:cs="Segoe UI"/>
          <w:sz w:val="11"/>
          <w:u w:val="single" w:color="000000"/>
        </w:rPr>
        <w:t>ons be submitted or screened prior to the live</w:t>
      </w:r>
      <w:r>
        <w:rPr>
          <w:rFonts w:ascii="Segoe UI" w:eastAsia="Segoe UI" w:hAnsi="Segoe UI" w:cs="Segoe UI"/>
          <w:sz w:val="11"/>
        </w:rPr>
        <w:t xml:space="preserve"> </w:t>
      </w:r>
      <w:r>
        <w:t xml:space="preserve"> </w:t>
      </w:r>
    </w:p>
    <w:p w14:paraId="3CF10B80" w14:textId="77777777" w:rsidR="005C0164" w:rsidRDefault="003B5413">
      <w:pPr>
        <w:spacing w:after="3" w:line="265" w:lineRule="auto"/>
        <w:ind w:left="280" w:hanging="10"/>
      </w:pPr>
      <w:r>
        <w:rPr>
          <w:rFonts w:ascii="Segoe UI" w:eastAsia="Segoe UI" w:hAnsi="Segoe UI" w:cs="Segoe UI"/>
          <w:sz w:val="11"/>
          <w:u w:val="single" w:color="000000"/>
        </w:rPr>
        <w:t>hearing</w:t>
      </w:r>
      <w:r>
        <w:rPr>
          <w:rFonts w:ascii="Segoe UI" w:eastAsia="Segoe UI" w:hAnsi="Segoe UI" w:cs="Segoe UI"/>
          <w:sz w:val="11"/>
        </w:rPr>
        <w:t xml:space="preserve">. </w:t>
      </w:r>
      <w:r>
        <w:rPr>
          <w:rFonts w:ascii="Segoe UI" w:eastAsia="Segoe UI" w:hAnsi="Segoe UI" w:cs="Segoe UI"/>
          <w:sz w:val="6"/>
        </w:rPr>
        <w:t>https://www.federalregister.gov/d/2020-10512/p-3897</w:t>
      </w:r>
      <w:r>
        <w:t xml:space="preserve"> </w:t>
      </w:r>
    </w:p>
    <w:p w14:paraId="0652F390" w14:textId="77777777" w:rsidR="005C0164" w:rsidRDefault="003B5413">
      <w:pPr>
        <w:numPr>
          <w:ilvl w:val="0"/>
          <w:numId w:val="58"/>
        </w:numPr>
        <w:spacing w:after="35" w:line="264" w:lineRule="auto"/>
        <w:ind w:right="5743" w:hanging="85"/>
      </w:pPr>
      <w:r>
        <w:rPr>
          <w:rFonts w:ascii="Segoe UI" w:eastAsia="Segoe UI" w:hAnsi="Segoe UI" w:cs="Segoe UI"/>
          <w:sz w:val="11"/>
        </w:rPr>
        <w:t>“The recipient may adopt a rule that prev</w:t>
      </w:r>
      <w:r>
        <w:rPr>
          <w:rFonts w:ascii="Segoe UI" w:eastAsia="Segoe UI" w:hAnsi="Segoe UI" w:cs="Segoe UI"/>
          <w:sz w:val="11"/>
        </w:rPr>
        <w:t xml:space="preserve">ents parties and advisors from challenging the relevance determination (after receiving the decision-maker's </w:t>
      </w:r>
      <w:r>
        <w:t xml:space="preserve"> </w:t>
      </w:r>
    </w:p>
    <w:p w14:paraId="3756886C" w14:textId="77777777" w:rsidR="005C0164" w:rsidRDefault="003B5413">
      <w:pPr>
        <w:spacing w:after="298"/>
        <w:ind w:left="300"/>
      </w:pPr>
      <w:r>
        <w:rPr>
          <w:rFonts w:ascii="Segoe UI" w:eastAsia="Segoe UI" w:hAnsi="Segoe UI" w:cs="Segoe UI"/>
          <w:sz w:val="11"/>
        </w:rPr>
        <w:t xml:space="preserve">explanation) during the hearing.” </w:t>
      </w:r>
      <w:r>
        <w:rPr>
          <w:rFonts w:ascii="Segoe UI" w:eastAsia="Segoe UI" w:hAnsi="Segoe UI" w:cs="Segoe UI"/>
          <w:sz w:val="5"/>
        </w:rPr>
        <w:t>https://www.federalregister.gov/d/2020</w:t>
      </w:r>
      <w:r>
        <w:rPr>
          <w:rFonts w:ascii="Segoe UI" w:eastAsia="Segoe UI" w:hAnsi="Segoe UI" w:cs="Segoe UI"/>
          <w:sz w:val="8"/>
          <w:vertAlign w:val="subscript"/>
        </w:rPr>
        <w:t>-10512/p-3892</w:t>
      </w:r>
      <w:r>
        <w:t xml:space="preserve"> </w:t>
      </w:r>
    </w:p>
    <w:p w14:paraId="0DBC580D" w14:textId="77777777" w:rsidR="005C0164" w:rsidRDefault="003B5413">
      <w:pPr>
        <w:spacing w:after="5" w:line="265" w:lineRule="auto"/>
        <w:ind w:left="10" w:firstLine="5"/>
      </w:pPr>
      <w:r>
        <w:rPr>
          <w:color w:val="262626"/>
          <w:sz w:val="20"/>
        </w:rPr>
        <w:t>439</w:t>
      </w:r>
      <w:r>
        <w:t xml:space="preserve"> </w:t>
      </w:r>
    </w:p>
    <w:p w14:paraId="0D8AA2C6" w14:textId="77777777" w:rsidR="005C0164" w:rsidRDefault="003B5413">
      <w:pPr>
        <w:spacing w:after="69"/>
        <w:ind w:left="14"/>
      </w:pPr>
      <w:r>
        <w:rPr>
          <w:noProof/>
        </w:rPr>
        <mc:AlternateContent>
          <mc:Choice Requires="wpg">
            <w:drawing>
              <wp:inline distT="0" distB="0" distL="0" distR="0" wp14:anchorId="2628A1B5" wp14:editId="7FD0662E">
                <wp:extent cx="5895975" cy="20955"/>
                <wp:effectExtent l="0" t="0" r="0" b="0"/>
                <wp:docPr id="290269" name="Group 290269"/>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692" name="Shape 374692"/>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693" name="Shape 374693"/>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0269" style="width:464.25pt;height:1.64999pt;mso-position-horizontal-relative:char;mso-position-vertical-relative:line" coordsize="58959,209">
                <v:shape id="Shape 374694" style="position:absolute;width:28101;height:209;left:0;top:0;" coordsize="2810129,20955" path="m0,0l2810129,0l2810129,20955l0,20955l0,0">
                  <v:stroke weight="0pt" endcap="flat" joinstyle="miter" miterlimit="10" on="false" color="#000000" opacity="0"/>
                  <v:fill on="true" color="#023c63"/>
                </v:shape>
                <v:shape id="Shape 374695"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1A933450" w14:textId="77777777" w:rsidR="005C0164" w:rsidRDefault="003B5413">
      <w:pPr>
        <w:pStyle w:val="Heading3"/>
        <w:ind w:left="175"/>
      </w:pPr>
      <w:r>
        <w:t xml:space="preserve">Evidentiary Standards  </w:t>
      </w:r>
    </w:p>
    <w:p w14:paraId="1C4AA540" w14:textId="77777777" w:rsidR="005C0164" w:rsidRDefault="003B5413">
      <w:pPr>
        <w:spacing w:after="95" w:line="227" w:lineRule="auto"/>
        <w:ind w:left="335" w:right="5986" w:hanging="10"/>
        <w:jc w:val="both"/>
      </w:pPr>
      <w:r>
        <w:rPr>
          <w:rFonts w:ascii="Segoe UI" w:eastAsia="Segoe UI" w:hAnsi="Segoe UI" w:cs="Segoe UI"/>
          <w:sz w:val="13"/>
        </w:rPr>
        <w:t>“State whether the standard</w:t>
      </w:r>
      <w:r>
        <w:rPr>
          <w:rFonts w:ascii="Segoe UI" w:eastAsia="Segoe UI" w:hAnsi="Segoe UI" w:cs="Segoe UI"/>
          <w:sz w:val="13"/>
        </w:rPr>
        <w:t xml:space="preserve"> of evidence to be used to determine responsibility is the preponderance of the evidence standard or the clear and convincing evidence standard, apply the same standard of evidence for formal complaints against students as for formal complaints against emp</w:t>
      </w:r>
      <w:r>
        <w:rPr>
          <w:rFonts w:ascii="Segoe UI" w:eastAsia="Segoe UI" w:hAnsi="Segoe UI" w:cs="Segoe UI"/>
          <w:sz w:val="13"/>
        </w:rPr>
        <w:t xml:space="preserve">loyees, including faculty, and apply the same standard of evidence to all formal complaints of sexual </w:t>
      </w:r>
    </w:p>
    <w:p w14:paraId="76B246F6" w14:textId="77777777" w:rsidR="005C0164" w:rsidRDefault="003B5413">
      <w:pPr>
        <w:spacing w:after="36" w:line="265" w:lineRule="auto"/>
        <w:ind w:left="350" w:hanging="10"/>
      </w:pPr>
      <w:r>
        <w:rPr>
          <w:rFonts w:ascii="Segoe UI" w:eastAsia="Segoe UI" w:hAnsi="Segoe UI" w:cs="Segoe UI"/>
          <w:sz w:val="13"/>
        </w:rPr>
        <w:t xml:space="preserve">harassment;” </w:t>
      </w:r>
      <w:r>
        <w:rPr>
          <w:rFonts w:ascii="Segoe UI" w:eastAsia="Segoe UI" w:hAnsi="Segoe UI" w:cs="Segoe UI"/>
          <w:sz w:val="7"/>
        </w:rPr>
        <w:t>https://www.federalregister.gov/d/2020-10512/p-6468</w:t>
      </w:r>
      <w:r>
        <w:t xml:space="preserve"> </w:t>
      </w:r>
    </w:p>
    <w:p w14:paraId="30594CD8" w14:textId="77777777" w:rsidR="005C0164" w:rsidRDefault="003B5413">
      <w:pPr>
        <w:numPr>
          <w:ilvl w:val="0"/>
          <w:numId w:val="59"/>
        </w:numPr>
        <w:spacing w:after="4" w:line="260" w:lineRule="auto"/>
        <w:ind w:hanging="145"/>
      </w:pPr>
      <w:r>
        <w:rPr>
          <w:rFonts w:ascii="Segoe UI" w:eastAsia="Segoe UI" w:hAnsi="Segoe UI" w:cs="Segoe UI"/>
          <w:sz w:val="13"/>
        </w:rPr>
        <w:t xml:space="preserve">Clear &amp; Convincing </w:t>
      </w:r>
      <w:r>
        <w:t xml:space="preserve"> </w:t>
      </w:r>
    </w:p>
    <w:p w14:paraId="6CE5CF83" w14:textId="77777777" w:rsidR="005C0164" w:rsidRDefault="003B5413">
      <w:pPr>
        <w:numPr>
          <w:ilvl w:val="0"/>
          <w:numId w:val="59"/>
        </w:numPr>
        <w:spacing w:after="4" w:line="260" w:lineRule="auto"/>
        <w:ind w:hanging="145"/>
      </w:pPr>
      <w:r>
        <w:rPr>
          <w:rFonts w:ascii="Segoe UI" w:eastAsia="Segoe UI" w:hAnsi="Segoe UI" w:cs="Segoe UI"/>
          <w:sz w:val="13"/>
        </w:rPr>
        <w:t xml:space="preserve">Preponderance of the Evidence </w:t>
      </w:r>
      <w:r>
        <w:t xml:space="preserve"> </w:t>
      </w:r>
    </w:p>
    <w:p w14:paraId="4756B4A6" w14:textId="77777777" w:rsidR="005C0164" w:rsidRDefault="003B5413">
      <w:pPr>
        <w:spacing w:after="28" w:line="248" w:lineRule="auto"/>
        <w:ind w:left="195" w:right="838" w:hanging="10"/>
      </w:pPr>
      <w:r>
        <w:t>©NASPA/Hierophant Enterprises, Inc</w:t>
      </w:r>
      <w:r>
        <w:t>, 2020. Copyrighted material. Express permission to post this material on the Kalamazoo College website has been granted to comply with 34 C.F.R. § 106.45(b)(10)(i)(D). This material is not intended to be used by other entities, including other entities of</w:t>
      </w:r>
      <w:r>
        <w:t xml:space="preserve"> higher education, for their own training purposes for any reason. Use of this material for proprietary reasons, except by the original author(s), is strictly prohibited. </w:t>
      </w:r>
    </w:p>
    <w:p w14:paraId="645D190C" w14:textId="77777777" w:rsidR="005C0164" w:rsidRDefault="003B5413">
      <w:pPr>
        <w:pBdr>
          <w:bottom w:val="single" w:sz="12" w:space="0" w:color="023C63"/>
        </w:pBdr>
        <w:shd w:val="clear" w:color="auto" w:fill="139475"/>
        <w:spacing w:after="0"/>
        <w:ind w:left="45" w:hanging="10"/>
      </w:pPr>
      <w:r>
        <w:rPr>
          <w:rFonts w:ascii="Segoe UI" w:eastAsia="Segoe UI" w:hAnsi="Segoe UI" w:cs="Segoe UI"/>
          <w:color w:val="FFFFFF"/>
          <w:sz w:val="18"/>
        </w:rPr>
        <w:t xml:space="preserve">Standard of Proof - Preponderance of the Evidence </w:t>
      </w:r>
      <w:r>
        <w:t xml:space="preserve"> </w:t>
      </w:r>
    </w:p>
    <w:p w14:paraId="6296CBE8" w14:textId="77777777" w:rsidR="005C0164" w:rsidRDefault="003B5413">
      <w:pPr>
        <w:pBdr>
          <w:bottom w:val="single" w:sz="12" w:space="0" w:color="023C63"/>
        </w:pBdr>
        <w:shd w:val="clear" w:color="auto" w:fill="139475"/>
        <w:spacing w:after="82"/>
        <w:ind w:left="10" w:right="1391" w:hanging="10"/>
        <w:jc w:val="right"/>
      </w:pPr>
      <w:r>
        <w:rPr>
          <w:rFonts w:ascii="Segoe UI" w:eastAsia="Segoe UI" w:hAnsi="Segoe UI" w:cs="Segoe UI"/>
          <w:color w:val="FFFFFF"/>
          <w:sz w:val="20"/>
        </w:rPr>
        <w:t xml:space="preserve">Standard of Proof – Clear and Convincing </w:t>
      </w:r>
      <w:r>
        <w:t xml:space="preserve"> </w:t>
      </w:r>
    </w:p>
    <w:p w14:paraId="4E19685C" w14:textId="77777777" w:rsidR="005C0164" w:rsidRDefault="003B5413">
      <w:pPr>
        <w:tabs>
          <w:tab w:val="center" w:pos="2101"/>
          <w:tab w:val="center" w:pos="6870"/>
        </w:tabs>
        <w:spacing w:after="4" w:line="260" w:lineRule="auto"/>
      </w:pPr>
      <w:r>
        <w:tab/>
      </w:r>
      <w:r>
        <w:rPr>
          <w:sz w:val="13"/>
        </w:rPr>
        <w:t xml:space="preserve">Using a </w:t>
      </w:r>
      <w:r>
        <w:rPr>
          <w:b/>
          <w:sz w:val="13"/>
        </w:rPr>
        <w:t>preponderance of the evidence standard</w:t>
      </w:r>
      <w:r>
        <w:rPr>
          <w:sz w:val="13"/>
        </w:rPr>
        <w:t xml:space="preserve">, and considering </w:t>
      </w:r>
      <w:r>
        <w:rPr>
          <w:sz w:val="13"/>
        </w:rPr>
        <w:tab/>
      </w:r>
      <w:r>
        <w:rPr>
          <w:rFonts w:ascii="Arial" w:eastAsia="Arial" w:hAnsi="Arial" w:cs="Arial"/>
          <w:sz w:val="13"/>
        </w:rPr>
        <w:t xml:space="preserve">• </w:t>
      </w:r>
      <w:r>
        <w:rPr>
          <w:rFonts w:ascii="Segoe UI" w:eastAsia="Segoe UI" w:hAnsi="Segoe UI" w:cs="Segoe UI"/>
          <w:sz w:val="13"/>
        </w:rPr>
        <w:t xml:space="preserve">Evidence indicating that the thing to be proved is highly </w:t>
      </w:r>
      <w:r>
        <w:t xml:space="preserve"> </w:t>
      </w:r>
    </w:p>
    <w:p w14:paraId="3FC56C89" w14:textId="77777777" w:rsidR="005C0164" w:rsidRDefault="003B5413">
      <w:pPr>
        <w:spacing w:after="49" w:line="260" w:lineRule="auto"/>
        <w:ind w:left="350" w:right="911" w:hanging="10"/>
      </w:pPr>
      <w:r>
        <w:rPr>
          <w:sz w:val="13"/>
        </w:rPr>
        <w:t xml:space="preserve">relevant definitions in the Policy,  the hearing panel weighs the </w:t>
      </w:r>
      <w:r>
        <w:rPr>
          <w:sz w:val="13"/>
        </w:rPr>
        <w:tab/>
      </w:r>
      <w:r>
        <w:rPr>
          <w:rFonts w:ascii="Segoe UI" w:eastAsia="Segoe UI" w:hAnsi="Segoe UI" w:cs="Segoe UI"/>
          <w:sz w:val="13"/>
        </w:rPr>
        <w:t xml:space="preserve">probable or reasonably certain. </w:t>
      </w:r>
      <w:r>
        <w:rPr>
          <w:rFonts w:ascii="Segoe UI" w:eastAsia="Segoe UI" w:hAnsi="Segoe UI" w:cs="Segoe UI"/>
          <w:sz w:val="6"/>
        </w:rPr>
        <w:t>Bryan A. Gardner, Black’s Law</w:t>
      </w:r>
      <w:r>
        <w:rPr>
          <w:rFonts w:ascii="Segoe UI" w:eastAsia="Segoe UI" w:hAnsi="Segoe UI" w:cs="Segoe UI"/>
          <w:sz w:val="9"/>
          <w:vertAlign w:val="subscript"/>
        </w:rPr>
        <w:t xml:space="preserve"> Dictionary 10, (2014). 674  </w:t>
      </w:r>
      <w:r>
        <w:t xml:space="preserve"> </w:t>
      </w:r>
      <w:r>
        <w:rPr>
          <w:sz w:val="13"/>
        </w:rPr>
        <w:t xml:space="preserve">evidence to determine whether the Respondent violated the Policy. </w:t>
      </w:r>
    </w:p>
    <w:p w14:paraId="13E198D1" w14:textId="77777777" w:rsidR="005C0164" w:rsidRDefault="003B5413">
      <w:pPr>
        <w:tabs>
          <w:tab w:val="center" w:pos="2085"/>
          <w:tab w:val="center" w:pos="6870"/>
        </w:tabs>
        <w:spacing w:after="158"/>
      </w:pPr>
      <w:r>
        <w:tab/>
      </w:r>
      <w:r>
        <w:rPr>
          <w:sz w:val="13"/>
        </w:rPr>
        <w:t>50.01% likelihood or 50% and a</w:t>
      </w:r>
      <w:r>
        <w:rPr>
          <w:sz w:val="13"/>
        </w:rPr>
        <w:t xml:space="preserve"> feather Which side do you fall on? </w:t>
      </w:r>
      <w:r>
        <w:t xml:space="preserve"> </w:t>
      </w:r>
      <w:r>
        <w:tab/>
      </w:r>
      <w:r>
        <w:rPr>
          <w:rFonts w:ascii="Arial" w:eastAsia="Arial" w:hAnsi="Arial" w:cs="Arial"/>
          <w:sz w:val="13"/>
        </w:rPr>
        <w:t xml:space="preserve">• </w:t>
      </w:r>
      <w:r>
        <w:rPr>
          <w:rFonts w:ascii="Segoe UI" w:eastAsia="Segoe UI" w:hAnsi="Segoe UI" w:cs="Segoe UI"/>
          <w:sz w:val="13"/>
        </w:rPr>
        <w:t xml:space="preserve">Certain facts must be proved by clear and convincing evidence, </w:t>
      </w:r>
      <w:r>
        <w:t xml:space="preserve"> </w:t>
      </w:r>
    </w:p>
    <w:p w14:paraId="50B0439F" w14:textId="77777777" w:rsidR="005C0164" w:rsidRDefault="003B5413">
      <w:pPr>
        <w:spacing w:after="340" w:line="278" w:lineRule="auto"/>
        <w:ind w:left="25" w:right="1186" w:firstLine="315"/>
        <w:jc w:val="both"/>
      </w:pPr>
      <w:r>
        <w:rPr>
          <w:sz w:val="13"/>
        </w:rPr>
        <w:t xml:space="preserve">“The Greater weight of the evidence, not necessarily established by the </w:t>
      </w:r>
      <w:r>
        <w:t xml:space="preserve"> </w:t>
      </w:r>
      <w:r>
        <w:rPr>
          <w:rFonts w:ascii="Segoe UI" w:eastAsia="Segoe UI" w:hAnsi="Segoe UI" w:cs="Segoe UI"/>
          <w:sz w:val="13"/>
        </w:rPr>
        <w:t>which is a higher burden of proof. This means the party must persuade you that</w:t>
      </w:r>
      <w:r>
        <w:rPr>
          <w:rFonts w:ascii="Segoe UI" w:eastAsia="Segoe UI" w:hAnsi="Segoe UI" w:cs="Segoe UI"/>
          <w:sz w:val="13"/>
        </w:rPr>
        <w:t xml:space="preserve"> it is highly probable that the fact is true. </w:t>
      </w:r>
      <w:r>
        <w:t xml:space="preserve"> </w:t>
      </w:r>
      <w:r>
        <w:rPr>
          <w:sz w:val="13"/>
        </w:rPr>
        <w:t xml:space="preserve">greater number of witnesses testifying to a fact but by evidence that has </w:t>
      </w:r>
      <w:r>
        <w:rPr>
          <w:rFonts w:ascii="Segoe UI" w:eastAsia="Segoe UI" w:hAnsi="Segoe UI" w:cs="Segoe UI"/>
          <w:sz w:val="6"/>
        </w:rPr>
        <w:t>CACI No. 201. More Likely True</w:t>
      </w:r>
      <w:hyperlink r:id="rId1008">
        <w:r>
          <w:rPr>
            <w:rFonts w:ascii="Segoe UI" w:eastAsia="Segoe UI" w:hAnsi="Segoe UI" w:cs="Segoe UI"/>
            <w:color w:val="0563C1"/>
            <w:sz w:val="9"/>
            <w:u w:val="single" w:color="0563C1"/>
            <w:vertAlign w:val="subscript"/>
          </w:rPr>
          <w:t>caci.pdf</w:t>
        </w:r>
      </w:hyperlink>
      <w:r>
        <w:t xml:space="preserve"> </w:t>
      </w:r>
      <w:r>
        <w:rPr>
          <w:rFonts w:ascii="Segoe UI" w:eastAsia="Segoe UI" w:hAnsi="Segoe UI" w:cs="Segoe UI"/>
          <w:sz w:val="6"/>
        </w:rPr>
        <w:t>—Clear and Convin</w:t>
      </w:r>
      <w:r>
        <w:rPr>
          <w:rFonts w:ascii="Segoe UI" w:eastAsia="Segoe UI" w:hAnsi="Segoe UI" w:cs="Segoe UI"/>
          <w:sz w:val="6"/>
        </w:rPr>
        <w:t>cing Pro</w:t>
      </w:r>
      <w:hyperlink r:id="rId1009">
        <w:r>
          <w:rPr>
            <w:rFonts w:ascii="Segoe UI" w:eastAsia="Segoe UI" w:hAnsi="Segoe UI" w:cs="Segoe UI"/>
            <w:sz w:val="6"/>
          </w:rPr>
          <w:t xml:space="preserve">of </w:t>
        </w:r>
      </w:hyperlink>
      <w:hyperlink r:id="rId1010">
        <w:r>
          <w:rPr>
            <w:rFonts w:ascii="Segoe UI" w:eastAsia="Segoe UI" w:hAnsi="Segoe UI" w:cs="Segoe UI"/>
            <w:color w:val="0563C1"/>
            <w:sz w:val="6"/>
            <w:u w:val="single" w:color="0563C1"/>
          </w:rPr>
          <w:t>https://www.justia.com/documents/tri</w:t>
        </w:r>
      </w:hyperlink>
      <w:hyperlink r:id="rId1011">
        <w:r>
          <w:rPr>
            <w:rFonts w:ascii="Segoe UI" w:eastAsia="Segoe UI" w:hAnsi="Segoe UI" w:cs="Segoe UI"/>
            <w:color w:val="0563C1"/>
            <w:sz w:val="6"/>
            <w:u w:val="single" w:color="0563C1"/>
          </w:rPr>
          <w:t>a</w:t>
        </w:r>
      </w:hyperlink>
      <w:hyperlink r:id="rId1012">
        <w:r>
          <w:rPr>
            <w:rFonts w:ascii="Segoe UI" w:eastAsia="Segoe UI" w:hAnsi="Segoe UI" w:cs="Segoe UI"/>
            <w:color w:val="0563C1"/>
            <w:sz w:val="6"/>
            <w:u w:val="single" w:color="0563C1"/>
          </w:rPr>
          <w:t>ls</w:t>
        </w:r>
      </w:hyperlink>
      <w:hyperlink r:id="rId1013">
        <w:r>
          <w:rPr>
            <w:rFonts w:ascii="Segoe UI" w:eastAsia="Segoe UI" w:hAnsi="Segoe UI" w:cs="Segoe UI"/>
            <w:color w:val="0563C1"/>
            <w:sz w:val="6"/>
            <w:u w:val="single" w:color="0563C1"/>
          </w:rPr>
          <w:t>-</w:t>
        </w:r>
      </w:hyperlink>
      <w:hyperlink r:id="rId1014">
        <w:r>
          <w:rPr>
            <w:rFonts w:ascii="Segoe UI" w:eastAsia="Segoe UI" w:hAnsi="Segoe UI" w:cs="Segoe UI"/>
            <w:color w:val="0563C1"/>
            <w:sz w:val="6"/>
            <w:u w:val="single" w:color="0563C1"/>
          </w:rPr>
          <w:t>litigatio</w:t>
        </w:r>
      </w:hyperlink>
      <w:hyperlink r:id="rId1015">
        <w:r>
          <w:rPr>
            <w:rFonts w:ascii="Segoe UI" w:eastAsia="Segoe UI" w:hAnsi="Segoe UI" w:cs="Segoe UI"/>
            <w:color w:val="0563C1"/>
            <w:sz w:val="6"/>
            <w:u w:val="single" w:color="0563C1"/>
          </w:rPr>
          <w:t>n</w:t>
        </w:r>
      </w:hyperlink>
      <w:hyperlink r:id="rId1016"/>
      <w:r>
        <w:rPr>
          <w:sz w:val="13"/>
        </w:rPr>
        <w:t xml:space="preserve">the most convincing force, superior evidentiary weight that, though not sufficient to free the mind wholly from all reasoanble doubt, is still sufficient to incline a mind to one side of </w:t>
      </w:r>
      <w:r>
        <w:rPr>
          <w:sz w:val="13"/>
        </w:rPr>
        <w:t xml:space="preserve">the issue rather than the </w:t>
      </w:r>
      <w:r>
        <w:t xml:space="preserve">  </w:t>
      </w:r>
      <w:r>
        <w:rPr>
          <w:sz w:val="13"/>
        </w:rPr>
        <w:t xml:space="preserve">other.”  </w:t>
      </w:r>
      <w:r>
        <w:rPr>
          <w:sz w:val="7"/>
        </w:rPr>
        <w:t xml:space="preserve">Bryan A. Gardner, Black’s Law Dictionary 10, (2014). , 1373 </w:t>
      </w:r>
      <w:r>
        <w:t xml:space="preserve"> </w:t>
      </w:r>
    </w:p>
    <w:p w14:paraId="151EFF5C" w14:textId="77777777" w:rsidR="005C0164" w:rsidRDefault="003B5413">
      <w:pPr>
        <w:spacing w:after="5" w:line="265" w:lineRule="auto"/>
        <w:ind w:left="10" w:firstLine="5"/>
      </w:pPr>
      <w:r>
        <w:rPr>
          <w:color w:val="262626"/>
          <w:sz w:val="20"/>
        </w:rPr>
        <w:t>441</w:t>
      </w:r>
      <w:r>
        <w:t xml:space="preserve"> </w:t>
      </w:r>
      <w:r>
        <w:rPr>
          <w:color w:val="262626"/>
          <w:sz w:val="20"/>
        </w:rPr>
        <w:t>442</w:t>
      </w:r>
      <w:r>
        <w:t xml:space="preserve">  </w:t>
      </w:r>
    </w:p>
    <w:p w14:paraId="613722AB" w14:textId="77777777" w:rsidR="005C0164" w:rsidRDefault="003B5413">
      <w:pPr>
        <w:tabs>
          <w:tab w:val="center" w:pos="1887"/>
          <w:tab w:val="center" w:pos="4417"/>
          <w:tab w:val="center" w:pos="6282"/>
          <w:tab w:val="center" w:pos="8773"/>
        </w:tabs>
        <w:spacing w:after="5" w:line="248" w:lineRule="auto"/>
      </w:pPr>
      <w:r>
        <w:tab/>
      </w:r>
      <w:r>
        <w:t xml:space="preserve">©NASPA/Hierophant Enterprises, Inc, </w:t>
      </w:r>
      <w:r>
        <w:tab/>
      </w:r>
      <w:r>
        <w:rPr>
          <w:noProof/>
        </w:rPr>
        <mc:AlternateContent>
          <mc:Choice Requires="wpg">
            <w:drawing>
              <wp:inline distT="0" distB="0" distL="0" distR="0" wp14:anchorId="78ECF336" wp14:editId="353B4C3D">
                <wp:extent cx="599440" cy="299720"/>
                <wp:effectExtent l="0" t="0" r="0" b="0"/>
                <wp:docPr id="292507" name="Group 292507"/>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42572" name="Picture 42572"/>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42576" name="Picture 42576"/>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292507" style="width:47.2pt;height:23.6pt;mso-position-horizontal-relative:char;mso-position-vertical-relative:line" coordsize="5994,2997">
                <v:shape id="Picture 42572" style="position:absolute;width:2997;height:2997;left:0;top:0;" filled="f">
                  <v:imagedata r:id="rId350"/>
                </v:shape>
                <v:shape id="Picture 42576" style="position:absolute;width:2997;height:2997;left:2997;top:0;" filled="f">
                  <v:imagedata r:id="rId350"/>
                </v:shape>
              </v:group>
            </w:pict>
          </mc:Fallback>
        </mc:AlternateContent>
      </w:r>
      <w:r>
        <w:tab/>
        <w:t xml:space="preserve">2020. Copyrighted material. </w:t>
      </w:r>
      <w:r>
        <w:tab/>
      </w:r>
      <w:r>
        <w:rPr>
          <w:noProof/>
        </w:rPr>
        <mc:AlternateContent>
          <mc:Choice Requires="wpg">
            <w:drawing>
              <wp:inline distT="0" distB="0" distL="0" distR="0" wp14:anchorId="3EE8901C" wp14:editId="7AED54BD">
                <wp:extent cx="599440" cy="299720"/>
                <wp:effectExtent l="0" t="0" r="0" b="0"/>
                <wp:docPr id="292508" name="Group 292508"/>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42574" name="Picture 42574"/>
                          <pic:cNvPicPr/>
                        </pic:nvPicPr>
                        <pic:blipFill>
                          <a:blip r:embed="rId342"/>
                          <a:stretch>
                            <a:fillRect/>
                          </a:stretch>
                        </pic:blipFill>
                        <pic:spPr>
                          <a:xfrm>
                            <a:off x="299720" y="0"/>
                            <a:ext cx="299720" cy="299720"/>
                          </a:xfrm>
                          <a:prstGeom prst="rect">
                            <a:avLst/>
                          </a:prstGeom>
                        </pic:spPr>
                      </pic:pic>
                      <pic:pic xmlns:pic="http://schemas.openxmlformats.org/drawingml/2006/picture">
                        <pic:nvPicPr>
                          <pic:cNvPr id="42578" name="Picture 42578"/>
                          <pic:cNvPicPr/>
                        </pic:nvPicPr>
                        <pic:blipFill>
                          <a:blip r:embed="rId342"/>
                          <a:stretch>
                            <a:fillRect/>
                          </a:stretch>
                        </pic:blipFill>
                        <pic:spPr>
                          <a:xfrm>
                            <a:off x="0" y="0"/>
                            <a:ext cx="299720" cy="299720"/>
                          </a:xfrm>
                          <a:prstGeom prst="rect">
                            <a:avLst/>
                          </a:prstGeom>
                        </pic:spPr>
                      </pic:pic>
                    </wpg:wgp>
                  </a:graphicData>
                </a:graphic>
              </wp:inline>
            </w:drawing>
          </mc:Choice>
          <mc:Fallback xmlns:a="http://schemas.openxmlformats.org/drawingml/2006/main">
            <w:pict>
              <v:group id="Group 292508" style="width:47.2pt;height:23.6pt;mso-position-horizontal-relative:char;mso-position-vertical-relative:line" coordsize="5994,2997">
                <v:shape id="Picture 42574" style="position:absolute;width:2997;height:2997;left:2997;top:0;" filled="f">
                  <v:imagedata r:id="rId350"/>
                </v:shape>
                <v:shape id="Picture 42578" style="position:absolute;width:2997;height:2997;left:0;top:0;" filled="f">
                  <v:imagedata r:id="rId350"/>
                </v:shape>
              </v:group>
            </w:pict>
          </mc:Fallback>
        </mc:AlternateContent>
      </w:r>
    </w:p>
    <w:tbl>
      <w:tblPr>
        <w:tblStyle w:val="TableGrid"/>
        <w:tblW w:w="9264" w:type="dxa"/>
        <w:tblInd w:w="25" w:type="dxa"/>
        <w:tblCellMar>
          <w:top w:w="0" w:type="dxa"/>
          <w:left w:w="155" w:type="dxa"/>
          <w:bottom w:w="0" w:type="dxa"/>
          <w:right w:w="115" w:type="dxa"/>
        </w:tblCellMar>
        <w:tblLook w:val="04A0" w:firstRow="1" w:lastRow="0" w:firstColumn="1" w:lastColumn="0" w:noHBand="0" w:noVBand="1"/>
      </w:tblPr>
      <w:tblGrid>
        <w:gridCol w:w="4427"/>
        <w:gridCol w:w="410"/>
        <w:gridCol w:w="4427"/>
      </w:tblGrid>
      <w:tr w:rsidR="005C0164" w14:paraId="212A0420" w14:textId="77777777">
        <w:trPr>
          <w:trHeight w:val="486"/>
        </w:trPr>
        <w:tc>
          <w:tcPr>
            <w:tcW w:w="4427" w:type="dxa"/>
            <w:tcBorders>
              <w:top w:val="nil"/>
              <w:left w:val="nil"/>
              <w:bottom w:val="single" w:sz="12" w:space="0" w:color="023C63"/>
              <w:right w:val="nil"/>
            </w:tcBorders>
            <w:shd w:val="clear" w:color="auto" w:fill="139475"/>
            <w:vAlign w:val="center"/>
          </w:tcPr>
          <w:p w14:paraId="1B39E772" w14:textId="77777777" w:rsidR="005C0164" w:rsidRDefault="003B5413">
            <w:pPr>
              <w:spacing w:after="0"/>
            </w:pPr>
            <w:r>
              <w:rPr>
                <w:rFonts w:ascii="Segoe UI" w:eastAsia="Segoe UI" w:hAnsi="Segoe UI" w:cs="Segoe UI"/>
                <w:color w:val="FFFFFF"/>
                <w:sz w:val="20"/>
              </w:rPr>
              <w:t>Inculpatory Evidence</w:t>
            </w:r>
            <w:r>
              <w:t xml:space="preserve"> </w:t>
            </w:r>
          </w:p>
        </w:tc>
        <w:tc>
          <w:tcPr>
            <w:tcW w:w="410" w:type="dxa"/>
            <w:tcBorders>
              <w:top w:val="nil"/>
              <w:left w:val="nil"/>
              <w:bottom w:val="nil"/>
              <w:right w:val="nil"/>
            </w:tcBorders>
          </w:tcPr>
          <w:p w14:paraId="1770B46B" w14:textId="77777777" w:rsidR="005C0164" w:rsidRDefault="005C0164"/>
        </w:tc>
        <w:tc>
          <w:tcPr>
            <w:tcW w:w="4427" w:type="dxa"/>
            <w:tcBorders>
              <w:top w:val="nil"/>
              <w:left w:val="nil"/>
              <w:bottom w:val="single" w:sz="12" w:space="0" w:color="023C63"/>
              <w:right w:val="nil"/>
            </w:tcBorders>
            <w:shd w:val="clear" w:color="auto" w:fill="139475"/>
            <w:vAlign w:val="center"/>
          </w:tcPr>
          <w:p w14:paraId="59C62298" w14:textId="77777777" w:rsidR="005C0164" w:rsidRDefault="003B5413">
            <w:pPr>
              <w:spacing w:after="0"/>
              <w:ind w:left="5"/>
            </w:pPr>
            <w:r>
              <w:rPr>
                <w:rFonts w:ascii="Segoe UI" w:eastAsia="Segoe UI" w:hAnsi="Segoe UI" w:cs="Segoe UI"/>
                <w:color w:val="FFFFFF"/>
                <w:sz w:val="20"/>
              </w:rPr>
              <w:t>Exculpatory Evidence</w:t>
            </w:r>
            <w:r>
              <w:t xml:space="preserve"> </w:t>
            </w:r>
          </w:p>
        </w:tc>
      </w:tr>
    </w:tbl>
    <w:p w14:paraId="63ED1079" w14:textId="77777777" w:rsidR="005C0164" w:rsidRDefault="003B5413">
      <w:pPr>
        <w:spacing w:after="293" w:line="248" w:lineRule="auto"/>
        <w:ind w:left="195" w:right="827" w:hanging="10"/>
      </w:pPr>
      <w:r>
        <w:t>Express permission to post this material on the Kalamazoo College website has been granted to comply with 34 C.F.R. § 106.45(b)(10)(i)(D). This material is not intended to be used by other entities, including other entities of higher education, for their o</w:t>
      </w:r>
      <w:r>
        <w:t xml:space="preserve">wn training purposes for any reason. Use of this material for proprietary reasons, except by the original author(s), is strictly prohibited. </w:t>
      </w:r>
    </w:p>
    <w:p w14:paraId="189DCB6D" w14:textId="77777777" w:rsidR="005C0164" w:rsidRDefault="003B5413">
      <w:pPr>
        <w:spacing w:after="436" w:line="252" w:lineRule="auto"/>
        <w:ind w:left="746" w:right="544" w:firstLine="4738"/>
      </w:pPr>
      <w:r>
        <w:rPr>
          <w:rFonts w:ascii="Segoe UI" w:eastAsia="Segoe UI" w:hAnsi="Segoe UI" w:cs="Segoe UI"/>
          <w:i/>
          <w:sz w:val="18"/>
        </w:rPr>
        <w:t xml:space="preserve">Evidence tending to establish a defendant’s </w:t>
      </w:r>
      <w:r>
        <w:t xml:space="preserve"> </w:t>
      </w:r>
      <w:r>
        <w:rPr>
          <w:rFonts w:ascii="Segoe UI" w:eastAsia="Segoe UI" w:hAnsi="Segoe UI" w:cs="Segoe UI"/>
          <w:i/>
          <w:sz w:val="17"/>
        </w:rPr>
        <w:t xml:space="preserve">Evidence showing or tending to show one’s  </w:t>
      </w:r>
      <w:r>
        <w:rPr>
          <w:rFonts w:ascii="Segoe UI" w:eastAsia="Segoe UI" w:hAnsi="Segoe UI" w:cs="Segoe UI"/>
          <w:i/>
          <w:sz w:val="17"/>
        </w:rPr>
        <w:tab/>
      </w:r>
      <w:r>
        <w:rPr>
          <w:rFonts w:ascii="Segoe UI" w:eastAsia="Segoe UI" w:hAnsi="Segoe UI" w:cs="Segoe UI"/>
          <w:i/>
          <w:sz w:val="18"/>
        </w:rPr>
        <w:t xml:space="preserve">Innocence. </w:t>
      </w:r>
      <w:r>
        <w:rPr>
          <w:rFonts w:ascii="Segoe UI" w:eastAsia="Segoe UI" w:hAnsi="Segoe UI" w:cs="Segoe UI"/>
          <w:i/>
          <w:sz w:val="17"/>
        </w:rPr>
        <w:t>involvement in</w:t>
      </w:r>
      <w:r>
        <w:rPr>
          <w:rFonts w:ascii="Segoe UI" w:eastAsia="Segoe UI" w:hAnsi="Segoe UI" w:cs="Segoe UI"/>
          <w:i/>
          <w:sz w:val="17"/>
        </w:rPr>
        <w:t xml:space="preserve"> a crime or wrong. </w:t>
      </w:r>
      <w:r>
        <w:t xml:space="preserve"> </w:t>
      </w:r>
    </w:p>
    <w:p w14:paraId="7891C36D" w14:textId="77777777" w:rsidR="005C0164" w:rsidRDefault="003B5413">
      <w:pPr>
        <w:tabs>
          <w:tab w:val="center" w:pos="2228"/>
          <w:tab w:val="center" w:pos="7090"/>
        </w:tabs>
        <w:spacing w:after="658" w:line="265" w:lineRule="auto"/>
      </w:pPr>
      <w:r>
        <w:t xml:space="preserve"> </w:t>
      </w:r>
      <w:r>
        <w:tab/>
      </w:r>
      <w:r>
        <w:rPr>
          <w:rFonts w:ascii="Segoe UI" w:eastAsia="Segoe UI" w:hAnsi="Segoe UI" w:cs="Segoe UI"/>
          <w:sz w:val="7"/>
        </w:rPr>
        <w:t xml:space="preserve">Bryan A. Gardner, Black’s Law Dictionary 10, (2014). Pg. 676 </w:t>
      </w:r>
      <w:r>
        <w:rPr>
          <w:rFonts w:ascii="Segoe UI" w:eastAsia="Segoe UI" w:hAnsi="Segoe UI" w:cs="Segoe UI"/>
          <w:sz w:val="7"/>
        </w:rPr>
        <w:tab/>
        <w:t>Bryan A. Gardner, Black’s Law Dictionary 10, (2014). Pg. 675</w:t>
      </w:r>
      <w:r>
        <w:t xml:space="preserve"> </w:t>
      </w:r>
    </w:p>
    <w:p w14:paraId="0B031A99" w14:textId="77777777" w:rsidR="005C0164" w:rsidRDefault="003B5413">
      <w:pPr>
        <w:spacing w:after="5" w:line="265" w:lineRule="auto"/>
        <w:ind w:left="10" w:right="4521" w:firstLine="5"/>
      </w:pPr>
      <w:r>
        <w:rPr>
          <w:color w:val="262626"/>
          <w:sz w:val="20"/>
        </w:rPr>
        <w:t xml:space="preserve">443 </w:t>
      </w:r>
      <w:r>
        <w:rPr>
          <w:color w:val="262626"/>
          <w:sz w:val="20"/>
        </w:rPr>
        <w:tab/>
        <w:t>444</w:t>
      </w:r>
      <w:r>
        <w:t xml:space="preserve"> </w:t>
      </w:r>
      <w:r>
        <w:rPr>
          <w:color w:val="262626"/>
          <w:sz w:val="20"/>
        </w:rPr>
        <w:t>440</w:t>
      </w:r>
      <w:r>
        <w:t xml:space="preserve"> </w:t>
      </w:r>
      <w:r>
        <w:tab/>
        <w:t xml:space="preserve"> </w:t>
      </w:r>
    </w:p>
    <w:p w14:paraId="11200593" w14:textId="77777777" w:rsidR="005C0164" w:rsidRDefault="003B5413">
      <w:pPr>
        <w:pStyle w:val="Heading4"/>
        <w:spacing w:after="74" w:line="259" w:lineRule="auto"/>
        <w:ind w:left="165"/>
      </w:pPr>
      <w:r>
        <w:rPr>
          <w:sz w:val="17"/>
        </w:rPr>
        <w:t>Court Room Expert Testimony  Requirements</w:t>
      </w:r>
      <w:r>
        <w:rPr>
          <w:sz w:val="17"/>
        </w:rPr>
        <w:t>–</w:t>
      </w:r>
      <w:r>
        <w:rPr>
          <w:sz w:val="17"/>
        </w:rPr>
        <w:t xml:space="preserve"> FRE 702 </w:t>
      </w:r>
    </w:p>
    <w:p w14:paraId="14828F67" w14:textId="77777777" w:rsidR="005C0164" w:rsidRDefault="003B5413">
      <w:pPr>
        <w:spacing w:after="0" w:line="249" w:lineRule="auto"/>
        <w:ind w:left="335" w:right="5855" w:hanging="10"/>
      </w:pPr>
      <w:r>
        <w:rPr>
          <w:rFonts w:ascii="Segoe UI" w:eastAsia="Segoe UI" w:hAnsi="Segoe UI" w:cs="Segoe UI"/>
          <w:sz w:val="15"/>
        </w:rPr>
        <w:t xml:space="preserve">A witness who is qualified as an expert by knowledge, skill, experience, training, or education may testify in the form of an opinion or otherwise if: </w:t>
      </w:r>
      <w:r>
        <w:t xml:space="preserve"> </w:t>
      </w:r>
    </w:p>
    <w:p w14:paraId="6FC42254" w14:textId="77777777" w:rsidR="005C0164" w:rsidRDefault="003B5413">
      <w:pPr>
        <w:numPr>
          <w:ilvl w:val="0"/>
          <w:numId w:val="60"/>
        </w:numPr>
        <w:spacing w:after="34" w:line="264" w:lineRule="auto"/>
        <w:ind w:hanging="185"/>
      </w:pPr>
      <w:r>
        <w:rPr>
          <w:rFonts w:ascii="Segoe UI" w:eastAsia="Segoe UI" w:hAnsi="Segoe UI" w:cs="Segoe UI"/>
          <w:sz w:val="11"/>
        </w:rPr>
        <w:t>The expert’s scientific, technical, or other specialized knowledge will help the trier of fact to under</w:t>
      </w:r>
      <w:r>
        <w:rPr>
          <w:rFonts w:ascii="Segoe UI" w:eastAsia="Segoe UI" w:hAnsi="Segoe UI" w:cs="Segoe UI"/>
          <w:sz w:val="11"/>
        </w:rPr>
        <w:t xml:space="preserve">stand the evidence or to determine a fact in issue; </w:t>
      </w:r>
      <w:r>
        <w:t xml:space="preserve"> </w:t>
      </w:r>
    </w:p>
    <w:p w14:paraId="5265EE65" w14:textId="77777777" w:rsidR="005C0164" w:rsidRDefault="003B5413">
      <w:pPr>
        <w:numPr>
          <w:ilvl w:val="0"/>
          <w:numId w:val="60"/>
        </w:numPr>
        <w:spacing w:after="4" w:line="264" w:lineRule="auto"/>
        <w:ind w:hanging="185"/>
      </w:pPr>
      <w:r>
        <w:rPr>
          <w:rFonts w:ascii="Segoe UI" w:eastAsia="Segoe UI" w:hAnsi="Segoe UI" w:cs="Segoe UI"/>
          <w:sz w:val="11"/>
        </w:rPr>
        <w:t xml:space="preserve">The Testimony is based on sufficient facts or data </w:t>
      </w:r>
      <w:r>
        <w:t xml:space="preserve"> </w:t>
      </w:r>
    </w:p>
    <w:p w14:paraId="2B777887" w14:textId="77777777" w:rsidR="005C0164" w:rsidRDefault="003B5413">
      <w:pPr>
        <w:numPr>
          <w:ilvl w:val="0"/>
          <w:numId w:val="60"/>
        </w:numPr>
        <w:spacing w:after="4" w:line="264" w:lineRule="auto"/>
        <w:ind w:hanging="185"/>
      </w:pPr>
      <w:r>
        <w:rPr>
          <w:rFonts w:ascii="Segoe UI" w:eastAsia="Segoe UI" w:hAnsi="Segoe UI" w:cs="Segoe UI"/>
          <w:sz w:val="11"/>
        </w:rPr>
        <w:t xml:space="preserve">The Testimony is the product of reliable principles and methods </w:t>
      </w:r>
      <w:r>
        <w:t xml:space="preserve"> </w:t>
      </w:r>
    </w:p>
    <w:p w14:paraId="215792BC" w14:textId="77777777" w:rsidR="005C0164" w:rsidRDefault="003B5413">
      <w:pPr>
        <w:numPr>
          <w:ilvl w:val="0"/>
          <w:numId w:val="60"/>
        </w:numPr>
        <w:spacing w:after="76" w:line="264" w:lineRule="auto"/>
        <w:ind w:hanging="185"/>
      </w:pPr>
      <w:r>
        <w:rPr>
          <w:rFonts w:ascii="Segoe UI" w:eastAsia="Segoe UI" w:hAnsi="Segoe UI" w:cs="Segoe UI"/>
          <w:sz w:val="11"/>
        </w:rPr>
        <w:t xml:space="preserve">The expert has reliably applied the principles and methods to the facts of </w:t>
      </w:r>
    </w:p>
    <w:p w14:paraId="37A4F8E9" w14:textId="77777777" w:rsidR="005C0164" w:rsidRDefault="003B5413">
      <w:pPr>
        <w:spacing w:after="465" w:line="264" w:lineRule="auto"/>
        <w:ind w:left="510" w:hanging="10"/>
      </w:pPr>
      <w:r>
        <w:rPr>
          <w:rFonts w:ascii="Segoe UI" w:eastAsia="Segoe UI" w:hAnsi="Segoe UI" w:cs="Segoe UI"/>
          <w:sz w:val="11"/>
        </w:rPr>
        <w:t>the cas</w:t>
      </w:r>
      <w:r>
        <w:rPr>
          <w:rFonts w:ascii="Segoe UI" w:eastAsia="Segoe UI" w:hAnsi="Segoe UI" w:cs="Segoe UI"/>
          <w:sz w:val="11"/>
        </w:rPr>
        <w:t xml:space="preserve">e. </w:t>
      </w:r>
      <w:r>
        <w:t xml:space="preserve"> </w:t>
      </w:r>
    </w:p>
    <w:p w14:paraId="4EEDC87A" w14:textId="77777777" w:rsidR="005C0164" w:rsidRDefault="003B5413">
      <w:pPr>
        <w:spacing w:after="5" w:line="265" w:lineRule="auto"/>
        <w:ind w:left="10" w:firstLine="5"/>
      </w:pPr>
      <w:r>
        <w:rPr>
          <w:color w:val="262626"/>
          <w:sz w:val="20"/>
        </w:rPr>
        <w:t>445</w:t>
      </w:r>
      <w:r>
        <w:t xml:space="preserve"> </w:t>
      </w:r>
    </w:p>
    <w:p w14:paraId="1330D540" w14:textId="77777777" w:rsidR="005C0164" w:rsidRDefault="003B5413">
      <w:pPr>
        <w:spacing w:after="70"/>
        <w:ind w:left="14"/>
      </w:pPr>
      <w:r>
        <w:rPr>
          <w:noProof/>
        </w:rPr>
        <mc:AlternateContent>
          <mc:Choice Requires="wpg">
            <w:drawing>
              <wp:inline distT="0" distB="0" distL="0" distR="0" wp14:anchorId="7DD8DD4E" wp14:editId="03AEE2EA">
                <wp:extent cx="5895975" cy="20955"/>
                <wp:effectExtent l="0" t="0" r="0" b="0"/>
                <wp:docPr id="291119" name="Group 291119"/>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696" name="Shape 374696"/>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697" name="Shape 374697"/>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1119" style="width:464.25pt;height:1.64999pt;mso-position-horizontal-relative:char;mso-position-vertical-relative:line" coordsize="58959,209">
                <v:shape id="Shape 374698" style="position:absolute;width:28101;height:209;left:0;top:0;" coordsize="2810129,20955" path="m0,0l2810129,0l2810129,20955l0,20955l0,0">
                  <v:stroke weight="0pt" endcap="flat" joinstyle="miter" miterlimit="10" on="false" color="#000000" opacity="0"/>
                  <v:fill on="true" color="#023c63"/>
                </v:shape>
                <v:shape id="Shape 374699"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5371C56D" w14:textId="77777777" w:rsidR="005C0164" w:rsidRDefault="003B5413">
      <w:pPr>
        <w:pStyle w:val="Heading3"/>
        <w:spacing w:after="272"/>
        <w:ind w:left="175"/>
      </w:pPr>
      <w:r>
        <w:t xml:space="preserve">Title IX Regulations </w:t>
      </w:r>
      <w:r>
        <w:t>–</w:t>
      </w:r>
      <w:r>
        <w:t xml:space="preserve"> Expert Witnesses </w:t>
      </w:r>
    </w:p>
    <w:p w14:paraId="4EAFC3E2" w14:textId="77777777" w:rsidR="005C0164" w:rsidRDefault="003B5413">
      <w:pPr>
        <w:spacing w:after="65" w:line="253" w:lineRule="auto"/>
        <w:ind w:left="420" w:right="5604" w:hanging="80"/>
      </w:pPr>
      <w:r>
        <w:rPr>
          <w:rFonts w:ascii="Arial" w:eastAsia="Arial" w:hAnsi="Arial" w:cs="Arial"/>
          <w:sz w:val="17"/>
        </w:rPr>
        <w:t>•</w:t>
      </w:r>
      <w:r>
        <w:rPr>
          <w:rFonts w:ascii="Segoe UI" w:eastAsia="Segoe UI" w:hAnsi="Segoe UI" w:cs="Segoe UI"/>
          <w:sz w:val="17"/>
        </w:rPr>
        <w:t xml:space="preserve">Must provide the parties equal opportunity to present fact and expert witnesses.  </w:t>
      </w:r>
      <w:r>
        <w:t xml:space="preserve"> </w:t>
      </w:r>
    </w:p>
    <w:p w14:paraId="47FA9469" w14:textId="77777777" w:rsidR="005C0164" w:rsidRDefault="003B5413">
      <w:pPr>
        <w:spacing w:after="65" w:line="253" w:lineRule="auto"/>
        <w:ind w:left="350" w:right="941" w:hanging="10"/>
      </w:pPr>
      <w:r>
        <w:rPr>
          <w:rFonts w:ascii="Arial" w:eastAsia="Arial" w:hAnsi="Arial" w:cs="Arial"/>
          <w:sz w:val="17"/>
        </w:rPr>
        <w:t>•</w:t>
      </w:r>
      <w:r>
        <w:rPr>
          <w:rFonts w:ascii="Segoe UI" w:eastAsia="Segoe UI" w:hAnsi="Segoe UI" w:cs="Segoe UI"/>
          <w:sz w:val="17"/>
        </w:rPr>
        <w:t xml:space="preserve">Exert witness evidence must be relevant. </w:t>
      </w:r>
      <w:r>
        <w:t xml:space="preserve"> </w:t>
      </w:r>
    </w:p>
    <w:p w14:paraId="731C5BC7" w14:textId="77777777" w:rsidR="005C0164" w:rsidRDefault="003B5413">
      <w:pPr>
        <w:spacing w:after="273" w:line="248" w:lineRule="auto"/>
        <w:ind w:left="195" w:right="-70" w:hanging="10"/>
      </w:pPr>
      <w:r>
        <w:t>©NASPA/Hierophant Enterprises, Inc, 2020. Copyrighted material. Express permission to post this material on t granted to comply with 34 C.F.R. § 106.45(b)(10)(i)(D). This material is not intended to be used by other entitie</w:t>
      </w:r>
    </w:p>
    <w:tbl>
      <w:tblPr>
        <w:tblStyle w:val="TableGrid"/>
        <w:tblW w:w="9074" w:type="dxa"/>
        <w:tblInd w:w="15" w:type="dxa"/>
        <w:tblCellMar>
          <w:top w:w="0" w:type="dxa"/>
          <w:left w:w="155" w:type="dxa"/>
          <w:bottom w:w="0" w:type="dxa"/>
          <w:right w:w="115" w:type="dxa"/>
        </w:tblCellMar>
        <w:tblLook w:val="04A0" w:firstRow="1" w:lastRow="0" w:firstColumn="1" w:lastColumn="0" w:noHBand="0" w:noVBand="1"/>
      </w:tblPr>
      <w:tblGrid>
        <w:gridCol w:w="4400"/>
        <w:gridCol w:w="276"/>
        <w:gridCol w:w="4398"/>
      </w:tblGrid>
      <w:tr w:rsidR="005C0164" w14:paraId="5BCF2E11" w14:textId="77777777">
        <w:trPr>
          <w:trHeight w:val="445"/>
        </w:trPr>
        <w:tc>
          <w:tcPr>
            <w:tcW w:w="4427" w:type="dxa"/>
            <w:tcBorders>
              <w:top w:val="nil"/>
              <w:left w:val="nil"/>
              <w:bottom w:val="single" w:sz="12" w:space="0" w:color="023C63"/>
              <w:right w:val="nil"/>
            </w:tcBorders>
            <w:shd w:val="clear" w:color="auto" w:fill="139475"/>
            <w:vAlign w:val="center"/>
          </w:tcPr>
          <w:p w14:paraId="21F9E71E" w14:textId="77777777" w:rsidR="005C0164" w:rsidRDefault="003B5413">
            <w:pPr>
              <w:spacing w:after="0"/>
            </w:pPr>
            <w:r>
              <w:rPr>
                <w:rFonts w:ascii="Segoe UI" w:eastAsia="Segoe UI" w:hAnsi="Segoe UI" w:cs="Segoe UI"/>
                <w:color w:val="FFFFFF"/>
                <w:sz w:val="20"/>
              </w:rPr>
              <w:t xml:space="preserve">Hearsay, Character, etc.. </w:t>
            </w:r>
            <w:r>
              <w:t xml:space="preserve"> </w:t>
            </w:r>
          </w:p>
        </w:tc>
        <w:tc>
          <w:tcPr>
            <w:tcW w:w="220" w:type="dxa"/>
            <w:tcBorders>
              <w:top w:val="nil"/>
              <w:left w:val="nil"/>
              <w:bottom w:val="nil"/>
              <w:right w:val="nil"/>
            </w:tcBorders>
          </w:tcPr>
          <w:p w14:paraId="0B242D43"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05E92222" w14:textId="77777777" w:rsidR="005C0164" w:rsidRDefault="003B5413">
            <w:pPr>
              <w:spacing w:after="0"/>
            </w:pPr>
            <w:r>
              <w:rPr>
                <w:rFonts w:ascii="Segoe UI" w:eastAsia="Segoe UI" w:hAnsi="Segoe UI" w:cs="Segoe UI"/>
                <w:color w:val="FFFFFF"/>
                <w:sz w:val="20"/>
              </w:rPr>
              <w:t>FRE</w:t>
            </w:r>
            <w:r>
              <w:rPr>
                <w:rFonts w:ascii="Segoe UI" w:eastAsia="Segoe UI" w:hAnsi="Segoe UI" w:cs="Segoe UI"/>
                <w:color w:val="FFFFFF"/>
                <w:sz w:val="20"/>
              </w:rPr>
              <w:t xml:space="preserve"> 801 – Hearsay </w:t>
            </w:r>
            <w:r>
              <w:t xml:space="preserve"> </w:t>
            </w:r>
          </w:p>
        </w:tc>
      </w:tr>
    </w:tbl>
    <w:p w14:paraId="36273976" w14:textId="77777777" w:rsidR="005C0164" w:rsidRDefault="003B5413">
      <w:pPr>
        <w:spacing w:after="197"/>
        <w:ind w:left="15"/>
      </w:pPr>
      <w:r>
        <w:rPr>
          <w:sz w:val="2"/>
        </w:rPr>
        <w:t xml:space="preserve"> </w:t>
      </w:r>
      <w:r>
        <w:rPr>
          <w:sz w:val="2"/>
        </w:rPr>
        <w:tab/>
        <w:t xml:space="preserve"> </w:t>
      </w:r>
    </w:p>
    <w:p w14:paraId="19D4444D" w14:textId="77777777" w:rsidR="005C0164" w:rsidRDefault="003B5413">
      <w:pPr>
        <w:spacing w:after="5" w:line="248" w:lineRule="auto"/>
        <w:ind w:left="195" w:hanging="10"/>
      </w:pPr>
      <w:r>
        <w:t>for their own training purposes for any reason. Use of this material for proprietary reasons, except by the origin</w:t>
      </w:r>
    </w:p>
    <w:p w14:paraId="7F4D0F0B" w14:textId="77777777" w:rsidR="005C0164" w:rsidRDefault="003B5413">
      <w:pPr>
        <w:spacing w:after="4" w:line="247" w:lineRule="auto"/>
        <w:ind w:left="355" w:hanging="85"/>
      </w:pPr>
      <w:r>
        <w:rPr>
          <w:rFonts w:ascii="Arial" w:eastAsia="Arial" w:hAnsi="Arial" w:cs="Arial"/>
          <w:sz w:val="13"/>
        </w:rPr>
        <w:t xml:space="preserve">• </w:t>
      </w:r>
      <w:r>
        <w:rPr>
          <w:rFonts w:ascii="Segoe UI" w:eastAsia="Segoe UI" w:hAnsi="Segoe UI" w:cs="Segoe UI"/>
          <w:i/>
          <w:sz w:val="13"/>
        </w:rPr>
        <w:t>While the proposed rules do not speak to admissibility of hearsay,</w:t>
      </w:r>
      <w:r>
        <w:rPr>
          <w:noProof/>
        </w:rPr>
        <w:drawing>
          <wp:inline distT="0" distB="0" distL="0" distR="0" wp14:anchorId="6743DBEF" wp14:editId="3159511E">
            <wp:extent cx="299720" cy="299720"/>
            <wp:effectExtent l="0" t="0" r="0" b="0"/>
            <wp:docPr id="42938" name="Picture 42938"/>
            <wp:cNvGraphicFramePr/>
            <a:graphic xmlns:a="http://schemas.openxmlformats.org/drawingml/2006/main">
              <a:graphicData uri="http://schemas.openxmlformats.org/drawingml/2006/picture">
                <pic:pic xmlns:pic="http://schemas.openxmlformats.org/drawingml/2006/picture">
                  <pic:nvPicPr>
                    <pic:cNvPr id="42938" name="Picture 42938"/>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i/>
          <w:sz w:val="13"/>
        </w:rPr>
        <w:t xml:space="preserve"> </w:t>
      </w:r>
      <w:r>
        <w:rPr>
          <w:rFonts w:ascii="Segoe UI" w:eastAsia="Segoe UI" w:hAnsi="Segoe UI" w:cs="Segoe UI"/>
          <w:b/>
          <w:sz w:val="12"/>
        </w:rPr>
        <w:t xml:space="preserve">(a) Statement. </w:t>
      </w:r>
      <w:r>
        <w:rPr>
          <w:rFonts w:ascii="Segoe UI" w:eastAsia="Segoe UI" w:hAnsi="Segoe UI" w:cs="Segoe UI"/>
          <w:sz w:val="12"/>
        </w:rPr>
        <w:t xml:space="preserve">“Statement” means a person’s oral assertion, written </w:t>
      </w:r>
      <w:r>
        <w:rPr>
          <w:noProof/>
        </w:rPr>
        <w:drawing>
          <wp:inline distT="0" distB="0" distL="0" distR="0" wp14:anchorId="4A89B7F3" wp14:editId="2062CD21">
            <wp:extent cx="299720" cy="299720"/>
            <wp:effectExtent l="0" t="0" r="0" b="0"/>
            <wp:docPr id="42940" name="Picture 42940"/>
            <wp:cNvGraphicFramePr/>
            <a:graphic xmlns:a="http://schemas.openxmlformats.org/drawingml/2006/main">
              <a:graphicData uri="http://schemas.openxmlformats.org/drawingml/2006/picture">
                <pic:pic xmlns:pic="http://schemas.openxmlformats.org/drawingml/2006/picture">
                  <pic:nvPicPr>
                    <pic:cNvPr id="42940" name="Picture 42940"/>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i/>
          <w:sz w:val="13"/>
        </w:rPr>
        <w:t xml:space="preserve">prior bad acts, ch </w:t>
      </w:r>
      <w:r>
        <w:rPr>
          <w:rFonts w:ascii="Segoe UI" w:eastAsia="Segoe UI" w:hAnsi="Segoe UI" w:cs="Segoe UI"/>
          <w:sz w:val="12"/>
        </w:rPr>
        <w:t xml:space="preserve">conduct, if the person intended it as an </w:t>
      </w:r>
      <w:r>
        <w:t xml:space="preserve"> </w:t>
      </w:r>
    </w:p>
    <w:p w14:paraId="4A47075D" w14:textId="77777777" w:rsidR="005C0164" w:rsidRDefault="003B5413">
      <w:pPr>
        <w:spacing w:after="70" w:line="262" w:lineRule="auto"/>
        <w:ind w:left="2471" w:right="74" w:hanging="10"/>
      </w:pPr>
      <w:r>
        <w:rPr>
          <w:rFonts w:ascii="Segoe UI" w:eastAsia="Segoe UI" w:hAnsi="Segoe UI" w:cs="Segoe UI"/>
          <w:sz w:val="12"/>
        </w:rPr>
        <w:t>assertion.</w:t>
      </w:r>
    </w:p>
    <w:p w14:paraId="21F26A0E" w14:textId="77777777" w:rsidR="005C0164" w:rsidRDefault="003B5413">
      <w:pPr>
        <w:spacing w:after="4" w:line="247" w:lineRule="auto"/>
        <w:ind w:left="360" w:hanging="10"/>
      </w:pPr>
      <w:r>
        <w:rPr>
          <w:rFonts w:ascii="Segoe UI" w:eastAsia="Segoe UI" w:hAnsi="Segoe UI" w:cs="Segoe UI"/>
          <w:i/>
          <w:sz w:val="13"/>
        </w:rPr>
        <w:t xml:space="preserve">standards for authentication of evidence, or similar issues </w:t>
      </w:r>
      <w:r>
        <w:t xml:space="preserve"> </w:t>
      </w:r>
    </w:p>
    <w:p w14:paraId="6BDB6ACF" w14:textId="77777777" w:rsidR="005C0164" w:rsidRDefault="003B5413">
      <w:pPr>
        <w:spacing w:after="182"/>
        <w:ind w:left="10" w:right="-15" w:hanging="10"/>
        <w:jc w:val="right"/>
      </w:pPr>
      <w:r>
        <w:rPr>
          <w:rFonts w:ascii="Segoe UI" w:eastAsia="Segoe UI" w:hAnsi="Segoe UI" w:cs="Segoe UI"/>
          <w:b/>
          <w:sz w:val="12"/>
        </w:rPr>
        <w:t xml:space="preserve">(b) Declarant. </w:t>
      </w:r>
      <w:r>
        <w:rPr>
          <w:rFonts w:ascii="Segoe UI" w:eastAsia="Segoe UI" w:hAnsi="Segoe UI" w:cs="Segoe UI"/>
          <w:sz w:val="12"/>
        </w:rPr>
        <w:t xml:space="preserve">“Declarant” means the person who made the </w:t>
      </w:r>
      <w:r>
        <w:rPr>
          <w:rFonts w:ascii="Segoe UI" w:eastAsia="Segoe UI" w:hAnsi="Segoe UI" w:cs="Segoe UI"/>
          <w:i/>
          <w:sz w:val="13"/>
        </w:rPr>
        <w:t>concerning evidence, the final</w:t>
      </w:r>
    </w:p>
    <w:p w14:paraId="5B9D6B3A" w14:textId="77777777" w:rsidR="005C0164" w:rsidRDefault="003B5413">
      <w:pPr>
        <w:tabs>
          <w:tab w:val="center" w:pos="1410"/>
          <w:tab w:val="center" w:pos="3767"/>
          <w:tab w:val="center" w:pos="6470"/>
        </w:tabs>
        <w:spacing w:after="4" w:line="247" w:lineRule="auto"/>
      </w:pPr>
      <w:r>
        <w:t xml:space="preserve"> </w:t>
      </w:r>
      <w:r>
        <w:tab/>
      </w:r>
      <w:r>
        <w:rPr>
          <w:rFonts w:ascii="Segoe UI" w:eastAsia="Segoe UI" w:hAnsi="Segoe UI" w:cs="Segoe UI"/>
          <w:i/>
          <w:sz w:val="13"/>
        </w:rPr>
        <w:t xml:space="preserve">gather and evaluate relevant evidence </w:t>
      </w:r>
      <w:r>
        <w:rPr>
          <w:rFonts w:ascii="Segoe UI" w:eastAsia="Segoe UI" w:hAnsi="Segoe UI" w:cs="Segoe UI"/>
          <w:i/>
          <w:sz w:val="13"/>
        </w:rPr>
        <w:tab/>
      </w:r>
      <w:r>
        <w:t xml:space="preserve"> </w:t>
      </w:r>
      <w:r>
        <w:tab/>
      </w:r>
      <w:r>
        <w:rPr>
          <w:rFonts w:ascii="Segoe UI" w:eastAsia="Segoe UI" w:hAnsi="Segoe UI" w:cs="Segoe UI"/>
          <w:b/>
          <w:sz w:val="12"/>
        </w:rPr>
        <w:t xml:space="preserve">(c) Hearsay. </w:t>
      </w:r>
      <w:r>
        <w:rPr>
          <w:rFonts w:ascii="Segoe UI" w:eastAsia="Segoe UI" w:hAnsi="Segoe UI" w:cs="Segoe UI"/>
          <w:sz w:val="12"/>
        </w:rPr>
        <w:t>“Hearsay” means a statement that:</w:t>
      </w:r>
      <w:r>
        <w:t xml:space="preserve"> </w:t>
      </w:r>
    </w:p>
    <w:p w14:paraId="41277CCB" w14:textId="77777777" w:rsidR="005C0164" w:rsidRDefault="003B5413">
      <w:pPr>
        <w:spacing w:after="64"/>
        <w:ind w:left="15"/>
      </w:pPr>
      <w:hyperlink r:id="rId1017">
        <w:r>
          <w:rPr>
            <w:rFonts w:ascii="Segoe UI" w:eastAsia="Segoe UI" w:hAnsi="Segoe UI" w:cs="Segoe UI"/>
            <w:color w:val="0563C1"/>
            <w:sz w:val="7"/>
            <w:u w:val="single" w:color="0563C1"/>
          </w:rPr>
          <w:t>https://www.federalregister.gov/d/202</w:t>
        </w:r>
      </w:hyperlink>
      <w:hyperlink r:id="rId1018">
        <w:r>
          <w:rPr>
            <w:rFonts w:ascii="Segoe UI" w:eastAsia="Segoe UI" w:hAnsi="Segoe UI" w:cs="Segoe UI"/>
            <w:color w:val="0563C1"/>
            <w:sz w:val="7"/>
            <w:u w:val="single" w:color="0563C1"/>
          </w:rPr>
          <w:t>0</w:t>
        </w:r>
      </w:hyperlink>
      <w:hyperlink r:id="rId1019">
        <w:r>
          <w:rPr>
            <w:rFonts w:ascii="Segoe UI" w:eastAsia="Segoe UI" w:hAnsi="Segoe UI" w:cs="Segoe UI"/>
            <w:color w:val="0563C1"/>
            <w:sz w:val="7"/>
            <w:u w:val="single" w:color="0563C1"/>
          </w:rPr>
          <w:t>-</w:t>
        </w:r>
      </w:hyperlink>
      <w:hyperlink r:id="rId1020">
        <w:r>
          <w:rPr>
            <w:rFonts w:ascii="Segoe UI" w:eastAsia="Segoe UI" w:hAnsi="Segoe UI" w:cs="Segoe UI"/>
            <w:color w:val="0563C1"/>
            <w:sz w:val="7"/>
            <w:u w:val="single" w:color="0563C1"/>
          </w:rPr>
          <w:t>10512/</w:t>
        </w:r>
      </w:hyperlink>
      <w:hyperlink r:id="rId1021">
        <w:r>
          <w:rPr>
            <w:rFonts w:ascii="Segoe UI" w:eastAsia="Segoe UI" w:hAnsi="Segoe UI" w:cs="Segoe UI"/>
            <w:color w:val="0563C1"/>
            <w:sz w:val="7"/>
            <w:u w:val="single" w:color="0563C1"/>
          </w:rPr>
          <w:t>p</w:t>
        </w:r>
      </w:hyperlink>
      <w:hyperlink r:id="rId1022">
        <w:r>
          <w:rPr>
            <w:rFonts w:ascii="Segoe UI" w:eastAsia="Segoe UI" w:hAnsi="Segoe UI" w:cs="Segoe UI"/>
            <w:color w:val="0563C1"/>
            <w:sz w:val="7"/>
            <w:u w:val="single" w:color="0563C1"/>
          </w:rPr>
          <w:t>-</w:t>
        </w:r>
      </w:hyperlink>
      <w:hyperlink r:id="rId1023">
        <w:r>
          <w:rPr>
            <w:rFonts w:ascii="Segoe UI" w:eastAsia="Segoe UI" w:hAnsi="Segoe UI" w:cs="Segoe UI"/>
            <w:color w:val="0563C1"/>
            <w:sz w:val="7"/>
            <w:u w:val="single" w:color="0563C1"/>
          </w:rPr>
          <w:t>2947</w:t>
        </w:r>
      </w:hyperlink>
      <w:hyperlink r:id="rId1024">
        <w:r>
          <w:rPr>
            <w:rFonts w:ascii="Segoe UI" w:eastAsia="Segoe UI" w:hAnsi="Segoe UI" w:cs="Segoe UI"/>
            <w:sz w:val="7"/>
          </w:rPr>
          <w:t>(i</w:t>
        </w:r>
      </w:hyperlink>
      <w:r>
        <w:rPr>
          <w:rFonts w:ascii="Segoe UI" w:eastAsia="Segoe UI" w:hAnsi="Segoe UI" w:cs="Segoe UI"/>
          <w:sz w:val="7"/>
        </w:rPr>
        <w:t>nternal citations omitted)</w:t>
      </w:r>
    </w:p>
    <w:p w14:paraId="22EB40BA" w14:textId="77777777" w:rsidR="005C0164" w:rsidRDefault="003B5413">
      <w:pPr>
        <w:spacing w:after="70" w:line="261" w:lineRule="auto"/>
        <w:ind w:left="280" w:right="-15" w:hanging="10"/>
        <w:jc w:val="right"/>
      </w:pPr>
      <w:r>
        <w:rPr>
          <w:rFonts w:ascii="Segoe UI" w:eastAsia="Segoe UI" w:hAnsi="Segoe UI" w:cs="Segoe UI"/>
          <w:b/>
          <w:sz w:val="12"/>
        </w:rPr>
        <w:t xml:space="preserve">(1) </w:t>
      </w:r>
      <w:r>
        <w:rPr>
          <w:rFonts w:ascii="Segoe UI" w:eastAsia="Segoe UI" w:hAnsi="Segoe UI" w:cs="Segoe UI"/>
          <w:sz w:val="12"/>
        </w:rPr>
        <w:t xml:space="preserve">the declarant does not make while testifying at the current </w:t>
      </w:r>
      <w:r>
        <w:rPr>
          <w:rFonts w:ascii="Arial" w:eastAsia="Arial" w:hAnsi="Arial" w:cs="Arial"/>
          <w:sz w:val="13"/>
        </w:rPr>
        <w:t xml:space="preserve">• </w:t>
      </w:r>
      <w:r>
        <w:rPr>
          <w:rFonts w:ascii="Segoe UI" w:eastAsia="Segoe UI" w:hAnsi="Segoe UI" w:cs="Segoe UI"/>
          <w:i/>
          <w:sz w:val="13"/>
        </w:rPr>
        <w:t xml:space="preserve">Within these evident </w:t>
      </w:r>
      <w:r>
        <w:rPr>
          <w:rFonts w:ascii="Segoe UI" w:eastAsia="Segoe UI" w:hAnsi="Segoe UI" w:cs="Segoe UI"/>
          <w:sz w:val="12"/>
        </w:rPr>
        <w:t xml:space="preserve">and </w:t>
      </w:r>
      <w:r>
        <w:rPr>
          <w:rFonts w:ascii="Segoe UI" w:eastAsia="Segoe UI" w:hAnsi="Segoe UI" w:cs="Segoe UI"/>
          <w:i/>
          <w:sz w:val="13"/>
        </w:rPr>
        <w:t xml:space="preserve">to adopt rules that govern how the recipient's investigator and  </w:t>
      </w:r>
      <w:r>
        <w:rPr>
          <w:rFonts w:ascii="Segoe UI" w:eastAsia="Segoe UI" w:hAnsi="Segoe UI" w:cs="Segoe UI"/>
          <w:i/>
          <w:sz w:val="13"/>
        </w:rPr>
        <w:tab/>
      </w:r>
      <w:r>
        <w:rPr>
          <w:rFonts w:ascii="Segoe UI" w:eastAsia="Segoe UI" w:hAnsi="Segoe UI" w:cs="Segoe UI"/>
          <w:b/>
          <w:sz w:val="12"/>
        </w:rPr>
        <w:t xml:space="preserve">(2) </w:t>
      </w:r>
      <w:r>
        <w:rPr>
          <w:rFonts w:ascii="Segoe UI" w:eastAsia="Segoe UI" w:hAnsi="Segoe UI" w:cs="Segoe UI"/>
          <w:sz w:val="12"/>
        </w:rPr>
        <w:t xml:space="preserve">a party offers in evidence to prove the truth of the matter </w:t>
      </w:r>
      <w:r>
        <w:rPr>
          <w:rFonts w:ascii="Segoe UI" w:eastAsia="Segoe UI" w:hAnsi="Segoe UI" w:cs="Segoe UI"/>
          <w:i/>
          <w:sz w:val="13"/>
        </w:rPr>
        <w:t>decision-maker evaluate evidence and condu</w:t>
      </w:r>
    </w:p>
    <w:p w14:paraId="361EF643" w14:textId="77777777" w:rsidR="005C0164" w:rsidRDefault="003B5413">
      <w:pPr>
        <w:spacing w:after="402" w:line="247" w:lineRule="auto"/>
        <w:ind w:left="360" w:hanging="10"/>
      </w:pPr>
      <w:r>
        <w:rPr>
          <w:rFonts w:ascii="Segoe UI" w:eastAsia="Segoe UI" w:hAnsi="Segoe UI" w:cs="Segoe UI"/>
          <w:i/>
          <w:sz w:val="13"/>
        </w:rPr>
        <w:t>process (so long as such rules apply equally to both parties)</w:t>
      </w:r>
      <w:r>
        <w:t xml:space="preserve"> </w:t>
      </w:r>
    </w:p>
    <w:p w14:paraId="5CDA483F" w14:textId="77777777" w:rsidR="005C0164" w:rsidRDefault="003B5413">
      <w:pPr>
        <w:tabs>
          <w:tab w:val="center" w:pos="5033"/>
        </w:tabs>
        <w:spacing w:after="5" w:line="265" w:lineRule="auto"/>
      </w:pPr>
      <w:r>
        <w:rPr>
          <w:color w:val="262626"/>
          <w:sz w:val="20"/>
        </w:rPr>
        <w:t xml:space="preserve">447 </w:t>
      </w:r>
      <w:r>
        <w:rPr>
          <w:color w:val="262626"/>
          <w:sz w:val="20"/>
        </w:rPr>
        <w:tab/>
        <w:t>448</w:t>
      </w:r>
      <w:r>
        <w:t xml:space="preserve"> </w:t>
      </w:r>
    </w:p>
    <w:p w14:paraId="3D1285E8" w14:textId="77777777" w:rsidR="005C0164" w:rsidRDefault="003B5413">
      <w:pPr>
        <w:spacing w:after="264" w:line="248" w:lineRule="auto"/>
        <w:ind w:left="195" w:hanging="10"/>
      </w:pPr>
      <w:r>
        <w:t>©NASPA/Hie</w:t>
      </w:r>
      <w:r>
        <w:t>rophant Enterprises, Inc, 2020. Copyrighted material. Express permission to post this material on granted to comply with 34 C.F.R. § 106.45(b)(10)(i)(D). This material is not intended to be used by other entitie</w:t>
      </w:r>
    </w:p>
    <w:tbl>
      <w:tblPr>
        <w:tblStyle w:val="TableGrid"/>
        <w:tblW w:w="9074" w:type="dxa"/>
        <w:tblInd w:w="15" w:type="dxa"/>
        <w:tblCellMar>
          <w:top w:w="0" w:type="dxa"/>
          <w:left w:w="155" w:type="dxa"/>
          <w:bottom w:w="0" w:type="dxa"/>
          <w:right w:w="115" w:type="dxa"/>
        </w:tblCellMar>
        <w:tblLook w:val="04A0" w:firstRow="1" w:lastRow="0" w:firstColumn="1" w:lastColumn="0" w:noHBand="0" w:noVBand="1"/>
      </w:tblPr>
      <w:tblGrid>
        <w:gridCol w:w="4399"/>
        <w:gridCol w:w="276"/>
        <w:gridCol w:w="4399"/>
      </w:tblGrid>
      <w:tr w:rsidR="005C0164" w14:paraId="2DA42D04" w14:textId="77777777">
        <w:trPr>
          <w:trHeight w:val="444"/>
        </w:trPr>
        <w:tc>
          <w:tcPr>
            <w:tcW w:w="4427" w:type="dxa"/>
            <w:tcBorders>
              <w:top w:val="nil"/>
              <w:left w:val="nil"/>
              <w:bottom w:val="single" w:sz="12" w:space="0" w:color="023C63"/>
              <w:right w:val="nil"/>
            </w:tcBorders>
            <w:shd w:val="clear" w:color="auto" w:fill="139475"/>
            <w:vAlign w:val="center"/>
          </w:tcPr>
          <w:p w14:paraId="0AA7FA23" w14:textId="77777777" w:rsidR="005C0164" w:rsidRDefault="003B5413">
            <w:pPr>
              <w:spacing w:after="0"/>
            </w:pPr>
            <w:r>
              <w:rPr>
                <w:rFonts w:ascii="Segoe UI" w:eastAsia="Segoe UI" w:hAnsi="Segoe UI" w:cs="Segoe UI"/>
                <w:color w:val="FFFFFF"/>
                <w:sz w:val="20"/>
              </w:rPr>
              <w:t xml:space="preserve">FRE 801 - Exclusions From Hearsay </w:t>
            </w:r>
            <w:r>
              <w:t xml:space="preserve"> </w:t>
            </w:r>
          </w:p>
        </w:tc>
        <w:tc>
          <w:tcPr>
            <w:tcW w:w="220" w:type="dxa"/>
            <w:tcBorders>
              <w:top w:val="nil"/>
              <w:left w:val="nil"/>
              <w:bottom w:val="nil"/>
              <w:right w:val="nil"/>
            </w:tcBorders>
          </w:tcPr>
          <w:p w14:paraId="6933D6EC" w14:textId="77777777" w:rsidR="005C0164" w:rsidRDefault="005C0164"/>
        </w:tc>
        <w:tc>
          <w:tcPr>
            <w:tcW w:w="4427" w:type="dxa"/>
            <w:tcBorders>
              <w:top w:val="single" w:sz="48" w:space="0" w:color="139475"/>
              <w:left w:val="nil"/>
              <w:bottom w:val="single" w:sz="12" w:space="0" w:color="023C63"/>
              <w:right w:val="nil"/>
            </w:tcBorders>
            <w:shd w:val="clear" w:color="auto" w:fill="139475"/>
            <w:vAlign w:val="center"/>
          </w:tcPr>
          <w:p w14:paraId="04C8FD25" w14:textId="77777777" w:rsidR="005C0164" w:rsidRDefault="003B5413">
            <w:pPr>
              <w:spacing w:after="0"/>
            </w:pPr>
            <w:r>
              <w:rPr>
                <w:rFonts w:ascii="Segoe UI" w:eastAsia="Segoe UI" w:hAnsi="Segoe UI" w:cs="Segoe UI"/>
                <w:color w:val="FFFFFF"/>
                <w:sz w:val="18"/>
              </w:rPr>
              <w:t>FRE 803</w:t>
            </w:r>
            <w:r>
              <w:rPr>
                <w:rFonts w:ascii="Segoe UI" w:eastAsia="Segoe UI" w:hAnsi="Segoe UI" w:cs="Segoe UI"/>
                <w:color w:val="FFFFFF"/>
                <w:sz w:val="18"/>
              </w:rPr>
              <w:t xml:space="preserve"> – Exceptions to the Rule Against Hearsay  </w:t>
            </w:r>
            <w:r>
              <w:t xml:space="preserve"> </w:t>
            </w:r>
          </w:p>
        </w:tc>
      </w:tr>
    </w:tbl>
    <w:p w14:paraId="0E5FAB41" w14:textId="77777777" w:rsidR="005C0164" w:rsidRDefault="003B5413">
      <w:pPr>
        <w:spacing w:after="198"/>
        <w:ind w:left="15"/>
      </w:pPr>
      <w:r>
        <w:rPr>
          <w:sz w:val="2"/>
        </w:rPr>
        <w:t xml:space="preserve"> </w:t>
      </w:r>
      <w:r>
        <w:rPr>
          <w:sz w:val="2"/>
        </w:rPr>
        <w:tab/>
        <w:t xml:space="preserve"> </w:t>
      </w:r>
    </w:p>
    <w:p w14:paraId="073983F4" w14:textId="77777777" w:rsidR="005C0164" w:rsidRDefault="003B5413">
      <w:pPr>
        <w:spacing w:after="5" w:line="248" w:lineRule="auto"/>
        <w:ind w:left="195" w:hanging="10"/>
      </w:pPr>
      <w:r>
        <w:t>for their own training purposes for any reason. Use of this material for proprietary reasons, except by the origin</w:t>
      </w:r>
    </w:p>
    <w:p w14:paraId="4487E8FA" w14:textId="77777777" w:rsidR="005C0164" w:rsidRDefault="003B5413">
      <w:pPr>
        <w:numPr>
          <w:ilvl w:val="0"/>
          <w:numId w:val="61"/>
        </w:numPr>
        <w:spacing w:after="3" w:line="265" w:lineRule="auto"/>
        <w:ind w:hanging="85"/>
      </w:pPr>
      <w:r>
        <w:rPr>
          <w:rFonts w:ascii="Segoe UI" w:eastAsia="Segoe UI" w:hAnsi="Segoe UI" w:cs="Segoe UI"/>
          <w:b/>
          <w:sz w:val="7"/>
        </w:rPr>
        <w:t xml:space="preserve">(d) Statements That Are Not Hearsay. </w:t>
      </w:r>
      <w:r>
        <w:rPr>
          <w:rFonts w:ascii="Segoe UI" w:eastAsia="Segoe UI" w:hAnsi="Segoe UI" w:cs="Segoe UI"/>
          <w:sz w:val="7"/>
        </w:rPr>
        <w:t xml:space="preserve">A statement that meets the following conditions is not hearsay: </w:t>
      </w:r>
      <w:r>
        <w:rPr>
          <w:rFonts w:ascii="Segoe UI" w:eastAsia="Segoe UI" w:hAnsi="Segoe UI" w:cs="Segoe UI"/>
          <w:sz w:val="7"/>
        </w:rPr>
        <w:tab/>
      </w:r>
      <w:r>
        <w:rPr>
          <w:noProof/>
        </w:rPr>
        <w:drawing>
          <wp:inline distT="0" distB="0" distL="0" distR="0" wp14:anchorId="09643B64" wp14:editId="65471AFB">
            <wp:extent cx="299720" cy="299720"/>
            <wp:effectExtent l="0" t="0" r="0" b="0"/>
            <wp:docPr id="42942" name="Picture 42942"/>
            <wp:cNvGraphicFramePr/>
            <a:graphic xmlns:a="http://schemas.openxmlformats.org/drawingml/2006/main">
              <a:graphicData uri="http://schemas.openxmlformats.org/drawingml/2006/picture">
                <pic:pic xmlns:pic="http://schemas.openxmlformats.org/drawingml/2006/picture">
                  <pic:nvPicPr>
                    <pic:cNvPr id="42942" name="Picture 42942"/>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b/>
          <w:sz w:val="9"/>
        </w:rPr>
        <w:t xml:space="preserve"> </w:t>
      </w:r>
      <w:r>
        <w:rPr>
          <w:rFonts w:ascii="Segoe UI" w:eastAsia="Segoe UI" w:hAnsi="Segoe UI" w:cs="Segoe UI"/>
          <w:b/>
          <w:sz w:val="9"/>
        </w:rPr>
        <w:tab/>
        <w:t xml:space="preserve">(1) </w:t>
      </w:r>
      <w:r>
        <w:rPr>
          <w:rFonts w:ascii="Segoe UI" w:eastAsia="Segoe UI" w:hAnsi="Segoe UI" w:cs="Segoe UI"/>
          <w:b/>
          <w:i/>
          <w:sz w:val="9"/>
        </w:rPr>
        <w:t>Present Sense Impression</w:t>
      </w:r>
      <w:r>
        <w:rPr>
          <w:rFonts w:ascii="Segoe UI" w:eastAsia="Segoe UI" w:hAnsi="Segoe UI" w:cs="Segoe UI"/>
          <w:b/>
          <w:sz w:val="9"/>
        </w:rPr>
        <w:t xml:space="preserve">. </w:t>
      </w:r>
      <w:r>
        <w:rPr>
          <w:rFonts w:ascii="Segoe UI" w:eastAsia="Segoe UI" w:hAnsi="Segoe UI" w:cs="Segoe UI"/>
          <w:sz w:val="9"/>
        </w:rPr>
        <w:t xml:space="preserve">A statement describing or explaining an event or condition, </w:t>
      </w:r>
      <w:r>
        <w:rPr>
          <w:noProof/>
        </w:rPr>
        <w:drawing>
          <wp:inline distT="0" distB="0" distL="0" distR="0" wp14:anchorId="73E2FD1A" wp14:editId="6614BA31">
            <wp:extent cx="299720" cy="299720"/>
            <wp:effectExtent l="0" t="0" r="0" b="0"/>
            <wp:docPr id="42944" name="Picture 42944"/>
            <wp:cNvGraphicFramePr/>
            <a:graphic xmlns:a="http://schemas.openxmlformats.org/drawingml/2006/main">
              <a:graphicData uri="http://schemas.openxmlformats.org/drawingml/2006/picture">
                <pic:pic xmlns:pic="http://schemas.openxmlformats.org/drawingml/2006/picture">
                  <pic:nvPicPr>
                    <pic:cNvPr id="42944" name="Picture 42944"/>
                    <pic:cNvPicPr/>
                  </pic:nvPicPr>
                  <pic:blipFill>
                    <a:blip r:embed="rId342"/>
                    <a:stretch>
                      <a:fillRect/>
                    </a:stretch>
                  </pic:blipFill>
                  <pic:spPr>
                    <a:xfrm>
                      <a:off x="0" y="0"/>
                      <a:ext cx="299720" cy="299720"/>
                    </a:xfrm>
                    <a:prstGeom prst="rect">
                      <a:avLst/>
                    </a:prstGeom>
                  </pic:spPr>
                </pic:pic>
              </a:graphicData>
            </a:graphic>
          </wp:inline>
        </w:drawing>
      </w:r>
      <w:r>
        <w:t xml:space="preserve"> </w:t>
      </w:r>
    </w:p>
    <w:p w14:paraId="2D01A7A5" w14:textId="77777777" w:rsidR="005C0164" w:rsidRDefault="003B5413">
      <w:pPr>
        <w:numPr>
          <w:ilvl w:val="0"/>
          <w:numId w:val="61"/>
        </w:numPr>
        <w:spacing w:after="91" w:line="265" w:lineRule="auto"/>
        <w:ind w:hanging="85"/>
      </w:pPr>
      <w:r>
        <w:rPr>
          <w:rFonts w:ascii="Segoe UI" w:eastAsia="Segoe UI" w:hAnsi="Segoe UI" w:cs="Segoe UI"/>
          <w:b/>
          <w:sz w:val="7"/>
        </w:rPr>
        <w:t xml:space="preserve">(1) </w:t>
      </w:r>
      <w:r>
        <w:rPr>
          <w:rFonts w:ascii="Segoe UI" w:eastAsia="Segoe UI" w:hAnsi="Segoe UI" w:cs="Segoe UI"/>
          <w:b/>
          <w:i/>
          <w:sz w:val="7"/>
        </w:rPr>
        <w:t>A Declarant-Witness’s Prior Statement.</w:t>
      </w:r>
      <w:r>
        <w:rPr>
          <w:rFonts w:ascii="Segoe UI" w:eastAsia="Segoe UI" w:hAnsi="Segoe UI" w:cs="Segoe UI"/>
          <w:sz w:val="7"/>
        </w:rPr>
        <w:t xml:space="preserve">The declarant testifies and is subject to cross-examination about a prior </w:t>
      </w:r>
      <w:r>
        <w:rPr>
          <w:rFonts w:ascii="Segoe UI" w:eastAsia="Segoe UI" w:hAnsi="Segoe UI" w:cs="Segoe UI"/>
          <w:sz w:val="9"/>
        </w:rPr>
        <w:t>made while or immediately after the declarant perce</w:t>
      </w:r>
      <w:r>
        <w:rPr>
          <w:rFonts w:ascii="Segoe UI" w:eastAsia="Segoe UI" w:hAnsi="Segoe UI" w:cs="Segoe UI"/>
          <w:sz w:val="9"/>
        </w:rPr>
        <w:t xml:space="preserve">ived it. </w:t>
      </w:r>
      <w:r>
        <w:rPr>
          <w:rFonts w:ascii="Segoe UI" w:eastAsia="Segoe UI" w:hAnsi="Segoe UI" w:cs="Segoe UI"/>
          <w:sz w:val="7"/>
        </w:rPr>
        <w:t>statement, and the statement:</w:t>
      </w:r>
      <w:r>
        <w:t xml:space="preserve"> </w:t>
      </w:r>
    </w:p>
    <w:p w14:paraId="33894334" w14:textId="77777777" w:rsidR="005C0164" w:rsidRDefault="003B5413">
      <w:pPr>
        <w:numPr>
          <w:ilvl w:val="0"/>
          <w:numId w:val="61"/>
        </w:numPr>
        <w:spacing w:after="0" w:line="265" w:lineRule="auto"/>
        <w:ind w:hanging="85"/>
      </w:pPr>
      <w:r>
        <w:rPr>
          <w:rFonts w:ascii="Segoe UI" w:eastAsia="Segoe UI" w:hAnsi="Segoe UI" w:cs="Segoe UI"/>
          <w:b/>
          <w:sz w:val="7"/>
        </w:rPr>
        <w:t xml:space="preserve">(A) </w:t>
      </w:r>
      <w:r>
        <w:rPr>
          <w:rFonts w:ascii="Segoe UI" w:eastAsia="Segoe UI" w:hAnsi="Segoe UI" w:cs="Segoe UI"/>
          <w:sz w:val="7"/>
        </w:rPr>
        <w:t>is inconsist</w:t>
      </w:r>
      <w:r>
        <w:rPr>
          <w:rFonts w:ascii="Segoe UI" w:eastAsia="Segoe UI" w:hAnsi="Segoe UI" w:cs="Segoe UI"/>
          <w:sz w:val="7"/>
        </w:rPr>
        <w:t xml:space="preserve">ent with the declarant’s testimony and was given under penalty of perjury at a trial, hearing, or other  </w:t>
      </w:r>
      <w:r>
        <w:rPr>
          <w:rFonts w:ascii="Segoe UI" w:eastAsia="Segoe UI" w:hAnsi="Segoe UI" w:cs="Segoe UI"/>
          <w:sz w:val="7"/>
        </w:rPr>
        <w:tab/>
      </w:r>
      <w:r>
        <w:rPr>
          <w:rFonts w:ascii="Segoe UI" w:eastAsia="Segoe UI" w:hAnsi="Segoe UI" w:cs="Segoe UI"/>
          <w:sz w:val="9"/>
        </w:rPr>
        <w:t xml:space="preserve">declarant was under the stress of excitement that it caused. </w:t>
      </w:r>
      <w:r>
        <w:rPr>
          <w:rFonts w:ascii="Segoe UI" w:eastAsia="Segoe UI" w:hAnsi="Segoe UI" w:cs="Segoe UI"/>
          <w:sz w:val="7"/>
        </w:rPr>
        <w:t>proceeding or in a deposition;</w:t>
      </w:r>
      <w:r>
        <w:t xml:space="preserve"> </w:t>
      </w:r>
    </w:p>
    <w:p w14:paraId="33E3E8B3" w14:textId="77777777" w:rsidR="005C0164" w:rsidRDefault="003B5413">
      <w:pPr>
        <w:numPr>
          <w:ilvl w:val="0"/>
          <w:numId w:val="61"/>
        </w:numPr>
        <w:spacing w:after="3" w:line="266" w:lineRule="auto"/>
        <w:ind w:hanging="85"/>
      </w:pPr>
      <w:r>
        <w:rPr>
          <w:rFonts w:ascii="Segoe UI" w:eastAsia="Segoe UI" w:hAnsi="Segoe UI" w:cs="Segoe UI"/>
          <w:b/>
          <w:sz w:val="7"/>
        </w:rPr>
        <w:t xml:space="preserve">(B) </w:t>
      </w:r>
      <w:r>
        <w:rPr>
          <w:rFonts w:ascii="Segoe UI" w:eastAsia="Segoe UI" w:hAnsi="Segoe UI" w:cs="Segoe UI"/>
          <w:sz w:val="7"/>
        </w:rPr>
        <w:t>is consistent with the declarant’s testimony and is o</w:t>
      </w:r>
      <w:r>
        <w:rPr>
          <w:rFonts w:ascii="Segoe UI" w:eastAsia="Segoe UI" w:hAnsi="Segoe UI" w:cs="Segoe UI"/>
          <w:sz w:val="7"/>
        </w:rPr>
        <w:t xml:space="preserve">ffered: </w:t>
      </w:r>
      <w:r>
        <w:rPr>
          <w:rFonts w:ascii="Segoe UI" w:eastAsia="Segoe UI" w:hAnsi="Segoe UI" w:cs="Segoe UI"/>
          <w:b/>
          <w:sz w:val="9"/>
        </w:rPr>
        <w:t xml:space="preserve">(3) </w:t>
      </w:r>
      <w:r>
        <w:rPr>
          <w:rFonts w:ascii="Segoe UI" w:eastAsia="Segoe UI" w:hAnsi="Segoe UI" w:cs="Segoe UI"/>
          <w:b/>
          <w:i/>
          <w:sz w:val="9"/>
        </w:rPr>
        <w:t xml:space="preserve">Then-Existing Mental, Emotional, or Physical Condition. </w:t>
      </w:r>
      <w:r>
        <w:rPr>
          <w:rFonts w:ascii="Segoe UI" w:eastAsia="Segoe UI" w:hAnsi="Segoe UI" w:cs="Segoe UI"/>
          <w:sz w:val="9"/>
        </w:rPr>
        <w:t xml:space="preserve">A statement of the declarant’s then-existing state of mind (such as motive, intent, or plan) or emotional, sensory, or physical </w:t>
      </w:r>
      <w:r>
        <w:t xml:space="preserve"> </w:t>
      </w:r>
    </w:p>
    <w:p w14:paraId="4962E774" w14:textId="77777777" w:rsidR="005C0164" w:rsidRDefault="003B5413">
      <w:pPr>
        <w:numPr>
          <w:ilvl w:val="0"/>
          <w:numId w:val="61"/>
        </w:numPr>
        <w:spacing w:after="3" w:line="265" w:lineRule="auto"/>
        <w:ind w:hanging="85"/>
      </w:pPr>
      <w:r>
        <w:rPr>
          <w:rFonts w:ascii="Segoe UI" w:eastAsia="Segoe UI" w:hAnsi="Segoe UI" w:cs="Segoe UI"/>
          <w:sz w:val="7"/>
        </w:rPr>
        <w:t>(i) to rebut an express or implied charge that the declara</w:t>
      </w:r>
      <w:r>
        <w:rPr>
          <w:rFonts w:ascii="Segoe UI" w:eastAsia="Segoe UI" w:hAnsi="Segoe UI" w:cs="Segoe UI"/>
          <w:sz w:val="7"/>
        </w:rPr>
        <w:t xml:space="preserve">nt recently fabricated it or acted from a recent improper </w:t>
      </w:r>
      <w:r>
        <w:t xml:space="preserve"> </w:t>
      </w:r>
    </w:p>
    <w:p w14:paraId="72563178" w14:textId="77777777" w:rsidR="005C0164" w:rsidRDefault="003B5413">
      <w:pPr>
        <w:tabs>
          <w:tab w:val="center" w:pos="834"/>
          <w:tab w:val="right" w:pos="10060"/>
        </w:tabs>
        <w:spacing w:after="87" w:line="266" w:lineRule="auto"/>
      </w:pPr>
      <w:r>
        <w:tab/>
      </w:r>
      <w:r>
        <w:rPr>
          <w:rFonts w:ascii="Segoe UI" w:eastAsia="Segoe UI" w:hAnsi="Segoe UI" w:cs="Segoe UI"/>
          <w:sz w:val="7"/>
        </w:rPr>
        <w:t xml:space="preserve">influence or motive in so testifying; or </w:t>
      </w:r>
      <w:r>
        <w:rPr>
          <w:rFonts w:ascii="Segoe UI" w:eastAsia="Segoe UI" w:hAnsi="Segoe UI" w:cs="Segoe UI"/>
          <w:sz w:val="7"/>
        </w:rPr>
        <w:tab/>
      </w:r>
      <w:r>
        <w:rPr>
          <w:rFonts w:ascii="Segoe UI" w:eastAsia="Segoe UI" w:hAnsi="Segoe UI" w:cs="Segoe UI"/>
          <w:sz w:val="9"/>
        </w:rPr>
        <w:t>condition (such as mental feeling, pain, or bodily health), but not including a statement of memory or belief to prove the fact re</w:t>
      </w:r>
    </w:p>
    <w:p w14:paraId="6FB4AABF" w14:textId="77777777" w:rsidR="005C0164" w:rsidRDefault="003B5413">
      <w:pPr>
        <w:numPr>
          <w:ilvl w:val="0"/>
          <w:numId w:val="61"/>
        </w:numPr>
        <w:spacing w:after="3" w:line="265" w:lineRule="auto"/>
        <w:ind w:hanging="85"/>
      </w:pPr>
      <w:r>
        <w:rPr>
          <w:rFonts w:ascii="Segoe UI" w:eastAsia="Segoe UI" w:hAnsi="Segoe UI" w:cs="Segoe UI"/>
          <w:sz w:val="7"/>
        </w:rPr>
        <w:t>(ii) to rehabilitate t</w:t>
      </w:r>
      <w:r>
        <w:rPr>
          <w:rFonts w:ascii="Segoe UI" w:eastAsia="Segoe UI" w:hAnsi="Segoe UI" w:cs="Segoe UI"/>
          <w:sz w:val="7"/>
        </w:rPr>
        <w:t xml:space="preserve">he declarant's credibility as a witness when attacked on another ground; or </w:t>
      </w:r>
      <w:r>
        <w:rPr>
          <w:rFonts w:ascii="Segoe UI" w:eastAsia="Segoe UI" w:hAnsi="Segoe UI" w:cs="Segoe UI"/>
          <w:sz w:val="14"/>
          <w:vertAlign w:val="superscript"/>
        </w:rPr>
        <w:t>terms of the declarant’s will.</w:t>
      </w:r>
      <w:r>
        <w:t xml:space="preserve"> </w:t>
      </w:r>
    </w:p>
    <w:p w14:paraId="01075FCB" w14:textId="77777777" w:rsidR="005C0164" w:rsidRDefault="003B5413">
      <w:pPr>
        <w:numPr>
          <w:ilvl w:val="0"/>
          <w:numId w:val="61"/>
        </w:numPr>
        <w:spacing w:after="76" w:line="265" w:lineRule="auto"/>
        <w:ind w:hanging="85"/>
      </w:pPr>
      <w:r>
        <w:rPr>
          <w:rFonts w:ascii="Segoe UI" w:eastAsia="Segoe UI" w:hAnsi="Segoe UI" w:cs="Segoe UI"/>
          <w:b/>
          <w:sz w:val="7"/>
        </w:rPr>
        <w:t xml:space="preserve">(C) </w:t>
      </w:r>
      <w:r>
        <w:rPr>
          <w:rFonts w:ascii="Segoe UI" w:eastAsia="Segoe UI" w:hAnsi="Segoe UI" w:cs="Segoe UI"/>
          <w:sz w:val="7"/>
        </w:rPr>
        <w:t>identifies a person as someone the declarant perceived earlier.</w:t>
      </w:r>
      <w:r>
        <w:t xml:space="preserve"> </w:t>
      </w:r>
    </w:p>
    <w:p w14:paraId="12F2B2B6" w14:textId="77777777" w:rsidR="005C0164" w:rsidRDefault="003B5413">
      <w:pPr>
        <w:numPr>
          <w:ilvl w:val="0"/>
          <w:numId w:val="61"/>
        </w:numPr>
        <w:spacing w:after="75" w:line="265" w:lineRule="auto"/>
        <w:ind w:hanging="85"/>
      </w:pPr>
      <w:r>
        <w:rPr>
          <w:rFonts w:ascii="Segoe UI" w:eastAsia="Segoe UI" w:hAnsi="Segoe UI" w:cs="Segoe UI"/>
          <w:b/>
          <w:sz w:val="7"/>
        </w:rPr>
        <w:t xml:space="preserve">(2) </w:t>
      </w:r>
      <w:r>
        <w:rPr>
          <w:rFonts w:ascii="Segoe UI" w:eastAsia="Segoe UI" w:hAnsi="Segoe UI" w:cs="Segoe UI"/>
          <w:b/>
          <w:i/>
          <w:sz w:val="7"/>
        </w:rPr>
        <w:t>An Opposing Party’s Statement</w:t>
      </w:r>
      <w:r>
        <w:rPr>
          <w:rFonts w:ascii="Segoe UI" w:eastAsia="Segoe UI" w:hAnsi="Segoe UI" w:cs="Segoe UI"/>
          <w:b/>
          <w:sz w:val="7"/>
        </w:rPr>
        <w:t>.</w:t>
      </w:r>
      <w:r>
        <w:rPr>
          <w:rFonts w:ascii="Segoe UI" w:eastAsia="Segoe UI" w:hAnsi="Segoe UI" w:cs="Segoe UI"/>
          <w:sz w:val="7"/>
        </w:rPr>
        <w:t xml:space="preserve">The statement is offered against an opposing </w:t>
      </w:r>
      <w:r>
        <w:rPr>
          <w:rFonts w:ascii="Segoe UI" w:eastAsia="Segoe UI" w:hAnsi="Segoe UI" w:cs="Segoe UI"/>
          <w:sz w:val="7"/>
        </w:rPr>
        <w:t>party and:</w:t>
      </w:r>
      <w:r>
        <w:t xml:space="preserve"> </w:t>
      </w:r>
    </w:p>
    <w:p w14:paraId="03BE99EF" w14:textId="77777777" w:rsidR="005C0164" w:rsidRDefault="003B5413">
      <w:pPr>
        <w:numPr>
          <w:ilvl w:val="0"/>
          <w:numId w:val="61"/>
        </w:numPr>
        <w:spacing w:after="3" w:line="265" w:lineRule="auto"/>
        <w:ind w:hanging="85"/>
      </w:pPr>
      <w:r>
        <w:rPr>
          <w:rFonts w:ascii="Segoe UI" w:eastAsia="Segoe UI" w:hAnsi="Segoe UI" w:cs="Segoe UI"/>
          <w:b/>
          <w:sz w:val="7"/>
        </w:rPr>
        <w:t xml:space="preserve">(A) </w:t>
      </w:r>
      <w:r>
        <w:rPr>
          <w:rFonts w:ascii="Segoe UI" w:eastAsia="Segoe UI" w:hAnsi="Segoe UI" w:cs="Segoe UI"/>
          <w:sz w:val="7"/>
        </w:rPr>
        <w:t>was made by the party in an individual or representative capacity;</w:t>
      </w:r>
      <w:r>
        <w:t xml:space="preserve"> </w:t>
      </w:r>
    </w:p>
    <w:p w14:paraId="42240C13" w14:textId="77777777" w:rsidR="005C0164" w:rsidRDefault="003B5413">
      <w:pPr>
        <w:numPr>
          <w:ilvl w:val="0"/>
          <w:numId w:val="61"/>
        </w:numPr>
        <w:spacing w:after="3" w:line="266" w:lineRule="auto"/>
        <w:ind w:hanging="85"/>
      </w:pPr>
      <w:r>
        <w:rPr>
          <w:rFonts w:ascii="Segoe UI" w:eastAsia="Segoe UI" w:hAnsi="Segoe UI" w:cs="Segoe UI"/>
          <w:b/>
          <w:sz w:val="7"/>
        </w:rPr>
        <w:t xml:space="preserve">(B) </w:t>
      </w:r>
      <w:r>
        <w:rPr>
          <w:rFonts w:ascii="Segoe UI" w:eastAsia="Segoe UI" w:hAnsi="Segoe UI" w:cs="Segoe UI"/>
          <w:sz w:val="7"/>
        </w:rPr>
        <w:t xml:space="preserve">is one the party manifested that it adopted or believed to be true; </w:t>
      </w:r>
      <w:r>
        <w:rPr>
          <w:rFonts w:ascii="Segoe UI" w:eastAsia="Segoe UI" w:hAnsi="Segoe UI" w:cs="Segoe UI"/>
          <w:sz w:val="7"/>
        </w:rPr>
        <w:tab/>
      </w:r>
      <w:r>
        <w:rPr>
          <w:rFonts w:ascii="Segoe UI" w:eastAsia="Segoe UI" w:hAnsi="Segoe UI" w:cs="Segoe UI"/>
          <w:b/>
          <w:sz w:val="9"/>
        </w:rPr>
        <w:t xml:space="preserve">(B) </w:t>
      </w:r>
      <w:r>
        <w:rPr>
          <w:rFonts w:ascii="Segoe UI" w:eastAsia="Segoe UI" w:hAnsi="Segoe UI" w:cs="Segoe UI"/>
          <w:sz w:val="9"/>
        </w:rPr>
        <w:t>describes medical history; past or present symptoms or sensations; their i</w:t>
      </w:r>
      <w:r>
        <w:t xml:space="preserve"> </w:t>
      </w:r>
      <w:r>
        <w:tab/>
      </w:r>
      <w:r>
        <w:rPr>
          <w:rFonts w:ascii="Segoe UI" w:eastAsia="Segoe UI" w:hAnsi="Segoe UI" w:cs="Segoe UI"/>
          <w:sz w:val="9"/>
        </w:rPr>
        <w:t>nception; or their general cause.</w:t>
      </w:r>
      <w:r>
        <w:t xml:space="preserve"> </w:t>
      </w:r>
    </w:p>
    <w:p w14:paraId="7BF01778" w14:textId="77777777" w:rsidR="005C0164" w:rsidRDefault="003B5413">
      <w:pPr>
        <w:numPr>
          <w:ilvl w:val="0"/>
          <w:numId w:val="61"/>
        </w:numPr>
        <w:spacing w:after="130" w:line="265" w:lineRule="auto"/>
        <w:ind w:hanging="85"/>
      </w:pPr>
      <w:r>
        <w:rPr>
          <w:rFonts w:ascii="Segoe UI" w:eastAsia="Segoe UI" w:hAnsi="Segoe UI" w:cs="Segoe UI"/>
          <w:b/>
          <w:sz w:val="7"/>
        </w:rPr>
        <w:t xml:space="preserve">(C) </w:t>
      </w:r>
      <w:r>
        <w:rPr>
          <w:rFonts w:ascii="Segoe UI" w:eastAsia="Segoe UI" w:hAnsi="Segoe UI" w:cs="Segoe UI"/>
          <w:sz w:val="7"/>
        </w:rPr>
        <w:t>was made by a person whom the party authorized to make a statement on the subject;</w:t>
      </w:r>
    </w:p>
    <w:p w14:paraId="44C14197" w14:textId="77777777" w:rsidR="005C0164" w:rsidRDefault="003B5413">
      <w:pPr>
        <w:numPr>
          <w:ilvl w:val="0"/>
          <w:numId w:val="61"/>
        </w:numPr>
        <w:spacing w:after="0" w:line="265" w:lineRule="auto"/>
        <w:ind w:hanging="85"/>
      </w:pPr>
      <w:r>
        <w:rPr>
          <w:rFonts w:ascii="Segoe UI" w:eastAsia="Segoe UI" w:hAnsi="Segoe UI" w:cs="Segoe UI"/>
          <w:b/>
          <w:sz w:val="7"/>
        </w:rPr>
        <w:t xml:space="preserve">(D) </w:t>
      </w:r>
      <w:r>
        <w:rPr>
          <w:rFonts w:ascii="Segoe UI" w:eastAsia="Segoe UI" w:hAnsi="Segoe UI" w:cs="Segoe UI"/>
          <w:sz w:val="7"/>
        </w:rPr>
        <w:t xml:space="preserve">was made by the party’s agent or employee on a matter within the scope of that relationship and while it existed; </w:t>
      </w:r>
      <w:r>
        <w:t xml:space="preserve"> </w:t>
      </w:r>
    </w:p>
    <w:p w14:paraId="44FE2661" w14:textId="77777777" w:rsidR="005C0164" w:rsidRDefault="003B5413">
      <w:pPr>
        <w:tabs>
          <w:tab w:val="center" w:pos="292"/>
          <w:tab w:val="center" w:pos="2921"/>
          <w:tab w:val="center" w:pos="8355"/>
        </w:tabs>
        <w:spacing w:after="3" w:line="266" w:lineRule="auto"/>
      </w:pPr>
      <w:r>
        <w:t xml:space="preserve"> </w:t>
      </w:r>
      <w:r>
        <w:tab/>
      </w:r>
      <w:r>
        <w:rPr>
          <w:rFonts w:ascii="Segoe UI" w:eastAsia="Segoe UI" w:hAnsi="Segoe UI" w:cs="Segoe UI"/>
          <w:sz w:val="7"/>
        </w:rPr>
        <w:t>or</w:t>
      </w:r>
      <w:r>
        <w:rPr>
          <w:rFonts w:ascii="Segoe UI" w:eastAsia="Segoe UI" w:hAnsi="Segoe UI" w:cs="Segoe UI"/>
          <w:sz w:val="9"/>
          <w:vertAlign w:val="subscript"/>
        </w:rPr>
        <w:t xml:space="preserve"> </w:t>
      </w:r>
      <w:r>
        <w:rPr>
          <w:rFonts w:ascii="Segoe UI" w:eastAsia="Segoe UI" w:hAnsi="Segoe UI" w:cs="Segoe UI"/>
          <w:sz w:val="9"/>
          <w:vertAlign w:val="subscript"/>
        </w:rPr>
        <w:tab/>
      </w:r>
      <w:r>
        <w:t xml:space="preserve"> </w:t>
      </w:r>
      <w:r>
        <w:tab/>
      </w:r>
      <w:r>
        <w:rPr>
          <w:rFonts w:ascii="Segoe UI" w:eastAsia="Segoe UI" w:hAnsi="Segoe UI" w:cs="Segoe UI"/>
          <w:sz w:val="9"/>
        </w:rPr>
        <w:t>(Not E</w:t>
      </w:r>
      <w:r>
        <w:rPr>
          <w:rFonts w:ascii="Segoe UI" w:eastAsia="Segoe UI" w:hAnsi="Segoe UI" w:cs="Segoe UI"/>
          <w:sz w:val="9"/>
        </w:rPr>
        <w:t xml:space="preserve">ntire Rule) </w:t>
      </w:r>
      <w:r>
        <w:t xml:space="preserve"> </w:t>
      </w:r>
    </w:p>
    <w:p w14:paraId="65133FFC" w14:textId="77777777" w:rsidR="005C0164" w:rsidRDefault="003B5413">
      <w:pPr>
        <w:numPr>
          <w:ilvl w:val="0"/>
          <w:numId w:val="61"/>
        </w:numPr>
        <w:spacing w:after="381" w:line="265" w:lineRule="auto"/>
        <w:ind w:hanging="85"/>
      </w:pPr>
      <w:r>
        <w:rPr>
          <w:rFonts w:ascii="Segoe UI" w:eastAsia="Segoe UI" w:hAnsi="Segoe UI" w:cs="Segoe UI"/>
          <w:b/>
          <w:sz w:val="7"/>
        </w:rPr>
        <w:t xml:space="preserve">(E) </w:t>
      </w:r>
      <w:r>
        <w:rPr>
          <w:rFonts w:ascii="Segoe UI" w:eastAsia="Segoe UI" w:hAnsi="Segoe UI" w:cs="Segoe UI"/>
          <w:sz w:val="7"/>
        </w:rPr>
        <w:t>was made by the party’s coconspirator during and in furtherance of the conspiracy.</w:t>
      </w:r>
    </w:p>
    <w:p w14:paraId="2E8AA434" w14:textId="77777777" w:rsidR="005C0164" w:rsidRDefault="003B5413">
      <w:pPr>
        <w:spacing w:after="5" w:line="265" w:lineRule="auto"/>
        <w:ind w:left="10" w:right="4521" w:firstLine="5"/>
      </w:pPr>
      <w:r>
        <w:rPr>
          <w:color w:val="262626"/>
          <w:sz w:val="20"/>
        </w:rPr>
        <w:t xml:space="preserve">449 </w:t>
      </w:r>
      <w:r>
        <w:rPr>
          <w:color w:val="262626"/>
          <w:sz w:val="20"/>
        </w:rPr>
        <w:tab/>
        <w:t>450</w:t>
      </w:r>
      <w:r>
        <w:t xml:space="preserve"> </w:t>
      </w:r>
      <w:r>
        <w:rPr>
          <w:color w:val="262626"/>
          <w:sz w:val="20"/>
        </w:rPr>
        <w:t>446</w:t>
      </w:r>
      <w:r>
        <w:t xml:space="preserve"> </w:t>
      </w:r>
      <w:r>
        <w:tab/>
        <w:t xml:space="preserve"> </w:t>
      </w:r>
    </w:p>
    <w:p w14:paraId="17CA29D2" w14:textId="77777777" w:rsidR="005C0164" w:rsidRDefault="005C0164">
      <w:pPr>
        <w:sectPr w:rsidR="005C0164">
          <w:type w:val="continuous"/>
          <w:pgSz w:w="10800" w:h="14400"/>
          <w:pgMar w:top="2617" w:right="0" w:bottom="2206" w:left="741" w:header="720" w:footer="720" w:gutter="0"/>
          <w:cols w:space="720"/>
        </w:sectPr>
      </w:pPr>
    </w:p>
    <w:p w14:paraId="41B32957" w14:textId="77777777" w:rsidR="005C0164" w:rsidRDefault="003B5413">
      <w:pPr>
        <w:pStyle w:val="Heading3"/>
        <w:spacing w:after="123"/>
        <w:ind w:left="175"/>
      </w:pPr>
      <w:r>
        <w:t xml:space="preserve">Statements Not Subject to Cross Exam  </w:t>
      </w:r>
    </w:p>
    <w:p w14:paraId="1145D676" w14:textId="77777777" w:rsidR="005C0164" w:rsidRDefault="003B5413">
      <w:pPr>
        <w:spacing w:after="0"/>
        <w:ind w:left="345"/>
      </w:pPr>
      <w:r>
        <w:rPr>
          <w:rFonts w:ascii="Segoe UI" w:eastAsia="Segoe UI" w:hAnsi="Segoe UI" w:cs="Segoe UI"/>
          <w:sz w:val="12"/>
        </w:rPr>
        <w:t>OCR Blog Post -</w:t>
      </w:r>
      <w:hyperlink r:id="rId1025">
        <w:r>
          <w:rPr>
            <w:rFonts w:ascii="Segoe UI" w:eastAsia="Segoe UI" w:hAnsi="Segoe UI" w:cs="Segoe UI"/>
            <w:sz w:val="12"/>
          </w:rPr>
          <w:t xml:space="preserve">&gt; </w:t>
        </w:r>
      </w:hyperlink>
      <w:hyperlink r:id="rId1026">
        <w:r>
          <w:rPr>
            <w:rFonts w:ascii="Segoe UI" w:eastAsia="Segoe UI" w:hAnsi="Segoe UI" w:cs="Segoe UI"/>
            <w:color w:val="0563C1"/>
            <w:sz w:val="9"/>
            <w:u w:val="single" w:color="0563C1"/>
          </w:rPr>
          <w:t>https://www2.ed.gov/about/offices/list/ocr/blog/20200522.html</w:t>
        </w:r>
      </w:hyperlink>
      <w:hyperlink r:id="rId1027">
        <w:r>
          <w:t xml:space="preserve"> </w:t>
        </w:r>
      </w:hyperlink>
    </w:p>
    <w:p w14:paraId="3F4116E7" w14:textId="77777777" w:rsidR="005C0164" w:rsidRDefault="003B5413">
      <w:pPr>
        <w:spacing w:after="652" w:line="248" w:lineRule="auto"/>
        <w:ind w:left="355" w:hanging="10"/>
      </w:pPr>
      <w:r>
        <w:rPr>
          <w:rFonts w:ascii="Segoe UI" w:eastAsia="Segoe UI" w:hAnsi="Segoe UI" w:cs="Segoe UI"/>
          <w:i/>
          <w:sz w:val="12"/>
        </w:rPr>
        <w:t xml:space="preserve">If a party or witness does not submit to cross-examination at the live hearing, the decision-maker(s) </w:t>
      </w:r>
      <w:r>
        <w:rPr>
          <w:rFonts w:ascii="Segoe UI" w:eastAsia="Segoe UI" w:hAnsi="Segoe UI" w:cs="Segoe UI"/>
          <w:i/>
          <w:sz w:val="12"/>
          <w:u w:val="single" w:color="000000"/>
        </w:rPr>
        <w:t xml:space="preserve">must not rely </w:t>
      </w:r>
      <w:r>
        <w:rPr>
          <w:rFonts w:ascii="Segoe UI" w:eastAsia="Segoe UI" w:hAnsi="Segoe UI" w:cs="Segoe UI"/>
          <w:i/>
          <w:sz w:val="12"/>
        </w:rPr>
        <w:t xml:space="preserve">on any </w:t>
      </w:r>
      <w:r>
        <w:rPr>
          <w:rFonts w:ascii="Segoe UI" w:eastAsia="Segoe UI" w:hAnsi="Segoe UI" w:cs="Segoe UI"/>
          <w:i/>
          <w:sz w:val="12"/>
          <w:u w:val="single" w:color="000000"/>
        </w:rPr>
        <w:t xml:space="preserve">statement </w:t>
      </w:r>
      <w:r>
        <w:rPr>
          <w:rFonts w:ascii="Segoe UI" w:eastAsia="Segoe UI" w:hAnsi="Segoe UI" w:cs="Segoe UI"/>
          <w:i/>
          <w:sz w:val="12"/>
        </w:rPr>
        <w:t>of that party or witness in reaching a determination regarding responsibi</w:t>
      </w:r>
      <w:r>
        <w:rPr>
          <w:rFonts w:ascii="Segoe UI" w:eastAsia="Segoe UI" w:hAnsi="Segoe UI" w:cs="Segoe UI"/>
          <w:i/>
          <w:sz w:val="12"/>
        </w:rPr>
        <w:t>lity</w:t>
      </w:r>
      <w:r>
        <w:rPr>
          <w:rFonts w:ascii="Segoe UI" w:eastAsia="Segoe UI" w:hAnsi="Segoe UI" w:cs="Segoe UI"/>
          <w:sz w:val="12"/>
        </w:rPr>
        <w:t xml:space="preserve">; </w:t>
      </w:r>
      <w:r>
        <w:rPr>
          <w:rFonts w:ascii="Segoe UI" w:eastAsia="Segoe UI" w:hAnsi="Segoe UI" w:cs="Segoe UI"/>
          <w:i/>
          <w:sz w:val="12"/>
        </w:rPr>
        <w:t xml:space="preserve">provided, however, that the decision-maker(s) cannot draw an inference about the determination regarding responsibility based solely on a party’s or witness’s </w:t>
      </w:r>
      <w:r>
        <w:rPr>
          <w:rFonts w:ascii="Segoe UI" w:eastAsia="Segoe UI" w:hAnsi="Segoe UI" w:cs="Segoe UI"/>
          <w:i/>
          <w:sz w:val="12"/>
        </w:rPr>
        <w:t>absence from the live hearing or refusal to answer cross-examination or other questions. Section 106.45(b)(6)(i)</w:t>
      </w:r>
      <w:r>
        <w:t xml:space="preserve"> </w:t>
      </w:r>
    </w:p>
    <w:p w14:paraId="3F1871F0" w14:textId="77777777" w:rsidR="005C0164" w:rsidRDefault="003B5413">
      <w:pPr>
        <w:spacing w:after="5" w:line="265" w:lineRule="auto"/>
        <w:ind w:left="10" w:firstLine="5"/>
      </w:pPr>
      <w:r>
        <w:rPr>
          <w:color w:val="262626"/>
          <w:sz w:val="20"/>
        </w:rPr>
        <w:t>451</w:t>
      </w:r>
      <w:r>
        <w:t xml:space="preserve"> </w:t>
      </w:r>
    </w:p>
    <w:p w14:paraId="27D7CBBF" w14:textId="77777777" w:rsidR="005C0164" w:rsidRDefault="003B5413">
      <w:pPr>
        <w:pStyle w:val="Heading3"/>
        <w:ind w:left="175"/>
      </w:pPr>
      <w:r>
        <w:rPr>
          <w:noProof/>
        </w:rPr>
        <mc:AlternateContent>
          <mc:Choice Requires="wpg">
            <w:drawing>
              <wp:anchor distT="0" distB="0" distL="114300" distR="114300" simplePos="0" relativeHeight="251809792" behindDoc="0" locked="0" layoutInCell="1" allowOverlap="1" wp14:anchorId="4437CB6F" wp14:editId="2B842ECD">
                <wp:simplePos x="0" y="0"/>
                <wp:positionH relativeFrom="margin">
                  <wp:posOffset>479425</wp:posOffset>
                </wp:positionH>
                <wp:positionV relativeFrom="paragraph">
                  <wp:posOffset>-64511</wp:posOffset>
                </wp:positionV>
                <wp:extent cx="5895975" cy="20955"/>
                <wp:effectExtent l="0" t="0" r="0" b="0"/>
                <wp:wrapTopAndBottom/>
                <wp:docPr id="292662" name="Group 292662"/>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700" name="Shape 37470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701" name="Shape 37470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2662" style="width:464.25pt;height:1.65002pt;position:absolute;mso-position-horizontal-relative:margin;mso-position-horizontal:absolute;margin-left:37.75pt;mso-position-vertical-relative:text;margin-top:-5.0797pt;" coordsize="58959,209">
                <v:shape id="Shape 374702" style="position:absolute;width:28101;height:209;left:0;top:0;" coordsize="2810129,20955" path="m0,0l2810129,0l2810129,20955l0,20955l0,0">
                  <v:stroke weight="0pt" endcap="flat" joinstyle="miter" miterlimit="10" on="false" color="#000000" opacity="0"/>
                  <v:fill on="true" color="#023c63"/>
                </v:shape>
                <v:shape id="Shape 374703" style="position:absolute;width:28101;height:209;left:30858;top:0;" coordsize="2810129,20955" path="m0,0l2810129,0l2810129,20955l0,20955l0,0">
                  <v:stroke weight="0pt" endcap="flat" joinstyle="miter" miterlimit="10" on="false" color="#000000" opacity="0"/>
                  <v:fill on="true" color="#023c63"/>
                </v:shape>
                <w10:wrap type="topAndBottom"/>
              </v:group>
            </w:pict>
          </mc:Fallback>
        </mc:AlternateContent>
      </w:r>
      <w:r>
        <w:t xml:space="preserve">Potential Federal Court Rulings on Evidence  </w:t>
      </w:r>
    </w:p>
    <w:p w14:paraId="1CB023C6" w14:textId="77777777" w:rsidR="005C0164" w:rsidRDefault="003B5413">
      <w:pPr>
        <w:spacing w:after="56" w:line="216" w:lineRule="auto"/>
        <w:ind w:left="140"/>
      </w:pPr>
      <w:r>
        <w:rPr>
          <w:rFonts w:ascii="Segoe UI" w:eastAsia="Segoe UI" w:hAnsi="Segoe UI" w:cs="Segoe UI"/>
          <w:sz w:val="11"/>
          <w:u w:val="single" w:color="000000"/>
        </w:rPr>
        <w:t>Haidak v. University of Massachusetts-Amherst</w:t>
      </w:r>
      <w:r>
        <w:rPr>
          <w:rFonts w:ascii="Segoe UI" w:eastAsia="Segoe UI" w:hAnsi="Segoe UI" w:cs="Segoe UI"/>
          <w:sz w:val="11"/>
        </w:rPr>
        <w:t xml:space="preserve">, 933 F.3d 56 (1st Cir. App. 8/6/2019) </w:t>
      </w:r>
      <w:r>
        <w:t xml:space="preserve"> </w:t>
      </w:r>
    </w:p>
    <w:p w14:paraId="2C591E0D" w14:textId="77777777" w:rsidR="005C0164" w:rsidRDefault="003B5413">
      <w:pPr>
        <w:spacing w:after="80" w:line="264" w:lineRule="auto"/>
        <w:ind w:left="165" w:hanging="10"/>
      </w:pPr>
      <w:r>
        <w:rPr>
          <w:rFonts w:ascii="Segoe UI" w:eastAsia="Segoe UI" w:hAnsi="Segoe UI" w:cs="Segoe UI"/>
          <w:sz w:val="11"/>
        </w:rPr>
        <w:t>“The</w:t>
      </w:r>
      <w:r>
        <w:rPr>
          <w:rFonts w:ascii="Segoe UI" w:eastAsia="Segoe UI" w:hAnsi="Segoe UI" w:cs="Segoe UI"/>
          <w:sz w:val="11"/>
        </w:rPr>
        <w:t xml:space="preserve"> rules that govern a common law trial need not govern a university </w:t>
      </w:r>
      <w:r>
        <w:t xml:space="preserve"> </w:t>
      </w:r>
      <w:r>
        <w:rPr>
          <w:rFonts w:ascii="Segoe UI" w:eastAsia="Segoe UI" w:hAnsi="Segoe UI" w:cs="Segoe UI"/>
          <w:sz w:val="11"/>
        </w:rPr>
        <w:t xml:space="preserve">disciplinary proceeding. But the rules of trial may serve as a useful benchmark to </w:t>
      </w:r>
    </w:p>
    <w:p w14:paraId="71E29842" w14:textId="77777777" w:rsidR="005C0164" w:rsidRDefault="003B5413">
      <w:pPr>
        <w:tabs>
          <w:tab w:val="center" w:pos="648"/>
          <w:tab w:val="center" w:pos="1588"/>
        </w:tabs>
        <w:spacing w:after="4" w:line="251" w:lineRule="auto"/>
      </w:pPr>
      <w:r>
        <w:tab/>
      </w:r>
      <w:r>
        <w:rPr>
          <w:rFonts w:ascii="Segoe UI" w:eastAsia="Segoe UI" w:hAnsi="Segoe UI" w:cs="Segoe UI"/>
          <w:sz w:val="11"/>
        </w:rPr>
        <w:t xml:space="preserve">guide our analysis.”  </w:t>
      </w:r>
      <w:r>
        <w:rPr>
          <w:rFonts w:ascii="Segoe UI" w:eastAsia="Segoe UI" w:hAnsi="Segoe UI" w:cs="Segoe UI"/>
          <w:sz w:val="11"/>
        </w:rPr>
        <w:tab/>
      </w:r>
      <w:r>
        <w:rPr>
          <w:rFonts w:ascii="Segoe UI" w:eastAsia="Segoe UI" w:hAnsi="Segoe UI" w:cs="Segoe UI"/>
          <w:i/>
          <w:sz w:val="7"/>
        </w:rPr>
        <w:t xml:space="preserve">Id. </w:t>
      </w:r>
      <w:r>
        <w:rPr>
          <w:rFonts w:ascii="Segoe UI" w:eastAsia="Segoe UI" w:hAnsi="Segoe UI" w:cs="Segoe UI"/>
          <w:sz w:val="11"/>
          <w:vertAlign w:val="subscript"/>
        </w:rPr>
        <w:t>at 67.</w:t>
      </w:r>
      <w:r>
        <w:t xml:space="preserve"> </w:t>
      </w:r>
    </w:p>
    <w:p w14:paraId="1CF81D61" w14:textId="77777777" w:rsidR="005C0164" w:rsidRDefault="003B5413">
      <w:pPr>
        <w:spacing w:after="325" w:line="264" w:lineRule="auto"/>
        <w:ind w:left="180" w:hanging="10"/>
      </w:pPr>
      <w:r>
        <w:rPr>
          <w:rFonts w:ascii="Segoe UI" w:eastAsia="Segoe UI" w:hAnsi="Segoe UI" w:cs="Segoe UI"/>
          <w:sz w:val="11"/>
        </w:rPr>
        <w:t>For example, even in a full-blown federal trial, “extrinsic evidence</w:t>
      </w:r>
      <w:r>
        <w:rPr>
          <w:rFonts w:ascii="Segoe UI" w:eastAsia="Segoe UI" w:hAnsi="Segoe UI" w:cs="Segoe UI"/>
          <w:sz w:val="11"/>
        </w:rPr>
        <w:t xml:space="preserve"> is not admissible to prove specific instances of a witness's conduct in order to attack or support the witness's character for truthfulness.</w:t>
      </w:r>
      <w:hyperlink r:id="rId1028">
        <w:r>
          <w:rPr>
            <w:rFonts w:ascii="Segoe UI" w:eastAsia="Segoe UI" w:hAnsi="Segoe UI" w:cs="Segoe UI"/>
            <w:sz w:val="11"/>
          </w:rPr>
          <w:t xml:space="preserve">” </w:t>
        </w:r>
      </w:hyperlink>
      <w:hyperlink r:id="rId1029">
        <w:r>
          <w:rPr>
            <w:rFonts w:ascii="Segoe UI" w:eastAsia="Segoe UI" w:hAnsi="Segoe UI" w:cs="Segoe UI"/>
            <w:color w:val="0563C1"/>
            <w:sz w:val="11"/>
            <w:u w:val="single" w:color="0563C1"/>
          </w:rPr>
          <w:t>Fed. R. Evid. 608(b</w:t>
        </w:r>
      </w:hyperlink>
      <w:hyperlink r:id="rId1030">
        <w:r>
          <w:rPr>
            <w:rFonts w:ascii="Segoe UI" w:eastAsia="Segoe UI" w:hAnsi="Segoe UI" w:cs="Segoe UI"/>
            <w:color w:val="0563C1"/>
            <w:sz w:val="11"/>
            <w:u w:val="single" w:color="0563C1"/>
          </w:rPr>
          <w:t>)</w:t>
        </w:r>
      </w:hyperlink>
      <w:hyperlink r:id="rId1031">
        <w:r>
          <w:rPr>
            <w:rFonts w:ascii="Segoe UI" w:eastAsia="Segoe UI" w:hAnsi="Segoe UI" w:cs="Segoe UI"/>
            <w:sz w:val="11"/>
          </w:rPr>
          <w:t>.</w:t>
        </w:r>
      </w:hyperlink>
      <w:hyperlink r:id="rId1032">
        <w:r>
          <w:rPr>
            <w:rFonts w:ascii="Segoe UI" w:eastAsia="Segoe UI" w:hAnsi="Segoe UI" w:cs="Segoe UI"/>
            <w:sz w:val="11"/>
          </w:rPr>
          <w:t xml:space="preserve"> </w:t>
        </w:r>
      </w:hyperlink>
      <w:hyperlink r:id="rId1033">
        <w:r>
          <w:rPr>
            <w:rFonts w:ascii="Segoe UI" w:eastAsia="Segoe UI" w:hAnsi="Segoe UI" w:cs="Segoe UI"/>
            <w:sz w:val="11"/>
          </w:rPr>
          <w:t>A</w:t>
        </w:r>
      </w:hyperlink>
      <w:r>
        <w:rPr>
          <w:rFonts w:ascii="Segoe UI" w:eastAsia="Segoe UI" w:hAnsi="Segoe UI" w:cs="Segoe UI"/>
          <w:sz w:val="11"/>
        </w:rPr>
        <w:t>nd ext</w:t>
      </w:r>
      <w:r>
        <w:rPr>
          <w:rFonts w:ascii="Segoe UI" w:eastAsia="Segoe UI" w:hAnsi="Segoe UI" w:cs="Segoe UI"/>
          <w:sz w:val="11"/>
        </w:rPr>
        <w:t>rinsic evidence aside, the court has ample discretion to exclude evidence “if its probative value is substantially outweighed by a danger of ... undue delay, wasting time, or needlessly presenting cumulative evidence.</w:t>
      </w:r>
      <w:hyperlink r:id="rId1034">
        <w:r>
          <w:rPr>
            <w:rFonts w:ascii="Segoe UI" w:eastAsia="Segoe UI" w:hAnsi="Segoe UI" w:cs="Segoe UI"/>
            <w:sz w:val="11"/>
          </w:rPr>
          <w:t xml:space="preserve">” </w:t>
        </w:r>
      </w:hyperlink>
      <w:hyperlink r:id="rId1035">
        <w:r>
          <w:rPr>
            <w:rFonts w:ascii="Segoe UI" w:eastAsia="Segoe UI" w:hAnsi="Segoe UI" w:cs="Segoe UI"/>
            <w:color w:val="0563C1"/>
            <w:sz w:val="11"/>
            <w:u w:val="single" w:color="0563C1"/>
          </w:rPr>
          <w:t>Fed. R. Evid. 40</w:t>
        </w:r>
      </w:hyperlink>
      <w:hyperlink r:id="rId1036">
        <w:r>
          <w:rPr>
            <w:rFonts w:ascii="Segoe UI" w:eastAsia="Segoe UI" w:hAnsi="Segoe UI" w:cs="Segoe UI"/>
            <w:color w:val="0563C1"/>
            <w:sz w:val="11"/>
            <w:u w:val="single" w:color="0563C1"/>
          </w:rPr>
          <w:t>3</w:t>
        </w:r>
      </w:hyperlink>
      <w:hyperlink r:id="rId1037">
        <w:r>
          <w:rPr>
            <w:rFonts w:ascii="Segoe UI" w:eastAsia="Segoe UI" w:hAnsi="Segoe UI" w:cs="Segoe UI"/>
            <w:sz w:val="11"/>
          </w:rPr>
          <w:t>.</w:t>
        </w:r>
      </w:hyperlink>
      <w:hyperlink r:id="rId1038">
        <w:r>
          <w:rPr>
            <w:rFonts w:ascii="Segoe UI" w:eastAsia="Segoe UI" w:hAnsi="Segoe UI" w:cs="Segoe UI"/>
            <w:sz w:val="11"/>
          </w:rPr>
          <w:t xml:space="preserve"> </w:t>
        </w:r>
      </w:hyperlink>
      <w:r>
        <w:rPr>
          <w:rFonts w:ascii="Segoe UI" w:eastAsia="Segoe UI" w:hAnsi="Segoe UI" w:cs="Segoe UI"/>
          <w:sz w:val="11"/>
        </w:rPr>
        <w:t>Because a federal district court would have</w:t>
      </w:r>
      <w:r>
        <w:rPr>
          <w:rFonts w:ascii="Segoe UI" w:eastAsia="Segoe UI" w:hAnsi="Segoe UI" w:cs="Segoe UI"/>
          <w:sz w:val="11"/>
        </w:rPr>
        <w:t xml:space="preserve"> been well within its discretion in excluding the transcript, it follows </w:t>
      </w:r>
      <w:r>
        <w:rPr>
          <w:rFonts w:ascii="Segoe UI" w:eastAsia="Segoe UI" w:hAnsi="Segoe UI" w:cs="Segoe UI"/>
          <w:sz w:val="11"/>
          <w:u w:val="single" w:color="000000"/>
        </w:rPr>
        <w:t xml:space="preserve">a fortiori </w:t>
      </w:r>
      <w:r>
        <w:rPr>
          <w:rFonts w:ascii="Segoe UI" w:eastAsia="Segoe UI" w:hAnsi="Segoe UI" w:cs="Segoe UI"/>
          <w:sz w:val="11"/>
        </w:rPr>
        <w:t xml:space="preserve">that an identical decision by the Hearing Board did not violate Haidak's right to due process.  </w:t>
      </w:r>
      <w:r>
        <w:rPr>
          <w:rFonts w:ascii="Segoe UI" w:eastAsia="Segoe UI" w:hAnsi="Segoe UI" w:cs="Segoe UI"/>
          <w:sz w:val="11"/>
        </w:rPr>
        <w:tab/>
      </w:r>
      <w:r>
        <w:rPr>
          <w:rFonts w:ascii="Segoe UI" w:eastAsia="Segoe UI" w:hAnsi="Segoe UI" w:cs="Segoe UI"/>
          <w:i/>
          <w:sz w:val="7"/>
        </w:rPr>
        <w:t>Id.</w:t>
      </w:r>
      <w:r>
        <w:t xml:space="preserve"> </w:t>
      </w:r>
    </w:p>
    <w:p w14:paraId="758BE063" w14:textId="77777777" w:rsidR="005C0164" w:rsidRDefault="003B5413">
      <w:pPr>
        <w:spacing w:after="5" w:line="265" w:lineRule="auto"/>
        <w:ind w:left="10" w:firstLine="5"/>
      </w:pPr>
      <w:r>
        <w:rPr>
          <w:color w:val="262626"/>
          <w:sz w:val="20"/>
        </w:rPr>
        <w:t>452</w:t>
      </w:r>
      <w:r>
        <w:t xml:space="preserve"> </w:t>
      </w:r>
    </w:p>
    <w:p w14:paraId="122C211E" w14:textId="77777777" w:rsidR="005C0164" w:rsidRDefault="005C0164">
      <w:pPr>
        <w:sectPr w:rsidR="005C0164">
          <w:type w:val="continuous"/>
          <w:pgSz w:w="10800" w:h="14400"/>
          <w:pgMar w:top="1440" w:right="1119" w:bottom="1440" w:left="741" w:header="720" w:footer="720" w:gutter="0"/>
          <w:cols w:num="2" w:space="738"/>
        </w:sectPr>
      </w:pPr>
    </w:p>
    <w:p w14:paraId="41FF25C9" w14:textId="77777777" w:rsidR="005C0164" w:rsidRDefault="003B5413">
      <w:pPr>
        <w:spacing w:after="972" w:line="248" w:lineRule="auto"/>
        <w:ind w:left="936" w:hanging="10"/>
      </w:pPr>
      <w:r>
        <w:rPr>
          <w:noProof/>
        </w:rPr>
        <w:drawing>
          <wp:anchor distT="0" distB="0" distL="114300" distR="114300" simplePos="0" relativeHeight="251810816" behindDoc="0" locked="0" layoutInCell="1" allowOverlap="0" wp14:anchorId="09044146" wp14:editId="0348C2E5">
            <wp:simplePos x="0" y="0"/>
            <wp:positionH relativeFrom="page">
              <wp:posOffset>6391910</wp:posOffset>
            </wp:positionH>
            <wp:positionV relativeFrom="page">
              <wp:posOffset>7437628</wp:posOffset>
            </wp:positionV>
            <wp:extent cx="299720" cy="299720"/>
            <wp:effectExtent l="0" t="0" r="0" b="0"/>
            <wp:wrapTopAndBottom/>
            <wp:docPr id="43216" name="Picture 43216"/>
            <wp:cNvGraphicFramePr/>
            <a:graphic xmlns:a="http://schemas.openxmlformats.org/drawingml/2006/main">
              <a:graphicData uri="http://schemas.openxmlformats.org/drawingml/2006/picture">
                <pic:pic xmlns:pic="http://schemas.openxmlformats.org/drawingml/2006/picture">
                  <pic:nvPicPr>
                    <pic:cNvPr id="43216" name="Picture 43216"/>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74595819" w14:textId="77777777" w:rsidR="005C0164" w:rsidRDefault="003B5413">
      <w:pPr>
        <w:spacing w:after="447" w:line="267" w:lineRule="auto"/>
        <w:ind w:left="756" w:hanging="10"/>
      </w:pPr>
      <w:r>
        <w:rPr>
          <w:noProof/>
        </w:rPr>
        <mc:AlternateContent>
          <mc:Choice Requires="wpg">
            <w:drawing>
              <wp:anchor distT="0" distB="0" distL="114300" distR="114300" simplePos="0" relativeHeight="251811840" behindDoc="0" locked="0" layoutInCell="1" allowOverlap="1" wp14:anchorId="196981F7" wp14:editId="7FABB21A">
                <wp:simplePos x="0" y="0"/>
                <wp:positionH relativeFrom="column">
                  <wp:posOffset>2486660</wp:posOffset>
                </wp:positionH>
                <wp:positionV relativeFrom="paragraph">
                  <wp:posOffset>-639966</wp:posOffset>
                </wp:positionV>
                <wp:extent cx="3933190" cy="1584833"/>
                <wp:effectExtent l="0" t="0" r="0" b="0"/>
                <wp:wrapSquare wrapText="bothSides"/>
                <wp:docPr id="292663" name="Group 292663"/>
                <wp:cNvGraphicFramePr/>
                <a:graphic xmlns:a="http://schemas.openxmlformats.org/drawingml/2006/main">
                  <a:graphicData uri="http://schemas.microsoft.com/office/word/2010/wordprocessingGroup">
                    <wpg:wgp>
                      <wpg:cNvGrpSpPr/>
                      <wpg:grpSpPr>
                        <a:xfrm>
                          <a:off x="0" y="0"/>
                          <a:ext cx="3933190" cy="1584833"/>
                          <a:chOff x="0" y="0"/>
                          <a:chExt cx="3933190" cy="1584833"/>
                        </a:xfrm>
                      </wpg:grpSpPr>
                      <pic:pic xmlns:pic="http://schemas.openxmlformats.org/drawingml/2006/picture">
                        <pic:nvPicPr>
                          <pic:cNvPr id="43157" name="Picture 43157"/>
                          <pic:cNvPicPr/>
                        </pic:nvPicPr>
                        <pic:blipFill>
                          <a:blip r:embed="rId550"/>
                          <a:stretch>
                            <a:fillRect/>
                          </a:stretch>
                        </pic:blipFill>
                        <pic:spPr>
                          <a:xfrm>
                            <a:off x="0" y="2032"/>
                            <a:ext cx="804532" cy="1581785"/>
                          </a:xfrm>
                          <a:prstGeom prst="rect">
                            <a:avLst/>
                          </a:prstGeom>
                        </pic:spPr>
                      </pic:pic>
                      <pic:pic xmlns:pic="http://schemas.openxmlformats.org/drawingml/2006/picture">
                        <pic:nvPicPr>
                          <pic:cNvPr id="43159" name="Picture 43159"/>
                          <pic:cNvPicPr/>
                        </pic:nvPicPr>
                        <pic:blipFill>
                          <a:blip r:embed="rId281"/>
                          <a:stretch>
                            <a:fillRect/>
                          </a:stretch>
                        </pic:blipFill>
                        <pic:spPr>
                          <a:xfrm>
                            <a:off x="1153414" y="93498"/>
                            <a:ext cx="1019378" cy="283439"/>
                          </a:xfrm>
                          <a:prstGeom prst="rect">
                            <a:avLst/>
                          </a:prstGeom>
                        </pic:spPr>
                      </pic:pic>
                      <pic:pic xmlns:pic="http://schemas.openxmlformats.org/drawingml/2006/picture">
                        <pic:nvPicPr>
                          <pic:cNvPr id="43161" name="Picture 43161"/>
                          <pic:cNvPicPr/>
                        </pic:nvPicPr>
                        <pic:blipFill>
                          <a:blip r:embed="rId737"/>
                          <a:stretch>
                            <a:fillRect/>
                          </a:stretch>
                        </pic:blipFill>
                        <pic:spPr>
                          <a:xfrm>
                            <a:off x="1253490" y="470027"/>
                            <a:ext cx="1965325" cy="165100"/>
                          </a:xfrm>
                          <a:prstGeom prst="rect">
                            <a:avLst/>
                          </a:prstGeom>
                        </pic:spPr>
                      </pic:pic>
                      <wps:wsp>
                        <wps:cNvPr id="43162" name="Rectangle 43162"/>
                        <wps:cNvSpPr/>
                        <wps:spPr>
                          <a:xfrm>
                            <a:off x="1255141" y="515998"/>
                            <a:ext cx="1991787" cy="165364"/>
                          </a:xfrm>
                          <a:prstGeom prst="rect">
                            <a:avLst/>
                          </a:prstGeom>
                          <a:ln>
                            <a:noFill/>
                          </a:ln>
                        </wps:spPr>
                        <wps:txbx>
                          <w:txbxContent>
                            <w:p w14:paraId="7A11F7CC" w14:textId="77777777" w:rsidR="005C0164" w:rsidRDefault="003B5413">
                              <w:r>
                                <w:rPr>
                                  <w:rFonts w:ascii="Segoe UI" w:eastAsia="Segoe UI" w:hAnsi="Segoe UI" w:cs="Segoe UI"/>
                                  <w:sz w:val="20"/>
                                </w:rPr>
                                <w:t xml:space="preserve">Imagining Title IX Hearing </w:t>
                              </w:r>
                            </w:p>
                          </w:txbxContent>
                        </wps:txbx>
                        <wps:bodyPr horzOverflow="overflow" vert="horz" lIns="0" tIns="0" rIns="0" bIns="0" rtlCol="0">
                          <a:noAutofit/>
                        </wps:bodyPr>
                      </wps:wsp>
                      <wps:wsp>
                        <wps:cNvPr id="43163" name="Rectangle 43163"/>
                        <wps:cNvSpPr/>
                        <wps:spPr>
                          <a:xfrm>
                            <a:off x="2748280" y="503682"/>
                            <a:ext cx="41991" cy="189248"/>
                          </a:xfrm>
                          <a:prstGeom prst="rect">
                            <a:avLst/>
                          </a:prstGeom>
                          <a:ln>
                            <a:noFill/>
                          </a:ln>
                        </wps:spPr>
                        <wps:txbx>
                          <w:txbxContent>
                            <w:p w14:paraId="55CCAAB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65" name="Picture 43165"/>
                          <pic:cNvPicPr/>
                        </pic:nvPicPr>
                        <pic:blipFill>
                          <a:blip r:embed="rId1039"/>
                          <a:stretch>
                            <a:fillRect/>
                          </a:stretch>
                        </pic:blipFill>
                        <pic:spPr>
                          <a:xfrm>
                            <a:off x="1199515" y="603377"/>
                            <a:ext cx="2114550" cy="165100"/>
                          </a:xfrm>
                          <a:prstGeom prst="rect">
                            <a:avLst/>
                          </a:prstGeom>
                        </pic:spPr>
                      </pic:pic>
                      <wps:wsp>
                        <wps:cNvPr id="43166" name="Rectangle 43166"/>
                        <wps:cNvSpPr/>
                        <wps:spPr>
                          <a:xfrm>
                            <a:off x="1201166" y="649348"/>
                            <a:ext cx="2138739" cy="165364"/>
                          </a:xfrm>
                          <a:prstGeom prst="rect">
                            <a:avLst/>
                          </a:prstGeom>
                          <a:ln>
                            <a:noFill/>
                          </a:ln>
                        </wps:spPr>
                        <wps:txbx>
                          <w:txbxContent>
                            <w:p w14:paraId="37760980" w14:textId="77777777" w:rsidR="005C0164" w:rsidRDefault="003B5413">
                              <w:r>
                                <w:rPr>
                                  <w:rFonts w:ascii="Segoe UI" w:eastAsia="Segoe UI" w:hAnsi="Segoe UI" w:cs="Segoe UI"/>
                                  <w:sz w:val="20"/>
                                </w:rPr>
                                <w:t>Proceedings U</w:t>
                              </w:r>
                              <w:r>
                                <w:rPr>
                                  <w:rFonts w:ascii="Segoe UI" w:eastAsia="Segoe UI" w:hAnsi="Segoe UI" w:cs="Segoe UI"/>
                                  <w:sz w:val="20"/>
                                </w:rPr>
                                <w:t xml:space="preserve">nder the New </w:t>
                              </w:r>
                            </w:p>
                          </w:txbxContent>
                        </wps:txbx>
                        <wps:bodyPr horzOverflow="overflow" vert="horz" lIns="0" tIns="0" rIns="0" bIns="0" rtlCol="0">
                          <a:noAutofit/>
                        </wps:bodyPr>
                      </wps:wsp>
                      <wps:wsp>
                        <wps:cNvPr id="43167" name="Rectangle 43167"/>
                        <wps:cNvSpPr/>
                        <wps:spPr>
                          <a:xfrm>
                            <a:off x="2808605" y="637032"/>
                            <a:ext cx="41991" cy="189248"/>
                          </a:xfrm>
                          <a:prstGeom prst="rect">
                            <a:avLst/>
                          </a:prstGeom>
                          <a:ln>
                            <a:noFill/>
                          </a:ln>
                        </wps:spPr>
                        <wps:txbx>
                          <w:txbxContent>
                            <w:p w14:paraId="1CC6453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69" name="Picture 43169"/>
                          <pic:cNvPicPr/>
                        </pic:nvPicPr>
                        <pic:blipFill>
                          <a:blip r:embed="rId632"/>
                          <a:stretch>
                            <a:fillRect/>
                          </a:stretch>
                        </pic:blipFill>
                        <pic:spPr>
                          <a:xfrm>
                            <a:off x="1650365" y="739902"/>
                            <a:ext cx="914400" cy="165100"/>
                          </a:xfrm>
                          <a:prstGeom prst="rect">
                            <a:avLst/>
                          </a:prstGeom>
                        </pic:spPr>
                      </pic:pic>
                      <wps:wsp>
                        <wps:cNvPr id="43170" name="Rectangle 43170"/>
                        <wps:cNvSpPr/>
                        <wps:spPr>
                          <a:xfrm>
                            <a:off x="1652270" y="785873"/>
                            <a:ext cx="923431" cy="165364"/>
                          </a:xfrm>
                          <a:prstGeom prst="rect">
                            <a:avLst/>
                          </a:prstGeom>
                          <a:ln>
                            <a:noFill/>
                          </a:ln>
                        </wps:spPr>
                        <wps:txbx>
                          <w:txbxContent>
                            <w:p w14:paraId="0CF5ABBE" w14:textId="77777777" w:rsidR="005C0164" w:rsidRDefault="003B5413">
                              <w:r>
                                <w:rPr>
                                  <w:rFonts w:ascii="Segoe UI" w:eastAsia="Segoe UI" w:hAnsi="Segoe UI" w:cs="Segoe UI"/>
                                  <w:sz w:val="20"/>
                                </w:rPr>
                                <w:t xml:space="preserve">Regulations </w:t>
                              </w:r>
                            </w:p>
                          </w:txbxContent>
                        </wps:txbx>
                        <wps:bodyPr horzOverflow="overflow" vert="horz" lIns="0" tIns="0" rIns="0" bIns="0" rtlCol="0">
                          <a:noAutofit/>
                        </wps:bodyPr>
                      </wps:wsp>
                      <wps:wsp>
                        <wps:cNvPr id="43171" name="Rectangle 43171"/>
                        <wps:cNvSpPr/>
                        <wps:spPr>
                          <a:xfrm>
                            <a:off x="2344674" y="773557"/>
                            <a:ext cx="41991" cy="189248"/>
                          </a:xfrm>
                          <a:prstGeom prst="rect">
                            <a:avLst/>
                          </a:prstGeom>
                          <a:ln>
                            <a:noFill/>
                          </a:ln>
                        </wps:spPr>
                        <wps:txbx>
                          <w:txbxContent>
                            <w:p w14:paraId="34CB15A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73" name="Picture 43173"/>
                          <pic:cNvPicPr/>
                        </pic:nvPicPr>
                        <pic:blipFill>
                          <a:blip r:embed="rId1040"/>
                          <a:stretch>
                            <a:fillRect/>
                          </a:stretch>
                        </pic:blipFill>
                        <pic:spPr>
                          <a:xfrm>
                            <a:off x="1174115" y="1003427"/>
                            <a:ext cx="1793875" cy="82550"/>
                          </a:xfrm>
                          <a:prstGeom prst="rect">
                            <a:avLst/>
                          </a:prstGeom>
                        </pic:spPr>
                      </pic:pic>
                      <wps:wsp>
                        <wps:cNvPr id="43174" name="Rectangle 43174"/>
                        <wps:cNvSpPr/>
                        <wps:spPr>
                          <a:xfrm>
                            <a:off x="1175766" y="1028952"/>
                            <a:ext cx="1764349" cy="82682"/>
                          </a:xfrm>
                          <a:prstGeom prst="rect">
                            <a:avLst/>
                          </a:prstGeom>
                          <a:ln>
                            <a:noFill/>
                          </a:ln>
                        </wps:spPr>
                        <wps:txbx>
                          <w:txbxContent>
                            <w:p w14:paraId="44BE31D2" w14:textId="77777777" w:rsidR="005C0164" w:rsidRDefault="003B5413">
                              <w:r>
                                <w:rPr>
                                  <w:rFonts w:ascii="Segoe UI" w:eastAsia="Segoe UI" w:hAnsi="Segoe UI" w:cs="Segoe UI"/>
                                  <w:b/>
                                  <w:sz w:val="10"/>
                                </w:rPr>
                                <w:t xml:space="preserve">Peter Lake                                                          </w:t>
                              </w:r>
                            </w:p>
                          </w:txbxContent>
                        </wps:txbx>
                        <wps:bodyPr horzOverflow="overflow" vert="horz" lIns="0" tIns="0" rIns="0" bIns="0" rtlCol="0">
                          <a:noAutofit/>
                        </wps:bodyPr>
                      </wps:wsp>
                      <wps:wsp>
                        <wps:cNvPr id="43175" name="Rectangle 43175"/>
                        <wps:cNvSpPr/>
                        <wps:spPr>
                          <a:xfrm>
                            <a:off x="2503424" y="970407"/>
                            <a:ext cx="41991" cy="189248"/>
                          </a:xfrm>
                          <a:prstGeom prst="rect">
                            <a:avLst/>
                          </a:prstGeom>
                          <a:ln>
                            <a:noFill/>
                          </a:ln>
                        </wps:spPr>
                        <wps:txbx>
                          <w:txbxContent>
                            <w:p w14:paraId="7E9A208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77" name="Picture 43177"/>
                          <pic:cNvPicPr/>
                        </pic:nvPicPr>
                        <pic:blipFill>
                          <a:blip r:embed="rId1041"/>
                          <a:stretch>
                            <a:fillRect/>
                          </a:stretch>
                        </pic:blipFill>
                        <pic:spPr>
                          <a:xfrm>
                            <a:off x="1174115" y="1082802"/>
                            <a:ext cx="2089150" cy="82550"/>
                          </a:xfrm>
                          <a:prstGeom prst="rect">
                            <a:avLst/>
                          </a:prstGeom>
                        </pic:spPr>
                      </pic:pic>
                      <wps:wsp>
                        <wps:cNvPr id="43178" name="Rectangle 43178"/>
                        <wps:cNvSpPr/>
                        <wps:spPr>
                          <a:xfrm>
                            <a:off x="1175766" y="1108327"/>
                            <a:ext cx="2081985" cy="82682"/>
                          </a:xfrm>
                          <a:prstGeom prst="rect">
                            <a:avLst/>
                          </a:prstGeom>
                          <a:ln>
                            <a:noFill/>
                          </a:ln>
                        </wps:spPr>
                        <wps:txbx>
                          <w:txbxContent>
                            <w:p w14:paraId="6CC5F6C4" w14:textId="77777777" w:rsidR="005C0164" w:rsidRDefault="003B5413">
                              <w:r>
                                <w:rPr>
                                  <w:rFonts w:ascii="Segoe UI" w:eastAsia="Segoe UI" w:hAnsi="Segoe UI" w:cs="Segoe UI"/>
                                  <w:sz w:val="10"/>
                                </w:rPr>
                                <w:t xml:space="preserve">Professor of Law, Charles A. Dana Chair, and Director of </w:t>
                              </w:r>
                            </w:p>
                          </w:txbxContent>
                        </wps:txbx>
                        <wps:bodyPr horzOverflow="overflow" vert="horz" lIns="0" tIns="0" rIns="0" bIns="0" rtlCol="0">
                          <a:noAutofit/>
                        </wps:bodyPr>
                      </wps:wsp>
                      <wps:wsp>
                        <wps:cNvPr id="43179" name="Rectangle 43179"/>
                        <wps:cNvSpPr/>
                        <wps:spPr>
                          <a:xfrm>
                            <a:off x="2741930" y="1049544"/>
                            <a:ext cx="42086" cy="189678"/>
                          </a:xfrm>
                          <a:prstGeom prst="rect">
                            <a:avLst/>
                          </a:prstGeom>
                          <a:ln>
                            <a:noFill/>
                          </a:ln>
                        </wps:spPr>
                        <wps:txbx>
                          <w:txbxContent>
                            <w:p w14:paraId="56EA071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81" name="Picture 43181"/>
                          <pic:cNvPicPr/>
                        </pic:nvPicPr>
                        <pic:blipFill>
                          <a:blip r:embed="rId1042"/>
                          <a:stretch>
                            <a:fillRect/>
                          </a:stretch>
                        </pic:blipFill>
                        <pic:spPr>
                          <a:xfrm>
                            <a:off x="1174115" y="1165352"/>
                            <a:ext cx="2057400" cy="82550"/>
                          </a:xfrm>
                          <a:prstGeom prst="rect">
                            <a:avLst/>
                          </a:prstGeom>
                        </pic:spPr>
                      </pic:pic>
                      <wps:wsp>
                        <wps:cNvPr id="43182" name="Rectangle 43182"/>
                        <wps:cNvSpPr/>
                        <wps:spPr>
                          <a:xfrm>
                            <a:off x="1175766" y="1190646"/>
                            <a:ext cx="2027973" cy="83095"/>
                          </a:xfrm>
                          <a:prstGeom prst="rect">
                            <a:avLst/>
                          </a:prstGeom>
                          <a:ln>
                            <a:noFill/>
                          </a:ln>
                        </wps:spPr>
                        <wps:txbx>
                          <w:txbxContent>
                            <w:p w14:paraId="2D546E6C" w14:textId="77777777" w:rsidR="005C0164" w:rsidRDefault="003B5413">
                              <w:r>
                                <w:rPr>
                                  <w:rFonts w:ascii="Segoe UI" w:eastAsia="Segoe UI" w:hAnsi="Segoe UI" w:cs="Segoe UI"/>
                                  <w:sz w:val="10"/>
                                </w:rPr>
                                <w:t xml:space="preserve">the Center for Excellence in Higher Education Law and </w:t>
                              </w:r>
                            </w:p>
                          </w:txbxContent>
                        </wps:txbx>
                        <wps:bodyPr horzOverflow="overflow" vert="horz" lIns="0" tIns="0" rIns="0" bIns="0" rtlCol="0">
                          <a:noAutofit/>
                        </wps:bodyPr>
                      </wps:wsp>
                      <wps:wsp>
                        <wps:cNvPr id="43183" name="Rectangle 43183"/>
                        <wps:cNvSpPr/>
                        <wps:spPr>
                          <a:xfrm>
                            <a:off x="2706624" y="1132094"/>
                            <a:ext cx="42086" cy="189678"/>
                          </a:xfrm>
                          <a:prstGeom prst="rect">
                            <a:avLst/>
                          </a:prstGeom>
                          <a:ln>
                            <a:noFill/>
                          </a:ln>
                        </wps:spPr>
                        <wps:txbx>
                          <w:txbxContent>
                            <w:p w14:paraId="3DAF846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85" name="Picture 43185"/>
                          <pic:cNvPicPr/>
                        </pic:nvPicPr>
                        <pic:blipFill>
                          <a:blip r:embed="rId1043"/>
                          <a:stretch>
                            <a:fillRect/>
                          </a:stretch>
                        </pic:blipFill>
                        <pic:spPr>
                          <a:xfrm>
                            <a:off x="1174115" y="1241552"/>
                            <a:ext cx="1504950" cy="85725"/>
                          </a:xfrm>
                          <a:prstGeom prst="rect">
                            <a:avLst/>
                          </a:prstGeom>
                        </pic:spPr>
                      </pic:pic>
                      <wps:wsp>
                        <wps:cNvPr id="43186" name="Rectangle 43186"/>
                        <wps:cNvSpPr/>
                        <wps:spPr>
                          <a:xfrm>
                            <a:off x="1175766" y="1267331"/>
                            <a:ext cx="1499076" cy="82682"/>
                          </a:xfrm>
                          <a:prstGeom prst="rect">
                            <a:avLst/>
                          </a:prstGeom>
                          <a:ln>
                            <a:noFill/>
                          </a:ln>
                        </wps:spPr>
                        <wps:txbx>
                          <w:txbxContent>
                            <w:p w14:paraId="2F493900" w14:textId="77777777" w:rsidR="005C0164" w:rsidRDefault="003B5413">
                              <w:r>
                                <w:rPr>
                                  <w:rFonts w:ascii="Segoe UI" w:eastAsia="Segoe UI" w:hAnsi="Segoe UI" w:cs="Segoe UI"/>
                                  <w:sz w:val="10"/>
                                </w:rPr>
                                <w:t>Policy, Stetson University College of Law</w:t>
                              </w:r>
                            </w:p>
                          </w:txbxContent>
                        </wps:txbx>
                        <wps:bodyPr horzOverflow="overflow" vert="horz" lIns="0" tIns="0" rIns="0" bIns="0" rtlCol="0">
                          <a:noAutofit/>
                        </wps:bodyPr>
                      </wps:wsp>
                      <wps:wsp>
                        <wps:cNvPr id="43187" name="Rectangle 43187"/>
                        <wps:cNvSpPr/>
                        <wps:spPr>
                          <a:xfrm>
                            <a:off x="2303399" y="1208786"/>
                            <a:ext cx="41991" cy="189248"/>
                          </a:xfrm>
                          <a:prstGeom prst="rect">
                            <a:avLst/>
                          </a:prstGeom>
                          <a:ln>
                            <a:noFill/>
                          </a:ln>
                        </wps:spPr>
                        <wps:txbx>
                          <w:txbxContent>
                            <w:p w14:paraId="0B113D4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89" name="Picture 43189"/>
                          <pic:cNvPicPr/>
                        </pic:nvPicPr>
                        <pic:blipFill>
                          <a:blip r:embed="rId1044"/>
                          <a:stretch>
                            <a:fillRect/>
                          </a:stretch>
                        </pic:blipFill>
                        <pic:spPr>
                          <a:xfrm>
                            <a:off x="1174115" y="1387602"/>
                            <a:ext cx="1981200" cy="82550"/>
                          </a:xfrm>
                          <a:prstGeom prst="rect">
                            <a:avLst/>
                          </a:prstGeom>
                        </pic:spPr>
                      </pic:pic>
                      <wps:wsp>
                        <wps:cNvPr id="43190" name="Rectangle 43190"/>
                        <wps:cNvSpPr/>
                        <wps:spPr>
                          <a:xfrm>
                            <a:off x="1175766" y="1413508"/>
                            <a:ext cx="1954458" cy="82682"/>
                          </a:xfrm>
                          <a:prstGeom prst="rect">
                            <a:avLst/>
                          </a:prstGeom>
                          <a:ln>
                            <a:noFill/>
                          </a:ln>
                        </wps:spPr>
                        <wps:txbx>
                          <w:txbxContent>
                            <w:p w14:paraId="48918F92" w14:textId="77777777" w:rsidR="005C0164" w:rsidRDefault="003B5413">
                              <w:r>
                                <w:rPr>
                                  <w:rFonts w:ascii="Segoe UI" w:eastAsia="Segoe UI" w:hAnsi="Segoe UI" w:cs="Segoe UI"/>
                                  <w:b/>
                                  <w:sz w:val="10"/>
                                </w:rPr>
                                <w:t xml:space="preserve">Dr. Jennifer R. Hammat                                            </w:t>
                              </w:r>
                            </w:p>
                          </w:txbxContent>
                        </wps:txbx>
                        <wps:bodyPr horzOverflow="overflow" vert="horz" lIns="0" tIns="0" rIns="0" bIns="0" rtlCol="0">
                          <a:noAutofit/>
                        </wps:bodyPr>
                      </wps:wsp>
                      <wps:wsp>
                        <wps:cNvPr id="43191" name="Rectangle 43191"/>
                        <wps:cNvSpPr/>
                        <wps:spPr>
                          <a:xfrm>
                            <a:off x="2646299" y="1354963"/>
                            <a:ext cx="41991" cy="189248"/>
                          </a:xfrm>
                          <a:prstGeom prst="rect">
                            <a:avLst/>
                          </a:prstGeom>
                          <a:ln>
                            <a:noFill/>
                          </a:ln>
                        </wps:spPr>
                        <wps:txbx>
                          <w:txbxContent>
                            <w:p w14:paraId="3DC07F6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93" name="Picture 43193"/>
                          <pic:cNvPicPr/>
                        </pic:nvPicPr>
                        <pic:blipFill>
                          <a:blip r:embed="rId1045"/>
                          <a:stretch>
                            <a:fillRect/>
                          </a:stretch>
                        </pic:blipFill>
                        <pic:spPr>
                          <a:xfrm>
                            <a:off x="1174115" y="1466977"/>
                            <a:ext cx="1847850" cy="82550"/>
                          </a:xfrm>
                          <a:prstGeom prst="rect">
                            <a:avLst/>
                          </a:prstGeom>
                        </pic:spPr>
                      </pic:pic>
                      <wps:wsp>
                        <wps:cNvPr id="43194" name="Rectangle 43194"/>
                        <wps:cNvSpPr/>
                        <wps:spPr>
                          <a:xfrm>
                            <a:off x="1175766" y="1492756"/>
                            <a:ext cx="1828620" cy="82682"/>
                          </a:xfrm>
                          <a:prstGeom prst="rect">
                            <a:avLst/>
                          </a:prstGeom>
                          <a:ln>
                            <a:noFill/>
                          </a:ln>
                        </wps:spPr>
                        <wps:txbx>
                          <w:txbxContent>
                            <w:p w14:paraId="5FE63B93" w14:textId="77777777" w:rsidR="005C0164" w:rsidRDefault="003B5413">
                              <w:r>
                                <w:rPr>
                                  <w:rFonts w:ascii="Segoe UI" w:eastAsia="Segoe UI" w:hAnsi="Segoe UI" w:cs="Segoe UI"/>
                                  <w:sz w:val="10"/>
                                </w:rPr>
                                <w:t xml:space="preserve">Dean of Students, University of Southern Indiana </w:t>
                              </w:r>
                            </w:p>
                          </w:txbxContent>
                        </wps:txbx>
                        <wps:bodyPr horzOverflow="overflow" vert="horz" lIns="0" tIns="0" rIns="0" bIns="0" rtlCol="0">
                          <a:noAutofit/>
                        </wps:bodyPr>
                      </wps:wsp>
                      <wps:wsp>
                        <wps:cNvPr id="43195" name="Rectangle 43195"/>
                        <wps:cNvSpPr/>
                        <wps:spPr>
                          <a:xfrm>
                            <a:off x="2554351" y="1434211"/>
                            <a:ext cx="41991" cy="189248"/>
                          </a:xfrm>
                          <a:prstGeom prst="rect">
                            <a:avLst/>
                          </a:prstGeom>
                          <a:ln>
                            <a:noFill/>
                          </a:ln>
                        </wps:spPr>
                        <wps:txbx>
                          <w:txbxContent>
                            <w:p w14:paraId="6F9A9F4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197" name="Picture 43197"/>
                          <pic:cNvPicPr/>
                        </pic:nvPicPr>
                        <pic:blipFill>
                          <a:blip r:embed="rId1046"/>
                          <a:stretch>
                            <a:fillRect/>
                          </a:stretch>
                        </pic:blipFill>
                        <pic:spPr>
                          <a:xfrm>
                            <a:off x="2823591" y="0"/>
                            <a:ext cx="1063498" cy="1584833"/>
                          </a:xfrm>
                          <a:prstGeom prst="rect">
                            <a:avLst/>
                          </a:prstGeom>
                        </pic:spPr>
                      </pic:pic>
                      <pic:pic xmlns:pic="http://schemas.openxmlformats.org/drawingml/2006/picture">
                        <pic:nvPicPr>
                          <pic:cNvPr id="43199" name="Picture 43199"/>
                          <pic:cNvPicPr/>
                        </pic:nvPicPr>
                        <pic:blipFill>
                          <a:blip r:embed="rId279"/>
                          <a:stretch>
                            <a:fillRect/>
                          </a:stretch>
                        </pic:blipFill>
                        <pic:spPr>
                          <a:xfrm>
                            <a:off x="2830195" y="2032"/>
                            <a:ext cx="1060450" cy="1581785"/>
                          </a:xfrm>
                          <a:prstGeom prst="rect">
                            <a:avLst/>
                          </a:prstGeom>
                        </pic:spPr>
                      </pic:pic>
                      <pic:pic xmlns:pic="http://schemas.openxmlformats.org/drawingml/2006/picture">
                        <pic:nvPicPr>
                          <pic:cNvPr id="43201" name="Picture 43201"/>
                          <pic:cNvPicPr/>
                        </pic:nvPicPr>
                        <pic:blipFill>
                          <a:blip r:embed="rId280"/>
                          <a:stretch>
                            <a:fillRect/>
                          </a:stretch>
                        </pic:blipFill>
                        <pic:spPr>
                          <a:xfrm>
                            <a:off x="2936875" y="357073"/>
                            <a:ext cx="895896" cy="894512"/>
                          </a:xfrm>
                          <a:prstGeom prst="rect">
                            <a:avLst/>
                          </a:prstGeom>
                        </pic:spPr>
                      </pic:pic>
                      <pic:pic xmlns:pic="http://schemas.openxmlformats.org/drawingml/2006/picture">
                        <pic:nvPicPr>
                          <pic:cNvPr id="43203" name="Picture 43203"/>
                          <pic:cNvPicPr/>
                        </pic:nvPicPr>
                        <pic:blipFill>
                          <a:blip r:embed="rId530"/>
                          <a:stretch>
                            <a:fillRect/>
                          </a:stretch>
                        </pic:blipFill>
                        <pic:spPr>
                          <a:xfrm>
                            <a:off x="2964815" y="1409827"/>
                            <a:ext cx="968375" cy="73025"/>
                          </a:xfrm>
                          <a:prstGeom prst="rect">
                            <a:avLst/>
                          </a:prstGeom>
                        </pic:spPr>
                      </pic:pic>
                      <wps:wsp>
                        <wps:cNvPr id="43204" name="Rectangle 43204"/>
                        <wps:cNvSpPr/>
                        <wps:spPr>
                          <a:xfrm>
                            <a:off x="2967355" y="1421638"/>
                            <a:ext cx="938667" cy="68818"/>
                          </a:xfrm>
                          <a:prstGeom prst="rect">
                            <a:avLst/>
                          </a:prstGeom>
                          <a:ln>
                            <a:noFill/>
                          </a:ln>
                        </wps:spPr>
                        <wps:txbx>
                          <w:txbxContent>
                            <w:p w14:paraId="4270912A"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43205" name="Rectangle 43205"/>
                        <wps:cNvSpPr/>
                        <wps:spPr>
                          <a:xfrm>
                            <a:off x="3675634" y="1354963"/>
                            <a:ext cx="41991" cy="189248"/>
                          </a:xfrm>
                          <a:prstGeom prst="rect">
                            <a:avLst/>
                          </a:prstGeom>
                          <a:ln>
                            <a:noFill/>
                          </a:ln>
                        </wps:spPr>
                        <wps:txbx>
                          <w:txbxContent>
                            <w:p w14:paraId="3AD852F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3207" name="Picture 43207"/>
                          <pic:cNvPicPr/>
                        </pic:nvPicPr>
                        <pic:blipFill>
                          <a:blip r:embed="rId295"/>
                          <a:stretch>
                            <a:fillRect/>
                          </a:stretch>
                        </pic:blipFill>
                        <pic:spPr>
                          <a:xfrm>
                            <a:off x="2964815" y="1473327"/>
                            <a:ext cx="917575" cy="73025"/>
                          </a:xfrm>
                          <a:prstGeom prst="rect">
                            <a:avLst/>
                          </a:prstGeom>
                        </pic:spPr>
                      </pic:pic>
                      <wps:wsp>
                        <wps:cNvPr id="43208" name="Rectangle 43208"/>
                        <wps:cNvSpPr/>
                        <wps:spPr>
                          <a:xfrm>
                            <a:off x="2967355" y="1485011"/>
                            <a:ext cx="881846" cy="68818"/>
                          </a:xfrm>
                          <a:prstGeom prst="rect">
                            <a:avLst/>
                          </a:prstGeom>
                          <a:ln>
                            <a:noFill/>
                          </a:ln>
                        </wps:spPr>
                        <wps:txbx>
                          <w:txbxContent>
                            <w:p w14:paraId="51A5280B" w14:textId="77777777" w:rsidR="005C0164" w:rsidRDefault="003B5413">
                              <w:r>
                                <w:rPr>
                                  <w:color w:val="FFFFFF"/>
                                  <w:sz w:val="8"/>
                                </w:rPr>
                                <w:t>reproduced without permission.</w:t>
                              </w:r>
                            </w:p>
                          </w:txbxContent>
                        </wps:txbx>
                        <wps:bodyPr horzOverflow="overflow" vert="horz" lIns="0" tIns="0" rIns="0" bIns="0" rtlCol="0">
                          <a:noAutofit/>
                        </wps:bodyPr>
                      </wps:wsp>
                      <wps:wsp>
                        <wps:cNvPr id="43209" name="Rectangle 43209"/>
                        <wps:cNvSpPr/>
                        <wps:spPr>
                          <a:xfrm>
                            <a:off x="3634359" y="1418336"/>
                            <a:ext cx="41991" cy="189248"/>
                          </a:xfrm>
                          <a:prstGeom prst="rect">
                            <a:avLst/>
                          </a:prstGeom>
                          <a:ln>
                            <a:noFill/>
                          </a:ln>
                        </wps:spPr>
                        <wps:txbx>
                          <w:txbxContent>
                            <w:p w14:paraId="75B942D8"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2663" style="width:309.7pt;height:124.79pt;position:absolute;mso-position-horizontal-relative:text;mso-position-horizontal:absolute;margin-left:195.8pt;mso-position-vertical-relative:text;margin-top:-50.3911pt;" coordsize="39331,15848">
                <v:shape id="Picture 43157" style="position:absolute;width:8045;height:15817;left:0;top:20;" filled="f">
                  <v:imagedata r:id="rId574"/>
                </v:shape>
                <v:shape id="Picture 43159" style="position:absolute;width:10193;height:2834;left:11534;top:934;" filled="f">
                  <v:imagedata r:id="rId280"/>
                </v:shape>
                <v:shape id="Picture 43161" style="position:absolute;width:19653;height:1651;left:12534;top:4700;" filled="f">
                  <v:imagedata r:id="rId746"/>
                </v:shape>
                <v:rect id="Rectangle 43162" style="position:absolute;width:19917;height:1653;left:12551;top:5159;" filled="f" stroked="f">
                  <v:textbox inset="0,0,0,0">
                    <w:txbxContent>
                      <w:p>
                        <w:pPr>
                          <w:spacing w:before="0" w:after="160" w:line="259" w:lineRule="auto"/>
                        </w:pPr>
                        <w:r>
                          <w:rPr>
                            <w:rFonts w:cs="Segoe UI" w:hAnsi="Segoe UI" w:eastAsia="Segoe UI" w:ascii="Segoe UI"/>
                            <w:sz w:val="20"/>
                          </w:rPr>
                          <w:t xml:space="preserve">Imagining Title IX Hearing </w:t>
                        </w:r>
                      </w:p>
                    </w:txbxContent>
                  </v:textbox>
                </v:rect>
                <v:rect id="Rectangle 43163" style="position:absolute;width:419;height:1892;left:27482;top:5036;" filled="f" stroked="f">
                  <v:textbox inset="0,0,0,0">
                    <w:txbxContent>
                      <w:p>
                        <w:pPr>
                          <w:spacing w:before="0" w:after="160" w:line="259" w:lineRule="auto"/>
                        </w:pPr>
                        <w:r>
                          <w:rPr>
                            <w:rFonts w:cs="Calibri" w:hAnsi="Calibri" w:eastAsia="Calibri" w:ascii="Calibri"/>
                          </w:rPr>
                          <w:t xml:space="preserve"> </w:t>
                        </w:r>
                      </w:p>
                    </w:txbxContent>
                  </v:textbox>
                </v:rect>
                <v:shape id="Picture 43165" style="position:absolute;width:21145;height:1651;left:11995;top:6033;" filled="f">
                  <v:imagedata r:id="rId1047"/>
                </v:shape>
                <v:rect id="Rectangle 43166" style="position:absolute;width:21387;height:1653;left:12011;top:6493;" filled="f" stroked="f">
                  <v:textbox inset="0,0,0,0">
                    <w:txbxContent>
                      <w:p>
                        <w:pPr>
                          <w:spacing w:before="0" w:after="160" w:line="259" w:lineRule="auto"/>
                        </w:pPr>
                        <w:r>
                          <w:rPr>
                            <w:rFonts w:cs="Segoe UI" w:hAnsi="Segoe UI" w:eastAsia="Segoe UI" w:ascii="Segoe UI"/>
                            <w:sz w:val="20"/>
                          </w:rPr>
                          <w:t xml:space="preserve">Proceedings Under the New </w:t>
                        </w:r>
                      </w:p>
                    </w:txbxContent>
                  </v:textbox>
                </v:rect>
                <v:rect id="Rectangle 43167" style="position:absolute;width:419;height:1892;left:28086;top:6370;" filled="f" stroked="f">
                  <v:textbox inset="0,0,0,0">
                    <w:txbxContent>
                      <w:p>
                        <w:pPr>
                          <w:spacing w:before="0" w:after="160" w:line="259" w:lineRule="auto"/>
                        </w:pPr>
                        <w:r>
                          <w:rPr>
                            <w:rFonts w:cs="Calibri" w:hAnsi="Calibri" w:eastAsia="Calibri" w:ascii="Calibri"/>
                          </w:rPr>
                          <w:t xml:space="preserve"> </w:t>
                        </w:r>
                      </w:p>
                    </w:txbxContent>
                  </v:textbox>
                </v:rect>
                <v:shape id="Picture 43169" style="position:absolute;width:9144;height:1651;left:16503;top:7399;" filled="f">
                  <v:imagedata r:id="rId650"/>
                </v:shape>
                <v:rect id="Rectangle 43170" style="position:absolute;width:9234;height:1653;left:16522;top:7858;" filled="f" stroked="f">
                  <v:textbox inset="0,0,0,0">
                    <w:txbxContent>
                      <w:p>
                        <w:pPr>
                          <w:spacing w:before="0" w:after="160" w:line="259" w:lineRule="auto"/>
                        </w:pPr>
                        <w:r>
                          <w:rPr>
                            <w:rFonts w:cs="Segoe UI" w:hAnsi="Segoe UI" w:eastAsia="Segoe UI" w:ascii="Segoe UI"/>
                            <w:sz w:val="20"/>
                          </w:rPr>
                          <w:t xml:space="preserve">Regulations </w:t>
                        </w:r>
                      </w:p>
                    </w:txbxContent>
                  </v:textbox>
                </v:rect>
                <v:rect id="Rectangle 43171" style="position:absolute;width:419;height:1892;left:23446;top:7735;" filled="f" stroked="f">
                  <v:textbox inset="0,0,0,0">
                    <w:txbxContent>
                      <w:p>
                        <w:pPr>
                          <w:spacing w:before="0" w:after="160" w:line="259" w:lineRule="auto"/>
                        </w:pPr>
                        <w:r>
                          <w:rPr>
                            <w:rFonts w:cs="Calibri" w:hAnsi="Calibri" w:eastAsia="Calibri" w:ascii="Calibri"/>
                          </w:rPr>
                          <w:t xml:space="preserve"> </w:t>
                        </w:r>
                      </w:p>
                    </w:txbxContent>
                  </v:textbox>
                </v:rect>
                <v:shape id="Picture 43173" style="position:absolute;width:17938;height:825;left:11741;top:10034;" filled="f">
                  <v:imagedata r:id="rId1048"/>
                </v:shape>
                <v:rect id="Rectangle 43174" style="position:absolute;width:17643;height:826;left:11757;top:10289;" filled="f" stroked="f">
                  <v:textbox inset="0,0,0,0">
                    <w:txbxContent>
                      <w:p>
                        <w:pPr>
                          <w:spacing w:before="0" w:after="160" w:line="259" w:lineRule="auto"/>
                        </w:pPr>
                        <w:r>
                          <w:rPr>
                            <w:rFonts w:cs="Segoe UI" w:hAnsi="Segoe UI" w:eastAsia="Segoe UI" w:ascii="Segoe UI"/>
                            <w:b w:val="1"/>
                            <w:sz w:val="10"/>
                          </w:rPr>
                          <w:t xml:space="preserve">Peter Lake                                                          </w:t>
                        </w:r>
                      </w:p>
                    </w:txbxContent>
                  </v:textbox>
                </v:rect>
                <v:rect id="Rectangle 43175" style="position:absolute;width:419;height:1892;left:25034;top:9704;" filled="f" stroked="f">
                  <v:textbox inset="0,0,0,0">
                    <w:txbxContent>
                      <w:p>
                        <w:pPr>
                          <w:spacing w:before="0" w:after="160" w:line="259" w:lineRule="auto"/>
                        </w:pPr>
                        <w:r>
                          <w:rPr>
                            <w:rFonts w:cs="Calibri" w:hAnsi="Calibri" w:eastAsia="Calibri" w:ascii="Calibri"/>
                          </w:rPr>
                          <w:t xml:space="preserve"> </w:t>
                        </w:r>
                      </w:p>
                    </w:txbxContent>
                  </v:textbox>
                </v:rect>
                <v:shape id="Picture 43177" style="position:absolute;width:20891;height:825;left:11741;top:10828;" filled="f">
                  <v:imagedata r:id="rId1049"/>
                </v:shape>
                <v:rect id="Rectangle 43178" style="position:absolute;width:20819;height:826;left:11757;top:11083;" filled="f" stroked="f">
                  <v:textbox inset="0,0,0,0">
                    <w:txbxContent>
                      <w:p>
                        <w:pPr>
                          <w:spacing w:before="0" w:after="160" w:line="259" w:lineRule="auto"/>
                        </w:pPr>
                        <w:r>
                          <w:rPr>
                            <w:rFonts w:cs="Segoe UI" w:hAnsi="Segoe UI" w:eastAsia="Segoe UI" w:ascii="Segoe UI"/>
                            <w:sz w:val="10"/>
                          </w:rPr>
                          <w:t xml:space="preserve">Professor of Law, Charles A. Dana Chair, and Director of </w:t>
                        </w:r>
                      </w:p>
                    </w:txbxContent>
                  </v:textbox>
                </v:rect>
                <v:rect id="Rectangle 43179" style="position:absolute;width:420;height:1896;left:27419;top:10495;" filled="f" stroked="f">
                  <v:textbox inset="0,0,0,0">
                    <w:txbxContent>
                      <w:p>
                        <w:pPr>
                          <w:spacing w:before="0" w:after="160" w:line="259" w:lineRule="auto"/>
                        </w:pPr>
                        <w:r>
                          <w:rPr>
                            <w:rFonts w:cs="Calibri" w:hAnsi="Calibri" w:eastAsia="Calibri" w:ascii="Calibri"/>
                            <w:sz w:val="22"/>
                          </w:rPr>
                          <w:t xml:space="preserve"> </w:t>
                        </w:r>
                      </w:p>
                    </w:txbxContent>
                  </v:textbox>
                </v:rect>
                <v:shape id="Picture 43181" style="position:absolute;width:20574;height:825;left:11741;top:11653;" filled="f">
                  <v:imagedata r:id="rId1050"/>
                </v:shape>
                <v:rect id="Rectangle 43182" style="position:absolute;width:20279;height:830;left:11757;top:11906;" filled="f" stroked="f">
                  <v:textbox inset="0,0,0,0">
                    <w:txbxContent>
                      <w:p>
                        <w:pPr>
                          <w:spacing w:before="0" w:after="160" w:line="259" w:lineRule="auto"/>
                        </w:pPr>
                        <w:r>
                          <w:rPr>
                            <w:rFonts w:cs="Segoe UI" w:hAnsi="Segoe UI" w:eastAsia="Segoe UI" w:ascii="Segoe UI"/>
                            <w:sz w:val="10"/>
                          </w:rPr>
                          <w:t xml:space="preserve">the Center for Excellence in Higher Education Law and </w:t>
                        </w:r>
                      </w:p>
                    </w:txbxContent>
                  </v:textbox>
                </v:rect>
                <v:rect id="Rectangle 43183" style="position:absolute;width:420;height:1896;left:27066;top:11320;" filled="f" stroked="f">
                  <v:textbox inset="0,0,0,0">
                    <w:txbxContent>
                      <w:p>
                        <w:pPr>
                          <w:spacing w:before="0" w:after="160" w:line="259" w:lineRule="auto"/>
                        </w:pPr>
                        <w:r>
                          <w:rPr>
                            <w:rFonts w:cs="Calibri" w:hAnsi="Calibri" w:eastAsia="Calibri" w:ascii="Calibri"/>
                            <w:sz w:val="22"/>
                          </w:rPr>
                          <w:t xml:space="preserve"> </w:t>
                        </w:r>
                      </w:p>
                    </w:txbxContent>
                  </v:textbox>
                </v:rect>
                <v:shape id="Picture 43185" style="position:absolute;width:15049;height:857;left:11741;top:12415;" filled="f">
                  <v:imagedata r:id="rId1051"/>
                </v:shape>
                <v:rect id="Rectangle 43186" style="position:absolute;width:14990;height:826;left:11757;top:12673;" filled="f" stroked="f">
                  <v:textbox inset="0,0,0,0">
                    <w:txbxContent>
                      <w:p>
                        <w:pPr>
                          <w:spacing w:before="0" w:after="160" w:line="259" w:lineRule="auto"/>
                        </w:pPr>
                        <w:r>
                          <w:rPr>
                            <w:rFonts w:cs="Segoe UI" w:hAnsi="Segoe UI" w:eastAsia="Segoe UI" w:ascii="Segoe UI"/>
                            <w:sz w:val="10"/>
                          </w:rPr>
                          <w:t xml:space="preserve">Policy, Stetson University College of Law</w:t>
                        </w:r>
                      </w:p>
                    </w:txbxContent>
                  </v:textbox>
                </v:rect>
                <v:rect id="Rectangle 43187" style="position:absolute;width:419;height:1892;left:23033;top:12087;" filled="f" stroked="f">
                  <v:textbox inset="0,0,0,0">
                    <w:txbxContent>
                      <w:p>
                        <w:pPr>
                          <w:spacing w:before="0" w:after="160" w:line="259" w:lineRule="auto"/>
                        </w:pPr>
                        <w:r>
                          <w:rPr>
                            <w:rFonts w:cs="Calibri" w:hAnsi="Calibri" w:eastAsia="Calibri" w:ascii="Calibri"/>
                          </w:rPr>
                          <w:t xml:space="preserve"> </w:t>
                        </w:r>
                      </w:p>
                    </w:txbxContent>
                  </v:textbox>
                </v:rect>
                <v:shape id="Picture 43189" style="position:absolute;width:19812;height:825;left:11741;top:13876;" filled="f">
                  <v:imagedata r:id="rId1052"/>
                </v:shape>
                <v:rect id="Rectangle 43190" style="position:absolute;width:19544;height:826;left:11757;top:14135;" filled="f" stroked="f">
                  <v:textbox inset="0,0,0,0">
                    <w:txbxContent>
                      <w:p>
                        <w:pPr>
                          <w:spacing w:before="0" w:after="160" w:line="259" w:lineRule="auto"/>
                        </w:pPr>
                        <w:r>
                          <w:rPr>
                            <w:rFonts w:cs="Segoe UI" w:hAnsi="Segoe UI" w:eastAsia="Segoe UI" w:ascii="Segoe UI"/>
                            <w:b w:val="1"/>
                            <w:sz w:val="10"/>
                          </w:rPr>
                          <w:t xml:space="preserve">Dr. Jennifer R. Hammat                                            </w:t>
                        </w:r>
                      </w:p>
                    </w:txbxContent>
                  </v:textbox>
                </v:rect>
                <v:rect id="Rectangle 43191" style="position:absolute;width:419;height:1892;left:26462;top:13549;" filled="f" stroked="f">
                  <v:textbox inset="0,0,0,0">
                    <w:txbxContent>
                      <w:p>
                        <w:pPr>
                          <w:spacing w:before="0" w:after="160" w:line="259" w:lineRule="auto"/>
                        </w:pPr>
                        <w:r>
                          <w:rPr>
                            <w:rFonts w:cs="Calibri" w:hAnsi="Calibri" w:eastAsia="Calibri" w:ascii="Calibri"/>
                          </w:rPr>
                          <w:t xml:space="preserve"> </w:t>
                        </w:r>
                      </w:p>
                    </w:txbxContent>
                  </v:textbox>
                </v:rect>
                <v:shape id="Picture 43193" style="position:absolute;width:18478;height:825;left:11741;top:14669;" filled="f">
                  <v:imagedata r:id="rId1053"/>
                </v:shape>
                <v:rect id="Rectangle 43194" style="position:absolute;width:18286;height:826;left:11757;top:14927;" filled="f" stroked="f">
                  <v:textbox inset="0,0,0,0">
                    <w:txbxContent>
                      <w:p>
                        <w:pPr>
                          <w:spacing w:before="0" w:after="160" w:line="259" w:lineRule="auto"/>
                        </w:pPr>
                        <w:r>
                          <w:rPr>
                            <w:rFonts w:cs="Segoe UI" w:hAnsi="Segoe UI" w:eastAsia="Segoe UI" w:ascii="Segoe UI"/>
                            <w:sz w:val="10"/>
                          </w:rPr>
                          <w:t xml:space="preserve">Dean of Students, University of Southern Indiana </w:t>
                        </w:r>
                      </w:p>
                    </w:txbxContent>
                  </v:textbox>
                </v:rect>
                <v:rect id="Rectangle 43195" style="position:absolute;width:419;height:1892;left:25543;top:14342;" filled="f" stroked="f">
                  <v:textbox inset="0,0,0,0">
                    <w:txbxContent>
                      <w:p>
                        <w:pPr>
                          <w:spacing w:before="0" w:after="160" w:line="259" w:lineRule="auto"/>
                        </w:pPr>
                        <w:r>
                          <w:rPr>
                            <w:rFonts w:cs="Calibri" w:hAnsi="Calibri" w:eastAsia="Calibri" w:ascii="Calibri"/>
                          </w:rPr>
                          <w:t xml:space="preserve"> </w:t>
                        </w:r>
                      </w:p>
                    </w:txbxContent>
                  </v:textbox>
                </v:rect>
                <v:shape id="Picture 43197" style="position:absolute;width:10634;height:15848;left:28235;top:0;" filled="f">
                  <v:imagedata r:id="rId1054"/>
                </v:shape>
                <v:shape id="Picture 43199" style="position:absolute;width:10604;height:15817;left:28301;top:20;" filled="f">
                  <v:imagedata r:id="rId278"/>
                </v:shape>
                <v:shape id="Picture 43201" style="position:absolute;width:8958;height:8945;left:29368;top:3570;" filled="f">
                  <v:imagedata r:id="rId279"/>
                </v:shape>
                <v:shape id="Picture 43203" style="position:absolute;width:9683;height:730;left:29648;top:14098;" filled="f">
                  <v:imagedata r:id="rId532"/>
                </v:shape>
                <v:rect id="Rectangle 43204" style="position:absolute;width:9386;height:688;left:29673;top:14216;"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43205" style="position:absolute;width:419;height:1892;left:36756;top:13549;" filled="f" stroked="f">
                  <v:textbox inset="0,0,0,0">
                    <w:txbxContent>
                      <w:p>
                        <w:pPr>
                          <w:spacing w:before="0" w:after="160" w:line="259" w:lineRule="auto"/>
                        </w:pPr>
                        <w:r>
                          <w:rPr>
                            <w:rFonts w:cs="Calibri" w:hAnsi="Calibri" w:eastAsia="Calibri" w:ascii="Calibri"/>
                          </w:rPr>
                          <w:t xml:space="preserve"> </w:t>
                        </w:r>
                      </w:p>
                    </w:txbxContent>
                  </v:textbox>
                </v:rect>
                <v:shape id="Picture 43207" style="position:absolute;width:9175;height:730;left:29648;top:14733;" filled="f">
                  <v:imagedata r:id="rId291"/>
                </v:shape>
                <v:rect id="Rectangle 43208" style="position:absolute;width:8818;height:688;left:29673;top:14850;" filled="f" stroked="f">
                  <v:textbox inset="0,0,0,0">
                    <w:txbxContent>
                      <w:p>
                        <w:pPr>
                          <w:spacing w:before="0" w:after="160" w:line="259" w:lineRule="auto"/>
                        </w:pPr>
                        <w:r>
                          <w:rPr>
                            <w:rFonts w:cs="Calibri" w:hAnsi="Calibri" w:eastAsia="Calibri" w:ascii="Calibri"/>
                            <w:color w:val="ffffff"/>
                            <w:sz w:val="8"/>
                          </w:rPr>
                          <w:t xml:space="preserve">reproduced without permission.</w:t>
                        </w:r>
                      </w:p>
                    </w:txbxContent>
                  </v:textbox>
                </v:rect>
                <v:rect id="Rectangle 43209" style="position:absolute;width:419;height:1892;left:36343;top:14183;" filled="f" stroked="f">
                  <v:textbox inset="0,0,0,0">
                    <w:txbxContent>
                      <w:p>
                        <w:pPr>
                          <w:spacing w:before="0" w:after="160" w:line="259" w:lineRule="auto"/>
                        </w:pPr>
                        <w:r>
                          <w:rPr>
                            <w:rFonts w:cs="Calibri" w:hAnsi="Calibri" w:eastAsia="Calibri" w:ascii="Calibri"/>
                          </w:rPr>
                          <w:t xml:space="preserve"> </w:t>
                        </w:r>
                      </w:p>
                    </w:txbxContent>
                  </v:textbox>
                </v:rect>
                <w10:wrap type="square"/>
              </v:group>
            </w:pict>
          </mc:Fallback>
        </mc:AlternateContent>
      </w:r>
      <w:r>
        <w:rPr>
          <w:noProof/>
        </w:rPr>
        <mc:AlternateContent>
          <mc:Choice Requires="wpg">
            <w:drawing>
              <wp:anchor distT="0" distB="0" distL="114300" distR="114300" simplePos="0" relativeHeight="251812864" behindDoc="0" locked="0" layoutInCell="1" allowOverlap="1" wp14:anchorId="78DC8A53" wp14:editId="3FB38E29">
                <wp:simplePos x="0" y="0"/>
                <wp:positionH relativeFrom="column">
                  <wp:posOffset>473837</wp:posOffset>
                </wp:positionH>
                <wp:positionV relativeFrom="paragraph">
                  <wp:posOffset>-260338</wp:posOffset>
                </wp:positionV>
                <wp:extent cx="599948" cy="1203554"/>
                <wp:effectExtent l="0" t="0" r="0" b="0"/>
                <wp:wrapSquare wrapText="bothSides"/>
                <wp:docPr id="292664" name="Group 292664"/>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43211" name="Picture 43211"/>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43213" name="Picture 43213"/>
                          <pic:cNvPicPr/>
                        </pic:nvPicPr>
                        <pic:blipFill>
                          <a:blip r:embed="rId342"/>
                          <a:stretch>
                            <a:fillRect/>
                          </a:stretch>
                        </pic:blipFill>
                        <pic:spPr>
                          <a:xfrm>
                            <a:off x="78702" y="792176"/>
                            <a:ext cx="300088" cy="300126"/>
                          </a:xfrm>
                          <a:prstGeom prst="rect">
                            <a:avLst/>
                          </a:prstGeom>
                        </pic:spPr>
                      </pic:pic>
                      <wps:wsp>
                        <wps:cNvPr id="43214" name="Shape 43214"/>
                        <wps:cNvSpPr/>
                        <wps:spPr>
                          <a:xfrm>
                            <a:off x="5588" y="229"/>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2664" style="width:47.24pt;height:94.768pt;position:absolute;mso-position-horizontal-relative:text;mso-position-horizontal:absolute;margin-left:37.31pt;mso-position-vertical-relative:text;margin-top:-20.4991pt;" coordsize="5999,12035">
                <v:shape id="Picture 43211" style="position:absolute;width:5971;height:12035;left:0;top:0;" filled="f">
                  <v:imagedata r:id="rId678"/>
                </v:shape>
                <v:shape id="Picture 43213" style="position:absolute;width:3000;height:3001;left:787;top:7921;" filled="f">
                  <v:imagedata r:id="rId350"/>
                </v:shape>
                <v:shape id="Shape 43214" style="position:absolute;width:5943;height:12033;left:55;top:2;" coordsize="594360,1203325" path="m0,0l594360,1203325l582600,1203325l0,23749l0,0x">
                  <v:stroke weight="0pt" endcap="flat" joinstyle="miter" miterlimit="10" on="false" color="#000000" opacity="0"/>
                  <v:fill on="true" color="#023c63"/>
                </v:shape>
                <w10:wrap type="square"/>
              </v:group>
            </w:pict>
          </mc:Fallback>
        </mc:AlternateContent>
      </w:r>
      <w:r>
        <w:rPr>
          <w:rFonts w:ascii="Segoe UI" w:eastAsia="Segoe UI" w:hAnsi="Segoe UI" w:cs="Segoe UI"/>
        </w:rPr>
        <w:t>Thank You!</w:t>
      </w:r>
      <w:r>
        <w:t xml:space="preserve"> </w:t>
      </w:r>
    </w:p>
    <w:p w14:paraId="2295AD3F" w14:textId="77777777" w:rsidR="005C0164" w:rsidRDefault="003B5413">
      <w:pPr>
        <w:spacing w:after="665"/>
        <w:ind w:left="746"/>
      </w:pPr>
      <w:r>
        <w:rPr>
          <w:rFonts w:ascii="Segoe UI" w:eastAsia="Segoe UI" w:hAnsi="Segoe UI" w:cs="Segoe UI"/>
          <w:sz w:val="15"/>
        </w:rPr>
        <w:t>Assessment to follow…</w:t>
      </w:r>
      <w:r>
        <w:t xml:space="preserve"> </w:t>
      </w:r>
    </w:p>
    <w:p w14:paraId="63240E98" w14:textId="77777777" w:rsidR="005C0164" w:rsidRDefault="003B5413">
      <w:pPr>
        <w:tabs>
          <w:tab w:val="center" w:pos="891"/>
          <w:tab w:val="center" w:pos="5773"/>
        </w:tabs>
        <w:spacing w:after="5" w:line="265" w:lineRule="auto"/>
      </w:pPr>
      <w:r>
        <w:tab/>
      </w:r>
      <w:r>
        <w:rPr>
          <w:color w:val="262626"/>
          <w:sz w:val="20"/>
        </w:rPr>
        <w:t xml:space="preserve">453 </w:t>
      </w:r>
      <w:r>
        <w:rPr>
          <w:color w:val="262626"/>
          <w:sz w:val="20"/>
        </w:rPr>
        <w:tab/>
        <w:t>454</w:t>
      </w:r>
      <w:r>
        <w:t xml:space="preserve"> </w:t>
      </w:r>
    </w:p>
    <w:p w14:paraId="7950CCB5" w14:textId="77777777" w:rsidR="005C0164" w:rsidRDefault="003B5413">
      <w:pPr>
        <w:spacing w:after="5" w:line="248" w:lineRule="auto"/>
        <w:ind w:left="283" w:hanging="10"/>
      </w:pPr>
      <w:r>
        <w:t>©NASPA/Hierophant Enterprises, Inc, 2020. Copyrighted material. Express permission to post this material on the Kalamazoo College webs</w:t>
      </w:r>
      <w:r>
        <w:t xml:space="preserve">ite has been granted to comply with 34 C.F.R. § 106.45(b)(10)(i)(D). This material is not intended to be used by other entities,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45709875" w14:textId="77777777">
        <w:trPr>
          <w:trHeight w:val="506"/>
        </w:trPr>
        <w:tc>
          <w:tcPr>
            <w:tcW w:w="477" w:type="dxa"/>
            <w:tcBorders>
              <w:top w:val="nil"/>
              <w:left w:val="nil"/>
              <w:bottom w:val="nil"/>
              <w:right w:val="nil"/>
            </w:tcBorders>
          </w:tcPr>
          <w:p w14:paraId="2BCA46BF" w14:textId="77777777" w:rsidR="005C0164" w:rsidRDefault="003B5413">
            <w:pPr>
              <w:spacing w:after="0"/>
            </w:pPr>
            <w:r>
              <w:rPr>
                <w:noProof/>
              </w:rPr>
              <w:drawing>
                <wp:inline distT="0" distB="0" distL="0" distR="0" wp14:anchorId="6661860C" wp14:editId="46605B51">
                  <wp:extent cx="299720" cy="299720"/>
                  <wp:effectExtent l="0" t="0" r="0" b="0"/>
                  <wp:docPr id="43218" name="Picture 43218"/>
                  <wp:cNvGraphicFramePr/>
                  <a:graphic xmlns:a="http://schemas.openxmlformats.org/drawingml/2006/main">
                    <a:graphicData uri="http://schemas.openxmlformats.org/drawingml/2006/picture">
                      <pic:pic xmlns:pic="http://schemas.openxmlformats.org/drawingml/2006/picture">
                        <pic:nvPicPr>
                          <pic:cNvPr id="43218" name="Picture 43218"/>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0A08E522"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2149DCB8" w14:textId="77777777">
              <w:trPr>
                <w:trHeight w:val="486"/>
              </w:trPr>
              <w:tc>
                <w:tcPr>
                  <w:tcW w:w="4427" w:type="dxa"/>
                  <w:tcBorders>
                    <w:top w:val="nil"/>
                    <w:left w:val="nil"/>
                    <w:bottom w:val="single" w:sz="12" w:space="0" w:color="023C63"/>
                    <w:right w:val="nil"/>
                  </w:tcBorders>
                  <w:shd w:val="clear" w:color="auto" w:fill="139475"/>
                  <w:vAlign w:val="center"/>
                </w:tcPr>
                <w:p w14:paraId="124AF15E" w14:textId="77777777" w:rsidR="005C0164" w:rsidRDefault="003B5413">
                  <w:pPr>
                    <w:spacing w:after="0"/>
                  </w:pPr>
                  <w:r>
                    <w:rPr>
                      <w:rFonts w:ascii="Segoe UI" w:eastAsia="Segoe UI" w:hAnsi="Segoe UI" w:cs="Segoe UI"/>
                      <w:color w:val="FFFFFF"/>
                      <w:sz w:val="20"/>
                    </w:rPr>
                    <w:t xml:space="preserve">This Module is Designed for </w:t>
                  </w:r>
                  <w:r>
                    <w:t xml:space="preserve"> </w:t>
                  </w:r>
                </w:p>
              </w:tc>
              <w:tc>
                <w:tcPr>
                  <w:tcW w:w="435" w:type="dxa"/>
                  <w:tcBorders>
                    <w:top w:val="nil"/>
                    <w:left w:val="nil"/>
                    <w:bottom w:val="nil"/>
                    <w:right w:val="nil"/>
                  </w:tcBorders>
                </w:tcPr>
                <w:p w14:paraId="601A5679" w14:textId="77777777" w:rsidR="005C0164" w:rsidRDefault="005C0164"/>
              </w:tc>
              <w:tc>
                <w:tcPr>
                  <w:tcW w:w="4427" w:type="dxa"/>
                  <w:tcBorders>
                    <w:top w:val="nil"/>
                    <w:left w:val="nil"/>
                    <w:bottom w:val="single" w:sz="12" w:space="0" w:color="023C63"/>
                    <w:right w:val="nil"/>
                  </w:tcBorders>
                  <w:shd w:val="clear" w:color="auto" w:fill="139475"/>
                  <w:vAlign w:val="center"/>
                </w:tcPr>
                <w:p w14:paraId="6D744A0E" w14:textId="77777777" w:rsidR="005C0164" w:rsidRDefault="003B5413">
                  <w:pPr>
                    <w:spacing w:after="0"/>
                  </w:pPr>
                  <w:r>
                    <w:rPr>
                      <w:rFonts w:ascii="Segoe UI" w:eastAsia="Segoe UI" w:hAnsi="Segoe UI" w:cs="Segoe UI"/>
                      <w:color w:val="FFFFFF"/>
                      <w:sz w:val="20"/>
                    </w:rPr>
                    <w:t xml:space="preserve">Reference </w:t>
                  </w:r>
                  <w:r>
                    <w:t xml:space="preserve"> </w:t>
                  </w:r>
                </w:p>
              </w:tc>
            </w:tr>
          </w:tbl>
          <w:p w14:paraId="29A54C65" w14:textId="77777777" w:rsidR="005C0164" w:rsidRDefault="005C0164"/>
        </w:tc>
      </w:tr>
    </w:tbl>
    <w:p w14:paraId="0B958B36" w14:textId="77777777" w:rsidR="005C0164" w:rsidRDefault="003B5413">
      <w:pPr>
        <w:spacing w:after="196" w:line="248" w:lineRule="auto"/>
        <w:ind w:left="946" w:hanging="10"/>
      </w:pPr>
      <w:r>
        <w:t xml:space="preserve">proprietary reasons, except by the original author(s), is strictly prohibited. </w:t>
      </w:r>
    </w:p>
    <w:p w14:paraId="030A4DC5" w14:textId="77777777" w:rsidR="005C0164" w:rsidRDefault="003B5413">
      <w:pPr>
        <w:spacing w:after="5" w:line="250" w:lineRule="auto"/>
        <w:ind w:left="766" w:hanging="10"/>
      </w:pPr>
      <w:r>
        <w:t xml:space="preserve"> </w:t>
      </w:r>
      <w:r>
        <w:tab/>
      </w:r>
      <w:r>
        <w:rPr>
          <w:rFonts w:ascii="Segoe UI" w:eastAsia="Segoe UI" w:hAnsi="Segoe UI" w:cs="Segoe UI"/>
          <w:sz w:val="15"/>
        </w:rPr>
        <w:t xml:space="preserve">TRACK 1 – Title IX Coordinators </w:t>
      </w:r>
      <w:r>
        <w:rPr>
          <w:rFonts w:ascii="Segoe UI" w:eastAsia="Segoe UI" w:hAnsi="Segoe UI" w:cs="Segoe UI"/>
          <w:sz w:val="15"/>
        </w:rPr>
        <w:tab/>
      </w:r>
      <w:r>
        <w:rPr>
          <w:rFonts w:ascii="Segoe UI" w:eastAsia="Segoe UI" w:hAnsi="Segoe UI" w:cs="Segoe UI"/>
          <w:sz w:val="11"/>
        </w:rPr>
        <w:t xml:space="preserve">Unless otherwise noted, source: Department of Education, </w:t>
      </w:r>
      <w:r>
        <w:t xml:space="preserve"> </w:t>
      </w:r>
      <w:r>
        <w:rPr>
          <w:rFonts w:ascii="Segoe UI" w:eastAsia="Segoe UI" w:hAnsi="Segoe UI" w:cs="Segoe UI"/>
          <w:i/>
          <w:sz w:val="11"/>
        </w:rPr>
        <w:t xml:space="preserve">Nondiscrimination on the Basis of Sex in Education Programs or Activities </w:t>
      </w:r>
      <w:r>
        <w:t xml:space="preserve"> </w:t>
      </w:r>
    </w:p>
    <w:p w14:paraId="3D56260E" w14:textId="77777777" w:rsidR="005C0164" w:rsidRDefault="003B5413">
      <w:pPr>
        <w:tabs>
          <w:tab w:val="center" w:pos="756"/>
          <w:tab w:val="center" w:pos="2941"/>
          <w:tab w:val="center" w:pos="7739"/>
        </w:tabs>
        <w:spacing w:after="53" w:line="249" w:lineRule="auto"/>
      </w:pPr>
      <w:r>
        <w:tab/>
      </w:r>
      <w:r>
        <w:t xml:space="preserve"> </w:t>
      </w:r>
      <w:r>
        <w:tab/>
      </w:r>
      <w:r>
        <w:rPr>
          <w:rFonts w:ascii="Segoe UI" w:eastAsia="Segoe UI" w:hAnsi="Segoe UI" w:cs="Segoe UI"/>
          <w:sz w:val="15"/>
        </w:rPr>
        <w:t xml:space="preserve">TRACK 2 – Title IX Decision-Makers and Student Conduct  </w:t>
      </w:r>
      <w:r>
        <w:rPr>
          <w:rFonts w:ascii="Segoe UI" w:eastAsia="Segoe UI" w:hAnsi="Segoe UI" w:cs="Segoe UI"/>
          <w:sz w:val="15"/>
        </w:rPr>
        <w:tab/>
      </w:r>
      <w:r>
        <w:rPr>
          <w:rFonts w:ascii="Segoe UI" w:eastAsia="Segoe UI" w:hAnsi="Segoe UI" w:cs="Segoe UI"/>
          <w:i/>
          <w:sz w:val="11"/>
        </w:rPr>
        <w:t>Receiving Federal Financial Assistance</w:t>
      </w:r>
      <w:r>
        <w:rPr>
          <w:rFonts w:ascii="Segoe UI" w:eastAsia="Segoe UI" w:hAnsi="Segoe UI" w:cs="Segoe UI"/>
          <w:sz w:val="11"/>
        </w:rPr>
        <w:t>, 85 Fed. Reg. 30026 (Ma</w:t>
      </w:r>
      <w:r>
        <w:rPr>
          <w:rFonts w:ascii="Segoe UI" w:eastAsia="Segoe UI" w:hAnsi="Segoe UI" w:cs="Segoe UI"/>
          <w:sz w:val="11"/>
        </w:rPr>
        <w:t xml:space="preserve">y 19, </w:t>
      </w:r>
      <w:r>
        <w:t xml:space="preserve"> </w:t>
      </w:r>
    </w:p>
    <w:p w14:paraId="2CFEB65D" w14:textId="77777777" w:rsidR="005C0164" w:rsidRDefault="003B5413">
      <w:pPr>
        <w:tabs>
          <w:tab w:val="center" w:pos="756"/>
          <w:tab w:val="center" w:pos="1567"/>
          <w:tab w:val="center" w:pos="7788"/>
        </w:tabs>
        <w:spacing w:after="0" w:line="265" w:lineRule="auto"/>
      </w:pPr>
      <w:r>
        <w:tab/>
      </w:r>
      <w:r>
        <w:t xml:space="preserve"> </w:t>
      </w:r>
      <w:r>
        <w:tab/>
      </w:r>
      <w:r>
        <w:rPr>
          <w:rFonts w:ascii="Segoe UI" w:eastAsia="Segoe UI" w:hAnsi="Segoe UI" w:cs="Segoe UI"/>
          <w:sz w:val="15"/>
        </w:rPr>
        <w:t xml:space="preserve">Administrators </w:t>
      </w:r>
      <w:r>
        <w:rPr>
          <w:rFonts w:ascii="Segoe UI" w:eastAsia="Segoe UI" w:hAnsi="Segoe UI" w:cs="Segoe UI"/>
          <w:sz w:val="15"/>
        </w:rPr>
        <w:tab/>
      </w:r>
      <w:hyperlink r:id="rId1055">
        <w:r>
          <w:rPr>
            <w:rFonts w:ascii="Segoe UI" w:eastAsia="Segoe UI" w:hAnsi="Segoe UI" w:cs="Segoe UI"/>
            <w:sz w:val="11"/>
          </w:rPr>
          <w:t>2020)(final rule) (online a</w:t>
        </w:r>
      </w:hyperlink>
      <w:hyperlink r:id="rId1056">
        <w:r>
          <w:rPr>
            <w:rFonts w:ascii="Segoe UI" w:eastAsia="Segoe UI" w:hAnsi="Segoe UI" w:cs="Segoe UI"/>
            <w:sz w:val="11"/>
          </w:rPr>
          <w:t xml:space="preserve">t </w:t>
        </w:r>
      </w:hyperlink>
      <w:hyperlink r:id="rId1057">
        <w:r>
          <w:rPr>
            <w:rFonts w:ascii="Segoe UI" w:eastAsia="Segoe UI" w:hAnsi="Segoe UI" w:cs="Segoe UI"/>
            <w:color w:val="0563C1"/>
            <w:sz w:val="11"/>
            <w:u w:val="single" w:color="0563C1"/>
          </w:rPr>
          <w:t>https://www.govinfo.gov/content/pkg/F</w:t>
        </w:r>
      </w:hyperlink>
      <w:hyperlink r:id="rId1058">
        <w:r>
          <w:rPr>
            <w:rFonts w:ascii="Segoe UI" w:eastAsia="Segoe UI" w:hAnsi="Segoe UI" w:cs="Segoe UI"/>
            <w:color w:val="0563C1"/>
            <w:sz w:val="11"/>
            <w:u w:val="single" w:color="0563C1"/>
          </w:rPr>
          <w:t>R</w:t>
        </w:r>
      </w:hyperlink>
      <w:hyperlink r:id="rId1059">
        <w:r>
          <w:rPr>
            <w:rFonts w:ascii="Segoe UI" w:eastAsia="Segoe UI" w:hAnsi="Segoe UI" w:cs="Segoe UI"/>
            <w:color w:val="0563C1"/>
            <w:sz w:val="11"/>
            <w:u w:val="single" w:color="0563C1"/>
          </w:rPr>
          <w:t>-</w:t>
        </w:r>
      </w:hyperlink>
      <w:hyperlink r:id="rId1060">
        <w:r>
          <w:t xml:space="preserve"> </w:t>
        </w:r>
      </w:hyperlink>
    </w:p>
    <w:p w14:paraId="42A6DF02" w14:textId="77777777" w:rsidR="005C0164" w:rsidRDefault="003B5413">
      <w:pPr>
        <w:spacing w:after="1252" w:line="265" w:lineRule="auto"/>
        <w:ind w:left="6133" w:hanging="10"/>
      </w:pPr>
      <w:hyperlink r:id="rId1061">
        <w:r>
          <w:rPr>
            <w:rFonts w:ascii="Segoe UI" w:eastAsia="Segoe UI" w:hAnsi="Segoe UI" w:cs="Segoe UI"/>
            <w:color w:val="0563C1"/>
            <w:sz w:val="11"/>
            <w:u w:val="single" w:color="0563C1"/>
          </w:rPr>
          <w:t>202</w:t>
        </w:r>
      </w:hyperlink>
      <w:hyperlink r:id="rId1062">
        <w:r>
          <w:rPr>
            <w:rFonts w:ascii="Segoe UI" w:eastAsia="Segoe UI" w:hAnsi="Segoe UI" w:cs="Segoe UI"/>
            <w:color w:val="0563C1"/>
            <w:sz w:val="11"/>
            <w:u w:val="single" w:color="0563C1"/>
          </w:rPr>
          <w:t>0</w:t>
        </w:r>
      </w:hyperlink>
      <w:hyperlink r:id="rId1063">
        <w:r>
          <w:rPr>
            <w:rFonts w:ascii="Segoe UI" w:eastAsia="Segoe UI" w:hAnsi="Segoe UI" w:cs="Segoe UI"/>
            <w:color w:val="0563C1"/>
            <w:sz w:val="11"/>
            <w:u w:val="single" w:color="0563C1"/>
          </w:rPr>
          <w:t>-</w:t>
        </w:r>
      </w:hyperlink>
      <w:hyperlink r:id="rId1064">
        <w:r>
          <w:rPr>
            <w:rFonts w:ascii="Segoe UI" w:eastAsia="Segoe UI" w:hAnsi="Segoe UI" w:cs="Segoe UI"/>
            <w:color w:val="0563C1"/>
            <w:sz w:val="11"/>
            <w:u w:val="single" w:color="0563C1"/>
          </w:rPr>
          <w:t>0</w:t>
        </w:r>
      </w:hyperlink>
      <w:hyperlink r:id="rId1065">
        <w:r>
          <w:rPr>
            <w:rFonts w:ascii="Segoe UI" w:eastAsia="Segoe UI" w:hAnsi="Segoe UI" w:cs="Segoe UI"/>
            <w:color w:val="0563C1"/>
            <w:sz w:val="11"/>
            <w:u w:val="single" w:color="0563C1"/>
          </w:rPr>
          <w:t>5</w:t>
        </w:r>
      </w:hyperlink>
      <w:hyperlink r:id="rId1066">
        <w:r>
          <w:rPr>
            <w:rFonts w:ascii="Segoe UI" w:eastAsia="Segoe UI" w:hAnsi="Segoe UI" w:cs="Segoe UI"/>
            <w:color w:val="0563C1"/>
            <w:sz w:val="11"/>
            <w:u w:val="single" w:color="0563C1"/>
          </w:rPr>
          <w:t>-</w:t>
        </w:r>
      </w:hyperlink>
      <w:hyperlink r:id="rId1067">
        <w:r>
          <w:rPr>
            <w:rFonts w:ascii="Segoe UI" w:eastAsia="Segoe UI" w:hAnsi="Segoe UI" w:cs="Segoe UI"/>
            <w:color w:val="0563C1"/>
            <w:sz w:val="11"/>
            <w:u w:val="single" w:color="0563C1"/>
          </w:rPr>
          <w:t>19/pdf/202</w:t>
        </w:r>
      </w:hyperlink>
      <w:hyperlink r:id="rId1068">
        <w:r>
          <w:rPr>
            <w:rFonts w:ascii="Segoe UI" w:eastAsia="Segoe UI" w:hAnsi="Segoe UI" w:cs="Segoe UI"/>
            <w:color w:val="0563C1"/>
            <w:sz w:val="11"/>
            <w:u w:val="single" w:color="0563C1"/>
          </w:rPr>
          <w:t>0</w:t>
        </w:r>
      </w:hyperlink>
      <w:hyperlink r:id="rId1069">
        <w:r>
          <w:rPr>
            <w:rFonts w:ascii="Segoe UI" w:eastAsia="Segoe UI" w:hAnsi="Segoe UI" w:cs="Segoe UI"/>
            <w:color w:val="0563C1"/>
            <w:sz w:val="11"/>
            <w:u w:val="single" w:color="0563C1"/>
          </w:rPr>
          <w:t>-</w:t>
        </w:r>
      </w:hyperlink>
      <w:hyperlink r:id="rId1070">
        <w:r>
          <w:rPr>
            <w:rFonts w:ascii="Segoe UI" w:eastAsia="Segoe UI" w:hAnsi="Segoe UI" w:cs="Segoe UI"/>
            <w:color w:val="0563C1"/>
            <w:sz w:val="11"/>
            <w:u w:val="single" w:color="0563C1"/>
          </w:rPr>
          <w:t>10512.pd</w:t>
        </w:r>
      </w:hyperlink>
      <w:hyperlink r:id="rId1071">
        <w:r>
          <w:rPr>
            <w:rFonts w:ascii="Segoe UI" w:eastAsia="Segoe UI" w:hAnsi="Segoe UI" w:cs="Segoe UI"/>
            <w:color w:val="0563C1"/>
            <w:sz w:val="11"/>
            <w:u w:val="single" w:color="0563C1"/>
          </w:rPr>
          <w:t>f</w:t>
        </w:r>
      </w:hyperlink>
      <w:hyperlink r:id="rId1072">
        <w:r>
          <w:rPr>
            <w:rFonts w:ascii="Segoe UI" w:eastAsia="Segoe UI" w:hAnsi="Segoe UI" w:cs="Segoe UI"/>
            <w:sz w:val="11"/>
          </w:rPr>
          <w:t xml:space="preserve">). </w:t>
        </w:r>
      </w:hyperlink>
      <w:hyperlink r:id="rId1073">
        <w:r>
          <w:t xml:space="preserve"> </w:t>
        </w:r>
      </w:hyperlink>
    </w:p>
    <w:p w14:paraId="16C625AC" w14:textId="77777777" w:rsidR="005C0164" w:rsidRDefault="003B5413">
      <w:pPr>
        <w:tabs>
          <w:tab w:val="center" w:pos="891"/>
          <w:tab w:val="center" w:pos="5773"/>
        </w:tabs>
        <w:spacing w:after="5" w:line="265" w:lineRule="auto"/>
      </w:pPr>
      <w:r>
        <w:tab/>
      </w:r>
      <w:r>
        <w:rPr>
          <w:color w:val="262626"/>
          <w:sz w:val="20"/>
        </w:rPr>
        <w:t xml:space="preserve">455 </w:t>
      </w:r>
      <w:r>
        <w:rPr>
          <w:color w:val="262626"/>
          <w:sz w:val="20"/>
        </w:rPr>
        <w:tab/>
        <w:t>456</w:t>
      </w:r>
      <w:r>
        <w:t xml:space="preserve"> </w:t>
      </w:r>
    </w:p>
    <w:p w14:paraId="4A9FF812" w14:textId="77777777" w:rsidR="005C0164" w:rsidRDefault="005C0164">
      <w:pPr>
        <w:sectPr w:rsidR="005C0164">
          <w:type w:val="continuous"/>
          <w:pgSz w:w="10800" w:h="14400"/>
          <w:pgMar w:top="766" w:right="1138" w:bottom="1583" w:left="0" w:header="720" w:footer="720" w:gutter="0"/>
          <w:cols w:space="720"/>
        </w:sectPr>
      </w:pPr>
    </w:p>
    <w:p w14:paraId="75FCBA67" w14:textId="77777777" w:rsidR="005C0164" w:rsidRDefault="003B5413">
      <w:pPr>
        <w:spacing w:after="0"/>
      </w:pPr>
      <w:r>
        <w:t xml:space="preserve"> </w:t>
      </w:r>
    </w:p>
    <w:p w14:paraId="7B8808E3" w14:textId="77777777" w:rsidR="005C0164" w:rsidRDefault="003B5413">
      <w:pPr>
        <w:spacing w:after="368"/>
        <w:ind w:left="747"/>
      </w:pPr>
      <w:r>
        <w:rPr>
          <w:noProof/>
        </w:rPr>
        <w:drawing>
          <wp:inline distT="0" distB="0" distL="0" distR="0" wp14:anchorId="799C0DE9" wp14:editId="72CE9B87">
            <wp:extent cx="5727193" cy="3328416"/>
            <wp:effectExtent l="0" t="0" r="0" b="0"/>
            <wp:docPr id="352073" name="Picture 352073"/>
            <wp:cNvGraphicFramePr/>
            <a:graphic xmlns:a="http://schemas.openxmlformats.org/drawingml/2006/main">
              <a:graphicData uri="http://schemas.openxmlformats.org/drawingml/2006/picture">
                <pic:pic xmlns:pic="http://schemas.openxmlformats.org/drawingml/2006/picture">
                  <pic:nvPicPr>
                    <pic:cNvPr id="352073" name="Picture 352073"/>
                    <pic:cNvPicPr/>
                  </pic:nvPicPr>
                  <pic:blipFill>
                    <a:blip r:embed="rId1074"/>
                    <a:stretch>
                      <a:fillRect/>
                    </a:stretch>
                  </pic:blipFill>
                  <pic:spPr>
                    <a:xfrm>
                      <a:off x="0" y="0"/>
                      <a:ext cx="5727193" cy="3328416"/>
                    </a:xfrm>
                    <a:prstGeom prst="rect">
                      <a:avLst/>
                    </a:prstGeom>
                  </pic:spPr>
                </pic:pic>
              </a:graphicData>
            </a:graphic>
          </wp:inline>
        </w:drawing>
      </w:r>
    </w:p>
    <w:p w14:paraId="2CC9D5E4" w14:textId="77777777" w:rsidR="005C0164" w:rsidRDefault="003B5413">
      <w:pPr>
        <w:spacing w:after="5" w:line="248" w:lineRule="auto"/>
        <w:ind w:left="946" w:right="1012" w:hanging="10"/>
      </w:pPr>
      <w:r>
        <w:t xml:space="preserve">©NASPA/Hierophant Enterprises, Inc, 2020. Copyrighted material. Express permission to </w:t>
      </w:r>
      <w:r>
        <w:t>post this material on the Kalamazoo College website has been granted to comply with 34 C.F.R. § 106.45(b)(10)(i)(D). This material is not intended to be used by other entities, including other entities of higher education, for their own training purposes f</w:t>
      </w:r>
      <w:r>
        <w:t xml:space="preserve">or any reason. Use of this material for </w:t>
      </w:r>
    </w:p>
    <w:tbl>
      <w:tblPr>
        <w:tblStyle w:val="TableGrid"/>
        <w:tblW w:w="10265" w:type="dxa"/>
        <w:tblInd w:w="273"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0FBF351A" w14:textId="77777777">
        <w:trPr>
          <w:trHeight w:val="504"/>
        </w:trPr>
        <w:tc>
          <w:tcPr>
            <w:tcW w:w="477" w:type="dxa"/>
            <w:tcBorders>
              <w:top w:val="nil"/>
              <w:left w:val="nil"/>
              <w:bottom w:val="nil"/>
              <w:right w:val="nil"/>
            </w:tcBorders>
          </w:tcPr>
          <w:p w14:paraId="561F552F" w14:textId="77777777" w:rsidR="005C0164" w:rsidRDefault="003B5413">
            <w:pPr>
              <w:spacing w:after="0"/>
            </w:pPr>
            <w:r>
              <w:rPr>
                <w:noProof/>
              </w:rPr>
              <w:drawing>
                <wp:inline distT="0" distB="0" distL="0" distR="0" wp14:anchorId="7B317BDB" wp14:editId="34697D77">
                  <wp:extent cx="299720" cy="299720"/>
                  <wp:effectExtent l="0" t="0" r="0" b="0"/>
                  <wp:docPr id="43552" name="Picture 43552"/>
                  <wp:cNvGraphicFramePr/>
                  <a:graphic xmlns:a="http://schemas.openxmlformats.org/drawingml/2006/main">
                    <a:graphicData uri="http://schemas.openxmlformats.org/drawingml/2006/picture">
                      <pic:pic xmlns:pic="http://schemas.openxmlformats.org/drawingml/2006/picture">
                        <pic:nvPicPr>
                          <pic:cNvPr id="43552" name="Picture 43552"/>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0B13BF40"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746F28E5" w14:textId="77777777">
              <w:trPr>
                <w:trHeight w:val="481"/>
              </w:trPr>
              <w:tc>
                <w:tcPr>
                  <w:tcW w:w="4427" w:type="dxa"/>
                  <w:tcBorders>
                    <w:top w:val="nil"/>
                    <w:left w:val="nil"/>
                    <w:bottom w:val="single" w:sz="12" w:space="0" w:color="023C63"/>
                    <w:right w:val="nil"/>
                  </w:tcBorders>
                  <w:shd w:val="clear" w:color="auto" w:fill="139475"/>
                  <w:vAlign w:val="center"/>
                </w:tcPr>
                <w:p w14:paraId="0F9C9F31" w14:textId="77777777" w:rsidR="005C0164" w:rsidRDefault="003B5413">
                  <w:pPr>
                    <w:spacing w:after="0"/>
                  </w:pPr>
                  <w:r>
                    <w:rPr>
                      <w:rFonts w:ascii="Segoe UI" w:eastAsia="Segoe UI" w:hAnsi="Segoe UI" w:cs="Segoe UI"/>
                      <w:color w:val="FFFFFF"/>
                      <w:sz w:val="20"/>
                    </w:rPr>
                    <w:t>Separate Decision-Maker(s)</w:t>
                  </w:r>
                  <w:r>
                    <w:t xml:space="preserve"> </w:t>
                  </w:r>
                </w:p>
              </w:tc>
              <w:tc>
                <w:tcPr>
                  <w:tcW w:w="435" w:type="dxa"/>
                  <w:tcBorders>
                    <w:top w:val="nil"/>
                    <w:left w:val="nil"/>
                    <w:bottom w:val="nil"/>
                    <w:right w:val="nil"/>
                  </w:tcBorders>
                </w:tcPr>
                <w:p w14:paraId="0693E356" w14:textId="77777777" w:rsidR="005C0164" w:rsidRDefault="005C0164"/>
              </w:tc>
              <w:tc>
                <w:tcPr>
                  <w:tcW w:w="4427" w:type="dxa"/>
                  <w:tcBorders>
                    <w:top w:val="nil"/>
                    <w:left w:val="nil"/>
                    <w:bottom w:val="single" w:sz="12" w:space="0" w:color="023C63"/>
                    <w:right w:val="nil"/>
                  </w:tcBorders>
                  <w:shd w:val="clear" w:color="auto" w:fill="139475"/>
                  <w:vAlign w:val="center"/>
                </w:tcPr>
                <w:p w14:paraId="7285071F" w14:textId="77777777" w:rsidR="005C0164" w:rsidRDefault="003B5413">
                  <w:pPr>
                    <w:spacing w:after="0"/>
                  </w:pPr>
                  <w:r>
                    <w:rPr>
                      <w:rFonts w:ascii="Segoe UI" w:eastAsia="Segoe UI" w:hAnsi="Segoe UI" w:cs="Segoe UI"/>
                      <w:color w:val="FFFFFF"/>
                      <w:sz w:val="20"/>
                    </w:rPr>
                    <w:t>Decision-Maker Training Mandates</w:t>
                  </w:r>
                  <w:r>
                    <w:t xml:space="preserve"> </w:t>
                  </w:r>
                </w:p>
              </w:tc>
            </w:tr>
          </w:tbl>
          <w:p w14:paraId="6780C41D" w14:textId="77777777" w:rsidR="005C0164" w:rsidRDefault="005C0164"/>
        </w:tc>
        <w:tc>
          <w:tcPr>
            <w:tcW w:w="483" w:type="dxa"/>
            <w:tcBorders>
              <w:top w:val="nil"/>
              <w:left w:val="nil"/>
              <w:bottom w:val="nil"/>
              <w:right w:val="nil"/>
            </w:tcBorders>
          </w:tcPr>
          <w:p w14:paraId="51F06E2A" w14:textId="77777777" w:rsidR="005C0164" w:rsidRDefault="003B5413">
            <w:pPr>
              <w:spacing w:after="0"/>
              <w:ind w:left="11"/>
            </w:pPr>
            <w:r>
              <w:rPr>
                <w:noProof/>
              </w:rPr>
              <w:drawing>
                <wp:inline distT="0" distB="0" distL="0" distR="0" wp14:anchorId="4DFF1047" wp14:editId="4D2049A9">
                  <wp:extent cx="299720" cy="299720"/>
                  <wp:effectExtent l="0" t="0" r="0" b="0"/>
                  <wp:docPr id="43550" name="Picture 43550"/>
                  <wp:cNvGraphicFramePr/>
                  <a:graphic xmlns:a="http://schemas.openxmlformats.org/drawingml/2006/main">
                    <a:graphicData uri="http://schemas.openxmlformats.org/drawingml/2006/picture">
                      <pic:pic xmlns:pic="http://schemas.openxmlformats.org/drawingml/2006/picture">
                        <pic:nvPicPr>
                          <pic:cNvPr id="43550" name="Picture 43550"/>
                          <pic:cNvPicPr/>
                        </pic:nvPicPr>
                        <pic:blipFill>
                          <a:blip r:embed="rId342"/>
                          <a:stretch>
                            <a:fillRect/>
                          </a:stretch>
                        </pic:blipFill>
                        <pic:spPr>
                          <a:xfrm>
                            <a:off x="0" y="0"/>
                            <a:ext cx="299720" cy="299720"/>
                          </a:xfrm>
                          <a:prstGeom prst="rect">
                            <a:avLst/>
                          </a:prstGeom>
                        </pic:spPr>
                      </pic:pic>
                    </a:graphicData>
                  </a:graphic>
                </wp:inline>
              </w:drawing>
            </w:r>
          </w:p>
        </w:tc>
      </w:tr>
    </w:tbl>
    <w:p w14:paraId="3564D2E1" w14:textId="77777777" w:rsidR="005C0164" w:rsidRDefault="003B5413">
      <w:pPr>
        <w:spacing w:after="125" w:line="248" w:lineRule="auto"/>
        <w:ind w:left="956" w:hanging="10"/>
      </w:pPr>
      <w:r>
        <w:t xml:space="preserve">proprietary reasons, except by the original author(s), is strictly prohibited. </w:t>
      </w:r>
    </w:p>
    <w:p w14:paraId="77FAD08F" w14:textId="77777777" w:rsidR="005C0164" w:rsidRDefault="003B5413">
      <w:pPr>
        <w:spacing w:after="3" w:line="261" w:lineRule="auto"/>
        <w:ind w:left="757" w:right="1388" w:hanging="10"/>
        <w:jc w:val="right"/>
      </w:pPr>
      <w:r>
        <w:rPr>
          <w:rFonts w:ascii="Segoe UI" w:eastAsia="Segoe UI" w:hAnsi="Segoe UI" w:cs="Segoe UI"/>
          <w:i/>
          <w:sz w:val="13"/>
        </w:rPr>
        <w:t xml:space="preserve">[T]he decision-maker will be trained in how to conduct a grievance process, including </w:t>
      </w:r>
      <w:r>
        <w:t xml:space="preserve"> </w:t>
      </w:r>
    </w:p>
    <w:p w14:paraId="6C200172" w14:textId="77777777" w:rsidR="005C0164" w:rsidRDefault="003B5413">
      <w:pPr>
        <w:spacing w:after="4" w:line="301" w:lineRule="auto"/>
        <w:ind w:left="1106" w:right="2504" w:hanging="10"/>
      </w:pPr>
      <w:r>
        <w:rPr>
          <w:rFonts w:ascii="Segoe UI" w:eastAsia="Segoe UI" w:hAnsi="Segoe UI" w:cs="Segoe UI"/>
          <w:i/>
          <w:sz w:val="13"/>
        </w:rPr>
        <w:t xml:space="preserve">The Department emphasizes that the decision-maker must not only </w:t>
      </w:r>
      <w:r>
        <w:t xml:space="preserve"> </w:t>
      </w:r>
      <w:r>
        <w:tab/>
        <w:t xml:space="preserve"> </w:t>
      </w:r>
      <w:r>
        <w:rPr>
          <w:rFonts w:ascii="Segoe UI" w:eastAsia="Segoe UI" w:hAnsi="Segoe UI" w:cs="Segoe UI"/>
          <w:i/>
          <w:sz w:val="13"/>
        </w:rPr>
        <w:t xml:space="preserve">be a separate person from any investigator, but the decision-maker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i/>
          <w:sz w:val="13"/>
        </w:rPr>
        <w:t xml:space="preserve">How to determine relevance </w:t>
      </w:r>
      <w:r>
        <w:t xml:space="preserve"> </w:t>
      </w:r>
      <w:r>
        <w:rPr>
          <w:rFonts w:ascii="Segoe UI" w:eastAsia="Segoe UI" w:hAnsi="Segoe UI" w:cs="Segoe UI"/>
          <w:i/>
          <w:sz w:val="13"/>
        </w:rPr>
        <w:t xml:space="preserve">is under an obligation to objectively evaluate all relevant evidence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i/>
          <w:sz w:val="13"/>
        </w:rPr>
        <w:t>How to apply the rape shield protections</w:t>
      </w:r>
      <w:r>
        <w:t xml:space="preserve"> </w:t>
      </w:r>
      <w:r>
        <w:rPr>
          <w:rFonts w:ascii="Segoe UI" w:eastAsia="Segoe UI" w:hAnsi="Segoe UI" w:cs="Segoe UI"/>
          <w:i/>
          <w:sz w:val="13"/>
        </w:rPr>
        <w:t>both inculpatory and exculpatory, and must th</w:t>
      </w:r>
      <w:r>
        <w:rPr>
          <w:rFonts w:ascii="Segoe UI" w:eastAsia="Segoe UI" w:hAnsi="Segoe UI" w:cs="Segoe UI"/>
          <w:i/>
          <w:sz w:val="13"/>
        </w:rPr>
        <w:t xml:space="preserve">erefore </w:t>
      </w:r>
    </w:p>
    <w:p w14:paraId="22E46A3A" w14:textId="77777777" w:rsidR="005C0164" w:rsidRDefault="003B5413">
      <w:pPr>
        <w:spacing w:after="205" w:line="248" w:lineRule="auto"/>
        <w:ind w:left="1096" w:right="557" w:firstLine="4862"/>
      </w:pPr>
      <w:r>
        <w:rPr>
          <w:rFonts w:ascii="Arial" w:eastAsia="Arial" w:hAnsi="Arial" w:cs="Arial"/>
          <w:sz w:val="13"/>
        </w:rPr>
        <w:t xml:space="preserve">• </w:t>
      </w:r>
      <w:r>
        <w:rPr>
          <w:rFonts w:ascii="Segoe UI" w:eastAsia="Segoe UI" w:hAnsi="Segoe UI" w:cs="Segoe UI"/>
          <w:sz w:val="13"/>
        </w:rPr>
        <w:t xml:space="preserve">How </w:t>
      </w:r>
      <w:r>
        <w:rPr>
          <w:rFonts w:ascii="Segoe UI" w:eastAsia="Segoe UI" w:hAnsi="Segoe UI" w:cs="Segoe UI"/>
          <w:i/>
          <w:sz w:val="13"/>
        </w:rPr>
        <w:t xml:space="preserve">. . . to determine the relevance of a cross-examination </w:t>
      </w:r>
      <w:r>
        <w:rPr>
          <w:rFonts w:ascii="Segoe UI" w:eastAsia="Segoe UI" w:hAnsi="Segoe UI" w:cs="Segoe UI"/>
          <w:b/>
          <w:i/>
          <w:sz w:val="13"/>
        </w:rPr>
        <w:t xml:space="preserve">independently reach a determination regarding responsibility </w:t>
      </w:r>
    </w:p>
    <w:p w14:paraId="2FCBF7A2" w14:textId="77777777" w:rsidR="005C0164" w:rsidRDefault="003B5413">
      <w:pPr>
        <w:tabs>
          <w:tab w:val="center" w:pos="2872"/>
          <w:tab w:val="center" w:pos="4664"/>
          <w:tab w:val="center" w:pos="7768"/>
          <w:tab w:val="center" w:pos="9504"/>
        </w:tabs>
        <w:spacing w:after="883" w:line="265" w:lineRule="auto"/>
      </w:pPr>
      <w:r>
        <w:tab/>
      </w:r>
      <w:r>
        <w:rPr>
          <w:rFonts w:ascii="Segoe UI" w:eastAsia="Segoe UI" w:hAnsi="Segoe UI" w:cs="Segoe UI"/>
          <w:b/>
          <w:i/>
          <w:sz w:val="13"/>
        </w:rPr>
        <w:t xml:space="preserve">without giving deference to the investigative report. </w:t>
      </w:r>
      <w:r>
        <w:rPr>
          <w:rFonts w:ascii="Segoe UI" w:eastAsia="Segoe UI" w:hAnsi="Segoe UI" w:cs="Segoe UI"/>
          <w:i/>
          <w:sz w:val="7"/>
        </w:rPr>
        <w:t xml:space="preserve">Id. </w:t>
      </w:r>
      <w:r>
        <w:rPr>
          <w:rFonts w:ascii="Segoe UI" w:eastAsia="Segoe UI" w:hAnsi="Segoe UI" w:cs="Segoe UI"/>
          <w:sz w:val="7"/>
        </w:rPr>
        <w:t>at 30314 (emphasis added</w:t>
      </w:r>
      <w:r>
        <w:t xml:space="preserve"> </w:t>
      </w:r>
      <w:r>
        <w:tab/>
      </w:r>
      <w:r>
        <w:rPr>
          <w:rFonts w:ascii="Segoe UI" w:eastAsia="Segoe UI" w:hAnsi="Segoe UI" w:cs="Segoe UI"/>
          <w:sz w:val="7"/>
        </w:rPr>
        <w:t>).</w:t>
      </w:r>
      <w:r>
        <w:t xml:space="preserve"> </w:t>
      </w:r>
      <w:r>
        <w:tab/>
      </w:r>
      <w:r>
        <w:rPr>
          <w:rFonts w:ascii="Segoe UI" w:eastAsia="Segoe UI" w:hAnsi="Segoe UI" w:cs="Segoe UI"/>
          <w:i/>
          <w:sz w:val="13"/>
        </w:rPr>
        <w:t>question before a party or witness</w:t>
      </w:r>
      <w:r>
        <w:rPr>
          <w:rFonts w:ascii="Segoe UI" w:eastAsia="Segoe UI" w:hAnsi="Segoe UI" w:cs="Segoe UI"/>
          <w:i/>
          <w:sz w:val="13"/>
        </w:rPr>
        <w:t xml:space="preserve"> must answer.    </w:t>
      </w:r>
      <w:r>
        <w:rPr>
          <w:rFonts w:ascii="Segoe UI" w:eastAsia="Segoe UI" w:hAnsi="Segoe UI" w:cs="Segoe UI"/>
          <w:i/>
          <w:sz w:val="7"/>
        </w:rPr>
        <w:t xml:space="preserve">Id. </w:t>
      </w:r>
      <w:r>
        <w:rPr>
          <w:rFonts w:ascii="Segoe UI" w:eastAsia="Segoe UI" w:hAnsi="Segoe UI" w:cs="Segoe UI"/>
          <w:sz w:val="7"/>
        </w:rPr>
        <w:t>at 30353 (bullets added).</w:t>
      </w:r>
      <w:r>
        <w:t xml:space="preserve"> </w:t>
      </w:r>
      <w:r>
        <w:tab/>
        <w:t xml:space="preserve"> </w:t>
      </w:r>
    </w:p>
    <w:p w14:paraId="3EE7BD0C" w14:textId="77777777" w:rsidR="005C0164" w:rsidRDefault="003B5413">
      <w:pPr>
        <w:tabs>
          <w:tab w:val="center" w:pos="906"/>
          <w:tab w:val="center" w:pos="5768"/>
        </w:tabs>
        <w:spacing w:after="370" w:line="265" w:lineRule="auto"/>
      </w:pPr>
      <w:r>
        <w:tab/>
      </w:r>
      <w:r>
        <w:rPr>
          <w:color w:val="262626"/>
          <w:sz w:val="20"/>
        </w:rPr>
        <w:t>459</w:t>
      </w:r>
      <w:r>
        <w:t xml:space="preserve"> </w:t>
      </w:r>
      <w:r>
        <w:tab/>
      </w:r>
      <w:r>
        <w:rPr>
          <w:color w:val="262626"/>
          <w:sz w:val="20"/>
        </w:rPr>
        <w:t>460</w:t>
      </w:r>
      <w:r>
        <w:t xml:space="preserve"> </w:t>
      </w:r>
    </w:p>
    <w:p w14:paraId="5B4C3BDE" w14:textId="77777777" w:rsidR="005C0164" w:rsidRDefault="003B5413">
      <w:pPr>
        <w:spacing w:after="0"/>
        <w:ind w:left="911"/>
      </w:pPr>
      <w:r>
        <w:t xml:space="preserve"> </w:t>
      </w:r>
    </w:p>
    <w:p w14:paraId="16A18A91" w14:textId="77777777" w:rsidR="005C0164" w:rsidRDefault="003B5413">
      <w:pPr>
        <w:spacing w:after="0"/>
      </w:pPr>
      <w:r>
        <w:t xml:space="preserve"> </w:t>
      </w:r>
    </w:p>
    <w:tbl>
      <w:tblPr>
        <w:tblStyle w:val="TableGrid"/>
        <w:tblpPr w:vertAnchor="text" w:tblpX="756" w:tblpY="1276"/>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3DC54D5C" w14:textId="77777777">
        <w:trPr>
          <w:trHeight w:val="489"/>
        </w:trPr>
        <w:tc>
          <w:tcPr>
            <w:tcW w:w="4427" w:type="dxa"/>
            <w:tcBorders>
              <w:top w:val="nil"/>
              <w:left w:val="nil"/>
              <w:bottom w:val="single" w:sz="12" w:space="0" w:color="023C63"/>
              <w:right w:val="nil"/>
            </w:tcBorders>
            <w:shd w:val="clear" w:color="auto" w:fill="139475"/>
            <w:vAlign w:val="center"/>
          </w:tcPr>
          <w:p w14:paraId="4E4DAB20" w14:textId="77777777" w:rsidR="005C0164" w:rsidRDefault="003B5413">
            <w:pPr>
              <w:spacing w:after="0"/>
            </w:pPr>
            <w:r>
              <w:rPr>
                <w:rFonts w:ascii="Segoe UI" w:eastAsia="Segoe UI" w:hAnsi="Segoe UI" w:cs="Segoe UI"/>
                <w:color w:val="FFFFFF"/>
                <w:sz w:val="20"/>
              </w:rPr>
              <w:t>Eliciting Testimony</w:t>
            </w:r>
            <w:r>
              <w:t xml:space="preserve"> </w:t>
            </w:r>
          </w:p>
        </w:tc>
        <w:tc>
          <w:tcPr>
            <w:tcW w:w="435" w:type="dxa"/>
            <w:tcBorders>
              <w:top w:val="nil"/>
              <w:left w:val="nil"/>
              <w:bottom w:val="nil"/>
              <w:right w:val="nil"/>
            </w:tcBorders>
          </w:tcPr>
          <w:p w14:paraId="14AACB49" w14:textId="77777777" w:rsidR="005C0164" w:rsidRDefault="005C0164"/>
        </w:tc>
        <w:tc>
          <w:tcPr>
            <w:tcW w:w="4427" w:type="dxa"/>
            <w:tcBorders>
              <w:top w:val="nil"/>
              <w:left w:val="nil"/>
              <w:bottom w:val="single" w:sz="12" w:space="0" w:color="023C63"/>
              <w:right w:val="nil"/>
            </w:tcBorders>
            <w:shd w:val="clear" w:color="auto" w:fill="139475"/>
            <w:vAlign w:val="center"/>
          </w:tcPr>
          <w:p w14:paraId="77456F21" w14:textId="77777777" w:rsidR="005C0164" w:rsidRDefault="003B5413">
            <w:pPr>
              <w:spacing w:after="0"/>
            </w:pPr>
            <w:r>
              <w:rPr>
                <w:rFonts w:ascii="Segoe UI" w:eastAsia="Segoe UI" w:hAnsi="Segoe UI" w:cs="Segoe UI"/>
                <w:color w:val="FFFFFF"/>
                <w:sz w:val="17"/>
              </w:rPr>
              <w:t>§106.45(b)(6)(i)  Live Hearings &amp; Cross-Examination</w:t>
            </w:r>
            <w:r>
              <w:t xml:space="preserve"> </w:t>
            </w:r>
          </w:p>
        </w:tc>
      </w:tr>
    </w:tbl>
    <w:tbl>
      <w:tblPr>
        <w:tblStyle w:val="TableGrid"/>
        <w:tblpPr w:vertAnchor="text" w:tblpX="781" w:tblpY="1756"/>
        <w:tblOverlap w:val="never"/>
        <w:tblW w:w="8959" w:type="dxa"/>
        <w:tblInd w:w="0" w:type="dxa"/>
        <w:tblCellMar>
          <w:top w:w="72" w:type="dxa"/>
          <w:left w:w="0" w:type="dxa"/>
          <w:bottom w:w="5" w:type="dxa"/>
          <w:right w:w="0" w:type="dxa"/>
        </w:tblCellMar>
        <w:tblLook w:val="04A0" w:firstRow="1" w:lastRow="0" w:firstColumn="1" w:lastColumn="0" w:noHBand="0" w:noVBand="1"/>
      </w:tblPr>
      <w:tblGrid>
        <w:gridCol w:w="4862"/>
        <w:gridCol w:w="4097"/>
      </w:tblGrid>
      <w:tr w:rsidR="005C0164" w14:paraId="37A5932C" w14:textId="77777777">
        <w:trPr>
          <w:trHeight w:val="1913"/>
        </w:trPr>
        <w:tc>
          <w:tcPr>
            <w:tcW w:w="4862" w:type="dxa"/>
            <w:tcBorders>
              <w:top w:val="nil"/>
              <w:left w:val="nil"/>
              <w:bottom w:val="nil"/>
              <w:right w:val="nil"/>
            </w:tcBorders>
          </w:tcPr>
          <w:p w14:paraId="55358C60" w14:textId="77777777" w:rsidR="005C0164" w:rsidRDefault="003B5413">
            <w:pPr>
              <w:spacing w:after="0" w:line="245" w:lineRule="auto"/>
              <w:ind w:left="340" w:right="616"/>
            </w:pPr>
            <w:r>
              <w:rPr>
                <w:rFonts w:ascii="Segoe UI" w:eastAsia="Segoe UI" w:hAnsi="Segoe UI" w:cs="Segoe UI"/>
                <w:i/>
                <w:sz w:val="13"/>
              </w:rPr>
              <w:t xml:space="preserve">The Department also notes that the final regulations require a trained investigator to prepare an investigative report summarizing relevant evidence, and </w:t>
            </w:r>
            <w:r>
              <w:rPr>
                <w:rFonts w:ascii="Segoe UI" w:eastAsia="Segoe UI" w:hAnsi="Segoe UI" w:cs="Segoe UI"/>
                <w:b/>
                <w:i/>
                <w:sz w:val="13"/>
              </w:rPr>
              <w:t>permit the decision-maker on the decision-maker’s own initiative to ask questions and elicit testimony</w:t>
            </w:r>
            <w:r>
              <w:rPr>
                <w:rFonts w:ascii="Segoe UI" w:eastAsia="Segoe UI" w:hAnsi="Segoe UI" w:cs="Segoe UI"/>
                <w:b/>
                <w:i/>
                <w:sz w:val="13"/>
              </w:rPr>
              <w:t xml:space="preserve"> from parties and witnesses</w:t>
            </w:r>
            <w:r>
              <w:rPr>
                <w:rFonts w:ascii="Segoe UI" w:eastAsia="Segoe UI" w:hAnsi="Segoe UI" w:cs="Segoe UI"/>
                <w:i/>
                <w:sz w:val="13"/>
              </w:rPr>
              <w:t xml:space="preserve">, as part of the recipient’s </w:t>
            </w:r>
            <w:r>
              <w:rPr>
                <w:rFonts w:ascii="Segoe UI" w:eastAsia="Segoe UI" w:hAnsi="Segoe UI" w:cs="Segoe UI"/>
                <w:i/>
                <w:sz w:val="13"/>
              </w:rPr>
              <w:t xml:space="preserve">burden to reach a determination regarding responsibility based on objective evaluation of all relevant evidence including inculpatory and exculpatory evidence. </w:t>
            </w:r>
            <w:r>
              <w:t xml:space="preserve"> </w:t>
            </w:r>
            <w:r>
              <w:tab/>
              <w:t xml:space="preserve"> </w:t>
            </w:r>
          </w:p>
          <w:p w14:paraId="0257236F" w14:textId="77777777" w:rsidR="005C0164" w:rsidRDefault="003B5413">
            <w:pPr>
              <w:spacing w:after="0"/>
              <w:ind w:left="3652"/>
            </w:pPr>
            <w:r>
              <w:rPr>
                <w:rFonts w:ascii="Segoe UI" w:eastAsia="Segoe UI" w:hAnsi="Segoe UI" w:cs="Segoe UI"/>
                <w:i/>
                <w:sz w:val="7"/>
              </w:rPr>
              <w:t xml:space="preserve">Id. </w:t>
            </w:r>
            <w:r>
              <w:rPr>
                <w:rFonts w:ascii="Segoe UI" w:eastAsia="Segoe UI" w:hAnsi="Segoe UI" w:cs="Segoe UI"/>
                <w:sz w:val="7"/>
              </w:rPr>
              <w:t>at 30332.</w:t>
            </w:r>
          </w:p>
        </w:tc>
        <w:tc>
          <w:tcPr>
            <w:tcW w:w="4097" w:type="dxa"/>
            <w:tcBorders>
              <w:top w:val="nil"/>
              <w:left w:val="nil"/>
              <w:bottom w:val="nil"/>
              <w:right w:val="nil"/>
            </w:tcBorders>
          </w:tcPr>
          <w:p w14:paraId="63F703A8" w14:textId="77777777" w:rsidR="005C0164" w:rsidRDefault="003B5413">
            <w:pPr>
              <w:spacing w:after="0"/>
              <w:ind w:left="340"/>
            </w:pPr>
            <w:r>
              <w:rPr>
                <w:rFonts w:ascii="Segoe UI" w:eastAsia="Segoe UI" w:hAnsi="Segoe UI" w:cs="Segoe UI"/>
                <w:i/>
                <w:sz w:val="12"/>
              </w:rPr>
              <w:t xml:space="preserve">(6) Hearings. </w:t>
            </w:r>
            <w:r>
              <w:t xml:space="preserve"> </w:t>
            </w:r>
          </w:p>
          <w:p w14:paraId="165435ED" w14:textId="77777777" w:rsidR="005C0164" w:rsidRDefault="003B5413">
            <w:pPr>
              <w:spacing w:after="0"/>
              <w:ind w:left="340"/>
            </w:pPr>
            <w:r>
              <w:rPr>
                <w:rFonts w:ascii="Segoe UI" w:eastAsia="Segoe UI" w:hAnsi="Segoe UI" w:cs="Segoe UI"/>
                <w:i/>
                <w:sz w:val="12"/>
              </w:rPr>
              <w:t xml:space="preserve">(i) For postsecondary institutions, the recipient’s grievance </w:t>
            </w:r>
            <w:r>
              <w:rPr>
                <w:rFonts w:ascii="Segoe UI" w:eastAsia="Segoe UI" w:hAnsi="Segoe UI" w:cs="Segoe UI"/>
                <w:i/>
                <w:sz w:val="12"/>
              </w:rPr>
              <w:t>process must provide for a live hearing. At the live hearing, the decisionmaker(s) must permit each party’s advisor to ask the other party and any witnesses all relevant questions and follow-up questions, including those challenging credibility. Such cross</w:t>
            </w:r>
            <w:r>
              <w:rPr>
                <w:rFonts w:ascii="Segoe UI" w:eastAsia="Segoe UI" w:hAnsi="Segoe UI" w:cs="Segoe UI"/>
                <w:i/>
                <w:sz w:val="12"/>
              </w:rPr>
              <w:t xml:space="preserve">-examination at the live hearing must be conducted directly, orally, and in real time by the party’s advisor of choice and never by a party personally, notwithstanding the discretion of the recipient under paragraph (b)(5)(iv) of this section to otherwise </w:t>
            </w:r>
            <w:r>
              <w:rPr>
                <w:rFonts w:ascii="Segoe UI" w:eastAsia="Segoe UI" w:hAnsi="Segoe UI" w:cs="Segoe UI"/>
                <w:i/>
                <w:sz w:val="12"/>
              </w:rPr>
              <w:t xml:space="preserve">restrict the extent to which advisors may participate in the proceedings. </w:t>
            </w:r>
            <w:r>
              <w:t xml:space="preserve"> </w:t>
            </w:r>
          </w:p>
        </w:tc>
      </w:tr>
      <w:tr w:rsidR="005C0164" w14:paraId="0A97A675" w14:textId="77777777">
        <w:trPr>
          <w:trHeight w:val="457"/>
        </w:trPr>
        <w:tc>
          <w:tcPr>
            <w:tcW w:w="4862" w:type="dxa"/>
            <w:tcBorders>
              <w:top w:val="nil"/>
              <w:left w:val="nil"/>
              <w:bottom w:val="nil"/>
              <w:right w:val="nil"/>
            </w:tcBorders>
            <w:vAlign w:val="bottom"/>
          </w:tcPr>
          <w:p w14:paraId="660BE329" w14:textId="77777777" w:rsidR="005C0164" w:rsidRDefault="003B5413">
            <w:pPr>
              <w:spacing w:after="0"/>
            </w:pPr>
            <w:r>
              <w:rPr>
                <w:color w:val="262626"/>
                <w:sz w:val="20"/>
              </w:rPr>
              <w:t>461</w:t>
            </w:r>
            <w:r>
              <w:t xml:space="preserve"> </w:t>
            </w:r>
          </w:p>
        </w:tc>
        <w:tc>
          <w:tcPr>
            <w:tcW w:w="4097" w:type="dxa"/>
            <w:tcBorders>
              <w:top w:val="nil"/>
              <w:left w:val="nil"/>
              <w:bottom w:val="nil"/>
              <w:right w:val="nil"/>
            </w:tcBorders>
            <w:vAlign w:val="bottom"/>
          </w:tcPr>
          <w:p w14:paraId="71169679" w14:textId="77777777" w:rsidR="005C0164" w:rsidRDefault="003B5413">
            <w:pPr>
              <w:spacing w:after="0"/>
            </w:pPr>
            <w:r>
              <w:rPr>
                <w:color w:val="262626"/>
                <w:sz w:val="20"/>
              </w:rPr>
              <w:t>462</w:t>
            </w:r>
            <w:r>
              <w:t xml:space="preserve"> </w:t>
            </w:r>
          </w:p>
        </w:tc>
      </w:tr>
    </w:tbl>
    <w:p w14:paraId="76D98BC6" w14:textId="77777777" w:rsidR="005C0164" w:rsidRDefault="003B5413">
      <w:pPr>
        <w:spacing w:after="417" w:line="248" w:lineRule="auto"/>
        <w:ind w:left="283" w:right="262" w:hanging="10"/>
      </w:pPr>
      <w:r>
        <w:rPr>
          <w:noProof/>
        </w:rPr>
        <w:drawing>
          <wp:anchor distT="0" distB="0" distL="114300" distR="114300" simplePos="0" relativeHeight="251813888" behindDoc="0" locked="0" layoutInCell="1" allowOverlap="0" wp14:anchorId="6AB6B860" wp14:editId="7ECC2EDC">
            <wp:simplePos x="0" y="0"/>
            <wp:positionH relativeFrom="column">
              <wp:posOffset>6391910</wp:posOffset>
            </wp:positionH>
            <wp:positionV relativeFrom="paragraph">
              <wp:posOffset>831723</wp:posOffset>
            </wp:positionV>
            <wp:extent cx="299720" cy="299720"/>
            <wp:effectExtent l="0" t="0" r="0" b="0"/>
            <wp:wrapSquare wrapText="bothSides"/>
            <wp:docPr id="43715" name="Picture 43715"/>
            <wp:cNvGraphicFramePr/>
            <a:graphic xmlns:a="http://schemas.openxmlformats.org/drawingml/2006/main">
              <a:graphicData uri="http://schemas.openxmlformats.org/drawingml/2006/picture">
                <pic:pic xmlns:pic="http://schemas.openxmlformats.org/drawingml/2006/picture">
                  <pic:nvPicPr>
                    <pic:cNvPr id="43715" name="Picture 43715"/>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14912" behindDoc="0" locked="0" layoutInCell="1" allowOverlap="0" wp14:anchorId="7A2EB504" wp14:editId="6CE34779">
            <wp:simplePos x="0" y="0"/>
            <wp:positionH relativeFrom="column">
              <wp:posOffset>173355</wp:posOffset>
            </wp:positionH>
            <wp:positionV relativeFrom="paragraph">
              <wp:posOffset>831723</wp:posOffset>
            </wp:positionV>
            <wp:extent cx="299720" cy="299720"/>
            <wp:effectExtent l="0" t="0" r="0" b="0"/>
            <wp:wrapSquare wrapText="bothSides"/>
            <wp:docPr id="43717" name="Picture 43717"/>
            <wp:cNvGraphicFramePr/>
            <a:graphic xmlns:a="http://schemas.openxmlformats.org/drawingml/2006/main">
              <a:graphicData uri="http://schemas.openxmlformats.org/drawingml/2006/picture">
                <pic:pic xmlns:pic="http://schemas.openxmlformats.org/drawingml/2006/picture">
                  <pic:nvPicPr>
                    <pic:cNvPr id="43717" name="Picture 43717"/>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12D430C1" w14:textId="77777777" w:rsidR="005C0164" w:rsidRDefault="003B5413">
      <w:pPr>
        <w:spacing w:before="41" w:after="5" w:line="248" w:lineRule="auto"/>
        <w:ind w:left="956" w:hanging="10"/>
      </w:pPr>
      <w:r>
        <w:t xml:space="preserve">proprietary reasons, except by the original author(s), is strictly prohibited. </w:t>
      </w:r>
    </w:p>
    <w:p w14:paraId="715F1F79" w14:textId="77777777" w:rsidR="005C0164" w:rsidRDefault="003B5413">
      <w:pPr>
        <w:spacing w:after="64"/>
        <w:ind w:left="912"/>
      </w:pPr>
      <w:r>
        <w:rPr>
          <w:noProof/>
        </w:rPr>
        <mc:AlternateContent>
          <mc:Choice Requires="wpg">
            <w:drawing>
              <wp:inline distT="0" distB="0" distL="0" distR="0" wp14:anchorId="6639D1E2" wp14:editId="5335BEB7">
                <wp:extent cx="5895975" cy="20955"/>
                <wp:effectExtent l="0" t="0" r="0" b="0"/>
                <wp:docPr id="294389" name="Group 294389"/>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704" name="Shape 374704"/>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705" name="Shape 374705"/>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4389" style="width:464.25pt;height:1.64999pt;mso-position-horizontal-relative:char;mso-position-vertical-relative:line" coordsize="58959,209">
                <v:shape id="Shape 374706" style="position:absolute;width:28101;height:209;left:0;top:0;" coordsize="2810129,20955" path="m0,0l2810129,0l2810129,20955l0,20955l0,0">
                  <v:stroke weight="0pt" endcap="flat" joinstyle="miter" miterlimit="10" on="false" color="#000000" opacity="0"/>
                  <v:fill on="true" color="#023c63"/>
                </v:shape>
                <v:shape id="Shape 374707"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tbl>
      <w:tblPr>
        <w:tblStyle w:val="TableGrid"/>
        <w:tblW w:w="8958" w:type="dxa"/>
        <w:tblInd w:w="741" w:type="dxa"/>
        <w:tblCellMar>
          <w:top w:w="0" w:type="dxa"/>
          <w:left w:w="0" w:type="dxa"/>
          <w:bottom w:w="5" w:type="dxa"/>
          <w:right w:w="0" w:type="dxa"/>
        </w:tblCellMar>
        <w:tblLook w:val="04A0" w:firstRow="1" w:lastRow="0" w:firstColumn="1" w:lastColumn="0" w:noHBand="0" w:noVBand="1"/>
      </w:tblPr>
      <w:tblGrid>
        <w:gridCol w:w="4772"/>
        <w:gridCol w:w="4186"/>
      </w:tblGrid>
      <w:tr w:rsidR="005C0164" w14:paraId="581FC6C7" w14:textId="77777777">
        <w:trPr>
          <w:trHeight w:val="2023"/>
        </w:trPr>
        <w:tc>
          <w:tcPr>
            <w:tcW w:w="4772" w:type="dxa"/>
            <w:tcBorders>
              <w:top w:val="nil"/>
              <w:left w:val="nil"/>
              <w:bottom w:val="nil"/>
              <w:right w:val="nil"/>
            </w:tcBorders>
          </w:tcPr>
          <w:p w14:paraId="69474A1C" w14:textId="77777777" w:rsidR="005C0164" w:rsidRDefault="003B5413">
            <w:pPr>
              <w:spacing w:after="159"/>
              <w:ind w:left="155"/>
            </w:pPr>
            <w:r>
              <w:rPr>
                <w:rFonts w:ascii="Segoe UI" w:eastAsia="Segoe UI" w:hAnsi="Segoe UI" w:cs="Segoe UI"/>
                <w:color w:val="FFFFFF"/>
                <w:sz w:val="17"/>
              </w:rPr>
              <w:t>§106.45(b)(6)(i)  Live Hearings &amp; Cross-Examina</w:t>
            </w:r>
            <w:r>
              <w:rPr>
                <w:rFonts w:ascii="Segoe UI" w:eastAsia="Segoe UI" w:hAnsi="Segoe UI" w:cs="Segoe UI"/>
                <w:color w:val="FFFFFF"/>
                <w:sz w:val="17"/>
              </w:rPr>
              <w:t xml:space="preserve">tion </w:t>
            </w:r>
          </w:p>
          <w:p w14:paraId="6EF2F666" w14:textId="77777777" w:rsidR="005C0164" w:rsidRDefault="003B5413">
            <w:pPr>
              <w:spacing w:after="0" w:line="216" w:lineRule="auto"/>
              <w:ind w:left="350" w:right="787" w:hanging="10"/>
              <w:jc w:val="both"/>
            </w:pPr>
            <w:r>
              <w:rPr>
                <w:rFonts w:ascii="Segoe UI" w:eastAsia="Segoe UI" w:hAnsi="Segoe UI" w:cs="Segoe UI"/>
                <w:i/>
                <w:sz w:val="10"/>
              </w:rPr>
              <w:t>At the request of either party, the recipient must provide for the live hearing to occur with the parties located in separate rooms with technology enabling the decisionmaker(s) and parties to simultaneously see and hear the party or the witness answ</w:t>
            </w:r>
            <w:r>
              <w:rPr>
                <w:rFonts w:ascii="Segoe UI" w:eastAsia="Segoe UI" w:hAnsi="Segoe UI" w:cs="Segoe UI"/>
                <w:i/>
                <w:sz w:val="10"/>
              </w:rPr>
              <w:t xml:space="preserve">ering questions. </w:t>
            </w:r>
            <w:r>
              <w:t xml:space="preserve"> </w:t>
            </w:r>
          </w:p>
          <w:p w14:paraId="79E3AC46" w14:textId="77777777" w:rsidR="005C0164" w:rsidRDefault="003B5413">
            <w:pPr>
              <w:spacing w:after="0" w:line="216" w:lineRule="auto"/>
              <w:ind w:left="350" w:right="731" w:hanging="10"/>
              <w:jc w:val="both"/>
            </w:pPr>
            <w:r>
              <w:rPr>
                <w:rFonts w:ascii="Segoe UI" w:eastAsia="Segoe UI" w:hAnsi="Segoe UI" w:cs="Segoe UI"/>
                <w:i/>
                <w:sz w:val="10"/>
              </w:rPr>
              <w:t>Only relevant cross-examination and other questions may be asked of a party or witness. Before a complainant, respondent, or witness answers a cross-examination or other question, the decision-maker(s) must first determine whether the qu</w:t>
            </w:r>
            <w:r>
              <w:rPr>
                <w:rFonts w:ascii="Segoe UI" w:eastAsia="Segoe UI" w:hAnsi="Segoe UI" w:cs="Segoe UI"/>
                <w:i/>
                <w:sz w:val="10"/>
              </w:rPr>
              <w:t xml:space="preserve">estion is relevant and explain any decision to exclude a question as not relevant. </w:t>
            </w:r>
            <w:r>
              <w:t xml:space="preserve"> </w:t>
            </w:r>
          </w:p>
          <w:p w14:paraId="2E54F823" w14:textId="77777777" w:rsidR="005C0164" w:rsidRDefault="003B5413">
            <w:pPr>
              <w:spacing w:after="0"/>
              <w:ind w:left="355" w:right="636"/>
            </w:pPr>
            <w:r>
              <w:rPr>
                <w:rFonts w:ascii="Segoe UI" w:eastAsia="Segoe UI" w:hAnsi="Segoe UI" w:cs="Segoe UI"/>
                <w:b/>
                <w:i/>
                <w:sz w:val="10"/>
              </w:rPr>
              <w:t xml:space="preserve">If a party does not have an advisor present at the live hearing, the recipient </w:t>
            </w:r>
            <w:r>
              <w:rPr>
                <w:rFonts w:ascii="Segoe UI" w:eastAsia="Segoe UI" w:hAnsi="Segoe UI" w:cs="Segoe UI"/>
                <w:b/>
                <w:i/>
                <w:sz w:val="10"/>
              </w:rPr>
              <w:t>must provide without fee or charge to that party, an advisor of the recipient’s choice, who may be, but is not required to be, an attorney, to conduct crossexamination on behalf of that party.</w:t>
            </w:r>
            <w:r>
              <w:t xml:space="preserve"> </w:t>
            </w:r>
          </w:p>
        </w:tc>
        <w:tc>
          <w:tcPr>
            <w:tcW w:w="4186" w:type="dxa"/>
            <w:vMerge w:val="restart"/>
            <w:tcBorders>
              <w:top w:val="nil"/>
              <w:left w:val="nil"/>
              <w:bottom w:val="nil"/>
              <w:right w:val="nil"/>
            </w:tcBorders>
          </w:tcPr>
          <w:p w14:paraId="0CC01030" w14:textId="77777777" w:rsidR="005C0164" w:rsidRDefault="003B5413">
            <w:pPr>
              <w:spacing w:after="59"/>
              <w:ind w:left="155"/>
            </w:pPr>
            <w:r>
              <w:rPr>
                <w:rFonts w:ascii="Segoe UI" w:eastAsia="Segoe UI" w:hAnsi="Segoe UI" w:cs="Segoe UI"/>
                <w:color w:val="FFFFFF"/>
                <w:sz w:val="17"/>
              </w:rPr>
              <w:t xml:space="preserve">§106.45(b)(6)(i)  Rape Shield &amp; Cross-Examination </w:t>
            </w:r>
          </w:p>
          <w:p w14:paraId="3F39C120" w14:textId="77777777" w:rsidR="005C0164" w:rsidRDefault="003B5413">
            <w:pPr>
              <w:spacing w:after="756" w:line="244" w:lineRule="auto"/>
              <w:ind w:left="350" w:hanging="10"/>
            </w:pPr>
            <w:r>
              <w:rPr>
                <w:rFonts w:ascii="Segoe UI" w:eastAsia="Segoe UI" w:hAnsi="Segoe UI" w:cs="Segoe UI"/>
                <w:i/>
                <w:sz w:val="13"/>
              </w:rPr>
              <w:t>Questions a</w:t>
            </w:r>
            <w:r>
              <w:rPr>
                <w:rFonts w:ascii="Segoe UI" w:eastAsia="Segoe UI" w:hAnsi="Segoe UI" w:cs="Segoe UI"/>
                <w:i/>
                <w:sz w:val="13"/>
              </w:rPr>
              <w:t xml:space="preserve">nd evidence about the complainant’s sexual predisposition or prior sexual behavior are not relevant, unless such questions and evidence about the complainant’s prior sexual behavior are offered to prove that someone other than the respondent committed the </w:t>
            </w:r>
            <w:r>
              <w:rPr>
                <w:rFonts w:ascii="Segoe UI" w:eastAsia="Segoe UI" w:hAnsi="Segoe UI" w:cs="Segoe UI"/>
                <w:i/>
                <w:sz w:val="13"/>
              </w:rPr>
              <w:t>conduct alleged by the complainant, or if the questions and evidence concern specific incidents of the complainant’s prior sexual behavior with respect to the respondent and are offered to prove consent.</w:t>
            </w:r>
            <w:r>
              <w:t xml:space="preserve"> </w:t>
            </w:r>
          </w:p>
          <w:p w14:paraId="25B2D19A" w14:textId="77777777" w:rsidR="005C0164" w:rsidRDefault="003B5413">
            <w:pPr>
              <w:spacing w:after="0"/>
            </w:pPr>
            <w:r>
              <w:rPr>
                <w:color w:val="262626"/>
                <w:sz w:val="20"/>
              </w:rPr>
              <w:t>464</w:t>
            </w:r>
            <w:r>
              <w:t xml:space="preserve"> </w:t>
            </w:r>
          </w:p>
        </w:tc>
      </w:tr>
      <w:tr w:rsidR="005C0164" w14:paraId="0F3C2C47" w14:textId="77777777">
        <w:trPr>
          <w:trHeight w:val="790"/>
        </w:trPr>
        <w:tc>
          <w:tcPr>
            <w:tcW w:w="4772" w:type="dxa"/>
            <w:tcBorders>
              <w:top w:val="nil"/>
              <w:left w:val="nil"/>
              <w:bottom w:val="nil"/>
              <w:right w:val="nil"/>
            </w:tcBorders>
            <w:vAlign w:val="bottom"/>
          </w:tcPr>
          <w:p w14:paraId="5619A538" w14:textId="77777777" w:rsidR="005C0164" w:rsidRDefault="003B5413">
            <w:pPr>
              <w:spacing w:after="257"/>
              <w:ind w:right="612"/>
              <w:jc w:val="right"/>
            </w:pPr>
            <w:r>
              <w:rPr>
                <w:sz w:val="8"/>
              </w:rPr>
              <w:t>(emphasis added)</w:t>
            </w:r>
            <w:r>
              <w:t xml:space="preserve"> </w:t>
            </w:r>
          </w:p>
          <w:p w14:paraId="30E448E2" w14:textId="77777777" w:rsidR="005C0164" w:rsidRDefault="003B5413">
            <w:pPr>
              <w:spacing w:after="0"/>
            </w:pPr>
            <w:r>
              <w:rPr>
                <w:color w:val="262626"/>
                <w:sz w:val="20"/>
              </w:rPr>
              <w:t>463</w:t>
            </w:r>
            <w:r>
              <w:t xml:space="preserve"> </w:t>
            </w:r>
          </w:p>
        </w:tc>
        <w:tc>
          <w:tcPr>
            <w:tcW w:w="0" w:type="auto"/>
            <w:vMerge/>
            <w:tcBorders>
              <w:top w:val="nil"/>
              <w:left w:val="nil"/>
              <w:bottom w:val="nil"/>
              <w:right w:val="nil"/>
            </w:tcBorders>
          </w:tcPr>
          <w:p w14:paraId="40CCE363" w14:textId="77777777" w:rsidR="005C0164" w:rsidRDefault="005C0164"/>
        </w:tc>
      </w:tr>
    </w:tbl>
    <w:p w14:paraId="127B5512" w14:textId="77777777" w:rsidR="005C0164" w:rsidRDefault="003B5413">
      <w:pPr>
        <w:spacing w:after="5" w:line="248" w:lineRule="auto"/>
        <w:ind w:left="936" w:right="1022"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207B4CA3" w14:textId="77777777" w:rsidR="005C0164" w:rsidRDefault="003B5413">
      <w:pPr>
        <w:tabs>
          <w:tab w:val="center" w:pos="1782"/>
          <w:tab w:val="center" w:pos="4975"/>
          <w:tab w:val="center" w:pos="7177"/>
          <w:tab w:val="center" w:pos="9555"/>
        </w:tabs>
        <w:spacing w:after="27"/>
      </w:pPr>
      <w:r>
        <w:tab/>
      </w:r>
      <w:r>
        <w:t xml:space="preserve"> </w:t>
      </w:r>
      <w:r>
        <w:rPr>
          <w:rFonts w:ascii="Segoe UI" w:eastAsia="Segoe UI" w:hAnsi="Segoe UI" w:cs="Segoe UI"/>
          <w:color w:val="FFFFFF"/>
          <w:sz w:val="17"/>
        </w:rPr>
        <w:t xml:space="preserve">§106.45(b)(6)(i)  “Hearsay” </w:t>
      </w:r>
      <w:r>
        <w:rPr>
          <w:rFonts w:ascii="Segoe UI" w:eastAsia="Segoe UI" w:hAnsi="Segoe UI" w:cs="Segoe UI"/>
          <w:color w:val="FFFFFF"/>
          <w:sz w:val="17"/>
        </w:rPr>
        <w:tab/>
      </w:r>
      <w:r>
        <w:rPr>
          <w:noProof/>
        </w:rPr>
        <w:drawing>
          <wp:inline distT="0" distB="0" distL="0" distR="0" wp14:anchorId="4FE256BC" wp14:editId="3926457C">
            <wp:extent cx="299720" cy="299720"/>
            <wp:effectExtent l="0" t="0" r="0" b="0"/>
            <wp:docPr id="43654" name="Picture 43654"/>
            <wp:cNvGraphicFramePr/>
            <a:graphic xmlns:a="http://schemas.openxmlformats.org/drawingml/2006/main">
              <a:graphicData uri="http://schemas.openxmlformats.org/drawingml/2006/picture">
                <pic:pic xmlns:pic="http://schemas.openxmlformats.org/drawingml/2006/picture">
                  <pic:nvPicPr>
                    <pic:cNvPr id="43654" name="Picture 43654"/>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17"/>
        </w:rPr>
        <w:t xml:space="preserve"> </w:t>
      </w:r>
      <w:r>
        <w:rPr>
          <w:rFonts w:ascii="Segoe UI" w:eastAsia="Segoe UI" w:hAnsi="Segoe UI" w:cs="Segoe UI"/>
          <w:color w:val="FFFFFF"/>
          <w:sz w:val="17"/>
        </w:rPr>
        <w:tab/>
        <w:t>§106.45(b)(6)(i)</w:t>
      </w:r>
      <w:r>
        <w:rPr>
          <w:rFonts w:ascii="Segoe UI" w:eastAsia="Segoe UI" w:hAnsi="Segoe UI" w:cs="Segoe UI"/>
          <w:color w:val="FFFFFF"/>
          <w:sz w:val="17"/>
        </w:rPr>
        <w:t xml:space="preserve">  Staging a Live Hearing </w:t>
      </w:r>
      <w:r>
        <w:rPr>
          <w:rFonts w:ascii="Segoe UI" w:eastAsia="Segoe UI" w:hAnsi="Segoe UI" w:cs="Segoe UI"/>
          <w:color w:val="FFFFFF"/>
          <w:sz w:val="17"/>
        </w:rPr>
        <w:tab/>
      </w:r>
      <w:r>
        <w:rPr>
          <w:noProof/>
        </w:rPr>
        <w:drawing>
          <wp:inline distT="0" distB="0" distL="0" distR="0" wp14:anchorId="0C448210" wp14:editId="3B3E5563">
            <wp:extent cx="299720" cy="299720"/>
            <wp:effectExtent l="0" t="0" r="0" b="0"/>
            <wp:docPr id="43656" name="Picture 43656"/>
            <wp:cNvGraphicFramePr/>
            <a:graphic xmlns:a="http://schemas.openxmlformats.org/drawingml/2006/main">
              <a:graphicData uri="http://schemas.openxmlformats.org/drawingml/2006/picture">
                <pic:pic xmlns:pic="http://schemas.openxmlformats.org/drawingml/2006/picture">
                  <pic:nvPicPr>
                    <pic:cNvPr id="43656" name="Picture 43656"/>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17"/>
        </w:rPr>
        <w:t xml:space="preserve"> </w:t>
      </w:r>
    </w:p>
    <w:p w14:paraId="3537CC6D" w14:textId="77777777" w:rsidR="005C0164" w:rsidRDefault="003B5413">
      <w:pPr>
        <w:tabs>
          <w:tab w:val="center" w:pos="2895"/>
          <w:tab w:val="center" w:pos="5618"/>
        </w:tabs>
        <w:spacing w:after="911" w:line="247" w:lineRule="auto"/>
      </w:pPr>
      <w:r>
        <w:tab/>
      </w:r>
      <w:r>
        <w:rPr>
          <w:rFonts w:ascii="Segoe UI" w:eastAsia="Segoe UI" w:hAnsi="Segoe UI" w:cs="Segoe UI"/>
          <w:i/>
          <w:sz w:val="13"/>
        </w:rPr>
        <w:t xml:space="preserve">If a party or witness does not submit to cross-examination at the </w:t>
      </w:r>
      <w:r>
        <w:t xml:space="preserve"> </w:t>
      </w:r>
      <w:r>
        <w:tab/>
        <w:t xml:space="preserve"> </w:t>
      </w:r>
    </w:p>
    <w:p w14:paraId="38AA48D1" w14:textId="77777777" w:rsidR="005C0164" w:rsidRDefault="003B5413">
      <w:pPr>
        <w:spacing w:after="0"/>
        <w:ind w:left="911"/>
      </w:pPr>
      <w:r>
        <w:t xml:space="preserve"> </w:t>
      </w:r>
    </w:p>
    <w:tbl>
      <w:tblPr>
        <w:tblStyle w:val="TableGrid"/>
        <w:tblW w:w="8879" w:type="dxa"/>
        <w:tblInd w:w="756" w:type="dxa"/>
        <w:tblCellMar>
          <w:top w:w="0" w:type="dxa"/>
          <w:left w:w="0" w:type="dxa"/>
          <w:bottom w:w="5" w:type="dxa"/>
          <w:right w:w="0" w:type="dxa"/>
        </w:tblCellMar>
        <w:tblLook w:val="04A0" w:firstRow="1" w:lastRow="0" w:firstColumn="1" w:lastColumn="0" w:noHBand="0" w:noVBand="1"/>
      </w:tblPr>
      <w:tblGrid>
        <w:gridCol w:w="4862"/>
        <w:gridCol w:w="4017"/>
      </w:tblGrid>
      <w:tr w:rsidR="005C0164" w14:paraId="25BE430A" w14:textId="77777777">
        <w:trPr>
          <w:trHeight w:val="1767"/>
        </w:trPr>
        <w:tc>
          <w:tcPr>
            <w:tcW w:w="4862" w:type="dxa"/>
            <w:tcBorders>
              <w:top w:val="nil"/>
              <w:left w:val="nil"/>
              <w:bottom w:val="nil"/>
              <w:right w:val="nil"/>
            </w:tcBorders>
          </w:tcPr>
          <w:p w14:paraId="77B83DE2" w14:textId="77777777" w:rsidR="005C0164" w:rsidRDefault="003B5413">
            <w:pPr>
              <w:spacing w:after="0"/>
              <w:ind w:left="340" w:right="665"/>
            </w:pPr>
            <w:r>
              <w:rPr>
                <w:rFonts w:ascii="Segoe UI" w:eastAsia="Segoe UI" w:hAnsi="Segoe UI" w:cs="Segoe UI"/>
                <w:i/>
                <w:sz w:val="13"/>
              </w:rPr>
              <w:t>live hearing, the decision-maker(s) must not rely on any statement of that party or witness in reaching a determination regarding responsibility; provided</w:t>
            </w:r>
            <w:r>
              <w:rPr>
                <w:rFonts w:ascii="Segoe UI" w:eastAsia="Segoe UI" w:hAnsi="Segoe UI" w:cs="Segoe UI"/>
                <w:i/>
                <w:sz w:val="13"/>
              </w:rPr>
              <w:t xml:space="preserve">, however, that the decision-maker(s) cannot draw an inference about the determination regarding responsibility based solely on a party’s or witness’s absence from the live hearing or refusal to answer cross-examination or other questions. </w:t>
            </w:r>
            <w:r>
              <w:t xml:space="preserve"> </w:t>
            </w:r>
          </w:p>
        </w:tc>
        <w:tc>
          <w:tcPr>
            <w:tcW w:w="4017" w:type="dxa"/>
            <w:tcBorders>
              <w:top w:val="nil"/>
              <w:left w:val="nil"/>
              <w:bottom w:val="nil"/>
              <w:right w:val="nil"/>
            </w:tcBorders>
          </w:tcPr>
          <w:p w14:paraId="722AFDA3" w14:textId="77777777" w:rsidR="005C0164" w:rsidRDefault="003B5413">
            <w:pPr>
              <w:spacing w:after="0" w:line="237" w:lineRule="auto"/>
              <w:ind w:left="280"/>
            </w:pPr>
            <w:r>
              <w:rPr>
                <w:rFonts w:ascii="Segoe UI" w:eastAsia="Segoe UI" w:hAnsi="Segoe UI" w:cs="Segoe UI"/>
                <w:i/>
                <w:sz w:val="13"/>
              </w:rPr>
              <w:t xml:space="preserve">Live hearings </w:t>
            </w:r>
            <w:r>
              <w:rPr>
                <w:rFonts w:ascii="Segoe UI" w:eastAsia="Segoe UI" w:hAnsi="Segoe UI" w:cs="Segoe UI"/>
                <w:i/>
                <w:sz w:val="13"/>
              </w:rPr>
              <w:t>pursuant to this paragraph may be conducted with all parties physically present in the same geographic location or, at the recipient’s discretion, any or all parties, witnesses, and other participants may appear at the live hearing virtually, with technolo</w:t>
            </w:r>
            <w:r>
              <w:rPr>
                <w:rFonts w:ascii="Segoe UI" w:eastAsia="Segoe UI" w:hAnsi="Segoe UI" w:cs="Segoe UI"/>
                <w:i/>
                <w:sz w:val="13"/>
              </w:rPr>
              <w:t xml:space="preserve">gy enabling participants simultaneously to see and hear each other. </w:t>
            </w:r>
            <w:r>
              <w:t xml:space="preserve"> </w:t>
            </w:r>
          </w:p>
          <w:p w14:paraId="76513DD6" w14:textId="77777777" w:rsidR="005C0164" w:rsidRDefault="003B5413">
            <w:pPr>
              <w:spacing w:after="0"/>
              <w:ind w:left="280"/>
            </w:pPr>
            <w:r>
              <w:rPr>
                <w:rFonts w:ascii="Segoe UI" w:eastAsia="Segoe UI" w:hAnsi="Segoe UI" w:cs="Segoe UI"/>
                <w:i/>
                <w:sz w:val="13"/>
              </w:rPr>
              <w:t xml:space="preserve">Recipients must create an audio or audiovisual recording, or transcript, of any live hearing and make it available to the parties for inspection and review. </w:t>
            </w:r>
            <w:r>
              <w:t xml:space="preserve"> </w:t>
            </w:r>
          </w:p>
        </w:tc>
      </w:tr>
      <w:tr w:rsidR="005C0164" w14:paraId="70DFB21D" w14:textId="77777777">
        <w:trPr>
          <w:trHeight w:val="387"/>
        </w:trPr>
        <w:tc>
          <w:tcPr>
            <w:tcW w:w="4862" w:type="dxa"/>
            <w:tcBorders>
              <w:top w:val="nil"/>
              <w:left w:val="nil"/>
              <w:bottom w:val="nil"/>
              <w:right w:val="nil"/>
            </w:tcBorders>
            <w:vAlign w:val="bottom"/>
          </w:tcPr>
          <w:p w14:paraId="0F1E99B2" w14:textId="77777777" w:rsidR="005C0164" w:rsidRDefault="003B5413">
            <w:pPr>
              <w:spacing w:after="0"/>
            </w:pPr>
            <w:r>
              <w:rPr>
                <w:color w:val="262626"/>
                <w:sz w:val="20"/>
              </w:rPr>
              <w:t>465</w:t>
            </w:r>
            <w:r>
              <w:t xml:space="preserve"> </w:t>
            </w:r>
          </w:p>
        </w:tc>
        <w:tc>
          <w:tcPr>
            <w:tcW w:w="4017" w:type="dxa"/>
            <w:tcBorders>
              <w:top w:val="nil"/>
              <w:left w:val="nil"/>
              <w:bottom w:val="nil"/>
              <w:right w:val="nil"/>
            </w:tcBorders>
            <w:vAlign w:val="bottom"/>
          </w:tcPr>
          <w:p w14:paraId="23FB0AF2" w14:textId="77777777" w:rsidR="005C0164" w:rsidRDefault="003B5413">
            <w:pPr>
              <w:spacing w:after="0"/>
            </w:pPr>
            <w:r>
              <w:rPr>
                <w:color w:val="262626"/>
                <w:sz w:val="20"/>
              </w:rPr>
              <w:t>466</w:t>
            </w:r>
            <w:r>
              <w:t xml:space="preserve"> </w:t>
            </w:r>
          </w:p>
        </w:tc>
      </w:tr>
    </w:tbl>
    <w:p w14:paraId="50C0F852" w14:textId="77777777" w:rsidR="005C0164" w:rsidRDefault="003B5413">
      <w:pPr>
        <w:spacing w:after="5" w:line="248" w:lineRule="auto"/>
        <w:ind w:left="936" w:right="1022"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16035050" w14:textId="77777777" w:rsidR="005C0164" w:rsidRDefault="003B5413">
      <w:pPr>
        <w:pStyle w:val="Heading4"/>
        <w:tabs>
          <w:tab w:val="center" w:pos="2547"/>
          <w:tab w:val="center" w:pos="4976"/>
          <w:tab w:val="center" w:pos="7163"/>
          <w:tab w:val="center" w:pos="9555"/>
        </w:tabs>
        <w:spacing w:after="3" w:line="259" w:lineRule="auto"/>
        <w:ind w:left="0" w:firstLine="0"/>
      </w:pPr>
      <w:r>
        <w:rPr>
          <w:rFonts w:ascii="Calibri" w:eastAsia="Calibri" w:hAnsi="Calibri" w:cs="Calibri"/>
          <w:color w:val="000000"/>
          <w:sz w:val="22"/>
        </w:rPr>
        <w:tab/>
        <w:t xml:space="preserve"> </w:t>
      </w:r>
      <w:r>
        <w:t>§ 106.45(b)(3)(i)</w:t>
      </w:r>
      <w:r>
        <w:t>—</w:t>
      </w:r>
      <w:r>
        <w:t xml:space="preserve">Mandatory Dismissal </w:t>
      </w:r>
      <w:r>
        <w:tab/>
      </w:r>
      <w:r>
        <w:rPr>
          <w:noProof/>
        </w:rPr>
        <w:drawing>
          <wp:inline distT="0" distB="0" distL="0" distR="0" wp14:anchorId="615E8BEF" wp14:editId="032B28EB">
            <wp:extent cx="280416" cy="301752"/>
            <wp:effectExtent l="0" t="0" r="0" b="0"/>
            <wp:docPr id="352075" name="Picture 352075"/>
            <wp:cNvGraphicFramePr/>
            <a:graphic xmlns:a="http://schemas.openxmlformats.org/drawingml/2006/main">
              <a:graphicData uri="http://schemas.openxmlformats.org/drawingml/2006/picture">
                <pic:pic xmlns:pic="http://schemas.openxmlformats.org/drawingml/2006/picture">
                  <pic:nvPicPr>
                    <pic:cNvPr id="352075" name="Picture 352075"/>
                    <pic:cNvPicPr/>
                  </pic:nvPicPr>
                  <pic:blipFill>
                    <a:blip r:embed="rId492"/>
                    <a:stretch>
                      <a:fillRect/>
                    </a:stretch>
                  </pic:blipFill>
                  <pic:spPr>
                    <a:xfrm>
                      <a:off x="0" y="0"/>
                      <a:ext cx="280416" cy="301752"/>
                    </a:xfrm>
                    <a:prstGeom prst="rect">
                      <a:avLst/>
                    </a:prstGeom>
                  </pic:spPr>
                </pic:pic>
              </a:graphicData>
            </a:graphic>
          </wp:inline>
        </w:drawing>
      </w:r>
      <w:r>
        <w:rPr>
          <w:sz w:val="18"/>
        </w:rPr>
        <w:t xml:space="preserve"> </w:t>
      </w:r>
      <w:r>
        <w:rPr>
          <w:sz w:val="18"/>
        </w:rPr>
        <w:tab/>
        <w:t>§</w:t>
      </w:r>
      <w:r>
        <w:rPr>
          <w:sz w:val="17"/>
        </w:rPr>
        <w:t>106.4</w:t>
      </w:r>
      <w:r>
        <w:rPr>
          <w:sz w:val="17"/>
        </w:rPr>
        <w:t>5(b)(3)(ii)</w:t>
      </w:r>
      <w:r>
        <w:rPr>
          <w:sz w:val="17"/>
        </w:rPr>
        <w:t>—</w:t>
      </w:r>
      <w:r>
        <w:rPr>
          <w:sz w:val="17"/>
        </w:rPr>
        <w:t xml:space="preserve">Permissive Dismissal </w:t>
      </w:r>
      <w:r>
        <w:rPr>
          <w:sz w:val="17"/>
        </w:rPr>
        <w:tab/>
      </w:r>
      <w:r>
        <w:rPr>
          <w:noProof/>
        </w:rPr>
        <w:drawing>
          <wp:inline distT="0" distB="0" distL="0" distR="0" wp14:anchorId="29CD71B9" wp14:editId="4990A272">
            <wp:extent cx="280416" cy="301752"/>
            <wp:effectExtent l="0" t="0" r="0" b="0"/>
            <wp:docPr id="352076" name="Picture 352076"/>
            <wp:cNvGraphicFramePr/>
            <a:graphic xmlns:a="http://schemas.openxmlformats.org/drawingml/2006/main">
              <a:graphicData uri="http://schemas.openxmlformats.org/drawingml/2006/picture">
                <pic:pic xmlns:pic="http://schemas.openxmlformats.org/drawingml/2006/picture">
                  <pic:nvPicPr>
                    <pic:cNvPr id="352076" name="Picture 352076"/>
                    <pic:cNvPicPr/>
                  </pic:nvPicPr>
                  <pic:blipFill>
                    <a:blip r:embed="rId492"/>
                    <a:stretch>
                      <a:fillRect/>
                    </a:stretch>
                  </pic:blipFill>
                  <pic:spPr>
                    <a:xfrm>
                      <a:off x="0" y="0"/>
                      <a:ext cx="280416" cy="301752"/>
                    </a:xfrm>
                    <a:prstGeom prst="rect">
                      <a:avLst/>
                    </a:prstGeom>
                  </pic:spPr>
                </pic:pic>
              </a:graphicData>
            </a:graphic>
          </wp:inline>
        </w:drawing>
      </w:r>
      <w:r>
        <w:rPr>
          <w:sz w:val="17"/>
        </w:rPr>
        <w:t xml:space="preserve"> </w:t>
      </w:r>
    </w:p>
    <w:tbl>
      <w:tblPr>
        <w:tblStyle w:val="TableGrid"/>
        <w:tblW w:w="9179" w:type="dxa"/>
        <w:tblInd w:w="756" w:type="dxa"/>
        <w:tblCellMar>
          <w:top w:w="0" w:type="dxa"/>
          <w:left w:w="0" w:type="dxa"/>
          <w:bottom w:w="0" w:type="dxa"/>
          <w:right w:w="0" w:type="dxa"/>
        </w:tblCellMar>
        <w:tblLook w:val="04A0" w:firstRow="1" w:lastRow="0" w:firstColumn="1" w:lastColumn="0" w:noHBand="0" w:noVBand="1"/>
      </w:tblPr>
      <w:tblGrid>
        <w:gridCol w:w="4862"/>
        <w:gridCol w:w="305"/>
        <w:gridCol w:w="4012"/>
      </w:tblGrid>
      <w:tr w:rsidR="005C0164" w14:paraId="23BD7D81" w14:textId="77777777">
        <w:trPr>
          <w:trHeight w:val="1800"/>
        </w:trPr>
        <w:tc>
          <w:tcPr>
            <w:tcW w:w="4862" w:type="dxa"/>
            <w:tcBorders>
              <w:top w:val="nil"/>
              <w:left w:val="nil"/>
              <w:bottom w:val="nil"/>
              <w:right w:val="nil"/>
            </w:tcBorders>
          </w:tcPr>
          <w:p w14:paraId="182CBD78" w14:textId="77777777" w:rsidR="005C0164" w:rsidRDefault="003B5413">
            <w:pPr>
              <w:spacing w:after="0"/>
              <w:ind w:left="345"/>
            </w:pPr>
            <w:r>
              <w:rPr>
                <w:rFonts w:ascii="Segoe UI" w:eastAsia="Segoe UI" w:hAnsi="Segoe UI" w:cs="Segoe UI"/>
                <w:i/>
                <w:sz w:val="12"/>
              </w:rPr>
              <w:t>(3) Dismissal of a formal complaint—</w:t>
            </w:r>
            <w:r>
              <w:t xml:space="preserve"> </w:t>
            </w:r>
          </w:p>
          <w:p w14:paraId="076D651C" w14:textId="77777777" w:rsidR="005C0164" w:rsidRDefault="003B5413">
            <w:pPr>
              <w:spacing w:after="95" w:line="223" w:lineRule="auto"/>
              <w:ind w:left="345" w:right="596"/>
            </w:pPr>
            <w:r>
              <w:rPr>
                <w:rFonts w:ascii="Segoe UI" w:eastAsia="Segoe UI" w:hAnsi="Segoe UI" w:cs="Segoe UI"/>
                <w:i/>
                <w:sz w:val="12"/>
              </w:rPr>
              <w:t xml:space="preserve">(i) The recipient must investigate the allegations in a formal complaint. </w:t>
            </w:r>
            <w:r>
              <w:rPr>
                <w:rFonts w:ascii="Segoe UI" w:eastAsia="Segoe UI" w:hAnsi="Segoe UI" w:cs="Segoe UI"/>
                <w:b/>
                <w:i/>
                <w:sz w:val="12"/>
              </w:rPr>
              <w:t>If the conduct alleged in the formal complaint would not constitute sexual harassment as defined in § 106.30 even if proved, did not occur in the recipient’s education program or activity, or did not occur against a person in the United States, then the re</w:t>
            </w:r>
            <w:r>
              <w:rPr>
                <w:rFonts w:ascii="Segoe UI" w:eastAsia="Segoe UI" w:hAnsi="Segoe UI" w:cs="Segoe UI"/>
                <w:b/>
                <w:i/>
                <w:sz w:val="12"/>
              </w:rPr>
              <w:t xml:space="preserve">cipient must dismiss the formal complaint with regard to that conduct for purposes of sexual harassment under title IX or this part; </w:t>
            </w:r>
            <w:r>
              <w:rPr>
                <w:rFonts w:ascii="Segoe UI" w:eastAsia="Segoe UI" w:hAnsi="Segoe UI" w:cs="Segoe UI"/>
                <w:i/>
                <w:sz w:val="12"/>
              </w:rPr>
              <w:t xml:space="preserve">such a dismissal does not preclude action under another provision of the recipient’s code of conduct. </w:t>
            </w:r>
            <w:r>
              <w:t xml:space="preserve"> </w:t>
            </w:r>
          </w:p>
          <w:p w14:paraId="0ACCA5B6" w14:textId="77777777" w:rsidR="005C0164" w:rsidRDefault="003B5413">
            <w:pPr>
              <w:spacing w:after="0"/>
              <w:ind w:right="622"/>
              <w:jc w:val="right"/>
            </w:pPr>
            <w:r>
              <w:rPr>
                <w:sz w:val="8"/>
              </w:rPr>
              <w:t>(emphasis added)</w:t>
            </w:r>
            <w:r>
              <w:t xml:space="preserve"> </w:t>
            </w:r>
          </w:p>
        </w:tc>
        <w:tc>
          <w:tcPr>
            <w:tcW w:w="305" w:type="dxa"/>
            <w:tcBorders>
              <w:top w:val="nil"/>
              <w:left w:val="nil"/>
              <w:bottom w:val="nil"/>
              <w:right w:val="nil"/>
            </w:tcBorders>
          </w:tcPr>
          <w:p w14:paraId="67FDF5FB" w14:textId="77777777" w:rsidR="005C0164" w:rsidRDefault="005C0164"/>
        </w:tc>
        <w:tc>
          <w:tcPr>
            <w:tcW w:w="4012" w:type="dxa"/>
            <w:tcBorders>
              <w:top w:val="nil"/>
              <w:left w:val="nil"/>
              <w:bottom w:val="nil"/>
              <w:right w:val="nil"/>
            </w:tcBorders>
          </w:tcPr>
          <w:p w14:paraId="14D2873C" w14:textId="77777777" w:rsidR="005C0164" w:rsidRDefault="003B5413">
            <w:pPr>
              <w:spacing w:after="39" w:line="218" w:lineRule="auto"/>
              <w:ind w:left="20"/>
            </w:pPr>
            <w:r>
              <w:rPr>
                <w:rFonts w:ascii="Segoe UI" w:eastAsia="Segoe UI" w:hAnsi="Segoe UI" w:cs="Segoe UI"/>
                <w:i/>
                <w:sz w:val="13"/>
              </w:rPr>
              <w:t xml:space="preserve">The recipient may dismiss the formal complaint or any allegations therein, if </w:t>
            </w:r>
            <w:r>
              <w:rPr>
                <w:rFonts w:ascii="Segoe UI" w:eastAsia="Segoe UI" w:hAnsi="Segoe UI" w:cs="Segoe UI"/>
                <w:b/>
                <w:i/>
                <w:sz w:val="13"/>
              </w:rPr>
              <w:t>at any time during the investigation or hearing</w:t>
            </w:r>
            <w:r>
              <w:rPr>
                <w:rFonts w:ascii="Segoe UI" w:eastAsia="Segoe UI" w:hAnsi="Segoe UI" w:cs="Segoe UI"/>
                <w:i/>
                <w:sz w:val="13"/>
              </w:rPr>
              <w:t xml:space="preserve">: </w:t>
            </w:r>
            <w:r>
              <w:t xml:space="preserve"> </w:t>
            </w:r>
          </w:p>
          <w:p w14:paraId="6B9AD599" w14:textId="77777777" w:rsidR="005C0164" w:rsidRDefault="003B5413">
            <w:pPr>
              <w:numPr>
                <w:ilvl w:val="0"/>
                <w:numId w:val="161"/>
              </w:numPr>
              <w:spacing w:after="22" w:line="229" w:lineRule="auto"/>
              <w:ind w:hanging="85"/>
            </w:pPr>
            <w:r>
              <w:rPr>
                <w:rFonts w:ascii="Segoe UI" w:eastAsia="Segoe UI" w:hAnsi="Segoe UI" w:cs="Segoe UI"/>
                <w:i/>
                <w:sz w:val="13"/>
              </w:rPr>
              <w:t xml:space="preserve">A complainant notifies the Title IX Coordinator in writing that the complainant would like to withdraw the formal complaint or </w:t>
            </w:r>
            <w:r>
              <w:rPr>
                <w:rFonts w:ascii="Segoe UI" w:eastAsia="Segoe UI" w:hAnsi="Segoe UI" w:cs="Segoe UI"/>
                <w:i/>
                <w:sz w:val="13"/>
              </w:rPr>
              <w:t xml:space="preserve">any allegations therein; </w:t>
            </w:r>
            <w:r>
              <w:t xml:space="preserve"> </w:t>
            </w:r>
          </w:p>
          <w:p w14:paraId="2E012F64" w14:textId="77777777" w:rsidR="005C0164" w:rsidRDefault="003B5413">
            <w:pPr>
              <w:numPr>
                <w:ilvl w:val="0"/>
                <w:numId w:val="161"/>
              </w:numPr>
              <w:spacing w:after="21" w:line="216" w:lineRule="auto"/>
              <w:ind w:hanging="85"/>
            </w:pPr>
            <w:r>
              <w:rPr>
                <w:rFonts w:ascii="Segoe UI" w:eastAsia="Segoe UI" w:hAnsi="Segoe UI" w:cs="Segoe UI"/>
                <w:i/>
                <w:sz w:val="13"/>
              </w:rPr>
              <w:t xml:space="preserve">The respondent is no longer enrolled or employed by the recipient; or </w:t>
            </w:r>
            <w:r>
              <w:t xml:space="preserve"> </w:t>
            </w:r>
          </w:p>
          <w:p w14:paraId="7E83DCE0" w14:textId="77777777" w:rsidR="005C0164" w:rsidRDefault="003B5413">
            <w:pPr>
              <w:numPr>
                <w:ilvl w:val="0"/>
                <w:numId w:val="161"/>
              </w:numPr>
              <w:spacing w:after="0"/>
              <w:ind w:hanging="85"/>
            </w:pPr>
            <w:r>
              <w:rPr>
                <w:rFonts w:ascii="Segoe UI" w:eastAsia="Segoe UI" w:hAnsi="Segoe UI" w:cs="Segoe UI"/>
                <w:i/>
                <w:sz w:val="13"/>
              </w:rPr>
              <w:t xml:space="preserve">specific circumstances prevent the recipient from gathering evidence sufficient to reach a determination as to the formal complaint or </w:t>
            </w:r>
            <w:r>
              <w:t xml:space="preserve"> </w:t>
            </w:r>
          </w:p>
        </w:tc>
      </w:tr>
      <w:tr w:rsidR="005C0164" w14:paraId="680629A3" w14:textId="77777777">
        <w:trPr>
          <w:trHeight w:val="235"/>
        </w:trPr>
        <w:tc>
          <w:tcPr>
            <w:tcW w:w="4862" w:type="dxa"/>
            <w:tcBorders>
              <w:top w:val="nil"/>
              <w:left w:val="nil"/>
              <w:bottom w:val="nil"/>
              <w:right w:val="nil"/>
            </w:tcBorders>
          </w:tcPr>
          <w:p w14:paraId="378488B8" w14:textId="77777777" w:rsidR="005C0164" w:rsidRDefault="005C0164"/>
        </w:tc>
        <w:tc>
          <w:tcPr>
            <w:tcW w:w="305" w:type="dxa"/>
            <w:tcBorders>
              <w:top w:val="nil"/>
              <w:left w:val="nil"/>
              <w:bottom w:val="nil"/>
              <w:right w:val="nil"/>
            </w:tcBorders>
          </w:tcPr>
          <w:p w14:paraId="727DBFED" w14:textId="77777777" w:rsidR="005C0164" w:rsidRDefault="003B5413">
            <w:pPr>
              <w:spacing w:after="0"/>
            </w:pPr>
            <w:r>
              <w:t xml:space="preserve"> </w:t>
            </w:r>
          </w:p>
        </w:tc>
        <w:tc>
          <w:tcPr>
            <w:tcW w:w="4012" w:type="dxa"/>
            <w:tcBorders>
              <w:top w:val="nil"/>
              <w:left w:val="nil"/>
              <w:bottom w:val="nil"/>
              <w:right w:val="nil"/>
            </w:tcBorders>
          </w:tcPr>
          <w:p w14:paraId="5D38D311" w14:textId="77777777" w:rsidR="005C0164" w:rsidRDefault="003B5413">
            <w:pPr>
              <w:tabs>
                <w:tab w:val="right" w:pos="4012"/>
              </w:tabs>
              <w:spacing w:after="0"/>
            </w:pPr>
            <w:r>
              <w:rPr>
                <w:rFonts w:ascii="Segoe UI" w:eastAsia="Segoe UI" w:hAnsi="Segoe UI" w:cs="Segoe UI"/>
                <w:i/>
                <w:sz w:val="13"/>
              </w:rPr>
              <w:t xml:space="preserve">allegations therein. </w:t>
            </w:r>
            <w:r>
              <w:rPr>
                <w:rFonts w:ascii="Segoe UI" w:eastAsia="Segoe UI" w:hAnsi="Segoe UI" w:cs="Segoe UI"/>
                <w:i/>
                <w:sz w:val="13"/>
              </w:rPr>
              <w:tab/>
            </w:r>
            <w:r>
              <w:rPr>
                <w:rFonts w:ascii="Segoe UI" w:eastAsia="Segoe UI" w:hAnsi="Segoe UI" w:cs="Segoe UI"/>
                <w:sz w:val="7"/>
              </w:rPr>
              <w:t>(emphasis and bullets added)</w:t>
            </w:r>
            <w:r>
              <w:t xml:space="preserve"> </w:t>
            </w:r>
          </w:p>
        </w:tc>
      </w:tr>
      <w:tr w:rsidR="005C0164" w14:paraId="6EA24A22" w14:textId="77777777">
        <w:trPr>
          <w:trHeight w:val="260"/>
        </w:trPr>
        <w:tc>
          <w:tcPr>
            <w:tcW w:w="4862" w:type="dxa"/>
            <w:tcBorders>
              <w:top w:val="nil"/>
              <w:left w:val="nil"/>
              <w:bottom w:val="nil"/>
              <w:right w:val="nil"/>
            </w:tcBorders>
          </w:tcPr>
          <w:p w14:paraId="4F7832B9" w14:textId="77777777" w:rsidR="005C0164" w:rsidRDefault="003B5413">
            <w:pPr>
              <w:spacing w:after="0"/>
            </w:pPr>
            <w:r>
              <w:rPr>
                <w:color w:val="262626"/>
                <w:sz w:val="20"/>
              </w:rPr>
              <w:t>467</w:t>
            </w:r>
            <w:r>
              <w:t xml:space="preserve"> </w:t>
            </w:r>
          </w:p>
        </w:tc>
        <w:tc>
          <w:tcPr>
            <w:tcW w:w="4317" w:type="dxa"/>
            <w:gridSpan w:val="2"/>
            <w:tcBorders>
              <w:top w:val="nil"/>
              <w:left w:val="nil"/>
              <w:bottom w:val="nil"/>
              <w:right w:val="nil"/>
            </w:tcBorders>
          </w:tcPr>
          <w:p w14:paraId="513EBB3F" w14:textId="77777777" w:rsidR="005C0164" w:rsidRDefault="003B5413">
            <w:pPr>
              <w:spacing w:after="0"/>
            </w:pPr>
            <w:r>
              <w:rPr>
                <w:color w:val="262626"/>
                <w:sz w:val="20"/>
              </w:rPr>
              <w:t>468</w:t>
            </w:r>
            <w:r>
              <w:t xml:space="preserve"> </w:t>
            </w:r>
          </w:p>
        </w:tc>
      </w:tr>
    </w:tbl>
    <w:p w14:paraId="6302E9EB" w14:textId="77777777" w:rsidR="005C0164" w:rsidRDefault="003B5413">
      <w:pPr>
        <w:spacing w:after="322"/>
        <w:ind w:left="747"/>
      </w:pPr>
      <w:r>
        <w:rPr>
          <w:noProof/>
        </w:rPr>
        <w:drawing>
          <wp:inline distT="0" distB="0" distL="0" distR="0" wp14:anchorId="4CB4D0E5" wp14:editId="4FBEC718">
            <wp:extent cx="5727193" cy="3176016"/>
            <wp:effectExtent l="0" t="0" r="0" b="0"/>
            <wp:docPr id="352077" name="Picture 352077"/>
            <wp:cNvGraphicFramePr/>
            <a:graphic xmlns:a="http://schemas.openxmlformats.org/drawingml/2006/main">
              <a:graphicData uri="http://schemas.openxmlformats.org/drawingml/2006/picture">
                <pic:pic xmlns:pic="http://schemas.openxmlformats.org/drawingml/2006/picture">
                  <pic:nvPicPr>
                    <pic:cNvPr id="352077" name="Picture 352077"/>
                    <pic:cNvPicPr/>
                  </pic:nvPicPr>
                  <pic:blipFill>
                    <a:blip r:embed="rId1075"/>
                    <a:stretch>
                      <a:fillRect/>
                    </a:stretch>
                  </pic:blipFill>
                  <pic:spPr>
                    <a:xfrm>
                      <a:off x="0" y="0"/>
                      <a:ext cx="5727193" cy="3176016"/>
                    </a:xfrm>
                    <a:prstGeom prst="rect">
                      <a:avLst/>
                    </a:prstGeom>
                  </pic:spPr>
                </pic:pic>
              </a:graphicData>
            </a:graphic>
          </wp:inline>
        </w:drawing>
      </w:r>
    </w:p>
    <w:p w14:paraId="01D4C80C" w14:textId="77777777" w:rsidR="005C0164" w:rsidRDefault="003B5413">
      <w:pPr>
        <w:spacing w:after="5" w:line="248" w:lineRule="auto"/>
        <w:ind w:left="936" w:right="1022"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B0B2882" w14:textId="77777777" w:rsidR="005C0164" w:rsidRDefault="003B5413">
      <w:pPr>
        <w:pStyle w:val="Heading3"/>
        <w:tabs>
          <w:tab w:val="center" w:pos="1282"/>
          <w:tab w:val="center" w:pos="4983"/>
          <w:tab w:val="center" w:pos="6541"/>
          <w:tab w:val="center" w:pos="9559"/>
        </w:tabs>
        <w:spacing w:after="2" w:line="259" w:lineRule="auto"/>
        <w:ind w:left="0" w:firstLine="0"/>
      </w:pPr>
      <w:r>
        <w:rPr>
          <w:rFonts w:ascii="Calibri" w:eastAsia="Calibri" w:hAnsi="Calibri" w:cs="Calibri"/>
          <w:color w:val="000000"/>
          <w:sz w:val="22"/>
        </w:rPr>
        <w:tab/>
        <w:t xml:space="preserve"> </w:t>
      </w:r>
      <w:r>
        <w:t xml:space="preserve">Relevance </w:t>
      </w:r>
      <w:r>
        <w:tab/>
      </w:r>
      <w:r>
        <w:rPr>
          <w:noProof/>
        </w:rPr>
        <w:drawing>
          <wp:inline distT="0" distB="0" distL="0" distR="0" wp14:anchorId="64E8BEC1" wp14:editId="4FEAE68D">
            <wp:extent cx="299720" cy="299720"/>
            <wp:effectExtent l="0" t="0" r="0" b="0"/>
            <wp:docPr id="43923" name="Picture 43923"/>
            <wp:cNvGraphicFramePr/>
            <a:graphic xmlns:a="http://schemas.openxmlformats.org/drawingml/2006/main">
              <a:graphicData uri="http://schemas.openxmlformats.org/drawingml/2006/picture">
                <pic:pic xmlns:pic="http://schemas.openxmlformats.org/drawingml/2006/picture">
                  <pic:nvPicPr>
                    <pic:cNvPr id="43923" name="Picture 43923"/>
                    <pic:cNvPicPr/>
                  </pic:nvPicPr>
                  <pic:blipFill>
                    <a:blip r:embed="rId342"/>
                    <a:stretch>
                      <a:fillRect/>
                    </a:stretch>
                  </pic:blipFill>
                  <pic:spPr>
                    <a:xfrm>
                      <a:off x="0" y="0"/>
                      <a:ext cx="299720" cy="299720"/>
                    </a:xfrm>
                    <a:prstGeom prst="rect">
                      <a:avLst/>
                    </a:prstGeom>
                  </pic:spPr>
                </pic:pic>
              </a:graphicData>
            </a:graphic>
          </wp:inline>
        </w:drawing>
      </w:r>
      <w:r>
        <w:t xml:space="preserve"> </w:t>
      </w:r>
      <w:r>
        <w:tab/>
      </w:r>
      <w:r>
        <w:t>Relevance Cont’d</w:t>
      </w:r>
      <w:r>
        <w:t xml:space="preserve"> </w:t>
      </w:r>
      <w:r>
        <w:tab/>
      </w:r>
      <w:r>
        <w:rPr>
          <w:noProof/>
        </w:rPr>
        <w:drawing>
          <wp:inline distT="0" distB="0" distL="0" distR="0" wp14:anchorId="019B9368" wp14:editId="4872AAA3">
            <wp:extent cx="299720" cy="299720"/>
            <wp:effectExtent l="0" t="0" r="0" b="0"/>
            <wp:docPr id="43925" name="Picture 43925"/>
            <wp:cNvGraphicFramePr/>
            <a:graphic xmlns:a="http://schemas.openxmlformats.org/drawingml/2006/main">
              <a:graphicData uri="http://schemas.openxmlformats.org/drawingml/2006/picture">
                <pic:pic xmlns:pic="http://schemas.openxmlformats.org/drawingml/2006/picture">
                  <pic:nvPicPr>
                    <pic:cNvPr id="43925" name="Picture 43925"/>
                    <pic:cNvPicPr/>
                  </pic:nvPicPr>
                  <pic:blipFill>
                    <a:blip r:embed="rId342"/>
                    <a:stretch>
                      <a:fillRect/>
                    </a:stretch>
                  </pic:blipFill>
                  <pic:spPr>
                    <a:xfrm>
                      <a:off x="0" y="0"/>
                      <a:ext cx="299720" cy="299720"/>
                    </a:xfrm>
                    <a:prstGeom prst="rect">
                      <a:avLst/>
                    </a:prstGeom>
                  </pic:spPr>
                </pic:pic>
              </a:graphicData>
            </a:graphic>
          </wp:inline>
        </w:drawing>
      </w:r>
      <w:r>
        <w:t xml:space="preserve"> </w:t>
      </w:r>
    </w:p>
    <w:p w14:paraId="561DED40" w14:textId="77777777" w:rsidR="005C0164" w:rsidRDefault="003B5413">
      <w:pPr>
        <w:spacing w:after="47" w:line="220" w:lineRule="auto"/>
        <w:ind w:left="1226" w:right="1271" w:hanging="10"/>
      </w:pPr>
      <w:r>
        <w:rPr>
          <w:i/>
          <w:sz w:val="13"/>
        </w:rPr>
        <w:t xml:space="preserve">[R]elevance is the sole gatekeeper evidentiary rule in the final </w:t>
      </w:r>
      <w:r>
        <w:rPr>
          <w:rFonts w:ascii="Segoe UI" w:eastAsia="Segoe UI" w:hAnsi="Segoe UI" w:cs="Segoe UI"/>
          <w:sz w:val="13"/>
        </w:rPr>
        <w:t xml:space="preserve">The new Title IX regulations specifically . . . </w:t>
      </w:r>
      <w:r>
        <w:rPr>
          <w:i/>
          <w:sz w:val="13"/>
        </w:rPr>
        <w:t xml:space="preserve">regulations, but decision-makers retain discretion regarding the </w:t>
      </w:r>
      <w:r>
        <w:t xml:space="preserve"> </w:t>
      </w:r>
    </w:p>
    <w:p w14:paraId="5523A1EA" w14:textId="77777777" w:rsidR="005C0164" w:rsidRDefault="003B5413">
      <w:pPr>
        <w:spacing w:after="12" w:line="225" w:lineRule="auto"/>
        <w:ind w:left="1216" w:right="1451" w:firstLine="4707"/>
        <w:jc w:val="both"/>
      </w:pPr>
      <w:r>
        <w:rPr>
          <w:rFonts w:ascii="Segoe UI" w:eastAsia="Segoe UI" w:hAnsi="Segoe UI" w:cs="Segoe UI"/>
          <w:i/>
          <w:sz w:val="13"/>
        </w:rPr>
        <w:t xml:space="preserve">. . . require investigators and </w:t>
      </w:r>
      <w:r>
        <w:rPr>
          <w:rFonts w:ascii="Segoe UI" w:eastAsia="Segoe UI" w:hAnsi="Segoe UI" w:cs="Segoe UI"/>
          <w:b/>
          <w:i/>
          <w:sz w:val="13"/>
        </w:rPr>
        <w:t xml:space="preserve">decision-makers to be trained </w:t>
      </w:r>
      <w:r>
        <w:t xml:space="preserve"> </w:t>
      </w:r>
      <w:r>
        <w:rPr>
          <w:i/>
          <w:sz w:val="13"/>
        </w:rPr>
        <w:t>weight or cre</w:t>
      </w:r>
      <w:r>
        <w:rPr>
          <w:i/>
          <w:sz w:val="13"/>
        </w:rPr>
        <w:t xml:space="preserve">dibility to assign to particular evidence. Further, for the </w:t>
      </w:r>
      <w:r>
        <w:rPr>
          <w:rFonts w:ascii="Segoe UI" w:eastAsia="Segoe UI" w:hAnsi="Segoe UI" w:cs="Segoe UI"/>
          <w:b/>
          <w:i/>
          <w:sz w:val="13"/>
        </w:rPr>
        <w:t>on issues of relevance</w:t>
      </w:r>
      <w:r>
        <w:rPr>
          <w:rFonts w:ascii="Segoe UI" w:eastAsia="Segoe UI" w:hAnsi="Segoe UI" w:cs="Segoe UI"/>
          <w:i/>
          <w:sz w:val="13"/>
        </w:rPr>
        <w:t xml:space="preserve">, including </w:t>
      </w:r>
      <w:r>
        <w:rPr>
          <w:rFonts w:ascii="Segoe UI" w:eastAsia="Segoe UI" w:hAnsi="Segoe UI" w:cs="Segoe UI"/>
          <w:b/>
          <w:i/>
          <w:sz w:val="13"/>
        </w:rPr>
        <w:t xml:space="preserve">how to apply the rape </w:t>
      </w:r>
      <w:r>
        <w:t xml:space="preserve"> </w:t>
      </w:r>
      <w:r>
        <w:rPr>
          <w:i/>
          <w:sz w:val="13"/>
        </w:rPr>
        <w:t xml:space="preserve">reasons discussed above, while the final regulations do not address </w:t>
      </w:r>
      <w:r>
        <w:rPr>
          <w:rFonts w:ascii="Segoe UI" w:eastAsia="Segoe UI" w:hAnsi="Segoe UI" w:cs="Segoe UI"/>
          <w:b/>
          <w:i/>
          <w:sz w:val="13"/>
        </w:rPr>
        <w:t xml:space="preserve">shield provisions </w:t>
      </w:r>
      <w:r>
        <w:rPr>
          <w:rFonts w:ascii="Segoe UI" w:eastAsia="Segoe UI" w:hAnsi="Segoe UI" w:cs="Segoe UI"/>
          <w:i/>
          <w:sz w:val="13"/>
        </w:rPr>
        <w:t xml:space="preserve">(which deem questions and evidence about a </w:t>
      </w:r>
      <w:r>
        <w:t xml:space="preserve"> </w:t>
      </w:r>
    </w:p>
    <w:p w14:paraId="53077CE7" w14:textId="77777777" w:rsidR="005C0164" w:rsidRDefault="003B5413">
      <w:pPr>
        <w:spacing w:after="3" w:line="270" w:lineRule="auto"/>
        <w:ind w:left="1226" w:right="2182" w:hanging="10"/>
      </w:pPr>
      <w:r>
        <w:rPr>
          <w:i/>
          <w:sz w:val="13"/>
        </w:rPr>
        <w:t>“hearsay</w:t>
      </w:r>
      <w:r>
        <w:rPr>
          <w:i/>
          <w:sz w:val="13"/>
        </w:rPr>
        <w:t xml:space="preserve"> evidence” as such, § 106.45(b)(6)(i) does preclude a </w:t>
      </w:r>
      <w:r>
        <w:rPr>
          <w:rFonts w:ascii="Segoe UI" w:eastAsia="Segoe UI" w:hAnsi="Segoe UI" w:cs="Segoe UI"/>
          <w:i/>
          <w:sz w:val="13"/>
        </w:rPr>
        <w:t xml:space="preserve">complainant’s prior sexual history to be irrelevant with two </w:t>
      </w:r>
      <w:r>
        <w:t xml:space="preserve"> </w:t>
      </w:r>
      <w:r>
        <w:rPr>
          <w:i/>
          <w:sz w:val="13"/>
        </w:rPr>
        <w:t xml:space="preserve">decision-maker from relying on statements of a party or witness </w:t>
      </w:r>
      <w:r>
        <w:rPr>
          <w:rFonts w:ascii="Segoe UI" w:eastAsia="Segoe UI" w:hAnsi="Segoe UI" w:cs="Segoe UI"/>
          <w:i/>
          <w:sz w:val="13"/>
        </w:rPr>
        <w:t>limited exceptions).</w:t>
      </w:r>
      <w:r>
        <w:t xml:space="preserve"> </w:t>
      </w:r>
    </w:p>
    <w:tbl>
      <w:tblPr>
        <w:tblStyle w:val="TableGrid"/>
        <w:tblW w:w="9024" w:type="dxa"/>
        <w:tblInd w:w="756" w:type="dxa"/>
        <w:tblCellMar>
          <w:top w:w="0" w:type="dxa"/>
          <w:left w:w="0" w:type="dxa"/>
          <w:bottom w:w="5" w:type="dxa"/>
          <w:right w:w="0" w:type="dxa"/>
        </w:tblCellMar>
        <w:tblLook w:val="04A0" w:firstRow="1" w:lastRow="0" w:firstColumn="1" w:lastColumn="0" w:noHBand="0" w:noVBand="1"/>
      </w:tblPr>
      <w:tblGrid>
        <w:gridCol w:w="4862"/>
        <w:gridCol w:w="4162"/>
      </w:tblGrid>
      <w:tr w:rsidR="005C0164" w14:paraId="044C789A" w14:textId="77777777">
        <w:trPr>
          <w:trHeight w:val="1825"/>
        </w:trPr>
        <w:tc>
          <w:tcPr>
            <w:tcW w:w="4862" w:type="dxa"/>
            <w:tcBorders>
              <w:top w:val="nil"/>
              <w:left w:val="nil"/>
              <w:bottom w:val="nil"/>
              <w:right w:val="nil"/>
            </w:tcBorders>
          </w:tcPr>
          <w:p w14:paraId="614F7D29" w14:textId="77777777" w:rsidR="005C0164" w:rsidRDefault="003B5413">
            <w:pPr>
              <w:spacing w:after="105" w:line="237" w:lineRule="auto"/>
              <w:ind w:left="420" w:right="734"/>
            </w:pPr>
            <w:r>
              <w:rPr>
                <w:rFonts w:ascii="Segoe UI" w:eastAsia="Segoe UI" w:hAnsi="Segoe UI" w:cs="Segoe UI"/>
                <w:i/>
                <w:sz w:val="13"/>
              </w:rPr>
              <w:t>Section 106.45(b)(6)(i)-</w:t>
            </w:r>
            <w:r>
              <w:rPr>
                <w:rFonts w:ascii="Segoe UI" w:eastAsia="Segoe UI" w:hAnsi="Segoe UI" w:cs="Segoe UI"/>
                <w:i/>
                <w:sz w:val="13"/>
              </w:rPr>
              <w:t xml:space="preserve">(ii) protects complainants (but not respondents) from </w:t>
            </w:r>
            <w:r>
              <w:rPr>
                <w:rFonts w:ascii="Segoe UI" w:eastAsia="Segoe UI" w:hAnsi="Segoe UI" w:cs="Segoe UI"/>
                <w:b/>
                <w:i/>
                <w:sz w:val="13"/>
              </w:rPr>
              <w:t>questions or evidence about the complainant’s prior sexual behavior or sexual predisposition</w:t>
            </w:r>
            <w:r>
              <w:rPr>
                <w:rFonts w:ascii="Segoe UI" w:eastAsia="Segoe UI" w:hAnsi="Segoe UI" w:cs="Segoe UI"/>
                <w:i/>
                <w:sz w:val="13"/>
              </w:rPr>
              <w:t>, mirroring rape shield protections applied in Federal courts.</w:t>
            </w:r>
            <w:r>
              <w:t xml:space="preserve"> </w:t>
            </w:r>
          </w:p>
          <w:p w14:paraId="41818688" w14:textId="77777777" w:rsidR="005C0164" w:rsidRDefault="003B5413">
            <w:pPr>
              <w:spacing w:after="0"/>
              <w:ind w:left="3157"/>
            </w:pPr>
            <w:r>
              <w:rPr>
                <w:i/>
                <w:sz w:val="8"/>
              </w:rPr>
              <w:t>Id</w:t>
            </w:r>
            <w:r>
              <w:rPr>
                <w:sz w:val="8"/>
              </w:rPr>
              <w:t>. at 30103 (emphasis added).</w:t>
            </w:r>
            <w:r>
              <w:t xml:space="preserve"> </w:t>
            </w:r>
          </w:p>
        </w:tc>
        <w:tc>
          <w:tcPr>
            <w:tcW w:w="4162" w:type="dxa"/>
            <w:tcBorders>
              <w:top w:val="nil"/>
              <w:left w:val="nil"/>
              <w:bottom w:val="nil"/>
              <w:right w:val="nil"/>
            </w:tcBorders>
          </w:tcPr>
          <w:p w14:paraId="2112D3D1" w14:textId="77777777" w:rsidR="005C0164" w:rsidRDefault="003B5413">
            <w:pPr>
              <w:spacing w:after="0" w:line="250" w:lineRule="auto"/>
              <w:ind w:left="280"/>
            </w:pPr>
            <w:r>
              <w:rPr>
                <w:i/>
                <w:sz w:val="13"/>
              </w:rPr>
              <w:t>[T]he rape shi</w:t>
            </w:r>
            <w:r>
              <w:rPr>
                <w:i/>
                <w:sz w:val="13"/>
              </w:rPr>
              <w:t xml:space="preserve">eld language in § 106.45(b)(6)(i)-(ii) </w:t>
            </w:r>
            <w:r>
              <w:rPr>
                <w:i/>
                <w:sz w:val="13"/>
                <w:u w:val="single" w:color="000000"/>
              </w:rPr>
              <w:t>bars questions or</w:t>
            </w:r>
            <w:r>
              <w:rPr>
                <w:i/>
                <w:sz w:val="13"/>
              </w:rPr>
              <w:t xml:space="preserve"> </w:t>
            </w:r>
            <w:r>
              <w:rPr>
                <w:i/>
                <w:sz w:val="13"/>
                <w:u w:val="single" w:color="000000"/>
              </w:rPr>
              <w:t>evidence about a complainant’s sexual predisposition (with no</w:t>
            </w:r>
            <w:r>
              <w:rPr>
                <w:i/>
                <w:sz w:val="13"/>
              </w:rPr>
              <w:t xml:space="preserve"> </w:t>
            </w:r>
            <w:r>
              <w:rPr>
                <w:i/>
                <w:sz w:val="13"/>
                <w:u w:val="single" w:color="000000"/>
              </w:rPr>
              <w:t>exceptions</w:t>
            </w:r>
            <w:r>
              <w:rPr>
                <w:i/>
                <w:sz w:val="13"/>
              </w:rPr>
              <w:t xml:space="preserve">) and about a </w:t>
            </w:r>
            <w:r>
              <w:rPr>
                <w:i/>
                <w:sz w:val="13"/>
                <w:u w:val="single" w:color="000000"/>
              </w:rPr>
              <w:t>complainant’s prior sexual behavior subject to</w:t>
            </w:r>
            <w:r>
              <w:rPr>
                <w:i/>
                <w:sz w:val="13"/>
              </w:rPr>
              <w:t xml:space="preserve"> </w:t>
            </w:r>
            <w:r>
              <w:rPr>
                <w:i/>
                <w:sz w:val="13"/>
                <w:u w:val="single" w:color="000000"/>
              </w:rPr>
              <w:t>two exceptions</w:t>
            </w:r>
            <w:r>
              <w:rPr>
                <w:i/>
                <w:sz w:val="13"/>
              </w:rPr>
              <w:t xml:space="preserve">: </w:t>
            </w:r>
            <w:r>
              <w:t xml:space="preserve"> </w:t>
            </w:r>
          </w:p>
          <w:p w14:paraId="6A54CC8B" w14:textId="77777777" w:rsidR="005C0164" w:rsidRDefault="003B5413">
            <w:pPr>
              <w:numPr>
                <w:ilvl w:val="0"/>
                <w:numId w:val="162"/>
              </w:numPr>
              <w:spacing w:after="27" w:line="216" w:lineRule="auto"/>
              <w:ind w:firstLine="330"/>
            </w:pPr>
            <w:r>
              <w:rPr>
                <w:i/>
                <w:sz w:val="13"/>
              </w:rPr>
              <w:t xml:space="preserve">if offered to </w:t>
            </w:r>
            <w:r>
              <w:rPr>
                <w:b/>
                <w:i/>
                <w:sz w:val="13"/>
              </w:rPr>
              <w:t xml:space="preserve">prove that someone other than the </w:t>
            </w:r>
            <w:r>
              <w:rPr>
                <w:b/>
                <w:i/>
                <w:sz w:val="13"/>
              </w:rPr>
              <w:t>respondent committed the alleged sexual harassment</w:t>
            </w:r>
            <w:r>
              <w:rPr>
                <w:i/>
                <w:sz w:val="13"/>
              </w:rPr>
              <w:t xml:space="preserve">, or </w:t>
            </w:r>
            <w:r>
              <w:t xml:space="preserve"> </w:t>
            </w:r>
          </w:p>
          <w:p w14:paraId="5237E59C" w14:textId="77777777" w:rsidR="005C0164" w:rsidRDefault="003B5413">
            <w:pPr>
              <w:numPr>
                <w:ilvl w:val="0"/>
                <w:numId w:val="162"/>
              </w:numPr>
              <w:spacing w:after="48" w:line="216" w:lineRule="auto"/>
              <w:ind w:firstLine="330"/>
            </w:pPr>
            <w:r>
              <w:rPr>
                <w:i/>
                <w:sz w:val="13"/>
              </w:rPr>
              <w:t xml:space="preserve">if the question or evidence concerns sexual behavior between the complainant and the respondent and is offered to prove </w:t>
            </w:r>
            <w:r>
              <w:rPr>
                <w:b/>
                <w:i/>
                <w:sz w:val="13"/>
              </w:rPr>
              <w:t>consent</w:t>
            </w:r>
            <w:r>
              <w:rPr>
                <w:i/>
                <w:sz w:val="13"/>
              </w:rPr>
              <w:t>.</w:t>
            </w:r>
            <w:r>
              <w:t xml:space="preserve"> </w:t>
            </w:r>
          </w:p>
          <w:p w14:paraId="457067D7" w14:textId="77777777" w:rsidR="005C0164" w:rsidRDefault="003B5413">
            <w:pPr>
              <w:spacing w:after="0"/>
              <w:ind w:right="406"/>
              <w:jc w:val="right"/>
            </w:pPr>
            <w:r>
              <w:rPr>
                <w:i/>
                <w:sz w:val="8"/>
              </w:rPr>
              <w:t xml:space="preserve">Id. </w:t>
            </w:r>
            <w:r>
              <w:rPr>
                <w:sz w:val="8"/>
              </w:rPr>
              <w:t>at 30336 n.1308 (emphasis added).</w:t>
            </w:r>
            <w:r>
              <w:t xml:space="preserve"> </w:t>
            </w:r>
          </w:p>
        </w:tc>
      </w:tr>
      <w:tr w:rsidR="005C0164" w14:paraId="41749091" w14:textId="77777777">
        <w:trPr>
          <w:trHeight w:val="397"/>
        </w:trPr>
        <w:tc>
          <w:tcPr>
            <w:tcW w:w="4862" w:type="dxa"/>
            <w:tcBorders>
              <w:top w:val="nil"/>
              <w:left w:val="nil"/>
              <w:bottom w:val="nil"/>
              <w:right w:val="nil"/>
            </w:tcBorders>
            <w:vAlign w:val="bottom"/>
          </w:tcPr>
          <w:p w14:paraId="04BB6917" w14:textId="77777777" w:rsidR="005C0164" w:rsidRDefault="003B5413">
            <w:pPr>
              <w:spacing w:after="0"/>
            </w:pPr>
            <w:r>
              <w:rPr>
                <w:color w:val="262626"/>
                <w:sz w:val="20"/>
              </w:rPr>
              <w:t>473</w:t>
            </w:r>
            <w:r>
              <w:t xml:space="preserve"> </w:t>
            </w:r>
          </w:p>
        </w:tc>
        <w:tc>
          <w:tcPr>
            <w:tcW w:w="4162" w:type="dxa"/>
            <w:tcBorders>
              <w:top w:val="nil"/>
              <w:left w:val="nil"/>
              <w:bottom w:val="nil"/>
              <w:right w:val="nil"/>
            </w:tcBorders>
            <w:vAlign w:val="bottom"/>
          </w:tcPr>
          <w:p w14:paraId="24BB533A" w14:textId="77777777" w:rsidR="005C0164" w:rsidRDefault="003B5413">
            <w:pPr>
              <w:spacing w:after="0"/>
            </w:pPr>
            <w:r>
              <w:rPr>
                <w:color w:val="262626"/>
                <w:sz w:val="20"/>
              </w:rPr>
              <w:t>474</w:t>
            </w:r>
            <w:r>
              <w:t xml:space="preserve"> </w:t>
            </w:r>
          </w:p>
        </w:tc>
      </w:tr>
    </w:tbl>
    <w:p w14:paraId="2FDAE2DE" w14:textId="77777777" w:rsidR="005C0164" w:rsidRDefault="003B5413">
      <w:pPr>
        <w:tabs>
          <w:tab w:val="center" w:pos="5363"/>
          <w:tab w:val="center" w:pos="8089"/>
        </w:tabs>
        <w:spacing w:after="273"/>
      </w:pPr>
      <w:r>
        <w:tab/>
      </w:r>
      <w:r>
        <w:t xml:space="preserve"> </w:t>
      </w:r>
      <w:r>
        <w:rPr>
          <w:i/>
          <w:sz w:val="20"/>
          <w:vertAlign w:val="subscript"/>
        </w:rPr>
        <w:t xml:space="preserve"> </w:t>
      </w:r>
      <w:r>
        <w:rPr>
          <w:i/>
          <w:sz w:val="20"/>
          <w:vertAlign w:val="subscript"/>
        </w:rPr>
        <w:tab/>
      </w:r>
      <w:r>
        <w:rPr>
          <w:i/>
          <w:sz w:val="13"/>
        </w:rPr>
        <w:t>who has not submitted to cross-</w:t>
      </w:r>
      <w:r>
        <w:rPr>
          <w:i/>
          <w:sz w:val="13"/>
        </w:rPr>
        <w:t xml:space="preserve">examination at the live hearing.                   </w:t>
      </w:r>
      <w:r>
        <w:rPr>
          <w:rFonts w:ascii="Segoe UI" w:eastAsia="Segoe UI" w:hAnsi="Segoe UI" w:cs="Segoe UI"/>
          <w:i/>
          <w:sz w:val="7"/>
        </w:rPr>
        <w:t xml:space="preserve">Id. </w:t>
      </w:r>
      <w:r>
        <w:rPr>
          <w:rFonts w:ascii="Segoe UI" w:eastAsia="Segoe UI" w:hAnsi="Segoe UI" w:cs="Segoe UI"/>
          <w:sz w:val="7"/>
        </w:rPr>
        <w:t>at 30125 (emphasis added).</w:t>
      </w:r>
      <w:r>
        <w:t xml:space="preserve"> </w:t>
      </w:r>
    </w:p>
    <w:p w14:paraId="7B3E3078" w14:textId="77777777" w:rsidR="005C0164" w:rsidRDefault="003B5413">
      <w:pPr>
        <w:spacing w:after="490"/>
        <w:ind w:left="383"/>
        <w:jc w:val="center"/>
      </w:pPr>
      <w:r>
        <w:rPr>
          <w:i/>
          <w:sz w:val="9"/>
        </w:rPr>
        <w:t xml:space="preserve">Id. </w:t>
      </w:r>
      <w:r>
        <w:rPr>
          <w:sz w:val="9"/>
        </w:rPr>
        <w:t>at 30354.</w:t>
      </w:r>
      <w:r>
        <w:t xml:space="preserve"> </w:t>
      </w:r>
    </w:p>
    <w:p w14:paraId="1BD652EC" w14:textId="77777777" w:rsidR="005C0164" w:rsidRDefault="003B5413">
      <w:pPr>
        <w:tabs>
          <w:tab w:val="center" w:pos="891"/>
          <w:tab w:val="center" w:pos="5773"/>
        </w:tabs>
        <w:spacing w:after="5" w:line="265" w:lineRule="auto"/>
      </w:pPr>
      <w:r>
        <w:tab/>
      </w:r>
      <w:r>
        <w:rPr>
          <w:color w:val="262626"/>
          <w:sz w:val="20"/>
        </w:rPr>
        <w:t xml:space="preserve">471 </w:t>
      </w:r>
      <w:r>
        <w:rPr>
          <w:color w:val="262626"/>
          <w:sz w:val="20"/>
        </w:rPr>
        <w:tab/>
        <w:t>472</w:t>
      </w:r>
      <w:r>
        <w:t xml:space="preserve"> </w:t>
      </w:r>
    </w:p>
    <w:p w14:paraId="0837EDCC" w14:textId="77777777" w:rsidR="005C0164" w:rsidRDefault="003B5413">
      <w:pPr>
        <w:spacing w:after="5" w:line="248" w:lineRule="auto"/>
        <w:ind w:left="283" w:right="262" w:hanging="10"/>
      </w:pPr>
      <w:r>
        <w:t xml:space="preserve">©NASPA/Hierophant Enterprises, Inc, 2020. Copyrighted material. Express permission to post this material on the Kalamazoo College website has been </w:t>
      </w:r>
      <w:r>
        <w:t xml:space="preserve">granted to comply with 34 C.F.R. § 106.45(b)(10)(i)(D). This material is not intended to be used by other entities, including other entities of higher education, for their own training purposes for any reason. Use of this material for </w:t>
      </w:r>
    </w:p>
    <w:tbl>
      <w:tblPr>
        <w:tblStyle w:val="TableGrid"/>
        <w:tblW w:w="10265" w:type="dxa"/>
        <w:tblInd w:w="273" w:type="dxa"/>
        <w:tblCellMar>
          <w:top w:w="0" w:type="dxa"/>
          <w:left w:w="0" w:type="dxa"/>
          <w:bottom w:w="0" w:type="dxa"/>
          <w:right w:w="0" w:type="dxa"/>
        </w:tblCellMar>
        <w:tblLook w:val="04A0" w:firstRow="1" w:lastRow="0" w:firstColumn="1" w:lastColumn="0" w:noHBand="0" w:noVBand="1"/>
      </w:tblPr>
      <w:tblGrid>
        <w:gridCol w:w="477"/>
        <w:gridCol w:w="4650"/>
        <w:gridCol w:w="4655"/>
        <w:gridCol w:w="483"/>
      </w:tblGrid>
      <w:tr w:rsidR="005C0164" w14:paraId="7BC0E745" w14:textId="77777777">
        <w:trPr>
          <w:trHeight w:val="506"/>
        </w:trPr>
        <w:tc>
          <w:tcPr>
            <w:tcW w:w="477" w:type="dxa"/>
            <w:tcBorders>
              <w:top w:val="nil"/>
              <w:left w:val="nil"/>
              <w:bottom w:val="nil"/>
              <w:right w:val="nil"/>
            </w:tcBorders>
          </w:tcPr>
          <w:p w14:paraId="64AA5837" w14:textId="77777777" w:rsidR="005C0164" w:rsidRDefault="003B5413">
            <w:pPr>
              <w:spacing w:after="0"/>
            </w:pPr>
            <w:r>
              <w:rPr>
                <w:noProof/>
              </w:rPr>
              <w:drawing>
                <wp:inline distT="0" distB="0" distL="0" distR="0" wp14:anchorId="72090F59" wp14:editId="609EB05B">
                  <wp:extent cx="299720" cy="299720"/>
                  <wp:effectExtent l="0" t="0" r="0" b="0"/>
                  <wp:docPr id="44194" name="Picture 44194"/>
                  <wp:cNvGraphicFramePr/>
                  <a:graphic xmlns:a="http://schemas.openxmlformats.org/drawingml/2006/main">
                    <a:graphicData uri="http://schemas.openxmlformats.org/drawingml/2006/picture">
                      <pic:pic xmlns:pic="http://schemas.openxmlformats.org/drawingml/2006/picture">
                        <pic:nvPicPr>
                          <pic:cNvPr id="44194" name="Picture 44194"/>
                          <pic:cNvPicPr/>
                        </pic:nvPicPr>
                        <pic:blipFill>
                          <a:blip r:embed="rId342"/>
                          <a:stretch>
                            <a:fillRect/>
                          </a:stretch>
                        </pic:blipFill>
                        <pic:spPr>
                          <a:xfrm>
                            <a:off x="0" y="0"/>
                            <a:ext cx="299720" cy="299720"/>
                          </a:xfrm>
                          <a:prstGeom prst="rect">
                            <a:avLst/>
                          </a:prstGeom>
                        </pic:spPr>
                      </pic:pic>
                    </a:graphicData>
                  </a:graphic>
                </wp:inline>
              </w:drawing>
            </w:r>
          </w:p>
        </w:tc>
        <w:tc>
          <w:tcPr>
            <w:tcW w:w="4650" w:type="dxa"/>
            <w:tcBorders>
              <w:top w:val="nil"/>
              <w:left w:val="nil"/>
              <w:bottom w:val="nil"/>
              <w:right w:val="nil"/>
            </w:tcBorders>
          </w:tcPr>
          <w:p w14:paraId="76071D27" w14:textId="77777777" w:rsidR="005C0164" w:rsidRDefault="005C0164">
            <w:pPr>
              <w:spacing w:after="0"/>
              <w:ind w:left="-750" w:right="218"/>
            </w:pPr>
          </w:p>
          <w:tbl>
            <w:tblPr>
              <w:tblStyle w:val="TableGrid"/>
              <w:tblW w:w="4427" w:type="dxa"/>
              <w:tblInd w:w="5" w:type="dxa"/>
              <w:tblCellMar>
                <w:top w:w="0" w:type="dxa"/>
                <w:left w:w="155" w:type="dxa"/>
                <w:bottom w:w="0" w:type="dxa"/>
                <w:right w:w="115" w:type="dxa"/>
              </w:tblCellMar>
              <w:tblLook w:val="04A0" w:firstRow="1" w:lastRow="0" w:firstColumn="1" w:lastColumn="0" w:noHBand="0" w:noVBand="1"/>
            </w:tblPr>
            <w:tblGrid>
              <w:gridCol w:w="4427"/>
            </w:tblGrid>
            <w:tr w:rsidR="005C0164" w14:paraId="4CB1A34B" w14:textId="77777777">
              <w:trPr>
                <w:trHeight w:val="484"/>
              </w:trPr>
              <w:tc>
                <w:tcPr>
                  <w:tcW w:w="4427" w:type="dxa"/>
                  <w:tcBorders>
                    <w:top w:val="nil"/>
                    <w:left w:val="nil"/>
                    <w:bottom w:val="single" w:sz="12" w:space="0" w:color="023C63"/>
                    <w:right w:val="nil"/>
                  </w:tcBorders>
                  <w:shd w:val="clear" w:color="auto" w:fill="139475"/>
                  <w:vAlign w:val="center"/>
                </w:tcPr>
                <w:p w14:paraId="09F665F2" w14:textId="77777777" w:rsidR="005C0164" w:rsidRDefault="003B5413">
                  <w:pPr>
                    <w:spacing w:after="0"/>
                  </w:pPr>
                  <w:r>
                    <w:rPr>
                      <w:rFonts w:ascii="Segoe UI" w:eastAsia="Segoe UI" w:hAnsi="Segoe UI" w:cs="Segoe UI"/>
                      <w:color w:val="FFFFFF"/>
                      <w:sz w:val="20"/>
                    </w:rPr>
                    <w:t>Prior Sexual Hist</w:t>
                  </w:r>
                  <w:r>
                    <w:rPr>
                      <w:rFonts w:ascii="Segoe UI" w:eastAsia="Segoe UI" w:hAnsi="Segoe UI" w:cs="Segoe UI"/>
                      <w:color w:val="FFFFFF"/>
                      <w:sz w:val="20"/>
                    </w:rPr>
                    <w:t>ory/Sexual Predisposition</w:t>
                  </w:r>
                  <w:r>
                    <w:t xml:space="preserve"> </w:t>
                  </w:r>
                </w:p>
              </w:tc>
            </w:tr>
          </w:tbl>
          <w:p w14:paraId="55D25ECB" w14:textId="77777777" w:rsidR="005C0164" w:rsidRDefault="005C0164"/>
        </w:tc>
        <w:tc>
          <w:tcPr>
            <w:tcW w:w="4655" w:type="dxa"/>
            <w:tcBorders>
              <w:top w:val="nil"/>
              <w:left w:val="nil"/>
              <w:bottom w:val="nil"/>
              <w:right w:val="nil"/>
            </w:tcBorders>
          </w:tcPr>
          <w:p w14:paraId="028B76D4" w14:textId="77777777" w:rsidR="005C0164" w:rsidRDefault="005C0164">
            <w:pPr>
              <w:spacing w:after="0"/>
              <w:ind w:left="-5400" w:right="11"/>
            </w:pPr>
          </w:p>
          <w:tbl>
            <w:tblPr>
              <w:tblStyle w:val="TableGrid"/>
              <w:tblW w:w="4427" w:type="dxa"/>
              <w:tblInd w:w="218" w:type="dxa"/>
              <w:tblCellMar>
                <w:top w:w="0" w:type="dxa"/>
                <w:left w:w="220" w:type="dxa"/>
                <w:bottom w:w="36" w:type="dxa"/>
                <w:right w:w="115" w:type="dxa"/>
              </w:tblCellMar>
              <w:tblLook w:val="04A0" w:firstRow="1" w:lastRow="0" w:firstColumn="1" w:lastColumn="0" w:noHBand="0" w:noVBand="1"/>
            </w:tblPr>
            <w:tblGrid>
              <w:gridCol w:w="4427"/>
            </w:tblGrid>
            <w:tr w:rsidR="005C0164" w14:paraId="13E5CF41" w14:textId="77777777">
              <w:trPr>
                <w:trHeight w:val="396"/>
              </w:trPr>
              <w:tc>
                <w:tcPr>
                  <w:tcW w:w="4427" w:type="dxa"/>
                  <w:tcBorders>
                    <w:top w:val="nil"/>
                    <w:left w:val="nil"/>
                    <w:bottom w:val="single" w:sz="12" w:space="0" w:color="023C63"/>
                    <w:right w:val="nil"/>
                  </w:tcBorders>
                  <w:shd w:val="clear" w:color="auto" w:fill="139475"/>
                  <w:vAlign w:val="bottom"/>
                </w:tcPr>
                <w:p w14:paraId="3B5A57C4" w14:textId="77777777" w:rsidR="005C0164" w:rsidRDefault="003B5413">
                  <w:pPr>
                    <w:spacing w:after="0"/>
                  </w:pPr>
                  <w:r>
                    <w:rPr>
                      <w:rFonts w:ascii="Segoe UI" w:eastAsia="Segoe UI" w:hAnsi="Segoe UI" w:cs="Segoe UI"/>
                      <w:color w:val="FFFFFF"/>
                      <w:sz w:val="20"/>
                    </w:rPr>
                    <w:t>Rape Shield Language</w:t>
                  </w:r>
                  <w:r>
                    <w:t xml:space="preserve"> </w:t>
                  </w:r>
                </w:p>
              </w:tc>
            </w:tr>
          </w:tbl>
          <w:p w14:paraId="724C9AF2" w14:textId="77777777" w:rsidR="005C0164" w:rsidRDefault="005C0164"/>
        </w:tc>
        <w:tc>
          <w:tcPr>
            <w:tcW w:w="483" w:type="dxa"/>
            <w:tcBorders>
              <w:top w:val="nil"/>
              <w:left w:val="nil"/>
              <w:bottom w:val="nil"/>
              <w:right w:val="nil"/>
            </w:tcBorders>
          </w:tcPr>
          <w:p w14:paraId="7FE127CD" w14:textId="77777777" w:rsidR="005C0164" w:rsidRDefault="003B5413">
            <w:pPr>
              <w:spacing w:after="0"/>
              <w:ind w:left="11"/>
            </w:pPr>
            <w:r>
              <w:rPr>
                <w:noProof/>
              </w:rPr>
              <w:drawing>
                <wp:inline distT="0" distB="0" distL="0" distR="0" wp14:anchorId="42E089F8" wp14:editId="3B19D30C">
                  <wp:extent cx="299720" cy="299720"/>
                  <wp:effectExtent l="0" t="0" r="0" b="0"/>
                  <wp:docPr id="44192" name="Picture 44192"/>
                  <wp:cNvGraphicFramePr/>
                  <a:graphic xmlns:a="http://schemas.openxmlformats.org/drawingml/2006/main">
                    <a:graphicData uri="http://schemas.openxmlformats.org/drawingml/2006/picture">
                      <pic:pic xmlns:pic="http://schemas.openxmlformats.org/drawingml/2006/picture">
                        <pic:nvPicPr>
                          <pic:cNvPr id="44192" name="Picture 44192"/>
                          <pic:cNvPicPr/>
                        </pic:nvPicPr>
                        <pic:blipFill>
                          <a:blip r:embed="rId342"/>
                          <a:stretch>
                            <a:fillRect/>
                          </a:stretch>
                        </pic:blipFill>
                        <pic:spPr>
                          <a:xfrm>
                            <a:off x="0" y="0"/>
                            <a:ext cx="299720" cy="299720"/>
                          </a:xfrm>
                          <a:prstGeom prst="rect">
                            <a:avLst/>
                          </a:prstGeom>
                        </pic:spPr>
                      </pic:pic>
                    </a:graphicData>
                  </a:graphic>
                </wp:inline>
              </w:drawing>
            </w:r>
          </w:p>
        </w:tc>
      </w:tr>
    </w:tbl>
    <w:p w14:paraId="32752F63" w14:textId="77777777" w:rsidR="005C0164" w:rsidRDefault="003B5413">
      <w:pPr>
        <w:spacing w:after="5" w:line="248" w:lineRule="auto"/>
        <w:ind w:left="766" w:right="262" w:hanging="10"/>
      </w:pPr>
      <w:r>
        <w:t xml:space="preserve">proprietary reasons, except by the original </w:t>
      </w:r>
    </w:p>
    <w:p w14:paraId="54A7C367" w14:textId="77777777" w:rsidR="005C0164" w:rsidRDefault="003B5413">
      <w:pPr>
        <w:spacing w:after="5" w:line="248" w:lineRule="auto"/>
        <w:ind w:left="946" w:hanging="10"/>
      </w:pPr>
      <w:r>
        <w:t xml:space="preserve">author(s), is strictly prohibited. </w:t>
      </w:r>
      <w:r>
        <w:br w:type="page"/>
      </w:r>
    </w:p>
    <w:p w14:paraId="43002979" w14:textId="77777777" w:rsidR="005C0164" w:rsidRDefault="003B5413">
      <w:pPr>
        <w:spacing w:after="179"/>
        <w:ind w:left="5616"/>
      </w:pPr>
      <w:r>
        <w:rPr>
          <w:noProof/>
        </w:rPr>
        <mc:AlternateContent>
          <mc:Choice Requires="wpg">
            <w:drawing>
              <wp:inline distT="0" distB="0" distL="0" distR="0" wp14:anchorId="68C25909" wp14:editId="02DE9AC5">
                <wp:extent cx="2810129" cy="21336"/>
                <wp:effectExtent l="0" t="0" r="0" b="0"/>
                <wp:docPr id="296059" name="Group 296059"/>
                <wp:cNvGraphicFramePr/>
                <a:graphic xmlns:a="http://schemas.openxmlformats.org/drawingml/2006/main">
                  <a:graphicData uri="http://schemas.microsoft.com/office/word/2010/wordprocessingGroup">
                    <wpg:wgp>
                      <wpg:cNvGrpSpPr/>
                      <wpg:grpSpPr>
                        <a:xfrm>
                          <a:off x="0" y="0"/>
                          <a:ext cx="2810129" cy="21336"/>
                          <a:chOff x="0" y="0"/>
                          <a:chExt cx="2810129" cy="21336"/>
                        </a:xfrm>
                      </wpg:grpSpPr>
                      <wps:wsp>
                        <wps:cNvPr id="374708" name="Shape 374708"/>
                        <wps:cNvSpPr/>
                        <wps:spPr>
                          <a:xfrm>
                            <a:off x="0" y="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6059" style="width:221.27pt;height:1.67999pt;mso-position-horizontal-relative:char;mso-position-vertical-relative:line" coordsize="28101,213">
                <v:shape id="Shape 374709" style="position:absolute;width:28101;height:213;left:0;top:0;" coordsize="2810129,21336" path="m0,0l2810129,0l2810129,21336l0,21336l0,0">
                  <v:stroke weight="0pt" endcap="flat" joinstyle="miter" miterlimit="10" on="false" color="#000000" opacity="0"/>
                  <v:fill on="true" color="#023c63"/>
                </v:shape>
              </v:group>
            </w:pict>
          </mc:Fallback>
        </mc:AlternateContent>
      </w:r>
    </w:p>
    <w:p w14:paraId="7843E5BD" w14:textId="77777777" w:rsidR="005C0164" w:rsidRDefault="003B5413">
      <w:pPr>
        <w:spacing w:after="215"/>
      </w:pPr>
      <w:r>
        <w:t xml:space="preserve"> </w:t>
      </w:r>
    </w:p>
    <w:p w14:paraId="5FD17B3E" w14:textId="77777777" w:rsidR="005C0164" w:rsidRDefault="003B5413">
      <w:pPr>
        <w:spacing w:after="54" w:line="248" w:lineRule="auto"/>
        <w:ind w:left="951" w:right="-107" w:hanging="10"/>
      </w:pPr>
      <w:r>
        <w:t xml:space="preserve">©NASPA/Hierophant Enterprises, Inc, 2020. Copyrighted material. Express permission to post this material on t granted to comply with 34 C.F.R. § 106.45(b)(10)(i)(D). This material is not intended to be used by other entitie for their own training purposes </w:t>
      </w:r>
      <w:r>
        <w:t>for any reason. Use of this material for proprietary reasons, except by the origin</w:t>
      </w:r>
    </w:p>
    <w:p w14:paraId="0271F5D5" w14:textId="77777777" w:rsidR="005C0164" w:rsidRDefault="003B5413">
      <w:pPr>
        <w:spacing w:after="343" w:line="249" w:lineRule="auto"/>
        <w:ind w:left="195" w:right="-70" w:hanging="10"/>
        <w:jc w:val="right"/>
      </w:pPr>
      <w:r>
        <w:t>©NASPA/Hierophant Enterprises, Inc, 2020. Copyrighted material. Express permission to post this material on t</w:t>
      </w:r>
    </w:p>
    <w:tbl>
      <w:tblPr>
        <w:tblStyle w:val="TableGrid"/>
        <w:tblpPr w:vertAnchor="page" w:horzAnchor="page" w:tblpX="766" w:tblpY="4707"/>
        <w:tblOverlap w:val="never"/>
        <w:tblW w:w="10144" w:type="dxa"/>
        <w:tblInd w:w="0" w:type="dxa"/>
        <w:tblCellMar>
          <w:top w:w="0" w:type="dxa"/>
          <w:left w:w="0" w:type="dxa"/>
          <w:bottom w:w="0" w:type="dxa"/>
          <w:right w:w="0" w:type="dxa"/>
        </w:tblCellMar>
        <w:tblLook w:val="04A0" w:firstRow="1" w:lastRow="0" w:firstColumn="1" w:lastColumn="0" w:noHBand="0" w:noVBand="1"/>
      </w:tblPr>
      <w:tblGrid>
        <w:gridCol w:w="3356"/>
        <w:gridCol w:w="1061"/>
        <w:gridCol w:w="4562"/>
        <w:gridCol w:w="1165"/>
      </w:tblGrid>
      <w:tr w:rsidR="005C0164" w14:paraId="545F035E" w14:textId="77777777">
        <w:trPr>
          <w:trHeight w:val="509"/>
        </w:trPr>
        <w:tc>
          <w:tcPr>
            <w:tcW w:w="4417" w:type="dxa"/>
            <w:gridSpan w:val="2"/>
            <w:tcBorders>
              <w:top w:val="nil"/>
              <w:left w:val="nil"/>
              <w:bottom w:val="nil"/>
              <w:right w:val="nil"/>
            </w:tcBorders>
            <w:vAlign w:val="bottom"/>
          </w:tcPr>
          <w:p w14:paraId="68F0ACF7" w14:textId="77777777" w:rsidR="005C0164" w:rsidRDefault="003B5413">
            <w:pPr>
              <w:spacing w:after="0" w:line="230" w:lineRule="auto"/>
              <w:ind w:left="340"/>
            </w:pPr>
            <w:r>
              <w:rPr>
                <w:rFonts w:ascii="Segoe UI" w:eastAsia="Segoe UI" w:hAnsi="Segoe UI" w:cs="Segoe UI"/>
                <w:i/>
                <w:sz w:val="13"/>
              </w:rPr>
              <w:t xml:space="preserve">We have also revised § 106.45(b)(6)(i) in a manner that builds in a ‘‘pause’’ to the cross-examination process; before a party or witness answers a cross-examination question, the decisionmaker must </w:t>
            </w:r>
            <w:r>
              <w:t xml:space="preserve"> </w:t>
            </w:r>
          </w:p>
          <w:p w14:paraId="74286F99" w14:textId="77777777" w:rsidR="005C0164" w:rsidRDefault="003B5413">
            <w:pPr>
              <w:spacing w:after="0"/>
              <w:ind w:right="636"/>
              <w:jc w:val="right"/>
            </w:pPr>
            <w:r>
              <w:t xml:space="preserve"> </w:t>
            </w:r>
          </w:p>
        </w:tc>
        <w:tc>
          <w:tcPr>
            <w:tcW w:w="5727" w:type="dxa"/>
            <w:gridSpan w:val="2"/>
            <w:tcBorders>
              <w:top w:val="nil"/>
              <w:left w:val="nil"/>
              <w:bottom w:val="nil"/>
              <w:right w:val="nil"/>
            </w:tcBorders>
          </w:tcPr>
          <w:p w14:paraId="4E4E38B1" w14:textId="77777777" w:rsidR="005C0164" w:rsidRDefault="003B5413">
            <w:pPr>
              <w:spacing w:after="51"/>
              <w:ind w:left="785"/>
            </w:pPr>
            <w:r>
              <w:rPr>
                <w:rFonts w:ascii="Segoe UI" w:eastAsia="Segoe UI" w:hAnsi="Segoe UI" w:cs="Segoe UI"/>
                <w:i/>
                <w:sz w:val="13"/>
              </w:rPr>
              <w:t>Only relevant cross-examination and other questions m</w:t>
            </w:r>
            <w:r>
              <w:rPr>
                <w:rFonts w:ascii="Segoe UI" w:eastAsia="Segoe UI" w:hAnsi="Segoe UI" w:cs="Segoe UI"/>
                <w:i/>
                <w:sz w:val="13"/>
              </w:rPr>
              <w:t xml:space="preserve">ay be </w:t>
            </w:r>
          </w:p>
          <w:p w14:paraId="29E1BEBC" w14:textId="77777777" w:rsidR="005C0164" w:rsidRDefault="003B5413">
            <w:pPr>
              <w:spacing w:after="0"/>
              <w:ind w:left="580"/>
              <w:jc w:val="center"/>
            </w:pPr>
            <w:r>
              <w:rPr>
                <w:rFonts w:ascii="Segoe UI" w:eastAsia="Segoe UI" w:hAnsi="Segoe UI" w:cs="Segoe UI"/>
                <w:i/>
                <w:sz w:val="13"/>
              </w:rPr>
              <w:t xml:space="preserve">asked of a party or witness. Before a complainant, respondent, or </w:t>
            </w:r>
            <w:r>
              <w:t xml:space="preserve">including oth </w:t>
            </w:r>
            <w:r>
              <w:rPr>
                <w:rFonts w:ascii="Segoe UI" w:eastAsia="Segoe UI" w:hAnsi="Segoe UI" w:cs="Segoe UI"/>
                <w:i/>
                <w:sz w:val="13"/>
              </w:rPr>
              <w:t xml:space="preserve">witness answers a cross-examination question, the decision-maker </w:t>
            </w:r>
            <w:r>
              <w:t>training purp</w:t>
            </w:r>
          </w:p>
        </w:tc>
      </w:tr>
      <w:tr w:rsidR="005C0164" w14:paraId="5708964B" w14:textId="77777777">
        <w:trPr>
          <w:trHeight w:val="1775"/>
        </w:trPr>
        <w:tc>
          <w:tcPr>
            <w:tcW w:w="3357" w:type="dxa"/>
            <w:tcBorders>
              <w:top w:val="nil"/>
              <w:left w:val="nil"/>
              <w:bottom w:val="nil"/>
              <w:right w:val="nil"/>
            </w:tcBorders>
          </w:tcPr>
          <w:p w14:paraId="5C111B84" w14:textId="77777777" w:rsidR="005C0164" w:rsidRDefault="003B5413">
            <w:pPr>
              <w:spacing w:after="1349"/>
              <w:ind w:left="340"/>
            </w:pPr>
            <w:r>
              <w:rPr>
                <w:rFonts w:ascii="Segoe UI" w:eastAsia="Segoe UI" w:hAnsi="Segoe UI" w:cs="Segoe UI"/>
                <w:i/>
                <w:sz w:val="13"/>
              </w:rPr>
              <w:t xml:space="preserve">determine if the question is relevant. </w:t>
            </w:r>
            <w:r>
              <w:t xml:space="preserve"> </w:t>
            </w:r>
          </w:p>
          <w:p w14:paraId="17598626" w14:textId="77777777" w:rsidR="005C0164" w:rsidRDefault="003B5413">
            <w:pPr>
              <w:spacing w:after="0"/>
            </w:pPr>
            <w:r>
              <w:rPr>
                <w:color w:val="262626"/>
                <w:sz w:val="20"/>
              </w:rPr>
              <w:t>477</w:t>
            </w:r>
            <w:r>
              <w:t xml:space="preserve"> </w:t>
            </w:r>
          </w:p>
        </w:tc>
        <w:tc>
          <w:tcPr>
            <w:tcW w:w="1061" w:type="dxa"/>
            <w:tcBorders>
              <w:top w:val="nil"/>
              <w:left w:val="nil"/>
              <w:bottom w:val="nil"/>
              <w:right w:val="nil"/>
            </w:tcBorders>
          </w:tcPr>
          <w:p w14:paraId="607C288F" w14:textId="77777777" w:rsidR="005C0164" w:rsidRDefault="003B5413">
            <w:pPr>
              <w:spacing w:after="1064"/>
            </w:pPr>
            <w:r>
              <w:rPr>
                <w:rFonts w:ascii="Segoe UI" w:eastAsia="Segoe UI" w:hAnsi="Segoe UI" w:cs="Segoe UI"/>
                <w:i/>
                <w:sz w:val="7"/>
              </w:rPr>
              <w:t xml:space="preserve">Id. </w:t>
            </w:r>
            <w:r>
              <w:rPr>
                <w:rFonts w:ascii="Segoe UI" w:eastAsia="Segoe UI" w:hAnsi="Segoe UI" w:cs="Segoe UI"/>
                <w:sz w:val="7"/>
              </w:rPr>
              <w:t>at 30323.</w:t>
            </w:r>
          </w:p>
          <w:p w14:paraId="162CDE1A" w14:textId="77777777" w:rsidR="005C0164" w:rsidRDefault="003B5413">
            <w:pPr>
              <w:spacing w:after="0"/>
            </w:pPr>
            <w:r>
              <w:t xml:space="preserve"> </w:t>
            </w:r>
          </w:p>
        </w:tc>
        <w:tc>
          <w:tcPr>
            <w:tcW w:w="4562" w:type="dxa"/>
            <w:tcBorders>
              <w:top w:val="nil"/>
              <w:left w:val="nil"/>
              <w:bottom w:val="nil"/>
              <w:right w:val="nil"/>
            </w:tcBorders>
          </w:tcPr>
          <w:p w14:paraId="5251515A" w14:textId="77777777" w:rsidR="005C0164" w:rsidRDefault="003B5413">
            <w:pPr>
              <w:spacing w:after="1153" w:line="300" w:lineRule="auto"/>
              <w:ind w:left="785"/>
            </w:pPr>
            <w:r>
              <w:rPr>
                <w:rFonts w:ascii="Segoe UI" w:eastAsia="Segoe UI" w:hAnsi="Segoe UI" w:cs="Segoe UI"/>
                <w:i/>
                <w:sz w:val="13"/>
              </w:rPr>
              <w:t xml:space="preserve">must first determine whether the question is relevant and explain </w:t>
            </w:r>
            <w:r>
              <w:rPr>
                <w:rFonts w:ascii="Segoe UI" w:eastAsia="Segoe UI" w:hAnsi="Segoe UI" w:cs="Segoe UI"/>
                <w:i/>
                <w:sz w:val="20"/>
                <w:vertAlign w:val="superscript"/>
              </w:rPr>
              <w:t xml:space="preserve">any decision to exclude a question as not relevant.  </w:t>
            </w:r>
            <w:r>
              <w:t xml:space="preserve"> </w:t>
            </w:r>
            <w:r>
              <w:rPr>
                <w:rFonts w:ascii="Segoe UI" w:eastAsia="Segoe UI" w:hAnsi="Segoe UI" w:cs="Segoe UI"/>
                <w:i/>
                <w:sz w:val="7"/>
              </w:rPr>
              <w:t xml:space="preserve">Id. </w:t>
            </w:r>
            <w:r>
              <w:rPr>
                <w:rFonts w:ascii="Segoe UI" w:eastAsia="Segoe UI" w:hAnsi="Segoe UI" w:cs="Segoe UI"/>
                <w:sz w:val="7"/>
              </w:rPr>
              <w:t>at 30331.</w:t>
            </w:r>
            <w:r>
              <w:t xml:space="preserve"> </w:t>
            </w:r>
          </w:p>
          <w:p w14:paraId="14AAD598" w14:textId="77777777" w:rsidR="005C0164" w:rsidRDefault="003B5413">
            <w:pPr>
              <w:spacing w:after="0"/>
              <w:ind w:left="445"/>
            </w:pPr>
            <w:r>
              <w:rPr>
                <w:color w:val="262626"/>
                <w:sz w:val="20"/>
              </w:rPr>
              <w:t>478</w:t>
            </w:r>
            <w:r>
              <w:t xml:space="preserve"> </w:t>
            </w:r>
          </w:p>
        </w:tc>
        <w:tc>
          <w:tcPr>
            <w:tcW w:w="1165" w:type="dxa"/>
            <w:tcBorders>
              <w:top w:val="nil"/>
              <w:left w:val="nil"/>
              <w:bottom w:val="nil"/>
              <w:right w:val="nil"/>
            </w:tcBorders>
          </w:tcPr>
          <w:p w14:paraId="78D0F145" w14:textId="77777777" w:rsidR="005C0164" w:rsidRDefault="003B5413">
            <w:pPr>
              <w:spacing w:after="305" w:line="241" w:lineRule="auto"/>
            </w:pPr>
            <w:r>
              <w:t>proprietary strictly proh</w:t>
            </w:r>
          </w:p>
          <w:p w14:paraId="02C4E818" w14:textId="77777777" w:rsidR="005C0164" w:rsidRDefault="003B5413">
            <w:pPr>
              <w:spacing w:after="0"/>
            </w:pPr>
            <w:r>
              <w:rPr>
                <w:rFonts w:ascii="Segoe UI" w:eastAsia="Segoe UI" w:hAnsi="Segoe UI" w:cs="Segoe UI"/>
                <w:i/>
                <w:sz w:val="13"/>
              </w:rPr>
              <w:t xml:space="preserve">Thus, for example, </w:t>
            </w:r>
          </w:p>
        </w:tc>
      </w:tr>
    </w:tbl>
    <w:tbl>
      <w:tblPr>
        <w:tblStyle w:val="TableGrid"/>
        <w:tblpPr w:vertAnchor="text" w:tblpX="5618" w:tblpY="-179"/>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1BFB7E13" w14:textId="77777777">
        <w:trPr>
          <w:trHeight w:val="489"/>
        </w:trPr>
        <w:tc>
          <w:tcPr>
            <w:tcW w:w="4427" w:type="dxa"/>
            <w:tcBorders>
              <w:top w:val="nil"/>
              <w:left w:val="nil"/>
              <w:bottom w:val="single" w:sz="12" w:space="0" w:color="023C63"/>
              <w:right w:val="nil"/>
            </w:tcBorders>
            <w:shd w:val="clear" w:color="auto" w:fill="139475"/>
            <w:vAlign w:val="center"/>
          </w:tcPr>
          <w:p w14:paraId="7F7A9037" w14:textId="77777777" w:rsidR="005C0164" w:rsidRDefault="003B5413">
            <w:pPr>
              <w:spacing w:after="0"/>
            </w:pPr>
            <w:r>
              <w:rPr>
                <w:rFonts w:ascii="Segoe UI" w:eastAsia="Segoe UI" w:hAnsi="Segoe UI" w:cs="Segoe UI"/>
                <w:color w:val="FFFFFF"/>
                <w:sz w:val="18"/>
              </w:rPr>
              <w:t>Decision-Maker to Determine Relevance Cont’d</w:t>
            </w:r>
            <w:r>
              <w:t xml:space="preserve"> </w:t>
            </w:r>
          </w:p>
        </w:tc>
      </w:tr>
    </w:tbl>
    <w:p w14:paraId="1A206E8E" w14:textId="77777777" w:rsidR="005C0164" w:rsidRDefault="003B5413">
      <w:pPr>
        <w:pStyle w:val="Heading3"/>
        <w:pBdr>
          <w:bottom w:val="single" w:sz="12" w:space="0" w:color="023C63"/>
        </w:pBdr>
        <w:shd w:val="clear" w:color="auto" w:fill="139475"/>
        <w:spacing w:after="175" w:line="259" w:lineRule="auto"/>
        <w:ind w:left="921" w:right="755"/>
      </w:pPr>
      <w:r>
        <w:rPr>
          <w:noProof/>
        </w:rPr>
        <mc:AlternateContent>
          <mc:Choice Requires="wpg">
            <w:drawing>
              <wp:anchor distT="0" distB="0" distL="114300" distR="114300" simplePos="0" relativeHeight="251815936" behindDoc="0" locked="0" layoutInCell="1" allowOverlap="1" wp14:anchorId="30E42BA5" wp14:editId="3C6B15A3">
                <wp:simplePos x="0" y="0"/>
                <wp:positionH relativeFrom="page">
                  <wp:posOffset>6385560</wp:posOffset>
                </wp:positionH>
                <wp:positionV relativeFrom="page">
                  <wp:posOffset>2661158</wp:posOffset>
                </wp:positionV>
                <wp:extent cx="472440" cy="299720"/>
                <wp:effectExtent l="0" t="0" r="0" b="0"/>
                <wp:wrapSquare wrapText="bothSides"/>
                <wp:docPr id="296061" name="Group 296061"/>
                <wp:cNvGraphicFramePr/>
                <a:graphic xmlns:a="http://schemas.openxmlformats.org/drawingml/2006/main">
                  <a:graphicData uri="http://schemas.microsoft.com/office/word/2010/wordprocessingGroup">
                    <wpg:wgp>
                      <wpg:cNvGrpSpPr/>
                      <wpg:grpSpPr>
                        <a:xfrm>
                          <a:off x="0" y="0"/>
                          <a:ext cx="472440" cy="299720"/>
                          <a:chOff x="0" y="0"/>
                          <a:chExt cx="472440" cy="299720"/>
                        </a:xfrm>
                      </wpg:grpSpPr>
                      <pic:pic xmlns:pic="http://schemas.openxmlformats.org/drawingml/2006/picture">
                        <pic:nvPicPr>
                          <pic:cNvPr id="44396" name="Picture 44396"/>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352079" name="Picture 352079"/>
                          <pic:cNvPicPr/>
                        </pic:nvPicPr>
                        <pic:blipFill>
                          <a:blip r:embed="rId987"/>
                          <a:stretch>
                            <a:fillRect/>
                          </a:stretch>
                        </pic:blipFill>
                        <pic:spPr>
                          <a:xfrm>
                            <a:off x="319024" y="-4317"/>
                            <a:ext cx="152400" cy="304800"/>
                          </a:xfrm>
                          <a:prstGeom prst="rect">
                            <a:avLst/>
                          </a:prstGeom>
                        </pic:spPr>
                      </pic:pic>
                    </wpg:wgp>
                  </a:graphicData>
                </a:graphic>
              </wp:anchor>
            </w:drawing>
          </mc:Choice>
          <mc:Fallback xmlns:a="http://schemas.openxmlformats.org/drawingml/2006/main">
            <w:pict>
              <v:group id="Group 296061" style="width:37.2pt;height:23.6pt;position:absolute;mso-position-horizontal-relative:page;mso-position-horizontal:absolute;margin-left:502.8pt;mso-position-vertical-relative:page;margin-top:209.54pt;" coordsize="4724,2997">
                <v:shape id="Picture 44396" style="position:absolute;width:2997;height:2997;left:0;top:0;" filled="f">
                  <v:imagedata r:id="rId350"/>
                </v:shape>
                <v:shape id="Picture 352079" style="position:absolute;width:1524;height:3048;left:3190;top:-43;" filled="f">
                  <v:imagedata r:id="rId988"/>
                </v:shape>
                <w10:wrap type="square"/>
              </v:group>
            </w:pict>
          </mc:Fallback>
        </mc:AlternateContent>
      </w:r>
      <w:r>
        <w:t>Decision-</w:t>
      </w:r>
      <w:r>
        <w:t>Maker to Determine Relevance</w:t>
      </w:r>
      <w:r>
        <w:rPr>
          <w:rFonts w:ascii="Calibri" w:eastAsia="Calibri" w:hAnsi="Calibri" w:cs="Calibri"/>
          <w:color w:val="000000"/>
          <w:sz w:val="22"/>
        </w:rPr>
        <w:t xml:space="preserve"> </w:t>
      </w:r>
    </w:p>
    <w:tbl>
      <w:tblPr>
        <w:tblStyle w:val="TableGrid"/>
        <w:tblW w:w="9074" w:type="dxa"/>
        <w:tblInd w:w="756" w:type="dxa"/>
        <w:tblCellMar>
          <w:top w:w="0" w:type="dxa"/>
          <w:left w:w="155" w:type="dxa"/>
          <w:bottom w:w="0" w:type="dxa"/>
          <w:right w:w="115" w:type="dxa"/>
        </w:tblCellMar>
        <w:tblLook w:val="04A0" w:firstRow="1" w:lastRow="0" w:firstColumn="1" w:lastColumn="0" w:noHBand="0" w:noVBand="1"/>
      </w:tblPr>
      <w:tblGrid>
        <w:gridCol w:w="4399"/>
        <w:gridCol w:w="276"/>
        <w:gridCol w:w="4399"/>
      </w:tblGrid>
      <w:tr w:rsidR="005C0164" w14:paraId="46B8E9A2" w14:textId="77777777">
        <w:trPr>
          <w:trHeight w:val="449"/>
        </w:trPr>
        <w:tc>
          <w:tcPr>
            <w:tcW w:w="4427" w:type="dxa"/>
            <w:tcBorders>
              <w:top w:val="nil"/>
              <w:left w:val="nil"/>
              <w:bottom w:val="single" w:sz="12" w:space="0" w:color="023C63"/>
              <w:right w:val="nil"/>
            </w:tcBorders>
            <w:shd w:val="clear" w:color="auto" w:fill="139475"/>
            <w:vAlign w:val="center"/>
          </w:tcPr>
          <w:p w14:paraId="693DF448" w14:textId="77777777" w:rsidR="005C0164" w:rsidRDefault="003B5413">
            <w:pPr>
              <w:spacing w:after="0"/>
            </w:pPr>
            <w:r>
              <w:rPr>
                <w:rFonts w:ascii="Segoe UI" w:eastAsia="Segoe UI" w:hAnsi="Segoe UI" w:cs="Segoe UI"/>
                <w:color w:val="FFFFFF"/>
                <w:sz w:val="18"/>
              </w:rPr>
              <w:t>Decision-Maker to Determine Relevance Cont’d</w:t>
            </w:r>
            <w:r>
              <w:t xml:space="preserve"> </w:t>
            </w:r>
          </w:p>
        </w:tc>
        <w:tc>
          <w:tcPr>
            <w:tcW w:w="220" w:type="dxa"/>
            <w:tcBorders>
              <w:top w:val="nil"/>
              <w:left w:val="nil"/>
              <w:bottom w:val="nil"/>
              <w:right w:val="nil"/>
            </w:tcBorders>
          </w:tcPr>
          <w:p w14:paraId="08D15EED" w14:textId="77777777" w:rsidR="005C0164" w:rsidRDefault="005C0164"/>
        </w:tc>
        <w:tc>
          <w:tcPr>
            <w:tcW w:w="4427" w:type="dxa"/>
            <w:tcBorders>
              <w:top w:val="single" w:sz="48" w:space="0" w:color="139475"/>
              <w:left w:val="nil"/>
              <w:bottom w:val="single" w:sz="12" w:space="0" w:color="023C63"/>
              <w:right w:val="nil"/>
            </w:tcBorders>
            <w:shd w:val="clear" w:color="auto" w:fill="139475"/>
            <w:vAlign w:val="center"/>
          </w:tcPr>
          <w:p w14:paraId="63336BBC" w14:textId="77777777" w:rsidR="005C0164" w:rsidRDefault="003B5413">
            <w:pPr>
              <w:spacing w:after="0"/>
            </w:pPr>
            <w:r>
              <w:rPr>
                <w:rFonts w:ascii="Segoe UI" w:eastAsia="Segoe UI" w:hAnsi="Segoe UI" w:cs="Segoe UI"/>
                <w:color w:val="FFFFFF"/>
                <w:sz w:val="18"/>
              </w:rPr>
              <w:t>Decision-Maker to Determine Relevance Cont’d</w:t>
            </w:r>
            <w:r>
              <w:t xml:space="preserve"> </w:t>
            </w:r>
          </w:p>
        </w:tc>
      </w:tr>
    </w:tbl>
    <w:p w14:paraId="3EE7B9A1" w14:textId="77777777" w:rsidR="005C0164" w:rsidRDefault="003B5413">
      <w:pPr>
        <w:spacing w:after="29"/>
        <w:ind w:left="756"/>
      </w:pPr>
      <w:r>
        <w:rPr>
          <w:sz w:val="2"/>
        </w:rPr>
        <w:t xml:space="preserve"> </w:t>
      </w:r>
      <w:r>
        <w:rPr>
          <w:sz w:val="2"/>
        </w:rPr>
        <w:tab/>
        <w:t xml:space="preserve"> </w:t>
      </w:r>
    </w:p>
    <w:tbl>
      <w:tblPr>
        <w:tblStyle w:val="TableGrid"/>
        <w:tblW w:w="8988" w:type="dxa"/>
        <w:tblInd w:w="756" w:type="dxa"/>
        <w:tblCellMar>
          <w:top w:w="0" w:type="dxa"/>
          <w:left w:w="0" w:type="dxa"/>
          <w:bottom w:w="5" w:type="dxa"/>
          <w:right w:w="0" w:type="dxa"/>
        </w:tblCellMar>
        <w:tblLook w:val="04A0" w:firstRow="1" w:lastRow="0" w:firstColumn="1" w:lastColumn="0" w:noHBand="0" w:noVBand="1"/>
      </w:tblPr>
      <w:tblGrid>
        <w:gridCol w:w="4427"/>
        <w:gridCol w:w="4561"/>
      </w:tblGrid>
      <w:tr w:rsidR="005C0164" w14:paraId="08E59383" w14:textId="77777777">
        <w:trPr>
          <w:trHeight w:val="1785"/>
        </w:trPr>
        <w:tc>
          <w:tcPr>
            <w:tcW w:w="4427" w:type="dxa"/>
            <w:tcBorders>
              <w:top w:val="nil"/>
              <w:left w:val="nil"/>
              <w:bottom w:val="nil"/>
              <w:right w:val="nil"/>
            </w:tcBorders>
          </w:tcPr>
          <w:p w14:paraId="5AC91DCB" w14:textId="77777777" w:rsidR="005C0164" w:rsidRDefault="003B5413">
            <w:pPr>
              <w:spacing w:after="0" w:line="233" w:lineRule="auto"/>
              <w:ind w:left="340" w:right="272"/>
            </w:pPr>
            <w:r>
              <w:rPr>
                <w:rFonts w:ascii="Segoe UI" w:eastAsia="Segoe UI" w:hAnsi="Segoe UI" w:cs="Segoe UI"/>
                <w:i/>
                <w:sz w:val="13"/>
              </w:rPr>
              <w:t>evidence is relevant, but concerns a party’s character or prior bad acts, under the final regulations the decision-maker cannot exclude or refuse to consider the relevant evidence, but may proceed to objectively evaluate that relevant evidence by analyzing</w:t>
            </w:r>
            <w:r>
              <w:rPr>
                <w:rFonts w:ascii="Segoe UI" w:eastAsia="Segoe UI" w:hAnsi="Segoe UI" w:cs="Segoe UI"/>
                <w:i/>
                <w:sz w:val="13"/>
              </w:rPr>
              <w:t xml:space="preserve"> whether that evidence warrants a high or low level of weight or credibility, so long as the decision-maker’s evaluation treats both parties equally by not, for instance, automatically assigning higher weight to exculpatory character evidence than to incul</w:t>
            </w:r>
            <w:r>
              <w:rPr>
                <w:rFonts w:ascii="Segoe UI" w:eastAsia="Segoe UI" w:hAnsi="Segoe UI" w:cs="Segoe UI"/>
                <w:i/>
                <w:sz w:val="13"/>
              </w:rPr>
              <w:t xml:space="preserve">patory character evidence. </w:t>
            </w:r>
            <w:r>
              <w:rPr>
                <w:sz w:val="34"/>
                <w:vertAlign w:val="superscript"/>
              </w:rPr>
              <w:t xml:space="preserve"> </w:t>
            </w:r>
            <w:r>
              <w:rPr>
                <w:sz w:val="34"/>
                <w:vertAlign w:val="superscript"/>
              </w:rPr>
              <w:tab/>
            </w:r>
            <w:r>
              <w:t xml:space="preserve"> </w:t>
            </w:r>
          </w:p>
          <w:p w14:paraId="7088D972" w14:textId="77777777" w:rsidR="005C0164" w:rsidRDefault="003B5413">
            <w:pPr>
              <w:spacing w:after="0"/>
              <w:ind w:left="2661"/>
            </w:pPr>
            <w:r>
              <w:rPr>
                <w:rFonts w:ascii="Segoe UI" w:eastAsia="Segoe UI" w:hAnsi="Segoe UI" w:cs="Segoe UI"/>
                <w:i/>
                <w:sz w:val="7"/>
              </w:rPr>
              <w:t xml:space="preserve">Id. </w:t>
            </w:r>
            <w:r>
              <w:rPr>
                <w:rFonts w:ascii="Segoe UI" w:eastAsia="Segoe UI" w:hAnsi="Segoe UI" w:cs="Segoe UI"/>
                <w:sz w:val="7"/>
              </w:rPr>
              <w:t>at 30337 (internal citation omitted).</w:t>
            </w:r>
          </w:p>
        </w:tc>
        <w:tc>
          <w:tcPr>
            <w:tcW w:w="4560" w:type="dxa"/>
            <w:tcBorders>
              <w:top w:val="nil"/>
              <w:left w:val="nil"/>
              <w:bottom w:val="nil"/>
              <w:right w:val="nil"/>
            </w:tcBorders>
          </w:tcPr>
          <w:p w14:paraId="4D0AEF69" w14:textId="77777777" w:rsidR="005C0164" w:rsidRDefault="003B5413">
            <w:pPr>
              <w:spacing w:after="1" w:line="247" w:lineRule="auto"/>
              <w:ind w:left="775"/>
            </w:pPr>
            <w:r>
              <w:rPr>
                <w:rFonts w:ascii="Segoe UI" w:eastAsia="Segoe UI" w:hAnsi="Segoe UI" w:cs="Segoe UI"/>
                <w:i/>
                <w:sz w:val="13"/>
              </w:rPr>
              <w:t>While the Department will enforce these final regulations to ensure that recipients comply with the § 106.45 grievance process, including accurately determining whether evidence is re</w:t>
            </w:r>
            <w:r>
              <w:rPr>
                <w:rFonts w:ascii="Segoe UI" w:eastAsia="Segoe UI" w:hAnsi="Segoe UI" w:cs="Segoe UI"/>
                <w:i/>
                <w:sz w:val="13"/>
              </w:rPr>
              <w:t xml:space="preserve">levant, the Department notes that § 106.44(b)(2) assures recipients that, when enforcing these final regulations, the Department will refrain from second guessing a recipient’s determination regarding </w:t>
            </w:r>
          </w:p>
          <w:p w14:paraId="378F78DF" w14:textId="77777777" w:rsidR="005C0164" w:rsidRDefault="003B5413">
            <w:pPr>
              <w:spacing w:after="0" w:line="222" w:lineRule="auto"/>
              <w:ind w:left="775"/>
              <w:jc w:val="both"/>
            </w:pPr>
            <w:r>
              <w:rPr>
                <w:rFonts w:ascii="Segoe UI" w:eastAsia="Segoe UI" w:hAnsi="Segoe UI" w:cs="Segoe UI"/>
                <w:i/>
                <w:sz w:val="13"/>
              </w:rPr>
              <w:t xml:space="preserve">responsibility based solely on whether the Department would have weighed the evidence differently.  </w:t>
            </w:r>
            <w:r>
              <w:t xml:space="preserve"> </w:t>
            </w:r>
          </w:p>
          <w:p w14:paraId="161CC1CE" w14:textId="77777777" w:rsidR="005C0164" w:rsidRDefault="003B5413">
            <w:pPr>
              <w:spacing w:after="0"/>
              <w:ind w:right="174"/>
              <w:jc w:val="right"/>
            </w:pPr>
            <w:r>
              <w:t xml:space="preserve"> </w:t>
            </w:r>
          </w:p>
          <w:p w14:paraId="6843B78D" w14:textId="77777777" w:rsidR="005C0164" w:rsidRDefault="003B5413">
            <w:pPr>
              <w:spacing w:after="0"/>
              <w:ind w:right="229"/>
              <w:jc w:val="right"/>
            </w:pPr>
            <w:r>
              <w:rPr>
                <w:rFonts w:ascii="Segoe UI" w:eastAsia="Segoe UI" w:hAnsi="Segoe UI" w:cs="Segoe UI"/>
                <w:i/>
                <w:sz w:val="7"/>
              </w:rPr>
              <w:t xml:space="preserve">Id. </w:t>
            </w:r>
            <w:r>
              <w:rPr>
                <w:rFonts w:ascii="Segoe UI" w:eastAsia="Segoe UI" w:hAnsi="Segoe UI" w:cs="Segoe UI"/>
                <w:sz w:val="7"/>
              </w:rPr>
              <w:t>at 30337 (internal citation omitted).</w:t>
            </w:r>
          </w:p>
        </w:tc>
      </w:tr>
      <w:tr w:rsidR="005C0164" w14:paraId="663C2999" w14:textId="77777777">
        <w:trPr>
          <w:trHeight w:val="340"/>
        </w:trPr>
        <w:tc>
          <w:tcPr>
            <w:tcW w:w="4427" w:type="dxa"/>
            <w:tcBorders>
              <w:top w:val="nil"/>
              <w:left w:val="nil"/>
              <w:bottom w:val="nil"/>
              <w:right w:val="nil"/>
            </w:tcBorders>
            <w:vAlign w:val="bottom"/>
          </w:tcPr>
          <w:p w14:paraId="6A58C2A8" w14:textId="77777777" w:rsidR="005C0164" w:rsidRDefault="003B5413">
            <w:pPr>
              <w:tabs>
                <w:tab w:val="center" w:pos="305"/>
              </w:tabs>
              <w:spacing w:after="0"/>
            </w:pPr>
            <w:r>
              <w:rPr>
                <w:color w:val="262626"/>
                <w:sz w:val="20"/>
              </w:rPr>
              <w:t>479</w:t>
            </w:r>
            <w:r>
              <w:rPr>
                <w:sz w:val="2"/>
                <w:vertAlign w:val="subscript"/>
              </w:rPr>
              <w:t xml:space="preserve"> </w:t>
            </w:r>
            <w:r>
              <w:rPr>
                <w:sz w:val="2"/>
                <w:vertAlign w:val="subscript"/>
              </w:rPr>
              <w:tab/>
            </w:r>
            <w:r>
              <w:t xml:space="preserve"> </w:t>
            </w:r>
          </w:p>
        </w:tc>
        <w:tc>
          <w:tcPr>
            <w:tcW w:w="4560" w:type="dxa"/>
            <w:tcBorders>
              <w:top w:val="nil"/>
              <w:left w:val="nil"/>
              <w:bottom w:val="nil"/>
              <w:right w:val="nil"/>
            </w:tcBorders>
            <w:vAlign w:val="bottom"/>
          </w:tcPr>
          <w:p w14:paraId="6A309E77" w14:textId="77777777" w:rsidR="005C0164" w:rsidRDefault="003B5413">
            <w:pPr>
              <w:spacing w:after="0"/>
              <w:ind w:left="435"/>
            </w:pPr>
            <w:r>
              <w:rPr>
                <w:color w:val="262626"/>
                <w:sz w:val="20"/>
              </w:rPr>
              <w:t>480</w:t>
            </w:r>
            <w:r>
              <w:t xml:space="preserve"> </w:t>
            </w:r>
          </w:p>
        </w:tc>
      </w:tr>
    </w:tbl>
    <w:p w14:paraId="2D14C1C7" w14:textId="77777777" w:rsidR="005C0164" w:rsidRDefault="005C0164">
      <w:pPr>
        <w:sectPr w:rsidR="005C0164">
          <w:headerReference w:type="even" r:id="rId1076"/>
          <w:headerReference w:type="default" r:id="rId1077"/>
          <w:footerReference w:type="even" r:id="rId1078"/>
          <w:footerReference w:type="default" r:id="rId1079"/>
          <w:headerReference w:type="first" r:id="rId1080"/>
          <w:footerReference w:type="first" r:id="rId1081"/>
          <w:pgSz w:w="10800" w:h="14400"/>
          <w:pgMar w:top="1883" w:right="0" w:bottom="896" w:left="0" w:header="1772" w:footer="720" w:gutter="0"/>
          <w:cols w:space="720"/>
          <w:titlePg/>
        </w:sectPr>
      </w:pPr>
    </w:p>
    <w:p w14:paraId="105AB80D" w14:textId="77777777" w:rsidR="005C0164" w:rsidRDefault="003B5413">
      <w:pPr>
        <w:pStyle w:val="Heading3"/>
        <w:spacing w:after="56"/>
        <w:ind w:left="10"/>
      </w:pPr>
      <w:r>
        <w:t xml:space="preserve">Consent and Rape Shield Language </w:t>
      </w:r>
    </w:p>
    <w:p w14:paraId="03538C84" w14:textId="77777777" w:rsidR="005C0164" w:rsidRDefault="003B5413">
      <w:pPr>
        <w:spacing w:after="45"/>
        <w:ind w:left="-155"/>
        <w:jc w:val="right"/>
      </w:pPr>
      <w:r>
        <w:rPr>
          <w:noProof/>
        </w:rPr>
        <mc:AlternateContent>
          <mc:Choice Requires="wpg">
            <w:drawing>
              <wp:inline distT="0" distB="0" distL="0" distR="0" wp14:anchorId="7329DDA3" wp14:editId="2828A4BC">
                <wp:extent cx="2809875" cy="20955"/>
                <wp:effectExtent l="0" t="0" r="0" b="0"/>
                <wp:docPr id="296060" name="Group 296060"/>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710" name="Shape 374710"/>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6060" style="width:221.25pt;height:1.65002pt;mso-position-horizontal-relative:char;mso-position-vertical-relative:line" coordsize="28098,209">
                <v:shape id="Shape 374711"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37424380" w14:textId="77777777" w:rsidR="005C0164" w:rsidRDefault="003B5413">
      <w:pPr>
        <w:spacing w:after="3" w:line="270" w:lineRule="auto"/>
        <w:ind w:left="180" w:right="386" w:hanging="10"/>
      </w:pPr>
      <w:r>
        <w:rPr>
          <w:i/>
          <w:sz w:val="13"/>
        </w:rPr>
        <w:t>[A] recipient selecting its own definition of consent must apply such definition consistently both in terms of not varying a definition from one grievance process to the next and as between a complainant and respondent in the same grievance process. The sc</w:t>
      </w:r>
      <w:r>
        <w:rPr>
          <w:i/>
          <w:sz w:val="13"/>
        </w:rPr>
        <w:t>ope of the questions or evidence permitted and excluded under the rape shield language in § 106.45(b)(6)(i)-(ii) will depend in part on the recipient’s definition of consent, but, whatever that definition is, the recipient must apply it consistently and eq</w:t>
      </w:r>
      <w:r>
        <w:rPr>
          <w:i/>
          <w:sz w:val="13"/>
        </w:rPr>
        <w:t>ually to both parties, thereby avoiding the ambiguity feared by the commenter.</w:t>
      </w:r>
      <w:r>
        <w:t xml:space="preserve"> </w:t>
      </w:r>
    </w:p>
    <w:p w14:paraId="04244B0A" w14:textId="77777777" w:rsidR="005C0164" w:rsidRDefault="003B5413">
      <w:pPr>
        <w:spacing w:after="3" w:line="265" w:lineRule="auto"/>
        <w:ind w:left="10" w:right="468" w:hanging="10"/>
        <w:jc w:val="right"/>
      </w:pPr>
      <w:r>
        <w:rPr>
          <w:i/>
          <w:sz w:val="7"/>
        </w:rPr>
        <w:t xml:space="preserve">Id. </w:t>
      </w:r>
      <w:r>
        <w:rPr>
          <w:sz w:val="7"/>
        </w:rPr>
        <w:t>at 30125.</w:t>
      </w:r>
      <w:r>
        <w:t xml:space="preserve"> </w:t>
      </w:r>
    </w:p>
    <w:p w14:paraId="7F5F7853" w14:textId="77777777" w:rsidR="005C0164" w:rsidRDefault="003B5413">
      <w:pPr>
        <w:spacing w:after="5" w:line="265" w:lineRule="auto"/>
        <w:ind w:left="10" w:firstLine="5"/>
      </w:pPr>
      <w:r>
        <w:rPr>
          <w:color w:val="262626"/>
          <w:sz w:val="20"/>
        </w:rPr>
        <w:t>475</w:t>
      </w:r>
      <w:r>
        <w:t xml:space="preserve"> </w:t>
      </w:r>
    </w:p>
    <w:p w14:paraId="0C98031D" w14:textId="77777777" w:rsidR="005C0164" w:rsidRDefault="003B5413">
      <w:pPr>
        <w:pStyle w:val="Heading3"/>
        <w:ind w:left="175"/>
      </w:pPr>
      <w:r>
        <w:t xml:space="preserve">Counterclaims </w:t>
      </w:r>
    </w:p>
    <w:p w14:paraId="3EBC25DC" w14:textId="77777777" w:rsidR="005C0164" w:rsidRDefault="003B5413">
      <w:pPr>
        <w:spacing w:after="4" w:line="247" w:lineRule="auto"/>
        <w:ind w:left="360" w:hanging="10"/>
      </w:pPr>
      <w:r>
        <w:rPr>
          <w:rFonts w:ascii="Segoe UI" w:eastAsia="Segoe UI" w:hAnsi="Segoe UI" w:cs="Segoe UI"/>
          <w:i/>
          <w:sz w:val="13"/>
        </w:rPr>
        <w:t>The Department cautions recipients that some situations will involve counterclaims made between two parties, such that a respondent is also a</w:t>
      </w:r>
      <w:r>
        <w:rPr>
          <w:rFonts w:ascii="Segoe UI" w:eastAsia="Segoe UI" w:hAnsi="Segoe UI" w:cs="Segoe UI"/>
          <w:i/>
          <w:sz w:val="13"/>
        </w:rPr>
        <w:t xml:space="preserve"> complainant, and in such situations the recipient must take care to apply the rape shield protections to any party where the party is designated as a ‘‘complainant’’ even if the same party is also a ‘‘respondent’’ in a consolidated grievance process.   </w:t>
      </w:r>
      <w:r>
        <w:t xml:space="preserve"> </w:t>
      </w:r>
    </w:p>
    <w:p w14:paraId="530536D9" w14:textId="77777777" w:rsidR="005C0164" w:rsidRDefault="003B5413">
      <w:pPr>
        <w:spacing w:after="829" w:line="265" w:lineRule="auto"/>
        <w:ind w:left="10" w:right="148" w:hanging="10"/>
        <w:jc w:val="right"/>
      </w:pPr>
      <w:r>
        <w:rPr>
          <w:rFonts w:ascii="Segoe UI" w:eastAsia="Segoe UI" w:hAnsi="Segoe UI" w:cs="Segoe UI"/>
          <w:i/>
          <w:sz w:val="7"/>
        </w:rPr>
        <w:t xml:space="preserve">Id. </w:t>
      </w:r>
      <w:r>
        <w:rPr>
          <w:rFonts w:ascii="Segoe UI" w:eastAsia="Segoe UI" w:hAnsi="Segoe UI" w:cs="Segoe UI"/>
          <w:sz w:val="7"/>
        </w:rPr>
        <w:t>at 30352 (internal citation omitted).</w:t>
      </w:r>
      <w:r>
        <w:t xml:space="preserve"> </w:t>
      </w:r>
    </w:p>
    <w:p w14:paraId="0A15F914" w14:textId="77777777" w:rsidR="005C0164" w:rsidRDefault="003B5413">
      <w:pPr>
        <w:tabs>
          <w:tab w:val="center" w:pos="3186"/>
        </w:tabs>
        <w:spacing w:after="5" w:line="265" w:lineRule="auto"/>
      </w:pPr>
      <w:r>
        <w:rPr>
          <w:color w:val="262626"/>
          <w:sz w:val="20"/>
        </w:rPr>
        <w:t>476</w:t>
      </w:r>
      <w:r>
        <w:t xml:space="preserve"> </w:t>
      </w:r>
      <w:r>
        <w:tab/>
        <w:t xml:space="preserve"> </w:t>
      </w:r>
    </w:p>
    <w:p w14:paraId="08012A5E" w14:textId="77777777" w:rsidR="005C0164" w:rsidRDefault="005C0164">
      <w:pPr>
        <w:sectPr w:rsidR="005C0164">
          <w:type w:val="continuous"/>
          <w:pgSz w:w="10800" w:h="14400"/>
          <w:pgMar w:top="1440" w:right="1139" w:bottom="1440" w:left="911" w:header="720" w:footer="720" w:gutter="0"/>
          <w:cols w:num="2" w:space="720" w:equalWidth="0">
            <w:col w:w="3884" w:space="768"/>
            <w:col w:w="4099"/>
          </w:cols>
        </w:sectPr>
      </w:pPr>
    </w:p>
    <w:p w14:paraId="2FC3112C" w14:textId="77777777" w:rsidR="005C0164" w:rsidRDefault="003B5413">
      <w:pPr>
        <w:spacing w:after="0"/>
      </w:pPr>
      <w:r>
        <w:t xml:space="preserve"> </w:t>
      </w:r>
    </w:p>
    <w:p w14:paraId="69768139" w14:textId="77777777" w:rsidR="005C0164" w:rsidRDefault="003B5413">
      <w:pPr>
        <w:spacing w:after="64"/>
        <w:ind w:left="755" w:right="-375"/>
      </w:pPr>
      <w:r>
        <w:rPr>
          <w:noProof/>
        </w:rPr>
        <mc:AlternateContent>
          <mc:Choice Requires="wpg">
            <w:drawing>
              <wp:inline distT="0" distB="0" distL="0" distR="0" wp14:anchorId="3A449724" wp14:editId="7467078F">
                <wp:extent cx="5895975" cy="20955"/>
                <wp:effectExtent l="0" t="0" r="0" b="0"/>
                <wp:docPr id="295266" name="Group 295266"/>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712" name="Shape 374712"/>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713" name="Shape 374713"/>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5266" style="width:464.25pt;height:1.64996pt;mso-position-horizontal-relative:char;mso-position-vertical-relative:line" coordsize="58959,209">
                <v:shape id="Shape 374714" style="position:absolute;width:28101;height:209;left:0;top:0;" coordsize="2810129,20955" path="m0,0l2810129,0l2810129,20955l0,20955l0,0">
                  <v:stroke weight="0pt" endcap="flat" joinstyle="miter" miterlimit="10" on="false" color="#000000" opacity="0"/>
                  <v:fill on="true" color="#023c63"/>
                </v:shape>
                <v:shape id="Shape 374715"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tbl>
      <w:tblPr>
        <w:tblStyle w:val="TableGrid"/>
        <w:tblW w:w="8943" w:type="dxa"/>
        <w:tblInd w:w="741" w:type="dxa"/>
        <w:tblCellMar>
          <w:top w:w="0" w:type="dxa"/>
          <w:left w:w="0" w:type="dxa"/>
          <w:bottom w:w="0" w:type="dxa"/>
          <w:right w:w="0" w:type="dxa"/>
        </w:tblCellMar>
        <w:tblLook w:val="04A0" w:firstRow="1" w:lastRow="0" w:firstColumn="1" w:lastColumn="0" w:noHBand="0" w:noVBand="1"/>
      </w:tblPr>
      <w:tblGrid>
        <w:gridCol w:w="4842"/>
        <w:gridCol w:w="4101"/>
      </w:tblGrid>
      <w:tr w:rsidR="005C0164" w14:paraId="7A4922A5" w14:textId="77777777">
        <w:trPr>
          <w:trHeight w:val="2761"/>
        </w:trPr>
        <w:tc>
          <w:tcPr>
            <w:tcW w:w="4842" w:type="dxa"/>
            <w:tcBorders>
              <w:top w:val="nil"/>
              <w:left w:val="nil"/>
              <w:bottom w:val="nil"/>
              <w:right w:val="nil"/>
            </w:tcBorders>
          </w:tcPr>
          <w:p w14:paraId="02486969" w14:textId="77777777" w:rsidR="005C0164" w:rsidRDefault="003B5413">
            <w:pPr>
              <w:spacing w:after="309"/>
              <w:ind w:left="155"/>
            </w:pPr>
            <w:r>
              <w:rPr>
                <w:rFonts w:ascii="Segoe UI" w:eastAsia="Segoe UI" w:hAnsi="Segoe UI" w:cs="Segoe UI"/>
                <w:color w:val="FFFFFF"/>
                <w:sz w:val="18"/>
              </w:rPr>
              <w:t>Decision-Maker to Determine Relevance Cont’d</w:t>
            </w:r>
            <w:r>
              <w:rPr>
                <w:rFonts w:ascii="Segoe UI" w:eastAsia="Segoe UI" w:hAnsi="Segoe UI" w:cs="Segoe UI"/>
                <w:color w:val="FFFFFF"/>
                <w:sz w:val="17"/>
              </w:rPr>
              <w:t xml:space="preserve"> </w:t>
            </w:r>
          </w:p>
          <w:p w14:paraId="2F00A4BB" w14:textId="77777777" w:rsidR="005C0164" w:rsidRDefault="003B5413">
            <w:pPr>
              <w:spacing w:after="105" w:line="260" w:lineRule="auto"/>
              <w:ind w:left="15" w:right="150" w:firstLine="325"/>
              <w:jc w:val="both"/>
            </w:pPr>
            <w:r>
              <w:rPr>
                <w:rFonts w:ascii="Segoe UI" w:eastAsia="Segoe UI" w:hAnsi="Segoe UI" w:cs="Segoe UI"/>
                <w:sz w:val="13"/>
              </w:rPr>
              <w:t xml:space="preserve">The new regulations </w:t>
            </w:r>
            <w:r>
              <w:rPr>
                <w:rFonts w:ascii="Segoe UI" w:eastAsia="Segoe UI" w:hAnsi="Segoe UI" w:cs="Segoe UI"/>
                <w:i/>
                <w:sz w:val="13"/>
              </w:rPr>
              <w:t xml:space="preserve">require ‘‘on the spot’’ determinations about a </w:t>
            </w:r>
            <w:r>
              <w:t xml:space="preserve">  </w:t>
            </w:r>
            <w:r>
              <w:rPr>
                <w:rFonts w:ascii="Segoe UI" w:eastAsia="Segoe UI" w:hAnsi="Segoe UI" w:cs="Segoe UI"/>
                <w:i/>
                <w:sz w:val="13"/>
              </w:rPr>
              <w:t xml:space="preserve">question’s relevance.   </w:t>
            </w:r>
            <w:r>
              <w:rPr>
                <w:rFonts w:ascii="Segoe UI" w:eastAsia="Segoe UI" w:hAnsi="Segoe UI" w:cs="Segoe UI"/>
                <w:i/>
                <w:sz w:val="13"/>
              </w:rPr>
              <w:tab/>
            </w:r>
            <w:r>
              <w:rPr>
                <w:rFonts w:ascii="Segoe UI" w:eastAsia="Segoe UI" w:hAnsi="Segoe UI" w:cs="Segoe UI"/>
                <w:i/>
                <w:sz w:val="7"/>
              </w:rPr>
              <w:t xml:space="preserve">Id. </w:t>
            </w:r>
            <w:r>
              <w:rPr>
                <w:rFonts w:ascii="Segoe UI" w:eastAsia="Segoe UI" w:hAnsi="Segoe UI" w:cs="Segoe UI"/>
                <w:sz w:val="11"/>
                <w:vertAlign w:val="subscript"/>
              </w:rPr>
              <w:t>at 30343.</w:t>
            </w:r>
            <w:r>
              <w:t xml:space="preserve"> </w:t>
            </w:r>
          </w:p>
          <w:p w14:paraId="46BC6DA1" w14:textId="77777777" w:rsidR="005C0164" w:rsidRDefault="003B5413">
            <w:pPr>
              <w:spacing w:after="0" w:line="242" w:lineRule="auto"/>
              <w:ind w:left="350" w:right="670" w:hanging="10"/>
            </w:pPr>
            <w:r>
              <w:rPr>
                <w:rFonts w:ascii="Segoe UI" w:eastAsia="Segoe UI" w:hAnsi="Segoe UI" w:cs="Segoe UI"/>
                <w:i/>
                <w:sz w:val="13"/>
              </w:rPr>
              <w:t>[A]n explanation of how or why the question was irrelevant to the allegations at issue, or is deemed irrelevant by these final regulations (for example, in the case of sexual predisposition or prior sexual behavior information) provides transparency for th</w:t>
            </w:r>
            <w:r>
              <w:rPr>
                <w:rFonts w:ascii="Segoe UI" w:eastAsia="Segoe UI" w:hAnsi="Segoe UI" w:cs="Segoe UI"/>
                <w:i/>
                <w:sz w:val="13"/>
              </w:rPr>
              <w:t xml:space="preserve">e parties to understand a decisionmaker’s relevance determinations.   </w:t>
            </w:r>
            <w:r>
              <w:t xml:space="preserve"> </w:t>
            </w:r>
          </w:p>
          <w:p w14:paraId="45C6A636" w14:textId="77777777" w:rsidR="005C0164" w:rsidRDefault="003B5413">
            <w:pPr>
              <w:spacing w:after="440"/>
              <w:ind w:left="3677"/>
            </w:pPr>
            <w:r>
              <w:rPr>
                <w:rFonts w:ascii="Segoe UI" w:eastAsia="Segoe UI" w:hAnsi="Segoe UI" w:cs="Segoe UI"/>
                <w:sz w:val="7"/>
              </w:rPr>
              <w:t>Id. at 30343.</w:t>
            </w:r>
            <w:r>
              <w:t xml:space="preserve"> </w:t>
            </w:r>
          </w:p>
          <w:p w14:paraId="70E32E98" w14:textId="77777777" w:rsidR="005C0164" w:rsidRDefault="003B5413">
            <w:pPr>
              <w:spacing w:after="0"/>
            </w:pPr>
            <w:r>
              <w:rPr>
                <w:color w:val="262626"/>
                <w:sz w:val="20"/>
              </w:rPr>
              <w:t>481</w:t>
            </w:r>
            <w:r>
              <w:t xml:space="preserve"> </w:t>
            </w:r>
          </w:p>
        </w:tc>
        <w:tc>
          <w:tcPr>
            <w:tcW w:w="4101" w:type="dxa"/>
            <w:tcBorders>
              <w:top w:val="nil"/>
              <w:left w:val="nil"/>
              <w:bottom w:val="nil"/>
              <w:right w:val="nil"/>
            </w:tcBorders>
          </w:tcPr>
          <w:p w14:paraId="567F7A46" w14:textId="77777777" w:rsidR="005C0164" w:rsidRDefault="003B5413">
            <w:pPr>
              <w:spacing w:after="130"/>
              <w:ind w:left="155"/>
            </w:pPr>
            <w:r>
              <w:rPr>
                <w:rFonts w:ascii="Segoe UI" w:eastAsia="Segoe UI" w:hAnsi="Segoe UI" w:cs="Segoe UI"/>
                <w:color w:val="FFFFFF"/>
                <w:sz w:val="18"/>
              </w:rPr>
              <w:t>Decision-Maker to Determine Relevance Cont’d</w:t>
            </w:r>
            <w:r>
              <w:rPr>
                <w:rFonts w:ascii="Segoe UI" w:eastAsia="Segoe UI" w:hAnsi="Segoe UI" w:cs="Segoe UI"/>
                <w:color w:val="FFFFFF"/>
                <w:sz w:val="17"/>
              </w:rPr>
              <w:t xml:space="preserve"> </w:t>
            </w:r>
          </w:p>
          <w:p w14:paraId="7382AF69" w14:textId="77777777" w:rsidR="005C0164" w:rsidRDefault="003B5413">
            <w:pPr>
              <w:spacing w:after="0" w:line="244" w:lineRule="auto"/>
              <w:ind w:left="350" w:hanging="10"/>
            </w:pPr>
            <w:r>
              <w:rPr>
                <w:rFonts w:ascii="Segoe UI" w:eastAsia="Segoe UI" w:hAnsi="Segoe UI" w:cs="Segoe UI"/>
                <w:i/>
                <w:sz w:val="13"/>
              </w:rPr>
              <w:t>The final regulations do not preclude a recipient from adopting a rule (applied equally to both parties) that does, or</w:t>
            </w:r>
            <w:r>
              <w:rPr>
                <w:rFonts w:ascii="Segoe UI" w:eastAsia="Segoe UI" w:hAnsi="Segoe UI" w:cs="Segoe UI"/>
                <w:i/>
                <w:sz w:val="13"/>
              </w:rPr>
              <w:t xml:space="preserve"> does not, give parties or advisors the right to discuss the relevance determination with the decision-maker during the hearing. If a recipient believes that arguments about a relevance determination during a hearing would unnecessarily protract the hearin</w:t>
            </w:r>
            <w:r>
              <w:rPr>
                <w:rFonts w:ascii="Segoe UI" w:eastAsia="Segoe UI" w:hAnsi="Segoe UI" w:cs="Segoe UI"/>
                <w:i/>
                <w:sz w:val="13"/>
              </w:rPr>
              <w:t xml:space="preserve">g or become uncomfortable for parties, the recipient may adopt a rule that prevents parties and advisors from challenging the relevance determination (after receiving the decision-maker’s explanation) during the hearing.  </w:t>
            </w:r>
            <w:r>
              <w:t xml:space="preserve"> </w:t>
            </w:r>
          </w:p>
          <w:p w14:paraId="77904321" w14:textId="77777777" w:rsidR="005C0164" w:rsidRDefault="003B5413">
            <w:pPr>
              <w:spacing w:after="0"/>
              <w:ind w:right="220"/>
              <w:jc w:val="right"/>
            </w:pPr>
            <w:r>
              <w:t xml:space="preserve"> </w:t>
            </w:r>
          </w:p>
          <w:p w14:paraId="746C5015" w14:textId="77777777" w:rsidR="005C0164" w:rsidRDefault="003B5413">
            <w:pPr>
              <w:spacing w:after="0"/>
              <w:ind w:right="265"/>
              <w:jc w:val="right"/>
            </w:pPr>
            <w:r>
              <w:rPr>
                <w:rFonts w:ascii="Segoe UI" w:eastAsia="Segoe UI" w:hAnsi="Segoe UI" w:cs="Segoe UI"/>
                <w:i/>
                <w:sz w:val="7"/>
              </w:rPr>
              <w:t xml:space="preserve">Id. </w:t>
            </w:r>
            <w:r>
              <w:rPr>
                <w:rFonts w:ascii="Segoe UI" w:eastAsia="Segoe UI" w:hAnsi="Segoe UI" w:cs="Segoe UI"/>
                <w:sz w:val="7"/>
              </w:rPr>
              <w:t>at 30343.</w:t>
            </w:r>
          </w:p>
        </w:tc>
      </w:tr>
    </w:tbl>
    <w:p w14:paraId="62C31F3B" w14:textId="77777777" w:rsidR="005C0164" w:rsidRDefault="003B5413">
      <w:pPr>
        <w:spacing w:after="3"/>
        <w:ind w:left="1811" w:hanging="10"/>
        <w:jc w:val="center"/>
      </w:pPr>
      <w:r>
        <w:rPr>
          <w:color w:val="262626"/>
          <w:sz w:val="20"/>
        </w:rPr>
        <w:t>482</w:t>
      </w:r>
      <w:r>
        <w:t xml:space="preserve"> </w:t>
      </w:r>
    </w:p>
    <w:tbl>
      <w:tblPr>
        <w:tblStyle w:val="TableGrid"/>
        <w:tblpPr w:vertAnchor="text" w:tblpX="756" w:tblpY="1715"/>
        <w:tblOverlap w:val="never"/>
        <w:tblW w:w="9061" w:type="dxa"/>
        <w:tblInd w:w="0" w:type="dxa"/>
        <w:tblCellMar>
          <w:top w:w="31" w:type="dxa"/>
          <w:left w:w="0" w:type="dxa"/>
          <w:bottom w:w="5" w:type="dxa"/>
          <w:right w:w="0" w:type="dxa"/>
        </w:tblCellMar>
        <w:tblLook w:val="04A0" w:firstRow="1" w:lastRow="0" w:firstColumn="1" w:lastColumn="0" w:noHBand="0" w:noVBand="1"/>
      </w:tblPr>
      <w:tblGrid>
        <w:gridCol w:w="4777"/>
        <w:gridCol w:w="4284"/>
      </w:tblGrid>
      <w:tr w:rsidR="005C0164" w14:paraId="589D505F" w14:textId="77777777">
        <w:trPr>
          <w:trHeight w:val="255"/>
        </w:trPr>
        <w:tc>
          <w:tcPr>
            <w:tcW w:w="4777" w:type="dxa"/>
            <w:tcBorders>
              <w:top w:val="nil"/>
              <w:left w:val="nil"/>
              <w:bottom w:val="nil"/>
              <w:right w:val="nil"/>
            </w:tcBorders>
          </w:tcPr>
          <w:p w14:paraId="72920E0C" w14:textId="77777777" w:rsidR="005C0164" w:rsidRDefault="003B5413">
            <w:pPr>
              <w:tabs>
                <w:tab w:val="center" w:pos="4387"/>
              </w:tabs>
              <w:spacing w:after="0"/>
            </w:pPr>
            <w:r>
              <w:t xml:space="preserve"> </w:t>
            </w:r>
            <w:r>
              <w:rPr>
                <w:rFonts w:ascii="Segoe UI" w:eastAsia="Segoe UI" w:hAnsi="Segoe UI" w:cs="Segoe UI"/>
                <w:color w:val="FFFFFF"/>
                <w:sz w:val="18"/>
              </w:rPr>
              <w:t>Decision-Maker to Determine Relevance Cont’d</w:t>
            </w:r>
            <w:r>
              <w:rPr>
                <w:rFonts w:ascii="Segoe UI" w:eastAsia="Segoe UI" w:hAnsi="Segoe UI" w:cs="Segoe UI"/>
                <w:color w:val="FFFFFF"/>
                <w:sz w:val="18"/>
              </w:rPr>
              <w:tab/>
              <w:t xml:space="preserve"> </w:t>
            </w:r>
          </w:p>
        </w:tc>
        <w:tc>
          <w:tcPr>
            <w:tcW w:w="4284" w:type="dxa"/>
            <w:tcBorders>
              <w:top w:val="nil"/>
              <w:left w:val="nil"/>
              <w:bottom w:val="nil"/>
              <w:right w:val="nil"/>
            </w:tcBorders>
          </w:tcPr>
          <w:p w14:paraId="6831C69C" w14:textId="77777777" w:rsidR="005C0164" w:rsidRDefault="003B5413">
            <w:pPr>
              <w:tabs>
                <w:tab w:val="center" w:pos="4237"/>
              </w:tabs>
              <w:spacing w:after="0"/>
            </w:pPr>
            <w:r>
              <w:rPr>
                <w:rFonts w:ascii="Segoe UI" w:eastAsia="Segoe UI" w:hAnsi="Segoe UI" w:cs="Segoe UI"/>
                <w:color w:val="FFFFFF"/>
                <w:sz w:val="18"/>
              </w:rPr>
              <w:t>Decision-Maker to Determine Relevance Cont’d</w:t>
            </w:r>
            <w:r>
              <w:rPr>
                <w:rFonts w:ascii="Segoe UI" w:eastAsia="Segoe UI" w:hAnsi="Segoe UI" w:cs="Segoe UI"/>
                <w:color w:val="FFFFFF"/>
                <w:sz w:val="18"/>
              </w:rPr>
              <w:tab/>
            </w:r>
            <w:r>
              <w:rPr>
                <w:rFonts w:ascii="Segoe UI" w:eastAsia="Segoe UI" w:hAnsi="Segoe UI" w:cs="Segoe UI"/>
                <w:color w:val="FFFFFF"/>
                <w:sz w:val="17"/>
              </w:rPr>
              <w:t xml:space="preserve"> </w:t>
            </w:r>
          </w:p>
        </w:tc>
      </w:tr>
      <w:tr w:rsidR="005C0164" w14:paraId="1127B483" w14:textId="77777777">
        <w:trPr>
          <w:trHeight w:val="1748"/>
        </w:trPr>
        <w:tc>
          <w:tcPr>
            <w:tcW w:w="4777" w:type="dxa"/>
            <w:tcBorders>
              <w:top w:val="nil"/>
              <w:left w:val="nil"/>
              <w:bottom w:val="nil"/>
              <w:right w:val="nil"/>
            </w:tcBorders>
          </w:tcPr>
          <w:p w14:paraId="26213676" w14:textId="77777777" w:rsidR="005C0164" w:rsidRDefault="003B5413">
            <w:pPr>
              <w:spacing w:after="148" w:line="236" w:lineRule="auto"/>
              <w:ind w:left="340" w:right="481"/>
            </w:pPr>
            <w:r>
              <w:rPr>
                <w:rFonts w:ascii="Segoe UI" w:eastAsia="Segoe UI" w:hAnsi="Segoe UI" w:cs="Segoe UI"/>
                <w:i/>
                <w:sz w:val="13"/>
              </w:rPr>
              <w:t>Requiring the decision-maker to explain relevance decisions during the hearing only reinforces the decision-maker’s responsibility to accurately determine releva</w:t>
            </w:r>
            <w:r>
              <w:rPr>
                <w:rFonts w:ascii="Segoe UI" w:eastAsia="Segoe UI" w:hAnsi="Segoe UI" w:cs="Segoe UI"/>
                <w:i/>
                <w:sz w:val="13"/>
              </w:rPr>
              <w:t xml:space="preserve">nce, including the irrelevance of information barred under the rape shield language.   </w:t>
            </w:r>
            <w:r>
              <w:t xml:space="preserve"> </w:t>
            </w:r>
          </w:p>
          <w:p w14:paraId="6333208F" w14:textId="77777777" w:rsidR="005C0164" w:rsidRDefault="003B5413">
            <w:pPr>
              <w:spacing w:after="0"/>
              <w:ind w:left="2276"/>
              <w:jc w:val="center"/>
            </w:pPr>
            <w:r>
              <w:rPr>
                <w:rFonts w:ascii="Segoe UI" w:eastAsia="Segoe UI" w:hAnsi="Segoe UI" w:cs="Segoe UI"/>
                <w:i/>
                <w:sz w:val="7"/>
              </w:rPr>
              <w:t xml:space="preserve">Id. </w:t>
            </w:r>
            <w:r>
              <w:rPr>
                <w:rFonts w:ascii="Segoe UI" w:eastAsia="Segoe UI" w:hAnsi="Segoe UI" w:cs="Segoe UI"/>
                <w:sz w:val="7"/>
              </w:rPr>
              <w:t>at 30343.</w:t>
            </w:r>
            <w:r>
              <w:t xml:space="preserve"> </w:t>
            </w:r>
          </w:p>
        </w:tc>
        <w:tc>
          <w:tcPr>
            <w:tcW w:w="4284" w:type="dxa"/>
            <w:tcBorders>
              <w:top w:val="nil"/>
              <w:left w:val="nil"/>
              <w:bottom w:val="nil"/>
              <w:right w:val="nil"/>
            </w:tcBorders>
          </w:tcPr>
          <w:p w14:paraId="3B750A08" w14:textId="77777777" w:rsidR="005C0164" w:rsidRDefault="003B5413">
            <w:pPr>
              <w:spacing w:after="0" w:line="232" w:lineRule="auto"/>
              <w:ind w:left="425" w:right="113"/>
            </w:pPr>
            <w:r>
              <w:rPr>
                <w:rFonts w:ascii="Segoe UI" w:eastAsia="Segoe UI" w:hAnsi="Segoe UI" w:cs="Segoe UI"/>
                <w:i/>
                <w:sz w:val="13"/>
              </w:rPr>
              <w:t>This provision does not require a decision-</w:t>
            </w:r>
            <w:r>
              <w:rPr>
                <w:rFonts w:ascii="Segoe UI" w:eastAsia="Segoe UI" w:hAnsi="Segoe UI" w:cs="Segoe UI"/>
                <w:i/>
                <w:sz w:val="13"/>
              </w:rPr>
              <w:t xml:space="preserve">maker to give a lengthy or complicated explanation; it is sufficient, for example, for a decision-maker to explain that a question is irrelevant because the question calls for prior sexual behavior information without meeting one of the two exceptions, or </w:t>
            </w:r>
            <w:r>
              <w:rPr>
                <w:rFonts w:ascii="Segoe UI" w:eastAsia="Segoe UI" w:hAnsi="Segoe UI" w:cs="Segoe UI"/>
                <w:i/>
                <w:sz w:val="13"/>
              </w:rPr>
              <w:t xml:space="preserve">because the question asks about a detail that is not probative of any material fact concerning the allegations. No lengthy or complicated exposition is required to satisfy this provision.   </w:t>
            </w:r>
            <w:r>
              <w:rPr>
                <w:sz w:val="34"/>
                <w:vertAlign w:val="superscript"/>
              </w:rPr>
              <w:t xml:space="preserve"> </w:t>
            </w:r>
            <w:r>
              <w:rPr>
                <w:sz w:val="34"/>
                <w:vertAlign w:val="superscript"/>
              </w:rPr>
              <w:tab/>
            </w:r>
            <w:r>
              <w:t xml:space="preserve"> </w:t>
            </w:r>
          </w:p>
          <w:p w14:paraId="140EA6F5" w14:textId="77777777" w:rsidR="005C0164" w:rsidRDefault="003B5413">
            <w:pPr>
              <w:spacing w:after="0"/>
              <w:ind w:right="437"/>
              <w:jc w:val="right"/>
            </w:pPr>
            <w:r>
              <w:rPr>
                <w:rFonts w:ascii="Segoe UI" w:eastAsia="Segoe UI" w:hAnsi="Segoe UI" w:cs="Segoe UI"/>
                <w:i/>
                <w:sz w:val="7"/>
              </w:rPr>
              <w:t xml:space="preserve">Id. </w:t>
            </w:r>
            <w:r>
              <w:rPr>
                <w:rFonts w:ascii="Segoe UI" w:eastAsia="Segoe UI" w:hAnsi="Segoe UI" w:cs="Segoe UI"/>
                <w:sz w:val="7"/>
              </w:rPr>
              <w:t>at 30343.</w:t>
            </w:r>
          </w:p>
        </w:tc>
      </w:tr>
      <w:tr w:rsidR="005C0164" w14:paraId="56A85341" w14:textId="77777777">
        <w:trPr>
          <w:trHeight w:val="447"/>
        </w:trPr>
        <w:tc>
          <w:tcPr>
            <w:tcW w:w="4777" w:type="dxa"/>
            <w:tcBorders>
              <w:top w:val="nil"/>
              <w:left w:val="nil"/>
              <w:bottom w:val="nil"/>
              <w:right w:val="nil"/>
            </w:tcBorders>
            <w:vAlign w:val="bottom"/>
          </w:tcPr>
          <w:p w14:paraId="3B44BF36" w14:textId="77777777" w:rsidR="005C0164" w:rsidRDefault="003B5413">
            <w:pPr>
              <w:spacing w:after="0"/>
            </w:pPr>
            <w:r>
              <w:rPr>
                <w:color w:val="262626"/>
                <w:sz w:val="20"/>
              </w:rPr>
              <w:t>483</w:t>
            </w:r>
            <w:r>
              <w:t xml:space="preserve"> </w:t>
            </w:r>
          </w:p>
        </w:tc>
        <w:tc>
          <w:tcPr>
            <w:tcW w:w="4284" w:type="dxa"/>
            <w:tcBorders>
              <w:top w:val="nil"/>
              <w:left w:val="nil"/>
              <w:bottom w:val="nil"/>
              <w:right w:val="nil"/>
            </w:tcBorders>
            <w:vAlign w:val="bottom"/>
          </w:tcPr>
          <w:p w14:paraId="5768483E" w14:textId="77777777" w:rsidR="005C0164" w:rsidRDefault="003B5413">
            <w:pPr>
              <w:spacing w:after="0"/>
              <w:ind w:left="85"/>
            </w:pPr>
            <w:r>
              <w:rPr>
                <w:color w:val="262626"/>
                <w:sz w:val="20"/>
              </w:rPr>
              <w:t>484</w:t>
            </w:r>
            <w:r>
              <w:t xml:space="preserve"> </w:t>
            </w:r>
          </w:p>
        </w:tc>
      </w:tr>
    </w:tbl>
    <w:p w14:paraId="128ED190" w14:textId="77777777" w:rsidR="005C0164" w:rsidRDefault="003B5413">
      <w:pPr>
        <w:spacing w:after="71" w:line="248" w:lineRule="auto"/>
        <w:ind w:left="936" w:hanging="10"/>
      </w:pPr>
      <w:r>
        <w:rPr>
          <w:noProof/>
        </w:rPr>
        <w:drawing>
          <wp:anchor distT="0" distB="0" distL="114300" distR="114300" simplePos="0" relativeHeight="251816960" behindDoc="0" locked="0" layoutInCell="1" allowOverlap="0" wp14:anchorId="2F99DDBB" wp14:editId="3CDC0E40">
            <wp:simplePos x="0" y="0"/>
            <wp:positionH relativeFrom="column">
              <wp:posOffset>2962783</wp:posOffset>
            </wp:positionH>
            <wp:positionV relativeFrom="paragraph">
              <wp:posOffset>895223</wp:posOffset>
            </wp:positionV>
            <wp:extent cx="299720" cy="299720"/>
            <wp:effectExtent l="0" t="0" r="0" b="0"/>
            <wp:wrapSquare wrapText="bothSides"/>
            <wp:docPr id="44525" name="Picture 44525"/>
            <wp:cNvGraphicFramePr/>
            <a:graphic xmlns:a="http://schemas.openxmlformats.org/drawingml/2006/main">
              <a:graphicData uri="http://schemas.openxmlformats.org/drawingml/2006/picture">
                <pic:pic xmlns:pic="http://schemas.openxmlformats.org/drawingml/2006/picture">
                  <pic:nvPicPr>
                    <pic:cNvPr id="44525" name="Picture 44525"/>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17984" behindDoc="0" locked="0" layoutInCell="1" allowOverlap="0" wp14:anchorId="611B7362" wp14:editId="75265109">
            <wp:simplePos x="0" y="0"/>
            <wp:positionH relativeFrom="column">
              <wp:posOffset>5901690</wp:posOffset>
            </wp:positionH>
            <wp:positionV relativeFrom="paragraph">
              <wp:posOffset>895223</wp:posOffset>
            </wp:positionV>
            <wp:extent cx="299720" cy="299720"/>
            <wp:effectExtent l="0" t="0" r="0" b="0"/>
            <wp:wrapSquare wrapText="bothSides"/>
            <wp:docPr id="44527" name="Picture 44527"/>
            <wp:cNvGraphicFramePr/>
            <a:graphic xmlns:a="http://schemas.openxmlformats.org/drawingml/2006/main">
              <a:graphicData uri="http://schemas.openxmlformats.org/drawingml/2006/picture">
                <pic:pic xmlns:pic="http://schemas.openxmlformats.org/drawingml/2006/picture">
                  <pic:nvPicPr>
                    <pic:cNvPr id="44527" name="Picture 44527"/>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0C0A38D6" w14:textId="77777777" w:rsidR="005C0164" w:rsidRDefault="003B5413">
      <w:pPr>
        <w:spacing w:before="41" w:after="5" w:line="248" w:lineRule="auto"/>
        <w:ind w:left="936" w:hanging="10"/>
      </w:pPr>
      <w:r>
        <w:t>©NASPA/Hierophant Enterprises, Inc, 2020. Copyrigh</w:t>
      </w:r>
      <w:r>
        <w:t>ted material. Express permission to post this material on the Kalamazoo College website has been granted to comply with 34 C.F.R. § 106.45(b)(10)(i)(D). This material is not intended to be used by other entities, including other entities of higher educatio</w:t>
      </w:r>
      <w:r>
        <w:t xml:space="preserve">n, for their own training purposes for any reason. Use of this material for proprietary reasons, except by the original author(s), is strictly prohibited. </w:t>
      </w:r>
    </w:p>
    <w:tbl>
      <w:tblPr>
        <w:tblStyle w:val="TableGrid"/>
        <w:tblpPr w:vertAnchor="text" w:tblpX="756" w:tblpY="5092"/>
        <w:tblOverlap w:val="never"/>
        <w:tblW w:w="8969" w:type="dxa"/>
        <w:tblInd w:w="0" w:type="dxa"/>
        <w:tblCellMar>
          <w:top w:w="69" w:type="dxa"/>
          <w:left w:w="0" w:type="dxa"/>
          <w:bottom w:w="26" w:type="dxa"/>
          <w:right w:w="0" w:type="dxa"/>
        </w:tblCellMar>
        <w:tblLook w:val="04A0" w:firstRow="1" w:lastRow="0" w:firstColumn="1" w:lastColumn="0" w:noHBand="0" w:noVBand="1"/>
      </w:tblPr>
      <w:tblGrid>
        <w:gridCol w:w="4778"/>
        <w:gridCol w:w="4191"/>
      </w:tblGrid>
      <w:tr w:rsidR="005C0164" w14:paraId="60B7B2D9" w14:textId="77777777">
        <w:trPr>
          <w:trHeight w:val="1703"/>
        </w:trPr>
        <w:tc>
          <w:tcPr>
            <w:tcW w:w="4777" w:type="dxa"/>
            <w:tcBorders>
              <w:top w:val="nil"/>
              <w:left w:val="nil"/>
              <w:bottom w:val="nil"/>
              <w:right w:val="nil"/>
            </w:tcBorders>
          </w:tcPr>
          <w:p w14:paraId="7F333411" w14:textId="77777777" w:rsidR="005C0164" w:rsidRDefault="003B5413">
            <w:pPr>
              <w:spacing w:after="0" w:line="245" w:lineRule="auto"/>
              <w:ind w:left="340" w:right="544"/>
            </w:pPr>
            <w:r>
              <w:rPr>
                <w:rFonts w:ascii="Segoe UI" w:eastAsia="Segoe UI" w:hAnsi="Segoe UI" w:cs="Segoe UI"/>
                <w:i/>
                <w:sz w:val="13"/>
              </w:rPr>
              <w:t xml:space="preserve">If a party or witness disagrees with a decision-maker’s </w:t>
            </w:r>
            <w:r>
              <w:t xml:space="preserve"> </w:t>
            </w:r>
            <w:r>
              <w:rPr>
                <w:rFonts w:ascii="Segoe UI" w:eastAsia="Segoe UI" w:hAnsi="Segoe UI" w:cs="Segoe UI"/>
                <w:i/>
                <w:sz w:val="13"/>
              </w:rPr>
              <w:t xml:space="preserve">determination that a question is relevant, </w:t>
            </w:r>
            <w:r>
              <w:rPr>
                <w:rFonts w:ascii="Segoe UI" w:eastAsia="Segoe UI" w:hAnsi="Segoe UI" w:cs="Segoe UI"/>
                <w:i/>
                <w:sz w:val="13"/>
              </w:rPr>
              <w:t>during the hearing, the party or witness’s choice is to abide by the decision-maker’s determination and answer, or refuse to answer the question, but unless the decision-maker reconsiders the relevance determination prior to reaching the determination rega</w:t>
            </w:r>
            <w:r>
              <w:rPr>
                <w:rFonts w:ascii="Segoe UI" w:eastAsia="Segoe UI" w:hAnsi="Segoe UI" w:cs="Segoe UI"/>
                <w:i/>
                <w:sz w:val="13"/>
              </w:rPr>
              <w:t xml:space="preserve">rding responsibility, the decisionmaker would not rely on the witness’s statements. </w:t>
            </w:r>
            <w:r>
              <w:t xml:space="preserve"> </w:t>
            </w:r>
          </w:p>
          <w:p w14:paraId="6A617792" w14:textId="77777777" w:rsidR="005C0164" w:rsidRDefault="003B5413">
            <w:pPr>
              <w:spacing w:after="0"/>
              <w:ind w:left="2661"/>
            </w:pPr>
            <w:r>
              <w:rPr>
                <w:rFonts w:ascii="Segoe UI" w:eastAsia="Segoe UI" w:hAnsi="Segoe UI" w:cs="Segoe UI"/>
                <w:i/>
                <w:sz w:val="8"/>
              </w:rPr>
              <w:t xml:space="preserve">Id. </w:t>
            </w:r>
            <w:r>
              <w:rPr>
                <w:rFonts w:ascii="Segoe UI" w:eastAsia="Segoe UI" w:hAnsi="Segoe UI" w:cs="Segoe UI"/>
                <w:sz w:val="8"/>
              </w:rPr>
              <w:t>at 30349 (internal citations omitted).</w:t>
            </w:r>
            <w:r>
              <w:t xml:space="preserve"> </w:t>
            </w:r>
          </w:p>
        </w:tc>
        <w:tc>
          <w:tcPr>
            <w:tcW w:w="4191" w:type="dxa"/>
            <w:tcBorders>
              <w:top w:val="nil"/>
              <w:left w:val="nil"/>
              <w:bottom w:val="nil"/>
              <w:right w:val="nil"/>
            </w:tcBorders>
          </w:tcPr>
          <w:p w14:paraId="3834FE92" w14:textId="77777777" w:rsidR="005C0164" w:rsidRDefault="003B5413">
            <w:pPr>
              <w:spacing w:after="0" w:line="239" w:lineRule="auto"/>
              <w:ind w:left="425" w:right="17"/>
            </w:pPr>
            <w:r>
              <w:rPr>
                <w:rFonts w:ascii="Segoe UI" w:eastAsia="Segoe UI" w:hAnsi="Segoe UI" w:cs="Segoe UI"/>
                <w:i/>
                <w:sz w:val="13"/>
              </w:rPr>
              <w:t>The party or witness’s reason for refusing to answer a relevant question does not matter. This provision does apply to the sit</w:t>
            </w:r>
            <w:r>
              <w:rPr>
                <w:rFonts w:ascii="Segoe UI" w:eastAsia="Segoe UI" w:hAnsi="Segoe UI" w:cs="Segoe UI"/>
                <w:i/>
                <w:sz w:val="13"/>
              </w:rPr>
              <w:t>uation where evidence involves intertwined statements of both parties (e.g., a text message exchange or email thread) and one party refuses to submit to cross-examination and the other does submit, so that the statements of one party cannot be relied on bu</w:t>
            </w:r>
            <w:r>
              <w:rPr>
                <w:rFonts w:ascii="Segoe UI" w:eastAsia="Segoe UI" w:hAnsi="Segoe UI" w:cs="Segoe UI"/>
                <w:i/>
                <w:sz w:val="13"/>
              </w:rPr>
              <w:t xml:space="preserve">t statements of the other party may be relied on. </w:t>
            </w:r>
            <w:r>
              <w:t xml:space="preserve"> </w:t>
            </w:r>
          </w:p>
          <w:p w14:paraId="6416FB68" w14:textId="77777777" w:rsidR="005C0164" w:rsidRDefault="003B5413">
            <w:pPr>
              <w:spacing w:after="0"/>
              <w:ind w:right="108"/>
              <w:jc w:val="right"/>
            </w:pPr>
            <w:r>
              <w:rPr>
                <w:rFonts w:ascii="Segoe UI" w:eastAsia="Segoe UI" w:hAnsi="Segoe UI" w:cs="Segoe UI"/>
                <w:i/>
                <w:sz w:val="8"/>
              </w:rPr>
              <w:t xml:space="preserve">Id. </w:t>
            </w:r>
            <w:r>
              <w:rPr>
                <w:rFonts w:ascii="Segoe UI" w:eastAsia="Segoe UI" w:hAnsi="Segoe UI" w:cs="Segoe UI"/>
                <w:sz w:val="8"/>
              </w:rPr>
              <w:t>at 30349 (internal citations omitted).</w:t>
            </w:r>
            <w:r>
              <w:t xml:space="preserve"> </w:t>
            </w:r>
          </w:p>
        </w:tc>
      </w:tr>
      <w:tr w:rsidR="005C0164" w14:paraId="4E359B3D" w14:textId="77777777">
        <w:trPr>
          <w:trHeight w:val="992"/>
        </w:trPr>
        <w:tc>
          <w:tcPr>
            <w:tcW w:w="4777" w:type="dxa"/>
            <w:tcBorders>
              <w:top w:val="nil"/>
              <w:left w:val="nil"/>
              <w:bottom w:val="nil"/>
              <w:right w:val="nil"/>
            </w:tcBorders>
          </w:tcPr>
          <w:p w14:paraId="02552885" w14:textId="77777777" w:rsidR="005C0164" w:rsidRDefault="003B5413">
            <w:pPr>
              <w:spacing w:after="0"/>
            </w:pPr>
            <w:r>
              <w:rPr>
                <w:color w:val="262626"/>
                <w:sz w:val="20"/>
              </w:rPr>
              <w:t>485</w:t>
            </w:r>
            <w:r>
              <w:t xml:space="preserve"> </w:t>
            </w:r>
          </w:p>
        </w:tc>
        <w:tc>
          <w:tcPr>
            <w:tcW w:w="4191" w:type="dxa"/>
            <w:tcBorders>
              <w:top w:val="nil"/>
              <w:left w:val="nil"/>
              <w:bottom w:val="nil"/>
              <w:right w:val="nil"/>
            </w:tcBorders>
            <w:vAlign w:val="bottom"/>
          </w:tcPr>
          <w:p w14:paraId="18002932" w14:textId="77777777" w:rsidR="005C0164" w:rsidRDefault="003B5413">
            <w:pPr>
              <w:spacing w:after="0"/>
              <w:ind w:left="85"/>
            </w:pPr>
            <w:r>
              <w:rPr>
                <w:color w:val="262626"/>
                <w:sz w:val="20"/>
              </w:rPr>
              <w:t>486</w:t>
            </w:r>
            <w:r>
              <w:t xml:space="preserve"> </w:t>
            </w:r>
          </w:p>
          <w:p w14:paraId="59392374" w14:textId="77777777" w:rsidR="005C0164" w:rsidRDefault="003B5413">
            <w:pPr>
              <w:spacing w:after="0"/>
              <w:ind w:left="385"/>
            </w:pPr>
            <w:r>
              <w:rPr>
                <w:rFonts w:ascii="Segoe UI" w:eastAsia="Segoe UI" w:hAnsi="Segoe UI" w:cs="Segoe UI"/>
                <w:color w:val="FFFFFF"/>
                <w:sz w:val="20"/>
              </w:rPr>
              <w:t xml:space="preserve">Elements to consider  </w:t>
            </w:r>
          </w:p>
          <w:p w14:paraId="00120424" w14:textId="77777777" w:rsidR="005C0164" w:rsidRDefault="003B5413">
            <w:pPr>
              <w:spacing w:after="0"/>
              <w:ind w:left="1070"/>
            </w:pPr>
            <w:r>
              <w:rPr>
                <w:rFonts w:ascii="Segoe UI" w:eastAsia="Segoe UI" w:hAnsi="Segoe UI" w:cs="Segoe UI"/>
                <w:sz w:val="12"/>
              </w:rPr>
              <w:t>Elements</w:t>
            </w:r>
            <w:r>
              <w:t xml:space="preserve"> </w:t>
            </w:r>
          </w:p>
        </w:tc>
      </w:tr>
    </w:tbl>
    <w:p w14:paraId="79915BE8" w14:textId="77777777" w:rsidR="005C0164" w:rsidRDefault="003B5413">
      <w:pPr>
        <w:pStyle w:val="Heading4"/>
        <w:tabs>
          <w:tab w:val="center" w:pos="3000"/>
          <w:tab w:val="center" w:pos="7412"/>
          <w:tab w:val="center" w:pos="9770"/>
        </w:tabs>
        <w:spacing w:after="2105"/>
        <w:ind w:left="0" w:firstLine="0"/>
      </w:pPr>
      <w:r>
        <w:rPr>
          <w:noProof/>
        </w:rPr>
        <mc:AlternateContent>
          <mc:Choice Requires="wpg">
            <w:drawing>
              <wp:anchor distT="0" distB="0" distL="114300" distR="114300" simplePos="0" relativeHeight="251819008" behindDoc="0" locked="0" layoutInCell="1" allowOverlap="1" wp14:anchorId="59FFCFB0" wp14:editId="45CF71DF">
                <wp:simplePos x="0" y="0"/>
                <wp:positionH relativeFrom="page">
                  <wp:posOffset>3566160</wp:posOffset>
                </wp:positionH>
                <wp:positionV relativeFrom="page">
                  <wp:posOffset>1348359</wp:posOffset>
                </wp:positionV>
                <wp:extent cx="2809875" cy="21336"/>
                <wp:effectExtent l="0" t="0" r="0" b="0"/>
                <wp:wrapTopAndBottom/>
                <wp:docPr id="295664" name="Group 295664"/>
                <wp:cNvGraphicFramePr/>
                <a:graphic xmlns:a="http://schemas.openxmlformats.org/drawingml/2006/main">
                  <a:graphicData uri="http://schemas.microsoft.com/office/word/2010/wordprocessingGroup">
                    <wpg:wgp>
                      <wpg:cNvGrpSpPr/>
                      <wpg:grpSpPr>
                        <a:xfrm>
                          <a:off x="0" y="0"/>
                          <a:ext cx="2809875" cy="21336"/>
                          <a:chOff x="0" y="0"/>
                          <a:chExt cx="2809875" cy="21336"/>
                        </a:xfrm>
                      </wpg:grpSpPr>
                      <wps:wsp>
                        <wps:cNvPr id="374716" name="Shape 374716"/>
                        <wps:cNvSpPr/>
                        <wps:spPr>
                          <a:xfrm>
                            <a:off x="0" y="0"/>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5664" style="width:221.25pt;height:1.67999pt;position:absolute;mso-position-horizontal-relative:page;mso-position-horizontal:absolute;margin-left:280.8pt;mso-position-vertical-relative:page;margin-top:106.17pt;" coordsize="28098,213">
                <v:shape id="Shape 374717" style="position:absolute;width:28098;height:213;left:0;top:0;" coordsize="2809875,21336" path="m0,0l2809875,0l2809875,21336l0,21336l0,0">
                  <v:stroke weight="0pt" endcap="flat" joinstyle="miter" miterlimit="10" on="false" color="#000000" opacity="0"/>
                  <v:fill on="true" color="#023c63"/>
                </v:shape>
                <w10:wrap type="topAndBottom"/>
              </v:group>
            </w:pict>
          </mc:Fallback>
        </mc:AlternateContent>
      </w:r>
      <w:r>
        <w:rPr>
          <w:noProof/>
        </w:rPr>
        <w:drawing>
          <wp:anchor distT="0" distB="0" distL="114300" distR="114300" simplePos="0" relativeHeight="251820032" behindDoc="0" locked="0" layoutInCell="1" allowOverlap="0" wp14:anchorId="4250572C" wp14:editId="1F2D00B0">
            <wp:simplePos x="0" y="0"/>
            <wp:positionH relativeFrom="column">
              <wp:posOffset>2486660</wp:posOffset>
            </wp:positionH>
            <wp:positionV relativeFrom="paragraph">
              <wp:posOffset>1667129</wp:posOffset>
            </wp:positionV>
            <wp:extent cx="804545" cy="1581658"/>
            <wp:effectExtent l="0" t="0" r="0" b="0"/>
            <wp:wrapSquare wrapText="bothSides"/>
            <wp:docPr id="44639" name="Picture 44639"/>
            <wp:cNvGraphicFramePr/>
            <a:graphic xmlns:a="http://schemas.openxmlformats.org/drawingml/2006/main">
              <a:graphicData uri="http://schemas.openxmlformats.org/drawingml/2006/picture">
                <pic:pic xmlns:pic="http://schemas.openxmlformats.org/drawingml/2006/picture">
                  <pic:nvPicPr>
                    <pic:cNvPr id="44639" name="Picture 44639"/>
                    <pic:cNvPicPr/>
                  </pic:nvPicPr>
                  <pic:blipFill>
                    <a:blip r:embed="rId342"/>
                    <a:stretch>
                      <a:fillRect/>
                    </a:stretch>
                  </pic:blipFill>
                  <pic:spPr>
                    <a:xfrm>
                      <a:off x="0" y="0"/>
                      <a:ext cx="804545" cy="1581658"/>
                    </a:xfrm>
                    <a:prstGeom prst="rect">
                      <a:avLst/>
                    </a:prstGeom>
                  </pic:spPr>
                </pic:pic>
              </a:graphicData>
            </a:graphic>
          </wp:anchor>
        </w:drawing>
      </w:r>
      <w:r>
        <w:rPr>
          <w:rFonts w:ascii="Calibri" w:eastAsia="Calibri" w:hAnsi="Calibri" w:cs="Calibri"/>
          <w:color w:val="000000"/>
          <w:sz w:val="22"/>
        </w:rPr>
        <w:tab/>
        <w:t xml:space="preserve"> </w:t>
      </w:r>
      <w:r>
        <w:rPr>
          <w:sz w:val="18"/>
        </w:rPr>
        <w:t xml:space="preserve">Decision-Maker to Determine Relevance </w:t>
      </w:r>
      <w:r>
        <w:rPr>
          <w:sz w:val="18"/>
        </w:rPr>
        <w:t>Cont’d</w:t>
      </w:r>
      <w:r>
        <w:rPr>
          <w:noProof/>
        </w:rPr>
        <w:drawing>
          <wp:inline distT="0" distB="0" distL="0" distR="0" wp14:anchorId="1C802147" wp14:editId="7A896340">
            <wp:extent cx="280416" cy="301752"/>
            <wp:effectExtent l="0" t="0" r="0" b="0"/>
            <wp:docPr id="352080" name="Picture 352080"/>
            <wp:cNvGraphicFramePr/>
            <a:graphic xmlns:a="http://schemas.openxmlformats.org/drawingml/2006/main">
              <a:graphicData uri="http://schemas.openxmlformats.org/drawingml/2006/picture">
                <pic:pic xmlns:pic="http://schemas.openxmlformats.org/drawingml/2006/picture">
                  <pic:nvPicPr>
                    <pic:cNvPr id="352080" name="Picture 352080"/>
                    <pic:cNvPicPr/>
                  </pic:nvPicPr>
                  <pic:blipFill>
                    <a:blip r:embed="rId492"/>
                    <a:stretch>
                      <a:fillRect/>
                    </a:stretch>
                  </pic:blipFill>
                  <pic:spPr>
                    <a:xfrm>
                      <a:off x="0" y="0"/>
                      <a:ext cx="280416" cy="301752"/>
                    </a:xfrm>
                    <a:prstGeom prst="rect">
                      <a:avLst/>
                    </a:prstGeom>
                  </pic:spPr>
                </pic:pic>
              </a:graphicData>
            </a:graphic>
          </wp:inline>
        </w:drawing>
      </w:r>
      <w:r>
        <w:rPr>
          <w:sz w:val="18"/>
        </w:rPr>
        <w:t xml:space="preserve"> </w:t>
      </w:r>
      <w:r>
        <w:rPr>
          <w:sz w:val="18"/>
        </w:rPr>
        <w:tab/>
        <w:t>Decision-</w:t>
      </w:r>
      <w:r>
        <w:rPr>
          <w:sz w:val="18"/>
        </w:rPr>
        <w:t>Maker to Determine Relevance Cont’d</w:t>
      </w:r>
      <w:r>
        <w:rPr>
          <w:sz w:val="18"/>
        </w:rPr>
        <w:tab/>
      </w:r>
      <w:r>
        <w:rPr>
          <w:sz w:val="17"/>
        </w:rPr>
        <w:t xml:space="preserve"> </w:t>
      </w:r>
    </w:p>
    <w:p w14:paraId="587FDE92" w14:textId="77777777" w:rsidR="005C0164" w:rsidRDefault="003B5413">
      <w:pPr>
        <w:numPr>
          <w:ilvl w:val="0"/>
          <w:numId w:val="62"/>
        </w:numPr>
        <w:spacing w:before="21" w:after="3" w:line="260" w:lineRule="auto"/>
        <w:ind w:hanging="325"/>
      </w:pPr>
      <w:r>
        <w:rPr>
          <w:noProof/>
        </w:rPr>
        <mc:AlternateContent>
          <mc:Choice Requires="wpg">
            <w:drawing>
              <wp:anchor distT="0" distB="0" distL="114300" distR="114300" simplePos="0" relativeHeight="251821056" behindDoc="0" locked="0" layoutInCell="1" allowOverlap="1" wp14:anchorId="03B192E1" wp14:editId="4E5C6255">
                <wp:simplePos x="0" y="0"/>
                <wp:positionH relativeFrom="column">
                  <wp:posOffset>473837</wp:posOffset>
                </wp:positionH>
                <wp:positionV relativeFrom="paragraph">
                  <wp:posOffset>-10396</wp:posOffset>
                </wp:positionV>
                <wp:extent cx="599313" cy="1203808"/>
                <wp:effectExtent l="0" t="0" r="0" b="0"/>
                <wp:wrapSquare wrapText="bothSides"/>
                <wp:docPr id="295667" name="Group 295667"/>
                <wp:cNvGraphicFramePr/>
                <a:graphic xmlns:a="http://schemas.openxmlformats.org/drawingml/2006/main">
                  <a:graphicData uri="http://schemas.microsoft.com/office/word/2010/wordprocessingGroup">
                    <wpg:wgp>
                      <wpg:cNvGrpSpPr/>
                      <wpg:grpSpPr>
                        <a:xfrm>
                          <a:off x="0" y="0"/>
                          <a:ext cx="599313" cy="1203808"/>
                          <a:chOff x="0" y="0"/>
                          <a:chExt cx="599313" cy="1203808"/>
                        </a:xfrm>
                      </wpg:grpSpPr>
                      <pic:pic xmlns:pic="http://schemas.openxmlformats.org/drawingml/2006/picture">
                        <pic:nvPicPr>
                          <pic:cNvPr id="44641" name="Picture 44641"/>
                          <pic:cNvPicPr/>
                        </pic:nvPicPr>
                        <pic:blipFill>
                          <a:blip r:embed="rId825"/>
                          <a:stretch>
                            <a:fillRect/>
                          </a:stretch>
                        </pic:blipFill>
                        <pic:spPr>
                          <a:xfrm>
                            <a:off x="0" y="0"/>
                            <a:ext cx="597243" cy="1203808"/>
                          </a:xfrm>
                          <a:prstGeom prst="rect">
                            <a:avLst/>
                          </a:prstGeom>
                        </pic:spPr>
                      </pic:pic>
                      <pic:pic xmlns:pic="http://schemas.openxmlformats.org/drawingml/2006/picture">
                        <pic:nvPicPr>
                          <pic:cNvPr id="44643" name="Picture 44643"/>
                          <pic:cNvPicPr/>
                        </pic:nvPicPr>
                        <pic:blipFill>
                          <a:blip r:embed="rId342"/>
                          <a:stretch>
                            <a:fillRect/>
                          </a:stretch>
                        </pic:blipFill>
                        <pic:spPr>
                          <a:xfrm>
                            <a:off x="78715" y="792873"/>
                            <a:ext cx="300139" cy="300190"/>
                          </a:xfrm>
                          <a:prstGeom prst="rect">
                            <a:avLst/>
                          </a:prstGeom>
                        </pic:spPr>
                      </pic:pic>
                      <wps:wsp>
                        <wps:cNvPr id="44644" name="Shape 44644"/>
                        <wps:cNvSpPr/>
                        <wps:spPr>
                          <a:xfrm>
                            <a:off x="5588" y="736"/>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5667" style="width:47.19pt;height:94.788pt;position:absolute;mso-position-horizontal-relative:text;mso-position-horizontal:absolute;margin-left:37.31pt;mso-position-vertical-relative:text;margin-top:-0.818665pt;" coordsize="5993,12038">
                <v:shape id="Picture 44641" style="position:absolute;width:5972;height:12038;left:0;top:0;" filled="f">
                  <v:imagedata r:id="rId838"/>
                </v:shape>
                <v:shape id="Picture 44643" style="position:absolute;width:3001;height:3001;left:787;top:7928;" filled="f">
                  <v:imagedata r:id="rId350"/>
                </v:shape>
                <v:shape id="Shape 44644" style="position:absolute;width:5937;height:12020;left:55;top:7;" coordsize="593725,1202055" path="m0,0l593725,1202055l581952,1202055l0,23876l0,0x">
                  <v:stroke weight="0pt" endcap="flat" joinstyle="miter" miterlimit="10" on="false" color="#000000" opacity="0"/>
                  <v:fill on="true" color="#023c63"/>
                </v:shape>
                <w10:wrap type="square"/>
              </v:group>
            </w:pict>
          </mc:Fallback>
        </mc:AlternateContent>
      </w:r>
      <w:r>
        <w:rPr>
          <w:rFonts w:ascii="Segoe UI" w:eastAsia="Segoe UI" w:hAnsi="Segoe UI" w:cs="Segoe UI"/>
          <w:sz w:val="10"/>
        </w:rPr>
        <w:t xml:space="preserve">consent is a voluntary agreement to engage in sexual activity; </w:t>
      </w:r>
      <w:r>
        <w:t xml:space="preserve"> </w:t>
      </w:r>
    </w:p>
    <w:p w14:paraId="3C8A7AA7" w14:textId="77777777" w:rsidR="005C0164" w:rsidRDefault="003B5413">
      <w:pPr>
        <w:numPr>
          <w:ilvl w:val="0"/>
          <w:numId w:val="62"/>
        </w:numPr>
        <w:spacing w:after="3" w:line="260" w:lineRule="auto"/>
        <w:ind w:hanging="325"/>
      </w:pPr>
      <w:r>
        <w:rPr>
          <w:rFonts w:ascii="Segoe UI" w:eastAsia="Segoe UI" w:hAnsi="Segoe UI" w:cs="Segoe UI"/>
          <w:sz w:val="10"/>
        </w:rPr>
        <w:t xml:space="preserve">someone who is incapacitated cannot consent; </w:t>
      </w:r>
      <w:r>
        <w:t xml:space="preserve"> </w:t>
      </w:r>
    </w:p>
    <w:p w14:paraId="27903CED" w14:textId="77777777" w:rsidR="005C0164" w:rsidRDefault="003B5413">
      <w:pPr>
        <w:numPr>
          <w:ilvl w:val="0"/>
          <w:numId w:val="62"/>
        </w:numPr>
        <w:spacing w:after="238" w:line="266" w:lineRule="auto"/>
        <w:ind w:hanging="325"/>
      </w:pPr>
      <w:r>
        <w:rPr>
          <w:rFonts w:ascii="Segoe UI" w:eastAsia="Segoe UI" w:hAnsi="Segoe UI" w:cs="Segoe UI"/>
          <w:sz w:val="9"/>
        </w:rPr>
        <w:t xml:space="preserve">(such as due to the use of drugs or alcohol, when a person is asleep or unconscious, or because of an intellectual or other disability that prevents the student from having </w:t>
      </w:r>
      <w:r>
        <w:t xml:space="preserve"> </w:t>
      </w:r>
    </w:p>
    <w:p w14:paraId="637E04EC" w14:textId="77777777" w:rsidR="005C0164" w:rsidRDefault="003B5413">
      <w:pPr>
        <w:spacing w:after="3"/>
        <w:ind w:left="2977" w:right="2221" w:hanging="10"/>
        <w:jc w:val="center"/>
      </w:pPr>
      <w:r>
        <w:rPr>
          <w:rFonts w:ascii="Segoe UI" w:eastAsia="Segoe UI" w:hAnsi="Segoe UI" w:cs="Segoe UI"/>
        </w:rPr>
        <w:t xml:space="preserve">Consent </w:t>
      </w:r>
      <w:r>
        <w:rPr>
          <w:rFonts w:ascii="Arial" w:eastAsia="Arial" w:hAnsi="Arial" w:cs="Arial"/>
          <w:sz w:val="10"/>
        </w:rPr>
        <w:t xml:space="preserve">• </w:t>
      </w:r>
      <w:r>
        <w:rPr>
          <w:rFonts w:ascii="Segoe UI" w:eastAsia="Segoe UI" w:hAnsi="Segoe UI" w:cs="Segoe UI"/>
          <w:sz w:val="10"/>
        </w:rPr>
        <w:t xml:space="preserve">past consent does not imply future consent; </w:t>
      </w:r>
      <w:r>
        <w:rPr>
          <w:rFonts w:ascii="Segoe UI" w:eastAsia="Segoe UI" w:hAnsi="Segoe UI" w:cs="Segoe UI"/>
          <w:sz w:val="9"/>
        </w:rPr>
        <w:t>the capacity to give consen</w:t>
      </w:r>
      <w:r>
        <w:rPr>
          <w:rFonts w:ascii="Segoe UI" w:eastAsia="Segoe UI" w:hAnsi="Segoe UI" w:cs="Segoe UI"/>
          <w:sz w:val="9"/>
        </w:rPr>
        <w:t xml:space="preserve">t) </w:t>
      </w:r>
      <w:r>
        <w:t xml:space="preserve"> </w:t>
      </w:r>
    </w:p>
    <w:p w14:paraId="748FADBE" w14:textId="77777777" w:rsidR="005C0164" w:rsidRDefault="003B5413">
      <w:pPr>
        <w:numPr>
          <w:ilvl w:val="0"/>
          <w:numId w:val="62"/>
        </w:numPr>
        <w:spacing w:after="3" w:line="260" w:lineRule="auto"/>
        <w:ind w:hanging="325"/>
      </w:pPr>
      <w:r>
        <w:rPr>
          <w:rFonts w:ascii="Segoe UI" w:eastAsia="Segoe UI" w:hAnsi="Segoe UI" w:cs="Segoe UI"/>
          <w:sz w:val="10"/>
        </w:rPr>
        <w:t xml:space="preserve">silence or an absence of resistance does not imply consent; </w:t>
      </w:r>
      <w:r>
        <w:t xml:space="preserve"> </w:t>
      </w:r>
    </w:p>
    <w:p w14:paraId="47095453" w14:textId="77777777" w:rsidR="005C0164" w:rsidRDefault="003B5413">
      <w:pPr>
        <w:numPr>
          <w:ilvl w:val="0"/>
          <w:numId w:val="62"/>
        </w:numPr>
        <w:spacing w:after="3" w:line="260" w:lineRule="auto"/>
        <w:ind w:hanging="325"/>
      </w:pPr>
      <w:r>
        <w:rPr>
          <w:rFonts w:ascii="Segoe UI" w:eastAsia="Segoe UI" w:hAnsi="Segoe UI" w:cs="Segoe UI"/>
          <w:sz w:val="10"/>
        </w:rPr>
        <w:t xml:space="preserve">consent to engage in sexual activity with one person does not imply consent to engage in sexual activity with another; </w:t>
      </w:r>
      <w:r>
        <w:t xml:space="preserve"> </w:t>
      </w:r>
      <w:r>
        <w:rPr>
          <w:rFonts w:ascii="Arial" w:eastAsia="Arial" w:hAnsi="Arial" w:cs="Arial"/>
          <w:sz w:val="10"/>
        </w:rPr>
        <w:t xml:space="preserve">• </w:t>
      </w:r>
      <w:r>
        <w:rPr>
          <w:rFonts w:ascii="Segoe UI" w:eastAsia="Segoe UI" w:hAnsi="Segoe UI" w:cs="Segoe UI"/>
          <w:sz w:val="10"/>
        </w:rPr>
        <w:t xml:space="preserve">consent can be withdrawn at any time; and </w:t>
      </w:r>
      <w:r>
        <w:t xml:space="preserve"> </w:t>
      </w:r>
    </w:p>
    <w:p w14:paraId="4BF4C932" w14:textId="77777777" w:rsidR="005C0164" w:rsidRDefault="003B5413">
      <w:pPr>
        <w:numPr>
          <w:ilvl w:val="0"/>
          <w:numId w:val="62"/>
        </w:numPr>
        <w:spacing w:after="652" w:line="260" w:lineRule="auto"/>
        <w:ind w:hanging="325"/>
      </w:pPr>
      <w:r>
        <w:rPr>
          <w:rFonts w:ascii="Segoe UI" w:eastAsia="Segoe UI" w:hAnsi="Segoe UI" w:cs="Segoe UI"/>
          <w:sz w:val="10"/>
        </w:rPr>
        <w:t>coercion, force, or thr</w:t>
      </w:r>
      <w:r>
        <w:rPr>
          <w:rFonts w:ascii="Segoe UI" w:eastAsia="Segoe UI" w:hAnsi="Segoe UI" w:cs="Segoe UI"/>
          <w:sz w:val="10"/>
        </w:rPr>
        <w:t xml:space="preserve">eat of either invalidates consent. </w:t>
      </w:r>
      <w:r>
        <w:t xml:space="preserve"> </w:t>
      </w:r>
    </w:p>
    <w:p w14:paraId="08D7633A" w14:textId="77777777" w:rsidR="005C0164" w:rsidRDefault="003B5413">
      <w:pPr>
        <w:tabs>
          <w:tab w:val="center" w:pos="891"/>
          <w:tab w:val="center" w:pos="5773"/>
        </w:tabs>
        <w:spacing w:after="5" w:line="265" w:lineRule="auto"/>
      </w:pPr>
      <w:r>
        <w:tab/>
      </w:r>
      <w:r>
        <w:rPr>
          <w:color w:val="262626"/>
          <w:sz w:val="20"/>
        </w:rPr>
        <w:t xml:space="preserve">487 </w:t>
      </w:r>
      <w:r>
        <w:rPr>
          <w:color w:val="262626"/>
          <w:sz w:val="20"/>
        </w:rPr>
        <w:tab/>
        <w:t>488</w:t>
      </w:r>
      <w:r>
        <w:t xml:space="preserve"> </w:t>
      </w:r>
    </w:p>
    <w:tbl>
      <w:tblPr>
        <w:tblStyle w:val="TableGrid"/>
        <w:tblpPr w:vertAnchor="text" w:tblpX="5618" w:tblpY="94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7029A495" w14:textId="77777777">
        <w:trPr>
          <w:trHeight w:val="484"/>
        </w:trPr>
        <w:tc>
          <w:tcPr>
            <w:tcW w:w="4427" w:type="dxa"/>
            <w:tcBorders>
              <w:top w:val="nil"/>
              <w:left w:val="nil"/>
              <w:bottom w:val="single" w:sz="12" w:space="0" w:color="023C63"/>
              <w:right w:val="nil"/>
            </w:tcBorders>
            <w:shd w:val="clear" w:color="auto" w:fill="139475"/>
            <w:vAlign w:val="center"/>
          </w:tcPr>
          <w:p w14:paraId="4A06564D" w14:textId="77777777" w:rsidR="005C0164" w:rsidRDefault="003B5413">
            <w:pPr>
              <w:spacing w:after="0"/>
            </w:pPr>
            <w:r>
              <w:rPr>
                <w:rFonts w:ascii="Segoe UI" w:eastAsia="Segoe UI" w:hAnsi="Segoe UI" w:cs="Segoe UI"/>
                <w:color w:val="FFFFFF"/>
                <w:sz w:val="20"/>
              </w:rPr>
              <w:t xml:space="preserve">Credibility and Reliability </w:t>
            </w:r>
            <w:r>
              <w:t xml:space="preserve"> </w:t>
            </w:r>
          </w:p>
        </w:tc>
      </w:tr>
    </w:tbl>
    <w:p w14:paraId="089BD574" w14:textId="77777777" w:rsidR="005C0164" w:rsidRDefault="003B5413">
      <w:pPr>
        <w:spacing w:after="102" w:line="248" w:lineRule="auto"/>
        <w:ind w:left="936" w:hanging="10"/>
      </w:pPr>
      <w:r>
        <w:rPr>
          <w:noProof/>
        </w:rPr>
        <w:drawing>
          <wp:anchor distT="0" distB="0" distL="114300" distR="114300" simplePos="0" relativeHeight="251822080" behindDoc="0" locked="0" layoutInCell="1" allowOverlap="0" wp14:anchorId="4935313E" wp14:editId="18AEF39D">
            <wp:simplePos x="0" y="0"/>
            <wp:positionH relativeFrom="column">
              <wp:posOffset>2486660</wp:posOffset>
            </wp:positionH>
            <wp:positionV relativeFrom="paragraph">
              <wp:posOffset>949579</wp:posOffset>
            </wp:positionV>
            <wp:extent cx="804545" cy="1581658"/>
            <wp:effectExtent l="0" t="0" r="0" b="0"/>
            <wp:wrapSquare wrapText="bothSides"/>
            <wp:docPr id="44808" name="Picture 44808"/>
            <wp:cNvGraphicFramePr/>
            <a:graphic xmlns:a="http://schemas.openxmlformats.org/drawingml/2006/main">
              <a:graphicData uri="http://schemas.openxmlformats.org/drawingml/2006/picture">
                <pic:pic xmlns:pic="http://schemas.openxmlformats.org/drawingml/2006/picture">
                  <pic:nvPicPr>
                    <pic:cNvPr id="44808" name="Picture 44808"/>
                    <pic:cNvPicPr/>
                  </pic:nvPicPr>
                  <pic:blipFill>
                    <a:blip r:embed="rId342"/>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823104" behindDoc="0" locked="0" layoutInCell="1" allowOverlap="0" wp14:anchorId="0AC48A95" wp14:editId="3105209D">
            <wp:simplePos x="0" y="0"/>
            <wp:positionH relativeFrom="column">
              <wp:posOffset>6040755</wp:posOffset>
            </wp:positionH>
            <wp:positionV relativeFrom="paragraph">
              <wp:posOffset>974344</wp:posOffset>
            </wp:positionV>
            <wp:extent cx="299720" cy="299720"/>
            <wp:effectExtent l="0" t="0" r="0" b="0"/>
            <wp:wrapSquare wrapText="bothSides"/>
            <wp:docPr id="44810" name="Picture 44810"/>
            <wp:cNvGraphicFramePr/>
            <a:graphic xmlns:a="http://schemas.openxmlformats.org/drawingml/2006/main">
              <a:graphicData uri="http://schemas.openxmlformats.org/drawingml/2006/picture">
                <pic:pic xmlns:pic="http://schemas.openxmlformats.org/drawingml/2006/picture">
                  <pic:nvPicPr>
                    <pic:cNvPr id="44810" name="Picture 44810"/>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824128" behindDoc="0" locked="0" layoutInCell="1" allowOverlap="1" wp14:anchorId="2CC10080" wp14:editId="033D03B3">
                <wp:simplePos x="0" y="0"/>
                <wp:positionH relativeFrom="column">
                  <wp:posOffset>473837</wp:posOffset>
                </wp:positionH>
                <wp:positionV relativeFrom="paragraph">
                  <wp:posOffset>1327176</wp:posOffset>
                </wp:positionV>
                <wp:extent cx="599948" cy="1203554"/>
                <wp:effectExtent l="0" t="0" r="0" b="0"/>
                <wp:wrapSquare wrapText="bothSides"/>
                <wp:docPr id="297327" name="Group 297327"/>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44812" name="Picture 44812"/>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44814" name="Picture 44814"/>
                          <pic:cNvPicPr/>
                        </pic:nvPicPr>
                        <pic:blipFill>
                          <a:blip r:embed="rId342"/>
                          <a:stretch>
                            <a:fillRect/>
                          </a:stretch>
                        </pic:blipFill>
                        <pic:spPr>
                          <a:xfrm>
                            <a:off x="78702" y="792175"/>
                            <a:ext cx="300088" cy="300126"/>
                          </a:xfrm>
                          <a:prstGeom prst="rect">
                            <a:avLst/>
                          </a:prstGeom>
                        </pic:spPr>
                      </pic:pic>
                      <wps:wsp>
                        <wps:cNvPr id="44815" name="Shape 44815"/>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7327" style="width:47.24pt;height:94.768pt;position:absolute;mso-position-horizontal-relative:text;mso-position-horizontal:absolute;margin-left:37.31pt;mso-position-vertical-relative:text;margin-top:104.502pt;" coordsize="5999,12035">
                <v:shape id="Picture 44812" style="position:absolute;width:5971;height:12035;left:0;top:0;" filled="f">
                  <v:imagedata r:id="rId678"/>
                </v:shape>
                <v:shape id="Picture 44814" style="position:absolute;width:3000;height:3001;left:787;top:7921;" filled="f">
                  <v:imagedata r:id="rId350"/>
                </v:shape>
                <v:shape id="Shape 44815"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D587737" w14:textId="77777777" w:rsidR="005C0164" w:rsidRDefault="003B5413">
      <w:pPr>
        <w:spacing w:after="4" w:line="247" w:lineRule="auto"/>
        <w:ind w:left="756" w:hanging="10"/>
      </w:pPr>
      <w:r>
        <w:rPr>
          <w:rFonts w:ascii="Segoe UI" w:eastAsia="Segoe UI" w:hAnsi="Segoe UI" w:cs="Segoe UI"/>
          <w:i/>
          <w:sz w:val="13"/>
        </w:rPr>
        <w:t>A decision-maker must exclude irrelevant questions</w:t>
      </w:r>
      <w:r>
        <w:rPr>
          <w:rFonts w:ascii="Segoe UI" w:eastAsia="Segoe UI" w:hAnsi="Segoe UI" w:cs="Segoe UI"/>
          <w:i/>
          <w:sz w:val="13"/>
        </w:rPr>
        <w:t xml:space="preserve">, and nothing in the final regulations precludes a recipient from adopting and enforcing (so long as it is applied clearly, consistently, and equally to the parties) a rule that deems duplicative questions to be </w:t>
      </w:r>
      <w:r>
        <w:t xml:space="preserve"> </w:t>
      </w:r>
    </w:p>
    <w:p w14:paraId="25E25C0A" w14:textId="77777777" w:rsidR="005C0164" w:rsidRDefault="003B5413">
      <w:pPr>
        <w:spacing w:after="96" w:line="261" w:lineRule="auto"/>
        <w:ind w:left="757" w:right="-15" w:hanging="10"/>
        <w:jc w:val="right"/>
      </w:pPr>
      <w:r>
        <w:rPr>
          <w:rFonts w:ascii="Segoe UI" w:eastAsia="Segoe UI" w:hAnsi="Segoe UI" w:cs="Segoe UI"/>
          <w:i/>
          <w:sz w:val="13"/>
        </w:rPr>
        <w:t>irrelevant or to impose rules of decorum t</w:t>
      </w:r>
      <w:r>
        <w:rPr>
          <w:rFonts w:ascii="Segoe UI" w:eastAsia="Segoe UI" w:hAnsi="Segoe UI" w:cs="Segoe UI"/>
          <w:i/>
          <w:sz w:val="13"/>
        </w:rPr>
        <w:t xml:space="preserve">hat require questions to </w:t>
      </w:r>
      <w:r>
        <w:t xml:space="preserve"> </w:t>
      </w:r>
    </w:p>
    <w:p w14:paraId="77F1A40D" w14:textId="77777777" w:rsidR="005C0164" w:rsidRDefault="003B5413">
      <w:pPr>
        <w:spacing w:after="4" w:line="247" w:lineRule="auto"/>
        <w:ind w:left="756" w:hanging="10"/>
      </w:pPr>
      <w:r>
        <w:t xml:space="preserve"> </w:t>
      </w:r>
      <w:r>
        <w:rPr>
          <w:rFonts w:ascii="Segoe UI" w:eastAsia="Segoe UI" w:hAnsi="Segoe UI" w:cs="Segoe UI"/>
        </w:rPr>
        <w:t xml:space="preserve">Credibility and Reliability </w:t>
      </w:r>
      <w:r>
        <w:rPr>
          <w:rFonts w:ascii="Segoe UI" w:eastAsia="Segoe UI" w:hAnsi="Segoe UI" w:cs="Segoe UI"/>
          <w:i/>
          <w:sz w:val="13"/>
        </w:rPr>
        <w:t xml:space="preserve">be asked in a respectful manner; however any such rules adopted </w:t>
      </w:r>
      <w:r>
        <w:t xml:space="preserve"> </w:t>
      </w:r>
    </w:p>
    <w:p w14:paraId="0C2F7E50" w14:textId="77777777" w:rsidR="005C0164" w:rsidRDefault="003B5413">
      <w:pPr>
        <w:spacing w:after="4" w:line="247" w:lineRule="auto"/>
        <w:ind w:left="756" w:hanging="10"/>
      </w:pPr>
      <w:r>
        <w:rPr>
          <w:rFonts w:ascii="Segoe UI" w:eastAsia="Segoe UI" w:hAnsi="Segoe UI" w:cs="Segoe UI"/>
          <w:i/>
          <w:sz w:val="13"/>
        </w:rPr>
        <w:t xml:space="preserve">by a recipient must ensure that all relevant questions and evidence are admitted and considered (though </w:t>
      </w:r>
      <w:r>
        <w:rPr>
          <w:rFonts w:ascii="Segoe UI" w:eastAsia="Segoe UI" w:hAnsi="Segoe UI" w:cs="Segoe UI"/>
          <w:b/>
          <w:i/>
          <w:sz w:val="13"/>
        </w:rPr>
        <w:t xml:space="preserve">varying weight or credibility </w:t>
      </w:r>
      <w:r>
        <w:rPr>
          <w:rFonts w:ascii="Segoe UI" w:eastAsia="Segoe UI" w:hAnsi="Segoe UI" w:cs="Segoe UI"/>
          <w:b/>
          <w:i/>
          <w:sz w:val="13"/>
        </w:rPr>
        <w:t>may of course be given to particular evidence by the decision-maker</w:t>
      </w:r>
      <w:r>
        <w:rPr>
          <w:rFonts w:ascii="Segoe UI" w:eastAsia="Segoe UI" w:hAnsi="Segoe UI" w:cs="Segoe UI"/>
          <w:i/>
          <w:sz w:val="13"/>
        </w:rPr>
        <w:t>).</w:t>
      </w:r>
      <w:r>
        <w:t xml:space="preserve"> </w:t>
      </w:r>
    </w:p>
    <w:p w14:paraId="150D72A5" w14:textId="77777777" w:rsidR="005C0164" w:rsidRDefault="003B5413">
      <w:pPr>
        <w:spacing w:after="425" w:line="265" w:lineRule="auto"/>
        <w:ind w:left="756" w:right="4482" w:hanging="10"/>
      </w:pPr>
      <w:r>
        <w:rPr>
          <w:rFonts w:ascii="Segoe UI" w:eastAsia="Segoe UI" w:hAnsi="Segoe UI" w:cs="Segoe UI"/>
          <w:i/>
          <w:sz w:val="6"/>
        </w:rPr>
        <w:t xml:space="preserve">Id. </w:t>
      </w:r>
      <w:r>
        <w:rPr>
          <w:rFonts w:ascii="Segoe UI" w:eastAsia="Segoe UI" w:hAnsi="Segoe UI" w:cs="Segoe UI"/>
          <w:sz w:val="6"/>
        </w:rPr>
        <w:t>at 30331 n.1285 (emphasis added).</w:t>
      </w:r>
      <w:r>
        <w:t xml:space="preserve"> </w:t>
      </w:r>
    </w:p>
    <w:p w14:paraId="3FF3E488" w14:textId="77777777" w:rsidR="005C0164" w:rsidRDefault="003B5413">
      <w:pPr>
        <w:tabs>
          <w:tab w:val="center" w:pos="891"/>
          <w:tab w:val="center" w:pos="5773"/>
        </w:tabs>
        <w:spacing w:after="5" w:line="265" w:lineRule="auto"/>
      </w:pPr>
      <w:r>
        <w:tab/>
      </w:r>
      <w:r>
        <w:rPr>
          <w:color w:val="262626"/>
          <w:sz w:val="20"/>
        </w:rPr>
        <w:t xml:space="preserve">489 </w:t>
      </w:r>
      <w:r>
        <w:rPr>
          <w:color w:val="262626"/>
          <w:sz w:val="20"/>
        </w:rPr>
        <w:tab/>
        <w:t>490</w:t>
      </w:r>
      <w:r>
        <w:t xml:space="preserve"> </w:t>
      </w:r>
    </w:p>
    <w:p w14:paraId="0A92FEEA" w14:textId="77777777" w:rsidR="005C0164" w:rsidRDefault="003B5413">
      <w:pPr>
        <w:spacing w:after="5"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444A11C0" w14:textId="77777777" w:rsidR="005C0164" w:rsidRDefault="003B5413">
      <w:pPr>
        <w:spacing w:after="47"/>
        <w:ind w:left="755" w:right="-375"/>
      </w:pPr>
      <w:r>
        <w:rPr>
          <w:noProof/>
        </w:rPr>
        <mc:AlternateContent>
          <mc:Choice Requires="wpg">
            <w:drawing>
              <wp:inline distT="0" distB="0" distL="0" distR="0" wp14:anchorId="56C38B4B" wp14:editId="26C3AEF7">
                <wp:extent cx="5895975" cy="522097"/>
                <wp:effectExtent l="0" t="0" r="0" b="0"/>
                <wp:docPr id="297324" name="Group 297324"/>
                <wp:cNvGraphicFramePr/>
                <a:graphic xmlns:a="http://schemas.openxmlformats.org/drawingml/2006/main">
                  <a:graphicData uri="http://schemas.microsoft.com/office/word/2010/wordprocessingGroup">
                    <wpg:wgp>
                      <wpg:cNvGrpSpPr/>
                      <wpg:grpSpPr>
                        <a:xfrm>
                          <a:off x="0" y="0"/>
                          <a:ext cx="5895975" cy="522097"/>
                          <a:chOff x="0" y="0"/>
                          <a:chExt cx="5895975" cy="522097"/>
                        </a:xfrm>
                      </wpg:grpSpPr>
                      <wps:wsp>
                        <wps:cNvPr id="44714" name="Rectangle 44714"/>
                        <wps:cNvSpPr/>
                        <wps:spPr>
                          <a:xfrm>
                            <a:off x="318" y="197739"/>
                            <a:ext cx="41991" cy="189248"/>
                          </a:xfrm>
                          <a:prstGeom prst="rect">
                            <a:avLst/>
                          </a:prstGeom>
                          <a:ln>
                            <a:noFill/>
                          </a:ln>
                        </wps:spPr>
                        <wps:txbx>
                          <w:txbxContent>
                            <w:p w14:paraId="288B12D2" w14:textId="77777777" w:rsidR="005C0164" w:rsidRDefault="003B5413">
                              <w:r>
                                <w:t xml:space="preserve"> </w:t>
                              </w:r>
                            </w:p>
                          </w:txbxContent>
                        </wps:txbx>
                        <wps:bodyPr horzOverflow="overflow" vert="horz" lIns="0" tIns="0" rIns="0" bIns="0" rtlCol="0">
                          <a:noAutofit/>
                        </wps:bodyPr>
                      </wps:wsp>
                      <wps:wsp>
                        <wps:cNvPr id="44715" name="Rectangle 44715"/>
                        <wps:cNvSpPr/>
                        <wps:spPr>
                          <a:xfrm>
                            <a:off x="108268" y="210055"/>
                            <a:ext cx="1889089" cy="165364"/>
                          </a:xfrm>
                          <a:prstGeom prst="rect">
                            <a:avLst/>
                          </a:prstGeom>
                          <a:ln>
                            <a:noFill/>
                          </a:ln>
                        </wps:spPr>
                        <wps:txbx>
                          <w:txbxContent>
                            <w:p w14:paraId="79E77CCB" w14:textId="77777777" w:rsidR="005C0164" w:rsidRDefault="003B5413">
                              <w:r>
                                <w:rPr>
                                  <w:rFonts w:ascii="Segoe UI" w:eastAsia="Segoe UI" w:hAnsi="Segoe UI" w:cs="Segoe UI"/>
                                  <w:color w:val="FFFFFF"/>
                                  <w:sz w:val="20"/>
                                </w:rPr>
                                <w:t xml:space="preserve">Credibility and Reliability </w:t>
                              </w:r>
                            </w:p>
                          </w:txbxContent>
                        </wps:txbx>
                        <wps:bodyPr horzOverflow="overflow" vert="horz" lIns="0" tIns="0" rIns="0" bIns="0" rtlCol="0">
                          <a:noAutofit/>
                        </wps:bodyPr>
                      </wps:wsp>
                      <wps:wsp>
                        <wps:cNvPr id="44716" name="Rectangle 44716"/>
                        <wps:cNvSpPr/>
                        <wps:spPr>
                          <a:xfrm>
                            <a:off x="1531366" y="210055"/>
                            <a:ext cx="46281" cy="165364"/>
                          </a:xfrm>
                          <a:prstGeom prst="rect">
                            <a:avLst/>
                          </a:prstGeom>
                          <a:ln>
                            <a:noFill/>
                          </a:ln>
                        </wps:spPr>
                        <wps:txbx>
                          <w:txbxContent>
                            <w:p w14:paraId="0A28D96E"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44717" name="Rectangle 44717"/>
                        <wps:cNvSpPr/>
                        <wps:spPr>
                          <a:xfrm>
                            <a:off x="2795651" y="210055"/>
                            <a:ext cx="46281" cy="165364"/>
                          </a:xfrm>
                          <a:prstGeom prst="rect">
                            <a:avLst/>
                          </a:prstGeom>
                          <a:ln>
                            <a:noFill/>
                          </a:ln>
                        </wps:spPr>
                        <wps:txbx>
                          <w:txbxContent>
                            <w:p w14:paraId="51807F4D"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44718" name="Rectangle 44718"/>
                        <wps:cNvSpPr/>
                        <wps:spPr>
                          <a:xfrm>
                            <a:off x="3195701" y="210055"/>
                            <a:ext cx="1889089" cy="165364"/>
                          </a:xfrm>
                          <a:prstGeom prst="rect">
                            <a:avLst/>
                          </a:prstGeom>
                          <a:ln>
                            <a:noFill/>
                          </a:ln>
                        </wps:spPr>
                        <wps:txbx>
                          <w:txbxContent>
                            <w:p w14:paraId="2EB9C73A" w14:textId="77777777" w:rsidR="005C0164" w:rsidRDefault="003B5413">
                              <w:r>
                                <w:rPr>
                                  <w:rFonts w:ascii="Segoe UI" w:eastAsia="Segoe UI" w:hAnsi="Segoe UI" w:cs="Segoe UI"/>
                                  <w:color w:val="FFFFFF"/>
                                  <w:sz w:val="20"/>
                                </w:rPr>
                                <w:t>Cred</w:t>
                              </w:r>
                              <w:r>
                                <w:rPr>
                                  <w:rFonts w:ascii="Segoe UI" w:eastAsia="Segoe UI" w:hAnsi="Segoe UI" w:cs="Segoe UI"/>
                                  <w:color w:val="FFFFFF"/>
                                  <w:sz w:val="20"/>
                                </w:rPr>
                                <w:t xml:space="preserve">ibility and Reliability </w:t>
                              </w:r>
                            </w:p>
                          </w:txbxContent>
                        </wps:txbx>
                        <wps:bodyPr horzOverflow="overflow" vert="horz" lIns="0" tIns="0" rIns="0" bIns="0" rtlCol="0">
                          <a:noAutofit/>
                        </wps:bodyPr>
                      </wps:wsp>
                      <wps:wsp>
                        <wps:cNvPr id="44719" name="Rectangle 44719"/>
                        <wps:cNvSpPr/>
                        <wps:spPr>
                          <a:xfrm>
                            <a:off x="4618736" y="210055"/>
                            <a:ext cx="46281" cy="165364"/>
                          </a:xfrm>
                          <a:prstGeom prst="rect">
                            <a:avLst/>
                          </a:prstGeom>
                          <a:ln>
                            <a:noFill/>
                          </a:ln>
                        </wps:spPr>
                        <wps:txbx>
                          <w:txbxContent>
                            <w:p w14:paraId="735013F2"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44720" name="Rectangle 44720"/>
                        <wps:cNvSpPr/>
                        <wps:spPr>
                          <a:xfrm>
                            <a:off x="5724271" y="197739"/>
                            <a:ext cx="41991" cy="189248"/>
                          </a:xfrm>
                          <a:prstGeom prst="rect">
                            <a:avLst/>
                          </a:prstGeom>
                          <a:ln>
                            <a:noFill/>
                          </a:ln>
                        </wps:spPr>
                        <wps:txbx>
                          <w:txbxContent>
                            <w:p w14:paraId="1FBB9DD2" w14:textId="77777777" w:rsidR="005C0164" w:rsidRDefault="003B5413">
                              <w:r>
                                <w:t xml:space="preserve"> </w:t>
                              </w:r>
                            </w:p>
                          </w:txbxContent>
                        </wps:txbx>
                        <wps:bodyPr horzOverflow="overflow" vert="horz" lIns="0" tIns="0" rIns="0" bIns="0" rtlCol="0">
                          <a:noAutofit/>
                        </wps:bodyPr>
                      </wps:wsp>
                      <wps:wsp>
                        <wps:cNvPr id="44731" name="Rectangle 44731"/>
                        <wps:cNvSpPr/>
                        <wps:spPr>
                          <a:xfrm>
                            <a:off x="3310001" y="380388"/>
                            <a:ext cx="2757017" cy="99218"/>
                          </a:xfrm>
                          <a:prstGeom prst="rect">
                            <a:avLst/>
                          </a:prstGeom>
                          <a:ln>
                            <a:noFill/>
                          </a:ln>
                        </wps:spPr>
                        <wps:txbx>
                          <w:txbxContent>
                            <w:p w14:paraId="192830DE" w14:textId="77777777" w:rsidR="005C0164" w:rsidRDefault="003B5413">
                              <w:r>
                                <w:rPr>
                                  <w:rFonts w:ascii="Segoe UI" w:eastAsia="Segoe UI" w:hAnsi="Segoe UI" w:cs="Segoe UI"/>
                                  <w:i/>
                                  <w:sz w:val="12"/>
                                </w:rPr>
                                <w:t xml:space="preserve">complainant’s demeanor through the lens of whether observed </w:t>
                              </w:r>
                            </w:p>
                          </w:txbxContent>
                        </wps:txbx>
                        <wps:bodyPr horzOverflow="overflow" vert="horz" lIns="0" tIns="0" rIns="0" bIns="0" rtlCol="0">
                          <a:noAutofit/>
                        </wps:bodyPr>
                      </wps:wsp>
                      <pic:pic xmlns:pic="http://schemas.openxmlformats.org/drawingml/2006/picture">
                        <pic:nvPicPr>
                          <pic:cNvPr id="44751" name="Picture 44751"/>
                          <pic:cNvPicPr/>
                        </pic:nvPicPr>
                        <pic:blipFill>
                          <a:blip r:embed="rId342"/>
                          <a:stretch>
                            <a:fillRect/>
                          </a:stretch>
                        </pic:blipFill>
                        <pic:spPr>
                          <a:xfrm>
                            <a:off x="2495550" y="0"/>
                            <a:ext cx="299720" cy="299720"/>
                          </a:xfrm>
                          <a:prstGeom prst="rect">
                            <a:avLst/>
                          </a:prstGeom>
                        </pic:spPr>
                      </pic:pic>
                      <pic:pic xmlns:pic="http://schemas.openxmlformats.org/drawingml/2006/picture">
                        <pic:nvPicPr>
                          <pic:cNvPr id="44753" name="Picture 44753"/>
                          <pic:cNvPicPr/>
                        </pic:nvPicPr>
                        <pic:blipFill>
                          <a:blip r:embed="rId342"/>
                          <a:stretch>
                            <a:fillRect/>
                          </a:stretch>
                        </pic:blipFill>
                        <pic:spPr>
                          <a:xfrm>
                            <a:off x="5422265" y="0"/>
                            <a:ext cx="299720" cy="299720"/>
                          </a:xfrm>
                          <a:prstGeom prst="rect">
                            <a:avLst/>
                          </a:prstGeom>
                        </pic:spPr>
                      </pic:pic>
                      <wps:wsp>
                        <wps:cNvPr id="374718" name="Shape 374718"/>
                        <wps:cNvSpPr/>
                        <wps:spPr>
                          <a:xfrm>
                            <a:off x="0" y="501142"/>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719" name="Shape 374719"/>
                        <wps:cNvSpPr/>
                        <wps:spPr>
                          <a:xfrm>
                            <a:off x="3085846" y="501142"/>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7324" style="width:464.25pt;height:41.11pt;mso-position-horizontal-relative:char;mso-position-vertical-relative:line" coordsize="58959,5220">
                <v:rect id="Rectangle 44714" style="position:absolute;width:419;height:1892;left:3;top:1977;" filled="f" stroked="f">
                  <v:textbox inset="0,0,0,0">
                    <w:txbxContent>
                      <w:p>
                        <w:pPr>
                          <w:spacing w:before="0" w:after="160" w:line="259" w:lineRule="auto"/>
                        </w:pPr>
                        <w:r>
                          <w:rPr>
                            <w:rFonts w:cs="Calibri" w:hAnsi="Calibri" w:eastAsia="Calibri" w:ascii="Calibri"/>
                          </w:rPr>
                          <w:t xml:space="preserve"> </w:t>
                        </w:r>
                      </w:p>
                    </w:txbxContent>
                  </v:textbox>
                </v:rect>
                <v:rect id="Rectangle 44715" style="position:absolute;width:18890;height:1653;left:1082;top:2100;" filled="f" stroked="f">
                  <v:textbox inset="0,0,0,0">
                    <w:txbxContent>
                      <w:p>
                        <w:pPr>
                          <w:spacing w:before="0" w:after="160" w:line="259" w:lineRule="auto"/>
                        </w:pPr>
                        <w:r>
                          <w:rPr>
                            <w:rFonts w:cs="Segoe UI" w:hAnsi="Segoe UI" w:eastAsia="Segoe UI" w:ascii="Segoe UI"/>
                            <w:color w:val="ffffff"/>
                            <w:sz w:val="20"/>
                          </w:rPr>
                          <w:t xml:space="preserve">Credibility and Reliability </w:t>
                        </w:r>
                      </w:p>
                    </w:txbxContent>
                  </v:textbox>
                </v:rect>
                <v:rect id="Rectangle 44716" style="position:absolute;width:462;height:1653;left:15313;top:2100;"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44717" style="position:absolute;width:462;height:1653;left:27956;top:2100;"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44718" style="position:absolute;width:18890;height:1653;left:31957;top:2100;" filled="f" stroked="f">
                  <v:textbox inset="0,0,0,0">
                    <w:txbxContent>
                      <w:p>
                        <w:pPr>
                          <w:spacing w:before="0" w:after="160" w:line="259" w:lineRule="auto"/>
                        </w:pPr>
                        <w:r>
                          <w:rPr>
                            <w:rFonts w:cs="Segoe UI" w:hAnsi="Segoe UI" w:eastAsia="Segoe UI" w:ascii="Segoe UI"/>
                            <w:color w:val="ffffff"/>
                            <w:sz w:val="20"/>
                          </w:rPr>
                          <w:t xml:space="preserve">Credibility and Reliability </w:t>
                        </w:r>
                      </w:p>
                    </w:txbxContent>
                  </v:textbox>
                </v:rect>
                <v:rect id="Rectangle 44719" style="position:absolute;width:462;height:1653;left:46187;top:2100;"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44720" style="position:absolute;width:419;height:1892;left:57242;top:1977;" filled="f" stroked="f">
                  <v:textbox inset="0,0,0,0">
                    <w:txbxContent>
                      <w:p>
                        <w:pPr>
                          <w:spacing w:before="0" w:after="160" w:line="259" w:lineRule="auto"/>
                        </w:pPr>
                        <w:r>
                          <w:rPr>
                            <w:rFonts w:cs="Calibri" w:hAnsi="Calibri" w:eastAsia="Calibri" w:ascii="Calibri"/>
                          </w:rPr>
                          <w:t xml:space="preserve"> </w:t>
                        </w:r>
                      </w:p>
                    </w:txbxContent>
                  </v:textbox>
                </v:rect>
                <v:rect id="Rectangle 44731" style="position:absolute;width:27570;height:992;left:33100;top:3803;" filled="f" stroked="f">
                  <v:textbox inset="0,0,0,0">
                    <w:txbxContent>
                      <w:p>
                        <w:pPr>
                          <w:spacing w:before="0" w:after="160" w:line="259" w:lineRule="auto"/>
                        </w:pPr>
                        <w:r>
                          <w:rPr>
                            <w:rFonts w:cs="Segoe UI" w:hAnsi="Segoe UI" w:eastAsia="Segoe UI" w:ascii="Segoe UI"/>
                            <w:i w:val="1"/>
                            <w:sz w:val="12"/>
                          </w:rPr>
                          <w:t xml:space="preserve">complainant’s demeanor through the lens of whether observed </w:t>
                        </w:r>
                      </w:p>
                    </w:txbxContent>
                  </v:textbox>
                </v:rect>
                <v:shape id="Picture 44751" style="position:absolute;width:2997;height:2997;left:24955;top:0;" filled="f">
                  <v:imagedata r:id="rId350"/>
                </v:shape>
                <v:shape id="Picture 44753" style="position:absolute;width:2997;height:2997;left:54222;top:0;" filled="f">
                  <v:imagedata r:id="rId350"/>
                </v:shape>
                <v:shape id="Shape 374720" style="position:absolute;width:28101;height:209;left:0;top:5011;" coordsize="2810129,20955" path="m0,0l2810129,0l2810129,20955l0,20955l0,0">
                  <v:stroke weight="0pt" endcap="flat" joinstyle="miter" miterlimit="10" on="false" color="#000000" opacity="0"/>
                  <v:fill on="true" color="#023c63"/>
                </v:shape>
                <v:shape id="Shape 374721" style="position:absolute;width:28101;height:209;left:30858;top:5011;" coordsize="2810129,20955" path="m0,0l2810129,0l2810129,20955l0,20955l0,0">
                  <v:stroke weight="0pt" endcap="flat" joinstyle="miter" miterlimit="10" on="false" color="#000000" opacity="0"/>
                  <v:fill on="true" color="#023c63"/>
                </v:shape>
              </v:group>
            </w:pict>
          </mc:Fallback>
        </mc:AlternateContent>
      </w:r>
    </w:p>
    <w:tbl>
      <w:tblPr>
        <w:tblStyle w:val="TableGrid"/>
        <w:tblW w:w="8993" w:type="dxa"/>
        <w:tblInd w:w="756" w:type="dxa"/>
        <w:tblCellMar>
          <w:top w:w="0" w:type="dxa"/>
          <w:left w:w="0" w:type="dxa"/>
          <w:bottom w:w="5" w:type="dxa"/>
          <w:right w:w="0" w:type="dxa"/>
        </w:tblCellMar>
        <w:tblLook w:val="04A0" w:firstRow="1" w:lastRow="0" w:firstColumn="1" w:lastColumn="0" w:noHBand="0" w:noVBand="1"/>
      </w:tblPr>
      <w:tblGrid>
        <w:gridCol w:w="4863"/>
        <w:gridCol w:w="4130"/>
      </w:tblGrid>
      <w:tr w:rsidR="005C0164" w14:paraId="64DB9D56" w14:textId="77777777">
        <w:trPr>
          <w:trHeight w:val="1407"/>
        </w:trPr>
        <w:tc>
          <w:tcPr>
            <w:tcW w:w="4862" w:type="dxa"/>
            <w:tcBorders>
              <w:top w:val="nil"/>
              <w:left w:val="nil"/>
              <w:bottom w:val="nil"/>
              <w:right w:val="nil"/>
            </w:tcBorders>
          </w:tcPr>
          <w:p w14:paraId="6897DC2C" w14:textId="77777777" w:rsidR="005C0164" w:rsidRDefault="003B5413">
            <w:pPr>
              <w:spacing w:after="7"/>
              <w:ind w:left="155"/>
            </w:pPr>
            <w:r>
              <w:rPr>
                <w:rFonts w:ascii="Segoe UI" w:eastAsia="Segoe UI" w:hAnsi="Segoe UI" w:cs="Segoe UI"/>
                <w:color w:val="FFFFFF"/>
                <w:sz w:val="20"/>
              </w:rPr>
              <w:t xml:space="preserve">Credibility and Trauma </w:t>
            </w:r>
          </w:p>
          <w:p w14:paraId="24E673A1" w14:textId="77777777" w:rsidR="005C0164" w:rsidRDefault="003B5413">
            <w:pPr>
              <w:spacing w:after="0"/>
              <w:ind w:left="345" w:right="715" w:hanging="10"/>
            </w:pPr>
            <w:r>
              <w:rPr>
                <w:rFonts w:ascii="Segoe UI" w:eastAsia="Segoe UI" w:hAnsi="Segoe UI" w:cs="Segoe UI"/>
                <w:i/>
                <w:sz w:val="12"/>
              </w:rPr>
              <w:t xml:space="preserve">The Department notes that decisionmakers are obligated to serve </w:t>
            </w:r>
            <w:r>
              <w:rPr>
                <w:rFonts w:ascii="Segoe UI" w:eastAsia="Segoe UI" w:hAnsi="Segoe UI" w:cs="Segoe UI"/>
                <w:i/>
                <w:sz w:val="12"/>
              </w:rPr>
              <w:t>impartially and thus should not endeavor to ‘‘develop a personal relationship’’ with one party over another regardless of whether one party is located in a separate room or not. For the same reasons that judging credibility solely on demeanor presents risk</w:t>
            </w:r>
            <w:r>
              <w:rPr>
                <w:rFonts w:ascii="Segoe UI" w:eastAsia="Segoe UI" w:hAnsi="Segoe UI" w:cs="Segoe UI"/>
                <w:i/>
                <w:sz w:val="12"/>
              </w:rPr>
              <w:t xml:space="preserve">s of inaccuracy generally, the Department cautions that judging credibility based on a </w:t>
            </w:r>
          </w:p>
        </w:tc>
        <w:tc>
          <w:tcPr>
            <w:tcW w:w="4130" w:type="dxa"/>
            <w:tcBorders>
              <w:top w:val="nil"/>
              <w:left w:val="nil"/>
              <w:bottom w:val="nil"/>
              <w:right w:val="nil"/>
            </w:tcBorders>
          </w:tcPr>
          <w:p w14:paraId="37EEB3B1" w14:textId="77777777" w:rsidR="005C0164" w:rsidRDefault="003B5413">
            <w:pPr>
              <w:spacing w:after="0" w:line="240" w:lineRule="auto"/>
              <w:ind w:left="350"/>
            </w:pPr>
            <w:r>
              <w:rPr>
                <w:rFonts w:ascii="Segoe UI" w:eastAsia="Segoe UI" w:hAnsi="Segoe UI" w:cs="Segoe UI"/>
                <w:i/>
                <w:sz w:val="12"/>
              </w:rPr>
              <w:t>demeanor is ‘‘evidence of trauma’’ presents similar risks of inaccuracy. The Department reiterates that while assessing demeanor is one part of judging credibility, oth</w:t>
            </w:r>
            <w:r>
              <w:rPr>
                <w:rFonts w:ascii="Segoe UI" w:eastAsia="Segoe UI" w:hAnsi="Segoe UI" w:cs="Segoe UI"/>
                <w:i/>
                <w:sz w:val="12"/>
              </w:rPr>
              <w:t xml:space="preserve">er factors are consistency, plausibility, and reliability. Real-time cross-examination presents an opportunity for parties and decision-makers to test and evaluate credibility based on all these factors.  </w:t>
            </w:r>
            <w:r>
              <w:t xml:space="preserve"> </w:t>
            </w:r>
          </w:p>
          <w:p w14:paraId="5B705CB9" w14:textId="77777777" w:rsidR="005C0164" w:rsidRDefault="003B5413">
            <w:pPr>
              <w:spacing w:after="0"/>
              <w:ind w:right="129"/>
              <w:jc w:val="right"/>
            </w:pPr>
            <w:r>
              <w:t xml:space="preserve"> </w:t>
            </w:r>
          </w:p>
          <w:p w14:paraId="00A213BB" w14:textId="77777777" w:rsidR="005C0164" w:rsidRDefault="003B5413">
            <w:pPr>
              <w:spacing w:after="0"/>
              <w:ind w:right="185"/>
              <w:jc w:val="right"/>
            </w:pPr>
            <w:r>
              <w:rPr>
                <w:rFonts w:ascii="Segoe UI" w:eastAsia="Segoe UI" w:hAnsi="Segoe UI" w:cs="Segoe UI"/>
                <w:i/>
                <w:sz w:val="7"/>
              </w:rPr>
              <w:t xml:space="preserve">Id. </w:t>
            </w:r>
            <w:r>
              <w:rPr>
                <w:rFonts w:ascii="Segoe UI" w:eastAsia="Segoe UI" w:hAnsi="Segoe UI" w:cs="Segoe UI"/>
                <w:sz w:val="7"/>
              </w:rPr>
              <w:t>at 30356 (internal citation omitted).</w:t>
            </w:r>
          </w:p>
        </w:tc>
      </w:tr>
      <w:tr w:rsidR="005C0164" w14:paraId="7FA388B5" w14:textId="77777777">
        <w:trPr>
          <w:trHeight w:val="2019"/>
        </w:trPr>
        <w:tc>
          <w:tcPr>
            <w:tcW w:w="4862" w:type="dxa"/>
            <w:tcBorders>
              <w:top w:val="nil"/>
              <w:left w:val="nil"/>
              <w:bottom w:val="nil"/>
              <w:right w:val="nil"/>
            </w:tcBorders>
          </w:tcPr>
          <w:p w14:paraId="582FD31E" w14:textId="77777777" w:rsidR="005C0164" w:rsidRDefault="003B5413">
            <w:pPr>
              <w:spacing w:after="31" w:line="217" w:lineRule="auto"/>
              <w:ind w:left="340" w:right="748"/>
            </w:pPr>
            <w:r>
              <w:rPr>
                <w:rFonts w:ascii="Segoe UI" w:eastAsia="Segoe UI" w:hAnsi="Segoe UI" w:cs="Segoe UI"/>
                <w:i/>
                <w:sz w:val="12"/>
              </w:rPr>
              <w:t>Prob</w:t>
            </w:r>
            <w:r>
              <w:rPr>
                <w:rFonts w:ascii="Segoe UI" w:eastAsia="Segoe UI" w:hAnsi="Segoe UI" w:cs="Segoe UI"/>
                <w:i/>
                <w:sz w:val="12"/>
              </w:rPr>
              <w:t>ing the credibility and reliability of statements asserted by witnesses contained in such evidence (police reports, SANE reports, medical reports, and other documents or records) requires the parties to have the opportunity to cross-examine the witness mak</w:t>
            </w:r>
            <w:r>
              <w:rPr>
                <w:rFonts w:ascii="Segoe UI" w:eastAsia="Segoe UI" w:hAnsi="Segoe UI" w:cs="Segoe UI"/>
                <w:i/>
                <w:sz w:val="12"/>
              </w:rPr>
              <w:t xml:space="preserve">ing the statements. </w:t>
            </w:r>
            <w:r>
              <w:t xml:space="preserve"> </w:t>
            </w:r>
          </w:p>
          <w:p w14:paraId="3DC31A43" w14:textId="77777777" w:rsidR="005C0164" w:rsidRDefault="003B5413">
            <w:pPr>
              <w:spacing w:after="0"/>
              <w:ind w:left="2094"/>
              <w:jc w:val="center"/>
            </w:pPr>
            <w:r>
              <w:rPr>
                <w:rFonts w:ascii="Segoe UI" w:eastAsia="Segoe UI" w:hAnsi="Segoe UI" w:cs="Segoe UI"/>
                <w:i/>
                <w:sz w:val="6"/>
              </w:rPr>
              <w:t xml:space="preserve">Id. </w:t>
            </w:r>
            <w:r>
              <w:rPr>
                <w:rFonts w:ascii="Segoe UI" w:eastAsia="Segoe UI" w:hAnsi="Segoe UI" w:cs="Segoe UI"/>
                <w:sz w:val="6"/>
              </w:rPr>
              <w:t>at 30349.</w:t>
            </w:r>
            <w:r>
              <w:t xml:space="preserve"> </w:t>
            </w:r>
          </w:p>
          <w:p w14:paraId="00D3598E" w14:textId="77777777" w:rsidR="005C0164" w:rsidRDefault="003B5413">
            <w:pPr>
              <w:spacing w:after="0"/>
              <w:ind w:left="340" w:right="957"/>
              <w:jc w:val="both"/>
            </w:pPr>
            <w:r>
              <w:rPr>
                <w:rFonts w:ascii="Segoe UI" w:eastAsia="Segoe UI" w:hAnsi="Segoe UI" w:cs="Segoe UI"/>
                <w:i/>
                <w:sz w:val="12"/>
              </w:rPr>
              <w:t>Cross-</w:t>
            </w:r>
            <w:r>
              <w:rPr>
                <w:rFonts w:ascii="Segoe UI" w:eastAsia="Segoe UI" w:hAnsi="Segoe UI" w:cs="Segoe UI"/>
                <w:i/>
                <w:sz w:val="12"/>
              </w:rPr>
              <w:t>examination (which differs from questions posed by a neutral factfinder) constitutes a unique opportunity for parties to present a decisionmaker with the party’s own perspective about evidence. This adversarial testing of credibility renders the person’s s</w:t>
            </w:r>
            <w:r>
              <w:rPr>
                <w:rFonts w:ascii="Segoe UI" w:eastAsia="Segoe UI" w:hAnsi="Segoe UI" w:cs="Segoe UI"/>
                <w:i/>
                <w:sz w:val="12"/>
              </w:rPr>
              <w:t xml:space="preserve">tatement sufficiently reliable for consideration and fair for consideration by the decision-maker. </w:t>
            </w:r>
            <w:r>
              <w:rPr>
                <w:rFonts w:ascii="Segoe UI" w:eastAsia="Segoe UI" w:hAnsi="Segoe UI" w:cs="Segoe UI"/>
                <w:i/>
                <w:sz w:val="6"/>
              </w:rPr>
              <w:t xml:space="preserve">Id. </w:t>
            </w:r>
            <w:r>
              <w:rPr>
                <w:rFonts w:ascii="Segoe UI" w:eastAsia="Segoe UI" w:hAnsi="Segoe UI" w:cs="Segoe UI"/>
                <w:sz w:val="9"/>
                <w:vertAlign w:val="subscript"/>
              </w:rPr>
              <w:t>at 30349.</w:t>
            </w:r>
            <w:r>
              <w:t xml:space="preserve"> </w:t>
            </w:r>
          </w:p>
        </w:tc>
        <w:tc>
          <w:tcPr>
            <w:tcW w:w="4130" w:type="dxa"/>
            <w:tcBorders>
              <w:top w:val="nil"/>
              <w:left w:val="nil"/>
              <w:bottom w:val="nil"/>
              <w:right w:val="nil"/>
            </w:tcBorders>
          </w:tcPr>
          <w:p w14:paraId="471F4E90" w14:textId="77777777" w:rsidR="005C0164" w:rsidRDefault="003B5413">
            <w:pPr>
              <w:spacing w:after="0" w:line="216" w:lineRule="auto"/>
              <w:ind w:left="340"/>
            </w:pPr>
            <w:r>
              <w:rPr>
                <w:rFonts w:ascii="Segoe UI" w:eastAsia="Segoe UI" w:hAnsi="Segoe UI" w:cs="Segoe UI"/>
                <w:i/>
                <w:sz w:val="13"/>
              </w:rPr>
              <w:t>Although observing demeanor is not possible without live crossexamination, a decision-maker may still judge credibility based on, for example,</w:t>
            </w:r>
            <w:r>
              <w:rPr>
                <w:rFonts w:ascii="Segoe UI" w:eastAsia="Segoe UI" w:hAnsi="Segoe UI" w:cs="Segoe UI"/>
                <w:i/>
                <w:sz w:val="13"/>
              </w:rPr>
              <w:t xml:space="preserve"> factors of plausibility and consistence in party and witness statements. </w:t>
            </w:r>
            <w:r>
              <w:t xml:space="preserve"> </w:t>
            </w:r>
          </w:p>
          <w:p w14:paraId="1715CA13" w14:textId="77777777" w:rsidR="005C0164" w:rsidRDefault="003B5413">
            <w:pPr>
              <w:spacing w:after="67" w:line="224" w:lineRule="auto"/>
              <w:ind w:left="340"/>
            </w:pPr>
            <w:r>
              <w:rPr>
                <w:rFonts w:ascii="Segoe UI" w:eastAsia="Segoe UI" w:hAnsi="Segoe UI" w:cs="Segoe UI"/>
                <w:i/>
                <w:sz w:val="13"/>
              </w:rPr>
              <w:t>Specialized legal training is not a prerequisite for evaluating credibility, as evidenced by the fact that many criminal and civil court trials rely on jurors (for whom no legal tr</w:t>
            </w:r>
            <w:r>
              <w:rPr>
                <w:rFonts w:ascii="Segoe UI" w:eastAsia="Segoe UI" w:hAnsi="Segoe UI" w:cs="Segoe UI"/>
                <w:i/>
                <w:sz w:val="13"/>
              </w:rPr>
              <w:t xml:space="preserve">aining is required) to </w:t>
            </w:r>
          </w:p>
          <w:p w14:paraId="39F5FF16" w14:textId="77777777" w:rsidR="005C0164" w:rsidRDefault="003B5413">
            <w:pPr>
              <w:spacing w:after="0"/>
              <w:ind w:left="340"/>
            </w:pPr>
            <w:r>
              <w:rPr>
                <w:rFonts w:ascii="Segoe UI" w:eastAsia="Segoe UI" w:hAnsi="Segoe UI" w:cs="Segoe UI"/>
                <w:i/>
                <w:sz w:val="13"/>
              </w:rPr>
              <w:t>determine the facts of the case including credibility of witnesses.</w:t>
            </w:r>
            <w:r>
              <w:t xml:space="preserve"> </w:t>
            </w:r>
          </w:p>
          <w:p w14:paraId="2D47D412" w14:textId="77777777" w:rsidR="005C0164" w:rsidRDefault="003B5413">
            <w:pPr>
              <w:spacing w:after="0"/>
              <w:ind w:right="79"/>
              <w:jc w:val="right"/>
            </w:pPr>
            <w:r>
              <w:t xml:space="preserve"> </w:t>
            </w:r>
          </w:p>
          <w:p w14:paraId="379F91A7" w14:textId="77777777" w:rsidR="005C0164" w:rsidRDefault="003B5413">
            <w:pPr>
              <w:spacing w:after="0"/>
              <w:ind w:right="126"/>
              <w:jc w:val="right"/>
            </w:pPr>
            <w:r>
              <w:rPr>
                <w:rFonts w:ascii="Segoe UI" w:eastAsia="Segoe UI" w:hAnsi="Segoe UI" w:cs="Segoe UI"/>
                <w:i/>
                <w:sz w:val="6"/>
              </w:rPr>
              <w:t xml:space="preserve">Id. </w:t>
            </w:r>
            <w:r>
              <w:rPr>
                <w:rFonts w:ascii="Segoe UI" w:eastAsia="Segoe UI" w:hAnsi="Segoe UI" w:cs="Segoe UI"/>
                <w:sz w:val="6"/>
              </w:rPr>
              <w:t>at 30364.</w:t>
            </w:r>
          </w:p>
        </w:tc>
      </w:tr>
      <w:tr w:rsidR="005C0164" w14:paraId="020441E8" w14:textId="77777777">
        <w:trPr>
          <w:trHeight w:val="372"/>
        </w:trPr>
        <w:tc>
          <w:tcPr>
            <w:tcW w:w="4862" w:type="dxa"/>
            <w:tcBorders>
              <w:top w:val="nil"/>
              <w:left w:val="nil"/>
              <w:bottom w:val="nil"/>
              <w:right w:val="nil"/>
            </w:tcBorders>
            <w:vAlign w:val="bottom"/>
          </w:tcPr>
          <w:p w14:paraId="3FC08E2D" w14:textId="77777777" w:rsidR="005C0164" w:rsidRDefault="003B5413">
            <w:pPr>
              <w:spacing w:after="0"/>
            </w:pPr>
            <w:r>
              <w:rPr>
                <w:color w:val="262626"/>
                <w:sz w:val="20"/>
              </w:rPr>
              <w:t>491</w:t>
            </w:r>
            <w:r>
              <w:t xml:space="preserve"> </w:t>
            </w:r>
          </w:p>
        </w:tc>
        <w:tc>
          <w:tcPr>
            <w:tcW w:w="4130" w:type="dxa"/>
            <w:tcBorders>
              <w:top w:val="nil"/>
              <w:left w:val="nil"/>
              <w:bottom w:val="nil"/>
              <w:right w:val="nil"/>
            </w:tcBorders>
            <w:vAlign w:val="bottom"/>
          </w:tcPr>
          <w:p w14:paraId="591B2917" w14:textId="77777777" w:rsidR="005C0164" w:rsidRDefault="003B5413">
            <w:pPr>
              <w:spacing w:after="0"/>
            </w:pPr>
            <w:r>
              <w:rPr>
                <w:color w:val="262626"/>
                <w:sz w:val="20"/>
              </w:rPr>
              <w:t>492</w:t>
            </w:r>
            <w:r>
              <w:t xml:space="preserve"> </w:t>
            </w:r>
          </w:p>
        </w:tc>
      </w:tr>
    </w:tbl>
    <w:p w14:paraId="78611FFE" w14:textId="77777777" w:rsidR="005C0164" w:rsidRDefault="005C0164">
      <w:pPr>
        <w:sectPr w:rsidR="005C0164">
          <w:headerReference w:type="even" r:id="rId1082"/>
          <w:headerReference w:type="default" r:id="rId1083"/>
          <w:footerReference w:type="even" r:id="rId1084"/>
          <w:footerReference w:type="default" r:id="rId1085"/>
          <w:headerReference w:type="first" r:id="rId1086"/>
          <w:footerReference w:type="first" r:id="rId1087"/>
          <w:pgSz w:w="10800" w:h="14400"/>
          <w:pgMar w:top="1890" w:right="1135" w:bottom="1461" w:left="0" w:header="766" w:footer="720" w:gutter="0"/>
          <w:cols w:space="720"/>
          <w:titlePg/>
        </w:sectPr>
      </w:pPr>
    </w:p>
    <w:p w14:paraId="411554C1" w14:textId="77777777" w:rsidR="005C0164" w:rsidRDefault="003B5413">
      <w:pPr>
        <w:spacing w:after="5" w:line="265" w:lineRule="auto"/>
        <w:ind w:left="741" w:firstLine="5"/>
      </w:pPr>
      <w:r>
        <w:rPr>
          <w:color w:val="262626"/>
          <w:sz w:val="20"/>
        </w:rPr>
        <w:t>493</w:t>
      </w:r>
      <w:r>
        <w:t xml:space="preserve"> </w:t>
      </w:r>
    </w:p>
    <w:p w14:paraId="6A6135DF" w14:textId="77777777" w:rsidR="005C0164" w:rsidRDefault="003B5413">
      <w:pPr>
        <w:pStyle w:val="Heading3"/>
        <w:spacing w:after="27"/>
        <w:ind w:left="921"/>
      </w:pPr>
      <w:r>
        <w:t xml:space="preserve">Other Factors Besides Demeanor </w:t>
      </w:r>
    </w:p>
    <w:p w14:paraId="2E5C89F9" w14:textId="77777777" w:rsidR="005C0164" w:rsidRDefault="003B5413">
      <w:pPr>
        <w:spacing w:after="4" w:line="247" w:lineRule="auto"/>
        <w:ind w:left="1091" w:hanging="10"/>
      </w:pPr>
      <w:r>
        <w:rPr>
          <w:rFonts w:ascii="Segoe UI" w:eastAsia="Segoe UI" w:hAnsi="Segoe UI" w:cs="Segoe UI"/>
          <w:i/>
          <w:sz w:val="13"/>
        </w:rPr>
        <w:t xml:space="preserve">[C]redibility determinations are not based solely on observing demeanor, but also are based on other factors (e.g., specific details, inherent plausibility, internal consistency, corroborative evidence). Cross-examination brings those important factors to </w:t>
      </w:r>
      <w:r>
        <w:rPr>
          <w:rFonts w:ascii="Segoe UI" w:eastAsia="Segoe UI" w:hAnsi="Segoe UI" w:cs="Segoe UI"/>
          <w:i/>
          <w:sz w:val="13"/>
        </w:rPr>
        <w:t xml:space="preserve">a decisionmaker’s attention in a way that no other procedural device does; furthermore, while social science research demonstrates the limitations of demeanor as a criterion for judging deception, studies demonstrate that inconsistency is </w:t>
      </w:r>
    </w:p>
    <w:p w14:paraId="2F25E6C1" w14:textId="77777777" w:rsidR="005C0164" w:rsidRDefault="003B5413">
      <w:pPr>
        <w:spacing w:after="45"/>
        <w:ind w:right="-345"/>
      </w:pPr>
      <w:r>
        <w:rPr>
          <w:noProof/>
        </w:rPr>
        <mc:AlternateContent>
          <mc:Choice Requires="wpg">
            <w:drawing>
              <wp:inline distT="0" distB="0" distL="0" distR="0" wp14:anchorId="3C1C07BB" wp14:editId="1A616E26">
                <wp:extent cx="2815971" cy="328079"/>
                <wp:effectExtent l="0" t="0" r="0" b="0"/>
                <wp:docPr id="298238" name="Group 298238"/>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44827" name="Picture 44827"/>
                          <pic:cNvPicPr/>
                        </pic:nvPicPr>
                        <pic:blipFill>
                          <a:blip r:embed="rId529"/>
                          <a:stretch>
                            <a:fillRect/>
                          </a:stretch>
                        </pic:blipFill>
                        <pic:spPr>
                          <a:xfrm>
                            <a:off x="0" y="0"/>
                            <a:ext cx="2815971" cy="234607"/>
                          </a:xfrm>
                          <a:prstGeom prst="rect">
                            <a:avLst/>
                          </a:prstGeom>
                        </pic:spPr>
                      </pic:pic>
                      <wps:wsp>
                        <wps:cNvPr id="374722" name="Shape 374722"/>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4830" name="Picture 44830"/>
                          <pic:cNvPicPr/>
                        </pic:nvPicPr>
                        <pic:blipFill>
                          <a:blip r:embed="rId292"/>
                          <a:stretch>
                            <a:fillRect/>
                          </a:stretch>
                        </pic:blipFill>
                        <pic:spPr>
                          <a:xfrm>
                            <a:off x="2479675" y="27965"/>
                            <a:ext cx="300190" cy="300114"/>
                          </a:xfrm>
                          <a:prstGeom prst="rect">
                            <a:avLst/>
                          </a:prstGeom>
                        </pic:spPr>
                      </pic:pic>
                    </wpg:wgp>
                  </a:graphicData>
                </a:graphic>
              </wp:inline>
            </w:drawing>
          </mc:Choice>
          <mc:Fallback xmlns:a="http://schemas.openxmlformats.org/drawingml/2006/main">
            <w:pict>
              <v:group id="Group 298238" style="width:221.73pt;height:25.833pt;mso-position-horizontal-relative:char;mso-position-vertical-relative:line" coordsize="28159,3280">
                <v:shape id="Picture 44827" style="position:absolute;width:28159;height:2346;left:0;top:0;" filled="f">
                  <v:imagedata r:id="rId531"/>
                </v:shape>
                <v:shape id="Shape 374723" style="position:absolute;width:28098;height:213;left:50;top:2229;" coordsize="2809875,21336" path="m0,0l2809875,0l2809875,21336l0,21336l0,0">
                  <v:stroke weight="0pt" endcap="flat" joinstyle="miter" miterlimit="10" on="false" color="#000000" opacity="0"/>
                  <v:fill on="true" color="#023c63"/>
                </v:shape>
                <v:shape id="Picture 44830" style="position:absolute;width:3001;height:3001;left:24796;top:279;" filled="f">
                  <v:imagedata r:id="rId295"/>
                </v:shape>
              </v:group>
            </w:pict>
          </mc:Fallback>
        </mc:AlternateContent>
      </w:r>
    </w:p>
    <w:p w14:paraId="5C125706" w14:textId="77777777" w:rsidR="005C0164" w:rsidRDefault="003B5413">
      <w:pPr>
        <w:spacing w:after="4" w:line="247" w:lineRule="auto"/>
        <w:ind w:left="360" w:hanging="10"/>
      </w:pPr>
      <w:r>
        <w:rPr>
          <w:rFonts w:ascii="Segoe UI" w:eastAsia="Segoe UI" w:hAnsi="Segoe UI" w:cs="Segoe UI"/>
          <w:i/>
          <w:sz w:val="13"/>
        </w:rPr>
        <w:t>correlated wit</w:t>
      </w:r>
      <w:r>
        <w:rPr>
          <w:rFonts w:ascii="Segoe UI" w:eastAsia="Segoe UI" w:hAnsi="Segoe UI" w:cs="Segoe UI"/>
          <w:i/>
          <w:sz w:val="13"/>
        </w:rPr>
        <w:t xml:space="preserve">h deception.  </w:t>
      </w:r>
      <w:r>
        <w:t xml:space="preserve"> </w:t>
      </w:r>
    </w:p>
    <w:p w14:paraId="46A16403" w14:textId="77777777" w:rsidR="005C0164" w:rsidRDefault="003B5413">
      <w:pPr>
        <w:spacing w:after="638" w:line="265" w:lineRule="auto"/>
        <w:ind w:left="10" w:right="53" w:hanging="10"/>
        <w:jc w:val="right"/>
      </w:pPr>
      <w:r>
        <w:rPr>
          <w:rFonts w:ascii="Segoe UI" w:eastAsia="Segoe UI" w:hAnsi="Segoe UI" w:cs="Segoe UI"/>
          <w:i/>
          <w:sz w:val="7"/>
        </w:rPr>
        <w:t xml:space="preserve">Id. </w:t>
      </w:r>
      <w:r>
        <w:rPr>
          <w:rFonts w:ascii="Segoe UI" w:eastAsia="Segoe UI" w:hAnsi="Segoe UI" w:cs="Segoe UI"/>
          <w:sz w:val="7"/>
        </w:rPr>
        <w:t>at 30321.</w:t>
      </w:r>
      <w:r>
        <w:t xml:space="preserve"> </w:t>
      </w:r>
    </w:p>
    <w:tbl>
      <w:tblPr>
        <w:tblStyle w:val="TableGrid"/>
        <w:tblpPr w:vertAnchor="text" w:horzAnchor="margin" w:tblpY="278"/>
        <w:tblOverlap w:val="never"/>
        <w:tblW w:w="10538" w:type="dxa"/>
        <w:tblInd w:w="0" w:type="dxa"/>
        <w:tblCellMar>
          <w:top w:w="0" w:type="dxa"/>
          <w:left w:w="273" w:type="dxa"/>
          <w:bottom w:w="0" w:type="dxa"/>
          <w:right w:w="0" w:type="dxa"/>
        </w:tblCellMar>
        <w:tblLook w:val="04A0" w:firstRow="1" w:lastRow="0" w:firstColumn="1" w:lastColumn="0" w:noHBand="0" w:noVBand="1"/>
      </w:tblPr>
      <w:tblGrid>
        <w:gridCol w:w="10538"/>
      </w:tblGrid>
      <w:tr w:rsidR="005C0164" w14:paraId="58212913" w14:textId="77777777">
        <w:trPr>
          <w:trHeight w:val="9252"/>
        </w:trPr>
        <w:tc>
          <w:tcPr>
            <w:tcW w:w="9079" w:type="dxa"/>
            <w:tcBorders>
              <w:top w:val="nil"/>
              <w:left w:val="nil"/>
              <w:bottom w:val="nil"/>
              <w:right w:val="nil"/>
            </w:tcBorders>
          </w:tcPr>
          <w:tbl>
            <w:tblPr>
              <w:tblStyle w:val="TableGrid"/>
              <w:tblpPr w:vertAnchor="text" w:tblpX="756" w:tblpY="1305"/>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2C339510" w14:textId="77777777">
              <w:trPr>
                <w:trHeight w:val="487"/>
              </w:trPr>
              <w:tc>
                <w:tcPr>
                  <w:tcW w:w="4427" w:type="dxa"/>
                  <w:tcBorders>
                    <w:top w:val="nil"/>
                    <w:left w:val="nil"/>
                    <w:bottom w:val="single" w:sz="12" w:space="0" w:color="023C63"/>
                    <w:right w:val="nil"/>
                  </w:tcBorders>
                  <w:shd w:val="clear" w:color="auto" w:fill="139475"/>
                  <w:vAlign w:val="center"/>
                </w:tcPr>
                <w:p w14:paraId="388690F8" w14:textId="77777777" w:rsidR="005C0164" w:rsidRDefault="003B5413">
                  <w:pPr>
                    <w:spacing w:after="0"/>
                  </w:pPr>
                  <w:r>
                    <w:rPr>
                      <w:rFonts w:ascii="Segoe UI" w:eastAsia="Segoe UI" w:hAnsi="Segoe UI" w:cs="Segoe UI"/>
                      <w:color w:val="FFFFFF"/>
                      <w:sz w:val="20"/>
                    </w:rPr>
                    <w:t>Other Factors Besides Demeanor Cont’d</w:t>
                  </w:r>
                  <w:r>
                    <w:t xml:space="preserve"> </w:t>
                  </w:r>
                </w:p>
              </w:tc>
              <w:tc>
                <w:tcPr>
                  <w:tcW w:w="435" w:type="dxa"/>
                  <w:tcBorders>
                    <w:top w:val="nil"/>
                    <w:left w:val="nil"/>
                    <w:bottom w:val="nil"/>
                    <w:right w:val="nil"/>
                  </w:tcBorders>
                </w:tcPr>
                <w:p w14:paraId="1D7457AE" w14:textId="77777777" w:rsidR="005C0164" w:rsidRDefault="005C0164"/>
              </w:tc>
              <w:tc>
                <w:tcPr>
                  <w:tcW w:w="4427" w:type="dxa"/>
                  <w:tcBorders>
                    <w:top w:val="nil"/>
                    <w:left w:val="nil"/>
                    <w:bottom w:val="single" w:sz="12" w:space="0" w:color="023C63"/>
                    <w:right w:val="nil"/>
                  </w:tcBorders>
                  <w:shd w:val="clear" w:color="auto" w:fill="139475"/>
                  <w:vAlign w:val="center"/>
                </w:tcPr>
                <w:p w14:paraId="13548308" w14:textId="77777777" w:rsidR="005C0164" w:rsidRDefault="003B5413">
                  <w:pPr>
                    <w:spacing w:after="0"/>
                  </w:pPr>
                  <w:r>
                    <w:rPr>
                      <w:rFonts w:ascii="Segoe UI" w:eastAsia="Segoe UI" w:hAnsi="Segoe UI" w:cs="Segoe UI"/>
                      <w:color w:val="FFFFFF"/>
                      <w:sz w:val="20"/>
                    </w:rPr>
                    <w:t>Reliability</w:t>
                  </w:r>
                  <w:r>
                    <w:t xml:space="preserve"> </w:t>
                  </w:r>
                </w:p>
              </w:tc>
            </w:tr>
          </w:tbl>
          <w:p w14:paraId="51EA4168" w14:textId="77777777" w:rsidR="005C0164" w:rsidRDefault="003B5413">
            <w:pPr>
              <w:spacing w:after="462" w:line="249" w:lineRule="auto"/>
              <w:ind w:left="663" w:right="760" w:hanging="10"/>
            </w:pPr>
            <w:r>
              <w:rPr>
                <w:noProof/>
              </w:rPr>
              <w:drawing>
                <wp:anchor distT="0" distB="0" distL="114300" distR="114300" simplePos="0" relativeHeight="251825152" behindDoc="0" locked="0" layoutInCell="1" allowOverlap="0" wp14:anchorId="26CB59C9" wp14:editId="62402D6A">
                  <wp:simplePos x="0" y="0"/>
                  <wp:positionH relativeFrom="column">
                    <wp:posOffset>6391910</wp:posOffset>
                  </wp:positionH>
                  <wp:positionV relativeFrom="paragraph">
                    <wp:posOffset>852932</wp:posOffset>
                  </wp:positionV>
                  <wp:extent cx="299720" cy="299720"/>
                  <wp:effectExtent l="0" t="0" r="0" b="0"/>
                  <wp:wrapSquare wrapText="bothSides"/>
                  <wp:docPr id="44951" name="Picture 44951"/>
                  <wp:cNvGraphicFramePr/>
                  <a:graphic xmlns:a="http://schemas.openxmlformats.org/drawingml/2006/main">
                    <a:graphicData uri="http://schemas.openxmlformats.org/drawingml/2006/picture">
                      <pic:pic xmlns:pic="http://schemas.openxmlformats.org/drawingml/2006/picture">
                        <pic:nvPicPr>
                          <pic:cNvPr id="44951" name="Picture 44951"/>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26176" behindDoc="0" locked="0" layoutInCell="1" allowOverlap="0" wp14:anchorId="531B1A97" wp14:editId="51D7FFF3">
                  <wp:simplePos x="0" y="0"/>
                  <wp:positionH relativeFrom="column">
                    <wp:posOffset>173355</wp:posOffset>
                  </wp:positionH>
                  <wp:positionV relativeFrom="paragraph">
                    <wp:posOffset>852932</wp:posOffset>
                  </wp:positionV>
                  <wp:extent cx="299720" cy="299720"/>
                  <wp:effectExtent l="0" t="0" r="0" b="0"/>
                  <wp:wrapSquare wrapText="bothSides"/>
                  <wp:docPr id="44953" name="Picture 44953"/>
                  <wp:cNvGraphicFramePr/>
                  <a:graphic xmlns:a="http://schemas.openxmlformats.org/drawingml/2006/main">
                    <a:graphicData uri="http://schemas.openxmlformats.org/drawingml/2006/picture">
                      <pic:pic xmlns:pic="http://schemas.openxmlformats.org/drawingml/2006/picture">
                        <pic:nvPicPr>
                          <pic:cNvPr id="44953" name="Picture 44953"/>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22DC0E45" w14:textId="77777777" w:rsidR="005C0164" w:rsidRDefault="003B5413">
            <w:pPr>
              <w:spacing w:after="119"/>
              <w:ind w:left="663"/>
            </w:pPr>
            <w:r>
              <w:t xml:space="preserve">proprietary reasons, except by the original author(s), is strictly prohibited. </w:t>
            </w:r>
          </w:p>
          <w:p w14:paraId="6F1C3E96" w14:textId="77777777" w:rsidR="005C0164" w:rsidRDefault="003B5413">
            <w:pPr>
              <w:spacing w:after="0"/>
              <w:ind w:right="981"/>
              <w:jc w:val="right"/>
            </w:pPr>
            <w:r>
              <w:rPr>
                <w:rFonts w:ascii="Segoe UI" w:eastAsia="Segoe UI" w:hAnsi="Segoe UI" w:cs="Segoe UI"/>
                <w:i/>
                <w:sz w:val="13"/>
              </w:rPr>
              <w:t xml:space="preserve">[W]hether a witness’s statement is reliable must </w:t>
            </w:r>
            <w:r>
              <w:rPr>
                <w:rFonts w:ascii="Segoe UI" w:eastAsia="Segoe UI" w:hAnsi="Segoe UI" w:cs="Segoe UI"/>
                <w:i/>
                <w:sz w:val="13"/>
              </w:rPr>
              <w:t xml:space="preserve">be determined in </w:t>
            </w:r>
            <w:r>
              <w:t xml:space="preserve"> </w:t>
            </w:r>
          </w:p>
          <w:p w14:paraId="2999F24F" w14:textId="77777777" w:rsidR="005C0164" w:rsidRDefault="003B5413">
            <w:pPr>
              <w:spacing w:after="30" w:line="253" w:lineRule="auto"/>
              <w:ind w:left="483" w:right="764" w:firstLine="325"/>
            </w:pPr>
            <w:r>
              <w:rPr>
                <w:rFonts w:ascii="Segoe UI" w:eastAsia="Segoe UI" w:hAnsi="Segoe UI" w:cs="Segoe UI"/>
                <w:i/>
                <w:sz w:val="13"/>
              </w:rPr>
              <w:t xml:space="preserve">[A]ssessing demeanor is just one of the ways in which crosslight of the credibility-testing function of cross-examination, even </w:t>
            </w:r>
            <w:r>
              <w:t xml:space="preserve"> </w:t>
            </w:r>
            <w:r>
              <w:rPr>
                <w:rFonts w:ascii="Segoe UI" w:eastAsia="Segoe UI" w:hAnsi="Segoe UI" w:cs="Segoe UI"/>
                <w:i/>
                <w:sz w:val="13"/>
              </w:rPr>
              <w:t xml:space="preserve">examination tests credibility, which includes assessing plausibility, where non-appearance is due to death or post-investigation </w:t>
            </w:r>
            <w:r>
              <w:t xml:space="preserve"> </w:t>
            </w:r>
            <w:r>
              <w:rPr>
                <w:rFonts w:ascii="Segoe UI" w:eastAsia="Segoe UI" w:hAnsi="Segoe UI" w:cs="Segoe UI"/>
                <w:i/>
                <w:sz w:val="13"/>
              </w:rPr>
              <w:t>consistency, and reliability; judging truthfulness based solely on disability.   demeanor has been shown to be less accurate t</w:t>
            </w:r>
            <w:r>
              <w:rPr>
                <w:rFonts w:ascii="Segoe UI" w:eastAsia="Segoe UI" w:hAnsi="Segoe UI" w:cs="Segoe UI"/>
                <w:i/>
                <w:sz w:val="13"/>
              </w:rPr>
              <w:t xml:space="preserve">han, for instance, </w:t>
            </w:r>
            <w:r>
              <w:t xml:space="preserve">  </w:t>
            </w:r>
            <w:r>
              <w:tab/>
            </w:r>
            <w:r>
              <w:rPr>
                <w:rFonts w:ascii="Segoe UI" w:eastAsia="Segoe UI" w:hAnsi="Segoe UI" w:cs="Segoe UI"/>
                <w:i/>
                <w:sz w:val="13"/>
              </w:rPr>
              <w:t xml:space="preserve">evaluating credibility based on consistency.   </w:t>
            </w:r>
            <w:r>
              <w:rPr>
                <w:rFonts w:ascii="Segoe UI" w:eastAsia="Segoe UI" w:hAnsi="Segoe UI" w:cs="Segoe UI"/>
                <w:i/>
                <w:sz w:val="13"/>
              </w:rPr>
              <w:tab/>
            </w:r>
            <w:r>
              <w:rPr>
                <w:rFonts w:ascii="Segoe UI" w:eastAsia="Segoe UI" w:hAnsi="Segoe UI" w:cs="Segoe UI"/>
                <w:i/>
                <w:sz w:val="11"/>
                <w:vertAlign w:val="superscript"/>
              </w:rPr>
              <w:t xml:space="preserve">Id. </w:t>
            </w:r>
            <w:r>
              <w:rPr>
                <w:rFonts w:ascii="Segoe UI" w:eastAsia="Segoe UI" w:hAnsi="Segoe UI" w:cs="Segoe UI"/>
                <w:sz w:val="11"/>
                <w:vertAlign w:val="superscript"/>
              </w:rPr>
              <w:t>at 30348.</w:t>
            </w:r>
            <w:r>
              <w:t xml:space="preserve"> </w:t>
            </w:r>
          </w:p>
          <w:p w14:paraId="11F1973F" w14:textId="77777777" w:rsidR="005C0164" w:rsidRDefault="003B5413">
            <w:pPr>
              <w:spacing w:after="966"/>
              <w:ind w:left="4154"/>
            </w:pPr>
            <w:r>
              <w:rPr>
                <w:rFonts w:ascii="Segoe UI" w:eastAsia="Segoe UI" w:hAnsi="Segoe UI" w:cs="Segoe UI"/>
                <w:i/>
                <w:sz w:val="7"/>
              </w:rPr>
              <w:t xml:space="preserve">Id. </w:t>
            </w:r>
            <w:r>
              <w:rPr>
                <w:rFonts w:ascii="Segoe UI" w:eastAsia="Segoe UI" w:hAnsi="Segoe UI" w:cs="Segoe UI"/>
                <w:sz w:val="7"/>
              </w:rPr>
              <w:t>at 30355.</w:t>
            </w:r>
            <w:r>
              <w:t xml:space="preserve"> </w:t>
            </w:r>
          </w:p>
          <w:p w14:paraId="7C43F77E" w14:textId="77777777" w:rsidR="005C0164" w:rsidRDefault="003B5413">
            <w:pPr>
              <w:tabs>
                <w:tab w:val="center" w:pos="618"/>
                <w:tab w:val="center" w:pos="5500"/>
              </w:tabs>
              <w:spacing w:after="5"/>
            </w:pPr>
            <w:r>
              <w:tab/>
            </w:r>
            <w:r>
              <w:rPr>
                <w:color w:val="262626"/>
                <w:sz w:val="20"/>
              </w:rPr>
              <w:t xml:space="preserve">495 </w:t>
            </w:r>
            <w:r>
              <w:rPr>
                <w:color w:val="262626"/>
                <w:sz w:val="20"/>
              </w:rPr>
              <w:tab/>
              <w:t>496</w:t>
            </w:r>
            <w:r>
              <w:t xml:space="preserve"> </w:t>
            </w:r>
          </w:p>
          <w:tbl>
            <w:tblPr>
              <w:tblStyle w:val="TableGrid"/>
              <w:tblpPr w:vertAnchor="text" w:tblpX="5618" w:tblpY="90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37414773" w14:textId="77777777">
              <w:trPr>
                <w:trHeight w:val="484"/>
              </w:trPr>
              <w:tc>
                <w:tcPr>
                  <w:tcW w:w="4427" w:type="dxa"/>
                  <w:tcBorders>
                    <w:top w:val="nil"/>
                    <w:left w:val="nil"/>
                    <w:bottom w:val="single" w:sz="12" w:space="0" w:color="023C63"/>
                    <w:right w:val="nil"/>
                  </w:tcBorders>
                  <w:shd w:val="clear" w:color="auto" w:fill="139475"/>
                  <w:vAlign w:val="center"/>
                </w:tcPr>
                <w:p w14:paraId="567A9209" w14:textId="77777777" w:rsidR="005C0164" w:rsidRDefault="003B5413">
                  <w:pPr>
                    <w:spacing w:after="0"/>
                  </w:pPr>
                  <w:r>
                    <w:rPr>
                      <w:rFonts w:ascii="Segoe UI" w:eastAsia="Segoe UI" w:hAnsi="Segoe UI" w:cs="Segoe UI"/>
                      <w:color w:val="FFFFFF"/>
                      <w:sz w:val="20"/>
                    </w:rPr>
                    <w:t>§ 106.45(b)(5)(iv)  Advisor of Choice</w:t>
                  </w:r>
                  <w:r>
                    <w:t xml:space="preserve"> </w:t>
                  </w:r>
                </w:p>
              </w:tc>
            </w:tr>
          </w:tbl>
          <w:p w14:paraId="5E5EDAFF" w14:textId="77777777" w:rsidR="005C0164" w:rsidRDefault="003B5413">
            <w:pPr>
              <w:spacing w:after="71" w:line="249" w:lineRule="auto"/>
              <w:ind w:left="663" w:right="878" w:hanging="10"/>
            </w:pPr>
            <w:r>
              <w:rPr>
                <w:noProof/>
              </w:rPr>
              <w:drawing>
                <wp:anchor distT="0" distB="0" distL="114300" distR="114300" simplePos="0" relativeHeight="251827200" behindDoc="0" locked="0" layoutInCell="1" allowOverlap="0" wp14:anchorId="6682F919" wp14:editId="499B1C88">
                  <wp:simplePos x="0" y="0"/>
                  <wp:positionH relativeFrom="column">
                    <wp:posOffset>2486660</wp:posOffset>
                  </wp:positionH>
                  <wp:positionV relativeFrom="paragraph">
                    <wp:posOffset>926338</wp:posOffset>
                  </wp:positionV>
                  <wp:extent cx="804545" cy="1581658"/>
                  <wp:effectExtent l="0" t="0" r="0" b="0"/>
                  <wp:wrapSquare wrapText="bothSides"/>
                  <wp:docPr id="44955" name="Picture 44955"/>
                  <wp:cNvGraphicFramePr/>
                  <a:graphic xmlns:a="http://schemas.openxmlformats.org/drawingml/2006/main">
                    <a:graphicData uri="http://schemas.openxmlformats.org/drawingml/2006/picture">
                      <pic:pic xmlns:pic="http://schemas.openxmlformats.org/drawingml/2006/picture">
                        <pic:nvPicPr>
                          <pic:cNvPr id="44955" name="Picture 44955"/>
                          <pic:cNvPicPr/>
                        </pic:nvPicPr>
                        <pic:blipFill>
                          <a:blip r:embed="rId342"/>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828224" behindDoc="0" locked="0" layoutInCell="1" allowOverlap="0" wp14:anchorId="5EA26F30" wp14:editId="18905FDA">
                  <wp:simplePos x="0" y="0"/>
                  <wp:positionH relativeFrom="column">
                    <wp:posOffset>6040755</wp:posOffset>
                  </wp:positionH>
                  <wp:positionV relativeFrom="paragraph">
                    <wp:posOffset>950468</wp:posOffset>
                  </wp:positionV>
                  <wp:extent cx="299720" cy="299720"/>
                  <wp:effectExtent l="0" t="0" r="0" b="0"/>
                  <wp:wrapSquare wrapText="bothSides"/>
                  <wp:docPr id="44957" name="Picture 44957"/>
                  <wp:cNvGraphicFramePr/>
                  <a:graphic xmlns:a="http://schemas.openxmlformats.org/drawingml/2006/main">
                    <a:graphicData uri="http://schemas.openxmlformats.org/drawingml/2006/picture">
                      <pic:pic xmlns:pic="http://schemas.openxmlformats.org/drawingml/2006/picture">
                        <pic:nvPicPr>
                          <pic:cNvPr id="44957" name="Picture 44957"/>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829248" behindDoc="0" locked="0" layoutInCell="1" allowOverlap="1" wp14:anchorId="75B9F8BF" wp14:editId="7A88AD52">
                      <wp:simplePos x="0" y="0"/>
                      <wp:positionH relativeFrom="column">
                        <wp:posOffset>473837</wp:posOffset>
                      </wp:positionH>
                      <wp:positionV relativeFrom="paragraph">
                        <wp:posOffset>1303287</wp:posOffset>
                      </wp:positionV>
                      <wp:extent cx="599313" cy="1203820"/>
                      <wp:effectExtent l="0" t="0" r="0" b="0"/>
                      <wp:wrapSquare wrapText="bothSides"/>
                      <wp:docPr id="298243" name="Group 298243"/>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44959" name="Picture 44959"/>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44961" name="Picture 44961"/>
                                <pic:cNvPicPr/>
                              </pic:nvPicPr>
                              <pic:blipFill>
                                <a:blip r:embed="rId342"/>
                                <a:stretch>
                                  <a:fillRect/>
                                </a:stretch>
                              </pic:blipFill>
                              <pic:spPr>
                                <a:xfrm>
                                  <a:off x="78715" y="792505"/>
                                  <a:ext cx="300139" cy="300190"/>
                                </a:xfrm>
                                <a:prstGeom prst="rect">
                                  <a:avLst/>
                                </a:prstGeom>
                              </pic:spPr>
                            </pic:pic>
                            <wps:wsp>
                              <wps:cNvPr id="44962" name="Shape 44962"/>
                              <wps:cNvSpPr/>
                              <wps:spPr>
                                <a:xfrm>
                                  <a:off x="5588" y="241"/>
                                  <a:ext cx="593725" cy="1202055"/>
                                </a:xfrm>
                                <a:custGeom>
                                  <a:avLst/>
                                  <a:gdLst/>
                                  <a:ahLst/>
                                  <a:cxnLst/>
                                  <a:rect l="0" t="0" r="0" b="0"/>
                                  <a:pathLst>
                                    <a:path w="593725" h="1202055">
                                      <a:moveTo>
                                        <a:pt x="0" y="0"/>
                                      </a:moveTo>
                                      <a:lnTo>
                                        <a:pt x="593725" y="1202055"/>
                                      </a:lnTo>
                                      <a:lnTo>
                                        <a:pt x="581977"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8243" style="width:47.19pt;height:94.789pt;position:absolute;mso-position-horizontal-relative:text;mso-position-horizontal:absolute;margin-left:37.31pt;mso-position-vertical-relative:text;margin-top:102.621pt;" coordsize="5993,12038">
                      <v:shape id="Picture 44959" style="position:absolute;width:5972;height:12038;left:0;top:0;" filled="f">
                        <v:imagedata r:id="rId494"/>
                      </v:shape>
                      <v:shape id="Picture 44961" style="position:absolute;width:3001;height:3001;left:787;top:7925;" filled="f">
                        <v:imagedata r:id="rId350"/>
                      </v:shape>
                      <v:shape id="Shape 44962" style="position:absolute;width:5937;height:12020;left:55;top:2;" coordsize="593725,1202055" path="m0,0l593725,1202055l581977,1202055l0,23876l0,0x">
                        <v:stroke weight="0pt" endcap="flat" joinstyle="miter" miterlimit="10" on="false" color="#000000" opacity="0"/>
                        <v:fill on="true" color="#023c63"/>
                      </v:shape>
                      <w10:wrap type="square"/>
                    </v:group>
                  </w:pict>
                </mc:Fallback>
              </mc:AlternateContent>
            </w:r>
            <w:r>
              <w:t>©NASPA/Hierophant Enterprises, Inc, 2020. Copyrighted material. Express permission to post this materi</w:t>
            </w:r>
            <w:r>
              <w:t>al on the Kalamazoo College website has been granted to comply with 34 C.F.R. § 106.45(b)(10)(i)(D). This material is not intended to be used by other entities, including other entities of higher education, for their own training purposes for any reason. U</w:t>
            </w:r>
            <w:r>
              <w:t xml:space="preserve">se of this material for proprietary reasons, except by the original author(s), is strictly prohibited. </w:t>
            </w:r>
          </w:p>
          <w:p w14:paraId="780448C4" w14:textId="77777777" w:rsidR="005C0164" w:rsidRDefault="003B5413">
            <w:pPr>
              <w:spacing w:after="21" w:line="232" w:lineRule="auto"/>
              <w:ind w:left="473" w:right="921"/>
            </w:pPr>
            <w:r>
              <w:rPr>
                <w:rFonts w:ascii="Segoe UI" w:eastAsia="Segoe UI" w:hAnsi="Segoe UI" w:cs="Segoe UI"/>
                <w:i/>
                <w:sz w:val="13"/>
              </w:rPr>
              <w:t xml:space="preserve">Provide the parties with the same opportunities to have others present during any grievance proceeding, including the opportunity to be accompanied to any related meeting or proceeding by the advisor of their choice, who may be, but is not required to be, </w:t>
            </w:r>
            <w:r>
              <w:rPr>
                <w:rFonts w:ascii="Segoe UI" w:eastAsia="Segoe UI" w:hAnsi="Segoe UI" w:cs="Segoe UI"/>
                <w:i/>
                <w:sz w:val="13"/>
              </w:rPr>
              <w:t xml:space="preserve">an </w:t>
            </w:r>
            <w:r>
              <w:t xml:space="preserve"> </w:t>
            </w:r>
          </w:p>
          <w:p w14:paraId="57688921" w14:textId="77777777" w:rsidR="005C0164" w:rsidRDefault="003B5413">
            <w:pPr>
              <w:spacing w:after="0" w:line="281" w:lineRule="auto"/>
              <w:ind w:left="473" w:right="911"/>
              <w:jc w:val="both"/>
            </w:pPr>
            <w:r>
              <w:rPr>
                <w:rFonts w:ascii="Segoe UI" w:eastAsia="Segoe UI" w:hAnsi="Segoe UI" w:cs="Segoe UI"/>
                <w:i/>
                <w:sz w:val="13"/>
              </w:rPr>
              <w:t xml:space="preserve">attorney, and not limit the choice or presence of advisor for either </w:t>
            </w:r>
            <w:r>
              <w:t xml:space="preserve">  </w:t>
            </w:r>
            <w:r>
              <w:rPr>
                <w:rFonts w:ascii="Segoe UI" w:eastAsia="Segoe UI" w:hAnsi="Segoe UI" w:cs="Segoe UI"/>
              </w:rPr>
              <w:t xml:space="preserve">Role of Lawyers and Advisors </w:t>
            </w:r>
            <w:r>
              <w:rPr>
                <w:rFonts w:ascii="Segoe UI" w:eastAsia="Segoe UI" w:hAnsi="Segoe UI" w:cs="Segoe UI"/>
                <w:i/>
                <w:sz w:val="13"/>
              </w:rPr>
              <w:t xml:space="preserve">the complainant or respondent in any meeting or grievance </w:t>
            </w:r>
            <w:r>
              <w:t xml:space="preserve"> </w:t>
            </w:r>
          </w:p>
          <w:p w14:paraId="60618FA0" w14:textId="77777777" w:rsidR="005C0164" w:rsidRDefault="003B5413">
            <w:pPr>
              <w:spacing w:after="596" w:line="223" w:lineRule="auto"/>
              <w:ind w:left="473" w:right="621"/>
            </w:pPr>
            <w:r>
              <w:rPr>
                <w:rFonts w:ascii="Segoe UI" w:eastAsia="Segoe UI" w:hAnsi="Segoe UI" w:cs="Segoe UI"/>
                <w:i/>
                <w:sz w:val="13"/>
              </w:rPr>
              <w:t>proceeding; however, the recipient may establish restrictions regarding the extent to which</w:t>
            </w:r>
            <w:r>
              <w:rPr>
                <w:rFonts w:ascii="Segoe UI" w:eastAsia="Segoe UI" w:hAnsi="Segoe UI" w:cs="Segoe UI"/>
                <w:i/>
                <w:sz w:val="13"/>
              </w:rPr>
              <w:t xml:space="preserve"> the advisor may participate in the proceedings, as long as the restrictions apply equally to both parties;</w:t>
            </w:r>
            <w:r>
              <w:t xml:space="preserve"> </w:t>
            </w:r>
          </w:p>
          <w:p w14:paraId="19CFE8C2" w14:textId="77777777" w:rsidR="005C0164" w:rsidRDefault="003B5413">
            <w:pPr>
              <w:tabs>
                <w:tab w:val="center" w:pos="618"/>
                <w:tab w:val="center" w:pos="5500"/>
              </w:tabs>
              <w:spacing w:after="0"/>
            </w:pPr>
            <w:r>
              <w:tab/>
            </w:r>
            <w:r>
              <w:rPr>
                <w:color w:val="262626"/>
                <w:sz w:val="20"/>
              </w:rPr>
              <w:t xml:space="preserve">497 </w:t>
            </w:r>
            <w:r>
              <w:rPr>
                <w:color w:val="262626"/>
                <w:sz w:val="20"/>
              </w:rPr>
              <w:tab/>
              <w:t>498</w:t>
            </w:r>
            <w:r>
              <w:t xml:space="preserve"> </w:t>
            </w:r>
          </w:p>
        </w:tc>
      </w:tr>
    </w:tbl>
    <w:p w14:paraId="0B31AC80" w14:textId="77777777" w:rsidR="005C0164" w:rsidRDefault="003B5413">
      <w:pPr>
        <w:spacing w:after="5" w:line="265" w:lineRule="auto"/>
        <w:ind w:left="10" w:firstLine="5"/>
      </w:pPr>
      <w:r>
        <w:rPr>
          <w:color w:val="262626"/>
          <w:sz w:val="20"/>
        </w:rPr>
        <w:t>494</w:t>
      </w:r>
      <w:r>
        <w:t xml:space="preserve"> </w:t>
      </w:r>
      <w:r>
        <w:br w:type="page"/>
      </w:r>
    </w:p>
    <w:p w14:paraId="0BB361E0" w14:textId="77777777" w:rsidR="005C0164" w:rsidRDefault="003B5413">
      <w:pPr>
        <w:spacing w:after="10"/>
      </w:pPr>
      <w:r>
        <w:t xml:space="preserve"> </w:t>
      </w:r>
    </w:p>
    <w:p w14:paraId="7BBE8AC4" w14:textId="77777777" w:rsidR="005C0164" w:rsidRDefault="003B5413">
      <w:pPr>
        <w:pStyle w:val="Heading3"/>
        <w:spacing w:after="56" w:line="259" w:lineRule="auto"/>
        <w:ind w:left="921"/>
      </w:pPr>
      <w:r>
        <w:t xml:space="preserve">“Advisors” </w:t>
      </w:r>
      <w:r>
        <w:t xml:space="preserve"> </w:t>
      </w:r>
    </w:p>
    <w:p w14:paraId="57DE6A7A" w14:textId="77777777" w:rsidR="005C0164" w:rsidRDefault="003B5413">
      <w:pPr>
        <w:spacing w:after="16"/>
        <w:jc w:val="right"/>
      </w:pPr>
      <w:r>
        <w:rPr>
          <w:noProof/>
        </w:rPr>
        <mc:AlternateContent>
          <mc:Choice Requires="wpg">
            <w:drawing>
              <wp:inline distT="0" distB="0" distL="0" distR="0" wp14:anchorId="686E1F65" wp14:editId="63B7423A">
                <wp:extent cx="2809875" cy="20955"/>
                <wp:effectExtent l="0" t="0" r="0" b="0"/>
                <wp:docPr id="297739" name="Group 297739"/>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724" name="Shape 374724"/>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7739" style="width:221.25pt;height:1.65002pt;mso-position-horizontal-relative:char;mso-position-vertical-relative:line" coordsize="28098,209">
                <v:shape id="Shape 374725"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0AA7AC1B" w14:textId="77777777" w:rsidR="005C0164" w:rsidRDefault="003B5413">
      <w:pPr>
        <w:numPr>
          <w:ilvl w:val="0"/>
          <w:numId w:val="63"/>
        </w:numPr>
        <w:spacing w:after="28" w:line="262" w:lineRule="auto"/>
        <w:ind w:right="74" w:hanging="125"/>
      </w:pPr>
      <w:r>
        <w:rPr>
          <w:rFonts w:ascii="Segoe UI" w:eastAsia="Segoe UI" w:hAnsi="Segoe UI" w:cs="Segoe UI"/>
          <w:sz w:val="12"/>
        </w:rPr>
        <w:t>Complainants and respondents can have any advisor of their choosing.</w:t>
      </w:r>
      <w:r>
        <w:t xml:space="preserve"> </w:t>
      </w:r>
    </w:p>
    <w:p w14:paraId="5D823CDB" w14:textId="77777777" w:rsidR="005C0164" w:rsidRDefault="003B5413">
      <w:pPr>
        <w:numPr>
          <w:ilvl w:val="0"/>
          <w:numId w:val="63"/>
        </w:numPr>
        <w:spacing w:after="4" w:line="262" w:lineRule="auto"/>
        <w:ind w:right="74" w:hanging="125"/>
      </w:pPr>
      <w:r>
        <w:rPr>
          <w:rFonts w:ascii="Segoe UI" w:eastAsia="Segoe UI" w:hAnsi="Segoe UI" w:cs="Segoe UI"/>
          <w:sz w:val="12"/>
        </w:rPr>
        <w:t>How will an advisor be designated?</w:t>
      </w:r>
      <w:r>
        <w:t xml:space="preserve"> </w:t>
      </w:r>
    </w:p>
    <w:p w14:paraId="68658E79" w14:textId="77777777" w:rsidR="005C0164" w:rsidRDefault="003B5413">
      <w:pPr>
        <w:numPr>
          <w:ilvl w:val="0"/>
          <w:numId w:val="63"/>
        </w:numPr>
        <w:spacing w:after="4" w:line="262" w:lineRule="auto"/>
        <w:ind w:right="74" w:hanging="125"/>
      </w:pPr>
      <w:r>
        <w:rPr>
          <w:rFonts w:ascii="Segoe UI" w:eastAsia="Segoe UI" w:hAnsi="Segoe UI" w:cs="Segoe UI"/>
          <w:sz w:val="12"/>
        </w:rPr>
        <w:t>Some will choose a lawyer as an advisor. Some will want a lawyer but will not be able to afford one. Equitable treatment issues.</w:t>
      </w:r>
      <w:r>
        <w:t xml:space="preserve"> </w:t>
      </w:r>
    </w:p>
    <w:p w14:paraId="1B17ADE6" w14:textId="77777777" w:rsidR="005C0164" w:rsidRDefault="003B5413">
      <w:pPr>
        <w:numPr>
          <w:ilvl w:val="0"/>
          <w:numId w:val="63"/>
        </w:numPr>
        <w:spacing w:after="4" w:line="262" w:lineRule="auto"/>
        <w:ind w:right="74" w:hanging="125"/>
      </w:pPr>
      <w:r>
        <w:rPr>
          <w:rFonts w:ascii="Segoe UI" w:eastAsia="Segoe UI" w:hAnsi="Segoe UI" w:cs="Segoe UI"/>
          <w:sz w:val="12"/>
        </w:rPr>
        <w:t>Some may have a fami</w:t>
      </w:r>
      <w:r>
        <w:rPr>
          <w:rFonts w:ascii="Segoe UI" w:eastAsia="Segoe UI" w:hAnsi="Segoe UI" w:cs="Segoe UI"/>
          <w:sz w:val="12"/>
        </w:rPr>
        <w:t>ly member, a friend, or another trusted person serve as their advisor.</w:t>
      </w:r>
      <w:r>
        <w:t xml:space="preserve"> </w:t>
      </w:r>
    </w:p>
    <w:p w14:paraId="76770048" w14:textId="77777777" w:rsidR="005C0164" w:rsidRDefault="003B5413">
      <w:pPr>
        <w:numPr>
          <w:ilvl w:val="0"/>
          <w:numId w:val="63"/>
        </w:numPr>
        <w:spacing w:after="52" w:line="262" w:lineRule="auto"/>
        <w:ind w:right="74" w:hanging="125"/>
      </w:pPr>
      <w:r>
        <w:rPr>
          <w:rFonts w:ascii="Segoe UI" w:eastAsia="Segoe UI" w:hAnsi="Segoe UI" w:cs="Segoe UI"/>
          <w:sz w:val="12"/>
        </w:rPr>
        <w:t>If a party does not have an advisor, the school must provide one free of charge.</w:t>
      </w:r>
      <w:r>
        <w:t xml:space="preserve"> </w:t>
      </w:r>
    </w:p>
    <w:p w14:paraId="4E52BF0B" w14:textId="77777777" w:rsidR="005C0164" w:rsidRDefault="003B5413">
      <w:pPr>
        <w:numPr>
          <w:ilvl w:val="0"/>
          <w:numId w:val="63"/>
        </w:numPr>
        <w:spacing w:after="4" w:line="262" w:lineRule="auto"/>
        <w:ind w:right="74" w:hanging="125"/>
      </w:pPr>
      <w:r>
        <w:rPr>
          <w:rFonts w:ascii="Segoe UI" w:eastAsia="Segoe UI" w:hAnsi="Segoe UI" w:cs="Segoe UI"/>
          <w:sz w:val="12"/>
        </w:rPr>
        <w:t>The school is not obligated to train advisors.</w:t>
      </w:r>
      <w:r>
        <w:t xml:space="preserve"> </w:t>
      </w:r>
    </w:p>
    <w:p w14:paraId="5777F09F" w14:textId="77777777" w:rsidR="005C0164" w:rsidRDefault="003B5413">
      <w:pPr>
        <w:numPr>
          <w:ilvl w:val="0"/>
          <w:numId w:val="63"/>
        </w:numPr>
        <w:spacing w:after="245" w:line="262" w:lineRule="auto"/>
        <w:ind w:right="74" w:hanging="125"/>
      </w:pPr>
      <w:r>
        <w:rPr>
          <w:rFonts w:ascii="Segoe UI" w:eastAsia="Segoe UI" w:hAnsi="Segoe UI" w:cs="Segoe UI"/>
          <w:sz w:val="12"/>
        </w:rPr>
        <w:t>How can/should advisors participate in the process?</w:t>
      </w:r>
      <w:r>
        <w:t xml:space="preserve"> </w:t>
      </w:r>
    </w:p>
    <w:p w14:paraId="2F56E59F" w14:textId="77777777" w:rsidR="005C0164" w:rsidRDefault="003B5413">
      <w:pPr>
        <w:spacing w:after="5" w:line="265" w:lineRule="auto"/>
        <w:ind w:left="756" w:firstLine="5"/>
      </w:pPr>
      <w:r>
        <w:rPr>
          <w:color w:val="262626"/>
          <w:sz w:val="20"/>
        </w:rPr>
        <w:t>4</w:t>
      </w:r>
      <w:r>
        <w:rPr>
          <w:color w:val="262626"/>
          <w:sz w:val="20"/>
        </w:rPr>
        <w:t>99</w:t>
      </w:r>
      <w:r>
        <w:t xml:space="preserve"> </w:t>
      </w:r>
    </w:p>
    <w:p w14:paraId="33B3C0C8" w14:textId="77777777" w:rsidR="005C0164" w:rsidRDefault="003B5413">
      <w:pPr>
        <w:spacing w:after="498"/>
        <w:ind w:left="-2" w:right="-344"/>
      </w:pPr>
      <w:r>
        <w:rPr>
          <w:noProof/>
        </w:rPr>
        <mc:AlternateContent>
          <mc:Choice Requires="wpg">
            <w:drawing>
              <wp:inline distT="0" distB="0" distL="0" distR="0" wp14:anchorId="0874916D" wp14:editId="7AFBBAB7">
                <wp:extent cx="2810129" cy="21336"/>
                <wp:effectExtent l="0" t="0" r="0" b="0"/>
                <wp:docPr id="297735" name="Group 297735"/>
                <wp:cNvGraphicFramePr/>
                <a:graphic xmlns:a="http://schemas.openxmlformats.org/drawingml/2006/main">
                  <a:graphicData uri="http://schemas.microsoft.com/office/word/2010/wordprocessingGroup">
                    <wpg:wgp>
                      <wpg:cNvGrpSpPr/>
                      <wpg:grpSpPr>
                        <a:xfrm>
                          <a:off x="0" y="0"/>
                          <a:ext cx="2810129" cy="21336"/>
                          <a:chOff x="0" y="0"/>
                          <a:chExt cx="2810129" cy="21336"/>
                        </a:xfrm>
                      </wpg:grpSpPr>
                      <wps:wsp>
                        <wps:cNvPr id="374726" name="Shape 374726"/>
                        <wps:cNvSpPr/>
                        <wps:spPr>
                          <a:xfrm>
                            <a:off x="0" y="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7735" style="width:221.27pt;height:1.67999pt;mso-position-horizontal-relative:char;mso-position-vertical-relative:line" coordsize="28101,213">
                <v:shape id="Shape 374727" style="position:absolute;width:28101;height:213;left:0;top:0;" coordsize="2810129,21336" path="m0,0l2810129,0l2810129,21336l0,21336l0,0">
                  <v:stroke weight="0pt" endcap="flat" joinstyle="miter" miterlimit="10" on="false" color="#000000" opacity="0"/>
                  <v:fill on="true" color="#023c63"/>
                </v:shape>
              </v:group>
            </w:pict>
          </mc:Fallback>
        </mc:AlternateContent>
      </w:r>
    </w:p>
    <w:p w14:paraId="11F77F18" w14:textId="77777777" w:rsidR="005C0164" w:rsidRDefault="003B5413">
      <w:pPr>
        <w:pStyle w:val="Heading3"/>
        <w:spacing w:after="281"/>
        <w:ind w:left="175"/>
      </w:pPr>
      <w:r>
        <w:t xml:space="preserve">Advisors in a Hearing </w:t>
      </w:r>
    </w:p>
    <w:p w14:paraId="5ED3654D" w14:textId="77777777" w:rsidR="005C0164" w:rsidRDefault="003B5413">
      <w:pPr>
        <w:spacing w:after="137" w:line="227" w:lineRule="auto"/>
        <w:ind w:left="350" w:right="11" w:hanging="10"/>
      </w:pPr>
      <w:r>
        <w:rPr>
          <w:rFonts w:ascii="Segoe UI" w:eastAsia="Segoe UI" w:hAnsi="Segoe UI" w:cs="Segoe UI"/>
          <w:i/>
          <w:sz w:val="12"/>
        </w:rPr>
        <w:t xml:space="preserve">The Department notes that the final regulations, § 106.45(b)(5)(iv) and § 106.45(b)(6)(i), make clear that the choice or presence of a party’s advisor cannot be limited by the recipient. To meet this obligation </w:t>
      </w:r>
      <w:r>
        <w:rPr>
          <w:rFonts w:ascii="Segoe UI" w:eastAsia="Segoe UI" w:hAnsi="Segoe UI" w:cs="Segoe UI"/>
          <w:b/>
          <w:i/>
          <w:sz w:val="12"/>
        </w:rPr>
        <w:t>a recipient also</w:t>
      </w:r>
      <w:r>
        <w:rPr>
          <w:rFonts w:ascii="Segoe UI" w:eastAsia="Segoe UI" w:hAnsi="Segoe UI" w:cs="Segoe UI"/>
          <w:b/>
          <w:i/>
          <w:sz w:val="12"/>
        </w:rPr>
        <w:t xml:space="preserve"> cannot forbid a party from conferring with the party’s advisor, although a recipient has discretion to adopt rules governing the conduct of hearings that could, for example, include rules about the timing and length of breaks requested by parties or advis</w:t>
      </w:r>
      <w:r>
        <w:rPr>
          <w:rFonts w:ascii="Segoe UI" w:eastAsia="Segoe UI" w:hAnsi="Segoe UI" w:cs="Segoe UI"/>
          <w:b/>
          <w:i/>
          <w:sz w:val="12"/>
        </w:rPr>
        <w:t>ors and rules forbidding participants from disturbing the hearing by loudly conferring with each other</w:t>
      </w:r>
      <w:r>
        <w:rPr>
          <w:rFonts w:ascii="Segoe UI" w:eastAsia="Segoe UI" w:hAnsi="Segoe UI" w:cs="Segoe UI"/>
          <w:i/>
          <w:sz w:val="12"/>
        </w:rPr>
        <w:t xml:space="preserve">.   </w:t>
      </w:r>
      <w:r>
        <w:t xml:space="preserve"> </w:t>
      </w:r>
    </w:p>
    <w:p w14:paraId="6EE233E8" w14:textId="77777777" w:rsidR="005C0164" w:rsidRDefault="003B5413">
      <w:pPr>
        <w:spacing w:after="481" w:line="265" w:lineRule="auto"/>
        <w:ind w:left="10" w:right="148" w:hanging="10"/>
        <w:jc w:val="right"/>
      </w:pPr>
      <w:r>
        <w:rPr>
          <w:rFonts w:ascii="Segoe UI" w:eastAsia="Segoe UI" w:hAnsi="Segoe UI" w:cs="Segoe UI"/>
          <w:i/>
          <w:sz w:val="7"/>
        </w:rPr>
        <w:t xml:space="preserve">Id. </w:t>
      </w:r>
      <w:r>
        <w:rPr>
          <w:rFonts w:ascii="Segoe UI" w:eastAsia="Segoe UI" w:hAnsi="Segoe UI" w:cs="Segoe UI"/>
          <w:sz w:val="7"/>
        </w:rPr>
        <w:t>at 30339 (emphasis added).</w:t>
      </w:r>
      <w:r>
        <w:t xml:space="preserve"> </w:t>
      </w:r>
    </w:p>
    <w:p w14:paraId="76EE2B90" w14:textId="77777777" w:rsidR="005C0164" w:rsidRDefault="003B5413">
      <w:pPr>
        <w:spacing w:after="5" w:line="265" w:lineRule="auto"/>
        <w:ind w:left="10" w:firstLine="5"/>
      </w:pPr>
      <w:r>
        <w:rPr>
          <w:color w:val="262626"/>
          <w:sz w:val="20"/>
        </w:rPr>
        <w:t>500</w:t>
      </w:r>
      <w:r>
        <w:t xml:space="preserve"> </w:t>
      </w:r>
    </w:p>
    <w:p w14:paraId="2A0A1CE3" w14:textId="77777777" w:rsidR="005C0164" w:rsidRDefault="005C0164">
      <w:pPr>
        <w:sectPr w:rsidR="005C0164">
          <w:headerReference w:type="even" r:id="rId1088"/>
          <w:headerReference w:type="default" r:id="rId1089"/>
          <w:footerReference w:type="even" r:id="rId1090"/>
          <w:footerReference w:type="default" r:id="rId1091"/>
          <w:headerReference w:type="first" r:id="rId1092"/>
          <w:footerReference w:type="first" r:id="rId1093"/>
          <w:pgSz w:w="10800" w:h="14400"/>
          <w:pgMar w:top="1478" w:right="1103" w:bottom="1440" w:left="0" w:header="720" w:footer="720" w:gutter="0"/>
          <w:cols w:num="2" w:space="943"/>
          <w:titlePg/>
        </w:sectPr>
      </w:pPr>
    </w:p>
    <w:tbl>
      <w:tblPr>
        <w:tblStyle w:val="TableGrid"/>
        <w:tblpPr w:vertAnchor="text" w:tblpX="756" w:tblpY="1740"/>
        <w:tblOverlap w:val="never"/>
        <w:tblW w:w="9069" w:type="dxa"/>
        <w:tblInd w:w="0" w:type="dxa"/>
        <w:tblCellMar>
          <w:top w:w="0" w:type="dxa"/>
          <w:left w:w="0" w:type="dxa"/>
          <w:bottom w:w="5" w:type="dxa"/>
          <w:right w:w="0" w:type="dxa"/>
        </w:tblCellMar>
        <w:tblLook w:val="04A0" w:firstRow="1" w:lastRow="0" w:firstColumn="1" w:lastColumn="0" w:noHBand="0" w:noVBand="1"/>
      </w:tblPr>
      <w:tblGrid>
        <w:gridCol w:w="4862"/>
        <w:gridCol w:w="4207"/>
      </w:tblGrid>
      <w:tr w:rsidR="005C0164" w14:paraId="50AB29D5" w14:textId="77777777">
        <w:trPr>
          <w:trHeight w:val="233"/>
        </w:trPr>
        <w:tc>
          <w:tcPr>
            <w:tcW w:w="4862" w:type="dxa"/>
            <w:tcBorders>
              <w:top w:val="nil"/>
              <w:left w:val="nil"/>
              <w:bottom w:val="nil"/>
              <w:right w:val="nil"/>
            </w:tcBorders>
          </w:tcPr>
          <w:p w14:paraId="610307C1" w14:textId="77777777" w:rsidR="005C0164" w:rsidRDefault="003B5413">
            <w:pPr>
              <w:tabs>
                <w:tab w:val="center" w:pos="944"/>
                <w:tab w:val="center" w:pos="4402"/>
              </w:tabs>
              <w:spacing w:after="0"/>
            </w:pPr>
            <w:r>
              <w:tab/>
            </w:r>
            <w:r>
              <w:rPr>
                <w:rFonts w:ascii="Segoe UI" w:eastAsia="Segoe UI" w:hAnsi="Segoe UI" w:cs="Segoe UI"/>
                <w:color w:val="FFFFFF"/>
                <w:sz w:val="20"/>
              </w:rPr>
              <w:t xml:space="preserve">“Representation?” </w:t>
            </w:r>
            <w:r>
              <w:rPr>
                <w:rFonts w:ascii="Segoe UI" w:eastAsia="Segoe UI" w:hAnsi="Segoe UI" w:cs="Segoe UI"/>
                <w:color w:val="FFFFFF"/>
                <w:sz w:val="20"/>
              </w:rPr>
              <w:tab/>
              <w:t xml:space="preserve"> </w:t>
            </w:r>
          </w:p>
        </w:tc>
        <w:tc>
          <w:tcPr>
            <w:tcW w:w="4207" w:type="dxa"/>
            <w:tcBorders>
              <w:top w:val="nil"/>
              <w:left w:val="nil"/>
              <w:bottom w:val="nil"/>
              <w:right w:val="nil"/>
            </w:tcBorders>
          </w:tcPr>
          <w:p w14:paraId="4C4D6868" w14:textId="77777777" w:rsidR="005C0164" w:rsidRDefault="003B5413">
            <w:pPr>
              <w:tabs>
                <w:tab w:val="center" w:pos="1537"/>
                <w:tab w:val="center" w:pos="4152"/>
              </w:tabs>
              <w:spacing w:after="0"/>
            </w:pPr>
            <w:r>
              <w:tab/>
            </w:r>
            <w:r>
              <w:rPr>
                <w:rFonts w:ascii="Segoe UI" w:eastAsia="Segoe UI" w:hAnsi="Segoe UI" w:cs="Segoe UI"/>
                <w:color w:val="FFFFFF"/>
                <w:sz w:val="20"/>
              </w:rPr>
              <w:t xml:space="preserve">Providing an Advisor to a Party </w:t>
            </w:r>
            <w:r>
              <w:rPr>
                <w:rFonts w:ascii="Segoe UI" w:eastAsia="Segoe UI" w:hAnsi="Segoe UI" w:cs="Segoe UI"/>
                <w:color w:val="FFFFFF"/>
                <w:sz w:val="20"/>
              </w:rPr>
              <w:tab/>
              <w:t xml:space="preserve"> </w:t>
            </w:r>
          </w:p>
        </w:tc>
      </w:tr>
      <w:tr w:rsidR="005C0164" w14:paraId="4C6D8A5A" w14:textId="77777777">
        <w:trPr>
          <w:trHeight w:val="1653"/>
        </w:trPr>
        <w:tc>
          <w:tcPr>
            <w:tcW w:w="4862" w:type="dxa"/>
            <w:tcBorders>
              <w:top w:val="nil"/>
              <w:left w:val="nil"/>
              <w:bottom w:val="nil"/>
              <w:right w:val="nil"/>
            </w:tcBorders>
          </w:tcPr>
          <w:p w14:paraId="5170B83B" w14:textId="77777777" w:rsidR="005C0164" w:rsidRDefault="003B5413">
            <w:pPr>
              <w:spacing w:after="0" w:line="244" w:lineRule="auto"/>
              <w:ind w:left="340" w:right="583"/>
            </w:pPr>
            <w:r>
              <w:rPr>
                <w:rFonts w:ascii="Segoe UI" w:eastAsia="Segoe UI" w:hAnsi="Segoe UI" w:cs="Segoe UI"/>
                <w:i/>
                <w:sz w:val="13"/>
              </w:rPr>
              <w:t xml:space="preserve">Whether a party views an advisor of choice as ‘‘representing’’ the party during a live hearing or not, this provision only requires </w:t>
            </w:r>
            <w:r>
              <w:rPr>
                <w:rFonts w:ascii="Segoe UI" w:eastAsia="Segoe UI" w:hAnsi="Segoe UI" w:cs="Segoe UI"/>
                <w:i/>
                <w:sz w:val="13"/>
              </w:rPr>
              <w:t xml:space="preserve">recipients to permit advisor participation on the party’s behalf to conduct cross-examination; not to ‘‘represent’’ the party at the live hearing. A recipient may, but is not required to, allow advisors to </w:t>
            </w:r>
          </w:p>
          <w:p w14:paraId="6C587FD4" w14:textId="77777777" w:rsidR="005C0164" w:rsidRDefault="003B5413">
            <w:pPr>
              <w:spacing w:after="0" w:line="216" w:lineRule="auto"/>
              <w:ind w:left="340" w:right="40"/>
            </w:pPr>
            <w:r>
              <w:rPr>
                <w:rFonts w:ascii="Segoe UI" w:eastAsia="Segoe UI" w:hAnsi="Segoe UI" w:cs="Segoe UI"/>
                <w:i/>
                <w:sz w:val="13"/>
              </w:rPr>
              <w:t>‘‘represent’’ parties during the entire live hear</w:t>
            </w:r>
            <w:r>
              <w:rPr>
                <w:rFonts w:ascii="Segoe UI" w:eastAsia="Segoe UI" w:hAnsi="Segoe UI" w:cs="Segoe UI"/>
                <w:i/>
                <w:sz w:val="13"/>
              </w:rPr>
              <w:t xml:space="preserve">ing (or, for that matter, throughout the entire grievance process).   </w:t>
            </w:r>
            <w:r>
              <w:rPr>
                <w:sz w:val="34"/>
                <w:vertAlign w:val="superscript"/>
              </w:rPr>
              <w:t xml:space="preserve"> </w:t>
            </w:r>
            <w:r>
              <w:rPr>
                <w:sz w:val="34"/>
                <w:vertAlign w:val="superscript"/>
              </w:rPr>
              <w:tab/>
            </w:r>
            <w:r>
              <w:t xml:space="preserve"> </w:t>
            </w:r>
          </w:p>
          <w:p w14:paraId="1A2CE466" w14:textId="77777777" w:rsidR="005C0164" w:rsidRDefault="003B5413">
            <w:pPr>
              <w:spacing w:after="0"/>
              <w:ind w:left="3652"/>
            </w:pPr>
            <w:r>
              <w:rPr>
                <w:rFonts w:ascii="Segoe UI" w:eastAsia="Segoe UI" w:hAnsi="Segoe UI" w:cs="Segoe UI"/>
                <w:i/>
                <w:sz w:val="7"/>
              </w:rPr>
              <w:t xml:space="preserve">Id. </w:t>
            </w:r>
            <w:r>
              <w:rPr>
                <w:rFonts w:ascii="Segoe UI" w:eastAsia="Segoe UI" w:hAnsi="Segoe UI" w:cs="Segoe UI"/>
                <w:sz w:val="7"/>
              </w:rPr>
              <w:t>at 30342.</w:t>
            </w:r>
          </w:p>
        </w:tc>
        <w:tc>
          <w:tcPr>
            <w:tcW w:w="4207" w:type="dxa"/>
            <w:tcBorders>
              <w:top w:val="nil"/>
              <w:left w:val="nil"/>
              <w:bottom w:val="nil"/>
              <w:right w:val="nil"/>
            </w:tcBorders>
          </w:tcPr>
          <w:p w14:paraId="4742E49C" w14:textId="77777777" w:rsidR="005C0164" w:rsidRDefault="003B5413">
            <w:pPr>
              <w:spacing w:after="0" w:line="218" w:lineRule="auto"/>
              <w:ind w:left="340" w:right="88"/>
            </w:pPr>
            <w:r>
              <w:rPr>
                <w:rFonts w:ascii="Segoe UI" w:eastAsia="Segoe UI" w:hAnsi="Segoe UI" w:cs="Segoe UI"/>
                <w:i/>
                <w:sz w:val="13"/>
              </w:rPr>
              <w:t xml:space="preserve">[W]here a recipient must provide a party with an advisor to conduct cross-examination at a live hearing that advisor may be of the recipient’s choice, must be provided </w:t>
            </w:r>
            <w:r>
              <w:rPr>
                <w:rFonts w:ascii="Segoe UI" w:eastAsia="Segoe UI" w:hAnsi="Segoe UI" w:cs="Segoe UI"/>
                <w:i/>
                <w:sz w:val="13"/>
              </w:rPr>
              <w:t xml:space="preserve">without fee or charge to the party, and may be, but is not required to be, an attorney. </w:t>
            </w:r>
            <w:r>
              <w:rPr>
                <w:sz w:val="34"/>
                <w:vertAlign w:val="superscript"/>
              </w:rPr>
              <w:t xml:space="preserve"> </w:t>
            </w:r>
            <w:r>
              <w:rPr>
                <w:sz w:val="34"/>
                <w:vertAlign w:val="superscript"/>
              </w:rPr>
              <w:tab/>
            </w:r>
            <w:r>
              <w:t xml:space="preserve"> </w:t>
            </w:r>
          </w:p>
          <w:p w14:paraId="6C49206B" w14:textId="77777777" w:rsidR="005C0164" w:rsidRDefault="003B5413">
            <w:pPr>
              <w:spacing w:after="0"/>
              <w:ind w:right="242"/>
              <w:jc w:val="right"/>
            </w:pPr>
            <w:r>
              <w:rPr>
                <w:rFonts w:ascii="Segoe UI" w:eastAsia="Segoe UI" w:hAnsi="Segoe UI" w:cs="Segoe UI"/>
                <w:i/>
                <w:sz w:val="7"/>
              </w:rPr>
              <w:t xml:space="preserve">Id. </w:t>
            </w:r>
            <w:r>
              <w:rPr>
                <w:rFonts w:ascii="Segoe UI" w:eastAsia="Segoe UI" w:hAnsi="Segoe UI" w:cs="Segoe UI"/>
                <w:sz w:val="7"/>
              </w:rPr>
              <w:t>at 30332 (internal citation omitted).</w:t>
            </w:r>
          </w:p>
        </w:tc>
      </w:tr>
      <w:tr w:rsidR="005C0164" w14:paraId="651F57BA" w14:textId="77777777">
        <w:trPr>
          <w:trHeight w:val="520"/>
        </w:trPr>
        <w:tc>
          <w:tcPr>
            <w:tcW w:w="4862" w:type="dxa"/>
            <w:tcBorders>
              <w:top w:val="nil"/>
              <w:left w:val="nil"/>
              <w:bottom w:val="nil"/>
              <w:right w:val="nil"/>
            </w:tcBorders>
            <w:vAlign w:val="bottom"/>
          </w:tcPr>
          <w:p w14:paraId="216184AD" w14:textId="77777777" w:rsidR="005C0164" w:rsidRDefault="003B5413">
            <w:pPr>
              <w:spacing w:after="0"/>
            </w:pPr>
            <w:r>
              <w:rPr>
                <w:color w:val="262626"/>
                <w:sz w:val="20"/>
              </w:rPr>
              <w:t>501</w:t>
            </w:r>
            <w:r>
              <w:t xml:space="preserve"> </w:t>
            </w:r>
          </w:p>
        </w:tc>
        <w:tc>
          <w:tcPr>
            <w:tcW w:w="4207" w:type="dxa"/>
            <w:tcBorders>
              <w:top w:val="nil"/>
              <w:left w:val="nil"/>
              <w:bottom w:val="nil"/>
              <w:right w:val="nil"/>
            </w:tcBorders>
            <w:vAlign w:val="bottom"/>
          </w:tcPr>
          <w:p w14:paraId="352B9C7E" w14:textId="77777777" w:rsidR="005C0164" w:rsidRDefault="003B5413">
            <w:pPr>
              <w:spacing w:after="0"/>
            </w:pPr>
            <w:r>
              <w:rPr>
                <w:color w:val="262626"/>
                <w:sz w:val="20"/>
              </w:rPr>
              <w:t>502</w:t>
            </w:r>
            <w:r>
              <w:t xml:space="preserve"> </w:t>
            </w:r>
          </w:p>
        </w:tc>
      </w:tr>
    </w:tbl>
    <w:p w14:paraId="7E755F1F" w14:textId="77777777" w:rsidR="005C0164" w:rsidRDefault="003B5413">
      <w:pPr>
        <w:spacing w:after="71" w:line="248" w:lineRule="auto"/>
        <w:ind w:left="946" w:right="306" w:hanging="10"/>
      </w:pPr>
      <w:r>
        <w:rPr>
          <w:noProof/>
        </w:rPr>
        <w:drawing>
          <wp:anchor distT="0" distB="0" distL="114300" distR="114300" simplePos="0" relativeHeight="251830272" behindDoc="0" locked="0" layoutInCell="1" allowOverlap="0" wp14:anchorId="2637008F" wp14:editId="271D2E04">
            <wp:simplePos x="0" y="0"/>
            <wp:positionH relativeFrom="column">
              <wp:posOffset>2975610</wp:posOffset>
            </wp:positionH>
            <wp:positionV relativeFrom="paragraph">
              <wp:posOffset>894969</wp:posOffset>
            </wp:positionV>
            <wp:extent cx="299720" cy="299720"/>
            <wp:effectExtent l="0" t="0" r="0" b="0"/>
            <wp:wrapSquare wrapText="bothSides"/>
            <wp:docPr id="45118" name="Picture 45118"/>
            <wp:cNvGraphicFramePr/>
            <a:graphic xmlns:a="http://schemas.openxmlformats.org/drawingml/2006/main">
              <a:graphicData uri="http://schemas.openxmlformats.org/drawingml/2006/picture">
                <pic:pic xmlns:pic="http://schemas.openxmlformats.org/drawingml/2006/picture">
                  <pic:nvPicPr>
                    <pic:cNvPr id="45118" name="Picture 45118"/>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31296" behindDoc="0" locked="0" layoutInCell="1" allowOverlap="0" wp14:anchorId="257B0E8B" wp14:editId="7CE9C215">
            <wp:simplePos x="0" y="0"/>
            <wp:positionH relativeFrom="column">
              <wp:posOffset>5901690</wp:posOffset>
            </wp:positionH>
            <wp:positionV relativeFrom="paragraph">
              <wp:posOffset>894969</wp:posOffset>
            </wp:positionV>
            <wp:extent cx="299720" cy="299720"/>
            <wp:effectExtent l="0" t="0" r="0" b="0"/>
            <wp:wrapSquare wrapText="bothSides"/>
            <wp:docPr id="45120" name="Picture 45120"/>
            <wp:cNvGraphicFramePr/>
            <a:graphic xmlns:a="http://schemas.openxmlformats.org/drawingml/2006/main">
              <a:graphicData uri="http://schemas.openxmlformats.org/drawingml/2006/picture">
                <pic:pic xmlns:pic="http://schemas.openxmlformats.org/drawingml/2006/picture">
                  <pic:nvPicPr>
                    <pic:cNvPr id="45120" name="Picture 45120"/>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77CF1F52" w14:textId="77777777" w:rsidR="005C0164" w:rsidRDefault="003B5413">
      <w:pPr>
        <w:spacing w:before="41" w:after="5" w:line="248" w:lineRule="auto"/>
        <w:ind w:left="946" w:right="306" w:hanging="10"/>
      </w:pPr>
      <w:r>
        <w:t>©NASPA/Hierophant Enterprises, Inc, 2020. Copyrigh</w:t>
      </w:r>
      <w:r>
        <w:t>ted material. Express permission to post this material on the Kalamazoo College website has been granted to comply with 34 C.F.R. § 106.45(b)(10)(i)(D). This material is not intended to be used by other entities, including other entities of higher educatio</w:t>
      </w:r>
      <w:r>
        <w:t xml:space="preserve">n, for their own training purposes for any reason. Use of this material for proprietary reasons, except by the original author(s), is strictly prohibited. </w:t>
      </w:r>
    </w:p>
    <w:p w14:paraId="5FF17EC1" w14:textId="77777777" w:rsidR="005C0164" w:rsidRDefault="003B5413">
      <w:pPr>
        <w:spacing w:after="50"/>
        <w:ind w:left="4042"/>
      </w:pPr>
      <w:r>
        <w:rPr>
          <w:noProof/>
        </w:rPr>
        <mc:AlternateContent>
          <mc:Choice Requires="wpg">
            <w:drawing>
              <wp:inline distT="0" distB="0" distL="0" distR="0" wp14:anchorId="2EC7ACCC" wp14:editId="3D3CC9AE">
                <wp:extent cx="3706698" cy="364452"/>
                <wp:effectExtent l="0" t="0" r="0" b="0"/>
                <wp:docPr id="297736" name="Group 297736"/>
                <wp:cNvGraphicFramePr/>
                <a:graphic xmlns:a="http://schemas.openxmlformats.org/drawingml/2006/main">
                  <a:graphicData uri="http://schemas.microsoft.com/office/word/2010/wordprocessingGroup">
                    <wpg:wgp>
                      <wpg:cNvGrpSpPr/>
                      <wpg:grpSpPr>
                        <a:xfrm>
                          <a:off x="0" y="0"/>
                          <a:ext cx="3706698" cy="364452"/>
                          <a:chOff x="0" y="0"/>
                          <a:chExt cx="3706698" cy="364452"/>
                        </a:xfrm>
                      </wpg:grpSpPr>
                      <wps:wsp>
                        <wps:cNvPr id="374728" name="Shape 374728"/>
                        <wps:cNvSpPr/>
                        <wps:spPr>
                          <a:xfrm>
                            <a:off x="0" y="2502"/>
                            <a:ext cx="3694176" cy="342900"/>
                          </a:xfrm>
                          <a:custGeom>
                            <a:avLst/>
                            <a:gdLst/>
                            <a:ahLst/>
                            <a:cxnLst/>
                            <a:rect l="0" t="0" r="0" b="0"/>
                            <a:pathLst>
                              <a:path w="3694176" h="342900">
                                <a:moveTo>
                                  <a:pt x="0" y="0"/>
                                </a:moveTo>
                                <a:lnTo>
                                  <a:pt x="3694176" y="0"/>
                                </a:lnTo>
                                <a:lnTo>
                                  <a:pt x="3694176" y="342900"/>
                                </a:lnTo>
                                <a:lnTo>
                                  <a:pt x="0" y="3429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45099" name="Rectangle 45099"/>
                        <wps:cNvSpPr/>
                        <wps:spPr>
                          <a:xfrm>
                            <a:off x="19050" y="208493"/>
                            <a:ext cx="404877" cy="165364"/>
                          </a:xfrm>
                          <a:prstGeom prst="rect">
                            <a:avLst/>
                          </a:prstGeom>
                          <a:ln>
                            <a:noFill/>
                          </a:ln>
                        </wps:spPr>
                        <wps:txbx>
                          <w:txbxContent>
                            <w:p w14:paraId="0D5DF997" w14:textId="77777777" w:rsidR="005C0164" w:rsidRDefault="003B5413">
                              <w:r>
                                <w:rPr>
                                  <w:rFonts w:ascii="Segoe UI" w:eastAsia="Segoe UI" w:hAnsi="Segoe UI" w:cs="Segoe UI"/>
                                  <w:color w:val="FFFFFF"/>
                                  <w:sz w:val="20"/>
                                </w:rPr>
                                <w:t>Cross</w:t>
                              </w:r>
                            </w:p>
                          </w:txbxContent>
                        </wps:txbx>
                        <wps:bodyPr horzOverflow="overflow" vert="horz" lIns="0" tIns="0" rIns="0" bIns="0" rtlCol="0">
                          <a:noAutofit/>
                        </wps:bodyPr>
                      </wps:wsp>
                      <wps:wsp>
                        <wps:cNvPr id="45100" name="Rectangle 45100"/>
                        <wps:cNvSpPr/>
                        <wps:spPr>
                          <a:xfrm>
                            <a:off x="323850" y="208493"/>
                            <a:ext cx="67564" cy="165364"/>
                          </a:xfrm>
                          <a:prstGeom prst="rect">
                            <a:avLst/>
                          </a:prstGeom>
                          <a:ln>
                            <a:noFill/>
                          </a:ln>
                        </wps:spPr>
                        <wps:txbx>
                          <w:txbxContent>
                            <w:p w14:paraId="5A2D28C2" w14:textId="77777777" w:rsidR="005C0164" w:rsidRDefault="003B5413">
                              <w:r>
                                <w:rPr>
                                  <w:rFonts w:ascii="Segoe UI" w:eastAsia="Segoe UI" w:hAnsi="Segoe UI" w:cs="Segoe UI"/>
                                  <w:color w:val="FFFFFF"/>
                                  <w:sz w:val="20"/>
                                </w:rPr>
                                <w:t>-</w:t>
                              </w:r>
                            </w:p>
                          </w:txbxContent>
                        </wps:txbx>
                        <wps:bodyPr horzOverflow="overflow" vert="horz" lIns="0" tIns="0" rIns="0" bIns="0" rtlCol="0">
                          <a:noAutofit/>
                        </wps:bodyPr>
                      </wps:wsp>
                      <wps:wsp>
                        <wps:cNvPr id="45101" name="Rectangle 45101"/>
                        <wps:cNvSpPr/>
                        <wps:spPr>
                          <a:xfrm>
                            <a:off x="374650" y="208493"/>
                            <a:ext cx="957551" cy="165364"/>
                          </a:xfrm>
                          <a:prstGeom prst="rect">
                            <a:avLst/>
                          </a:prstGeom>
                          <a:ln>
                            <a:noFill/>
                          </a:ln>
                        </wps:spPr>
                        <wps:txbx>
                          <w:txbxContent>
                            <w:p w14:paraId="31D33102" w14:textId="77777777" w:rsidR="005C0164" w:rsidRDefault="003B5413">
                              <w:r>
                                <w:rPr>
                                  <w:rFonts w:ascii="Segoe UI" w:eastAsia="Segoe UI" w:hAnsi="Segoe UI" w:cs="Segoe UI"/>
                                  <w:color w:val="FFFFFF"/>
                                  <w:sz w:val="20"/>
                                </w:rPr>
                                <w:t xml:space="preserve">examination </w:t>
                              </w:r>
                            </w:p>
                          </w:txbxContent>
                        </wps:txbx>
                        <wps:bodyPr horzOverflow="overflow" vert="horz" lIns="0" tIns="0" rIns="0" bIns="0" rtlCol="0">
                          <a:noAutofit/>
                        </wps:bodyPr>
                      </wps:wsp>
                      <wps:wsp>
                        <wps:cNvPr id="45102" name="Rectangle 45102"/>
                        <wps:cNvSpPr/>
                        <wps:spPr>
                          <a:xfrm>
                            <a:off x="1095756" y="208493"/>
                            <a:ext cx="46281" cy="165364"/>
                          </a:xfrm>
                          <a:prstGeom prst="rect">
                            <a:avLst/>
                          </a:prstGeom>
                          <a:ln>
                            <a:noFill/>
                          </a:ln>
                        </wps:spPr>
                        <wps:txbx>
                          <w:txbxContent>
                            <w:p w14:paraId="79BFE809"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45103" name="Rectangle 45103"/>
                        <wps:cNvSpPr/>
                        <wps:spPr>
                          <a:xfrm>
                            <a:off x="3675126" y="196177"/>
                            <a:ext cx="41991" cy="189248"/>
                          </a:xfrm>
                          <a:prstGeom prst="rect">
                            <a:avLst/>
                          </a:prstGeom>
                          <a:ln>
                            <a:noFill/>
                          </a:ln>
                        </wps:spPr>
                        <wps:txbx>
                          <w:txbxContent>
                            <w:p w14:paraId="6F832510" w14:textId="77777777" w:rsidR="005C0164" w:rsidRDefault="003B5413">
                              <w:r>
                                <w:t xml:space="preserve"> </w:t>
                              </w:r>
                            </w:p>
                          </w:txbxContent>
                        </wps:txbx>
                        <wps:bodyPr horzOverflow="overflow" vert="horz" lIns="0" tIns="0" rIns="0" bIns="0" rtlCol="0">
                          <a:noAutofit/>
                        </wps:bodyPr>
                      </wps:wsp>
                      <wps:wsp>
                        <wps:cNvPr id="374729" name="Shape 374729"/>
                        <wps:cNvSpPr/>
                        <wps:spPr>
                          <a:xfrm>
                            <a:off x="0" y="345402"/>
                            <a:ext cx="3694176" cy="19050"/>
                          </a:xfrm>
                          <a:custGeom>
                            <a:avLst/>
                            <a:gdLst/>
                            <a:ahLst/>
                            <a:cxnLst/>
                            <a:rect l="0" t="0" r="0" b="0"/>
                            <a:pathLst>
                              <a:path w="3694176" h="19050">
                                <a:moveTo>
                                  <a:pt x="0" y="0"/>
                                </a:moveTo>
                                <a:lnTo>
                                  <a:pt x="3694176" y="0"/>
                                </a:lnTo>
                                <a:lnTo>
                                  <a:pt x="3694176"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081" name="Picture 352081"/>
                          <pic:cNvPicPr/>
                        </pic:nvPicPr>
                        <pic:blipFill>
                          <a:blip r:embed="rId1094"/>
                          <a:stretch>
                            <a:fillRect/>
                          </a:stretch>
                        </pic:blipFill>
                        <pic:spPr>
                          <a:xfrm>
                            <a:off x="3392170" y="-3974"/>
                            <a:ext cx="283464" cy="301752"/>
                          </a:xfrm>
                          <a:prstGeom prst="rect">
                            <a:avLst/>
                          </a:prstGeom>
                        </pic:spPr>
                      </pic:pic>
                    </wpg:wgp>
                  </a:graphicData>
                </a:graphic>
              </wp:inline>
            </w:drawing>
          </mc:Choice>
          <mc:Fallback xmlns:a="http://schemas.openxmlformats.org/drawingml/2006/main">
            <w:pict>
              <v:group id="Group 297736" style="width:291.866pt;height:28.697pt;mso-position-horizontal-relative:char;mso-position-vertical-relative:line" coordsize="37066,3644">
                <v:shape id="Shape 374730" style="position:absolute;width:36941;height:3429;left:0;top:25;" coordsize="3694176,342900" path="m0,0l3694176,0l3694176,342900l0,342900l0,0">
                  <v:stroke weight="0pt" endcap="flat" joinstyle="miter" miterlimit="10" on="false" color="#000000" opacity="0"/>
                  <v:fill on="true" color="#139475"/>
                </v:shape>
                <v:rect id="Rectangle 45099" style="position:absolute;width:4048;height:1653;left:190;top:2084;" filled="f" stroked="f">
                  <v:textbox inset="0,0,0,0">
                    <w:txbxContent>
                      <w:p>
                        <w:pPr>
                          <w:spacing w:before="0" w:after="160" w:line="259" w:lineRule="auto"/>
                        </w:pPr>
                        <w:r>
                          <w:rPr>
                            <w:rFonts w:cs="Segoe UI" w:hAnsi="Segoe UI" w:eastAsia="Segoe UI" w:ascii="Segoe UI"/>
                            <w:color w:val="ffffff"/>
                            <w:sz w:val="20"/>
                          </w:rPr>
                          <w:t xml:space="preserve">Cross</w:t>
                        </w:r>
                      </w:p>
                    </w:txbxContent>
                  </v:textbox>
                </v:rect>
                <v:rect id="Rectangle 45100" style="position:absolute;width:675;height:1653;left:3238;top:2084;" filled="f" stroked="f">
                  <v:textbox inset="0,0,0,0">
                    <w:txbxContent>
                      <w:p>
                        <w:pPr>
                          <w:spacing w:before="0" w:after="160" w:line="259" w:lineRule="auto"/>
                        </w:pPr>
                        <w:r>
                          <w:rPr>
                            <w:rFonts w:cs="Segoe UI" w:hAnsi="Segoe UI" w:eastAsia="Segoe UI" w:ascii="Segoe UI"/>
                            <w:color w:val="ffffff"/>
                            <w:sz w:val="20"/>
                          </w:rPr>
                          <w:t xml:space="preserve">-</w:t>
                        </w:r>
                      </w:p>
                    </w:txbxContent>
                  </v:textbox>
                </v:rect>
                <v:rect id="Rectangle 45101" style="position:absolute;width:9575;height:1653;left:3746;top:2084;" filled="f" stroked="f">
                  <v:textbox inset="0,0,0,0">
                    <w:txbxContent>
                      <w:p>
                        <w:pPr>
                          <w:spacing w:before="0" w:after="160" w:line="259" w:lineRule="auto"/>
                        </w:pPr>
                        <w:r>
                          <w:rPr>
                            <w:rFonts w:cs="Segoe UI" w:hAnsi="Segoe UI" w:eastAsia="Segoe UI" w:ascii="Segoe UI"/>
                            <w:color w:val="ffffff"/>
                            <w:sz w:val="20"/>
                          </w:rPr>
                          <w:t xml:space="preserve">examination </w:t>
                        </w:r>
                      </w:p>
                    </w:txbxContent>
                  </v:textbox>
                </v:rect>
                <v:rect id="Rectangle 45102" style="position:absolute;width:462;height:1653;left:10957;top:2084;"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45103" style="position:absolute;width:419;height:1892;left:36751;top:1961;" filled="f" stroked="f">
                  <v:textbox inset="0,0,0,0">
                    <w:txbxContent>
                      <w:p>
                        <w:pPr>
                          <w:spacing w:before="0" w:after="160" w:line="259" w:lineRule="auto"/>
                        </w:pPr>
                        <w:r>
                          <w:rPr>
                            <w:rFonts w:cs="Calibri" w:hAnsi="Calibri" w:eastAsia="Calibri" w:ascii="Calibri"/>
                          </w:rPr>
                          <w:t xml:space="preserve"> </w:t>
                        </w:r>
                      </w:p>
                    </w:txbxContent>
                  </v:textbox>
                </v:rect>
                <v:shape id="Shape 374731" style="position:absolute;width:36941;height:190;left:0;top:3454;" coordsize="3694176,19050" path="m0,0l3694176,0l3694176,19050l0,19050l0,0">
                  <v:stroke weight="0pt" endcap="flat" joinstyle="miter" miterlimit="10" on="false" color="#000000" opacity="0"/>
                  <v:fill on="true" color="#023c63"/>
                </v:shape>
                <v:shape id="Picture 352081" style="position:absolute;width:2834;height:3017;left:33921;top:-39;" filled="f">
                  <v:imagedata r:id="rId1095"/>
                </v:shape>
              </v:group>
            </w:pict>
          </mc:Fallback>
        </mc:AlternateContent>
      </w:r>
    </w:p>
    <w:p w14:paraId="4E989697" w14:textId="77777777" w:rsidR="005C0164" w:rsidRDefault="003B5413">
      <w:pPr>
        <w:spacing w:after="927" w:line="247" w:lineRule="auto"/>
        <w:ind w:left="1246" w:right="542" w:hanging="10"/>
      </w:pPr>
      <w:r>
        <w:rPr>
          <w:rFonts w:ascii="Segoe UI" w:eastAsia="Segoe UI" w:hAnsi="Segoe UI" w:cs="Segoe UI"/>
          <w:i/>
          <w:sz w:val="13"/>
        </w:rPr>
        <w:t xml:space="preserve">[T]he Department does not believe that the </w:t>
      </w:r>
      <w:r>
        <w:rPr>
          <w:rFonts w:ascii="Segoe UI" w:eastAsia="Segoe UI" w:hAnsi="Segoe UI" w:cs="Segoe UI"/>
          <w:b/>
          <w:i/>
          <w:sz w:val="13"/>
        </w:rPr>
        <w:t xml:space="preserve">benefits of adversarial cross-examination </w:t>
      </w:r>
      <w:r>
        <w:rPr>
          <w:rFonts w:ascii="Segoe UI" w:eastAsia="Segoe UI" w:hAnsi="Segoe UI" w:cs="Segoe UI"/>
          <w:i/>
          <w:sz w:val="13"/>
        </w:rPr>
        <w:t xml:space="preserve">can be achieved when conducted by a person ostensible designated as a “neutral” official. This is </w:t>
      </w:r>
      <w:r>
        <w:t xml:space="preserve"> </w:t>
      </w:r>
      <w:r>
        <w:rPr>
          <w:rFonts w:ascii="Segoe UI" w:eastAsia="Segoe UI" w:hAnsi="Segoe UI" w:cs="Segoe UI"/>
          <w:i/>
          <w:sz w:val="13"/>
        </w:rPr>
        <w:t xml:space="preserve">because </w:t>
      </w:r>
      <w:r>
        <w:rPr>
          <w:rFonts w:ascii="Segoe UI" w:eastAsia="Segoe UI" w:hAnsi="Segoe UI" w:cs="Segoe UI"/>
          <w:b/>
          <w:i/>
          <w:sz w:val="13"/>
        </w:rPr>
        <w:t xml:space="preserve">the function of cross-examination is precisely not to </w:t>
      </w:r>
      <w:r>
        <w:t xml:space="preserve"> </w:t>
      </w:r>
    </w:p>
    <w:p w14:paraId="4ED60EF3" w14:textId="77777777" w:rsidR="005C0164" w:rsidRDefault="003B5413">
      <w:pPr>
        <w:spacing w:after="0"/>
        <w:ind w:left="911"/>
      </w:pPr>
      <w:r>
        <w:t xml:space="preserve"> </w:t>
      </w:r>
    </w:p>
    <w:p w14:paraId="05084FEE" w14:textId="77777777" w:rsidR="005C0164" w:rsidRDefault="003B5413">
      <w:pPr>
        <w:spacing w:after="65"/>
      </w:pPr>
      <w:r>
        <w:t xml:space="preserve"> </w:t>
      </w:r>
    </w:p>
    <w:p w14:paraId="2AEF1429" w14:textId="77777777" w:rsidR="005C0164" w:rsidRDefault="003B5413">
      <w:pPr>
        <w:spacing w:after="3" w:line="261" w:lineRule="auto"/>
        <w:ind w:left="757" w:right="465" w:hanging="10"/>
        <w:jc w:val="right"/>
      </w:pPr>
      <w:r>
        <w:rPr>
          <w:noProof/>
        </w:rPr>
        <mc:AlternateContent>
          <mc:Choice Requires="wpg">
            <w:drawing>
              <wp:anchor distT="0" distB="0" distL="114300" distR="114300" simplePos="0" relativeHeight="251832320" behindDoc="0" locked="0" layoutInCell="1" allowOverlap="1" wp14:anchorId="6011DB32" wp14:editId="2812F5D7">
                <wp:simplePos x="0" y="0"/>
                <wp:positionH relativeFrom="column">
                  <wp:posOffset>474472</wp:posOffset>
                </wp:positionH>
                <wp:positionV relativeFrom="paragraph">
                  <wp:posOffset>-74315</wp:posOffset>
                </wp:positionV>
                <wp:extent cx="599313" cy="1203820"/>
                <wp:effectExtent l="0" t="0" r="0" b="0"/>
                <wp:wrapSquare wrapText="bothSides"/>
                <wp:docPr id="299156" name="Group 299156"/>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45267" name="Picture 45267"/>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45269" name="Picture 45269"/>
                          <pic:cNvPicPr/>
                        </pic:nvPicPr>
                        <pic:blipFill>
                          <a:blip r:embed="rId342"/>
                          <a:stretch>
                            <a:fillRect/>
                          </a:stretch>
                        </pic:blipFill>
                        <pic:spPr>
                          <a:xfrm>
                            <a:off x="78715" y="792379"/>
                            <a:ext cx="300139" cy="300190"/>
                          </a:xfrm>
                          <a:prstGeom prst="rect">
                            <a:avLst/>
                          </a:prstGeom>
                        </pic:spPr>
                      </pic:pic>
                      <wps:wsp>
                        <wps:cNvPr id="45270" name="Shape 45270"/>
                        <wps:cNvSpPr/>
                        <wps:spPr>
                          <a:xfrm>
                            <a:off x="5588" y="241"/>
                            <a:ext cx="593725" cy="1202055"/>
                          </a:xfrm>
                          <a:custGeom>
                            <a:avLst/>
                            <a:gdLst/>
                            <a:ahLst/>
                            <a:cxnLst/>
                            <a:rect l="0" t="0" r="0" b="0"/>
                            <a:pathLst>
                              <a:path w="593725" h="1202055">
                                <a:moveTo>
                                  <a:pt x="0" y="0"/>
                                </a:moveTo>
                                <a:lnTo>
                                  <a:pt x="593725" y="1202055"/>
                                </a:lnTo>
                                <a:lnTo>
                                  <a:pt x="581978"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299156" style="width:47.19pt;height:94.789pt;position:absolute;mso-position-horizontal-relative:text;mso-position-horizontal:absolute;margin-left:37.36pt;mso-position-vertical-relative:text;margin-top:-5.85164pt;" coordsize="5993,12038">
                <v:shape id="Picture 45267" style="position:absolute;width:5972;height:12038;left:0;top:0;" filled="f">
                  <v:imagedata r:id="rId494"/>
                </v:shape>
                <v:shape id="Picture 45269" style="position:absolute;width:3001;height:3001;left:787;top:7923;" filled="f">
                  <v:imagedata r:id="rId350"/>
                </v:shape>
                <v:shape id="Shape 45270" style="position:absolute;width:5937;height:12020;left:55;top:2;" coordsize="593725,1202055" path="m0,0l593725,1202055l581978,1202055l0,23876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833344" behindDoc="0" locked="0" layoutInCell="1" allowOverlap="0" wp14:anchorId="7A6E096D" wp14:editId="6A6C9002">
            <wp:simplePos x="0" y="0"/>
            <wp:positionH relativeFrom="column">
              <wp:posOffset>2486660</wp:posOffset>
            </wp:positionH>
            <wp:positionV relativeFrom="paragraph">
              <wp:posOffset>-74073</wp:posOffset>
            </wp:positionV>
            <wp:extent cx="804545" cy="1581658"/>
            <wp:effectExtent l="0" t="0" r="0" b="0"/>
            <wp:wrapSquare wrapText="bothSides"/>
            <wp:docPr id="45265" name="Picture 45265"/>
            <wp:cNvGraphicFramePr/>
            <a:graphic xmlns:a="http://schemas.openxmlformats.org/drawingml/2006/main">
              <a:graphicData uri="http://schemas.openxmlformats.org/drawingml/2006/picture">
                <pic:pic xmlns:pic="http://schemas.openxmlformats.org/drawingml/2006/picture">
                  <pic:nvPicPr>
                    <pic:cNvPr id="45265" name="Picture 45265"/>
                    <pic:cNvPicPr/>
                  </pic:nvPicPr>
                  <pic:blipFill>
                    <a:blip r:embed="rId342"/>
                    <a:stretch>
                      <a:fillRect/>
                    </a:stretch>
                  </pic:blipFill>
                  <pic:spPr>
                    <a:xfrm>
                      <a:off x="0" y="0"/>
                      <a:ext cx="804545" cy="1581658"/>
                    </a:xfrm>
                    <a:prstGeom prst="rect">
                      <a:avLst/>
                    </a:prstGeom>
                  </pic:spPr>
                </pic:pic>
              </a:graphicData>
            </a:graphic>
          </wp:anchor>
        </w:drawing>
      </w:r>
      <w:r>
        <w:rPr>
          <w:rFonts w:ascii="Segoe UI" w:eastAsia="Segoe UI" w:hAnsi="Segoe UI" w:cs="Segoe UI"/>
        </w:rPr>
        <w:t>Cr</w:t>
      </w:r>
      <w:r>
        <w:rPr>
          <w:rFonts w:ascii="Segoe UI" w:eastAsia="Segoe UI" w:hAnsi="Segoe UI" w:cs="Segoe UI"/>
        </w:rPr>
        <w:t>oss-Examination</w:t>
      </w:r>
      <w:r>
        <w:rPr>
          <w:rFonts w:ascii="Segoe UI" w:eastAsia="Segoe UI" w:hAnsi="Segoe UI" w:cs="Segoe UI"/>
          <w:b/>
          <w:i/>
          <w:sz w:val="13"/>
        </w:rPr>
        <w:t xml:space="preserve">be neutral </w:t>
      </w:r>
      <w:r>
        <w:rPr>
          <w:rFonts w:ascii="Segoe UI" w:eastAsia="Segoe UI" w:hAnsi="Segoe UI" w:cs="Segoe UI"/>
          <w:i/>
          <w:sz w:val="13"/>
        </w:rPr>
        <w:t xml:space="preserve">but rather to point out in front of the </w:t>
      </w:r>
    </w:p>
    <w:p w14:paraId="30E5334D" w14:textId="77777777" w:rsidR="005C0164" w:rsidRDefault="003B5413">
      <w:pPr>
        <w:spacing w:after="4" w:line="247" w:lineRule="auto"/>
        <w:ind w:left="757" w:right="4911" w:hanging="10"/>
      </w:pPr>
      <w:r>
        <w:rPr>
          <w:rFonts w:ascii="Segoe UI" w:eastAsia="Segoe UI" w:hAnsi="Segoe UI" w:cs="Segoe UI"/>
          <w:i/>
          <w:sz w:val="13"/>
        </w:rPr>
        <w:t>neutral decision-</w:t>
      </w:r>
      <w:r>
        <w:t xml:space="preserve"> </w:t>
      </w:r>
    </w:p>
    <w:p w14:paraId="63EDD29C" w14:textId="77777777" w:rsidR="005C0164" w:rsidRDefault="003B5413">
      <w:pPr>
        <w:spacing w:after="253" w:line="261" w:lineRule="auto"/>
        <w:ind w:left="757" w:right="448" w:hanging="10"/>
        <w:jc w:val="right"/>
      </w:pPr>
      <w:r>
        <w:rPr>
          <w:rFonts w:ascii="Segoe UI" w:eastAsia="Segoe UI" w:hAnsi="Segoe UI" w:cs="Segoe UI"/>
          <w:i/>
          <w:sz w:val="13"/>
        </w:rPr>
        <w:t xml:space="preserve">maker each party’s unique </w:t>
      </w:r>
      <w:r>
        <w:rPr>
          <w:rFonts w:ascii="Segoe UI" w:eastAsia="Segoe UI" w:hAnsi="Segoe UI" w:cs="Segoe UI"/>
          <w:i/>
          <w:sz w:val="13"/>
        </w:rPr>
        <w:t xml:space="preserve">perspective about relevant evidence and desire regarding the outcome of the </w:t>
      </w:r>
    </w:p>
    <w:p w14:paraId="35B58902" w14:textId="77777777" w:rsidR="005C0164" w:rsidRDefault="003B5413">
      <w:pPr>
        <w:spacing w:after="1580" w:line="265" w:lineRule="auto"/>
        <w:ind w:left="757" w:right="4911" w:hanging="10"/>
      </w:pPr>
      <w:r>
        <w:rPr>
          <w:rFonts w:ascii="Segoe UI" w:eastAsia="Segoe UI" w:hAnsi="Segoe UI" w:cs="Segoe UI"/>
          <w:i/>
          <w:sz w:val="13"/>
        </w:rPr>
        <w:t xml:space="preserve">case. </w:t>
      </w:r>
      <w:r>
        <w:t xml:space="preserve"> </w:t>
      </w:r>
      <w:r>
        <w:rPr>
          <w:rFonts w:ascii="Segoe UI" w:eastAsia="Segoe UI" w:hAnsi="Segoe UI" w:cs="Segoe UI"/>
          <w:i/>
          <w:sz w:val="6"/>
        </w:rPr>
        <w:t xml:space="preserve">Id. </w:t>
      </w:r>
      <w:r>
        <w:rPr>
          <w:rFonts w:ascii="Segoe UI" w:eastAsia="Segoe UI" w:hAnsi="Segoe UI" w:cs="Segoe UI"/>
          <w:sz w:val="6"/>
        </w:rPr>
        <w:t>at 30335 (internal citations omitted, emphasis added).</w:t>
      </w:r>
      <w:r>
        <w:t xml:space="preserve"> </w:t>
      </w:r>
    </w:p>
    <w:p w14:paraId="1055DF81" w14:textId="77777777" w:rsidR="005C0164" w:rsidRDefault="003B5413">
      <w:pPr>
        <w:tabs>
          <w:tab w:val="center" w:pos="906"/>
          <w:tab w:val="center" w:pos="5768"/>
        </w:tabs>
        <w:spacing w:after="387" w:line="265" w:lineRule="auto"/>
      </w:pPr>
      <w:r>
        <w:tab/>
      </w:r>
      <w:r>
        <w:rPr>
          <w:color w:val="262626"/>
          <w:sz w:val="20"/>
        </w:rPr>
        <w:t>503</w:t>
      </w:r>
      <w:r>
        <w:t xml:space="preserve"> </w:t>
      </w:r>
      <w:r>
        <w:tab/>
      </w:r>
      <w:r>
        <w:rPr>
          <w:color w:val="262626"/>
          <w:sz w:val="20"/>
        </w:rPr>
        <w:t>504</w:t>
      </w:r>
      <w:r>
        <w:t xml:space="preserve"> </w:t>
      </w:r>
    </w:p>
    <w:p w14:paraId="496C202B" w14:textId="77777777" w:rsidR="005C0164" w:rsidRDefault="003B5413">
      <w:pPr>
        <w:spacing w:after="70"/>
        <w:ind w:left="912" w:right="-103"/>
      </w:pPr>
      <w:r>
        <w:rPr>
          <w:noProof/>
        </w:rPr>
        <mc:AlternateContent>
          <mc:Choice Requires="wpg">
            <w:drawing>
              <wp:inline distT="0" distB="0" distL="0" distR="0" wp14:anchorId="61DD8ED7" wp14:editId="0BBDC073">
                <wp:extent cx="5895975" cy="20955"/>
                <wp:effectExtent l="0" t="0" r="0" b="0"/>
                <wp:docPr id="299157" name="Group 299157"/>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732" name="Shape 374732"/>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733" name="Shape 374733"/>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299157" style="width:464.25pt;height:1.64999pt;mso-position-horizontal-relative:char;mso-position-vertical-relative:line" coordsize="58959,209">
                <v:shape id="Shape 374734" style="position:absolute;width:28101;height:209;left:0;top:0;" coordsize="2810129,20955" path="m0,0l2810129,0l2810129,20955l0,20955l0,0">
                  <v:stroke weight="0pt" endcap="flat" joinstyle="miter" miterlimit="10" on="false" color="#000000" opacity="0"/>
                  <v:fill on="true" color="#023c63"/>
                </v:shape>
                <v:shape id="Shape 374735"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541AF653" w14:textId="77777777" w:rsidR="005C0164" w:rsidRDefault="003B5413">
      <w:pPr>
        <w:pStyle w:val="Heading3"/>
        <w:tabs>
          <w:tab w:val="center" w:pos="2400"/>
          <w:tab w:val="center" w:pos="6270"/>
        </w:tabs>
        <w:spacing w:after="27"/>
        <w:ind w:left="0" w:firstLine="0"/>
      </w:pPr>
      <w:r>
        <w:rPr>
          <w:rFonts w:ascii="Calibri" w:eastAsia="Calibri" w:hAnsi="Calibri" w:cs="Calibri"/>
          <w:color w:val="000000"/>
          <w:sz w:val="22"/>
        </w:rPr>
        <w:tab/>
      </w:r>
      <w:r>
        <w:t xml:space="preserve">Cross-examination and Credibility </w:t>
      </w:r>
      <w:r>
        <w:tab/>
      </w:r>
      <w:r>
        <w:t>The “Pause”</w:t>
      </w:r>
      <w:r>
        <w:t xml:space="preserve"> </w:t>
      </w:r>
    </w:p>
    <w:p w14:paraId="2968ACCA" w14:textId="77777777" w:rsidR="005C0164" w:rsidRDefault="003B5413">
      <w:pPr>
        <w:spacing w:after="4" w:line="247" w:lineRule="auto"/>
        <w:ind w:left="1091" w:right="5074" w:hanging="10"/>
      </w:pPr>
      <w:r>
        <w:rPr>
          <w:rFonts w:ascii="Segoe UI" w:eastAsia="Segoe UI" w:hAnsi="Segoe UI" w:cs="Segoe UI"/>
          <w:i/>
          <w:sz w:val="13"/>
        </w:rPr>
        <w:t>Cross-examination is essential in cases like Doe’s</w:t>
      </w:r>
      <w:r>
        <w:rPr>
          <w:rFonts w:ascii="Segoe UI" w:eastAsia="Segoe UI" w:hAnsi="Segoe UI" w:cs="Segoe UI"/>
          <w:i/>
          <w:sz w:val="13"/>
        </w:rPr>
        <w:t xml:space="preserve"> because it does more than uncover inconsistencies – it takes aim at credibility like </w:t>
      </w:r>
      <w:r>
        <w:t xml:space="preserve"> </w:t>
      </w:r>
    </w:p>
    <w:tbl>
      <w:tblPr>
        <w:tblStyle w:val="TableGrid"/>
        <w:tblW w:w="8850" w:type="dxa"/>
        <w:tblInd w:w="756" w:type="dxa"/>
        <w:tblCellMar>
          <w:top w:w="0" w:type="dxa"/>
          <w:left w:w="0" w:type="dxa"/>
          <w:bottom w:w="0" w:type="dxa"/>
          <w:right w:w="0" w:type="dxa"/>
        </w:tblCellMar>
        <w:tblLook w:val="04A0" w:firstRow="1" w:lastRow="0" w:firstColumn="1" w:lastColumn="0" w:noHBand="0" w:noVBand="1"/>
      </w:tblPr>
      <w:tblGrid>
        <w:gridCol w:w="4612"/>
        <w:gridCol w:w="4238"/>
      </w:tblGrid>
      <w:tr w:rsidR="005C0164" w14:paraId="7C489DC8" w14:textId="77777777">
        <w:trPr>
          <w:trHeight w:val="2174"/>
        </w:trPr>
        <w:tc>
          <w:tcPr>
            <w:tcW w:w="4612" w:type="dxa"/>
            <w:tcBorders>
              <w:top w:val="nil"/>
              <w:left w:val="nil"/>
              <w:bottom w:val="nil"/>
              <w:right w:val="nil"/>
            </w:tcBorders>
          </w:tcPr>
          <w:p w14:paraId="2FB984AB" w14:textId="77777777" w:rsidR="005C0164" w:rsidRDefault="003B5413">
            <w:pPr>
              <w:tabs>
                <w:tab w:val="center" w:pos="1091"/>
                <w:tab w:val="center" w:pos="3610"/>
              </w:tabs>
              <w:spacing w:after="96"/>
            </w:pPr>
            <w:r>
              <w:t xml:space="preserve"> </w:t>
            </w:r>
            <w:r>
              <w:tab/>
            </w:r>
            <w:r>
              <w:rPr>
                <w:rFonts w:ascii="Segoe UI" w:eastAsia="Segoe UI" w:hAnsi="Segoe UI" w:cs="Segoe UI"/>
                <w:i/>
                <w:sz w:val="13"/>
              </w:rPr>
              <w:t xml:space="preserve">no other procedural device. </w:t>
            </w:r>
            <w:r>
              <w:rPr>
                <w:rFonts w:ascii="Segoe UI" w:eastAsia="Segoe UI" w:hAnsi="Segoe UI" w:cs="Segoe UI"/>
                <w:i/>
                <w:sz w:val="13"/>
              </w:rPr>
              <w:tab/>
            </w:r>
            <w:r>
              <w:rPr>
                <w:rFonts w:ascii="Segoe UI" w:eastAsia="Segoe UI" w:hAnsi="Segoe UI" w:cs="Segoe UI"/>
                <w:i/>
                <w:sz w:val="6"/>
              </w:rPr>
              <w:t xml:space="preserve">Id. </w:t>
            </w:r>
            <w:r>
              <w:rPr>
                <w:rFonts w:ascii="Segoe UI" w:eastAsia="Segoe UI" w:hAnsi="Segoe UI" w:cs="Segoe UI"/>
                <w:sz w:val="9"/>
                <w:vertAlign w:val="subscript"/>
              </w:rPr>
              <w:t>at 30328, n.1268.</w:t>
            </w:r>
            <w:r>
              <w:t xml:space="preserve"> </w:t>
            </w:r>
          </w:p>
          <w:p w14:paraId="7B23724D" w14:textId="77777777" w:rsidR="005C0164" w:rsidRDefault="003B5413">
            <w:pPr>
              <w:spacing w:after="89" w:line="230" w:lineRule="auto"/>
              <w:ind w:left="335" w:right="545" w:hanging="10"/>
            </w:pPr>
            <w:r>
              <w:rPr>
                <w:rFonts w:ascii="Segoe UI" w:eastAsia="Segoe UI" w:hAnsi="Segoe UI" w:cs="Segoe UI"/>
                <w:i/>
                <w:sz w:val="13"/>
              </w:rPr>
              <w:t>Due process requires cross-examination in circumstances like these because it is the greatest legal engine ever in</w:t>
            </w:r>
            <w:r>
              <w:rPr>
                <w:rFonts w:ascii="Segoe UI" w:eastAsia="Segoe UI" w:hAnsi="Segoe UI" w:cs="Segoe UI"/>
                <w:i/>
                <w:sz w:val="13"/>
              </w:rPr>
              <w:t xml:space="preserve">vested for uncovering </w:t>
            </w:r>
            <w:r>
              <w:t xml:space="preserve"> </w:t>
            </w:r>
          </w:p>
          <w:p w14:paraId="19E5008A" w14:textId="77777777" w:rsidR="005C0164" w:rsidRDefault="003B5413">
            <w:pPr>
              <w:tabs>
                <w:tab w:val="center" w:pos="599"/>
                <w:tab w:val="center" w:pos="3610"/>
              </w:tabs>
              <w:spacing w:after="0"/>
            </w:pPr>
            <w:r>
              <w:t xml:space="preserve"> </w:t>
            </w:r>
            <w:r>
              <w:tab/>
            </w:r>
            <w:r>
              <w:rPr>
                <w:rFonts w:ascii="Segoe UI" w:eastAsia="Segoe UI" w:hAnsi="Segoe UI" w:cs="Segoe UI"/>
                <w:i/>
                <w:sz w:val="13"/>
              </w:rPr>
              <w:t xml:space="preserve">the truth. </w:t>
            </w:r>
            <w:r>
              <w:rPr>
                <w:rFonts w:ascii="Segoe UI" w:eastAsia="Segoe UI" w:hAnsi="Segoe UI" w:cs="Segoe UI"/>
                <w:i/>
                <w:sz w:val="13"/>
              </w:rPr>
              <w:tab/>
            </w:r>
            <w:r>
              <w:rPr>
                <w:rFonts w:ascii="Segoe UI" w:eastAsia="Segoe UI" w:hAnsi="Segoe UI" w:cs="Segoe UI"/>
                <w:i/>
                <w:sz w:val="6"/>
              </w:rPr>
              <w:t xml:space="preserve">Id. </w:t>
            </w:r>
            <w:r>
              <w:rPr>
                <w:rFonts w:ascii="Segoe UI" w:eastAsia="Segoe UI" w:hAnsi="Segoe UI" w:cs="Segoe UI"/>
                <w:sz w:val="9"/>
                <w:vertAlign w:val="subscript"/>
              </w:rPr>
              <w:t>at 30328, n.1267.</w:t>
            </w:r>
            <w:r>
              <w:t xml:space="preserve"> </w:t>
            </w:r>
          </w:p>
        </w:tc>
        <w:tc>
          <w:tcPr>
            <w:tcW w:w="4238" w:type="dxa"/>
            <w:tcBorders>
              <w:top w:val="nil"/>
              <w:left w:val="nil"/>
              <w:bottom w:val="nil"/>
              <w:right w:val="nil"/>
            </w:tcBorders>
          </w:tcPr>
          <w:p w14:paraId="01527EAF" w14:textId="77777777" w:rsidR="005C0164" w:rsidRDefault="003B5413">
            <w:pPr>
              <w:spacing w:after="28" w:line="243" w:lineRule="auto"/>
              <w:ind w:left="570"/>
            </w:pPr>
            <w:r>
              <w:rPr>
                <w:rFonts w:ascii="Segoe UI" w:eastAsia="Segoe UI" w:hAnsi="Segoe UI" w:cs="Segoe UI"/>
                <w:b/>
                <w:i/>
                <w:sz w:val="15"/>
              </w:rPr>
              <w:t>Before a complainant, respondent, or witness answers a cross-examination question, the decision</w:t>
            </w:r>
            <w:r>
              <w:rPr>
                <w:rFonts w:ascii="Segoe UI" w:eastAsia="Segoe UI" w:hAnsi="Segoe UI" w:cs="Segoe UI"/>
                <w:b/>
                <w:i/>
                <w:sz w:val="15"/>
              </w:rPr>
              <w:t>maker must first determine whether the question is relevant and explain to the party’s advisor asking crossexamination questions any decision to exclude a question as not relevant.</w:t>
            </w:r>
            <w:r>
              <w:t xml:space="preserve"> </w:t>
            </w:r>
          </w:p>
          <w:p w14:paraId="54D2BD2A" w14:textId="77777777" w:rsidR="005C0164" w:rsidRDefault="003B5413">
            <w:pPr>
              <w:spacing w:after="579"/>
              <w:ind w:right="117"/>
              <w:jc w:val="right"/>
            </w:pPr>
            <w:r>
              <w:rPr>
                <w:rFonts w:ascii="Segoe UI" w:eastAsia="Segoe UI" w:hAnsi="Segoe UI" w:cs="Segoe UI"/>
                <w:i/>
                <w:sz w:val="6"/>
              </w:rPr>
              <w:t xml:space="preserve">Id. </w:t>
            </w:r>
            <w:r>
              <w:rPr>
                <w:rFonts w:ascii="Segoe UI" w:eastAsia="Segoe UI" w:hAnsi="Segoe UI" w:cs="Segoe UI"/>
                <w:sz w:val="6"/>
              </w:rPr>
              <w:t>at 30331 (emphasis added)</w:t>
            </w:r>
            <w:r>
              <w:rPr>
                <w:rFonts w:ascii="Segoe UI" w:eastAsia="Segoe UI" w:hAnsi="Segoe UI" w:cs="Segoe UI"/>
                <w:sz w:val="17"/>
                <w:vertAlign w:val="superscript"/>
              </w:rPr>
              <w:t>.</w:t>
            </w:r>
            <w:r>
              <w:t xml:space="preserve"> </w:t>
            </w:r>
          </w:p>
          <w:p w14:paraId="33AFD9F0" w14:textId="77777777" w:rsidR="005C0164" w:rsidRDefault="003B5413">
            <w:pPr>
              <w:spacing w:after="0"/>
              <w:ind w:left="215"/>
            </w:pPr>
            <w:r>
              <w:rPr>
                <w:color w:val="262626"/>
                <w:sz w:val="20"/>
              </w:rPr>
              <w:t>506</w:t>
            </w:r>
            <w:r>
              <w:t xml:space="preserve"> </w:t>
            </w:r>
          </w:p>
        </w:tc>
      </w:tr>
    </w:tbl>
    <w:p w14:paraId="08D9FA72" w14:textId="77777777" w:rsidR="005C0164" w:rsidRDefault="003B5413">
      <w:pPr>
        <w:spacing w:after="1081" w:line="265" w:lineRule="auto"/>
        <w:ind w:left="741" w:firstLine="5"/>
      </w:pPr>
      <w:r>
        <w:rPr>
          <w:color w:val="262626"/>
          <w:sz w:val="20"/>
        </w:rPr>
        <w:t>505</w:t>
      </w:r>
      <w:r>
        <w:t xml:space="preserve"> </w:t>
      </w:r>
    </w:p>
    <w:tbl>
      <w:tblPr>
        <w:tblStyle w:val="TableGrid"/>
        <w:tblW w:w="9289" w:type="dxa"/>
        <w:tblInd w:w="756" w:type="dxa"/>
        <w:tblCellMar>
          <w:top w:w="0" w:type="dxa"/>
          <w:left w:w="155" w:type="dxa"/>
          <w:bottom w:w="0" w:type="dxa"/>
          <w:right w:w="115" w:type="dxa"/>
        </w:tblCellMar>
        <w:tblLook w:val="04A0" w:firstRow="1" w:lastRow="0" w:firstColumn="1" w:lastColumn="0" w:noHBand="0" w:noVBand="1"/>
      </w:tblPr>
      <w:tblGrid>
        <w:gridCol w:w="350"/>
        <w:gridCol w:w="4077"/>
        <w:gridCol w:w="185"/>
        <w:gridCol w:w="250"/>
        <w:gridCol w:w="4056"/>
        <w:gridCol w:w="371"/>
      </w:tblGrid>
      <w:tr w:rsidR="005C0164" w14:paraId="4A5C0DC7" w14:textId="77777777">
        <w:trPr>
          <w:trHeight w:val="486"/>
        </w:trPr>
        <w:tc>
          <w:tcPr>
            <w:tcW w:w="4427" w:type="dxa"/>
            <w:gridSpan w:val="2"/>
            <w:tcBorders>
              <w:top w:val="nil"/>
              <w:left w:val="nil"/>
              <w:bottom w:val="single" w:sz="12" w:space="0" w:color="023C63"/>
              <w:right w:val="nil"/>
            </w:tcBorders>
            <w:shd w:val="clear" w:color="auto" w:fill="139475"/>
            <w:vAlign w:val="center"/>
          </w:tcPr>
          <w:p w14:paraId="2D699366" w14:textId="77777777" w:rsidR="005C0164" w:rsidRDefault="003B5413">
            <w:pPr>
              <w:spacing w:after="0"/>
            </w:pPr>
            <w:r>
              <w:rPr>
                <w:rFonts w:ascii="Segoe UI" w:eastAsia="Segoe UI" w:hAnsi="Segoe UI" w:cs="Segoe UI"/>
                <w:color w:val="FFFFFF"/>
                <w:sz w:val="20"/>
              </w:rPr>
              <w:t>Recipient to Remain Neutral</w:t>
            </w:r>
            <w:r>
              <w:t xml:space="preserve"> </w:t>
            </w:r>
          </w:p>
        </w:tc>
        <w:tc>
          <w:tcPr>
            <w:tcW w:w="435" w:type="dxa"/>
            <w:gridSpan w:val="2"/>
            <w:tcBorders>
              <w:top w:val="nil"/>
              <w:left w:val="nil"/>
              <w:bottom w:val="nil"/>
              <w:right w:val="nil"/>
            </w:tcBorders>
          </w:tcPr>
          <w:p w14:paraId="46487B6F" w14:textId="77777777" w:rsidR="005C0164" w:rsidRDefault="005C0164"/>
        </w:tc>
        <w:tc>
          <w:tcPr>
            <w:tcW w:w="4427" w:type="dxa"/>
            <w:gridSpan w:val="2"/>
            <w:tcBorders>
              <w:top w:val="nil"/>
              <w:left w:val="nil"/>
              <w:bottom w:val="single" w:sz="12" w:space="0" w:color="023C63"/>
              <w:right w:val="nil"/>
            </w:tcBorders>
            <w:shd w:val="clear" w:color="auto" w:fill="139475"/>
            <w:vAlign w:val="center"/>
          </w:tcPr>
          <w:p w14:paraId="65B420D2" w14:textId="77777777" w:rsidR="005C0164" w:rsidRDefault="003B5413">
            <w:pPr>
              <w:spacing w:after="0"/>
            </w:pPr>
            <w:r>
              <w:rPr>
                <w:rFonts w:ascii="Segoe UI" w:eastAsia="Segoe UI" w:hAnsi="Segoe UI" w:cs="Segoe UI"/>
                <w:color w:val="FFFFFF"/>
                <w:sz w:val="20"/>
              </w:rPr>
              <w:t>“</w:t>
            </w:r>
            <w:r>
              <w:rPr>
                <w:rFonts w:ascii="Segoe UI" w:eastAsia="Segoe UI" w:hAnsi="Segoe UI" w:cs="Segoe UI"/>
                <w:color w:val="FFFFFF"/>
                <w:sz w:val="20"/>
              </w:rPr>
              <w:t>Cross-examination” = Asking Questions</w:t>
            </w:r>
            <w:r>
              <w:t xml:space="preserve"> </w:t>
            </w:r>
          </w:p>
        </w:tc>
      </w:tr>
      <w:tr w:rsidR="005C0164" w14:paraId="4E46B1CC" w14:textId="77777777">
        <w:tblPrEx>
          <w:tblCellMar>
            <w:left w:w="0" w:type="dxa"/>
            <w:right w:w="0" w:type="dxa"/>
          </w:tblCellMar>
        </w:tblPrEx>
        <w:trPr>
          <w:gridBefore w:val="1"/>
          <w:gridAfter w:val="1"/>
          <w:wBefore w:w="350" w:type="dxa"/>
          <w:wAfter w:w="371" w:type="dxa"/>
          <w:trHeight w:val="1441"/>
        </w:trPr>
        <w:tc>
          <w:tcPr>
            <w:tcW w:w="4262" w:type="dxa"/>
            <w:gridSpan w:val="2"/>
            <w:tcBorders>
              <w:top w:val="nil"/>
              <w:left w:val="nil"/>
              <w:bottom w:val="nil"/>
              <w:right w:val="nil"/>
            </w:tcBorders>
          </w:tcPr>
          <w:p w14:paraId="48895DF0" w14:textId="77777777" w:rsidR="005C0164" w:rsidRDefault="003B5413">
            <w:pPr>
              <w:spacing w:after="0"/>
              <w:ind w:right="448"/>
            </w:pPr>
            <w:r>
              <w:rPr>
                <w:rFonts w:ascii="Segoe UI" w:eastAsia="Segoe UI" w:hAnsi="Segoe UI" w:cs="Segoe UI"/>
                <w:i/>
                <w:sz w:val="12"/>
              </w:rPr>
              <w:t xml:space="preserve">[T]he reason cross-examination must be conducted by a party’s advisor, and not by the decision-maker or other neutral official, is so that the </w:t>
            </w:r>
            <w:r>
              <w:rPr>
                <w:rFonts w:ascii="Segoe UI" w:eastAsia="Segoe UI" w:hAnsi="Segoe UI" w:cs="Segoe UI"/>
                <w:b/>
                <w:i/>
                <w:sz w:val="12"/>
              </w:rPr>
              <w:t>recipient remains truly neutral throughout the grievance process</w:t>
            </w:r>
            <w:r>
              <w:rPr>
                <w:rFonts w:ascii="Segoe UI" w:eastAsia="Segoe UI" w:hAnsi="Segoe UI" w:cs="Segoe UI"/>
                <w:i/>
                <w:sz w:val="12"/>
              </w:rPr>
              <w:t xml:space="preserve">. To the extent that a party wants the other party questioned in an adversarial manner in order to further the asking party’s views and interests, that questioning is conducted by the party’s </w:t>
            </w:r>
            <w:r>
              <w:rPr>
                <w:rFonts w:ascii="Segoe UI" w:eastAsia="Segoe UI" w:hAnsi="Segoe UI" w:cs="Segoe UI"/>
                <w:i/>
                <w:sz w:val="12"/>
              </w:rPr>
              <w:t>own advisor, and not by the recipient. Thus, no complainant (or respondent) need feel as though the recipient is ‘‘taking sides’’ or otherwise engaging in crossexamination to make a complainant feel as though the recipient is blaming or disbelieving the co</w:t>
            </w:r>
            <w:r>
              <w:rPr>
                <w:rFonts w:ascii="Segoe UI" w:eastAsia="Segoe UI" w:hAnsi="Segoe UI" w:cs="Segoe UI"/>
                <w:i/>
                <w:sz w:val="12"/>
              </w:rPr>
              <w:t xml:space="preserve">mplainant.   </w:t>
            </w:r>
            <w:r>
              <w:t xml:space="preserve"> </w:t>
            </w:r>
          </w:p>
        </w:tc>
        <w:tc>
          <w:tcPr>
            <w:tcW w:w="4306" w:type="dxa"/>
            <w:gridSpan w:val="2"/>
            <w:tcBorders>
              <w:top w:val="nil"/>
              <w:left w:val="nil"/>
              <w:bottom w:val="nil"/>
              <w:right w:val="nil"/>
            </w:tcBorders>
          </w:tcPr>
          <w:p w14:paraId="58E5A770" w14:textId="77777777" w:rsidR="005C0164" w:rsidRDefault="003B5413">
            <w:pPr>
              <w:spacing w:after="0" w:line="246" w:lineRule="auto"/>
              <w:ind w:left="600"/>
            </w:pPr>
            <w:r>
              <w:rPr>
                <w:rFonts w:ascii="Segoe UI" w:eastAsia="Segoe UI" w:hAnsi="Segoe UI" w:cs="Segoe UI"/>
                <w:i/>
                <w:sz w:val="13"/>
              </w:rPr>
              <w:t xml:space="preserve">The Department disagrees that cross-examination places a victim (or any party or witness) ‘‘on trial’’ or constitutes an interrogation; rather, </w:t>
            </w:r>
            <w:r>
              <w:rPr>
                <w:rFonts w:ascii="Segoe UI" w:eastAsia="Segoe UI" w:hAnsi="Segoe UI" w:cs="Segoe UI"/>
                <w:b/>
                <w:i/>
                <w:sz w:val="13"/>
              </w:rPr>
              <w:t>cross-examination properly conducted simply constitutes a procedure by which each party and witne</w:t>
            </w:r>
            <w:r>
              <w:rPr>
                <w:rFonts w:ascii="Segoe UI" w:eastAsia="Segoe UI" w:hAnsi="Segoe UI" w:cs="Segoe UI"/>
                <w:b/>
                <w:i/>
                <w:sz w:val="13"/>
              </w:rPr>
              <w:t xml:space="preserve">ss answers questions posed from a party’s unique perspective </w:t>
            </w:r>
            <w:r>
              <w:rPr>
                <w:rFonts w:ascii="Segoe UI" w:eastAsia="Segoe UI" w:hAnsi="Segoe UI" w:cs="Segoe UI"/>
                <w:i/>
                <w:sz w:val="13"/>
              </w:rPr>
              <w:t xml:space="preserve">in an effort to advance the asking party’s own interests. </w:t>
            </w:r>
            <w:r>
              <w:t xml:space="preserve"> </w:t>
            </w:r>
            <w:r>
              <w:tab/>
              <w:t xml:space="preserve"> </w:t>
            </w:r>
          </w:p>
          <w:p w14:paraId="7D555910" w14:textId="77777777" w:rsidR="005C0164" w:rsidRDefault="003B5413">
            <w:pPr>
              <w:spacing w:after="0"/>
              <w:ind w:right="75"/>
              <w:jc w:val="right"/>
            </w:pPr>
            <w:r>
              <w:rPr>
                <w:rFonts w:ascii="Segoe UI" w:eastAsia="Segoe UI" w:hAnsi="Segoe UI" w:cs="Segoe UI"/>
                <w:i/>
                <w:sz w:val="7"/>
              </w:rPr>
              <w:t xml:space="preserve">Id. </w:t>
            </w:r>
            <w:r>
              <w:rPr>
                <w:rFonts w:ascii="Segoe UI" w:eastAsia="Segoe UI" w:hAnsi="Segoe UI" w:cs="Segoe UI"/>
                <w:sz w:val="7"/>
              </w:rPr>
              <w:t>at 30315 (emphasis added).</w:t>
            </w:r>
          </w:p>
        </w:tc>
      </w:tr>
    </w:tbl>
    <w:p w14:paraId="091FCA09" w14:textId="77777777" w:rsidR="005C0164" w:rsidRDefault="003B5413">
      <w:pPr>
        <w:spacing w:after="593" w:line="265" w:lineRule="auto"/>
        <w:ind w:left="3767" w:hanging="10"/>
      </w:pPr>
      <w:r>
        <w:rPr>
          <w:rFonts w:ascii="Segoe UI" w:eastAsia="Segoe UI" w:hAnsi="Segoe UI" w:cs="Segoe UI"/>
          <w:i/>
          <w:sz w:val="7"/>
        </w:rPr>
        <w:t xml:space="preserve">Id. </w:t>
      </w:r>
      <w:r>
        <w:rPr>
          <w:rFonts w:ascii="Segoe UI" w:eastAsia="Segoe UI" w:hAnsi="Segoe UI" w:cs="Segoe UI"/>
          <w:sz w:val="7"/>
        </w:rPr>
        <w:t>at 30316 (emphasis added).</w:t>
      </w:r>
      <w:r>
        <w:t xml:space="preserve"> </w:t>
      </w:r>
    </w:p>
    <w:p w14:paraId="23967677" w14:textId="77777777" w:rsidR="005C0164" w:rsidRDefault="003B5413">
      <w:pPr>
        <w:spacing w:after="0"/>
        <w:ind w:left="911"/>
      </w:pPr>
      <w:r>
        <w:t xml:space="preserve"> </w:t>
      </w:r>
    </w:p>
    <w:p w14:paraId="5E4B79BD" w14:textId="77777777" w:rsidR="005C0164" w:rsidRDefault="003B5413">
      <w:pPr>
        <w:tabs>
          <w:tab w:val="center" w:pos="916"/>
          <w:tab w:val="center" w:pos="5778"/>
        </w:tabs>
        <w:spacing w:after="5" w:line="265" w:lineRule="auto"/>
      </w:pPr>
      <w:r>
        <w:tab/>
      </w:r>
      <w:r>
        <w:rPr>
          <w:color w:val="262626"/>
          <w:sz w:val="20"/>
        </w:rPr>
        <w:t>507</w:t>
      </w:r>
      <w:r>
        <w:t xml:space="preserve"> </w:t>
      </w:r>
      <w:r>
        <w:tab/>
      </w:r>
      <w:r>
        <w:rPr>
          <w:color w:val="262626"/>
          <w:sz w:val="20"/>
        </w:rPr>
        <w:t>508</w:t>
      </w:r>
      <w:r>
        <w:t xml:space="preserve"> </w:t>
      </w:r>
    </w:p>
    <w:p w14:paraId="108A1E95" w14:textId="77777777" w:rsidR="005C0164" w:rsidRDefault="003B5413">
      <w:pPr>
        <w:spacing w:after="117" w:line="248" w:lineRule="auto"/>
        <w:ind w:left="936" w:right="393" w:hanging="10"/>
      </w:pPr>
      <w:r>
        <w:rPr>
          <w:noProof/>
        </w:rPr>
        <w:drawing>
          <wp:anchor distT="0" distB="0" distL="114300" distR="114300" simplePos="0" relativeHeight="251834368" behindDoc="0" locked="0" layoutInCell="1" allowOverlap="0" wp14:anchorId="098CB64D" wp14:editId="763A5620">
            <wp:simplePos x="0" y="0"/>
            <wp:positionH relativeFrom="column">
              <wp:posOffset>2954655</wp:posOffset>
            </wp:positionH>
            <wp:positionV relativeFrom="paragraph">
              <wp:posOffset>226695</wp:posOffset>
            </wp:positionV>
            <wp:extent cx="299720" cy="299720"/>
            <wp:effectExtent l="0" t="0" r="0" b="0"/>
            <wp:wrapSquare wrapText="bothSides"/>
            <wp:docPr id="45368" name="Picture 45368"/>
            <wp:cNvGraphicFramePr/>
            <a:graphic xmlns:a="http://schemas.openxmlformats.org/drawingml/2006/main">
              <a:graphicData uri="http://schemas.openxmlformats.org/drawingml/2006/picture">
                <pic:pic xmlns:pic="http://schemas.openxmlformats.org/drawingml/2006/picture">
                  <pic:nvPicPr>
                    <pic:cNvPr id="45368" name="Picture 45368"/>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35392" behindDoc="0" locked="0" layoutInCell="1" allowOverlap="0" wp14:anchorId="370705A2" wp14:editId="236FE302">
            <wp:simplePos x="0" y="0"/>
            <wp:positionH relativeFrom="column">
              <wp:posOffset>6040755</wp:posOffset>
            </wp:positionH>
            <wp:positionV relativeFrom="paragraph">
              <wp:posOffset>226695</wp:posOffset>
            </wp:positionV>
            <wp:extent cx="299720" cy="299720"/>
            <wp:effectExtent l="0" t="0" r="0" b="0"/>
            <wp:wrapSquare wrapText="bothSides"/>
            <wp:docPr id="45370" name="Picture 45370"/>
            <wp:cNvGraphicFramePr/>
            <a:graphic xmlns:a="http://schemas.openxmlformats.org/drawingml/2006/main">
              <a:graphicData uri="http://schemas.openxmlformats.org/drawingml/2006/picture">
                <pic:pic xmlns:pic="http://schemas.openxmlformats.org/drawingml/2006/picture">
                  <pic:nvPicPr>
                    <pic:cNvPr id="45370" name="Picture 45370"/>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w:t>
      </w:r>
      <w:r>
        <w:tab/>
        <w:t xml:space="preserve">higher education, for their own training purposes for any reason. Use of this material for proprietary reasons, except by the original author(s), is strictly prohibited. </w:t>
      </w:r>
    </w:p>
    <w:tbl>
      <w:tblPr>
        <w:tblStyle w:val="TableGrid"/>
        <w:tblpPr w:vertAnchor="text" w:tblpX="756" w:tblpY="1220"/>
        <w:tblOverlap w:val="never"/>
        <w:tblW w:w="9289" w:type="dxa"/>
        <w:tblInd w:w="0" w:type="dxa"/>
        <w:tblCellMar>
          <w:top w:w="32" w:type="dxa"/>
          <w:left w:w="155" w:type="dxa"/>
          <w:bottom w:w="0" w:type="dxa"/>
          <w:right w:w="115" w:type="dxa"/>
        </w:tblCellMar>
        <w:tblLook w:val="04A0" w:firstRow="1" w:lastRow="0" w:firstColumn="1" w:lastColumn="0" w:noHBand="0" w:noVBand="1"/>
      </w:tblPr>
      <w:tblGrid>
        <w:gridCol w:w="4427"/>
        <w:gridCol w:w="435"/>
        <w:gridCol w:w="4427"/>
      </w:tblGrid>
      <w:tr w:rsidR="005C0164" w14:paraId="221358E2" w14:textId="77777777">
        <w:trPr>
          <w:trHeight w:val="147"/>
        </w:trPr>
        <w:tc>
          <w:tcPr>
            <w:tcW w:w="4427" w:type="dxa"/>
            <w:tcBorders>
              <w:top w:val="nil"/>
              <w:left w:val="nil"/>
              <w:bottom w:val="nil"/>
              <w:right w:val="nil"/>
            </w:tcBorders>
            <w:shd w:val="clear" w:color="auto" w:fill="139475"/>
          </w:tcPr>
          <w:p w14:paraId="1DC3E238" w14:textId="77777777" w:rsidR="005C0164" w:rsidRDefault="005C0164"/>
        </w:tc>
        <w:tc>
          <w:tcPr>
            <w:tcW w:w="435" w:type="dxa"/>
            <w:tcBorders>
              <w:top w:val="nil"/>
              <w:left w:val="nil"/>
              <w:bottom w:val="nil"/>
              <w:right w:val="nil"/>
            </w:tcBorders>
          </w:tcPr>
          <w:p w14:paraId="7ECA38A2" w14:textId="77777777" w:rsidR="005C0164" w:rsidRDefault="005C0164"/>
        </w:tc>
        <w:tc>
          <w:tcPr>
            <w:tcW w:w="4427" w:type="dxa"/>
            <w:tcBorders>
              <w:top w:val="nil"/>
              <w:left w:val="nil"/>
              <w:bottom w:val="nil"/>
              <w:right w:val="nil"/>
            </w:tcBorders>
            <w:shd w:val="clear" w:color="auto" w:fill="139475"/>
          </w:tcPr>
          <w:p w14:paraId="2EEBAB32" w14:textId="77777777" w:rsidR="005C0164" w:rsidRDefault="005C0164"/>
        </w:tc>
      </w:tr>
      <w:tr w:rsidR="005C0164" w14:paraId="5727AB2D" w14:textId="77777777">
        <w:trPr>
          <w:trHeight w:val="337"/>
        </w:trPr>
        <w:tc>
          <w:tcPr>
            <w:tcW w:w="4427" w:type="dxa"/>
            <w:tcBorders>
              <w:top w:val="nil"/>
              <w:left w:val="nil"/>
              <w:bottom w:val="single" w:sz="12" w:space="0" w:color="023C63"/>
              <w:right w:val="nil"/>
            </w:tcBorders>
            <w:shd w:val="clear" w:color="auto" w:fill="139475"/>
          </w:tcPr>
          <w:p w14:paraId="5B45A706" w14:textId="77777777" w:rsidR="005C0164" w:rsidRDefault="003B5413">
            <w:pPr>
              <w:spacing w:after="0"/>
            </w:pPr>
            <w:r>
              <w:rPr>
                <w:rFonts w:ascii="Segoe UI" w:eastAsia="Segoe UI" w:hAnsi="Segoe UI" w:cs="Segoe UI"/>
                <w:color w:val="FFFFFF"/>
                <w:sz w:val="20"/>
              </w:rPr>
              <w:t>Purpose is not to Humiliate or Berate</w:t>
            </w:r>
            <w:r>
              <w:t xml:space="preserve"> </w:t>
            </w:r>
          </w:p>
        </w:tc>
        <w:tc>
          <w:tcPr>
            <w:tcW w:w="435" w:type="dxa"/>
            <w:tcBorders>
              <w:top w:val="nil"/>
              <w:left w:val="nil"/>
              <w:bottom w:val="nil"/>
              <w:right w:val="nil"/>
            </w:tcBorders>
          </w:tcPr>
          <w:p w14:paraId="1A25719D" w14:textId="77777777" w:rsidR="005C0164" w:rsidRDefault="005C0164"/>
        </w:tc>
        <w:tc>
          <w:tcPr>
            <w:tcW w:w="4427" w:type="dxa"/>
            <w:tcBorders>
              <w:top w:val="nil"/>
              <w:left w:val="nil"/>
              <w:bottom w:val="single" w:sz="12" w:space="0" w:color="023C63"/>
              <w:right w:val="nil"/>
            </w:tcBorders>
            <w:shd w:val="clear" w:color="auto" w:fill="139475"/>
          </w:tcPr>
          <w:p w14:paraId="2984651C" w14:textId="77777777" w:rsidR="005C0164" w:rsidRDefault="003B5413">
            <w:pPr>
              <w:spacing w:after="0"/>
            </w:pPr>
            <w:r>
              <w:rPr>
                <w:rFonts w:ascii="Segoe UI" w:eastAsia="Segoe UI" w:hAnsi="Segoe UI" w:cs="Segoe UI"/>
                <w:color w:val="FFFFFF"/>
                <w:sz w:val="20"/>
              </w:rPr>
              <w:t>DARVO techniques</w:t>
            </w:r>
            <w:r>
              <w:t xml:space="preserve"> </w:t>
            </w:r>
          </w:p>
        </w:tc>
      </w:tr>
    </w:tbl>
    <w:p w14:paraId="27DECC8B" w14:textId="77777777" w:rsidR="005C0164" w:rsidRDefault="003B5413">
      <w:pPr>
        <w:spacing w:after="382" w:line="248" w:lineRule="auto"/>
        <w:ind w:left="283" w:hanging="10"/>
      </w:pPr>
      <w:r>
        <w:rPr>
          <w:noProof/>
        </w:rPr>
        <w:drawing>
          <wp:anchor distT="0" distB="0" distL="114300" distR="114300" simplePos="0" relativeHeight="251836416" behindDoc="0" locked="0" layoutInCell="1" allowOverlap="0" wp14:anchorId="16647E53" wp14:editId="284EEB47">
            <wp:simplePos x="0" y="0"/>
            <wp:positionH relativeFrom="column">
              <wp:posOffset>6391910</wp:posOffset>
            </wp:positionH>
            <wp:positionV relativeFrom="paragraph">
              <wp:posOffset>797052</wp:posOffset>
            </wp:positionV>
            <wp:extent cx="299720" cy="299720"/>
            <wp:effectExtent l="0" t="0" r="0" b="0"/>
            <wp:wrapSquare wrapText="bothSides"/>
            <wp:docPr id="45372" name="Picture 45372"/>
            <wp:cNvGraphicFramePr/>
            <a:graphic xmlns:a="http://schemas.openxmlformats.org/drawingml/2006/main">
              <a:graphicData uri="http://schemas.openxmlformats.org/drawingml/2006/picture">
                <pic:pic xmlns:pic="http://schemas.openxmlformats.org/drawingml/2006/picture">
                  <pic:nvPicPr>
                    <pic:cNvPr id="45372" name="Picture 45372"/>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37440" behindDoc="0" locked="0" layoutInCell="1" allowOverlap="0" wp14:anchorId="76A4D450" wp14:editId="2C71F2E1">
            <wp:simplePos x="0" y="0"/>
            <wp:positionH relativeFrom="column">
              <wp:posOffset>173355</wp:posOffset>
            </wp:positionH>
            <wp:positionV relativeFrom="paragraph">
              <wp:posOffset>797052</wp:posOffset>
            </wp:positionV>
            <wp:extent cx="299720" cy="299720"/>
            <wp:effectExtent l="0" t="0" r="0" b="0"/>
            <wp:wrapSquare wrapText="bothSides"/>
            <wp:docPr id="45374" name="Picture 45374"/>
            <wp:cNvGraphicFramePr/>
            <a:graphic xmlns:a="http://schemas.openxmlformats.org/drawingml/2006/main">
              <a:graphicData uri="http://schemas.openxmlformats.org/drawingml/2006/picture">
                <pic:pic xmlns:pic="http://schemas.openxmlformats.org/drawingml/2006/picture">
                  <pic:nvPicPr>
                    <pic:cNvPr id="45374" name="Picture 45374"/>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2959B941" w14:textId="77777777" w:rsidR="005C0164" w:rsidRDefault="003B5413">
      <w:pPr>
        <w:spacing w:after="62" w:line="248" w:lineRule="auto"/>
        <w:ind w:left="946" w:hanging="10"/>
      </w:pPr>
      <w:r>
        <w:t xml:space="preserve">proprietary reasons, except by the original author(s), is strictly prohibited. </w:t>
      </w:r>
    </w:p>
    <w:p w14:paraId="7224B466" w14:textId="77777777" w:rsidR="005C0164" w:rsidRDefault="003B5413">
      <w:pPr>
        <w:spacing w:after="28" w:line="247" w:lineRule="auto"/>
        <w:ind w:left="1091" w:right="202" w:hanging="10"/>
      </w:pPr>
      <w:r>
        <w:rPr>
          <w:rFonts w:ascii="Segoe UI" w:eastAsia="Segoe UI" w:hAnsi="Segoe UI" w:cs="Segoe UI"/>
          <w:i/>
          <w:sz w:val="13"/>
        </w:rPr>
        <w:t xml:space="preserve">[T]he essential function of cross-examination is </w:t>
      </w:r>
      <w:r>
        <w:rPr>
          <w:rFonts w:ascii="Segoe UI" w:eastAsia="Segoe UI" w:hAnsi="Segoe UI" w:cs="Segoe UI"/>
          <w:i/>
          <w:sz w:val="13"/>
        </w:rPr>
        <w:t xml:space="preserve">not to embarrass,  </w:t>
      </w:r>
      <w:r>
        <w:rPr>
          <w:rFonts w:ascii="Segoe UI" w:eastAsia="Segoe UI" w:hAnsi="Segoe UI" w:cs="Segoe UI"/>
          <w:i/>
          <w:sz w:val="13"/>
        </w:rPr>
        <w:tab/>
        <w:t>[C]ross-examination does not inherently rely on or necessitate blame, humiliate, or emotionally berate a party, but rather to ask  DARVO techniques, and recipients retain discretion to apply rules questions that probe a party’s narrativ</w:t>
      </w:r>
      <w:r>
        <w:rPr>
          <w:rFonts w:ascii="Segoe UI" w:eastAsia="Segoe UI" w:hAnsi="Segoe UI" w:cs="Segoe UI"/>
          <w:i/>
          <w:sz w:val="13"/>
        </w:rPr>
        <w:t xml:space="preserve">e in order to give the  </w:t>
      </w:r>
      <w:r>
        <w:rPr>
          <w:rFonts w:ascii="Segoe UI" w:eastAsia="Segoe UI" w:hAnsi="Segoe UI" w:cs="Segoe UI"/>
          <w:i/>
          <w:sz w:val="13"/>
        </w:rPr>
        <w:tab/>
        <w:t xml:space="preserve">designed to ensure that cross-examination remains focused on decisionmaker the fullest view possible of the evidence relevant to  </w:t>
      </w:r>
      <w:r>
        <w:rPr>
          <w:rFonts w:ascii="Segoe UI" w:eastAsia="Segoe UI" w:hAnsi="Segoe UI" w:cs="Segoe UI"/>
          <w:i/>
          <w:sz w:val="13"/>
        </w:rPr>
        <w:tab/>
        <w:t xml:space="preserve">relevant topics conducted in a respectful manner. Recipients are in a the allegations at issue.  </w:t>
      </w:r>
      <w:r>
        <w:rPr>
          <w:rFonts w:ascii="Segoe UI" w:eastAsia="Segoe UI" w:hAnsi="Segoe UI" w:cs="Segoe UI"/>
          <w:i/>
          <w:sz w:val="13"/>
        </w:rPr>
        <w:tab/>
        <w:t>be</w:t>
      </w:r>
      <w:r>
        <w:rPr>
          <w:rFonts w:ascii="Segoe UI" w:eastAsia="Segoe UI" w:hAnsi="Segoe UI" w:cs="Segoe UI"/>
          <w:i/>
          <w:sz w:val="13"/>
        </w:rPr>
        <w:t xml:space="preserve">tter position than the Department to craft rules of decorum best </w:t>
      </w:r>
      <w:r>
        <w:t xml:space="preserve"> </w:t>
      </w:r>
    </w:p>
    <w:p w14:paraId="05299954" w14:textId="77777777" w:rsidR="005C0164" w:rsidRDefault="003B5413">
      <w:pPr>
        <w:tabs>
          <w:tab w:val="center" w:pos="756"/>
          <w:tab w:val="center" w:pos="4317"/>
          <w:tab w:val="center" w:pos="7068"/>
          <w:tab w:val="center" w:pos="9584"/>
        </w:tabs>
        <w:spacing w:after="210" w:line="247" w:lineRule="auto"/>
      </w:pPr>
      <w:r>
        <w:tab/>
      </w:r>
      <w:r>
        <w:t xml:space="preserve"> </w:t>
      </w:r>
      <w:r>
        <w:tab/>
      </w:r>
      <w:r>
        <w:rPr>
          <w:rFonts w:ascii="Segoe UI" w:eastAsia="Segoe UI" w:hAnsi="Segoe UI" w:cs="Segoe UI"/>
          <w:i/>
          <w:sz w:val="7"/>
        </w:rPr>
        <w:t xml:space="preserve">Id. </w:t>
      </w:r>
      <w:r>
        <w:rPr>
          <w:rFonts w:ascii="Segoe UI" w:eastAsia="Segoe UI" w:hAnsi="Segoe UI" w:cs="Segoe UI"/>
          <w:sz w:val="11"/>
          <w:vertAlign w:val="subscript"/>
        </w:rPr>
        <w:t xml:space="preserve">at 30319. </w:t>
      </w:r>
      <w:r>
        <w:rPr>
          <w:rFonts w:ascii="Segoe UI" w:eastAsia="Segoe UI" w:hAnsi="Segoe UI" w:cs="Segoe UI"/>
          <w:sz w:val="11"/>
          <w:vertAlign w:val="subscript"/>
        </w:rPr>
        <w:tab/>
      </w:r>
      <w:r>
        <w:rPr>
          <w:rFonts w:ascii="Segoe UI" w:eastAsia="Segoe UI" w:hAnsi="Segoe UI" w:cs="Segoe UI"/>
          <w:i/>
          <w:sz w:val="13"/>
        </w:rPr>
        <w:t xml:space="preserve">suited to their educational environment.   </w:t>
      </w:r>
      <w:r>
        <w:rPr>
          <w:rFonts w:ascii="Segoe UI" w:eastAsia="Segoe UI" w:hAnsi="Segoe UI" w:cs="Segoe UI"/>
          <w:i/>
          <w:sz w:val="13"/>
        </w:rPr>
        <w:tab/>
      </w:r>
      <w:r>
        <w:rPr>
          <w:rFonts w:ascii="Segoe UI" w:eastAsia="Segoe UI" w:hAnsi="Segoe UI" w:cs="Segoe UI"/>
          <w:i/>
          <w:sz w:val="7"/>
        </w:rPr>
        <w:t xml:space="preserve">Id. </w:t>
      </w:r>
      <w:r>
        <w:rPr>
          <w:rFonts w:ascii="Segoe UI" w:eastAsia="Segoe UI" w:hAnsi="Segoe UI" w:cs="Segoe UI"/>
          <w:sz w:val="11"/>
          <w:vertAlign w:val="subscript"/>
        </w:rPr>
        <w:t>at 30319.</w:t>
      </w:r>
      <w:r>
        <w:t xml:space="preserve"> </w:t>
      </w:r>
    </w:p>
    <w:p w14:paraId="27EBF120" w14:textId="77777777" w:rsidR="005C0164" w:rsidRDefault="003B5413">
      <w:pPr>
        <w:spacing w:after="0"/>
        <w:ind w:right="383"/>
        <w:jc w:val="right"/>
      </w:pPr>
      <w:r>
        <w:rPr>
          <w:rFonts w:ascii="Segoe UI" w:eastAsia="Segoe UI" w:hAnsi="Segoe UI" w:cs="Segoe UI"/>
          <w:sz w:val="15"/>
        </w:rPr>
        <w:t>DARVO=“</w:t>
      </w:r>
      <w:r>
        <w:rPr>
          <w:rFonts w:ascii="Arial" w:eastAsia="Arial" w:hAnsi="Arial" w:cs="Arial"/>
          <w:sz w:val="15"/>
        </w:rPr>
        <w:t>Deny, Attack, and Reverse Victim and Offender”</w:t>
      </w:r>
      <w:r>
        <w:t xml:space="preserve"> </w:t>
      </w:r>
    </w:p>
    <w:p w14:paraId="218E28A7" w14:textId="77777777" w:rsidR="005C0164" w:rsidRDefault="003B5413">
      <w:pPr>
        <w:spacing w:after="673"/>
        <w:ind w:left="2962"/>
        <w:jc w:val="center"/>
      </w:pPr>
      <w:hyperlink r:id="rId1096">
        <w:r>
          <w:rPr>
            <w:rFonts w:ascii="Segoe UI" w:eastAsia="Segoe UI" w:hAnsi="Segoe UI" w:cs="Segoe UI"/>
            <w:color w:val="0563C1"/>
            <w:sz w:val="5"/>
            <w:u w:val="single" w:color="0563C1"/>
          </w:rPr>
          <w:t>https://dynamic.uoregon.edu/jjf/defineDARVO.html</w:t>
        </w:r>
      </w:hyperlink>
      <w:hyperlink r:id="rId1097">
        <w:r>
          <w:t xml:space="preserve"> </w:t>
        </w:r>
      </w:hyperlink>
    </w:p>
    <w:p w14:paraId="65BA41D8" w14:textId="77777777" w:rsidR="005C0164" w:rsidRDefault="003B5413">
      <w:pPr>
        <w:tabs>
          <w:tab w:val="center" w:pos="891"/>
          <w:tab w:val="center" w:pos="5773"/>
        </w:tabs>
        <w:spacing w:after="5" w:line="265" w:lineRule="auto"/>
      </w:pPr>
      <w:r>
        <w:tab/>
      </w:r>
      <w:r>
        <w:rPr>
          <w:color w:val="262626"/>
          <w:sz w:val="20"/>
        </w:rPr>
        <w:t xml:space="preserve">509 </w:t>
      </w:r>
      <w:r>
        <w:rPr>
          <w:color w:val="262626"/>
          <w:sz w:val="20"/>
        </w:rPr>
        <w:tab/>
        <w:t>510</w:t>
      </w:r>
      <w:r>
        <w:t xml:space="preserve"> </w:t>
      </w:r>
    </w:p>
    <w:p w14:paraId="357CD7A2" w14:textId="77777777" w:rsidR="005C0164" w:rsidRDefault="003B5413">
      <w:pPr>
        <w:tabs>
          <w:tab w:val="center" w:pos="5261"/>
          <w:tab w:val="center" w:pos="3082"/>
        </w:tabs>
        <w:spacing w:after="196"/>
      </w:pPr>
      <w:r>
        <w:tab/>
      </w:r>
      <w:r>
        <w:rPr>
          <w:noProof/>
        </w:rPr>
        <mc:AlternateContent>
          <mc:Choice Requires="wpg">
            <w:drawing>
              <wp:inline distT="0" distB="0" distL="0" distR="0" wp14:anchorId="2A7F7848" wp14:editId="77363420">
                <wp:extent cx="5722239" cy="3326892"/>
                <wp:effectExtent l="0" t="0" r="0" b="0"/>
                <wp:docPr id="299951" name="Group 299951"/>
                <wp:cNvGraphicFramePr/>
                <a:graphic xmlns:a="http://schemas.openxmlformats.org/drawingml/2006/main">
                  <a:graphicData uri="http://schemas.microsoft.com/office/word/2010/wordprocessingGroup">
                    <wpg:wgp>
                      <wpg:cNvGrpSpPr/>
                      <wpg:grpSpPr>
                        <a:xfrm>
                          <a:off x="0" y="0"/>
                          <a:ext cx="5722239" cy="3326892"/>
                          <a:chOff x="0" y="0"/>
                          <a:chExt cx="5722239" cy="3326892"/>
                        </a:xfrm>
                      </wpg:grpSpPr>
                      <wps:wsp>
                        <wps:cNvPr id="45393" name="Rectangle 45393"/>
                        <wps:cNvSpPr/>
                        <wps:spPr>
                          <a:xfrm>
                            <a:off x="2925826" y="0"/>
                            <a:ext cx="41991" cy="189248"/>
                          </a:xfrm>
                          <a:prstGeom prst="rect">
                            <a:avLst/>
                          </a:prstGeom>
                          <a:ln>
                            <a:noFill/>
                          </a:ln>
                        </wps:spPr>
                        <wps:txbx>
                          <w:txbxContent>
                            <w:p w14:paraId="3135871B" w14:textId="77777777" w:rsidR="005C0164" w:rsidRDefault="003B5413">
                              <w:r>
                                <w:t xml:space="preserve"> </w:t>
                              </w:r>
                            </w:p>
                          </w:txbxContent>
                        </wps:txbx>
                        <wps:bodyPr horzOverflow="overflow" vert="horz" lIns="0" tIns="0" rIns="0" bIns="0" rtlCol="0">
                          <a:noAutofit/>
                        </wps:bodyPr>
                      </wps:wsp>
                      <wps:wsp>
                        <wps:cNvPr id="45394" name="Rectangle 45394"/>
                        <wps:cNvSpPr/>
                        <wps:spPr>
                          <a:xfrm>
                            <a:off x="3802380" y="12316"/>
                            <a:ext cx="1573228" cy="165364"/>
                          </a:xfrm>
                          <a:prstGeom prst="rect">
                            <a:avLst/>
                          </a:prstGeom>
                          <a:ln>
                            <a:noFill/>
                          </a:ln>
                        </wps:spPr>
                        <wps:txbx>
                          <w:txbxContent>
                            <w:p w14:paraId="4F69AAF9" w14:textId="77777777" w:rsidR="005C0164" w:rsidRDefault="003B5413">
                              <w:r>
                                <w:rPr>
                                  <w:rFonts w:ascii="Segoe UI" w:eastAsia="Segoe UI" w:hAnsi="Segoe UI" w:cs="Segoe UI"/>
                                  <w:color w:val="FFFFFF"/>
                                  <w:sz w:val="20"/>
                                </w:rPr>
                                <w:t>Equal Rights to Cross</w:t>
                              </w:r>
                            </w:p>
                          </w:txbxContent>
                        </wps:txbx>
                        <wps:bodyPr horzOverflow="overflow" vert="horz" lIns="0" tIns="0" rIns="0" bIns="0" rtlCol="0">
                          <a:noAutofit/>
                        </wps:bodyPr>
                      </wps:wsp>
                      <wps:wsp>
                        <wps:cNvPr id="45395" name="Rectangle 45395"/>
                        <wps:cNvSpPr/>
                        <wps:spPr>
                          <a:xfrm>
                            <a:off x="4987290" y="12316"/>
                            <a:ext cx="67564" cy="165364"/>
                          </a:xfrm>
                          <a:prstGeom prst="rect">
                            <a:avLst/>
                          </a:prstGeom>
                          <a:ln>
                            <a:noFill/>
                          </a:ln>
                        </wps:spPr>
                        <wps:txbx>
                          <w:txbxContent>
                            <w:p w14:paraId="21452E70" w14:textId="77777777" w:rsidR="005C0164" w:rsidRDefault="003B5413">
                              <w:r>
                                <w:rPr>
                                  <w:rFonts w:ascii="Segoe UI" w:eastAsia="Segoe UI" w:hAnsi="Segoe UI" w:cs="Segoe UI"/>
                                  <w:color w:val="FFFFFF"/>
                                  <w:sz w:val="20"/>
                                </w:rPr>
                                <w:t>-</w:t>
                              </w:r>
                            </w:p>
                          </w:txbxContent>
                        </wps:txbx>
                        <wps:bodyPr horzOverflow="overflow" vert="horz" lIns="0" tIns="0" rIns="0" bIns="0" rtlCol="0">
                          <a:noAutofit/>
                        </wps:bodyPr>
                      </wps:wsp>
                      <wps:wsp>
                        <wps:cNvPr id="45396" name="Rectangle 45396"/>
                        <wps:cNvSpPr/>
                        <wps:spPr>
                          <a:xfrm>
                            <a:off x="5038090" y="12316"/>
                            <a:ext cx="909918" cy="165364"/>
                          </a:xfrm>
                          <a:prstGeom prst="rect">
                            <a:avLst/>
                          </a:prstGeom>
                          <a:ln>
                            <a:noFill/>
                          </a:ln>
                        </wps:spPr>
                        <wps:txbx>
                          <w:txbxContent>
                            <w:p w14:paraId="5D101D8B" w14:textId="77777777" w:rsidR="005C0164" w:rsidRDefault="003B5413">
                              <w:r>
                                <w:rPr>
                                  <w:rFonts w:ascii="Segoe UI" w:eastAsia="Segoe UI" w:hAnsi="Segoe UI" w:cs="Segoe UI"/>
                                  <w:color w:val="FFFFFF"/>
                                  <w:sz w:val="20"/>
                                </w:rPr>
                                <w:t>examination</w:t>
                              </w:r>
                            </w:p>
                          </w:txbxContent>
                        </wps:txbx>
                        <wps:bodyPr horzOverflow="overflow" vert="horz" lIns="0" tIns="0" rIns="0" bIns="0" rtlCol="0">
                          <a:noAutofit/>
                        </wps:bodyPr>
                      </wps:wsp>
                      <pic:pic xmlns:pic="http://schemas.openxmlformats.org/drawingml/2006/picture">
                        <pic:nvPicPr>
                          <pic:cNvPr id="45459" name="Picture 45459"/>
                          <pic:cNvPicPr/>
                        </pic:nvPicPr>
                        <pic:blipFill>
                          <a:blip r:embed="rId550"/>
                          <a:stretch>
                            <a:fillRect/>
                          </a:stretch>
                        </pic:blipFill>
                        <pic:spPr>
                          <a:xfrm>
                            <a:off x="669608" y="1745233"/>
                            <a:ext cx="804545" cy="1581658"/>
                          </a:xfrm>
                          <a:prstGeom prst="rect">
                            <a:avLst/>
                          </a:prstGeom>
                        </pic:spPr>
                      </pic:pic>
                      <wps:wsp>
                        <wps:cNvPr id="374736" name="Shape 374736"/>
                        <wps:cNvSpPr/>
                        <wps:spPr>
                          <a:xfrm>
                            <a:off x="610" y="185674"/>
                            <a:ext cx="2810155" cy="21336"/>
                          </a:xfrm>
                          <a:custGeom>
                            <a:avLst/>
                            <a:gdLst/>
                            <a:ahLst/>
                            <a:cxnLst/>
                            <a:rect l="0" t="0" r="0" b="0"/>
                            <a:pathLst>
                              <a:path w="2810155" h="21336">
                                <a:moveTo>
                                  <a:pt x="0" y="0"/>
                                </a:moveTo>
                                <a:lnTo>
                                  <a:pt x="2810155" y="0"/>
                                </a:lnTo>
                                <a:lnTo>
                                  <a:pt x="281015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5469" name="Picture 45469"/>
                          <pic:cNvPicPr/>
                        </pic:nvPicPr>
                        <pic:blipFill>
                          <a:blip r:embed="rId1098"/>
                          <a:stretch>
                            <a:fillRect/>
                          </a:stretch>
                        </pic:blipFill>
                        <pic:spPr>
                          <a:xfrm>
                            <a:off x="215900" y="272669"/>
                            <a:ext cx="47625" cy="107950"/>
                          </a:xfrm>
                          <a:prstGeom prst="rect">
                            <a:avLst/>
                          </a:prstGeom>
                        </pic:spPr>
                      </pic:pic>
                      <wps:wsp>
                        <wps:cNvPr id="45470" name="Rectangle 45470"/>
                        <wps:cNvSpPr/>
                        <wps:spPr>
                          <a:xfrm>
                            <a:off x="216218" y="302105"/>
                            <a:ext cx="49187" cy="107486"/>
                          </a:xfrm>
                          <a:prstGeom prst="rect">
                            <a:avLst/>
                          </a:prstGeom>
                          <a:ln>
                            <a:noFill/>
                          </a:ln>
                        </wps:spPr>
                        <wps:txbx>
                          <w:txbxContent>
                            <w:p w14:paraId="13C6070D"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45471" name="Rectangle 45471"/>
                        <wps:cNvSpPr/>
                        <wps:spPr>
                          <a:xfrm>
                            <a:off x="254318" y="257428"/>
                            <a:ext cx="41991" cy="189248"/>
                          </a:xfrm>
                          <a:prstGeom prst="rect">
                            <a:avLst/>
                          </a:prstGeom>
                          <a:ln>
                            <a:noFill/>
                          </a:ln>
                        </wps:spPr>
                        <wps:txbx>
                          <w:txbxContent>
                            <w:p w14:paraId="0EF0805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473" name="Picture 45473"/>
                          <pic:cNvPicPr/>
                        </pic:nvPicPr>
                        <pic:blipFill>
                          <a:blip r:embed="rId1099"/>
                          <a:stretch>
                            <a:fillRect/>
                          </a:stretch>
                        </pic:blipFill>
                        <pic:spPr>
                          <a:xfrm>
                            <a:off x="273050" y="272669"/>
                            <a:ext cx="660400" cy="107950"/>
                          </a:xfrm>
                          <a:prstGeom prst="rect">
                            <a:avLst/>
                          </a:prstGeom>
                        </pic:spPr>
                      </pic:pic>
                      <wps:wsp>
                        <wps:cNvPr id="45474" name="Rectangle 45474"/>
                        <wps:cNvSpPr/>
                        <wps:spPr>
                          <a:xfrm>
                            <a:off x="273368" y="302105"/>
                            <a:ext cx="670387" cy="107486"/>
                          </a:xfrm>
                          <a:prstGeom prst="rect">
                            <a:avLst/>
                          </a:prstGeom>
                          <a:ln>
                            <a:noFill/>
                          </a:ln>
                        </wps:spPr>
                        <wps:txbx>
                          <w:txbxContent>
                            <w:p w14:paraId="2962EE0F" w14:textId="77777777" w:rsidR="005C0164" w:rsidRDefault="003B5413">
                              <w:r>
                                <w:rPr>
                                  <w:rFonts w:ascii="Segoe UI" w:eastAsia="Segoe UI" w:hAnsi="Segoe UI" w:cs="Segoe UI"/>
                                  <w:i/>
                                  <w:sz w:val="13"/>
                                </w:rPr>
                                <w:t>106.45(b)(6)(i)</w:t>
                              </w:r>
                            </w:p>
                          </w:txbxContent>
                        </wps:txbx>
                        <wps:bodyPr horzOverflow="overflow" vert="horz" lIns="0" tIns="0" rIns="0" bIns="0" rtlCol="0">
                          <a:noAutofit/>
                        </wps:bodyPr>
                      </wps:wsp>
                      <wps:wsp>
                        <wps:cNvPr id="45475" name="Rectangle 45475"/>
                        <wps:cNvSpPr/>
                        <wps:spPr>
                          <a:xfrm>
                            <a:off x="775335" y="257428"/>
                            <a:ext cx="41991" cy="189248"/>
                          </a:xfrm>
                          <a:prstGeom prst="rect">
                            <a:avLst/>
                          </a:prstGeom>
                          <a:ln>
                            <a:noFill/>
                          </a:ln>
                        </wps:spPr>
                        <wps:txbx>
                          <w:txbxContent>
                            <w:p w14:paraId="4573B52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477" name="Picture 45477"/>
                          <pic:cNvPicPr/>
                        </pic:nvPicPr>
                        <pic:blipFill>
                          <a:blip r:embed="rId1100"/>
                          <a:stretch>
                            <a:fillRect/>
                          </a:stretch>
                        </pic:blipFill>
                        <pic:spPr>
                          <a:xfrm>
                            <a:off x="768350" y="272669"/>
                            <a:ext cx="1139825" cy="107950"/>
                          </a:xfrm>
                          <a:prstGeom prst="rect">
                            <a:avLst/>
                          </a:prstGeom>
                        </pic:spPr>
                      </pic:pic>
                      <wps:wsp>
                        <wps:cNvPr id="45478" name="Rectangle 45478"/>
                        <wps:cNvSpPr/>
                        <wps:spPr>
                          <a:xfrm>
                            <a:off x="768985" y="302105"/>
                            <a:ext cx="30193" cy="107486"/>
                          </a:xfrm>
                          <a:prstGeom prst="rect">
                            <a:avLst/>
                          </a:prstGeom>
                          <a:ln>
                            <a:noFill/>
                          </a:ln>
                        </wps:spPr>
                        <wps:txbx>
                          <w:txbxContent>
                            <w:p w14:paraId="43B8CFE6" w14:textId="77777777" w:rsidR="005C0164" w:rsidRDefault="003B5413">
                              <w:r>
                                <w:rPr>
                                  <w:rFonts w:ascii="Segoe UI" w:eastAsia="Segoe UI" w:hAnsi="Segoe UI" w:cs="Segoe UI"/>
                                  <w:i/>
                                  <w:sz w:val="13"/>
                                </w:rPr>
                                <w:t xml:space="preserve"> </w:t>
                              </w:r>
                            </w:p>
                          </w:txbxContent>
                        </wps:txbx>
                        <wps:bodyPr horzOverflow="overflow" vert="horz" lIns="0" tIns="0" rIns="0" bIns="0" rtlCol="0">
                          <a:noAutofit/>
                        </wps:bodyPr>
                      </wps:wsp>
                      <wps:wsp>
                        <wps:cNvPr id="45479" name="Rectangle 45479"/>
                        <wps:cNvSpPr/>
                        <wps:spPr>
                          <a:xfrm>
                            <a:off x="791210" y="302105"/>
                            <a:ext cx="1114713" cy="107486"/>
                          </a:xfrm>
                          <a:prstGeom prst="rect">
                            <a:avLst/>
                          </a:prstGeom>
                          <a:ln>
                            <a:noFill/>
                          </a:ln>
                        </wps:spPr>
                        <wps:txbx>
                          <w:txbxContent>
                            <w:p w14:paraId="0E264C0B" w14:textId="77777777" w:rsidR="005C0164" w:rsidRDefault="003B5413">
                              <w:r>
                                <w:rPr>
                                  <w:rFonts w:ascii="Segoe UI" w:eastAsia="Segoe UI" w:hAnsi="Segoe UI" w:cs="Segoe UI"/>
                                  <w:i/>
                                  <w:sz w:val="13"/>
                                </w:rPr>
                                <w:t>grants the right of cross</w:t>
                              </w:r>
                            </w:p>
                          </w:txbxContent>
                        </wps:txbx>
                        <wps:bodyPr horzOverflow="overflow" vert="horz" lIns="0" tIns="0" rIns="0" bIns="0" rtlCol="0">
                          <a:noAutofit/>
                        </wps:bodyPr>
                      </wps:wsp>
                      <wps:wsp>
                        <wps:cNvPr id="45480" name="Rectangle 45480"/>
                        <wps:cNvSpPr/>
                        <wps:spPr>
                          <a:xfrm>
                            <a:off x="1632966" y="257428"/>
                            <a:ext cx="41991" cy="189248"/>
                          </a:xfrm>
                          <a:prstGeom prst="rect">
                            <a:avLst/>
                          </a:prstGeom>
                          <a:ln>
                            <a:noFill/>
                          </a:ln>
                        </wps:spPr>
                        <wps:txbx>
                          <w:txbxContent>
                            <w:p w14:paraId="2854022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482" name="Picture 45482"/>
                          <pic:cNvPicPr/>
                        </pic:nvPicPr>
                        <pic:blipFill>
                          <a:blip r:embed="rId1101"/>
                          <a:stretch>
                            <a:fillRect/>
                          </a:stretch>
                        </pic:blipFill>
                        <pic:spPr>
                          <a:xfrm>
                            <a:off x="1625600" y="272669"/>
                            <a:ext cx="44450" cy="107950"/>
                          </a:xfrm>
                          <a:prstGeom prst="rect">
                            <a:avLst/>
                          </a:prstGeom>
                        </pic:spPr>
                      </pic:pic>
                      <wps:wsp>
                        <wps:cNvPr id="45483" name="Rectangle 45483"/>
                        <wps:cNvSpPr/>
                        <wps:spPr>
                          <a:xfrm>
                            <a:off x="1626616" y="302105"/>
                            <a:ext cx="43917" cy="107486"/>
                          </a:xfrm>
                          <a:prstGeom prst="rect">
                            <a:avLst/>
                          </a:prstGeom>
                          <a:ln>
                            <a:noFill/>
                          </a:ln>
                        </wps:spPr>
                        <wps:txbx>
                          <w:txbxContent>
                            <w:p w14:paraId="4B923BD4"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45484" name="Rectangle 45484"/>
                        <wps:cNvSpPr/>
                        <wps:spPr>
                          <a:xfrm>
                            <a:off x="1658366" y="257428"/>
                            <a:ext cx="41991" cy="189248"/>
                          </a:xfrm>
                          <a:prstGeom prst="rect">
                            <a:avLst/>
                          </a:prstGeom>
                          <a:ln>
                            <a:noFill/>
                          </a:ln>
                        </wps:spPr>
                        <wps:txbx>
                          <w:txbxContent>
                            <w:p w14:paraId="6C80C1D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486" name="Picture 45486"/>
                          <pic:cNvPicPr/>
                        </pic:nvPicPr>
                        <pic:blipFill>
                          <a:blip r:embed="rId1102"/>
                          <a:stretch>
                            <a:fillRect/>
                          </a:stretch>
                        </pic:blipFill>
                        <pic:spPr>
                          <a:xfrm>
                            <a:off x="1657350" y="272669"/>
                            <a:ext cx="1108075" cy="107950"/>
                          </a:xfrm>
                          <a:prstGeom prst="rect">
                            <a:avLst/>
                          </a:prstGeom>
                        </pic:spPr>
                      </pic:pic>
                      <wps:wsp>
                        <wps:cNvPr id="45487" name="Rectangle 45487"/>
                        <wps:cNvSpPr/>
                        <wps:spPr>
                          <a:xfrm>
                            <a:off x="1658366" y="302105"/>
                            <a:ext cx="1122179" cy="107486"/>
                          </a:xfrm>
                          <a:prstGeom prst="rect">
                            <a:avLst/>
                          </a:prstGeom>
                          <a:ln>
                            <a:noFill/>
                          </a:ln>
                        </wps:spPr>
                        <wps:txbx>
                          <w:txbxContent>
                            <w:p w14:paraId="75978250" w14:textId="77777777" w:rsidR="005C0164" w:rsidRDefault="003B5413">
                              <w:r>
                                <w:rPr>
                                  <w:rFonts w:ascii="Segoe UI" w:eastAsia="Segoe UI" w:hAnsi="Segoe UI" w:cs="Segoe UI"/>
                                  <w:i/>
                                  <w:sz w:val="13"/>
                                </w:rPr>
                                <w:t xml:space="preserve">examination equally to </w:t>
                              </w:r>
                            </w:p>
                          </w:txbxContent>
                        </wps:txbx>
                        <wps:bodyPr horzOverflow="overflow" vert="horz" lIns="0" tIns="0" rIns="0" bIns="0" rtlCol="0">
                          <a:noAutofit/>
                        </wps:bodyPr>
                      </wps:wsp>
                      <wps:wsp>
                        <wps:cNvPr id="45488" name="Rectangle 45488"/>
                        <wps:cNvSpPr/>
                        <wps:spPr>
                          <a:xfrm>
                            <a:off x="2499995" y="257428"/>
                            <a:ext cx="41991" cy="189248"/>
                          </a:xfrm>
                          <a:prstGeom prst="rect">
                            <a:avLst/>
                          </a:prstGeom>
                          <a:ln>
                            <a:noFill/>
                          </a:ln>
                        </wps:spPr>
                        <wps:txbx>
                          <w:txbxContent>
                            <w:p w14:paraId="5629578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490" name="Picture 45490"/>
                          <pic:cNvPicPr/>
                        </pic:nvPicPr>
                        <pic:blipFill>
                          <a:blip r:embed="rId1103"/>
                          <a:stretch>
                            <a:fillRect/>
                          </a:stretch>
                        </pic:blipFill>
                        <pic:spPr>
                          <a:xfrm>
                            <a:off x="215900" y="383794"/>
                            <a:ext cx="1927225" cy="107950"/>
                          </a:xfrm>
                          <a:prstGeom prst="rect">
                            <a:avLst/>
                          </a:prstGeom>
                        </pic:spPr>
                      </pic:pic>
                      <wps:wsp>
                        <wps:cNvPr id="45491" name="Rectangle 45491"/>
                        <wps:cNvSpPr/>
                        <wps:spPr>
                          <a:xfrm>
                            <a:off x="216218" y="413230"/>
                            <a:ext cx="1941553" cy="107486"/>
                          </a:xfrm>
                          <a:prstGeom prst="rect">
                            <a:avLst/>
                          </a:prstGeom>
                          <a:ln>
                            <a:noFill/>
                          </a:ln>
                        </wps:spPr>
                        <wps:txbx>
                          <w:txbxContent>
                            <w:p w14:paraId="1CFC890E" w14:textId="77777777" w:rsidR="005C0164" w:rsidRDefault="003B5413">
                              <w:r>
                                <w:rPr>
                                  <w:rFonts w:ascii="Segoe UI" w:eastAsia="Segoe UI" w:hAnsi="Segoe UI" w:cs="Segoe UI"/>
                                  <w:i/>
                                  <w:sz w:val="13"/>
                                </w:rPr>
                                <w:t>complainants and respondents, and cross</w:t>
                              </w:r>
                            </w:p>
                          </w:txbxContent>
                        </wps:txbx>
                        <wps:bodyPr horzOverflow="overflow" vert="horz" lIns="0" tIns="0" rIns="0" bIns="0" rtlCol="0">
                          <a:noAutofit/>
                        </wps:bodyPr>
                      </wps:wsp>
                      <wps:wsp>
                        <wps:cNvPr id="45492" name="Rectangle 45492"/>
                        <wps:cNvSpPr/>
                        <wps:spPr>
                          <a:xfrm>
                            <a:off x="1680591" y="368553"/>
                            <a:ext cx="41991" cy="189248"/>
                          </a:xfrm>
                          <a:prstGeom prst="rect">
                            <a:avLst/>
                          </a:prstGeom>
                          <a:ln>
                            <a:noFill/>
                          </a:ln>
                        </wps:spPr>
                        <wps:txbx>
                          <w:txbxContent>
                            <w:p w14:paraId="0F19D1C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494" name="Picture 45494"/>
                          <pic:cNvPicPr/>
                        </pic:nvPicPr>
                        <pic:blipFill>
                          <a:blip r:embed="rId1101"/>
                          <a:stretch>
                            <a:fillRect/>
                          </a:stretch>
                        </pic:blipFill>
                        <pic:spPr>
                          <a:xfrm>
                            <a:off x="1663700" y="383794"/>
                            <a:ext cx="44450" cy="107950"/>
                          </a:xfrm>
                          <a:prstGeom prst="rect">
                            <a:avLst/>
                          </a:prstGeom>
                        </pic:spPr>
                      </pic:pic>
                      <wps:wsp>
                        <wps:cNvPr id="45495" name="Rectangle 45495"/>
                        <wps:cNvSpPr/>
                        <wps:spPr>
                          <a:xfrm>
                            <a:off x="1664716" y="413230"/>
                            <a:ext cx="43917" cy="107486"/>
                          </a:xfrm>
                          <a:prstGeom prst="rect">
                            <a:avLst/>
                          </a:prstGeom>
                          <a:ln>
                            <a:noFill/>
                          </a:ln>
                        </wps:spPr>
                        <wps:txbx>
                          <w:txbxContent>
                            <w:p w14:paraId="7CDF1785"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45496" name="Rectangle 45496"/>
                        <wps:cNvSpPr/>
                        <wps:spPr>
                          <a:xfrm>
                            <a:off x="1696466" y="368553"/>
                            <a:ext cx="41991" cy="189248"/>
                          </a:xfrm>
                          <a:prstGeom prst="rect">
                            <a:avLst/>
                          </a:prstGeom>
                          <a:ln>
                            <a:noFill/>
                          </a:ln>
                        </wps:spPr>
                        <wps:txbx>
                          <w:txbxContent>
                            <w:p w14:paraId="41CE823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498" name="Picture 45498"/>
                          <pic:cNvPicPr/>
                        </pic:nvPicPr>
                        <pic:blipFill>
                          <a:blip r:embed="rId1104"/>
                          <a:stretch>
                            <a:fillRect/>
                          </a:stretch>
                        </pic:blipFill>
                        <pic:spPr>
                          <a:xfrm>
                            <a:off x="1698625" y="383794"/>
                            <a:ext cx="1149350" cy="107950"/>
                          </a:xfrm>
                          <a:prstGeom prst="rect">
                            <a:avLst/>
                          </a:prstGeom>
                        </pic:spPr>
                      </pic:pic>
                      <wps:wsp>
                        <wps:cNvPr id="45499" name="Rectangle 45499"/>
                        <wps:cNvSpPr/>
                        <wps:spPr>
                          <a:xfrm>
                            <a:off x="1699641" y="413230"/>
                            <a:ext cx="1168840" cy="107486"/>
                          </a:xfrm>
                          <a:prstGeom prst="rect">
                            <a:avLst/>
                          </a:prstGeom>
                          <a:ln>
                            <a:noFill/>
                          </a:ln>
                        </wps:spPr>
                        <wps:txbx>
                          <w:txbxContent>
                            <w:p w14:paraId="3700E18D" w14:textId="77777777" w:rsidR="005C0164" w:rsidRDefault="003B5413">
                              <w:r>
                                <w:rPr>
                                  <w:rFonts w:ascii="Segoe UI" w:eastAsia="Segoe UI" w:hAnsi="Segoe UI" w:cs="Segoe UI"/>
                                  <w:i/>
                                  <w:sz w:val="13"/>
                                </w:rPr>
                                <w:t xml:space="preserve">examination is as useful </w:t>
                              </w:r>
                            </w:p>
                          </w:txbxContent>
                        </wps:txbx>
                        <wps:bodyPr horzOverflow="overflow" vert="horz" lIns="0" tIns="0" rIns="0" bIns="0" rtlCol="0">
                          <a:noAutofit/>
                        </wps:bodyPr>
                      </wps:wsp>
                      <wps:wsp>
                        <wps:cNvPr id="45500" name="Rectangle 45500"/>
                        <wps:cNvSpPr/>
                        <wps:spPr>
                          <a:xfrm>
                            <a:off x="2576195" y="368553"/>
                            <a:ext cx="41991" cy="189248"/>
                          </a:xfrm>
                          <a:prstGeom prst="rect">
                            <a:avLst/>
                          </a:prstGeom>
                          <a:ln>
                            <a:noFill/>
                          </a:ln>
                        </wps:spPr>
                        <wps:txbx>
                          <w:txbxContent>
                            <w:p w14:paraId="344C487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02" name="Picture 45502"/>
                          <pic:cNvPicPr/>
                        </pic:nvPicPr>
                        <pic:blipFill>
                          <a:blip r:embed="rId1105"/>
                          <a:stretch>
                            <a:fillRect/>
                          </a:stretch>
                        </pic:blipFill>
                        <pic:spPr>
                          <a:xfrm>
                            <a:off x="215900" y="494919"/>
                            <a:ext cx="965200" cy="107950"/>
                          </a:xfrm>
                          <a:prstGeom prst="rect">
                            <a:avLst/>
                          </a:prstGeom>
                        </pic:spPr>
                      </pic:pic>
                      <wps:wsp>
                        <wps:cNvPr id="45503" name="Rectangle 45503"/>
                        <wps:cNvSpPr/>
                        <wps:spPr>
                          <a:xfrm>
                            <a:off x="216218" y="524355"/>
                            <a:ext cx="972204" cy="107486"/>
                          </a:xfrm>
                          <a:prstGeom prst="rect">
                            <a:avLst/>
                          </a:prstGeom>
                          <a:ln>
                            <a:noFill/>
                          </a:ln>
                        </wps:spPr>
                        <wps:txbx>
                          <w:txbxContent>
                            <w:p w14:paraId="7DE1DCC6" w14:textId="77777777" w:rsidR="005C0164" w:rsidRDefault="003B5413">
                              <w:r>
                                <w:rPr>
                                  <w:rFonts w:ascii="Segoe UI" w:eastAsia="Segoe UI" w:hAnsi="Segoe UI" w:cs="Segoe UI"/>
                                  <w:i/>
                                  <w:sz w:val="13"/>
                                </w:rPr>
                                <w:t>and powerful a truth</w:t>
                              </w:r>
                            </w:p>
                          </w:txbxContent>
                        </wps:txbx>
                        <wps:bodyPr horzOverflow="overflow" vert="horz" lIns="0" tIns="0" rIns="0" bIns="0" rtlCol="0">
                          <a:noAutofit/>
                        </wps:bodyPr>
                      </wps:wsp>
                      <wps:wsp>
                        <wps:cNvPr id="45504" name="Rectangle 45504"/>
                        <wps:cNvSpPr/>
                        <wps:spPr>
                          <a:xfrm>
                            <a:off x="949960" y="479678"/>
                            <a:ext cx="41991" cy="189248"/>
                          </a:xfrm>
                          <a:prstGeom prst="rect">
                            <a:avLst/>
                          </a:prstGeom>
                          <a:ln>
                            <a:noFill/>
                          </a:ln>
                        </wps:spPr>
                        <wps:txbx>
                          <w:txbxContent>
                            <w:p w14:paraId="0AE18AD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06" name="Picture 45506"/>
                          <pic:cNvPicPr/>
                        </pic:nvPicPr>
                        <pic:blipFill>
                          <a:blip r:embed="rId1101"/>
                          <a:stretch>
                            <a:fillRect/>
                          </a:stretch>
                        </pic:blipFill>
                        <pic:spPr>
                          <a:xfrm>
                            <a:off x="942975" y="494919"/>
                            <a:ext cx="44450" cy="107950"/>
                          </a:xfrm>
                          <a:prstGeom prst="rect">
                            <a:avLst/>
                          </a:prstGeom>
                        </pic:spPr>
                      </pic:pic>
                      <wps:wsp>
                        <wps:cNvPr id="45507" name="Rectangle 45507"/>
                        <wps:cNvSpPr/>
                        <wps:spPr>
                          <a:xfrm>
                            <a:off x="943610" y="524355"/>
                            <a:ext cx="43917" cy="107486"/>
                          </a:xfrm>
                          <a:prstGeom prst="rect">
                            <a:avLst/>
                          </a:prstGeom>
                          <a:ln>
                            <a:noFill/>
                          </a:ln>
                        </wps:spPr>
                        <wps:txbx>
                          <w:txbxContent>
                            <w:p w14:paraId="115A92A8"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45508" name="Rectangle 45508"/>
                        <wps:cNvSpPr/>
                        <wps:spPr>
                          <a:xfrm>
                            <a:off x="975360" y="479678"/>
                            <a:ext cx="41991" cy="189248"/>
                          </a:xfrm>
                          <a:prstGeom prst="rect">
                            <a:avLst/>
                          </a:prstGeom>
                          <a:ln>
                            <a:noFill/>
                          </a:ln>
                        </wps:spPr>
                        <wps:txbx>
                          <w:txbxContent>
                            <w:p w14:paraId="03B8A70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10" name="Picture 45510"/>
                          <pic:cNvPicPr/>
                        </pic:nvPicPr>
                        <pic:blipFill>
                          <a:blip r:embed="rId1106"/>
                          <a:stretch>
                            <a:fillRect/>
                          </a:stretch>
                        </pic:blipFill>
                        <pic:spPr>
                          <a:xfrm>
                            <a:off x="974725" y="494919"/>
                            <a:ext cx="2162175" cy="107950"/>
                          </a:xfrm>
                          <a:prstGeom prst="rect">
                            <a:avLst/>
                          </a:prstGeom>
                        </pic:spPr>
                      </pic:pic>
                      <wps:wsp>
                        <wps:cNvPr id="45511" name="Rectangle 45511"/>
                        <wps:cNvSpPr/>
                        <wps:spPr>
                          <a:xfrm>
                            <a:off x="975360" y="524355"/>
                            <a:ext cx="2180899" cy="107486"/>
                          </a:xfrm>
                          <a:prstGeom prst="rect">
                            <a:avLst/>
                          </a:prstGeom>
                          <a:ln>
                            <a:noFill/>
                          </a:ln>
                        </wps:spPr>
                        <wps:txbx>
                          <w:txbxContent>
                            <w:p w14:paraId="3D547C82" w14:textId="77777777" w:rsidR="005C0164" w:rsidRDefault="003B5413">
                              <w:r>
                                <w:rPr>
                                  <w:rFonts w:ascii="Segoe UI" w:eastAsia="Segoe UI" w:hAnsi="Segoe UI" w:cs="Segoe UI"/>
                                  <w:i/>
                                  <w:sz w:val="13"/>
                                </w:rPr>
                                <w:t xml:space="preserve">seeking tool for a complainant’s benefit as for </w:t>
                              </w:r>
                            </w:p>
                          </w:txbxContent>
                        </wps:txbx>
                        <wps:bodyPr horzOverflow="overflow" vert="horz" lIns="0" tIns="0" rIns="0" bIns="0" rtlCol="0">
                          <a:noAutofit/>
                        </wps:bodyPr>
                      </wps:wsp>
                      <wps:wsp>
                        <wps:cNvPr id="45512" name="Rectangle 45512"/>
                        <wps:cNvSpPr/>
                        <wps:spPr>
                          <a:xfrm>
                            <a:off x="2617470" y="479678"/>
                            <a:ext cx="41991" cy="189248"/>
                          </a:xfrm>
                          <a:prstGeom prst="rect">
                            <a:avLst/>
                          </a:prstGeom>
                          <a:ln>
                            <a:noFill/>
                          </a:ln>
                        </wps:spPr>
                        <wps:txbx>
                          <w:txbxContent>
                            <w:p w14:paraId="4D7E78A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14" name="Picture 45514"/>
                          <pic:cNvPicPr/>
                        </pic:nvPicPr>
                        <pic:blipFill>
                          <a:blip r:embed="rId1107"/>
                          <a:stretch>
                            <a:fillRect/>
                          </a:stretch>
                        </pic:blipFill>
                        <pic:spPr>
                          <a:xfrm>
                            <a:off x="215900" y="606044"/>
                            <a:ext cx="2803525" cy="107950"/>
                          </a:xfrm>
                          <a:prstGeom prst="rect">
                            <a:avLst/>
                          </a:prstGeom>
                        </pic:spPr>
                      </pic:pic>
                      <wps:wsp>
                        <wps:cNvPr id="45515" name="Rectangle 45515"/>
                        <wps:cNvSpPr/>
                        <wps:spPr>
                          <a:xfrm>
                            <a:off x="216218" y="635480"/>
                            <a:ext cx="2828559" cy="107486"/>
                          </a:xfrm>
                          <a:prstGeom prst="rect">
                            <a:avLst/>
                          </a:prstGeom>
                          <a:ln>
                            <a:noFill/>
                          </a:ln>
                        </wps:spPr>
                        <wps:txbx>
                          <w:txbxContent>
                            <w:p w14:paraId="51389C40" w14:textId="77777777" w:rsidR="005C0164" w:rsidRDefault="003B5413">
                              <w:r>
                                <w:rPr>
                                  <w:rFonts w:ascii="Segoe UI" w:eastAsia="Segoe UI" w:hAnsi="Segoe UI" w:cs="Segoe UI"/>
                                  <w:i/>
                                  <w:sz w:val="13"/>
                                </w:rPr>
                                <w:t>a respondent, so that a complainant may direct the decision</w:t>
                              </w:r>
                            </w:p>
                          </w:txbxContent>
                        </wps:txbx>
                        <wps:bodyPr horzOverflow="overflow" vert="horz" lIns="0" tIns="0" rIns="0" bIns="0" rtlCol="0">
                          <a:noAutofit/>
                        </wps:bodyPr>
                      </wps:wsp>
                      <pic:pic xmlns:pic="http://schemas.openxmlformats.org/drawingml/2006/picture">
                        <pic:nvPicPr>
                          <pic:cNvPr id="45518" name="Picture 45518"/>
                          <pic:cNvPicPr/>
                        </pic:nvPicPr>
                        <pic:blipFill>
                          <a:blip r:embed="rId1101"/>
                          <a:stretch>
                            <a:fillRect/>
                          </a:stretch>
                        </pic:blipFill>
                        <pic:spPr>
                          <a:xfrm>
                            <a:off x="2324100" y="606044"/>
                            <a:ext cx="41275" cy="107950"/>
                          </a:xfrm>
                          <a:prstGeom prst="rect">
                            <a:avLst/>
                          </a:prstGeom>
                        </pic:spPr>
                      </pic:pic>
                      <wps:wsp>
                        <wps:cNvPr id="45519" name="Rectangle 45519"/>
                        <wps:cNvSpPr/>
                        <wps:spPr>
                          <a:xfrm>
                            <a:off x="2325370" y="635480"/>
                            <a:ext cx="43917" cy="107486"/>
                          </a:xfrm>
                          <a:prstGeom prst="rect">
                            <a:avLst/>
                          </a:prstGeom>
                          <a:ln>
                            <a:noFill/>
                          </a:ln>
                        </wps:spPr>
                        <wps:txbx>
                          <w:txbxContent>
                            <w:p w14:paraId="3B680F5B"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45520" name="Rectangle 45520"/>
                        <wps:cNvSpPr/>
                        <wps:spPr>
                          <a:xfrm>
                            <a:off x="2357120" y="590804"/>
                            <a:ext cx="41991" cy="189248"/>
                          </a:xfrm>
                          <a:prstGeom prst="rect">
                            <a:avLst/>
                          </a:prstGeom>
                          <a:ln>
                            <a:noFill/>
                          </a:ln>
                        </wps:spPr>
                        <wps:txbx>
                          <w:txbxContent>
                            <w:p w14:paraId="0A8A216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22" name="Picture 45522"/>
                          <pic:cNvPicPr/>
                        </pic:nvPicPr>
                        <pic:blipFill>
                          <a:blip r:embed="rId1108"/>
                          <a:stretch>
                            <a:fillRect/>
                          </a:stretch>
                        </pic:blipFill>
                        <pic:spPr>
                          <a:xfrm>
                            <a:off x="215900" y="720344"/>
                            <a:ext cx="2917825" cy="107950"/>
                          </a:xfrm>
                          <a:prstGeom prst="rect">
                            <a:avLst/>
                          </a:prstGeom>
                        </pic:spPr>
                      </pic:pic>
                      <wps:wsp>
                        <wps:cNvPr id="45523" name="Rectangle 45523"/>
                        <wps:cNvSpPr/>
                        <wps:spPr>
                          <a:xfrm>
                            <a:off x="216218" y="749780"/>
                            <a:ext cx="2969421" cy="107486"/>
                          </a:xfrm>
                          <a:prstGeom prst="rect">
                            <a:avLst/>
                          </a:prstGeom>
                          <a:ln>
                            <a:noFill/>
                          </a:ln>
                        </wps:spPr>
                        <wps:txbx>
                          <w:txbxContent>
                            <w:p w14:paraId="02E812FC" w14:textId="77777777" w:rsidR="005C0164" w:rsidRDefault="003B5413">
                              <w:r>
                                <w:rPr>
                                  <w:rFonts w:ascii="Segoe UI" w:eastAsia="Segoe UI" w:hAnsi="Segoe UI" w:cs="Segoe UI"/>
                                  <w:i/>
                                  <w:sz w:val="13"/>
                                </w:rPr>
                                <w:t xml:space="preserve">maker’s attention to implausibility, inconsistency, unreliability, </w:t>
                              </w:r>
                            </w:p>
                          </w:txbxContent>
                        </wps:txbx>
                        <wps:bodyPr horzOverflow="overflow" vert="horz" lIns="0" tIns="0" rIns="0" bIns="0" rtlCol="0">
                          <a:noAutofit/>
                        </wps:bodyPr>
                      </wps:wsp>
                      <wps:wsp>
                        <wps:cNvPr id="45524" name="Rectangle 45524"/>
                        <wps:cNvSpPr/>
                        <wps:spPr>
                          <a:xfrm>
                            <a:off x="2449195" y="705104"/>
                            <a:ext cx="41991" cy="189248"/>
                          </a:xfrm>
                          <a:prstGeom prst="rect">
                            <a:avLst/>
                          </a:prstGeom>
                          <a:ln>
                            <a:noFill/>
                          </a:ln>
                        </wps:spPr>
                        <wps:txbx>
                          <w:txbxContent>
                            <w:p w14:paraId="074D80A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26" name="Picture 45526"/>
                          <pic:cNvPicPr/>
                        </pic:nvPicPr>
                        <pic:blipFill>
                          <a:blip r:embed="rId1109"/>
                          <a:stretch>
                            <a:fillRect/>
                          </a:stretch>
                        </pic:blipFill>
                        <pic:spPr>
                          <a:xfrm>
                            <a:off x="215900" y="831469"/>
                            <a:ext cx="2720975" cy="107950"/>
                          </a:xfrm>
                          <a:prstGeom prst="rect">
                            <a:avLst/>
                          </a:prstGeom>
                        </pic:spPr>
                      </pic:pic>
                      <wps:wsp>
                        <wps:cNvPr id="45527" name="Rectangle 45527"/>
                        <wps:cNvSpPr/>
                        <wps:spPr>
                          <a:xfrm>
                            <a:off x="216218" y="860905"/>
                            <a:ext cx="2758731" cy="107486"/>
                          </a:xfrm>
                          <a:prstGeom prst="rect">
                            <a:avLst/>
                          </a:prstGeom>
                          <a:ln>
                            <a:noFill/>
                          </a:ln>
                        </wps:spPr>
                        <wps:txbx>
                          <w:txbxContent>
                            <w:p w14:paraId="31C048A6" w14:textId="77777777" w:rsidR="005C0164" w:rsidRDefault="003B5413">
                              <w:r>
                                <w:rPr>
                                  <w:rFonts w:ascii="Segoe UI" w:eastAsia="Segoe UI" w:hAnsi="Segoe UI" w:cs="Segoe UI"/>
                                  <w:i/>
                                  <w:sz w:val="13"/>
                                </w:rPr>
                                <w:t xml:space="preserve">ulterior motives, and lack of credibility in the respondent’s </w:t>
                              </w:r>
                            </w:p>
                          </w:txbxContent>
                        </wps:txbx>
                        <wps:bodyPr horzOverflow="overflow" vert="horz" lIns="0" tIns="0" rIns="0" bIns="0" rtlCol="0">
                          <a:noAutofit/>
                        </wps:bodyPr>
                      </wps:wsp>
                      <wps:wsp>
                        <wps:cNvPr id="45528" name="Rectangle 45528"/>
                        <wps:cNvSpPr/>
                        <wps:spPr>
                          <a:xfrm>
                            <a:off x="2293620" y="816229"/>
                            <a:ext cx="41991" cy="189248"/>
                          </a:xfrm>
                          <a:prstGeom prst="rect">
                            <a:avLst/>
                          </a:prstGeom>
                          <a:ln>
                            <a:noFill/>
                          </a:ln>
                        </wps:spPr>
                        <wps:txbx>
                          <w:txbxContent>
                            <w:p w14:paraId="4AAF433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30" name="Picture 45530"/>
                          <pic:cNvPicPr/>
                        </pic:nvPicPr>
                        <pic:blipFill>
                          <a:blip r:embed="rId1110"/>
                          <a:stretch>
                            <a:fillRect/>
                          </a:stretch>
                        </pic:blipFill>
                        <pic:spPr>
                          <a:xfrm>
                            <a:off x="215900" y="942594"/>
                            <a:ext cx="593725" cy="107950"/>
                          </a:xfrm>
                          <a:prstGeom prst="rect">
                            <a:avLst/>
                          </a:prstGeom>
                        </pic:spPr>
                      </pic:pic>
                      <wps:wsp>
                        <wps:cNvPr id="45531" name="Rectangle 45531"/>
                        <wps:cNvSpPr/>
                        <wps:spPr>
                          <a:xfrm>
                            <a:off x="216218" y="972030"/>
                            <a:ext cx="595729" cy="107486"/>
                          </a:xfrm>
                          <a:prstGeom prst="rect">
                            <a:avLst/>
                          </a:prstGeom>
                          <a:ln>
                            <a:noFill/>
                          </a:ln>
                        </wps:spPr>
                        <wps:txbx>
                          <w:txbxContent>
                            <w:p w14:paraId="1621B92F" w14:textId="77777777" w:rsidR="005C0164" w:rsidRDefault="003B5413">
                              <w:r>
                                <w:rPr>
                                  <w:rFonts w:ascii="Segoe UI" w:eastAsia="Segoe UI" w:hAnsi="Segoe UI" w:cs="Segoe UI"/>
                                  <w:i/>
                                  <w:sz w:val="13"/>
                                </w:rPr>
                                <w:t xml:space="preserve">statements.  </w:t>
                              </w:r>
                            </w:p>
                          </w:txbxContent>
                        </wps:txbx>
                        <wps:bodyPr horzOverflow="overflow" vert="horz" lIns="0" tIns="0" rIns="0" bIns="0" rtlCol="0">
                          <a:noAutofit/>
                        </wps:bodyPr>
                      </wps:wsp>
                      <wps:wsp>
                        <wps:cNvPr id="45532" name="Rectangle 45532"/>
                        <wps:cNvSpPr/>
                        <wps:spPr>
                          <a:xfrm>
                            <a:off x="667385" y="927116"/>
                            <a:ext cx="42087" cy="189678"/>
                          </a:xfrm>
                          <a:prstGeom prst="rect">
                            <a:avLst/>
                          </a:prstGeom>
                          <a:ln>
                            <a:noFill/>
                          </a:ln>
                        </wps:spPr>
                        <wps:txbx>
                          <w:txbxContent>
                            <w:p w14:paraId="2C325E2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34" name="Picture 45534"/>
                          <pic:cNvPicPr/>
                        </pic:nvPicPr>
                        <pic:blipFill>
                          <a:blip r:embed="rId1111"/>
                          <a:stretch>
                            <a:fillRect/>
                          </a:stretch>
                        </pic:blipFill>
                        <pic:spPr>
                          <a:xfrm>
                            <a:off x="2130425" y="1082294"/>
                            <a:ext cx="82550" cy="60325"/>
                          </a:xfrm>
                          <a:prstGeom prst="rect">
                            <a:avLst/>
                          </a:prstGeom>
                        </pic:spPr>
                      </pic:pic>
                      <wps:wsp>
                        <wps:cNvPr id="45535" name="Rectangle 45535"/>
                        <wps:cNvSpPr/>
                        <wps:spPr>
                          <a:xfrm>
                            <a:off x="2131695" y="1097962"/>
                            <a:ext cx="79606" cy="58291"/>
                          </a:xfrm>
                          <a:prstGeom prst="rect">
                            <a:avLst/>
                          </a:prstGeom>
                          <a:ln>
                            <a:noFill/>
                          </a:ln>
                        </wps:spPr>
                        <wps:txbx>
                          <w:txbxContent>
                            <w:p w14:paraId="4AC5CEAA" w14:textId="77777777" w:rsidR="005C0164" w:rsidRDefault="003B5413">
                              <w:r>
                                <w:rPr>
                                  <w:rFonts w:ascii="Segoe UI" w:eastAsia="Segoe UI" w:hAnsi="Segoe UI" w:cs="Segoe UI"/>
                                  <w:i/>
                                  <w:sz w:val="7"/>
                                </w:rPr>
                                <w:t xml:space="preserve">Id. </w:t>
                              </w:r>
                            </w:p>
                          </w:txbxContent>
                        </wps:txbx>
                        <wps:bodyPr horzOverflow="overflow" vert="horz" lIns="0" tIns="0" rIns="0" bIns="0" rtlCol="0">
                          <a:noAutofit/>
                        </wps:bodyPr>
                      </wps:wsp>
                      <wps:wsp>
                        <wps:cNvPr id="45536" name="Rectangle 45536"/>
                        <wps:cNvSpPr/>
                        <wps:spPr>
                          <a:xfrm>
                            <a:off x="2188845" y="1025541"/>
                            <a:ext cx="42087" cy="189678"/>
                          </a:xfrm>
                          <a:prstGeom prst="rect">
                            <a:avLst/>
                          </a:prstGeom>
                          <a:ln>
                            <a:noFill/>
                          </a:ln>
                        </wps:spPr>
                        <wps:txbx>
                          <w:txbxContent>
                            <w:p w14:paraId="16D55AA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38" name="Picture 45538"/>
                          <pic:cNvPicPr/>
                        </pic:nvPicPr>
                        <pic:blipFill>
                          <a:blip r:embed="rId1112"/>
                          <a:stretch>
                            <a:fillRect/>
                          </a:stretch>
                        </pic:blipFill>
                        <pic:spPr>
                          <a:xfrm>
                            <a:off x="2190750" y="1082294"/>
                            <a:ext cx="257175" cy="60325"/>
                          </a:xfrm>
                          <a:prstGeom prst="rect">
                            <a:avLst/>
                          </a:prstGeom>
                        </pic:spPr>
                      </pic:pic>
                      <wps:wsp>
                        <wps:cNvPr id="45539" name="Rectangle 45539"/>
                        <wps:cNvSpPr/>
                        <wps:spPr>
                          <a:xfrm>
                            <a:off x="2192020" y="1097962"/>
                            <a:ext cx="240545" cy="58291"/>
                          </a:xfrm>
                          <a:prstGeom prst="rect">
                            <a:avLst/>
                          </a:prstGeom>
                          <a:ln>
                            <a:noFill/>
                          </a:ln>
                        </wps:spPr>
                        <wps:txbx>
                          <w:txbxContent>
                            <w:p w14:paraId="09246083" w14:textId="77777777" w:rsidR="005C0164" w:rsidRDefault="003B5413">
                              <w:r>
                                <w:rPr>
                                  <w:rFonts w:ascii="Segoe UI" w:eastAsia="Segoe UI" w:hAnsi="Segoe UI" w:cs="Segoe UI"/>
                                  <w:sz w:val="7"/>
                                </w:rPr>
                                <w:t>at 30330.</w:t>
                              </w:r>
                            </w:p>
                          </w:txbxContent>
                        </wps:txbx>
                        <wps:bodyPr horzOverflow="overflow" vert="horz" lIns="0" tIns="0" rIns="0" bIns="0" rtlCol="0">
                          <a:noAutofit/>
                        </wps:bodyPr>
                      </wps:wsp>
                      <wps:wsp>
                        <wps:cNvPr id="45540" name="Rectangle 45540"/>
                        <wps:cNvSpPr/>
                        <wps:spPr>
                          <a:xfrm>
                            <a:off x="2369820" y="1025541"/>
                            <a:ext cx="42087" cy="189678"/>
                          </a:xfrm>
                          <a:prstGeom prst="rect">
                            <a:avLst/>
                          </a:prstGeom>
                          <a:ln>
                            <a:noFill/>
                          </a:ln>
                        </wps:spPr>
                        <wps:txbx>
                          <w:txbxContent>
                            <w:p w14:paraId="6DCF9CD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42" name="Picture 45542"/>
                          <pic:cNvPicPr/>
                        </pic:nvPicPr>
                        <pic:blipFill>
                          <a:blip r:embed="rId490"/>
                          <a:stretch>
                            <a:fillRect/>
                          </a:stretch>
                        </pic:blipFill>
                        <pic:spPr>
                          <a:xfrm>
                            <a:off x="3081528" y="346634"/>
                            <a:ext cx="597395" cy="1200480"/>
                          </a:xfrm>
                          <a:prstGeom prst="rect">
                            <a:avLst/>
                          </a:prstGeom>
                        </pic:spPr>
                      </pic:pic>
                      <pic:pic xmlns:pic="http://schemas.openxmlformats.org/drawingml/2006/picture">
                        <pic:nvPicPr>
                          <pic:cNvPr id="45544" name="Picture 45544"/>
                          <pic:cNvPicPr/>
                        </pic:nvPicPr>
                        <pic:blipFill>
                          <a:blip r:embed="rId342"/>
                          <a:stretch>
                            <a:fillRect/>
                          </a:stretch>
                        </pic:blipFill>
                        <pic:spPr>
                          <a:xfrm>
                            <a:off x="3159760" y="1136256"/>
                            <a:ext cx="300228" cy="300114"/>
                          </a:xfrm>
                          <a:prstGeom prst="rect">
                            <a:avLst/>
                          </a:prstGeom>
                        </pic:spPr>
                      </pic:pic>
                      <wps:wsp>
                        <wps:cNvPr id="45545" name="Shape 45545"/>
                        <wps:cNvSpPr/>
                        <wps:spPr>
                          <a:xfrm>
                            <a:off x="3086608" y="344297"/>
                            <a:ext cx="593979" cy="1201801"/>
                          </a:xfrm>
                          <a:custGeom>
                            <a:avLst/>
                            <a:gdLst/>
                            <a:ahLst/>
                            <a:cxnLst/>
                            <a:rect l="0" t="0" r="0" b="0"/>
                            <a:pathLst>
                              <a:path w="593979" h="1201801">
                                <a:moveTo>
                                  <a:pt x="0" y="0"/>
                                </a:moveTo>
                                <a:lnTo>
                                  <a:pt x="593979" y="1201801"/>
                                </a:lnTo>
                                <a:lnTo>
                                  <a:pt x="582168" y="1201801"/>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5547" name="Picture 45547"/>
                          <pic:cNvPicPr/>
                        </pic:nvPicPr>
                        <pic:blipFill>
                          <a:blip r:embed="rId1113"/>
                          <a:stretch>
                            <a:fillRect/>
                          </a:stretch>
                        </pic:blipFill>
                        <pic:spPr>
                          <a:xfrm>
                            <a:off x="3949700" y="590169"/>
                            <a:ext cx="1482725" cy="165100"/>
                          </a:xfrm>
                          <a:prstGeom prst="rect">
                            <a:avLst/>
                          </a:prstGeom>
                        </pic:spPr>
                      </pic:pic>
                      <wps:wsp>
                        <wps:cNvPr id="45548" name="Rectangle 45548"/>
                        <wps:cNvSpPr/>
                        <wps:spPr>
                          <a:xfrm>
                            <a:off x="3951605" y="634869"/>
                            <a:ext cx="1506002" cy="165364"/>
                          </a:xfrm>
                          <a:prstGeom prst="rect">
                            <a:avLst/>
                          </a:prstGeom>
                          <a:ln>
                            <a:noFill/>
                          </a:ln>
                        </wps:spPr>
                        <wps:txbx>
                          <w:txbxContent>
                            <w:p w14:paraId="05FFF243" w14:textId="77777777" w:rsidR="005C0164" w:rsidRDefault="003B5413">
                              <w:r>
                                <w:rPr>
                                  <w:rFonts w:ascii="Segoe UI" w:eastAsia="Segoe UI" w:hAnsi="Segoe UI" w:cs="Segoe UI"/>
                                  <w:sz w:val="20"/>
                                </w:rPr>
                                <w:t xml:space="preserve">Non Appearance of </w:t>
                              </w:r>
                            </w:p>
                          </w:txbxContent>
                        </wps:txbx>
                        <wps:bodyPr horzOverflow="overflow" vert="horz" lIns="0" tIns="0" rIns="0" bIns="0" rtlCol="0">
                          <a:noAutofit/>
                        </wps:bodyPr>
                      </wps:wsp>
                      <wps:wsp>
                        <wps:cNvPr id="45549" name="Rectangle 45549"/>
                        <wps:cNvSpPr/>
                        <wps:spPr>
                          <a:xfrm>
                            <a:off x="5079365" y="622554"/>
                            <a:ext cx="41991" cy="189248"/>
                          </a:xfrm>
                          <a:prstGeom prst="rect">
                            <a:avLst/>
                          </a:prstGeom>
                          <a:ln>
                            <a:noFill/>
                          </a:ln>
                        </wps:spPr>
                        <wps:txbx>
                          <w:txbxContent>
                            <w:p w14:paraId="0EED4E2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51" name="Picture 45551"/>
                          <pic:cNvPicPr/>
                        </pic:nvPicPr>
                        <pic:blipFill>
                          <a:blip r:embed="rId1114"/>
                          <a:stretch>
                            <a:fillRect/>
                          </a:stretch>
                        </pic:blipFill>
                        <pic:spPr>
                          <a:xfrm>
                            <a:off x="3867150" y="726694"/>
                            <a:ext cx="1708150" cy="161925"/>
                          </a:xfrm>
                          <a:prstGeom prst="rect">
                            <a:avLst/>
                          </a:prstGeom>
                        </pic:spPr>
                      </pic:pic>
                      <wps:wsp>
                        <wps:cNvPr id="45552" name="Rectangle 45552"/>
                        <wps:cNvSpPr/>
                        <wps:spPr>
                          <a:xfrm>
                            <a:off x="3869055" y="771394"/>
                            <a:ext cx="1729638" cy="165364"/>
                          </a:xfrm>
                          <a:prstGeom prst="rect">
                            <a:avLst/>
                          </a:prstGeom>
                          <a:ln>
                            <a:noFill/>
                          </a:ln>
                        </wps:spPr>
                        <wps:txbx>
                          <w:txbxContent>
                            <w:p w14:paraId="3D526D94" w14:textId="77777777" w:rsidR="005C0164" w:rsidRDefault="003B5413">
                              <w:r>
                                <w:rPr>
                                  <w:rFonts w:ascii="Segoe UI" w:eastAsia="Segoe UI" w:hAnsi="Segoe UI" w:cs="Segoe UI"/>
                                  <w:sz w:val="20"/>
                                </w:rPr>
                                <w:t xml:space="preserve">Parties and Witnesses/ </w:t>
                              </w:r>
                            </w:p>
                          </w:txbxContent>
                        </wps:txbx>
                        <wps:bodyPr horzOverflow="overflow" vert="horz" lIns="0" tIns="0" rIns="0" bIns="0" rtlCol="0">
                          <a:noAutofit/>
                        </wps:bodyPr>
                      </wps:wsp>
                      <wps:wsp>
                        <wps:cNvPr id="45553" name="Rectangle 45553"/>
                        <wps:cNvSpPr/>
                        <wps:spPr>
                          <a:xfrm>
                            <a:off x="5168265" y="759079"/>
                            <a:ext cx="41991" cy="189248"/>
                          </a:xfrm>
                          <a:prstGeom prst="rect">
                            <a:avLst/>
                          </a:prstGeom>
                          <a:ln>
                            <a:noFill/>
                          </a:ln>
                        </wps:spPr>
                        <wps:txbx>
                          <w:txbxContent>
                            <w:p w14:paraId="7ABF670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55" name="Picture 45555"/>
                          <pic:cNvPicPr/>
                        </pic:nvPicPr>
                        <pic:blipFill>
                          <a:blip r:embed="rId1115"/>
                          <a:stretch>
                            <a:fillRect/>
                          </a:stretch>
                        </pic:blipFill>
                        <pic:spPr>
                          <a:xfrm>
                            <a:off x="3822700" y="860044"/>
                            <a:ext cx="1825625" cy="165100"/>
                          </a:xfrm>
                          <a:prstGeom prst="rect">
                            <a:avLst/>
                          </a:prstGeom>
                        </pic:spPr>
                      </pic:pic>
                      <wps:wsp>
                        <wps:cNvPr id="45556" name="Rectangle 45556"/>
                        <wps:cNvSpPr/>
                        <wps:spPr>
                          <a:xfrm>
                            <a:off x="3824605" y="904744"/>
                            <a:ext cx="1843146" cy="165364"/>
                          </a:xfrm>
                          <a:prstGeom prst="rect">
                            <a:avLst/>
                          </a:prstGeom>
                          <a:ln>
                            <a:noFill/>
                          </a:ln>
                        </wps:spPr>
                        <wps:txbx>
                          <w:txbxContent>
                            <w:p w14:paraId="6D66FC3F" w14:textId="77777777" w:rsidR="005C0164" w:rsidRDefault="003B5413">
                              <w:r>
                                <w:rPr>
                                  <w:rFonts w:ascii="Segoe UI" w:eastAsia="Segoe UI" w:hAnsi="Segoe UI" w:cs="Segoe UI"/>
                                  <w:sz w:val="20"/>
                                </w:rPr>
                                <w:t xml:space="preserve">Unwillingness to Submit </w:t>
                              </w:r>
                            </w:p>
                          </w:txbxContent>
                        </wps:txbx>
                        <wps:bodyPr horzOverflow="overflow" vert="horz" lIns="0" tIns="0" rIns="0" bIns="0" rtlCol="0">
                          <a:noAutofit/>
                        </wps:bodyPr>
                      </wps:wsp>
                      <wps:wsp>
                        <wps:cNvPr id="45557" name="Rectangle 45557"/>
                        <wps:cNvSpPr/>
                        <wps:spPr>
                          <a:xfrm>
                            <a:off x="5209540" y="892429"/>
                            <a:ext cx="41991" cy="189248"/>
                          </a:xfrm>
                          <a:prstGeom prst="rect">
                            <a:avLst/>
                          </a:prstGeom>
                          <a:ln>
                            <a:noFill/>
                          </a:ln>
                        </wps:spPr>
                        <wps:txbx>
                          <w:txbxContent>
                            <w:p w14:paraId="37D9D93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59" name="Picture 45559"/>
                          <pic:cNvPicPr/>
                        </pic:nvPicPr>
                        <pic:blipFill>
                          <a:blip r:embed="rId1116"/>
                          <a:stretch>
                            <a:fillRect/>
                          </a:stretch>
                        </pic:blipFill>
                        <pic:spPr>
                          <a:xfrm>
                            <a:off x="3902075" y="996569"/>
                            <a:ext cx="600075" cy="165100"/>
                          </a:xfrm>
                          <a:prstGeom prst="rect">
                            <a:avLst/>
                          </a:prstGeom>
                        </pic:spPr>
                      </pic:pic>
                      <wps:wsp>
                        <wps:cNvPr id="45560" name="Rectangle 45560"/>
                        <wps:cNvSpPr/>
                        <wps:spPr>
                          <a:xfrm>
                            <a:off x="3903980" y="1041650"/>
                            <a:ext cx="607400" cy="165364"/>
                          </a:xfrm>
                          <a:prstGeom prst="rect">
                            <a:avLst/>
                          </a:prstGeom>
                          <a:ln>
                            <a:noFill/>
                          </a:ln>
                        </wps:spPr>
                        <wps:txbx>
                          <w:txbxContent>
                            <w:p w14:paraId="1A37D5FA" w14:textId="77777777" w:rsidR="005C0164" w:rsidRDefault="003B5413">
                              <w:r>
                                <w:rPr>
                                  <w:rFonts w:ascii="Segoe UI" w:eastAsia="Segoe UI" w:hAnsi="Segoe UI" w:cs="Segoe UI"/>
                                  <w:sz w:val="20"/>
                                </w:rPr>
                                <w:t>to Cross</w:t>
                              </w:r>
                            </w:p>
                          </w:txbxContent>
                        </wps:txbx>
                        <wps:bodyPr horzOverflow="overflow" vert="horz" lIns="0" tIns="0" rIns="0" bIns="0" rtlCol="0">
                          <a:noAutofit/>
                        </wps:bodyPr>
                      </wps:wsp>
                      <wps:wsp>
                        <wps:cNvPr id="45561" name="Rectangle 45561"/>
                        <wps:cNvSpPr/>
                        <wps:spPr>
                          <a:xfrm>
                            <a:off x="4361561" y="1029335"/>
                            <a:ext cx="41991" cy="189248"/>
                          </a:xfrm>
                          <a:prstGeom prst="rect">
                            <a:avLst/>
                          </a:prstGeom>
                          <a:ln>
                            <a:noFill/>
                          </a:ln>
                        </wps:spPr>
                        <wps:txbx>
                          <w:txbxContent>
                            <w:p w14:paraId="28BB87B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63" name="Picture 45563"/>
                          <pic:cNvPicPr/>
                        </pic:nvPicPr>
                        <pic:blipFill>
                          <a:blip r:embed="rId1117"/>
                          <a:stretch>
                            <a:fillRect/>
                          </a:stretch>
                        </pic:blipFill>
                        <pic:spPr>
                          <a:xfrm>
                            <a:off x="4352925" y="996569"/>
                            <a:ext cx="66675" cy="165100"/>
                          </a:xfrm>
                          <a:prstGeom prst="rect">
                            <a:avLst/>
                          </a:prstGeom>
                        </pic:spPr>
                      </pic:pic>
                      <wps:wsp>
                        <wps:cNvPr id="45564" name="Rectangle 45564"/>
                        <wps:cNvSpPr/>
                        <wps:spPr>
                          <a:xfrm>
                            <a:off x="4355084" y="1041650"/>
                            <a:ext cx="67564" cy="165364"/>
                          </a:xfrm>
                          <a:prstGeom prst="rect">
                            <a:avLst/>
                          </a:prstGeom>
                          <a:ln>
                            <a:noFill/>
                          </a:ln>
                        </wps:spPr>
                        <wps:txbx>
                          <w:txbxContent>
                            <w:p w14:paraId="3A0C97A0" w14:textId="77777777" w:rsidR="005C0164" w:rsidRDefault="003B5413">
                              <w:r>
                                <w:rPr>
                                  <w:rFonts w:ascii="Segoe UI" w:eastAsia="Segoe UI" w:hAnsi="Segoe UI" w:cs="Segoe UI"/>
                                  <w:sz w:val="20"/>
                                </w:rPr>
                                <w:t>-</w:t>
                              </w:r>
                            </w:p>
                          </w:txbxContent>
                        </wps:txbx>
                        <wps:bodyPr horzOverflow="overflow" vert="horz" lIns="0" tIns="0" rIns="0" bIns="0" rtlCol="0">
                          <a:noAutofit/>
                        </wps:bodyPr>
                      </wps:wsp>
                      <wps:wsp>
                        <wps:cNvPr id="45565" name="Rectangle 45565"/>
                        <wps:cNvSpPr/>
                        <wps:spPr>
                          <a:xfrm>
                            <a:off x="4405884" y="1029335"/>
                            <a:ext cx="41991" cy="189248"/>
                          </a:xfrm>
                          <a:prstGeom prst="rect">
                            <a:avLst/>
                          </a:prstGeom>
                          <a:ln>
                            <a:noFill/>
                          </a:ln>
                        </wps:spPr>
                        <wps:txbx>
                          <w:txbxContent>
                            <w:p w14:paraId="7514647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67" name="Picture 45567"/>
                          <pic:cNvPicPr/>
                        </pic:nvPicPr>
                        <pic:blipFill>
                          <a:blip r:embed="rId1118"/>
                          <a:stretch>
                            <a:fillRect/>
                          </a:stretch>
                        </pic:blipFill>
                        <pic:spPr>
                          <a:xfrm>
                            <a:off x="4400550" y="996569"/>
                            <a:ext cx="952500" cy="165100"/>
                          </a:xfrm>
                          <a:prstGeom prst="rect">
                            <a:avLst/>
                          </a:prstGeom>
                        </pic:spPr>
                      </pic:pic>
                      <wps:wsp>
                        <wps:cNvPr id="45568" name="Rectangle 45568"/>
                        <wps:cNvSpPr/>
                        <wps:spPr>
                          <a:xfrm>
                            <a:off x="4402836" y="1041650"/>
                            <a:ext cx="953328" cy="165364"/>
                          </a:xfrm>
                          <a:prstGeom prst="rect">
                            <a:avLst/>
                          </a:prstGeom>
                          <a:ln>
                            <a:noFill/>
                          </a:ln>
                        </wps:spPr>
                        <wps:txbx>
                          <w:txbxContent>
                            <w:p w14:paraId="4146D72A" w14:textId="77777777" w:rsidR="005C0164" w:rsidRDefault="003B5413">
                              <w:r>
                                <w:rPr>
                                  <w:rFonts w:ascii="Segoe UI" w:eastAsia="Segoe UI" w:hAnsi="Segoe UI" w:cs="Segoe UI"/>
                                  <w:sz w:val="20"/>
                                </w:rPr>
                                <w:t xml:space="preserve">Examination </w:t>
                              </w:r>
                            </w:p>
                          </w:txbxContent>
                        </wps:txbx>
                        <wps:bodyPr horzOverflow="overflow" vert="horz" lIns="0" tIns="0" rIns="0" bIns="0" rtlCol="0">
                          <a:noAutofit/>
                        </wps:bodyPr>
                      </wps:wsp>
                      <wps:wsp>
                        <wps:cNvPr id="45569" name="Rectangle 45569"/>
                        <wps:cNvSpPr/>
                        <wps:spPr>
                          <a:xfrm>
                            <a:off x="5120640" y="1029335"/>
                            <a:ext cx="41991" cy="189248"/>
                          </a:xfrm>
                          <a:prstGeom prst="rect">
                            <a:avLst/>
                          </a:prstGeom>
                          <a:ln>
                            <a:noFill/>
                          </a:ln>
                        </wps:spPr>
                        <wps:txbx>
                          <w:txbxContent>
                            <w:p w14:paraId="3CB209B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71" name="Picture 45571"/>
                          <pic:cNvPicPr/>
                        </pic:nvPicPr>
                        <pic:blipFill>
                          <a:blip r:embed="rId667"/>
                          <a:stretch>
                            <a:fillRect/>
                          </a:stretch>
                        </pic:blipFill>
                        <pic:spPr>
                          <a:xfrm>
                            <a:off x="0" y="1615694"/>
                            <a:ext cx="254000" cy="171450"/>
                          </a:xfrm>
                          <a:prstGeom prst="rect">
                            <a:avLst/>
                          </a:prstGeom>
                        </pic:spPr>
                      </pic:pic>
                      <wps:wsp>
                        <wps:cNvPr id="45572" name="Rectangle 45572"/>
                        <wps:cNvSpPr/>
                        <wps:spPr>
                          <a:xfrm>
                            <a:off x="318" y="1642110"/>
                            <a:ext cx="254547" cy="172044"/>
                          </a:xfrm>
                          <a:prstGeom prst="rect">
                            <a:avLst/>
                          </a:prstGeom>
                          <a:ln>
                            <a:noFill/>
                          </a:ln>
                        </wps:spPr>
                        <wps:txbx>
                          <w:txbxContent>
                            <w:p w14:paraId="40F18CF4" w14:textId="77777777" w:rsidR="005C0164" w:rsidRDefault="003B5413">
                              <w:r>
                                <w:rPr>
                                  <w:color w:val="262626"/>
                                  <w:sz w:val="20"/>
                                </w:rPr>
                                <w:t>511</w:t>
                              </w:r>
                            </w:p>
                          </w:txbxContent>
                        </wps:txbx>
                        <wps:bodyPr horzOverflow="overflow" vert="horz" lIns="0" tIns="0" rIns="0" bIns="0" rtlCol="0">
                          <a:noAutofit/>
                        </wps:bodyPr>
                      </wps:wsp>
                      <wps:wsp>
                        <wps:cNvPr id="45573" name="Rectangle 45573"/>
                        <wps:cNvSpPr/>
                        <wps:spPr>
                          <a:xfrm>
                            <a:off x="193993" y="1632585"/>
                            <a:ext cx="41991" cy="189248"/>
                          </a:xfrm>
                          <a:prstGeom prst="rect">
                            <a:avLst/>
                          </a:prstGeom>
                          <a:ln>
                            <a:noFill/>
                          </a:ln>
                        </wps:spPr>
                        <wps:txbx>
                          <w:txbxContent>
                            <w:p w14:paraId="19D4373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575" name="Picture 45575"/>
                          <pic:cNvPicPr/>
                        </pic:nvPicPr>
                        <pic:blipFill>
                          <a:blip r:embed="rId540"/>
                          <a:stretch>
                            <a:fillRect/>
                          </a:stretch>
                        </pic:blipFill>
                        <pic:spPr>
                          <a:xfrm>
                            <a:off x="3086100" y="1615694"/>
                            <a:ext cx="257175" cy="171450"/>
                          </a:xfrm>
                          <a:prstGeom prst="rect">
                            <a:avLst/>
                          </a:prstGeom>
                        </pic:spPr>
                      </pic:pic>
                      <wps:wsp>
                        <wps:cNvPr id="45576" name="Rectangle 45576"/>
                        <wps:cNvSpPr/>
                        <wps:spPr>
                          <a:xfrm>
                            <a:off x="3087751" y="1642110"/>
                            <a:ext cx="254548" cy="172044"/>
                          </a:xfrm>
                          <a:prstGeom prst="rect">
                            <a:avLst/>
                          </a:prstGeom>
                          <a:ln>
                            <a:noFill/>
                          </a:ln>
                        </wps:spPr>
                        <wps:txbx>
                          <w:txbxContent>
                            <w:p w14:paraId="0398C84D" w14:textId="77777777" w:rsidR="005C0164" w:rsidRDefault="003B5413">
                              <w:r>
                                <w:rPr>
                                  <w:color w:val="262626"/>
                                  <w:sz w:val="20"/>
                                </w:rPr>
                                <w:t>512</w:t>
                              </w:r>
                            </w:p>
                          </w:txbxContent>
                        </wps:txbx>
                        <wps:bodyPr horzOverflow="overflow" vert="horz" lIns="0" tIns="0" rIns="0" bIns="0" rtlCol="0">
                          <a:noAutofit/>
                        </wps:bodyPr>
                      </wps:wsp>
                      <wps:wsp>
                        <wps:cNvPr id="45577" name="Rectangle 45577"/>
                        <wps:cNvSpPr/>
                        <wps:spPr>
                          <a:xfrm>
                            <a:off x="3281426" y="1632585"/>
                            <a:ext cx="41991" cy="189248"/>
                          </a:xfrm>
                          <a:prstGeom prst="rect">
                            <a:avLst/>
                          </a:prstGeom>
                          <a:ln>
                            <a:noFill/>
                          </a:ln>
                        </wps:spPr>
                        <wps:txbx>
                          <w:txbxContent>
                            <w:p w14:paraId="63C230FF"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951" style="width:450.57pt;height:261.96pt;mso-position-horizontal-relative:char;mso-position-vertical-relative:line" coordsize="57222,33268">
                <v:rect id="Rectangle 45393" style="position:absolute;width:419;height:1892;left:29258;top:0;" filled="f" stroked="f">
                  <v:textbox inset="0,0,0,0">
                    <w:txbxContent>
                      <w:p>
                        <w:pPr>
                          <w:spacing w:before="0" w:after="160" w:line="259" w:lineRule="auto"/>
                        </w:pPr>
                        <w:r>
                          <w:rPr>
                            <w:rFonts w:cs="Calibri" w:hAnsi="Calibri" w:eastAsia="Calibri" w:ascii="Calibri"/>
                          </w:rPr>
                          <w:t xml:space="preserve"> </w:t>
                        </w:r>
                      </w:p>
                    </w:txbxContent>
                  </v:textbox>
                </v:rect>
                <v:rect id="Rectangle 45394" style="position:absolute;width:15732;height:1653;left:38023;top:123;" filled="f" stroked="f">
                  <v:textbox inset="0,0,0,0">
                    <w:txbxContent>
                      <w:p>
                        <w:pPr>
                          <w:spacing w:before="0" w:after="160" w:line="259" w:lineRule="auto"/>
                        </w:pPr>
                        <w:r>
                          <w:rPr>
                            <w:rFonts w:cs="Segoe UI" w:hAnsi="Segoe UI" w:eastAsia="Segoe UI" w:ascii="Segoe UI"/>
                            <w:color w:val="ffffff"/>
                            <w:sz w:val="20"/>
                          </w:rPr>
                          <w:t xml:space="preserve">Equal Rights to Cross</w:t>
                        </w:r>
                      </w:p>
                    </w:txbxContent>
                  </v:textbox>
                </v:rect>
                <v:rect id="Rectangle 45395" style="position:absolute;width:675;height:1653;left:49872;top:123;" filled="f" stroked="f">
                  <v:textbox inset="0,0,0,0">
                    <w:txbxContent>
                      <w:p>
                        <w:pPr>
                          <w:spacing w:before="0" w:after="160" w:line="259" w:lineRule="auto"/>
                        </w:pPr>
                        <w:r>
                          <w:rPr>
                            <w:rFonts w:cs="Segoe UI" w:hAnsi="Segoe UI" w:eastAsia="Segoe UI" w:ascii="Segoe UI"/>
                            <w:color w:val="ffffff"/>
                            <w:sz w:val="20"/>
                          </w:rPr>
                          <w:t xml:space="preserve">-</w:t>
                        </w:r>
                      </w:p>
                    </w:txbxContent>
                  </v:textbox>
                </v:rect>
                <v:rect id="Rectangle 45396" style="position:absolute;width:9099;height:1653;left:50380;top:123;" filled="f" stroked="f">
                  <v:textbox inset="0,0,0,0">
                    <w:txbxContent>
                      <w:p>
                        <w:pPr>
                          <w:spacing w:before="0" w:after="160" w:line="259" w:lineRule="auto"/>
                        </w:pPr>
                        <w:r>
                          <w:rPr>
                            <w:rFonts w:cs="Segoe UI" w:hAnsi="Segoe UI" w:eastAsia="Segoe UI" w:ascii="Segoe UI"/>
                            <w:color w:val="ffffff"/>
                            <w:sz w:val="20"/>
                          </w:rPr>
                          <w:t xml:space="preserve">examination</w:t>
                        </w:r>
                      </w:p>
                    </w:txbxContent>
                  </v:textbox>
                </v:rect>
                <v:shape id="Picture 45459" style="position:absolute;width:8045;height:15816;left:6696;top:17452;" filled="f">
                  <v:imagedata r:id="rId574"/>
                </v:shape>
                <v:shape id="Shape 374737" style="position:absolute;width:28101;height:213;left:6;top:1856;" coordsize="2810155,21336" path="m0,0l2810155,0l2810155,21336l0,21336l0,0">
                  <v:stroke weight="0pt" endcap="flat" joinstyle="miter" miterlimit="10" on="false" color="#000000" opacity="0"/>
                  <v:fill on="true" color="#023c63"/>
                </v:shape>
                <v:shape id="Picture 45469" style="position:absolute;width:476;height:1079;left:2159;top:2726;" filled="f">
                  <v:imagedata r:id="rId1119"/>
                </v:shape>
                <v:rect id="Rectangle 45470" style="position:absolute;width:491;height:1074;left:2162;top:3021;"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45471" style="position:absolute;width:419;height:1892;left:2543;top:2574;" filled="f" stroked="f">
                  <v:textbox inset="0,0,0,0">
                    <w:txbxContent>
                      <w:p>
                        <w:pPr>
                          <w:spacing w:before="0" w:after="160" w:line="259" w:lineRule="auto"/>
                        </w:pPr>
                        <w:r>
                          <w:rPr>
                            <w:rFonts w:cs="Calibri" w:hAnsi="Calibri" w:eastAsia="Calibri" w:ascii="Calibri"/>
                          </w:rPr>
                          <w:t xml:space="preserve"> </w:t>
                        </w:r>
                      </w:p>
                    </w:txbxContent>
                  </v:textbox>
                </v:rect>
                <v:shape id="Picture 45473" style="position:absolute;width:6604;height:1079;left:2730;top:2726;" filled="f">
                  <v:imagedata r:id="rId1120"/>
                </v:shape>
                <v:rect id="Rectangle 45474" style="position:absolute;width:6703;height:1074;left:2733;top:3021;" filled="f" stroked="f">
                  <v:textbox inset="0,0,0,0">
                    <w:txbxContent>
                      <w:p>
                        <w:pPr>
                          <w:spacing w:before="0" w:after="160" w:line="259" w:lineRule="auto"/>
                        </w:pPr>
                        <w:r>
                          <w:rPr>
                            <w:rFonts w:cs="Segoe UI" w:hAnsi="Segoe UI" w:eastAsia="Segoe UI" w:ascii="Segoe UI"/>
                            <w:i w:val="1"/>
                            <w:sz w:val="13"/>
                          </w:rPr>
                          <w:t xml:space="preserve">106.45(b)(6)(i)</w:t>
                        </w:r>
                      </w:p>
                    </w:txbxContent>
                  </v:textbox>
                </v:rect>
                <v:rect id="Rectangle 45475" style="position:absolute;width:419;height:1892;left:7753;top:2574;" filled="f" stroked="f">
                  <v:textbox inset="0,0,0,0">
                    <w:txbxContent>
                      <w:p>
                        <w:pPr>
                          <w:spacing w:before="0" w:after="160" w:line="259" w:lineRule="auto"/>
                        </w:pPr>
                        <w:r>
                          <w:rPr>
                            <w:rFonts w:cs="Calibri" w:hAnsi="Calibri" w:eastAsia="Calibri" w:ascii="Calibri"/>
                          </w:rPr>
                          <w:t xml:space="preserve"> </w:t>
                        </w:r>
                      </w:p>
                    </w:txbxContent>
                  </v:textbox>
                </v:rect>
                <v:shape id="Picture 45477" style="position:absolute;width:11398;height:1079;left:7683;top:2726;" filled="f">
                  <v:imagedata r:id="rId1121"/>
                </v:shape>
                <v:rect id="Rectangle 45478" style="position:absolute;width:301;height:1074;left:7689;top:3021;" filled="f" stroked="f">
                  <v:textbox inset="0,0,0,0">
                    <w:txbxContent>
                      <w:p>
                        <w:pPr>
                          <w:spacing w:before="0" w:after="160" w:line="259" w:lineRule="auto"/>
                        </w:pPr>
                        <w:r>
                          <w:rPr>
                            <w:rFonts w:cs="Segoe UI" w:hAnsi="Segoe UI" w:eastAsia="Segoe UI" w:ascii="Segoe UI"/>
                            <w:i w:val="1"/>
                            <w:sz w:val="13"/>
                          </w:rPr>
                          <w:t xml:space="preserve"> </w:t>
                        </w:r>
                      </w:p>
                    </w:txbxContent>
                  </v:textbox>
                </v:rect>
                <v:rect id="Rectangle 45479" style="position:absolute;width:11147;height:1074;left:7912;top:3021;" filled="f" stroked="f">
                  <v:textbox inset="0,0,0,0">
                    <w:txbxContent>
                      <w:p>
                        <w:pPr>
                          <w:spacing w:before="0" w:after="160" w:line="259" w:lineRule="auto"/>
                        </w:pPr>
                        <w:r>
                          <w:rPr>
                            <w:rFonts w:cs="Segoe UI" w:hAnsi="Segoe UI" w:eastAsia="Segoe UI" w:ascii="Segoe UI"/>
                            <w:i w:val="1"/>
                            <w:sz w:val="13"/>
                          </w:rPr>
                          <w:t xml:space="preserve">grants the right of cross</w:t>
                        </w:r>
                      </w:p>
                    </w:txbxContent>
                  </v:textbox>
                </v:rect>
                <v:rect id="Rectangle 45480" style="position:absolute;width:419;height:1892;left:16329;top:2574;" filled="f" stroked="f">
                  <v:textbox inset="0,0,0,0">
                    <w:txbxContent>
                      <w:p>
                        <w:pPr>
                          <w:spacing w:before="0" w:after="160" w:line="259" w:lineRule="auto"/>
                        </w:pPr>
                        <w:r>
                          <w:rPr>
                            <w:rFonts w:cs="Calibri" w:hAnsi="Calibri" w:eastAsia="Calibri" w:ascii="Calibri"/>
                          </w:rPr>
                          <w:t xml:space="preserve"> </w:t>
                        </w:r>
                      </w:p>
                    </w:txbxContent>
                  </v:textbox>
                </v:rect>
                <v:shape id="Picture 45482" style="position:absolute;width:444;height:1079;left:16256;top:2726;" filled="f">
                  <v:imagedata r:id="rId1122"/>
                </v:shape>
                <v:rect id="Rectangle 45483" style="position:absolute;width:439;height:1074;left:16266;top:3021;"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45484" style="position:absolute;width:419;height:1892;left:16583;top:2574;" filled="f" stroked="f">
                  <v:textbox inset="0,0,0,0">
                    <w:txbxContent>
                      <w:p>
                        <w:pPr>
                          <w:spacing w:before="0" w:after="160" w:line="259" w:lineRule="auto"/>
                        </w:pPr>
                        <w:r>
                          <w:rPr>
                            <w:rFonts w:cs="Calibri" w:hAnsi="Calibri" w:eastAsia="Calibri" w:ascii="Calibri"/>
                          </w:rPr>
                          <w:t xml:space="preserve"> </w:t>
                        </w:r>
                      </w:p>
                    </w:txbxContent>
                  </v:textbox>
                </v:rect>
                <v:shape id="Picture 45486" style="position:absolute;width:11080;height:1079;left:16573;top:2726;" filled="f">
                  <v:imagedata r:id="rId1123"/>
                </v:shape>
                <v:rect id="Rectangle 45487" style="position:absolute;width:11221;height:1074;left:16583;top:3021;" filled="f" stroked="f">
                  <v:textbox inset="0,0,0,0">
                    <w:txbxContent>
                      <w:p>
                        <w:pPr>
                          <w:spacing w:before="0" w:after="160" w:line="259" w:lineRule="auto"/>
                        </w:pPr>
                        <w:r>
                          <w:rPr>
                            <w:rFonts w:cs="Segoe UI" w:hAnsi="Segoe UI" w:eastAsia="Segoe UI" w:ascii="Segoe UI"/>
                            <w:i w:val="1"/>
                            <w:sz w:val="13"/>
                          </w:rPr>
                          <w:t xml:space="preserve">examination equally to </w:t>
                        </w:r>
                      </w:p>
                    </w:txbxContent>
                  </v:textbox>
                </v:rect>
                <v:rect id="Rectangle 45488" style="position:absolute;width:419;height:1892;left:24999;top:2574;" filled="f" stroked="f">
                  <v:textbox inset="0,0,0,0">
                    <w:txbxContent>
                      <w:p>
                        <w:pPr>
                          <w:spacing w:before="0" w:after="160" w:line="259" w:lineRule="auto"/>
                        </w:pPr>
                        <w:r>
                          <w:rPr>
                            <w:rFonts w:cs="Calibri" w:hAnsi="Calibri" w:eastAsia="Calibri" w:ascii="Calibri"/>
                          </w:rPr>
                          <w:t xml:space="preserve"> </w:t>
                        </w:r>
                      </w:p>
                    </w:txbxContent>
                  </v:textbox>
                </v:rect>
                <v:shape id="Picture 45490" style="position:absolute;width:19272;height:1079;left:2159;top:3837;" filled="f">
                  <v:imagedata r:id="rId1124"/>
                </v:shape>
                <v:rect id="Rectangle 45491" style="position:absolute;width:19415;height:1074;left:2162;top:4132;" filled="f" stroked="f">
                  <v:textbox inset="0,0,0,0">
                    <w:txbxContent>
                      <w:p>
                        <w:pPr>
                          <w:spacing w:before="0" w:after="160" w:line="259" w:lineRule="auto"/>
                        </w:pPr>
                        <w:r>
                          <w:rPr>
                            <w:rFonts w:cs="Segoe UI" w:hAnsi="Segoe UI" w:eastAsia="Segoe UI" w:ascii="Segoe UI"/>
                            <w:i w:val="1"/>
                            <w:sz w:val="13"/>
                          </w:rPr>
                          <w:t xml:space="preserve">complainants and respondents, and cross</w:t>
                        </w:r>
                      </w:p>
                    </w:txbxContent>
                  </v:textbox>
                </v:rect>
                <v:rect id="Rectangle 45492" style="position:absolute;width:419;height:1892;left:16805;top:3685;" filled="f" stroked="f">
                  <v:textbox inset="0,0,0,0">
                    <w:txbxContent>
                      <w:p>
                        <w:pPr>
                          <w:spacing w:before="0" w:after="160" w:line="259" w:lineRule="auto"/>
                        </w:pPr>
                        <w:r>
                          <w:rPr>
                            <w:rFonts w:cs="Calibri" w:hAnsi="Calibri" w:eastAsia="Calibri" w:ascii="Calibri"/>
                          </w:rPr>
                          <w:t xml:space="preserve"> </w:t>
                        </w:r>
                      </w:p>
                    </w:txbxContent>
                  </v:textbox>
                </v:rect>
                <v:shape id="Picture 45494" style="position:absolute;width:444;height:1079;left:16637;top:3837;" filled="f">
                  <v:imagedata r:id="rId1122"/>
                </v:shape>
                <v:rect id="Rectangle 45495" style="position:absolute;width:439;height:1074;left:16647;top:4132;"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45496" style="position:absolute;width:419;height:1892;left:16964;top:3685;" filled="f" stroked="f">
                  <v:textbox inset="0,0,0,0">
                    <w:txbxContent>
                      <w:p>
                        <w:pPr>
                          <w:spacing w:before="0" w:after="160" w:line="259" w:lineRule="auto"/>
                        </w:pPr>
                        <w:r>
                          <w:rPr>
                            <w:rFonts w:cs="Calibri" w:hAnsi="Calibri" w:eastAsia="Calibri" w:ascii="Calibri"/>
                          </w:rPr>
                          <w:t xml:space="preserve"> </w:t>
                        </w:r>
                      </w:p>
                    </w:txbxContent>
                  </v:textbox>
                </v:rect>
                <v:shape id="Picture 45498" style="position:absolute;width:11493;height:1079;left:16986;top:3837;" filled="f">
                  <v:imagedata r:id="rId1125"/>
                </v:shape>
                <v:rect id="Rectangle 45499" style="position:absolute;width:11688;height:1074;left:16996;top:4132;" filled="f" stroked="f">
                  <v:textbox inset="0,0,0,0">
                    <w:txbxContent>
                      <w:p>
                        <w:pPr>
                          <w:spacing w:before="0" w:after="160" w:line="259" w:lineRule="auto"/>
                        </w:pPr>
                        <w:r>
                          <w:rPr>
                            <w:rFonts w:cs="Segoe UI" w:hAnsi="Segoe UI" w:eastAsia="Segoe UI" w:ascii="Segoe UI"/>
                            <w:i w:val="1"/>
                            <w:sz w:val="13"/>
                          </w:rPr>
                          <w:t xml:space="preserve">examination is as useful </w:t>
                        </w:r>
                      </w:p>
                    </w:txbxContent>
                  </v:textbox>
                </v:rect>
                <v:rect id="Rectangle 45500" style="position:absolute;width:419;height:1892;left:25761;top:3685;" filled="f" stroked="f">
                  <v:textbox inset="0,0,0,0">
                    <w:txbxContent>
                      <w:p>
                        <w:pPr>
                          <w:spacing w:before="0" w:after="160" w:line="259" w:lineRule="auto"/>
                        </w:pPr>
                        <w:r>
                          <w:rPr>
                            <w:rFonts w:cs="Calibri" w:hAnsi="Calibri" w:eastAsia="Calibri" w:ascii="Calibri"/>
                          </w:rPr>
                          <w:t xml:space="preserve"> </w:t>
                        </w:r>
                      </w:p>
                    </w:txbxContent>
                  </v:textbox>
                </v:rect>
                <v:shape id="Picture 45502" style="position:absolute;width:9652;height:1079;left:2159;top:4949;" filled="f">
                  <v:imagedata r:id="rId1126"/>
                </v:shape>
                <v:rect id="Rectangle 45503" style="position:absolute;width:9722;height:1074;left:2162;top:5243;" filled="f" stroked="f">
                  <v:textbox inset="0,0,0,0">
                    <w:txbxContent>
                      <w:p>
                        <w:pPr>
                          <w:spacing w:before="0" w:after="160" w:line="259" w:lineRule="auto"/>
                        </w:pPr>
                        <w:r>
                          <w:rPr>
                            <w:rFonts w:cs="Segoe UI" w:hAnsi="Segoe UI" w:eastAsia="Segoe UI" w:ascii="Segoe UI"/>
                            <w:i w:val="1"/>
                            <w:sz w:val="13"/>
                          </w:rPr>
                          <w:t xml:space="preserve">and powerful a truth</w:t>
                        </w:r>
                      </w:p>
                    </w:txbxContent>
                  </v:textbox>
                </v:rect>
                <v:rect id="Rectangle 45504" style="position:absolute;width:419;height:1892;left:9499;top:4796;" filled="f" stroked="f">
                  <v:textbox inset="0,0,0,0">
                    <w:txbxContent>
                      <w:p>
                        <w:pPr>
                          <w:spacing w:before="0" w:after="160" w:line="259" w:lineRule="auto"/>
                        </w:pPr>
                        <w:r>
                          <w:rPr>
                            <w:rFonts w:cs="Calibri" w:hAnsi="Calibri" w:eastAsia="Calibri" w:ascii="Calibri"/>
                          </w:rPr>
                          <w:t xml:space="preserve"> </w:t>
                        </w:r>
                      </w:p>
                    </w:txbxContent>
                  </v:textbox>
                </v:rect>
                <v:shape id="Picture 45506" style="position:absolute;width:444;height:1079;left:9429;top:4949;" filled="f">
                  <v:imagedata r:id="rId1122"/>
                </v:shape>
                <v:rect id="Rectangle 45507" style="position:absolute;width:439;height:1074;left:9436;top:5243;"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45508" style="position:absolute;width:419;height:1892;left:9753;top:4796;" filled="f" stroked="f">
                  <v:textbox inset="0,0,0,0">
                    <w:txbxContent>
                      <w:p>
                        <w:pPr>
                          <w:spacing w:before="0" w:after="160" w:line="259" w:lineRule="auto"/>
                        </w:pPr>
                        <w:r>
                          <w:rPr>
                            <w:rFonts w:cs="Calibri" w:hAnsi="Calibri" w:eastAsia="Calibri" w:ascii="Calibri"/>
                          </w:rPr>
                          <w:t xml:space="preserve"> </w:t>
                        </w:r>
                      </w:p>
                    </w:txbxContent>
                  </v:textbox>
                </v:rect>
                <v:shape id="Picture 45510" style="position:absolute;width:21621;height:1079;left:9747;top:4949;" filled="f">
                  <v:imagedata r:id="rId1127"/>
                </v:shape>
                <v:rect id="Rectangle 45511" style="position:absolute;width:21808;height:1074;left:9753;top:5243;" filled="f" stroked="f">
                  <v:textbox inset="0,0,0,0">
                    <w:txbxContent>
                      <w:p>
                        <w:pPr>
                          <w:spacing w:before="0" w:after="160" w:line="259" w:lineRule="auto"/>
                        </w:pPr>
                        <w:r>
                          <w:rPr>
                            <w:rFonts w:cs="Segoe UI" w:hAnsi="Segoe UI" w:eastAsia="Segoe UI" w:ascii="Segoe UI"/>
                            <w:i w:val="1"/>
                            <w:sz w:val="13"/>
                          </w:rPr>
                          <w:t xml:space="preserve">seeking tool for a complainant’s benefit as for </w:t>
                        </w:r>
                      </w:p>
                    </w:txbxContent>
                  </v:textbox>
                </v:rect>
                <v:rect id="Rectangle 45512" style="position:absolute;width:419;height:1892;left:26174;top:4796;" filled="f" stroked="f">
                  <v:textbox inset="0,0,0,0">
                    <w:txbxContent>
                      <w:p>
                        <w:pPr>
                          <w:spacing w:before="0" w:after="160" w:line="259" w:lineRule="auto"/>
                        </w:pPr>
                        <w:r>
                          <w:rPr>
                            <w:rFonts w:cs="Calibri" w:hAnsi="Calibri" w:eastAsia="Calibri" w:ascii="Calibri"/>
                          </w:rPr>
                          <w:t xml:space="preserve"> </w:t>
                        </w:r>
                      </w:p>
                    </w:txbxContent>
                  </v:textbox>
                </v:rect>
                <v:shape id="Picture 45514" style="position:absolute;width:28035;height:1079;left:2159;top:6060;" filled="f">
                  <v:imagedata r:id="rId1128"/>
                </v:shape>
                <v:rect id="Rectangle 45515" style="position:absolute;width:28285;height:1074;left:2162;top:6354;" filled="f" stroked="f">
                  <v:textbox inset="0,0,0,0">
                    <w:txbxContent>
                      <w:p>
                        <w:pPr>
                          <w:spacing w:before="0" w:after="160" w:line="259" w:lineRule="auto"/>
                        </w:pPr>
                        <w:r>
                          <w:rPr>
                            <w:rFonts w:cs="Segoe UI" w:hAnsi="Segoe UI" w:eastAsia="Segoe UI" w:ascii="Segoe UI"/>
                            <w:i w:val="1"/>
                            <w:sz w:val="13"/>
                          </w:rPr>
                          <w:t xml:space="preserve">a respondent, so that a complainant may direct the decision</w:t>
                        </w:r>
                      </w:p>
                    </w:txbxContent>
                  </v:textbox>
                </v:rect>
                <v:shape id="Picture 45518" style="position:absolute;width:412;height:1079;left:23241;top:6060;" filled="f">
                  <v:imagedata r:id="rId1122"/>
                </v:shape>
                <v:rect id="Rectangle 45519" style="position:absolute;width:439;height:1074;left:23253;top:6354;"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45520" style="position:absolute;width:419;height:1892;left:23571;top:5908;" filled="f" stroked="f">
                  <v:textbox inset="0,0,0,0">
                    <w:txbxContent>
                      <w:p>
                        <w:pPr>
                          <w:spacing w:before="0" w:after="160" w:line="259" w:lineRule="auto"/>
                        </w:pPr>
                        <w:r>
                          <w:rPr>
                            <w:rFonts w:cs="Calibri" w:hAnsi="Calibri" w:eastAsia="Calibri" w:ascii="Calibri"/>
                          </w:rPr>
                          <w:t xml:space="preserve"> </w:t>
                        </w:r>
                      </w:p>
                    </w:txbxContent>
                  </v:textbox>
                </v:rect>
                <v:shape id="Picture 45522" style="position:absolute;width:29178;height:1079;left:2159;top:7203;" filled="f">
                  <v:imagedata r:id="rId1129"/>
                </v:shape>
                <v:rect id="Rectangle 45523" style="position:absolute;width:29694;height:1074;left:2162;top:7497;" filled="f" stroked="f">
                  <v:textbox inset="0,0,0,0">
                    <w:txbxContent>
                      <w:p>
                        <w:pPr>
                          <w:spacing w:before="0" w:after="160" w:line="259" w:lineRule="auto"/>
                        </w:pPr>
                        <w:r>
                          <w:rPr>
                            <w:rFonts w:cs="Segoe UI" w:hAnsi="Segoe UI" w:eastAsia="Segoe UI" w:ascii="Segoe UI"/>
                            <w:i w:val="1"/>
                            <w:sz w:val="13"/>
                          </w:rPr>
                          <w:t xml:space="preserve">maker’s attention to implausibility, inconsistency, unreliability, </w:t>
                        </w:r>
                      </w:p>
                    </w:txbxContent>
                  </v:textbox>
                </v:rect>
                <v:rect id="Rectangle 45524" style="position:absolute;width:419;height:1892;left:24491;top:7051;" filled="f" stroked="f">
                  <v:textbox inset="0,0,0,0">
                    <w:txbxContent>
                      <w:p>
                        <w:pPr>
                          <w:spacing w:before="0" w:after="160" w:line="259" w:lineRule="auto"/>
                        </w:pPr>
                        <w:r>
                          <w:rPr>
                            <w:rFonts w:cs="Calibri" w:hAnsi="Calibri" w:eastAsia="Calibri" w:ascii="Calibri"/>
                          </w:rPr>
                          <w:t xml:space="preserve"> </w:t>
                        </w:r>
                      </w:p>
                    </w:txbxContent>
                  </v:textbox>
                </v:rect>
                <v:shape id="Picture 45526" style="position:absolute;width:27209;height:1079;left:2159;top:8314;" filled="f">
                  <v:imagedata r:id="rId1130"/>
                </v:shape>
                <v:rect id="Rectangle 45527" style="position:absolute;width:27587;height:1074;left:2162;top:8609;" filled="f" stroked="f">
                  <v:textbox inset="0,0,0,0">
                    <w:txbxContent>
                      <w:p>
                        <w:pPr>
                          <w:spacing w:before="0" w:after="160" w:line="259" w:lineRule="auto"/>
                        </w:pPr>
                        <w:r>
                          <w:rPr>
                            <w:rFonts w:cs="Segoe UI" w:hAnsi="Segoe UI" w:eastAsia="Segoe UI" w:ascii="Segoe UI"/>
                            <w:i w:val="1"/>
                            <w:sz w:val="13"/>
                          </w:rPr>
                          <w:t xml:space="preserve">ulterior motives, and lack of credibility in the respondent’s </w:t>
                        </w:r>
                      </w:p>
                    </w:txbxContent>
                  </v:textbox>
                </v:rect>
                <v:rect id="Rectangle 45528" style="position:absolute;width:419;height:1892;left:22936;top:8162;" filled="f" stroked="f">
                  <v:textbox inset="0,0,0,0">
                    <w:txbxContent>
                      <w:p>
                        <w:pPr>
                          <w:spacing w:before="0" w:after="160" w:line="259" w:lineRule="auto"/>
                        </w:pPr>
                        <w:r>
                          <w:rPr>
                            <w:rFonts w:cs="Calibri" w:hAnsi="Calibri" w:eastAsia="Calibri" w:ascii="Calibri"/>
                          </w:rPr>
                          <w:t xml:space="preserve"> </w:t>
                        </w:r>
                      </w:p>
                    </w:txbxContent>
                  </v:textbox>
                </v:rect>
                <v:shape id="Picture 45530" style="position:absolute;width:5937;height:1079;left:2159;top:9425;" filled="f">
                  <v:imagedata r:id="rId1131"/>
                </v:shape>
                <v:rect id="Rectangle 45531" style="position:absolute;width:5957;height:1074;left:2162;top:9720;" filled="f" stroked="f">
                  <v:textbox inset="0,0,0,0">
                    <w:txbxContent>
                      <w:p>
                        <w:pPr>
                          <w:spacing w:before="0" w:after="160" w:line="259" w:lineRule="auto"/>
                        </w:pPr>
                        <w:r>
                          <w:rPr>
                            <w:rFonts w:cs="Segoe UI" w:hAnsi="Segoe UI" w:eastAsia="Segoe UI" w:ascii="Segoe UI"/>
                            <w:i w:val="1"/>
                            <w:sz w:val="13"/>
                          </w:rPr>
                          <w:t xml:space="preserve">statements.  </w:t>
                        </w:r>
                      </w:p>
                    </w:txbxContent>
                  </v:textbox>
                </v:rect>
                <v:rect id="Rectangle 45532" style="position:absolute;width:420;height:1896;left:6673;top:9271;" filled="f" stroked="f">
                  <v:textbox inset="0,0,0,0">
                    <w:txbxContent>
                      <w:p>
                        <w:pPr>
                          <w:spacing w:before="0" w:after="160" w:line="259" w:lineRule="auto"/>
                        </w:pPr>
                        <w:r>
                          <w:rPr>
                            <w:rFonts w:cs="Calibri" w:hAnsi="Calibri" w:eastAsia="Calibri" w:ascii="Calibri"/>
                            <w:sz w:val="22"/>
                          </w:rPr>
                          <w:t xml:space="preserve"> </w:t>
                        </w:r>
                      </w:p>
                    </w:txbxContent>
                  </v:textbox>
                </v:rect>
                <v:shape id="Picture 45534" style="position:absolute;width:825;height:603;left:21304;top:10822;" filled="f">
                  <v:imagedata r:id="rId1132"/>
                </v:shape>
                <v:rect id="Rectangle 45535" style="position:absolute;width:796;height:582;left:21316;top:10979;" filled="f" stroked="f">
                  <v:textbox inset="0,0,0,0">
                    <w:txbxContent>
                      <w:p>
                        <w:pPr>
                          <w:spacing w:before="0" w:after="160" w:line="259" w:lineRule="auto"/>
                        </w:pPr>
                        <w:r>
                          <w:rPr>
                            <w:rFonts w:cs="Segoe UI" w:hAnsi="Segoe UI" w:eastAsia="Segoe UI" w:ascii="Segoe UI"/>
                            <w:i w:val="1"/>
                            <w:sz w:val="7"/>
                          </w:rPr>
                          <w:t xml:space="preserve">Id. </w:t>
                        </w:r>
                      </w:p>
                    </w:txbxContent>
                  </v:textbox>
                </v:rect>
                <v:rect id="Rectangle 45536" style="position:absolute;width:420;height:1896;left:21888;top:10255;" filled="f" stroked="f">
                  <v:textbox inset="0,0,0,0">
                    <w:txbxContent>
                      <w:p>
                        <w:pPr>
                          <w:spacing w:before="0" w:after="160" w:line="259" w:lineRule="auto"/>
                        </w:pPr>
                        <w:r>
                          <w:rPr>
                            <w:rFonts w:cs="Calibri" w:hAnsi="Calibri" w:eastAsia="Calibri" w:ascii="Calibri"/>
                            <w:sz w:val="22"/>
                          </w:rPr>
                          <w:t xml:space="preserve"> </w:t>
                        </w:r>
                      </w:p>
                    </w:txbxContent>
                  </v:textbox>
                </v:rect>
                <v:shape id="Picture 45538" style="position:absolute;width:2571;height:603;left:21907;top:10822;" filled="f">
                  <v:imagedata r:id="rId1133"/>
                </v:shape>
                <v:rect id="Rectangle 45539" style="position:absolute;width:2405;height:582;left:21920;top:10979;" filled="f" stroked="f">
                  <v:textbox inset="0,0,0,0">
                    <w:txbxContent>
                      <w:p>
                        <w:pPr>
                          <w:spacing w:before="0" w:after="160" w:line="259" w:lineRule="auto"/>
                        </w:pPr>
                        <w:r>
                          <w:rPr>
                            <w:rFonts w:cs="Segoe UI" w:hAnsi="Segoe UI" w:eastAsia="Segoe UI" w:ascii="Segoe UI"/>
                            <w:sz w:val="7"/>
                          </w:rPr>
                          <w:t xml:space="preserve">at 30330.</w:t>
                        </w:r>
                      </w:p>
                    </w:txbxContent>
                  </v:textbox>
                </v:rect>
                <v:rect id="Rectangle 45540" style="position:absolute;width:420;height:1896;left:23698;top:10255;" filled="f" stroked="f">
                  <v:textbox inset="0,0,0,0">
                    <w:txbxContent>
                      <w:p>
                        <w:pPr>
                          <w:spacing w:before="0" w:after="160" w:line="259" w:lineRule="auto"/>
                        </w:pPr>
                        <w:r>
                          <w:rPr>
                            <w:rFonts w:cs="Calibri" w:hAnsi="Calibri" w:eastAsia="Calibri" w:ascii="Calibri"/>
                            <w:sz w:val="22"/>
                          </w:rPr>
                          <w:t xml:space="preserve"> </w:t>
                        </w:r>
                      </w:p>
                    </w:txbxContent>
                  </v:textbox>
                </v:rect>
                <v:shape id="Picture 45542" style="position:absolute;width:5973;height:12004;left:30815;top:3466;" filled="f">
                  <v:imagedata r:id="rId491"/>
                </v:shape>
                <v:shape id="Picture 45544" style="position:absolute;width:3002;height:3001;left:31597;top:11362;" filled="f">
                  <v:imagedata r:id="rId350"/>
                </v:shape>
                <v:shape id="Shape 45545" style="position:absolute;width:5939;height:12018;left:30866;top:3442;" coordsize="593979,1201801" path="m0,0l593979,1201801l582168,1201801l0,24003l0,0x">
                  <v:stroke weight="0pt" endcap="flat" joinstyle="miter" miterlimit="10" on="false" color="#000000" opacity="0"/>
                  <v:fill on="true" color="#023c63"/>
                </v:shape>
                <v:shape id="Picture 45547" style="position:absolute;width:14827;height:1651;left:39497;top:5901;" filled="f">
                  <v:imagedata r:id="rId1134"/>
                </v:shape>
                <v:rect id="Rectangle 45548" style="position:absolute;width:15060;height:1653;left:39516;top:6348;" filled="f" stroked="f">
                  <v:textbox inset="0,0,0,0">
                    <w:txbxContent>
                      <w:p>
                        <w:pPr>
                          <w:spacing w:before="0" w:after="160" w:line="259" w:lineRule="auto"/>
                        </w:pPr>
                        <w:r>
                          <w:rPr>
                            <w:rFonts w:cs="Segoe UI" w:hAnsi="Segoe UI" w:eastAsia="Segoe UI" w:ascii="Segoe UI"/>
                            <w:sz w:val="20"/>
                          </w:rPr>
                          <w:t xml:space="preserve">Non Appearance of </w:t>
                        </w:r>
                      </w:p>
                    </w:txbxContent>
                  </v:textbox>
                </v:rect>
                <v:rect id="Rectangle 45549" style="position:absolute;width:419;height:1892;left:50793;top:6225;" filled="f" stroked="f">
                  <v:textbox inset="0,0,0,0">
                    <w:txbxContent>
                      <w:p>
                        <w:pPr>
                          <w:spacing w:before="0" w:after="160" w:line="259" w:lineRule="auto"/>
                        </w:pPr>
                        <w:r>
                          <w:rPr>
                            <w:rFonts w:cs="Calibri" w:hAnsi="Calibri" w:eastAsia="Calibri" w:ascii="Calibri"/>
                          </w:rPr>
                          <w:t xml:space="preserve"> </w:t>
                        </w:r>
                      </w:p>
                    </w:txbxContent>
                  </v:textbox>
                </v:rect>
                <v:shape id="Picture 45551" style="position:absolute;width:17081;height:1619;left:38671;top:7266;" filled="f">
                  <v:imagedata r:id="rId1135"/>
                </v:shape>
                <v:rect id="Rectangle 45552" style="position:absolute;width:17296;height:1653;left:38690;top:7713;" filled="f" stroked="f">
                  <v:textbox inset="0,0,0,0">
                    <w:txbxContent>
                      <w:p>
                        <w:pPr>
                          <w:spacing w:before="0" w:after="160" w:line="259" w:lineRule="auto"/>
                        </w:pPr>
                        <w:r>
                          <w:rPr>
                            <w:rFonts w:cs="Segoe UI" w:hAnsi="Segoe UI" w:eastAsia="Segoe UI" w:ascii="Segoe UI"/>
                            <w:sz w:val="20"/>
                          </w:rPr>
                          <w:t xml:space="preserve">Parties and Witnesses/ </w:t>
                        </w:r>
                      </w:p>
                    </w:txbxContent>
                  </v:textbox>
                </v:rect>
                <v:rect id="Rectangle 45553" style="position:absolute;width:419;height:1892;left:51682;top:7590;" filled="f" stroked="f">
                  <v:textbox inset="0,0,0,0">
                    <w:txbxContent>
                      <w:p>
                        <w:pPr>
                          <w:spacing w:before="0" w:after="160" w:line="259" w:lineRule="auto"/>
                        </w:pPr>
                        <w:r>
                          <w:rPr>
                            <w:rFonts w:cs="Calibri" w:hAnsi="Calibri" w:eastAsia="Calibri" w:ascii="Calibri"/>
                          </w:rPr>
                          <w:t xml:space="preserve"> </w:t>
                        </w:r>
                      </w:p>
                    </w:txbxContent>
                  </v:textbox>
                </v:rect>
                <v:shape id="Picture 45555" style="position:absolute;width:18256;height:1651;left:38227;top:8600;" filled="f">
                  <v:imagedata r:id="rId1136"/>
                </v:shape>
                <v:rect id="Rectangle 45556" style="position:absolute;width:18431;height:1653;left:38246;top:9047;" filled="f" stroked="f">
                  <v:textbox inset="0,0,0,0">
                    <w:txbxContent>
                      <w:p>
                        <w:pPr>
                          <w:spacing w:before="0" w:after="160" w:line="259" w:lineRule="auto"/>
                        </w:pPr>
                        <w:r>
                          <w:rPr>
                            <w:rFonts w:cs="Segoe UI" w:hAnsi="Segoe UI" w:eastAsia="Segoe UI" w:ascii="Segoe UI"/>
                            <w:sz w:val="20"/>
                          </w:rPr>
                          <w:t xml:space="preserve">Unwillingness to Submit </w:t>
                        </w:r>
                      </w:p>
                    </w:txbxContent>
                  </v:textbox>
                </v:rect>
                <v:rect id="Rectangle 45557" style="position:absolute;width:419;height:1892;left:52095;top:8924;" filled="f" stroked="f">
                  <v:textbox inset="0,0,0,0">
                    <w:txbxContent>
                      <w:p>
                        <w:pPr>
                          <w:spacing w:before="0" w:after="160" w:line="259" w:lineRule="auto"/>
                        </w:pPr>
                        <w:r>
                          <w:rPr>
                            <w:rFonts w:cs="Calibri" w:hAnsi="Calibri" w:eastAsia="Calibri" w:ascii="Calibri"/>
                          </w:rPr>
                          <w:t xml:space="preserve"> </w:t>
                        </w:r>
                      </w:p>
                    </w:txbxContent>
                  </v:textbox>
                </v:rect>
                <v:shape id="Picture 45559" style="position:absolute;width:6000;height:1651;left:39020;top:9965;" filled="f">
                  <v:imagedata r:id="rId1137"/>
                </v:shape>
                <v:rect id="Rectangle 45560" style="position:absolute;width:6074;height:1653;left:39039;top:10416;" filled="f" stroked="f">
                  <v:textbox inset="0,0,0,0">
                    <w:txbxContent>
                      <w:p>
                        <w:pPr>
                          <w:spacing w:before="0" w:after="160" w:line="259" w:lineRule="auto"/>
                        </w:pPr>
                        <w:r>
                          <w:rPr>
                            <w:rFonts w:cs="Segoe UI" w:hAnsi="Segoe UI" w:eastAsia="Segoe UI" w:ascii="Segoe UI"/>
                            <w:sz w:val="20"/>
                          </w:rPr>
                          <w:t xml:space="preserve">to Cross</w:t>
                        </w:r>
                      </w:p>
                    </w:txbxContent>
                  </v:textbox>
                </v:rect>
                <v:rect id="Rectangle 45561" style="position:absolute;width:419;height:1892;left:43615;top:10293;" filled="f" stroked="f">
                  <v:textbox inset="0,0,0,0">
                    <w:txbxContent>
                      <w:p>
                        <w:pPr>
                          <w:spacing w:before="0" w:after="160" w:line="259" w:lineRule="auto"/>
                        </w:pPr>
                        <w:r>
                          <w:rPr>
                            <w:rFonts w:cs="Calibri" w:hAnsi="Calibri" w:eastAsia="Calibri" w:ascii="Calibri"/>
                          </w:rPr>
                          <w:t xml:space="preserve"> </w:t>
                        </w:r>
                      </w:p>
                    </w:txbxContent>
                  </v:textbox>
                </v:rect>
                <v:shape id="Picture 45563" style="position:absolute;width:666;height:1651;left:43529;top:9965;" filled="f">
                  <v:imagedata r:id="rId1138"/>
                </v:shape>
                <v:rect id="Rectangle 45564" style="position:absolute;width:675;height:1653;left:43550;top:10416;" filled="f" stroked="f">
                  <v:textbox inset="0,0,0,0">
                    <w:txbxContent>
                      <w:p>
                        <w:pPr>
                          <w:spacing w:before="0" w:after="160" w:line="259" w:lineRule="auto"/>
                        </w:pPr>
                        <w:r>
                          <w:rPr>
                            <w:rFonts w:cs="Segoe UI" w:hAnsi="Segoe UI" w:eastAsia="Segoe UI" w:ascii="Segoe UI"/>
                            <w:sz w:val="20"/>
                          </w:rPr>
                          <w:t xml:space="preserve">-</w:t>
                        </w:r>
                      </w:p>
                    </w:txbxContent>
                  </v:textbox>
                </v:rect>
                <v:rect id="Rectangle 45565" style="position:absolute;width:419;height:1892;left:44058;top:10293;" filled="f" stroked="f">
                  <v:textbox inset="0,0,0,0">
                    <w:txbxContent>
                      <w:p>
                        <w:pPr>
                          <w:spacing w:before="0" w:after="160" w:line="259" w:lineRule="auto"/>
                        </w:pPr>
                        <w:r>
                          <w:rPr>
                            <w:rFonts w:cs="Calibri" w:hAnsi="Calibri" w:eastAsia="Calibri" w:ascii="Calibri"/>
                          </w:rPr>
                          <w:t xml:space="preserve"> </w:t>
                        </w:r>
                      </w:p>
                    </w:txbxContent>
                  </v:textbox>
                </v:rect>
                <v:shape id="Picture 45567" style="position:absolute;width:9525;height:1651;left:44005;top:9965;" filled="f">
                  <v:imagedata r:id="rId1139"/>
                </v:shape>
                <v:rect id="Rectangle 45568" style="position:absolute;width:9533;height:1653;left:44028;top:10416;" filled="f" stroked="f">
                  <v:textbox inset="0,0,0,0">
                    <w:txbxContent>
                      <w:p>
                        <w:pPr>
                          <w:spacing w:before="0" w:after="160" w:line="259" w:lineRule="auto"/>
                        </w:pPr>
                        <w:r>
                          <w:rPr>
                            <w:rFonts w:cs="Segoe UI" w:hAnsi="Segoe UI" w:eastAsia="Segoe UI" w:ascii="Segoe UI"/>
                            <w:sz w:val="20"/>
                          </w:rPr>
                          <w:t xml:space="preserve">Examination </w:t>
                        </w:r>
                      </w:p>
                    </w:txbxContent>
                  </v:textbox>
                </v:rect>
                <v:rect id="Rectangle 45569" style="position:absolute;width:419;height:1892;left:51206;top:10293;" filled="f" stroked="f">
                  <v:textbox inset="0,0,0,0">
                    <w:txbxContent>
                      <w:p>
                        <w:pPr>
                          <w:spacing w:before="0" w:after="160" w:line="259" w:lineRule="auto"/>
                        </w:pPr>
                        <w:r>
                          <w:rPr>
                            <w:rFonts w:cs="Calibri" w:hAnsi="Calibri" w:eastAsia="Calibri" w:ascii="Calibri"/>
                          </w:rPr>
                          <w:t xml:space="preserve"> </w:t>
                        </w:r>
                      </w:p>
                    </w:txbxContent>
                  </v:textbox>
                </v:rect>
                <v:shape id="Picture 45571" style="position:absolute;width:2540;height:1714;left:0;top:16156;" filled="f">
                  <v:imagedata r:id="rId674"/>
                </v:shape>
                <v:rect id="Rectangle 45572" style="position:absolute;width:2545;height:1720;left:3;top:16421;" filled="f" stroked="f">
                  <v:textbox inset="0,0,0,0">
                    <w:txbxContent>
                      <w:p>
                        <w:pPr>
                          <w:spacing w:before="0" w:after="160" w:line="259" w:lineRule="auto"/>
                        </w:pPr>
                        <w:r>
                          <w:rPr>
                            <w:rFonts w:cs="Calibri" w:hAnsi="Calibri" w:eastAsia="Calibri" w:ascii="Calibri"/>
                            <w:color w:val="262626"/>
                            <w:sz w:val="20"/>
                          </w:rPr>
                          <w:t xml:space="preserve">511</w:t>
                        </w:r>
                      </w:p>
                    </w:txbxContent>
                  </v:textbox>
                </v:rect>
                <v:rect id="Rectangle 45573" style="position:absolute;width:419;height:1892;left:1939;top:16325;" filled="f" stroked="f">
                  <v:textbox inset="0,0,0,0">
                    <w:txbxContent>
                      <w:p>
                        <w:pPr>
                          <w:spacing w:before="0" w:after="160" w:line="259" w:lineRule="auto"/>
                        </w:pPr>
                        <w:r>
                          <w:rPr>
                            <w:rFonts w:cs="Calibri" w:hAnsi="Calibri" w:eastAsia="Calibri" w:ascii="Calibri"/>
                          </w:rPr>
                          <w:t xml:space="preserve"> </w:t>
                        </w:r>
                      </w:p>
                    </w:txbxContent>
                  </v:textbox>
                </v:rect>
                <v:shape id="Picture 45575" style="position:absolute;width:2571;height:1714;left:30861;top:16156;" filled="f">
                  <v:imagedata r:id="rId548"/>
                </v:shape>
                <v:rect id="Rectangle 45576" style="position:absolute;width:2545;height:1720;left:30877;top:16421;" filled="f" stroked="f">
                  <v:textbox inset="0,0,0,0">
                    <w:txbxContent>
                      <w:p>
                        <w:pPr>
                          <w:spacing w:before="0" w:after="160" w:line="259" w:lineRule="auto"/>
                        </w:pPr>
                        <w:r>
                          <w:rPr>
                            <w:rFonts w:cs="Calibri" w:hAnsi="Calibri" w:eastAsia="Calibri" w:ascii="Calibri"/>
                            <w:color w:val="262626"/>
                            <w:sz w:val="20"/>
                          </w:rPr>
                          <w:t xml:space="preserve">512</w:t>
                        </w:r>
                      </w:p>
                    </w:txbxContent>
                  </v:textbox>
                </v:rect>
                <v:rect id="Rectangle 45577" style="position:absolute;width:419;height:1892;left:32814;top:16325;"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r>
        <w:rPr>
          <w:rFonts w:ascii="Segoe UI" w:eastAsia="Segoe UI" w:hAnsi="Segoe UI" w:cs="Segoe UI"/>
          <w:color w:val="FFFFFF"/>
          <w:sz w:val="20"/>
        </w:rPr>
        <w:t xml:space="preserve"> </w:t>
      </w:r>
      <w:r>
        <w:rPr>
          <w:rFonts w:ascii="Segoe UI" w:eastAsia="Segoe UI" w:hAnsi="Segoe UI" w:cs="Segoe UI"/>
          <w:color w:val="FFFFFF"/>
          <w:sz w:val="20"/>
        </w:rPr>
        <w:tab/>
        <w:t xml:space="preserve"> </w:t>
      </w:r>
    </w:p>
    <w:p w14:paraId="1169255D" w14:textId="77777777" w:rsidR="005C0164" w:rsidRDefault="003B5413">
      <w:pPr>
        <w:spacing w:after="5" w:line="248" w:lineRule="auto"/>
        <w:ind w:left="936" w:right="31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09CB2D84" w14:textId="77777777" w:rsidR="005C0164" w:rsidRDefault="003B5413">
      <w:pPr>
        <w:spacing w:after="3"/>
        <w:ind w:left="135" w:right="40" w:hanging="10"/>
        <w:jc w:val="right"/>
      </w:pPr>
      <w:r>
        <w:rPr>
          <w:noProof/>
        </w:rPr>
        <mc:AlternateContent>
          <mc:Choice Requires="wpg">
            <w:drawing>
              <wp:inline distT="0" distB="0" distL="0" distR="0" wp14:anchorId="757AA4E3" wp14:editId="7D147CA4">
                <wp:extent cx="5933326" cy="389420"/>
                <wp:effectExtent l="0" t="0" r="0" b="0"/>
                <wp:docPr id="299950" name="Group 299950"/>
                <wp:cNvGraphicFramePr/>
                <a:graphic xmlns:a="http://schemas.openxmlformats.org/drawingml/2006/main">
                  <a:graphicData uri="http://schemas.microsoft.com/office/word/2010/wordprocessingGroup">
                    <wpg:wgp>
                      <wpg:cNvGrpSpPr/>
                      <wpg:grpSpPr>
                        <a:xfrm>
                          <a:off x="0" y="0"/>
                          <a:ext cx="5933326" cy="389420"/>
                          <a:chOff x="0" y="0"/>
                          <a:chExt cx="5933326" cy="389420"/>
                        </a:xfrm>
                      </wpg:grpSpPr>
                      <wps:wsp>
                        <wps:cNvPr id="374738" name="Shape 374738"/>
                        <wps:cNvSpPr/>
                        <wps:spPr>
                          <a:xfrm>
                            <a:off x="0" y="5245"/>
                            <a:ext cx="5920740" cy="365125"/>
                          </a:xfrm>
                          <a:custGeom>
                            <a:avLst/>
                            <a:gdLst/>
                            <a:ahLst/>
                            <a:cxnLst/>
                            <a:rect l="0" t="0" r="0" b="0"/>
                            <a:pathLst>
                              <a:path w="5920740" h="365125">
                                <a:moveTo>
                                  <a:pt x="0" y="0"/>
                                </a:moveTo>
                                <a:lnTo>
                                  <a:pt x="5920740" y="0"/>
                                </a:lnTo>
                                <a:lnTo>
                                  <a:pt x="5920740" y="365125"/>
                                </a:lnTo>
                                <a:lnTo>
                                  <a:pt x="0" y="365125"/>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45408" name="Rectangle 45408"/>
                        <wps:cNvSpPr/>
                        <wps:spPr>
                          <a:xfrm>
                            <a:off x="2839784" y="236636"/>
                            <a:ext cx="46281" cy="165364"/>
                          </a:xfrm>
                          <a:prstGeom prst="rect">
                            <a:avLst/>
                          </a:prstGeom>
                          <a:ln>
                            <a:noFill/>
                          </a:ln>
                        </wps:spPr>
                        <wps:txbx>
                          <w:txbxContent>
                            <w:p w14:paraId="16A523F0"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45413" name="Rectangle 45413"/>
                        <wps:cNvSpPr/>
                        <wps:spPr>
                          <a:xfrm>
                            <a:off x="5901754" y="224320"/>
                            <a:ext cx="41991" cy="189248"/>
                          </a:xfrm>
                          <a:prstGeom prst="rect">
                            <a:avLst/>
                          </a:prstGeom>
                          <a:ln>
                            <a:noFill/>
                          </a:ln>
                        </wps:spPr>
                        <wps:txbx>
                          <w:txbxContent>
                            <w:p w14:paraId="050E02BE" w14:textId="77777777" w:rsidR="005C0164" w:rsidRDefault="003B5413">
                              <w:r>
                                <w:t xml:space="preserve"> </w:t>
                              </w:r>
                            </w:p>
                          </w:txbxContent>
                        </wps:txbx>
                        <wps:bodyPr horzOverflow="overflow" vert="horz" lIns="0" tIns="0" rIns="0" bIns="0" rtlCol="0">
                          <a:noAutofit/>
                        </wps:bodyPr>
                      </wps:wsp>
                      <wps:wsp>
                        <wps:cNvPr id="374739" name="Shape 374739"/>
                        <wps:cNvSpPr/>
                        <wps:spPr>
                          <a:xfrm>
                            <a:off x="0" y="370370"/>
                            <a:ext cx="5920740" cy="19050"/>
                          </a:xfrm>
                          <a:custGeom>
                            <a:avLst/>
                            <a:gdLst/>
                            <a:ahLst/>
                            <a:cxnLst/>
                            <a:rect l="0" t="0" r="0" b="0"/>
                            <a:pathLst>
                              <a:path w="5920740" h="19050">
                                <a:moveTo>
                                  <a:pt x="0" y="0"/>
                                </a:moveTo>
                                <a:lnTo>
                                  <a:pt x="5920740" y="0"/>
                                </a:lnTo>
                                <a:lnTo>
                                  <a:pt x="592074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5461" name="Picture 45461"/>
                          <pic:cNvPicPr/>
                        </pic:nvPicPr>
                        <pic:blipFill>
                          <a:blip r:embed="rId342"/>
                          <a:stretch>
                            <a:fillRect/>
                          </a:stretch>
                        </pic:blipFill>
                        <pic:spPr>
                          <a:xfrm>
                            <a:off x="5599748" y="26708"/>
                            <a:ext cx="299720" cy="299720"/>
                          </a:xfrm>
                          <a:prstGeom prst="rect">
                            <a:avLst/>
                          </a:prstGeom>
                        </pic:spPr>
                      </pic:pic>
                      <pic:pic xmlns:pic="http://schemas.openxmlformats.org/drawingml/2006/picture">
                        <pic:nvPicPr>
                          <pic:cNvPr id="45463" name="Picture 45463"/>
                          <pic:cNvPicPr/>
                        </pic:nvPicPr>
                        <pic:blipFill>
                          <a:blip r:embed="rId791"/>
                          <a:stretch>
                            <a:fillRect/>
                          </a:stretch>
                        </pic:blipFill>
                        <pic:spPr>
                          <a:xfrm>
                            <a:off x="23685" y="0"/>
                            <a:ext cx="2812923" cy="234607"/>
                          </a:xfrm>
                          <a:prstGeom prst="rect">
                            <a:avLst/>
                          </a:prstGeom>
                        </pic:spPr>
                      </pic:pic>
                      <wps:wsp>
                        <wps:cNvPr id="374740" name="Shape 374740"/>
                        <wps:cNvSpPr/>
                        <wps:spPr>
                          <a:xfrm>
                            <a:off x="28257" y="221399"/>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5466" name="Picture 45466"/>
                          <pic:cNvPicPr/>
                        </pic:nvPicPr>
                        <pic:blipFill>
                          <a:blip r:embed="rId342"/>
                          <a:stretch>
                            <a:fillRect/>
                          </a:stretch>
                        </pic:blipFill>
                        <pic:spPr>
                          <a:xfrm>
                            <a:off x="2502853" y="26314"/>
                            <a:ext cx="300190" cy="300114"/>
                          </a:xfrm>
                          <a:prstGeom prst="rect">
                            <a:avLst/>
                          </a:prstGeom>
                        </pic:spPr>
                      </pic:pic>
                    </wpg:wgp>
                  </a:graphicData>
                </a:graphic>
              </wp:inline>
            </w:drawing>
          </mc:Choice>
          <mc:Fallback xmlns:a="http://schemas.openxmlformats.org/drawingml/2006/main">
            <w:pict>
              <v:group id="Group 299950" style="width:467.191pt;height:30.663pt;mso-position-horizontal-relative:char;mso-position-vertical-relative:line" coordsize="59333,3894">
                <v:shape id="Shape 374741" style="position:absolute;width:59207;height:3651;left:0;top:52;" coordsize="5920740,365125" path="m0,0l5920740,0l5920740,365125l0,365125l0,0">
                  <v:stroke weight="0pt" endcap="flat" joinstyle="miter" miterlimit="10" on="false" color="#000000" opacity="0"/>
                  <v:fill on="true" color="#139475"/>
                </v:shape>
                <v:rect id="Rectangle 45408" style="position:absolute;width:462;height:1653;left:28397;top:2366;"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45413" style="position:absolute;width:419;height:1892;left:59017;top:2243;" filled="f" stroked="f">
                  <v:textbox inset="0,0,0,0">
                    <w:txbxContent>
                      <w:p>
                        <w:pPr>
                          <w:spacing w:before="0" w:after="160" w:line="259" w:lineRule="auto"/>
                        </w:pPr>
                        <w:r>
                          <w:rPr>
                            <w:rFonts w:cs="Calibri" w:hAnsi="Calibri" w:eastAsia="Calibri" w:ascii="Calibri"/>
                          </w:rPr>
                          <w:t xml:space="preserve"> </w:t>
                        </w:r>
                      </w:p>
                    </w:txbxContent>
                  </v:textbox>
                </v:rect>
                <v:shape id="Shape 374742" style="position:absolute;width:59207;height:190;left:0;top:3703;" coordsize="5920740,19050" path="m0,0l5920740,0l5920740,19050l0,19050l0,0">
                  <v:stroke weight="0pt" endcap="flat" joinstyle="miter" miterlimit="10" on="false" color="#000000" opacity="0"/>
                  <v:fill on="true" color="#023c63"/>
                </v:shape>
                <v:shape id="Picture 45461" style="position:absolute;width:2997;height:2997;left:55997;top:267;" filled="f">
                  <v:imagedata r:id="rId350"/>
                </v:shape>
                <v:shape id="Picture 45463" style="position:absolute;width:28129;height:2346;left:236;top:0;" filled="f">
                  <v:imagedata r:id="rId799"/>
                </v:shape>
                <v:shape id="Shape 374743" style="position:absolute;width:28098;height:213;left:282;top:2213;" coordsize="2809875,21336" path="m0,0l2809875,0l2809875,21336l0,21336l0,0">
                  <v:stroke weight="0pt" endcap="flat" joinstyle="miter" miterlimit="10" on="false" color="#000000" opacity="0"/>
                  <v:fill on="true" color="#023c63"/>
                </v:shape>
                <v:shape id="Picture 45466" style="position:absolute;width:3001;height:3001;left:25028;top:263;" filled="f">
                  <v:imagedata r:id="rId350"/>
                </v:shape>
              </v:group>
            </w:pict>
          </mc:Fallback>
        </mc:AlternateContent>
      </w:r>
      <w:r>
        <w:rPr>
          <w:rFonts w:ascii="Segoe UI" w:eastAsia="Segoe UI" w:hAnsi="Segoe UI" w:cs="Segoe UI"/>
          <w:color w:val="FFFFFF"/>
          <w:sz w:val="20"/>
        </w:rPr>
        <w:t xml:space="preserve">Non Submission to Cross-examination </w:t>
      </w:r>
    </w:p>
    <w:tbl>
      <w:tblPr>
        <w:tblStyle w:val="TableGrid"/>
        <w:tblW w:w="9064" w:type="dxa"/>
        <w:tblInd w:w="756" w:type="dxa"/>
        <w:tblCellMar>
          <w:top w:w="18" w:type="dxa"/>
          <w:left w:w="0" w:type="dxa"/>
          <w:bottom w:w="5" w:type="dxa"/>
          <w:right w:w="0" w:type="dxa"/>
        </w:tblCellMar>
        <w:tblLook w:val="04A0" w:firstRow="1" w:lastRow="0" w:firstColumn="1" w:lastColumn="0" w:noHBand="0" w:noVBand="1"/>
      </w:tblPr>
      <w:tblGrid>
        <w:gridCol w:w="4862"/>
        <w:gridCol w:w="4202"/>
      </w:tblGrid>
      <w:tr w:rsidR="005C0164" w14:paraId="5DA78D3D" w14:textId="77777777">
        <w:trPr>
          <w:trHeight w:val="242"/>
        </w:trPr>
        <w:tc>
          <w:tcPr>
            <w:tcW w:w="4862" w:type="dxa"/>
            <w:tcBorders>
              <w:top w:val="nil"/>
              <w:left w:val="nil"/>
              <w:bottom w:val="nil"/>
              <w:right w:val="nil"/>
            </w:tcBorders>
          </w:tcPr>
          <w:p w14:paraId="529DD46E" w14:textId="77777777" w:rsidR="005C0164" w:rsidRDefault="005C0164"/>
        </w:tc>
        <w:tc>
          <w:tcPr>
            <w:tcW w:w="4202" w:type="dxa"/>
            <w:tcBorders>
              <w:top w:val="nil"/>
              <w:left w:val="nil"/>
              <w:bottom w:val="nil"/>
              <w:right w:val="nil"/>
            </w:tcBorders>
          </w:tcPr>
          <w:p w14:paraId="0BEB51A3" w14:textId="77777777" w:rsidR="005C0164" w:rsidRDefault="003B5413">
            <w:pPr>
              <w:spacing w:after="0"/>
              <w:ind w:right="91"/>
              <w:jc w:val="right"/>
            </w:pPr>
            <w:r>
              <w:rPr>
                <w:rFonts w:ascii="Segoe UI" w:eastAsia="Segoe UI" w:hAnsi="Segoe UI" w:cs="Segoe UI"/>
                <w:i/>
                <w:sz w:val="13"/>
              </w:rPr>
              <w:t>The</w:t>
            </w:r>
            <w:r>
              <w:rPr>
                <w:rFonts w:ascii="Segoe UI" w:eastAsia="Segoe UI" w:hAnsi="Segoe UI" w:cs="Segoe UI"/>
                <w:i/>
                <w:sz w:val="13"/>
              </w:rPr>
              <w:t xml:space="preserve"> prohibition on reliance on ‘‘statements’’ applies not only to </w:t>
            </w:r>
            <w:r>
              <w:t xml:space="preserve"> </w:t>
            </w:r>
          </w:p>
        </w:tc>
      </w:tr>
      <w:tr w:rsidR="005C0164" w14:paraId="18B6F653" w14:textId="77777777">
        <w:trPr>
          <w:trHeight w:val="1793"/>
        </w:trPr>
        <w:tc>
          <w:tcPr>
            <w:tcW w:w="4862" w:type="dxa"/>
            <w:tcBorders>
              <w:top w:val="nil"/>
              <w:left w:val="nil"/>
              <w:bottom w:val="nil"/>
              <w:right w:val="nil"/>
            </w:tcBorders>
          </w:tcPr>
          <w:p w14:paraId="7FE251BF" w14:textId="77777777" w:rsidR="005C0164" w:rsidRDefault="003B5413">
            <w:pPr>
              <w:spacing w:after="0" w:line="245" w:lineRule="auto"/>
              <w:ind w:left="340" w:right="555"/>
            </w:pPr>
            <w:r>
              <w:rPr>
                <w:rFonts w:ascii="Segoe UI" w:eastAsia="Segoe UI" w:hAnsi="Segoe UI" w:cs="Segoe UI"/>
                <w:i/>
                <w:sz w:val="13"/>
              </w:rPr>
              <w:t>The Department understands that complainants (and respondents) often will not have control over whether witnesses appear and are cross-examined, because neither the recipient nor the parties have subpoena power to compel appearance of witnesses. . . . Wher</w:t>
            </w:r>
            <w:r>
              <w:rPr>
                <w:rFonts w:ascii="Segoe UI" w:eastAsia="Segoe UI" w:hAnsi="Segoe UI" w:cs="Segoe UI"/>
                <w:i/>
                <w:sz w:val="13"/>
              </w:rPr>
              <w:t xml:space="preserve">e a witness cannot or will not appear and be cross-examined, that person’s statements will not be relied on by the decision-maker . . . </w:t>
            </w:r>
            <w:r>
              <w:t xml:space="preserve"> </w:t>
            </w:r>
            <w:r>
              <w:tab/>
              <w:t xml:space="preserve"> </w:t>
            </w:r>
          </w:p>
          <w:p w14:paraId="2866FE81" w14:textId="77777777" w:rsidR="005C0164" w:rsidRDefault="003B5413">
            <w:pPr>
              <w:spacing w:after="0"/>
              <w:ind w:left="2181"/>
              <w:jc w:val="center"/>
            </w:pPr>
            <w:r>
              <w:rPr>
                <w:rFonts w:ascii="Segoe UI" w:eastAsia="Segoe UI" w:hAnsi="Segoe UI" w:cs="Segoe UI"/>
                <w:i/>
                <w:sz w:val="7"/>
              </w:rPr>
              <w:t xml:space="preserve">Id. </w:t>
            </w:r>
            <w:r>
              <w:rPr>
                <w:rFonts w:ascii="Segoe UI" w:eastAsia="Segoe UI" w:hAnsi="Segoe UI" w:cs="Segoe UI"/>
                <w:sz w:val="7"/>
              </w:rPr>
              <w:t>at 30348.</w:t>
            </w:r>
          </w:p>
        </w:tc>
        <w:tc>
          <w:tcPr>
            <w:tcW w:w="4202" w:type="dxa"/>
            <w:tcBorders>
              <w:top w:val="nil"/>
              <w:left w:val="nil"/>
              <w:bottom w:val="nil"/>
              <w:right w:val="nil"/>
            </w:tcBorders>
          </w:tcPr>
          <w:p w14:paraId="123E66EB" w14:textId="77777777" w:rsidR="005C0164" w:rsidRDefault="003B5413">
            <w:pPr>
              <w:spacing w:after="0" w:line="243" w:lineRule="auto"/>
              <w:ind w:left="340" w:right="43"/>
            </w:pPr>
            <w:r>
              <w:rPr>
                <w:rFonts w:ascii="Segoe UI" w:eastAsia="Segoe UI" w:hAnsi="Segoe UI" w:cs="Segoe UI"/>
                <w:i/>
                <w:sz w:val="13"/>
              </w:rPr>
              <w:t>statements made during the hearing, but also to any statement of the party or witness who does not sub</w:t>
            </w:r>
            <w:r>
              <w:rPr>
                <w:rFonts w:ascii="Segoe UI" w:eastAsia="Segoe UI" w:hAnsi="Segoe UI" w:cs="Segoe UI"/>
                <w:i/>
                <w:sz w:val="13"/>
              </w:rPr>
              <w:t>mit to cross-examination. ‘‘Statements’’ has its ordinary meaning, but would not include evidence (such as videos) that do not constitute a person’s intent to make factual assertions, or to the extent that such evidence does not contain a person’s statemen</w:t>
            </w:r>
            <w:r>
              <w:rPr>
                <w:rFonts w:ascii="Segoe UI" w:eastAsia="Segoe UI" w:hAnsi="Segoe UI" w:cs="Segoe UI"/>
                <w:i/>
                <w:sz w:val="13"/>
              </w:rPr>
              <w:t xml:space="preserve">ts. Thus, police reports, SANE reports, medical reports, and other documents and records may not be relied on to the extent that they contain the statements of a party or witness who has not submitted to cross-examination. </w:t>
            </w:r>
            <w:r>
              <w:t xml:space="preserve"> </w:t>
            </w:r>
            <w:r>
              <w:tab/>
              <w:t xml:space="preserve"> </w:t>
            </w:r>
          </w:p>
          <w:p w14:paraId="7EFF06DB" w14:textId="77777777" w:rsidR="005C0164" w:rsidRDefault="003B5413">
            <w:pPr>
              <w:spacing w:after="0"/>
              <w:ind w:right="145"/>
              <w:jc w:val="right"/>
            </w:pPr>
            <w:r>
              <w:rPr>
                <w:rFonts w:ascii="Segoe UI" w:eastAsia="Segoe UI" w:hAnsi="Segoe UI" w:cs="Segoe UI"/>
                <w:i/>
                <w:sz w:val="7"/>
              </w:rPr>
              <w:t xml:space="preserve">Id. </w:t>
            </w:r>
            <w:r>
              <w:rPr>
                <w:rFonts w:ascii="Segoe UI" w:eastAsia="Segoe UI" w:hAnsi="Segoe UI" w:cs="Segoe UI"/>
                <w:sz w:val="7"/>
              </w:rPr>
              <w:t>at 30349.</w:t>
            </w:r>
          </w:p>
        </w:tc>
      </w:tr>
      <w:tr w:rsidR="005C0164" w14:paraId="0A0082C1" w14:textId="77777777">
        <w:trPr>
          <w:trHeight w:val="330"/>
        </w:trPr>
        <w:tc>
          <w:tcPr>
            <w:tcW w:w="4862" w:type="dxa"/>
            <w:tcBorders>
              <w:top w:val="nil"/>
              <w:left w:val="nil"/>
              <w:bottom w:val="nil"/>
              <w:right w:val="nil"/>
            </w:tcBorders>
            <w:vAlign w:val="bottom"/>
          </w:tcPr>
          <w:p w14:paraId="3E147DE2" w14:textId="77777777" w:rsidR="005C0164" w:rsidRDefault="003B5413">
            <w:pPr>
              <w:spacing w:after="0"/>
            </w:pPr>
            <w:r>
              <w:rPr>
                <w:color w:val="262626"/>
                <w:sz w:val="20"/>
              </w:rPr>
              <w:t>513</w:t>
            </w:r>
            <w:r>
              <w:t xml:space="preserve"> </w:t>
            </w:r>
          </w:p>
        </w:tc>
        <w:tc>
          <w:tcPr>
            <w:tcW w:w="4202" w:type="dxa"/>
            <w:tcBorders>
              <w:top w:val="nil"/>
              <w:left w:val="nil"/>
              <w:bottom w:val="nil"/>
              <w:right w:val="nil"/>
            </w:tcBorders>
            <w:vAlign w:val="bottom"/>
          </w:tcPr>
          <w:p w14:paraId="332E15A1" w14:textId="77777777" w:rsidR="005C0164" w:rsidRDefault="003B5413">
            <w:pPr>
              <w:spacing w:after="0"/>
            </w:pPr>
            <w:r>
              <w:rPr>
                <w:color w:val="262626"/>
                <w:sz w:val="20"/>
              </w:rPr>
              <w:t>514</w:t>
            </w:r>
            <w:r>
              <w:t xml:space="preserve"> </w:t>
            </w:r>
          </w:p>
        </w:tc>
      </w:tr>
    </w:tbl>
    <w:p w14:paraId="50A4E19B" w14:textId="77777777" w:rsidR="005C0164" w:rsidRDefault="003B5413">
      <w:pPr>
        <w:spacing w:after="5" w:line="248" w:lineRule="auto"/>
        <w:ind w:left="936" w:hanging="10"/>
      </w:pPr>
      <w:r>
        <w:t xml:space="preserve">©NASPA/Hierophant Enterprises, Inc, 2020. Copyrighted material. Express permission to post this material on the Kalamazoo College website has been granted to comply with 34 C.F.R. § </w:t>
      </w:r>
    </w:p>
    <w:tbl>
      <w:tblPr>
        <w:tblStyle w:val="TableGrid"/>
        <w:tblW w:w="10265" w:type="dxa"/>
        <w:tblInd w:w="273" w:type="dxa"/>
        <w:tblCellMar>
          <w:top w:w="0" w:type="dxa"/>
          <w:left w:w="0" w:type="dxa"/>
          <w:bottom w:w="0" w:type="dxa"/>
          <w:right w:w="0" w:type="dxa"/>
        </w:tblCellMar>
        <w:tblLook w:val="04A0" w:firstRow="1" w:lastRow="0" w:firstColumn="1" w:lastColumn="0" w:noHBand="0" w:noVBand="1"/>
      </w:tblPr>
      <w:tblGrid>
        <w:gridCol w:w="477"/>
        <w:gridCol w:w="6"/>
        <w:gridCol w:w="4862"/>
        <w:gridCol w:w="4237"/>
        <w:gridCol w:w="200"/>
        <w:gridCol w:w="483"/>
      </w:tblGrid>
      <w:tr w:rsidR="005C0164" w14:paraId="23AB6104" w14:textId="77777777">
        <w:trPr>
          <w:trHeight w:val="511"/>
        </w:trPr>
        <w:tc>
          <w:tcPr>
            <w:tcW w:w="477" w:type="dxa"/>
            <w:tcBorders>
              <w:top w:val="nil"/>
              <w:left w:val="nil"/>
              <w:bottom w:val="nil"/>
              <w:right w:val="nil"/>
            </w:tcBorders>
          </w:tcPr>
          <w:p w14:paraId="606FD9B0" w14:textId="77777777" w:rsidR="005C0164" w:rsidRDefault="003B5413">
            <w:pPr>
              <w:spacing w:after="0"/>
            </w:pPr>
            <w:r>
              <w:rPr>
                <w:noProof/>
              </w:rPr>
              <w:drawing>
                <wp:inline distT="0" distB="0" distL="0" distR="0" wp14:anchorId="15FE9A3D" wp14:editId="636FD6F9">
                  <wp:extent cx="299720" cy="299720"/>
                  <wp:effectExtent l="0" t="0" r="0" b="0"/>
                  <wp:docPr id="45741" name="Picture 45741"/>
                  <wp:cNvGraphicFramePr/>
                  <a:graphic xmlns:a="http://schemas.openxmlformats.org/drawingml/2006/main">
                    <a:graphicData uri="http://schemas.openxmlformats.org/drawingml/2006/picture">
                      <pic:pic xmlns:pic="http://schemas.openxmlformats.org/drawingml/2006/picture">
                        <pic:nvPicPr>
                          <pic:cNvPr id="45741" name="Picture 45741"/>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gridSpan w:val="4"/>
            <w:tcBorders>
              <w:top w:val="nil"/>
              <w:left w:val="nil"/>
              <w:bottom w:val="nil"/>
              <w:right w:val="nil"/>
            </w:tcBorders>
          </w:tcPr>
          <w:p w14:paraId="3DFF21BC"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DDC0842" w14:textId="77777777">
              <w:trPr>
                <w:trHeight w:val="504"/>
              </w:trPr>
              <w:tc>
                <w:tcPr>
                  <w:tcW w:w="4427" w:type="dxa"/>
                  <w:tcBorders>
                    <w:top w:val="nil"/>
                    <w:left w:val="nil"/>
                    <w:bottom w:val="single" w:sz="12" w:space="0" w:color="023C63"/>
                    <w:right w:val="nil"/>
                  </w:tcBorders>
                  <w:shd w:val="clear" w:color="auto" w:fill="139475"/>
                  <w:vAlign w:val="center"/>
                </w:tcPr>
                <w:p w14:paraId="7FBDF93E" w14:textId="77777777" w:rsidR="005C0164" w:rsidRDefault="003B5413">
                  <w:pPr>
                    <w:spacing w:after="0"/>
                  </w:pPr>
                  <w:r>
                    <w:rPr>
                      <w:rFonts w:ascii="Segoe UI" w:eastAsia="Segoe UI" w:hAnsi="Segoe UI" w:cs="Segoe UI"/>
                      <w:color w:val="FFFFFF"/>
                      <w:sz w:val="17"/>
                    </w:rPr>
                    <w:t>Non Submission to Cross-examination Cont’d</w:t>
                  </w:r>
                  <w:r>
                    <w:t xml:space="preserve"> </w:t>
                  </w:r>
                </w:p>
              </w:tc>
              <w:tc>
                <w:tcPr>
                  <w:tcW w:w="435" w:type="dxa"/>
                  <w:tcBorders>
                    <w:top w:val="nil"/>
                    <w:left w:val="nil"/>
                    <w:bottom w:val="nil"/>
                    <w:right w:val="nil"/>
                  </w:tcBorders>
                </w:tcPr>
                <w:p w14:paraId="360FB875" w14:textId="77777777" w:rsidR="005C0164" w:rsidRDefault="005C0164"/>
              </w:tc>
              <w:tc>
                <w:tcPr>
                  <w:tcW w:w="4427" w:type="dxa"/>
                  <w:tcBorders>
                    <w:top w:val="nil"/>
                    <w:left w:val="nil"/>
                    <w:bottom w:val="single" w:sz="12" w:space="0" w:color="023C63"/>
                    <w:right w:val="nil"/>
                  </w:tcBorders>
                  <w:shd w:val="clear" w:color="auto" w:fill="139475"/>
                  <w:vAlign w:val="center"/>
                </w:tcPr>
                <w:p w14:paraId="142440F1" w14:textId="77777777" w:rsidR="005C0164" w:rsidRDefault="003B5413">
                  <w:pPr>
                    <w:spacing w:after="0"/>
                  </w:pPr>
                  <w:r>
                    <w:rPr>
                      <w:rFonts w:ascii="Segoe UI" w:eastAsia="Segoe UI" w:hAnsi="Segoe UI" w:cs="Segoe UI"/>
                      <w:color w:val="FFFFFF"/>
                      <w:sz w:val="17"/>
                    </w:rPr>
                    <w:t>Non Submission to Cross-e</w:t>
                  </w:r>
                  <w:r>
                    <w:rPr>
                      <w:rFonts w:ascii="Segoe UI" w:eastAsia="Segoe UI" w:hAnsi="Segoe UI" w:cs="Segoe UI"/>
                      <w:color w:val="FFFFFF"/>
                      <w:sz w:val="17"/>
                    </w:rPr>
                    <w:t>xamination Cont’d</w:t>
                  </w:r>
                  <w:r>
                    <w:t xml:space="preserve"> </w:t>
                  </w:r>
                </w:p>
              </w:tc>
            </w:tr>
          </w:tbl>
          <w:p w14:paraId="0D35BA59" w14:textId="77777777" w:rsidR="005C0164" w:rsidRDefault="005C0164"/>
        </w:tc>
        <w:tc>
          <w:tcPr>
            <w:tcW w:w="483" w:type="dxa"/>
            <w:tcBorders>
              <w:top w:val="nil"/>
              <w:left w:val="nil"/>
              <w:bottom w:val="nil"/>
              <w:right w:val="nil"/>
            </w:tcBorders>
          </w:tcPr>
          <w:p w14:paraId="613AB129" w14:textId="77777777" w:rsidR="005C0164" w:rsidRDefault="003B5413">
            <w:pPr>
              <w:spacing w:after="0"/>
              <w:ind w:left="11"/>
            </w:pPr>
            <w:r>
              <w:rPr>
                <w:noProof/>
              </w:rPr>
              <w:drawing>
                <wp:inline distT="0" distB="0" distL="0" distR="0" wp14:anchorId="5496ECDE" wp14:editId="3D09D565">
                  <wp:extent cx="299720" cy="299720"/>
                  <wp:effectExtent l="0" t="0" r="0" b="0"/>
                  <wp:docPr id="45739" name="Picture 45739"/>
                  <wp:cNvGraphicFramePr/>
                  <a:graphic xmlns:a="http://schemas.openxmlformats.org/drawingml/2006/main">
                    <a:graphicData uri="http://schemas.openxmlformats.org/drawingml/2006/picture">
                      <pic:pic xmlns:pic="http://schemas.openxmlformats.org/drawingml/2006/picture">
                        <pic:nvPicPr>
                          <pic:cNvPr id="45739" name="Picture 45739"/>
                          <pic:cNvPicPr/>
                        </pic:nvPicPr>
                        <pic:blipFill>
                          <a:blip r:embed="rId342"/>
                          <a:stretch>
                            <a:fillRect/>
                          </a:stretch>
                        </pic:blipFill>
                        <pic:spPr>
                          <a:xfrm>
                            <a:off x="0" y="0"/>
                            <a:ext cx="299720" cy="299720"/>
                          </a:xfrm>
                          <a:prstGeom prst="rect">
                            <a:avLst/>
                          </a:prstGeom>
                        </pic:spPr>
                      </pic:pic>
                    </a:graphicData>
                  </a:graphic>
                </wp:inline>
              </w:drawing>
            </w:r>
          </w:p>
        </w:tc>
      </w:tr>
      <w:tr w:rsidR="005C0164" w14:paraId="7A94BF70" w14:textId="77777777">
        <w:tblPrEx>
          <w:tblCellMar>
            <w:bottom w:w="5" w:type="dxa"/>
          </w:tblCellMar>
        </w:tblPrEx>
        <w:trPr>
          <w:gridBefore w:val="2"/>
          <w:gridAfter w:val="2"/>
          <w:wBefore w:w="483" w:type="dxa"/>
          <w:wAfter w:w="683" w:type="dxa"/>
          <w:trHeight w:val="1955"/>
        </w:trPr>
        <w:tc>
          <w:tcPr>
            <w:tcW w:w="4862" w:type="dxa"/>
            <w:tcBorders>
              <w:top w:val="nil"/>
              <w:left w:val="nil"/>
              <w:bottom w:val="nil"/>
              <w:right w:val="nil"/>
            </w:tcBorders>
          </w:tcPr>
          <w:p w14:paraId="00B5983F" w14:textId="77777777" w:rsidR="005C0164" w:rsidRDefault="003B5413">
            <w:pPr>
              <w:spacing w:after="0"/>
              <w:ind w:left="340" w:right="848"/>
              <w:jc w:val="both"/>
            </w:pPr>
            <w:r>
              <w:rPr>
                <w:rFonts w:ascii="Segoe UI" w:eastAsia="Segoe UI" w:hAnsi="Segoe UI" w:cs="Segoe UI"/>
                <w:i/>
                <w:sz w:val="13"/>
              </w:rPr>
              <w:t>While documentary evidence such as police reports or hospital records may have been gathered during investigation and, if directly related to the allegations inspected and reviewed by the parties, and to the extent they are relevant, summarized in the inve</w:t>
            </w:r>
            <w:r>
              <w:rPr>
                <w:rFonts w:ascii="Segoe UI" w:eastAsia="Segoe UI" w:hAnsi="Segoe UI" w:cs="Segoe UI"/>
                <w:i/>
                <w:sz w:val="13"/>
              </w:rPr>
              <w:t>stigative report, the hearing is the parties’ first opportunity to argue to the decision-maker about the credibility and implications of such evidence. Probing the credibility and reliability of statements asserted by witnesses contained in such evidence r</w:t>
            </w:r>
            <w:r>
              <w:rPr>
                <w:rFonts w:ascii="Segoe UI" w:eastAsia="Segoe UI" w:hAnsi="Segoe UI" w:cs="Segoe UI"/>
                <w:i/>
                <w:sz w:val="13"/>
              </w:rPr>
              <w:t xml:space="preserve">equires the parties to have the opportunity to cross-examine the witnesses making the statements.   </w:t>
            </w:r>
            <w:r>
              <w:rPr>
                <w:rFonts w:ascii="Segoe UI" w:eastAsia="Segoe UI" w:hAnsi="Segoe UI" w:cs="Segoe UI"/>
                <w:i/>
                <w:sz w:val="7"/>
              </w:rPr>
              <w:t xml:space="preserve">Id. </w:t>
            </w:r>
            <w:r>
              <w:rPr>
                <w:rFonts w:ascii="Segoe UI" w:eastAsia="Segoe UI" w:hAnsi="Segoe UI" w:cs="Segoe UI"/>
                <w:sz w:val="11"/>
                <w:vertAlign w:val="subscript"/>
              </w:rPr>
              <w:t>at 30349 (internal citations omitted).</w:t>
            </w:r>
            <w:r>
              <w:t xml:space="preserve"> </w:t>
            </w:r>
          </w:p>
        </w:tc>
        <w:tc>
          <w:tcPr>
            <w:tcW w:w="4237" w:type="dxa"/>
            <w:tcBorders>
              <w:top w:val="nil"/>
              <w:left w:val="nil"/>
              <w:bottom w:val="nil"/>
              <w:right w:val="nil"/>
            </w:tcBorders>
          </w:tcPr>
          <w:p w14:paraId="519E486E" w14:textId="77777777" w:rsidR="005C0164" w:rsidRDefault="003B5413">
            <w:pPr>
              <w:spacing w:after="0" w:line="244" w:lineRule="auto"/>
              <w:ind w:left="340"/>
            </w:pPr>
            <w:r>
              <w:rPr>
                <w:rFonts w:ascii="Segoe UI" w:eastAsia="Segoe UI" w:hAnsi="Segoe UI" w:cs="Segoe UI"/>
                <w:i/>
                <w:sz w:val="13"/>
              </w:rPr>
              <w:t xml:space="preserve">If parties do not testify about their own statement and submit to crossexamination, the decision-maker will not </w:t>
            </w:r>
            <w:r>
              <w:rPr>
                <w:rFonts w:ascii="Segoe UI" w:eastAsia="Segoe UI" w:hAnsi="Segoe UI" w:cs="Segoe UI"/>
                <w:i/>
                <w:sz w:val="13"/>
              </w:rPr>
              <w:t>have the appropriate context for the statement, which is why the decision-maker cannot consider that party’s statements. This provision requires a party or witness to ‘‘submit to cross-examination’’ to avoid exclusion of their statements; the same exclusio</w:t>
            </w:r>
            <w:r>
              <w:rPr>
                <w:rFonts w:ascii="Segoe UI" w:eastAsia="Segoe UI" w:hAnsi="Segoe UI" w:cs="Segoe UI"/>
                <w:i/>
                <w:sz w:val="13"/>
              </w:rPr>
              <w:t>n of statements does not apply to a party or witness’s refusal to answer questions posed by the decisionmaker. If a party or witness refuses to respond to a decision-maker’s questions, the decision-maker is not precluded from relying on that party or witne</w:t>
            </w:r>
            <w:r>
              <w:rPr>
                <w:rFonts w:ascii="Segoe UI" w:eastAsia="Segoe UI" w:hAnsi="Segoe UI" w:cs="Segoe UI"/>
                <w:i/>
                <w:sz w:val="13"/>
              </w:rPr>
              <w:t xml:space="preserve">ss’s statements. </w:t>
            </w:r>
            <w:r>
              <w:t xml:space="preserve"> </w:t>
            </w:r>
            <w:r>
              <w:tab/>
              <w:t xml:space="preserve"> </w:t>
            </w:r>
          </w:p>
          <w:p w14:paraId="404D8FDC" w14:textId="77777777" w:rsidR="005C0164" w:rsidRDefault="003B5413">
            <w:pPr>
              <w:spacing w:after="0"/>
              <w:ind w:right="57"/>
              <w:jc w:val="right"/>
            </w:pPr>
            <w:r>
              <w:rPr>
                <w:rFonts w:ascii="Segoe UI" w:eastAsia="Segoe UI" w:hAnsi="Segoe UI" w:cs="Segoe UI"/>
                <w:i/>
                <w:sz w:val="7"/>
              </w:rPr>
              <w:t xml:space="preserve">Id. </w:t>
            </w:r>
            <w:r>
              <w:rPr>
                <w:rFonts w:ascii="Segoe UI" w:eastAsia="Segoe UI" w:hAnsi="Segoe UI" w:cs="Segoe UI"/>
                <w:sz w:val="7"/>
              </w:rPr>
              <w:t>at 30349 (internal citations omitted).</w:t>
            </w:r>
          </w:p>
        </w:tc>
      </w:tr>
      <w:tr w:rsidR="005C0164" w14:paraId="5B5F0CE2" w14:textId="77777777">
        <w:tblPrEx>
          <w:tblCellMar>
            <w:bottom w:w="5" w:type="dxa"/>
          </w:tblCellMar>
        </w:tblPrEx>
        <w:trPr>
          <w:gridBefore w:val="2"/>
          <w:gridAfter w:val="2"/>
          <w:wBefore w:w="483" w:type="dxa"/>
          <w:wAfter w:w="683" w:type="dxa"/>
          <w:trHeight w:val="330"/>
        </w:trPr>
        <w:tc>
          <w:tcPr>
            <w:tcW w:w="4862" w:type="dxa"/>
            <w:tcBorders>
              <w:top w:val="nil"/>
              <w:left w:val="nil"/>
              <w:bottom w:val="nil"/>
              <w:right w:val="nil"/>
            </w:tcBorders>
            <w:vAlign w:val="bottom"/>
          </w:tcPr>
          <w:p w14:paraId="378127B2" w14:textId="77777777" w:rsidR="005C0164" w:rsidRDefault="003B5413">
            <w:pPr>
              <w:spacing w:after="0"/>
            </w:pPr>
            <w:r>
              <w:rPr>
                <w:color w:val="262626"/>
                <w:sz w:val="20"/>
              </w:rPr>
              <w:t>515</w:t>
            </w:r>
            <w:r>
              <w:t xml:space="preserve"> </w:t>
            </w:r>
          </w:p>
        </w:tc>
        <w:tc>
          <w:tcPr>
            <w:tcW w:w="4237" w:type="dxa"/>
            <w:tcBorders>
              <w:top w:val="nil"/>
              <w:left w:val="nil"/>
              <w:bottom w:val="nil"/>
              <w:right w:val="nil"/>
            </w:tcBorders>
            <w:vAlign w:val="bottom"/>
          </w:tcPr>
          <w:p w14:paraId="70DCA2D1" w14:textId="77777777" w:rsidR="005C0164" w:rsidRDefault="003B5413">
            <w:pPr>
              <w:spacing w:after="0"/>
            </w:pPr>
            <w:r>
              <w:rPr>
                <w:color w:val="262626"/>
                <w:sz w:val="20"/>
              </w:rPr>
              <w:t>516</w:t>
            </w:r>
            <w:r>
              <w:t xml:space="preserve"> </w:t>
            </w:r>
          </w:p>
        </w:tc>
      </w:tr>
    </w:tbl>
    <w:p w14:paraId="687E15BD" w14:textId="77777777" w:rsidR="005C0164" w:rsidRDefault="003B5413">
      <w:pPr>
        <w:spacing w:after="83" w:line="248" w:lineRule="auto"/>
        <w:ind w:left="946" w:right="311" w:hanging="10"/>
      </w:pPr>
      <w:r>
        <w:t>106.45(b)(10)(i)(D). This material is not intended to be used by other entities, including other entities of higher education, for their own training purposes for any reason. Use of this material for proprietary reasons, except by the original author(s), i</w:t>
      </w:r>
      <w:r>
        <w:t xml:space="preserve">s strictly prohibited. </w:t>
      </w:r>
    </w:p>
    <w:p w14:paraId="4814D31E" w14:textId="77777777" w:rsidR="005C0164" w:rsidRDefault="003B5413">
      <w:pPr>
        <w:pStyle w:val="Heading4"/>
        <w:tabs>
          <w:tab w:val="center" w:pos="2516"/>
          <w:tab w:val="center" w:pos="7433"/>
        </w:tabs>
        <w:spacing w:after="56" w:line="259" w:lineRule="auto"/>
        <w:ind w:left="0" w:firstLine="0"/>
      </w:pPr>
      <w:r>
        <w:rPr>
          <w:rFonts w:ascii="Calibri" w:eastAsia="Calibri" w:hAnsi="Calibri" w:cs="Calibri"/>
          <w:color w:val="000000"/>
          <w:sz w:val="22"/>
        </w:rPr>
        <w:tab/>
        <w:t xml:space="preserve"> </w:t>
      </w:r>
      <w:r>
        <w:rPr>
          <w:sz w:val="17"/>
        </w:rPr>
        <w:t>Non Submission to Cross-</w:t>
      </w:r>
      <w:r>
        <w:rPr>
          <w:sz w:val="17"/>
        </w:rPr>
        <w:t>examination Cont’d</w:t>
      </w:r>
      <w:r>
        <w:rPr>
          <w:sz w:val="17"/>
        </w:rPr>
        <w:t xml:space="preserve"> </w:t>
      </w:r>
      <w:r>
        <w:rPr>
          <w:sz w:val="17"/>
        </w:rPr>
        <w:tab/>
        <w:t>Non Submission to Cross-</w:t>
      </w:r>
      <w:r>
        <w:rPr>
          <w:sz w:val="17"/>
        </w:rPr>
        <w:t>examination Cont’d</w:t>
      </w:r>
      <w:r>
        <w:rPr>
          <w:sz w:val="17"/>
        </w:rPr>
        <w:t xml:space="preserve"> </w:t>
      </w:r>
    </w:p>
    <w:p w14:paraId="61F40F78" w14:textId="77777777" w:rsidR="005C0164" w:rsidRDefault="003B5413">
      <w:pPr>
        <w:spacing w:after="0"/>
        <w:jc w:val="right"/>
      </w:pPr>
      <w:r>
        <w:rPr>
          <w:noProof/>
        </w:rPr>
        <mc:AlternateContent>
          <mc:Choice Requires="wpg">
            <w:drawing>
              <wp:inline distT="0" distB="0" distL="0" distR="0" wp14:anchorId="3D4C47E0" wp14:editId="326E4174">
                <wp:extent cx="5895975" cy="20955"/>
                <wp:effectExtent l="0" t="0" r="0" b="0"/>
                <wp:docPr id="302153" name="Group 302153"/>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744" name="Shape 374744"/>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745" name="Shape 374745"/>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02153" style="width:464.25pt;height:1.65002pt;mso-position-horizontal-relative:char;mso-position-vertical-relative:line" coordsize="58959,209">
                <v:shape id="Shape 374746" style="position:absolute;width:28101;height:209;left:0;top:0;" coordsize="2810129,20955" path="m0,0l2810129,0l2810129,20955l0,20955l0,0">
                  <v:stroke weight="0pt" endcap="flat" joinstyle="miter" miterlimit="10" on="false" color="#000000" opacity="0"/>
                  <v:fill on="true" color="#023c63"/>
                </v:shape>
                <v:shape id="Shape 374747"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tbl>
      <w:tblPr>
        <w:tblStyle w:val="TableGrid"/>
        <w:tblW w:w="8964" w:type="dxa"/>
        <w:tblInd w:w="756" w:type="dxa"/>
        <w:tblCellMar>
          <w:top w:w="0" w:type="dxa"/>
          <w:left w:w="0" w:type="dxa"/>
          <w:bottom w:w="5" w:type="dxa"/>
          <w:right w:w="0" w:type="dxa"/>
        </w:tblCellMar>
        <w:tblLook w:val="04A0" w:firstRow="1" w:lastRow="0" w:firstColumn="1" w:lastColumn="0" w:noHBand="0" w:noVBand="1"/>
      </w:tblPr>
      <w:tblGrid>
        <w:gridCol w:w="4862"/>
        <w:gridCol w:w="4102"/>
      </w:tblGrid>
      <w:tr w:rsidR="005C0164" w14:paraId="6BDC2C21" w14:textId="77777777">
        <w:trPr>
          <w:trHeight w:val="1957"/>
        </w:trPr>
        <w:tc>
          <w:tcPr>
            <w:tcW w:w="4862" w:type="dxa"/>
            <w:tcBorders>
              <w:top w:val="nil"/>
              <w:left w:val="nil"/>
              <w:bottom w:val="nil"/>
              <w:right w:val="nil"/>
            </w:tcBorders>
          </w:tcPr>
          <w:p w14:paraId="6B026C2C" w14:textId="77777777" w:rsidR="005C0164" w:rsidRDefault="003B5413">
            <w:pPr>
              <w:spacing w:after="2" w:line="221" w:lineRule="auto"/>
              <w:ind w:left="340" w:right="501"/>
            </w:pPr>
            <w:r>
              <w:rPr>
                <w:rFonts w:ascii="Segoe UI" w:eastAsia="Segoe UI" w:hAnsi="Segoe UI" w:cs="Segoe UI"/>
                <w:i/>
                <w:sz w:val="14"/>
              </w:rPr>
              <w:t>This is because cross-</w:t>
            </w:r>
            <w:r>
              <w:rPr>
                <w:rFonts w:ascii="Segoe UI" w:eastAsia="Segoe UI" w:hAnsi="Segoe UI" w:cs="Segoe UI"/>
                <w:i/>
                <w:sz w:val="14"/>
              </w:rPr>
              <w:t>examination (which differs from questions posed by a neutral fact-finder) constitutes a unique opportunity for parties to present a decision-maker with the party’s own perspectives about evidence. This adversarial testing of credibility renders the person’</w:t>
            </w:r>
            <w:r>
              <w:rPr>
                <w:rFonts w:ascii="Segoe UI" w:eastAsia="Segoe UI" w:hAnsi="Segoe UI" w:cs="Segoe UI"/>
                <w:i/>
                <w:sz w:val="14"/>
              </w:rPr>
              <w:t xml:space="preserve">s statements sufficiently reliable for </w:t>
            </w:r>
          </w:p>
          <w:p w14:paraId="56FCBE4E" w14:textId="77777777" w:rsidR="005C0164" w:rsidRDefault="003B5413">
            <w:pPr>
              <w:spacing w:after="0" w:line="218" w:lineRule="auto"/>
              <w:ind w:left="340" w:right="407"/>
            </w:pPr>
            <w:r>
              <w:rPr>
                <w:rFonts w:ascii="Segoe UI" w:eastAsia="Segoe UI" w:hAnsi="Segoe UI" w:cs="Segoe UI"/>
                <w:i/>
                <w:sz w:val="14"/>
              </w:rPr>
              <w:t>consideration and fair for consideration by the decision-maker, in the context of a Title IX adjudication often overseen by laypersons rather than judges and lacking comprehensive rules of evidence that otherwise mig</w:t>
            </w:r>
            <w:r>
              <w:rPr>
                <w:rFonts w:ascii="Segoe UI" w:eastAsia="Segoe UI" w:hAnsi="Segoe UI" w:cs="Segoe UI"/>
                <w:i/>
                <w:sz w:val="14"/>
              </w:rPr>
              <w:t xml:space="preserve">ht determine reliability without crossexamination.    </w:t>
            </w:r>
            <w:r>
              <w:t xml:space="preserve"> </w:t>
            </w:r>
          </w:p>
          <w:p w14:paraId="391DACF3" w14:textId="77777777" w:rsidR="005C0164" w:rsidRDefault="003B5413">
            <w:pPr>
              <w:spacing w:after="0"/>
              <w:ind w:left="2486"/>
            </w:pPr>
            <w:r>
              <w:rPr>
                <w:rFonts w:ascii="Segoe UI" w:eastAsia="Segoe UI" w:hAnsi="Segoe UI" w:cs="Segoe UI"/>
                <w:i/>
                <w:sz w:val="8"/>
              </w:rPr>
              <w:t xml:space="preserve">Id. </w:t>
            </w:r>
            <w:r>
              <w:rPr>
                <w:rFonts w:ascii="Segoe UI" w:eastAsia="Segoe UI" w:hAnsi="Segoe UI" w:cs="Segoe UI"/>
                <w:sz w:val="8"/>
              </w:rPr>
              <w:t>at 30349 (internal citations omitted).</w:t>
            </w:r>
            <w:r>
              <w:t xml:space="preserve"> </w:t>
            </w:r>
          </w:p>
        </w:tc>
        <w:tc>
          <w:tcPr>
            <w:tcW w:w="4102" w:type="dxa"/>
            <w:tcBorders>
              <w:top w:val="nil"/>
              <w:left w:val="nil"/>
              <w:bottom w:val="nil"/>
              <w:right w:val="nil"/>
            </w:tcBorders>
          </w:tcPr>
          <w:p w14:paraId="4280AE5C" w14:textId="77777777" w:rsidR="005C0164" w:rsidRDefault="003B5413">
            <w:pPr>
              <w:spacing w:after="4" w:line="222" w:lineRule="auto"/>
              <w:ind w:left="340" w:right="28"/>
            </w:pPr>
            <w:r>
              <w:rPr>
                <w:rFonts w:ascii="Segoe UI" w:eastAsia="Segoe UI" w:hAnsi="Segoe UI" w:cs="Segoe UI"/>
                <w:i/>
                <w:sz w:val="13"/>
              </w:rPr>
              <w:t>[W]here a party or witness does not appear at a live hearing or refuses to answer cross-examination questions, the decisionmaker must disregard statements of that party or witness but must reach a determination without drawing any inferences about the dete</w:t>
            </w:r>
            <w:r>
              <w:rPr>
                <w:rFonts w:ascii="Segoe UI" w:eastAsia="Segoe UI" w:hAnsi="Segoe UI" w:cs="Segoe UI"/>
                <w:i/>
                <w:sz w:val="13"/>
              </w:rPr>
              <w:t xml:space="preserve">rmination regarding responsibility based on the party or witness’s failure or refusal to appear or answer questions. Thus, for example, where a complainant refuses to answer crossexamination questions but video evidence exists showing the </w:t>
            </w:r>
          </w:p>
          <w:p w14:paraId="5DADCF38" w14:textId="77777777" w:rsidR="005C0164" w:rsidRDefault="003B5413">
            <w:pPr>
              <w:spacing w:after="0" w:line="235" w:lineRule="auto"/>
              <w:ind w:left="340"/>
              <w:jc w:val="both"/>
            </w:pPr>
            <w:r>
              <w:rPr>
                <w:rFonts w:ascii="Segoe UI" w:eastAsia="Segoe UI" w:hAnsi="Segoe UI" w:cs="Segoe UI"/>
                <w:i/>
                <w:sz w:val="13"/>
              </w:rPr>
              <w:t>underlying incid</w:t>
            </w:r>
            <w:r>
              <w:rPr>
                <w:rFonts w:ascii="Segoe UI" w:eastAsia="Segoe UI" w:hAnsi="Segoe UI" w:cs="Segoe UI"/>
                <w:i/>
                <w:sz w:val="13"/>
              </w:rPr>
              <w:t xml:space="preserve">ent, a decision-maker may still consider the available evidence and make a determination.  </w:t>
            </w:r>
            <w:r>
              <w:t xml:space="preserve">  </w:t>
            </w:r>
          </w:p>
          <w:p w14:paraId="6FF38257" w14:textId="77777777" w:rsidR="005C0164" w:rsidRDefault="003B5413">
            <w:pPr>
              <w:spacing w:after="0"/>
              <w:ind w:right="45"/>
              <w:jc w:val="right"/>
            </w:pPr>
            <w:r>
              <w:rPr>
                <w:rFonts w:ascii="Segoe UI" w:eastAsia="Segoe UI" w:hAnsi="Segoe UI" w:cs="Segoe UI"/>
                <w:i/>
                <w:sz w:val="7"/>
              </w:rPr>
              <w:t xml:space="preserve">Id. </w:t>
            </w:r>
            <w:r>
              <w:rPr>
                <w:rFonts w:ascii="Segoe UI" w:eastAsia="Segoe UI" w:hAnsi="Segoe UI" w:cs="Segoe UI"/>
                <w:sz w:val="7"/>
              </w:rPr>
              <w:t>at 30328.</w:t>
            </w:r>
          </w:p>
        </w:tc>
      </w:tr>
      <w:tr w:rsidR="005C0164" w14:paraId="7A279067" w14:textId="77777777">
        <w:trPr>
          <w:trHeight w:val="347"/>
        </w:trPr>
        <w:tc>
          <w:tcPr>
            <w:tcW w:w="4862" w:type="dxa"/>
            <w:tcBorders>
              <w:top w:val="nil"/>
              <w:left w:val="nil"/>
              <w:bottom w:val="nil"/>
              <w:right w:val="nil"/>
            </w:tcBorders>
            <w:vAlign w:val="bottom"/>
          </w:tcPr>
          <w:p w14:paraId="7895D6CF" w14:textId="77777777" w:rsidR="005C0164" w:rsidRDefault="003B5413">
            <w:pPr>
              <w:spacing w:after="0"/>
            </w:pPr>
            <w:r>
              <w:rPr>
                <w:color w:val="262626"/>
                <w:sz w:val="20"/>
              </w:rPr>
              <w:t>517</w:t>
            </w:r>
            <w:r>
              <w:t xml:space="preserve"> </w:t>
            </w:r>
          </w:p>
        </w:tc>
        <w:tc>
          <w:tcPr>
            <w:tcW w:w="4102" w:type="dxa"/>
            <w:tcBorders>
              <w:top w:val="nil"/>
              <w:left w:val="nil"/>
              <w:bottom w:val="nil"/>
              <w:right w:val="nil"/>
            </w:tcBorders>
            <w:vAlign w:val="bottom"/>
          </w:tcPr>
          <w:p w14:paraId="275EC7E6" w14:textId="77777777" w:rsidR="005C0164" w:rsidRDefault="003B5413">
            <w:pPr>
              <w:spacing w:after="0"/>
            </w:pPr>
            <w:r>
              <w:rPr>
                <w:color w:val="262626"/>
                <w:sz w:val="20"/>
              </w:rPr>
              <w:t>518</w:t>
            </w:r>
            <w:r>
              <w:t xml:space="preserve"> </w:t>
            </w:r>
          </w:p>
        </w:tc>
      </w:tr>
    </w:tbl>
    <w:p w14:paraId="5ADBB50E" w14:textId="77777777" w:rsidR="005C0164" w:rsidRDefault="003B5413">
      <w:pPr>
        <w:spacing w:after="5" w:line="248" w:lineRule="auto"/>
        <w:ind w:left="936" w:right="314"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9BDBAD2" w14:textId="77777777" w:rsidR="005C0164" w:rsidRDefault="003B5413">
      <w:pPr>
        <w:pStyle w:val="Heading3"/>
        <w:spacing w:after="2" w:line="259" w:lineRule="auto"/>
        <w:ind w:left="5373"/>
      </w:pPr>
      <w:r>
        <w:rPr>
          <w:rFonts w:ascii="Calibri" w:eastAsia="Calibri" w:hAnsi="Calibri" w:cs="Calibri"/>
          <w:color w:val="000000"/>
          <w:sz w:val="22"/>
        </w:rPr>
        <w:t xml:space="preserve"> </w:t>
      </w:r>
      <w:r>
        <w:rPr>
          <w:rFonts w:ascii="Calibri" w:eastAsia="Calibri" w:hAnsi="Calibri" w:cs="Calibri"/>
          <w:color w:val="000000"/>
          <w:sz w:val="22"/>
        </w:rPr>
        <w:tab/>
      </w:r>
      <w:r>
        <w:t>“Remaining Evidence”</w:t>
      </w:r>
      <w:r>
        <w:t xml:space="preserve"> </w:t>
      </w:r>
      <w:r>
        <w:tab/>
      </w:r>
      <w:r>
        <w:rPr>
          <w:noProof/>
        </w:rPr>
        <w:drawing>
          <wp:inline distT="0" distB="0" distL="0" distR="0" wp14:anchorId="4AD1DA41" wp14:editId="6FAEC4A8">
            <wp:extent cx="280416" cy="301752"/>
            <wp:effectExtent l="0" t="0" r="0" b="0"/>
            <wp:docPr id="352082" name="Picture 352082"/>
            <wp:cNvGraphicFramePr/>
            <a:graphic xmlns:a="http://schemas.openxmlformats.org/drawingml/2006/main">
              <a:graphicData uri="http://schemas.openxmlformats.org/drawingml/2006/picture">
                <pic:pic xmlns:pic="http://schemas.openxmlformats.org/drawingml/2006/picture">
                  <pic:nvPicPr>
                    <pic:cNvPr id="352082" name="Picture 352082"/>
                    <pic:cNvPicPr/>
                  </pic:nvPicPr>
                  <pic:blipFill>
                    <a:blip r:embed="rId492"/>
                    <a:stretch>
                      <a:fillRect/>
                    </a:stretch>
                  </pic:blipFill>
                  <pic:spPr>
                    <a:xfrm>
                      <a:off x="0" y="0"/>
                      <a:ext cx="280416" cy="301752"/>
                    </a:xfrm>
                    <a:prstGeom prst="rect">
                      <a:avLst/>
                    </a:prstGeom>
                  </pic:spPr>
                </pic:pic>
              </a:graphicData>
            </a:graphic>
          </wp:inline>
        </w:drawing>
      </w:r>
      <w:r>
        <w:t>“Remaining Evidence” Cont</w:t>
      </w:r>
      <w:r>
        <w:t>’d</w:t>
      </w:r>
      <w:r>
        <w:t xml:space="preserve"> </w:t>
      </w:r>
      <w:r>
        <w:tab/>
      </w:r>
      <w:r>
        <w:rPr>
          <w:noProof/>
        </w:rPr>
        <w:drawing>
          <wp:inline distT="0" distB="0" distL="0" distR="0" wp14:anchorId="1EBB4117" wp14:editId="10BCE41A">
            <wp:extent cx="283464" cy="301752"/>
            <wp:effectExtent l="0" t="0" r="0" b="0"/>
            <wp:docPr id="352083" name="Picture 352083"/>
            <wp:cNvGraphicFramePr/>
            <a:graphic xmlns:a="http://schemas.openxmlformats.org/drawingml/2006/main">
              <a:graphicData uri="http://schemas.openxmlformats.org/drawingml/2006/picture">
                <pic:pic xmlns:pic="http://schemas.openxmlformats.org/drawingml/2006/picture">
                  <pic:nvPicPr>
                    <pic:cNvPr id="352083" name="Picture 352083"/>
                    <pic:cNvPicPr/>
                  </pic:nvPicPr>
                  <pic:blipFill>
                    <a:blip r:embed="rId1140"/>
                    <a:stretch>
                      <a:fillRect/>
                    </a:stretch>
                  </pic:blipFill>
                  <pic:spPr>
                    <a:xfrm>
                      <a:off x="0" y="0"/>
                      <a:ext cx="283464" cy="301752"/>
                    </a:xfrm>
                    <a:prstGeom prst="rect">
                      <a:avLst/>
                    </a:prstGeom>
                  </pic:spPr>
                </pic:pic>
              </a:graphicData>
            </a:graphic>
          </wp:inline>
        </w:drawing>
      </w:r>
      <w:r>
        <w:t xml:space="preserve"> </w:t>
      </w:r>
    </w:p>
    <w:p w14:paraId="3EB4D0DF" w14:textId="77777777" w:rsidR="005C0164" w:rsidRDefault="003B5413">
      <w:pPr>
        <w:spacing w:after="3" w:line="248" w:lineRule="auto"/>
        <w:ind w:left="1106" w:right="413" w:hanging="10"/>
      </w:pPr>
      <w:r>
        <w:rPr>
          <w:rFonts w:ascii="Segoe UI" w:eastAsia="Segoe UI" w:hAnsi="Segoe UI" w:cs="Segoe UI"/>
          <w:i/>
          <w:sz w:val="12"/>
        </w:rPr>
        <w:t xml:space="preserve">§ 106.45(b)(6)(i) includes language that directs a decision-maker to </w:t>
      </w:r>
      <w:r>
        <w:rPr>
          <w:rFonts w:ascii="Segoe UI" w:eastAsia="Segoe UI" w:hAnsi="Segoe UI" w:cs="Segoe UI"/>
          <w:i/>
          <w:sz w:val="12"/>
        </w:rPr>
        <w:tab/>
      </w:r>
      <w:r>
        <w:rPr>
          <w:rFonts w:ascii="Segoe UI" w:eastAsia="Segoe UI" w:hAnsi="Segoe UI" w:cs="Segoe UI"/>
          <w:i/>
          <w:sz w:val="13"/>
        </w:rPr>
        <w:t xml:space="preserve">[I]f the case does not depend on party’s or witness’s statements but </w:t>
      </w:r>
      <w:r>
        <w:rPr>
          <w:rFonts w:ascii="Segoe UI" w:eastAsia="Segoe UI" w:hAnsi="Segoe UI" w:cs="Segoe UI"/>
          <w:i/>
          <w:sz w:val="12"/>
        </w:rPr>
        <w:t xml:space="preserve">reach the determination regarding responsibility based on the evidence </w:t>
      </w:r>
      <w:r>
        <w:rPr>
          <w:rFonts w:ascii="Segoe UI" w:eastAsia="Segoe UI" w:hAnsi="Segoe UI" w:cs="Segoe UI"/>
          <w:i/>
          <w:sz w:val="12"/>
        </w:rPr>
        <w:tab/>
      </w:r>
      <w:r>
        <w:rPr>
          <w:rFonts w:ascii="Segoe UI" w:eastAsia="Segoe UI" w:hAnsi="Segoe UI" w:cs="Segoe UI"/>
          <w:i/>
          <w:sz w:val="13"/>
        </w:rPr>
        <w:t xml:space="preserve">rather on other evidence (e.g., video </w:t>
      </w:r>
      <w:r>
        <w:rPr>
          <w:rFonts w:ascii="Segoe UI" w:eastAsia="Segoe UI" w:hAnsi="Segoe UI" w:cs="Segoe UI"/>
          <w:i/>
          <w:sz w:val="13"/>
        </w:rPr>
        <w:t xml:space="preserve">evidence that does not consist </w:t>
      </w:r>
      <w:r>
        <w:rPr>
          <w:rFonts w:ascii="Segoe UI" w:eastAsia="Segoe UI" w:hAnsi="Segoe UI" w:cs="Segoe UI"/>
          <w:i/>
          <w:sz w:val="18"/>
          <w:vertAlign w:val="superscript"/>
        </w:rPr>
        <w:t xml:space="preserve">remaining even if a party or witness refuses to undergo </w:t>
      </w:r>
      <w:r>
        <w:rPr>
          <w:rFonts w:ascii="Segoe UI" w:eastAsia="Segoe UI" w:hAnsi="Segoe UI" w:cs="Segoe UI"/>
          <w:i/>
          <w:sz w:val="18"/>
          <w:vertAlign w:val="superscript"/>
        </w:rPr>
        <w:tab/>
      </w:r>
      <w:r>
        <w:rPr>
          <w:rFonts w:ascii="Segoe UI" w:eastAsia="Segoe UI" w:hAnsi="Segoe UI" w:cs="Segoe UI"/>
          <w:i/>
          <w:sz w:val="13"/>
        </w:rPr>
        <w:t xml:space="preserve">of ‘‘statements’’ or to the extent that the video contains </w:t>
      </w:r>
      <w:r>
        <w:rPr>
          <w:rFonts w:ascii="Segoe UI" w:eastAsia="Segoe UI" w:hAnsi="Segoe UI" w:cs="Segoe UI"/>
          <w:i/>
          <w:sz w:val="12"/>
        </w:rPr>
        <w:t xml:space="preserve">crossexamination, so that even though the refusing party’s statement </w:t>
      </w:r>
      <w:r>
        <w:rPr>
          <w:rFonts w:ascii="Segoe UI" w:eastAsia="Segoe UI" w:hAnsi="Segoe UI" w:cs="Segoe UI"/>
          <w:i/>
          <w:sz w:val="13"/>
        </w:rPr>
        <w:t xml:space="preserve">nonstatement evidence) the decision-maker can still consider that </w:t>
      </w:r>
    </w:p>
    <w:p w14:paraId="39BDD8E6" w14:textId="77777777" w:rsidR="005C0164" w:rsidRDefault="003B5413">
      <w:pPr>
        <w:spacing w:after="3" w:line="248" w:lineRule="auto"/>
        <w:ind w:left="1106" w:right="409" w:hanging="10"/>
      </w:pPr>
      <w:r>
        <w:rPr>
          <w:rFonts w:ascii="Segoe UI" w:eastAsia="Segoe UI" w:hAnsi="Segoe UI" w:cs="Segoe UI"/>
          <w:i/>
          <w:sz w:val="12"/>
        </w:rPr>
        <w:t xml:space="preserve">cannot be considered, the decision-maker may reach a determination </w:t>
      </w:r>
      <w:r>
        <w:rPr>
          <w:rFonts w:ascii="Segoe UI" w:eastAsia="Segoe UI" w:hAnsi="Segoe UI" w:cs="Segoe UI"/>
          <w:i/>
          <w:sz w:val="13"/>
        </w:rPr>
        <w:t>other evidence and reach a determination, and must do</w:t>
      </w:r>
      <w:r>
        <w:rPr>
          <w:rFonts w:ascii="Segoe UI" w:eastAsia="Segoe UI" w:hAnsi="Segoe UI" w:cs="Segoe UI"/>
          <w:i/>
          <w:sz w:val="13"/>
        </w:rPr>
        <w:t xml:space="preserve"> so without </w:t>
      </w:r>
      <w:r>
        <w:rPr>
          <w:rFonts w:ascii="Segoe UI" w:eastAsia="Segoe UI" w:hAnsi="Segoe UI" w:cs="Segoe UI"/>
          <w:i/>
          <w:sz w:val="12"/>
        </w:rPr>
        <w:t xml:space="preserve">based on the remaining evidence so long as no inference is drawn based </w:t>
      </w:r>
    </w:p>
    <w:p w14:paraId="4336B9E2" w14:textId="77777777" w:rsidR="005C0164" w:rsidRDefault="003B5413">
      <w:pPr>
        <w:spacing w:after="4" w:line="247" w:lineRule="auto"/>
        <w:ind w:left="1106" w:right="266" w:hanging="10"/>
      </w:pPr>
      <w:r>
        <w:rPr>
          <w:rFonts w:ascii="Segoe UI" w:eastAsia="Segoe UI" w:hAnsi="Segoe UI" w:cs="Segoe UI"/>
          <w:i/>
          <w:sz w:val="12"/>
        </w:rPr>
        <w:t xml:space="preserve">on the party or witness’s absence from the hearing or refusal to answer </w:t>
      </w:r>
      <w:r>
        <w:rPr>
          <w:rFonts w:ascii="Segoe UI" w:eastAsia="Segoe UI" w:hAnsi="Segoe UI" w:cs="Segoe UI"/>
          <w:i/>
          <w:sz w:val="12"/>
        </w:rPr>
        <w:tab/>
      </w:r>
      <w:r>
        <w:rPr>
          <w:rFonts w:ascii="Segoe UI" w:eastAsia="Segoe UI" w:hAnsi="Segoe UI" w:cs="Segoe UI"/>
          <w:i/>
          <w:sz w:val="13"/>
        </w:rPr>
        <w:t xml:space="preserve">drawing any inference about the determination based on lack of </w:t>
      </w:r>
      <w:r>
        <w:rPr>
          <w:rFonts w:ascii="Segoe UI" w:eastAsia="Segoe UI" w:hAnsi="Segoe UI" w:cs="Segoe UI"/>
          <w:i/>
          <w:sz w:val="12"/>
        </w:rPr>
        <w:t>crossexamination (or other) question</w:t>
      </w:r>
      <w:r>
        <w:rPr>
          <w:rFonts w:ascii="Segoe UI" w:eastAsia="Segoe UI" w:hAnsi="Segoe UI" w:cs="Segoe UI"/>
          <w:i/>
          <w:sz w:val="12"/>
        </w:rPr>
        <w:t xml:space="preserve">s. Thus, even if a party chooses not </w:t>
      </w:r>
      <w:r>
        <w:rPr>
          <w:rFonts w:ascii="Segoe UI" w:eastAsia="Segoe UI" w:hAnsi="Segoe UI" w:cs="Segoe UI"/>
          <w:i/>
          <w:sz w:val="12"/>
        </w:rPr>
        <w:tab/>
      </w:r>
      <w:r>
        <w:rPr>
          <w:rFonts w:ascii="Segoe UI" w:eastAsia="Segoe UI" w:hAnsi="Segoe UI" w:cs="Segoe UI"/>
          <w:i/>
          <w:sz w:val="13"/>
        </w:rPr>
        <w:t xml:space="preserve">party or witness testimony. This result thus comports with the Sixth </w:t>
      </w:r>
      <w:r>
        <w:rPr>
          <w:rFonts w:ascii="Segoe UI" w:eastAsia="Segoe UI" w:hAnsi="Segoe UI" w:cs="Segoe UI"/>
          <w:i/>
          <w:sz w:val="12"/>
        </w:rPr>
        <w:t xml:space="preserve">to appear at the hearing or answer cross-examination questions </w:t>
      </w:r>
      <w:r>
        <w:rPr>
          <w:rFonts w:ascii="Segoe UI" w:eastAsia="Segoe UI" w:hAnsi="Segoe UI" w:cs="Segoe UI"/>
          <w:i/>
          <w:sz w:val="12"/>
        </w:rPr>
        <w:tab/>
      </w:r>
      <w:r>
        <w:rPr>
          <w:rFonts w:ascii="Segoe UI" w:eastAsia="Segoe UI" w:hAnsi="Segoe UI" w:cs="Segoe UI"/>
          <w:i/>
          <w:sz w:val="13"/>
        </w:rPr>
        <w:t xml:space="preserve">Circuit’s rationale in Baum that cross-examination is most needed </w:t>
      </w:r>
    </w:p>
    <w:p w14:paraId="2585F423" w14:textId="77777777" w:rsidR="005C0164" w:rsidRDefault="003B5413">
      <w:pPr>
        <w:tabs>
          <w:tab w:val="center" w:pos="2860"/>
          <w:tab w:val="center" w:pos="7759"/>
        </w:tabs>
        <w:spacing w:after="167" w:line="218" w:lineRule="auto"/>
      </w:pPr>
      <w:r>
        <w:tab/>
      </w:r>
      <w:r>
        <w:rPr>
          <w:rFonts w:ascii="Segoe UI" w:eastAsia="Segoe UI" w:hAnsi="Segoe UI" w:cs="Segoe UI"/>
          <w:i/>
          <w:sz w:val="12"/>
        </w:rPr>
        <w:t>(whether out of c</w:t>
      </w:r>
      <w:r>
        <w:rPr>
          <w:rFonts w:ascii="Segoe UI" w:eastAsia="Segoe UI" w:hAnsi="Segoe UI" w:cs="Segoe UI"/>
          <w:i/>
          <w:sz w:val="12"/>
        </w:rPr>
        <w:t xml:space="preserve">oncern about the party’s position in a concurrent or </w:t>
      </w:r>
      <w:r>
        <w:rPr>
          <w:rFonts w:ascii="Segoe UI" w:eastAsia="Segoe UI" w:hAnsi="Segoe UI" w:cs="Segoe UI"/>
          <w:i/>
          <w:sz w:val="12"/>
        </w:rPr>
        <w:tab/>
      </w:r>
      <w:r>
        <w:rPr>
          <w:rFonts w:ascii="Segoe UI" w:eastAsia="Segoe UI" w:hAnsi="Segoe UI" w:cs="Segoe UI"/>
          <w:i/>
          <w:sz w:val="13"/>
        </w:rPr>
        <w:t xml:space="preserve">in cases that involve the need to evaluate credibility of parties as </w:t>
      </w:r>
    </w:p>
    <w:p w14:paraId="1EF39ECF" w14:textId="77777777" w:rsidR="005C0164" w:rsidRDefault="003B5413">
      <w:pPr>
        <w:spacing w:after="36" w:line="301" w:lineRule="auto"/>
        <w:ind w:left="756" w:right="390" w:firstLine="340"/>
        <w:jc w:val="both"/>
      </w:pPr>
      <w:r>
        <w:rPr>
          <w:noProof/>
        </w:rPr>
        <mc:AlternateContent>
          <mc:Choice Requires="wpg">
            <w:drawing>
              <wp:anchor distT="0" distB="0" distL="114300" distR="114300" simplePos="0" relativeHeight="251838464" behindDoc="0" locked="0" layoutInCell="1" allowOverlap="1" wp14:anchorId="39877DA1" wp14:editId="1DEB6E92">
                <wp:simplePos x="0" y="0"/>
                <wp:positionH relativeFrom="page">
                  <wp:posOffset>470218</wp:posOffset>
                </wp:positionH>
                <wp:positionV relativeFrom="page">
                  <wp:posOffset>4311396</wp:posOffset>
                </wp:positionV>
                <wp:extent cx="6387783" cy="1827455"/>
                <wp:effectExtent l="0" t="0" r="0" b="0"/>
                <wp:wrapTopAndBottom/>
                <wp:docPr id="301006" name="Group 301006"/>
                <wp:cNvGraphicFramePr/>
                <a:graphic xmlns:a="http://schemas.openxmlformats.org/drawingml/2006/main">
                  <a:graphicData uri="http://schemas.microsoft.com/office/word/2010/wordprocessingGroup">
                    <wpg:wgp>
                      <wpg:cNvGrpSpPr/>
                      <wpg:grpSpPr>
                        <a:xfrm>
                          <a:off x="0" y="0"/>
                          <a:ext cx="6387783" cy="1827455"/>
                          <a:chOff x="0" y="0"/>
                          <a:chExt cx="6387783" cy="1827455"/>
                        </a:xfrm>
                      </wpg:grpSpPr>
                      <wps:wsp>
                        <wps:cNvPr id="45829" name="Rectangle 45829"/>
                        <wps:cNvSpPr/>
                        <wps:spPr>
                          <a:xfrm>
                            <a:off x="5904929" y="1481709"/>
                            <a:ext cx="41991" cy="189248"/>
                          </a:xfrm>
                          <a:prstGeom prst="rect">
                            <a:avLst/>
                          </a:prstGeom>
                          <a:ln>
                            <a:noFill/>
                          </a:ln>
                        </wps:spPr>
                        <wps:txbx>
                          <w:txbxContent>
                            <w:p w14:paraId="6497BCD7" w14:textId="77777777" w:rsidR="005C0164" w:rsidRDefault="003B5413">
                              <w:r>
                                <w:t xml:space="preserve"> </w:t>
                              </w:r>
                            </w:p>
                          </w:txbxContent>
                        </wps:txbx>
                        <wps:bodyPr horzOverflow="overflow" vert="horz" lIns="0" tIns="0" rIns="0" bIns="0" rtlCol="0">
                          <a:noAutofit/>
                        </wps:bodyPr>
                      </wps:wsp>
                      <wps:wsp>
                        <wps:cNvPr id="45830" name="Rectangle 45830"/>
                        <wps:cNvSpPr/>
                        <wps:spPr>
                          <a:xfrm>
                            <a:off x="0" y="1694688"/>
                            <a:ext cx="254547" cy="172044"/>
                          </a:xfrm>
                          <a:prstGeom prst="rect">
                            <a:avLst/>
                          </a:prstGeom>
                          <a:ln>
                            <a:noFill/>
                          </a:ln>
                        </wps:spPr>
                        <wps:txbx>
                          <w:txbxContent>
                            <w:p w14:paraId="736EB745" w14:textId="77777777" w:rsidR="005C0164" w:rsidRDefault="003B5413">
                              <w:r>
                                <w:rPr>
                                  <w:color w:val="262626"/>
                                  <w:sz w:val="20"/>
                                </w:rPr>
                                <w:t>521</w:t>
                              </w:r>
                            </w:p>
                          </w:txbxContent>
                        </wps:txbx>
                        <wps:bodyPr horzOverflow="overflow" vert="horz" lIns="0" tIns="0" rIns="0" bIns="0" rtlCol="0">
                          <a:noAutofit/>
                        </wps:bodyPr>
                      </wps:wsp>
                      <wps:wsp>
                        <wps:cNvPr id="45831" name="Rectangle 45831"/>
                        <wps:cNvSpPr/>
                        <wps:spPr>
                          <a:xfrm>
                            <a:off x="193675" y="1694688"/>
                            <a:ext cx="38174" cy="172044"/>
                          </a:xfrm>
                          <a:prstGeom prst="rect">
                            <a:avLst/>
                          </a:prstGeom>
                          <a:ln>
                            <a:noFill/>
                          </a:ln>
                        </wps:spPr>
                        <wps:txbx>
                          <w:txbxContent>
                            <w:p w14:paraId="4DAD5F0B" w14:textId="77777777" w:rsidR="005C0164" w:rsidRDefault="003B5413">
                              <w:r>
                                <w:rPr>
                                  <w:color w:val="262626"/>
                                  <w:sz w:val="20"/>
                                </w:rPr>
                                <w:t xml:space="preserve"> </w:t>
                              </w:r>
                            </w:p>
                          </w:txbxContent>
                        </wps:txbx>
                        <wps:bodyPr horzOverflow="overflow" vert="horz" lIns="0" tIns="0" rIns="0" bIns="0" rtlCol="0">
                          <a:noAutofit/>
                        </wps:bodyPr>
                      </wps:wsp>
                      <wps:wsp>
                        <wps:cNvPr id="45832" name="Rectangle 45832"/>
                        <wps:cNvSpPr/>
                        <wps:spPr>
                          <a:xfrm>
                            <a:off x="3100134" y="1694688"/>
                            <a:ext cx="254548" cy="172044"/>
                          </a:xfrm>
                          <a:prstGeom prst="rect">
                            <a:avLst/>
                          </a:prstGeom>
                          <a:ln>
                            <a:noFill/>
                          </a:ln>
                        </wps:spPr>
                        <wps:txbx>
                          <w:txbxContent>
                            <w:p w14:paraId="7309635C" w14:textId="77777777" w:rsidR="005C0164" w:rsidRDefault="003B5413">
                              <w:r>
                                <w:rPr>
                                  <w:color w:val="262626"/>
                                  <w:sz w:val="20"/>
                                </w:rPr>
                                <w:t>522</w:t>
                              </w:r>
                            </w:p>
                          </w:txbxContent>
                        </wps:txbx>
                        <wps:bodyPr horzOverflow="overflow" vert="horz" lIns="0" tIns="0" rIns="0" bIns="0" rtlCol="0">
                          <a:noAutofit/>
                        </wps:bodyPr>
                      </wps:wsp>
                      <wps:wsp>
                        <wps:cNvPr id="45833" name="Rectangle 45833"/>
                        <wps:cNvSpPr/>
                        <wps:spPr>
                          <a:xfrm>
                            <a:off x="3293809" y="1685163"/>
                            <a:ext cx="41991" cy="189248"/>
                          </a:xfrm>
                          <a:prstGeom prst="rect">
                            <a:avLst/>
                          </a:prstGeom>
                          <a:ln>
                            <a:noFill/>
                          </a:ln>
                        </wps:spPr>
                        <wps:txbx>
                          <w:txbxContent>
                            <w:p w14:paraId="0AC4108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839" name="Picture 45839"/>
                          <pic:cNvPicPr/>
                        </pic:nvPicPr>
                        <pic:blipFill>
                          <a:blip r:embed="rId550"/>
                          <a:stretch>
                            <a:fillRect/>
                          </a:stretch>
                        </pic:blipFill>
                        <pic:spPr>
                          <a:xfrm>
                            <a:off x="2016697" y="3048"/>
                            <a:ext cx="804634" cy="1581912"/>
                          </a:xfrm>
                          <a:prstGeom prst="rect">
                            <a:avLst/>
                          </a:prstGeom>
                        </pic:spPr>
                      </pic:pic>
                      <pic:pic xmlns:pic="http://schemas.openxmlformats.org/drawingml/2006/picture">
                        <pic:nvPicPr>
                          <pic:cNvPr id="45841" name="Picture 45841"/>
                          <pic:cNvPicPr/>
                        </pic:nvPicPr>
                        <pic:blipFill>
                          <a:blip r:embed="rId493"/>
                          <a:stretch>
                            <a:fillRect/>
                          </a:stretch>
                        </pic:blipFill>
                        <pic:spPr>
                          <a:xfrm>
                            <a:off x="4127" y="381000"/>
                            <a:ext cx="597383" cy="1203960"/>
                          </a:xfrm>
                          <a:prstGeom prst="rect">
                            <a:avLst/>
                          </a:prstGeom>
                        </pic:spPr>
                      </pic:pic>
                      <pic:pic xmlns:pic="http://schemas.openxmlformats.org/drawingml/2006/picture">
                        <pic:nvPicPr>
                          <pic:cNvPr id="45843" name="Picture 45843"/>
                          <pic:cNvPicPr/>
                        </pic:nvPicPr>
                        <pic:blipFill>
                          <a:blip r:embed="rId342"/>
                          <a:stretch>
                            <a:fillRect/>
                          </a:stretch>
                        </pic:blipFill>
                        <pic:spPr>
                          <a:xfrm>
                            <a:off x="82867" y="1173480"/>
                            <a:ext cx="300215" cy="300228"/>
                          </a:xfrm>
                          <a:prstGeom prst="rect">
                            <a:avLst/>
                          </a:prstGeom>
                        </pic:spPr>
                      </pic:pic>
                      <wps:wsp>
                        <wps:cNvPr id="45844" name="Shape 45844"/>
                        <wps:cNvSpPr/>
                        <wps:spPr>
                          <a:xfrm>
                            <a:off x="9715" y="381254"/>
                            <a:ext cx="593865" cy="1202182"/>
                          </a:xfrm>
                          <a:custGeom>
                            <a:avLst/>
                            <a:gdLst/>
                            <a:ahLst/>
                            <a:cxnLst/>
                            <a:rect l="0" t="0" r="0" b="0"/>
                            <a:pathLst>
                              <a:path w="593865" h="1202182">
                                <a:moveTo>
                                  <a:pt x="0" y="0"/>
                                </a:moveTo>
                                <a:lnTo>
                                  <a:pt x="593865" y="1202182"/>
                                </a:lnTo>
                                <a:lnTo>
                                  <a:pt x="582117" y="1202182"/>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5846" name="Picture 45846"/>
                          <pic:cNvPicPr/>
                        </pic:nvPicPr>
                        <pic:blipFill>
                          <a:blip r:embed="rId1141"/>
                          <a:stretch>
                            <a:fillRect/>
                          </a:stretch>
                        </pic:blipFill>
                        <pic:spPr>
                          <a:xfrm>
                            <a:off x="993458" y="720979"/>
                            <a:ext cx="936625" cy="180975"/>
                          </a:xfrm>
                          <a:prstGeom prst="rect">
                            <a:avLst/>
                          </a:prstGeom>
                        </pic:spPr>
                      </pic:pic>
                      <wps:wsp>
                        <wps:cNvPr id="45847" name="Rectangle 45847"/>
                        <wps:cNvSpPr/>
                        <wps:spPr>
                          <a:xfrm>
                            <a:off x="994093" y="770404"/>
                            <a:ext cx="954460" cy="181900"/>
                          </a:xfrm>
                          <a:prstGeom prst="rect">
                            <a:avLst/>
                          </a:prstGeom>
                          <a:ln>
                            <a:noFill/>
                          </a:ln>
                        </wps:spPr>
                        <wps:txbx>
                          <w:txbxContent>
                            <w:p w14:paraId="03222152" w14:textId="77777777" w:rsidR="005C0164" w:rsidRDefault="003B5413">
                              <w:r>
                                <w:rPr>
                                  <w:rFonts w:ascii="Segoe UI" w:eastAsia="Segoe UI" w:hAnsi="Segoe UI" w:cs="Segoe UI"/>
                                </w:rPr>
                                <w:t>Technology</w:t>
                              </w:r>
                            </w:p>
                          </w:txbxContent>
                        </wps:txbx>
                        <wps:bodyPr horzOverflow="overflow" vert="horz" lIns="0" tIns="0" rIns="0" bIns="0" rtlCol="0">
                          <a:noAutofit/>
                        </wps:bodyPr>
                      </wps:wsp>
                      <wps:wsp>
                        <wps:cNvPr id="45848" name="Rectangle 45848"/>
                        <wps:cNvSpPr/>
                        <wps:spPr>
                          <a:xfrm>
                            <a:off x="1712023" y="767334"/>
                            <a:ext cx="41991" cy="189248"/>
                          </a:xfrm>
                          <a:prstGeom prst="rect">
                            <a:avLst/>
                          </a:prstGeom>
                          <a:ln>
                            <a:noFill/>
                          </a:ln>
                        </wps:spPr>
                        <wps:txbx>
                          <w:txbxContent>
                            <w:p w14:paraId="6F9437D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850" name="Picture 45850"/>
                          <pic:cNvPicPr/>
                        </pic:nvPicPr>
                        <pic:blipFill>
                          <a:blip r:embed="rId808"/>
                          <a:stretch>
                            <a:fillRect/>
                          </a:stretch>
                        </pic:blipFill>
                        <pic:spPr>
                          <a:xfrm>
                            <a:off x="3090609" y="0"/>
                            <a:ext cx="2813177" cy="234696"/>
                          </a:xfrm>
                          <a:prstGeom prst="rect">
                            <a:avLst/>
                          </a:prstGeom>
                        </pic:spPr>
                      </pic:pic>
                      <wps:wsp>
                        <wps:cNvPr id="374748" name="Shape 374748"/>
                        <wps:cNvSpPr/>
                        <wps:spPr>
                          <a:xfrm>
                            <a:off x="3095689" y="222504"/>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5853" name="Picture 45853"/>
                          <pic:cNvPicPr/>
                        </pic:nvPicPr>
                        <pic:blipFill>
                          <a:blip r:embed="rId342"/>
                          <a:stretch>
                            <a:fillRect/>
                          </a:stretch>
                        </pic:blipFill>
                        <pic:spPr>
                          <a:xfrm>
                            <a:off x="5570538" y="27432"/>
                            <a:ext cx="300215" cy="300228"/>
                          </a:xfrm>
                          <a:prstGeom prst="rect">
                            <a:avLst/>
                          </a:prstGeom>
                        </pic:spPr>
                      </pic:pic>
                      <pic:pic xmlns:pic="http://schemas.openxmlformats.org/drawingml/2006/picture">
                        <pic:nvPicPr>
                          <pic:cNvPr id="45855" name="Picture 45855"/>
                          <pic:cNvPicPr/>
                        </pic:nvPicPr>
                        <pic:blipFill>
                          <a:blip r:embed="rId1142"/>
                          <a:stretch>
                            <a:fillRect/>
                          </a:stretch>
                        </pic:blipFill>
                        <pic:spPr>
                          <a:xfrm>
                            <a:off x="3311208" y="555879"/>
                            <a:ext cx="31750" cy="104775"/>
                          </a:xfrm>
                          <a:prstGeom prst="rect">
                            <a:avLst/>
                          </a:prstGeom>
                        </pic:spPr>
                      </pic:pic>
                      <wps:wsp>
                        <wps:cNvPr id="45856" name="Rectangle 45856"/>
                        <wps:cNvSpPr/>
                        <wps:spPr>
                          <a:xfrm>
                            <a:off x="3312859" y="586205"/>
                            <a:ext cx="33377" cy="107486"/>
                          </a:xfrm>
                          <a:prstGeom prst="rect">
                            <a:avLst/>
                          </a:prstGeom>
                          <a:ln>
                            <a:noFill/>
                          </a:ln>
                        </wps:spPr>
                        <wps:txbx>
                          <w:txbxContent>
                            <w:p w14:paraId="671D41D3"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45857" name="Rectangle 45857"/>
                        <wps:cNvSpPr/>
                        <wps:spPr>
                          <a:xfrm>
                            <a:off x="3338259" y="541528"/>
                            <a:ext cx="41991" cy="189248"/>
                          </a:xfrm>
                          <a:prstGeom prst="rect">
                            <a:avLst/>
                          </a:prstGeom>
                          <a:ln>
                            <a:noFill/>
                          </a:ln>
                        </wps:spPr>
                        <wps:txbx>
                          <w:txbxContent>
                            <w:p w14:paraId="23DB1FA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859" name="Picture 45859"/>
                          <pic:cNvPicPr/>
                        </pic:nvPicPr>
                        <pic:blipFill>
                          <a:blip r:embed="rId1143"/>
                          <a:stretch>
                            <a:fillRect/>
                          </a:stretch>
                        </pic:blipFill>
                        <pic:spPr>
                          <a:xfrm>
                            <a:off x="3336608" y="555879"/>
                            <a:ext cx="2790825" cy="104775"/>
                          </a:xfrm>
                          <a:prstGeom prst="rect">
                            <a:avLst/>
                          </a:prstGeom>
                        </pic:spPr>
                      </pic:pic>
                      <wps:wsp>
                        <wps:cNvPr id="45860" name="Rectangle 45860"/>
                        <wps:cNvSpPr/>
                        <wps:spPr>
                          <a:xfrm>
                            <a:off x="3338259" y="586205"/>
                            <a:ext cx="2843381" cy="107486"/>
                          </a:xfrm>
                          <a:prstGeom prst="rect">
                            <a:avLst/>
                          </a:prstGeom>
                          <a:ln>
                            <a:noFill/>
                          </a:ln>
                        </wps:spPr>
                        <wps:txbx>
                          <w:txbxContent>
                            <w:p w14:paraId="7B0F87B4" w14:textId="77777777" w:rsidR="005C0164" w:rsidRDefault="003B5413">
                              <w:r>
                                <w:rPr>
                                  <w:rFonts w:ascii="Segoe UI" w:eastAsia="Segoe UI" w:hAnsi="Segoe UI" w:cs="Segoe UI"/>
                                  <w:i/>
                                  <w:sz w:val="13"/>
                                </w:rPr>
                                <w:t xml:space="preserve">T]he final regulations expressly authorize a recipient, in the </w:t>
                              </w:r>
                            </w:p>
                          </w:txbxContent>
                        </wps:txbx>
                        <wps:bodyPr horzOverflow="overflow" vert="horz" lIns="0" tIns="0" rIns="0" bIns="0" rtlCol="0">
                          <a:noAutofit/>
                        </wps:bodyPr>
                      </wps:wsp>
                      <wps:wsp>
                        <wps:cNvPr id="45861" name="Rectangle 45861"/>
                        <wps:cNvSpPr/>
                        <wps:spPr>
                          <a:xfrm>
                            <a:off x="5457254" y="541528"/>
                            <a:ext cx="41991" cy="189248"/>
                          </a:xfrm>
                          <a:prstGeom prst="rect">
                            <a:avLst/>
                          </a:prstGeom>
                          <a:ln>
                            <a:noFill/>
                          </a:ln>
                        </wps:spPr>
                        <wps:txbx>
                          <w:txbxContent>
                            <w:p w14:paraId="35A3769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863" name="Picture 45863"/>
                          <pic:cNvPicPr/>
                        </pic:nvPicPr>
                        <pic:blipFill>
                          <a:blip r:embed="rId1144"/>
                          <a:stretch>
                            <a:fillRect/>
                          </a:stretch>
                        </pic:blipFill>
                        <pic:spPr>
                          <a:xfrm>
                            <a:off x="3311208" y="667004"/>
                            <a:ext cx="3076575" cy="104775"/>
                          </a:xfrm>
                          <a:prstGeom prst="rect">
                            <a:avLst/>
                          </a:prstGeom>
                        </pic:spPr>
                      </pic:pic>
                      <wps:wsp>
                        <wps:cNvPr id="45864" name="Rectangle 45864"/>
                        <wps:cNvSpPr/>
                        <wps:spPr>
                          <a:xfrm>
                            <a:off x="3312859" y="697099"/>
                            <a:ext cx="3172173" cy="107900"/>
                          </a:xfrm>
                          <a:prstGeom prst="rect">
                            <a:avLst/>
                          </a:prstGeom>
                          <a:ln>
                            <a:noFill/>
                          </a:ln>
                        </wps:spPr>
                        <wps:txbx>
                          <w:txbxContent>
                            <w:p w14:paraId="10DE935D" w14:textId="77777777" w:rsidR="005C0164" w:rsidRDefault="003B5413">
                              <w:r>
                                <w:rPr>
                                  <w:rFonts w:ascii="Segoe UI" w:eastAsia="Segoe UI" w:hAnsi="Segoe UI" w:cs="Segoe UI"/>
                                  <w:i/>
                                  <w:sz w:val="13"/>
                                </w:rPr>
                                <w:t xml:space="preserve">recipient’s discretion, to allow any or all participants to participate </w:t>
                              </w:r>
                            </w:p>
                          </w:txbxContent>
                        </wps:txbx>
                        <wps:bodyPr horzOverflow="overflow" vert="horz" lIns="0" tIns="0" rIns="0" bIns="0" rtlCol="0">
                          <a:noAutofit/>
                        </wps:bodyPr>
                      </wps:wsp>
                      <wps:wsp>
                        <wps:cNvPr id="45865" name="Rectangle 45865"/>
                        <wps:cNvSpPr/>
                        <wps:spPr>
                          <a:xfrm>
                            <a:off x="5682679" y="652415"/>
                            <a:ext cx="42086" cy="189678"/>
                          </a:xfrm>
                          <a:prstGeom prst="rect">
                            <a:avLst/>
                          </a:prstGeom>
                          <a:ln>
                            <a:noFill/>
                          </a:ln>
                        </wps:spPr>
                        <wps:txbx>
                          <w:txbxContent>
                            <w:p w14:paraId="29383BB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867" name="Picture 45867"/>
                          <pic:cNvPicPr/>
                        </pic:nvPicPr>
                        <pic:blipFill>
                          <a:blip r:embed="rId1145"/>
                          <a:stretch>
                            <a:fillRect/>
                          </a:stretch>
                        </pic:blipFill>
                        <pic:spPr>
                          <a:xfrm>
                            <a:off x="3311208" y="778129"/>
                            <a:ext cx="1339850" cy="107950"/>
                          </a:xfrm>
                          <a:prstGeom prst="rect">
                            <a:avLst/>
                          </a:prstGeom>
                        </pic:spPr>
                      </pic:pic>
                      <wps:wsp>
                        <wps:cNvPr id="45868" name="Rectangle 45868"/>
                        <wps:cNvSpPr/>
                        <wps:spPr>
                          <a:xfrm>
                            <a:off x="3312859" y="808836"/>
                            <a:ext cx="1370857" cy="107486"/>
                          </a:xfrm>
                          <a:prstGeom prst="rect">
                            <a:avLst/>
                          </a:prstGeom>
                          <a:ln>
                            <a:noFill/>
                          </a:ln>
                        </wps:spPr>
                        <wps:txbx>
                          <w:txbxContent>
                            <w:p w14:paraId="7E51CCA3" w14:textId="77777777" w:rsidR="005C0164" w:rsidRDefault="003B5413">
                              <w:r>
                                <w:rPr>
                                  <w:rFonts w:ascii="Segoe UI" w:eastAsia="Segoe UI" w:hAnsi="Segoe UI" w:cs="Segoe UI"/>
                                  <w:i/>
                                  <w:sz w:val="13"/>
                                </w:rPr>
                                <w:t xml:space="preserve">in the live hearing virtually.  </w:t>
                              </w:r>
                            </w:p>
                          </w:txbxContent>
                        </wps:txbx>
                        <wps:bodyPr horzOverflow="overflow" vert="horz" lIns="0" tIns="0" rIns="0" bIns="0" rtlCol="0">
                          <a:noAutofit/>
                        </wps:bodyPr>
                      </wps:wsp>
                      <wps:wsp>
                        <wps:cNvPr id="45869" name="Rectangle 45869"/>
                        <wps:cNvSpPr/>
                        <wps:spPr>
                          <a:xfrm>
                            <a:off x="4332542" y="764159"/>
                            <a:ext cx="41991" cy="189248"/>
                          </a:xfrm>
                          <a:prstGeom prst="rect">
                            <a:avLst/>
                          </a:prstGeom>
                          <a:ln>
                            <a:noFill/>
                          </a:ln>
                        </wps:spPr>
                        <wps:txbx>
                          <w:txbxContent>
                            <w:p w14:paraId="4D7ECB2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871" name="Picture 45871"/>
                          <pic:cNvPicPr/>
                        </pic:nvPicPr>
                        <pic:blipFill>
                          <a:blip r:embed="rId1111"/>
                          <a:stretch>
                            <a:fillRect/>
                          </a:stretch>
                        </pic:blipFill>
                        <pic:spPr>
                          <a:xfrm>
                            <a:off x="5225733" y="914654"/>
                            <a:ext cx="82550" cy="63500"/>
                          </a:xfrm>
                          <a:prstGeom prst="rect">
                            <a:avLst/>
                          </a:prstGeom>
                        </pic:spPr>
                      </pic:pic>
                      <wps:wsp>
                        <wps:cNvPr id="45872" name="Rectangle 45872"/>
                        <wps:cNvSpPr/>
                        <wps:spPr>
                          <a:xfrm>
                            <a:off x="5228273" y="931823"/>
                            <a:ext cx="79455" cy="57877"/>
                          </a:xfrm>
                          <a:prstGeom prst="rect">
                            <a:avLst/>
                          </a:prstGeom>
                          <a:ln>
                            <a:noFill/>
                          </a:ln>
                        </wps:spPr>
                        <wps:txbx>
                          <w:txbxContent>
                            <w:p w14:paraId="4FD06C9E" w14:textId="77777777" w:rsidR="005C0164" w:rsidRDefault="003B5413">
                              <w:r>
                                <w:rPr>
                                  <w:rFonts w:ascii="Segoe UI" w:eastAsia="Segoe UI" w:hAnsi="Segoe UI" w:cs="Segoe UI"/>
                                  <w:i/>
                                  <w:sz w:val="7"/>
                                </w:rPr>
                                <w:t xml:space="preserve">Id. </w:t>
                              </w:r>
                            </w:p>
                          </w:txbxContent>
                        </wps:txbx>
                        <wps:bodyPr horzOverflow="overflow" vert="horz" lIns="0" tIns="0" rIns="0" bIns="0" rtlCol="0">
                          <a:noAutofit/>
                        </wps:bodyPr>
                      </wps:wsp>
                      <wps:wsp>
                        <wps:cNvPr id="45873" name="Rectangle 45873"/>
                        <wps:cNvSpPr/>
                        <wps:spPr>
                          <a:xfrm>
                            <a:off x="5285423" y="859409"/>
                            <a:ext cx="41991" cy="189248"/>
                          </a:xfrm>
                          <a:prstGeom prst="rect">
                            <a:avLst/>
                          </a:prstGeom>
                          <a:ln>
                            <a:noFill/>
                          </a:ln>
                        </wps:spPr>
                        <wps:txbx>
                          <w:txbxContent>
                            <w:p w14:paraId="0291E3A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5875" name="Picture 45875"/>
                          <pic:cNvPicPr/>
                        </pic:nvPicPr>
                        <pic:blipFill>
                          <a:blip r:embed="rId1146"/>
                          <a:stretch>
                            <a:fillRect/>
                          </a:stretch>
                        </pic:blipFill>
                        <pic:spPr>
                          <a:xfrm>
                            <a:off x="5289233" y="914654"/>
                            <a:ext cx="254000" cy="63500"/>
                          </a:xfrm>
                          <a:prstGeom prst="rect">
                            <a:avLst/>
                          </a:prstGeom>
                        </pic:spPr>
                      </pic:pic>
                      <wps:wsp>
                        <wps:cNvPr id="45876" name="Rectangle 45876"/>
                        <wps:cNvSpPr/>
                        <wps:spPr>
                          <a:xfrm>
                            <a:off x="5291773" y="931823"/>
                            <a:ext cx="240494" cy="57877"/>
                          </a:xfrm>
                          <a:prstGeom prst="rect">
                            <a:avLst/>
                          </a:prstGeom>
                          <a:ln>
                            <a:noFill/>
                          </a:ln>
                        </wps:spPr>
                        <wps:txbx>
                          <w:txbxContent>
                            <w:p w14:paraId="2998F231" w14:textId="77777777" w:rsidR="005C0164" w:rsidRDefault="003B5413">
                              <w:r>
                                <w:rPr>
                                  <w:rFonts w:ascii="Segoe UI" w:eastAsia="Segoe UI" w:hAnsi="Segoe UI" w:cs="Segoe UI"/>
                                  <w:sz w:val="7"/>
                                </w:rPr>
                                <w:t>at 30332.</w:t>
                              </w:r>
                            </w:p>
                          </w:txbxContent>
                        </wps:txbx>
                        <wps:bodyPr horzOverflow="overflow" vert="horz" lIns="0" tIns="0" rIns="0" bIns="0" rtlCol="0">
                          <a:noAutofit/>
                        </wps:bodyPr>
                      </wps:wsp>
                      <wps:wsp>
                        <wps:cNvPr id="45877" name="Rectangle 45877"/>
                        <wps:cNvSpPr/>
                        <wps:spPr>
                          <a:xfrm>
                            <a:off x="5469954" y="859409"/>
                            <a:ext cx="41991" cy="189248"/>
                          </a:xfrm>
                          <a:prstGeom prst="rect">
                            <a:avLst/>
                          </a:prstGeom>
                          <a:ln>
                            <a:noFill/>
                          </a:ln>
                        </wps:spPr>
                        <wps:txbx>
                          <w:txbxContent>
                            <w:p w14:paraId="10DD8722"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1006" style="width:502.975pt;height:143.894pt;position:absolute;mso-position-horizontal-relative:page;mso-position-horizontal:absolute;margin-left:37.025pt;mso-position-vertical-relative:page;margin-top:339.48pt;" coordsize="63877,18274">
                <v:rect id="Rectangle 45829" style="position:absolute;width:419;height:1892;left:59049;top:14817;" filled="f" stroked="f">
                  <v:textbox inset="0,0,0,0">
                    <w:txbxContent>
                      <w:p>
                        <w:pPr>
                          <w:spacing w:before="0" w:after="160" w:line="259" w:lineRule="auto"/>
                        </w:pPr>
                        <w:r>
                          <w:rPr>
                            <w:rFonts w:cs="Calibri" w:hAnsi="Calibri" w:eastAsia="Calibri" w:ascii="Calibri"/>
                          </w:rPr>
                          <w:t xml:space="preserve"> </w:t>
                        </w:r>
                      </w:p>
                    </w:txbxContent>
                  </v:textbox>
                </v:rect>
                <v:rect id="Rectangle 45830" style="position:absolute;width:2545;height:1720;left:0;top:16946;" filled="f" stroked="f">
                  <v:textbox inset="0,0,0,0">
                    <w:txbxContent>
                      <w:p>
                        <w:pPr>
                          <w:spacing w:before="0" w:after="160" w:line="259" w:lineRule="auto"/>
                        </w:pPr>
                        <w:r>
                          <w:rPr>
                            <w:rFonts w:cs="Calibri" w:hAnsi="Calibri" w:eastAsia="Calibri" w:ascii="Calibri"/>
                            <w:color w:val="262626"/>
                            <w:sz w:val="20"/>
                          </w:rPr>
                          <w:t xml:space="preserve">521</w:t>
                        </w:r>
                      </w:p>
                    </w:txbxContent>
                  </v:textbox>
                </v:rect>
                <v:rect id="Rectangle 45831" style="position:absolute;width:381;height:1720;left:1936;top:16946;"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45832" style="position:absolute;width:2545;height:1720;left:31001;top:16946;" filled="f" stroked="f">
                  <v:textbox inset="0,0,0,0">
                    <w:txbxContent>
                      <w:p>
                        <w:pPr>
                          <w:spacing w:before="0" w:after="160" w:line="259" w:lineRule="auto"/>
                        </w:pPr>
                        <w:r>
                          <w:rPr>
                            <w:rFonts w:cs="Calibri" w:hAnsi="Calibri" w:eastAsia="Calibri" w:ascii="Calibri"/>
                            <w:color w:val="262626"/>
                            <w:sz w:val="20"/>
                          </w:rPr>
                          <w:t xml:space="preserve">522</w:t>
                        </w:r>
                      </w:p>
                    </w:txbxContent>
                  </v:textbox>
                </v:rect>
                <v:rect id="Rectangle 45833" style="position:absolute;width:419;height:1892;left:32938;top:16851;" filled="f" stroked="f">
                  <v:textbox inset="0,0,0,0">
                    <w:txbxContent>
                      <w:p>
                        <w:pPr>
                          <w:spacing w:before="0" w:after="160" w:line="259" w:lineRule="auto"/>
                        </w:pPr>
                        <w:r>
                          <w:rPr>
                            <w:rFonts w:cs="Calibri" w:hAnsi="Calibri" w:eastAsia="Calibri" w:ascii="Calibri"/>
                          </w:rPr>
                          <w:t xml:space="preserve"> </w:t>
                        </w:r>
                      </w:p>
                    </w:txbxContent>
                  </v:textbox>
                </v:rect>
                <v:shape id="Picture 45839" style="position:absolute;width:8046;height:15819;left:20166;top:30;" filled="f">
                  <v:imagedata r:id="rId574"/>
                </v:shape>
                <v:shape id="Picture 45841" style="position:absolute;width:5973;height:12039;left:41;top:3810;" filled="f">
                  <v:imagedata r:id="rId494"/>
                </v:shape>
                <v:shape id="Picture 45843" style="position:absolute;width:3002;height:3002;left:828;top:11734;" filled="f">
                  <v:imagedata r:id="rId350"/>
                </v:shape>
                <v:shape id="Shape 45844" style="position:absolute;width:5938;height:12021;left:97;top:3812;" coordsize="593865,1202182" path="m0,0l593865,1202182l582117,1202182l0,23876l0,0x">
                  <v:stroke weight="0pt" endcap="flat" joinstyle="miter" miterlimit="10" on="false" color="#000000" opacity="0"/>
                  <v:fill on="true" color="#023c63"/>
                </v:shape>
                <v:shape id="Picture 45846" style="position:absolute;width:9366;height:1809;left:9934;top:7209;" filled="f">
                  <v:imagedata r:id="rId1147"/>
                </v:shape>
                <v:rect id="Rectangle 45847" style="position:absolute;width:9544;height:1819;left:9940;top:7704;" filled="f" stroked="f">
                  <v:textbox inset="0,0,0,0">
                    <w:txbxContent>
                      <w:p>
                        <w:pPr>
                          <w:spacing w:before="0" w:after="160" w:line="259" w:lineRule="auto"/>
                        </w:pPr>
                        <w:r>
                          <w:rPr>
                            <w:rFonts w:cs="Segoe UI" w:hAnsi="Segoe UI" w:eastAsia="Segoe UI" w:ascii="Segoe UI"/>
                          </w:rPr>
                          <w:t xml:space="preserve">Technology</w:t>
                        </w:r>
                      </w:p>
                    </w:txbxContent>
                  </v:textbox>
                </v:rect>
                <v:rect id="Rectangle 45848" style="position:absolute;width:419;height:1892;left:17120;top:7673;" filled="f" stroked="f">
                  <v:textbox inset="0,0,0,0">
                    <w:txbxContent>
                      <w:p>
                        <w:pPr>
                          <w:spacing w:before="0" w:after="160" w:line="259" w:lineRule="auto"/>
                        </w:pPr>
                        <w:r>
                          <w:rPr>
                            <w:rFonts w:cs="Calibri" w:hAnsi="Calibri" w:eastAsia="Calibri" w:ascii="Calibri"/>
                          </w:rPr>
                          <w:t xml:space="preserve"> </w:t>
                        </w:r>
                      </w:p>
                    </w:txbxContent>
                  </v:textbox>
                </v:rect>
                <v:shape id="Picture 45850" style="position:absolute;width:28131;height:2346;left:30906;top:0;" filled="f">
                  <v:imagedata r:id="rId817"/>
                </v:shape>
                <v:shape id="Shape 374749" style="position:absolute;width:28101;height:213;left:30956;top:2225;" coordsize="2810129,21336" path="m0,0l2810129,0l2810129,21336l0,21336l0,0">
                  <v:stroke weight="0pt" endcap="flat" joinstyle="miter" miterlimit="10" on="false" color="#000000" opacity="0"/>
                  <v:fill on="true" color="#023c63"/>
                </v:shape>
                <v:shape id="Picture 45853" style="position:absolute;width:3002;height:3002;left:55705;top:274;" filled="f">
                  <v:imagedata r:id="rId350"/>
                </v:shape>
                <v:shape id="Picture 45855" style="position:absolute;width:317;height:1047;left:33112;top:5558;" filled="f">
                  <v:imagedata r:id="rId1148"/>
                </v:shape>
                <v:rect id="Rectangle 45856" style="position:absolute;width:333;height:1074;left:33128;top:5862;"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45857" style="position:absolute;width:419;height:1892;left:33382;top:5415;" filled="f" stroked="f">
                  <v:textbox inset="0,0,0,0">
                    <w:txbxContent>
                      <w:p>
                        <w:pPr>
                          <w:spacing w:before="0" w:after="160" w:line="259" w:lineRule="auto"/>
                        </w:pPr>
                        <w:r>
                          <w:rPr>
                            <w:rFonts w:cs="Calibri" w:hAnsi="Calibri" w:eastAsia="Calibri" w:ascii="Calibri"/>
                          </w:rPr>
                          <w:t xml:space="preserve"> </w:t>
                        </w:r>
                      </w:p>
                    </w:txbxContent>
                  </v:textbox>
                </v:rect>
                <v:shape id="Picture 45859" style="position:absolute;width:27908;height:1047;left:33366;top:5558;" filled="f">
                  <v:imagedata r:id="rId1149"/>
                </v:shape>
                <v:rect id="Rectangle 45860" style="position:absolute;width:28433;height:1074;left:33382;top:5862;" filled="f" stroked="f">
                  <v:textbox inset="0,0,0,0">
                    <w:txbxContent>
                      <w:p>
                        <w:pPr>
                          <w:spacing w:before="0" w:after="160" w:line="259" w:lineRule="auto"/>
                        </w:pPr>
                        <w:r>
                          <w:rPr>
                            <w:rFonts w:cs="Segoe UI" w:hAnsi="Segoe UI" w:eastAsia="Segoe UI" w:ascii="Segoe UI"/>
                            <w:i w:val="1"/>
                            <w:sz w:val="13"/>
                          </w:rPr>
                          <w:t xml:space="preserve">T]he final regulations expressly authorize a recipient, in the </w:t>
                        </w:r>
                      </w:p>
                    </w:txbxContent>
                  </v:textbox>
                </v:rect>
                <v:rect id="Rectangle 45861" style="position:absolute;width:419;height:1892;left:54572;top:5415;" filled="f" stroked="f">
                  <v:textbox inset="0,0,0,0">
                    <w:txbxContent>
                      <w:p>
                        <w:pPr>
                          <w:spacing w:before="0" w:after="160" w:line="259" w:lineRule="auto"/>
                        </w:pPr>
                        <w:r>
                          <w:rPr>
                            <w:rFonts w:cs="Calibri" w:hAnsi="Calibri" w:eastAsia="Calibri" w:ascii="Calibri"/>
                          </w:rPr>
                          <w:t xml:space="preserve"> </w:t>
                        </w:r>
                      </w:p>
                    </w:txbxContent>
                  </v:textbox>
                </v:rect>
                <v:shape id="Picture 45863" style="position:absolute;width:30765;height:1047;left:33112;top:6670;" filled="f">
                  <v:imagedata r:id="rId1150"/>
                </v:shape>
                <v:rect id="Rectangle 45864" style="position:absolute;width:31721;height:1079;left:33128;top:6970;" filled="f" stroked="f">
                  <v:textbox inset="0,0,0,0">
                    <w:txbxContent>
                      <w:p>
                        <w:pPr>
                          <w:spacing w:before="0" w:after="160" w:line="259" w:lineRule="auto"/>
                        </w:pPr>
                        <w:r>
                          <w:rPr>
                            <w:rFonts w:cs="Segoe UI" w:hAnsi="Segoe UI" w:eastAsia="Segoe UI" w:ascii="Segoe UI"/>
                            <w:i w:val="1"/>
                            <w:sz w:val="13"/>
                          </w:rPr>
                          <w:t xml:space="preserve">recipient’s discretion, to allow any or all participants to participate </w:t>
                        </w:r>
                      </w:p>
                    </w:txbxContent>
                  </v:textbox>
                </v:rect>
                <v:rect id="Rectangle 45865" style="position:absolute;width:420;height:1896;left:56826;top:6524;" filled="f" stroked="f">
                  <v:textbox inset="0,0,0,0">
                    <w:txbxContent>
                      <w:p>
                        <w:pPr>
                          <w:spacing w:before="0" w:after="160" w:line="259" w:lineRule="auto"/>
                        </w:pPr>
                        <w:r>
                          <w:rPr>
                            <w:rFonts w:cs="Calibri" w:hAnsi="Calibri" w:eastAsia="Calibri" w:ascii="Calibri"/>
                            <w:sz w:val="22"/>
                          </w:rPr>
                          <w:t xml:space="preserve"> </w:t>
                        </w:r>
                      </w:p>
                    </w:txbxContent>
                  </v:textbox>
                </v:rect>
                <v:shape id="Picture 45867" style="position:absolute;width:13398;height:1079;left:33112;top:7781;" filled="f">
                  <v:imagedata r:id="rId1151"/>
                </v:shape>
                <v:rect id="Rectangle 45868" style="position:absolute;width:13708;height:1074;left:33128;top:8088;" filled="f" stroked="f">
                  <v:textbox inset="0,0,0,0">
                    <w:txbxContent>
                      <w:p>
                        <w:pPr>
                          <w:spacing w:before="0" w:after="160" w:line="259" w:lineRule="auto"/>
                        </w:pPr>
                        <w:r>
                          <w:rPr>
                            <w:rFonts w:cs="Segoe UI" w:hAnsi="Segoe UI" w:eastAsia="Segoe UI" w:ascii="Segoe UI"/>
                            <w:i w:val="1"/>
                            <w:sz w:val="13"/>
                          </w:rPr>
                          <w:t xml:space="preserve">in the live hearing virtually.  </w:t>
                        </w:r>
                      </w:p>
                    </w:txbxContent>
                  </v:textbox>
                </v:rect>
                <v:rect id="Rectangle 45869" style="position:absolute;width:419;height:1892;left:43325;top:7641;" filled="f" stroked="f">
                  <v:textbox inset="0,0,0,0">
                    <w:txbxContent>
                      <w:p>
                        <w:pPr>
                          <w:spacing w:before="0" w:after="160" w:line="259" w:lineRule="auto"/>
                        </w:pPr>
                        <w:r>
                          <w:rPr>
                            <w:rFonts w:cs="Calibri" w:hAnsi="Calibri" w:eastAsia="Calibri" w:ascii="Calibri"/>
                          </w:rPr>
                          <w:t xml:space="preserve"> </w:t>
                        </w:r>
                      </w:p>
                    </w:txbxContent>
                  </v:textbox>
                </v:rect>
                <v:shape id="Picture 45871" style="position:absolute;width:825;height:635;left:52257;top:9146;" filled="f">
                  <v:imagedata r:id="rId1132"/>
                </v:shape>
                <v:rect id="Rectangle 45872" style="position:absolute;width:794;height:578;left:52282;top:9318;" filled="f" stroked="f">
                  <v:textbox inset="0,0,0,0">
                    <w:txbxContent>
                      <w:p>
                        <w:pPr>
                          <w:spacing w:before="0" w:after="160" w:line="259" w:lineRule="auto"/>
                        </w:pPr>
                        <w:r>
                          <w:rPr>
                            <w:rFonts w:cs="Segoe UI" w:hAnsi="Segoe UI" w:eastAsia="Segoe UI" w:ascii="Segoe UI"/>
                            <w:i w:val="1"/>
                            <w:sz w:val="7"/>
                          </w:rPr>
                          <w:t xml:space="preserve">Id. </w:t>
                        </w:r>
                      </w:p>
                    </w:txbxContent>
                  </v:textbox>
                </v:rect>
                <v:rect id="Rectangle 45873" style="position:absolute;width:419;height:1892;left:52854;top:8594;" filled="f" stroked="f">
                  <v:textbox inset="0,0,0,0">
                    <w:txbxContent>
                      <w:p>
                        <w:pPr>
                          <w:spacing w:before="0" w:after="160" w:line="259" w:lineRule="auto"/>
                        </w:pPr>
                        <w:r>
                          <w:rPr>
                            <w:rFonts w:cs="Calibri" w:hAnsi="Calibri" w:eastAsia="Calibri" w:ascii="Calibri"/>
                          </w:rPr>
                          <w:t xml:space="preserve"> </w:t>
                        </w:r>
                      </w:p>
                    </w:txbxContent>
                  </v:textbox>
                </v:rect>
                <v:shape id="Picture 45875" style="position:absolute;width:2540;height:635;left:52892;top:9146;" filled="f">
                  <v:imagedata r:id="rId1152"/>
                </v:shape>
                <v:rect id="Rectangle 45876" style="position:absolute;width:2404;height:578;left:52917;top:9318;" filled="f" stroked="f">
                  <v:textbox inset="0,0,0,0">
                    <w:txbxContent>
                      <w:p>
                        <w:pPr>
                          <w:spacing w:before="0" w:after="160" w:line="259" w:lineRule="auto"/>
                        </w:pPr>
                        <w:r>
                          <w:rPr>
                            <w:rFonts w:cs="Segoe UI" w:hAnsi="Segoe UI" w:eastAsia="Segoe UI" w:ascii="Segoe UI"/>
                            <w:sz w:val="7"/>
                          </w:rPr>
                          <w:t xml:space="preserve">at 30332.</w:t>
                        </w:r>
                      </w:p>
                    </w:txbxContent>
                  </v:textbox>
                </v:rect>
                <v:rect id="Rectangle 45877" style="position:absolute;width:419;height:1892;left:54699;top:8594;" filled="f" stroked="f">
                  <v:textbox inset="0,0,0,0">
                    <w:txbxContent>
                      <w:p>
                        <w:pPr>
                          <w:spacing w:before="0" w:after="160" w:line="259" w:lineRule="auto"/>
                        </w:pPr>
                        <w:r>
                          <w:rPr>
                            <w:rFonts w:cs="Calibri" w:hAnsi="Calibri" w:eastAsia="Calibri" w:ascii="Calibri"/>
                          </w:rPr>
                          <w:t xml:space="preserve"> </w:t>
                        </w:r>
                      </w:p>
                    </w:txbxContent>
                  </v:textbox>
                </v:rect>
                <w10:wrap type="topAndBottom"/>
              </v:group>
            </w:pict>
          </mc:Fallback>
        </mc:AlternateContent>
      </w:r>
      <w:r>
        <w:rPr>
          <w:rFonts w:ascii="Segoe UI" w:eastAsia="Segoe UI" w:hAnsi="Segoe UI" w:cs="Segoe UI"/>
          <w:i/>
          <w:sz w:val="12"/>
        </w:rPr>
        <w:t xml:space="preserve">potential civil lawsuit or criminal proceeding, or for any other reason), the party’s mere absence from the hearing or refusal to answer </w:t>
      </w:r>
      <w:r>
        <w:rPr>
          <w:rFonts w:ascii="Segoe UI" w:eastAsia="Segoe UI" w:hAnsi="Segoe UI" w:cs="Segoe UI"/>
          <w:i/>
          <w:sz w:val="13"/>
        </w:rPr>
        <w:t xml:space="preserve">opposed to evaluation of non-statement evidence. </w:t>
      </w:r>
      <w:r>
        <w:rPr>
          <w:sz w:val="34"/>
          <w:vertAlign w:val="superscript"/>
        </w:rPr>
        <w:t xml:space="preserve"> </w:t>
      </w:r>
      <w:r>
        <w:rPr>
          <w:rFonts w:ascii="Segoe UI" w:eastAsia="Segoe UI" w:hAnsi="Segoe UI" w:cs="Segoe UI"/>
          <w:i/>
          <w:sz w:val="7"/>
        </w:rPr>
        <w:t xml:space="preserve">Id. </w:t>
      </w:r>
      <w:r>
        <w:rPr>
          <w:rFonts w:ascii="Segoe UI" w:eastAsia="Segoe UI" w:hAnsi="Segoe UI" w:cs="Segoe UI"/>
          <w:sz w:val="7"/>
        </w:rPr>
        <w:t>at 30328.</w:t>
      </w:r>
      <w:r>
        <w:t xml:space="preserve"> </w:t>
      </w:r>
      <w:r>
        <w:rPr>
          <w:rFonts w:ascii="Segoe UI" w:eastAsia="Segoe UI" w:hAnsi="Segoe UI" w:cs="Segoe UI"/>
          <w:i/>
          <w:sz w:val="12"/>
        </w:rPr>
        <w:t>questions does not affect the determination regarding r</w:t>
      </w:r>
      <w:r>
        <w:rPr>
          <w:rFonts w:ascii="Segoe UI" w:eastAsia="Segoe UI" w:hAnsi="Segoe UI" w:cs="Segoe UI"/>
          <w:i/>
          <w:sz w:val="12"/>
        </w:rPr>
        <w:t xml:space="preserve">esponsibility in the Title IX grievance </w:t>
      </w:r>
      <w:r>
        <w:t xml:space="preserve">  </w:t>
      </w:r>
      <w:r>
        <w:rPr>
          <w:rFonts w:ascii="Segoe UI" w:eastAsia="Segoe UI" w:hAnsi="Segoe UI" w:cs="Segoe UI"/>
          <w:i/>
          <w:sz w:val="12"/>
        </w:rPr>
        <w:t xml:space="preserve">process.   </w:t>
      </w:r>
      <w:r>
        <w:rPr>
          <w:rFonts w:ascii="Segoe UI" w:eastAsia="Segoe UI" w:hAnsi="Segoe UI" w:cs="Segoe UI"/>
          <w:i/>
          <w:sz w:val="12"/>
        </w:rPr>
        <w:tab/>
      </w:r>
      <w:r>
        <w:rPr>
          <w:rFonts w:ascii="Segoe UI" w:eastAsia="Segoe UI" w:hAnsi="Segoe UI" w:cs="Segoe UI"/>
          <w:i/>
          <w:sz w:val="8"/>
        </w:rPr>
        <w:t xml:space="preserve">Id. </w:t>
      </w:r>
      <w:r>
        <w:rPr>
          <w:rFonts w:ascii="Segoe UI" w:eastAsia="Segoe UI" w:hAnsi="Segoe UI" w:cs="Segoe UI"/>
          <w:sz w:val="8"/>
        </w:rPr>
        <w:t>at 30322.</w:t>
      </w:r>
      <w:r>
        <w:t xml:space="preserve"> </w:t>
      </w:r>
    </w:p>
    <w:p w14:paraId="0320389B" w14:textId="77777777" w:rsidR="005C0164" w:rsidRDefault="003B5413">
      <w:pPr>
        <w:tabs>
          <w:tab w:val="center" w:pos="906"/>
          <w:tab w:val="center" w:pos="5768"/>
        </w:tabs>
        <w:spacing w:after="5" w:line="265" w:lineRule="auto"/>
      </w:pPr>
      <w:r>
        <w:tab/>
      </w:r>
      <w:r>
        <w:rPr>
          <w:color w:val="262626"/>
          <w:sz w:val="20"/>
        </w:rPr>
        <w:t>519</w:t>
      </w:r>
      <w:r>
        <w:t xml:space="preserve"> </w:t>
      </w:r>
      <w:r>
        <w:tab/>
      </w:r>
      <w:r>
        <w:rPr>
          <w:color w:val="262626"/>
          <w:sz w:val="20"/>
        </w:rPr>
        <w:t>520</w:t>
      </w:r>
      <w:r>
        <w:t xml:space="preserve"> </w:t>
      </w:r>
    </w:p>
    <w:p w14:paraId="062837C7" w14:textId="77777777" w:rsidR="005C0164" w:rsidRDefault="003B5413">
      <w:pPr>
        <w:spacing w:after="5" w:line="248" w:lineRule="auto"/>
        <w:ind w:left="936" w:right="31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4FF079E1" w14:textId="77777777" w:rsidR="005C0164" w:rsidRDefault="005C0164">
      <w:pPr>
        <w:sectPr w:rsidR="005C0164">
          <w:type w:val="continuous"/>
          <w:pgSz w:w="10800" w:h="14400"/>
          <w:pgMar w:top="1780" w:right="706" w:bottom="896" w:left="0" w:header="720" w:footer="720" w:gutter="0"/>
          <w:cols w:space="720"/>
        </w:sectPr>
      </w:pPr>
    </w:p>
    <w:p w14:paraId="57807A21" w14:textId="77777777" w:rsidR="005C0164" w:rsidRDefault="003B5413">
      <w:pPr>
        <w:spacing w:after="50"/>
        <w:ind w:left="5007"/>
      </w:pPr>
      <w:r>
        <w:rPr>
          <w:noProof/>
        </w:rPr>
        <mc:AlternateContent>
          <mc:Choice Requires="wpg">
            <w:drawing>
              <wp:inline distT="0" distB="0" distL="0" distR="0" wp14:anchorId="6BFD8BC9" wp14:editId="78E8996C">
                <wp:extent cx="2725242" cy="362598"/>
                <wp:effectExtent l="0" t="0" r="0" b="0"/>
                <wp:docPr id="301316" name="Group 301316"/>
                <wp:cNvGraphicFramePr/>
                <a:graphic xmlns:a="http://schemas.openxmlformats.org/drawingml/2006/main">
                  <a:graphicData uri="http://schemas.microsoft.com/office/word/2010/wordprocessingGroup">
                    <wpg:wgp>
                      <wpg:cNvGrpSpPr/>
                      <wpg:grpSpPr>
                        <a:xfrm>
                          <a:off x="0" y="0"/>
                          <a:ext cx="2725242" cy="362598"/>
                          <a:chOff x="0" y="0"/>
                          <a:chExt cx="2725242" cy="362598"/>
                        </a:xfrm>
                      </wpg:grpSpPr>
                      <wps:wsp>
                        <wps:cNvPr id="374750" name="Shape 374750"/>
                        <wps:cNvSpPr/>
                        <wps:spPr>
                          <a:xfrm>
                            <a:off x="0" y="648"/>
                            <a:ext cx="2712720" cy="342900"/>
                          </a:xfrm>
                          <a:custGeom>
                            <a:avLst/>
                            <a:gdLst/>
                            <a:ahLst/>
                            <a:cxnLst/>
                            <a:rect l="0" t="0" r="0" b="0"/>
                            <a:pathLst>
                              <a:path w="2712720" h="342900">
                                <a:moveTo>
                                  <a:pt x="0" y="0"/>
                                </a:moveTo>
                                <a:lnTo>
                                  <a:pt x="2712720" y="0"/>
                                </a:lnTo>
                                <a:lnTo>
                                  <a:pt x="2712720" y="342900"/>
                                </a:lnTo>
                                <a:lnTo>
                                  <a:pt x="0" y="3429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45899" name="Rectangle 45899"/>
                        <wps:cNvSpPr/>
                        <wps:spPr>
                          <a:xfrm>
                            <a:off x="19050" y="206639"/>
                            <a:ext cx="870393" cy="165364"/>
                          </a:xfrm>
                          <a:prstGeom prst="rect">
                            <a:avLst/>
                          </a:prstGeom>
                          <a:ln>
                            <a:noFill/>
                          </a:ln>
                        </wps:spPr>
                        <wps:txbx>
                          <w:txbxContent>
                            <w:p w14:paraId="1C3C2834" w14:textId="77777777" w:rsidR="005C0164" w:rsidRDefault="003B5413">
                              <w:r>
                                <w:rPr>
                                  <w:rFonts w:ascii="Segoe UI" w:eastAsia="Segoe UI" w:hAnsi="Segoe UI" w:cs="Segoe UI"/>
                                  <w:color w:val="FFFFFF"/>
                                  <w:sz w:val="20"/>
                                </w:rPr>
                                <w:t>Technology</w:t>
                              </w:r>
                            </w:p>
                          </w:txbxContent>
                        </wps:txbx>
                        <wps:bodyPr horzOverflow="overflow" vert="horz" lIns="0" tIns="0" rIns="0" bIns="0" rtlCol="0">
                          <a:noAutofit/>
                        </wps:bodyPr>
                      </wps:wsp>
                      <wps:wsp>
                        <wps:cNvPr id="45900" name="Rectangle 45900"/>
                        <wps:cNvSpPr/>
                        <wps:spPr>
                          <a:xfrm>
                            <a:off x="670179" y="206639"/>
                            <a:ext cx="46281" cy="165364"/>
                          </a:xfrm>
                          <a:prstGeom prst="rect">
                            <a:avLst/>
                          </a:prstGeom>
                          <a:ln>
                            <a:noFill/>
                          </a:ln>
                        </wps:spPr>
                        <wps:txbx>
                          <w:txbxContent>
                            <w:p w14:paraId="6937D37D"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45901" name="Rectangle 45901"/>
                        <wps:cNvSpPr/>
                        <wps:spPr>
                          <a:xfrm>
                            <a:off x="2693670" y="194323"/>
                            <a:ext cx="41991" cy="189248"/>
                          </a:xfrm>
                          <a:prstGeom prst="rect">
                            <a:avLst/>
                          </a:prstGeom>
                          <a:ln>
                            <a:noFill/>
                          </a:ln>
                        </wps:spPr>
                        <wps:txbx>
                          <w:txbxContent>
                            <w:p w14:paraId="6C596F15" w14:textId="77777777" w:rsidR="005C0164" w:rsidRDefault="003B5413">
                              <w:r>
                                <w:t xml:space="preserve"> </w:t>
                              </w:r>
                            </w:p>
                          </w:txbxContent>
                        </wps:txbx>
                        <wps:bodyPr horzOverflow="overflow" vert="horz" lIns="0" tIns="0" rIns="0" bIns="0" rtlCol="0">
                          <a:noAutofit/>
                        </wps:bodyPr>
                      </wps:wsp>
                      <wps:wsp>
                        <wps:cNvPr id="374751" name="Shape 374751"/>
                        <wps:cNvSpPr/>
                        <wps:spPr>
                          <a:xfrm>
                            <a:off x="0" y="343548"/>
                            <a:ext cx="2712720" cy="19050"/>
                          </a:xfrm>
                          <a:custGeom>
                            <a:avLst/>
                            <a:gdLst/>
                            <a:ahLst/>
                            <a:cxnLst/>
                            <a:rect l="0" t="0" r="0" b="0"/>
                            <a:pathLst>
                              <a:path w="2712720" h="19050">
                                <a:moveTo>
                                  <a:pt x="0" y="0"/>
                                </a:moveTo>
                                <a:lnTo>
                                  <a:pt x="2712720" y="0"/>
                                </a:lnTo>
                                <a:lnTo>
                                  <a:pt x="271272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084" name="Picture 352084"/>
                          <pic:cNvPicPr/>
                        </pic:nvPicPr>
                        <pic:blipFill>
                          <a:blip r:embed="rId1153"/>
                          <a:stretch>
                            <a:fillRect/>
                          </a:stretch>
                        </pic:blipFill>
                        <pic:spPr>
                          <a:xfrm>
                            <a:off x="2410714" y="-4558"/>
                            <a:ext cx="280416" cy="304800"/>
                          </a:xfrm>
                          <a:prstGeom prst="rect">
                            <a:avLst/>
                          </a:prstGeom>
                        </pic:spPr>
                      </pic:pic>
                    </wpg:wgp>
                  </a:graphicData>
                </a:graphic>
              </wp:inline>
            </w:drawing>
          </mc:Choice>
          <mc:Fallback xmlns:a="http://schemas.openxmlformats.org/drawingml/2006/main">
            <w:pict>
              <v:group id="Group 301316" style="width:214.586pt;height:28.551pt;mso-position-horizontal-relative:char;mso-position-vertical-relative:line" coordsize="27252,3625">
                <v:shape id="Shape 374752" style="position:absolute;width:27127;height:3429;left:0;top:6;" coordsize="2712720,342900" path="m0,0l2712720,0l2712720,342900l0,342900l0,0">
                  <v:stroke weight="0pt" endcap="flat" joinstyle="miter" miterlimit="10" on="false" color="#000000" opacity="0"/>
                  <v:fill on="true" color="#139475"/>
                </v:shape>
                <v:rect id="Rectangle 45899" style="position:absolute;width:8703;height:1653;left:190;top:2066;" filled="f" stroked="f">
                  <v:textbox inset="0,0,0,0">
                    <w:txbxContent>
                      <w:p>
                        <w:pPr>
                          <w:spacing w:before="0" w:after="160" w:line="259" w:lineRule="auto"/>
                        </w:pPr>
                        <w:r>
                          <w:rPr>
                            <w:rFonts w:cs="Segoe UI" w:hAnsi="Segoe UI" w:eastAsia="Segoe UI" w:ascii="Segoe UI"/>
                            <w:color w:val="ffffff"/>
                            <w:sz w:val="20"/>
                          </w:rPr>
                          <w:t xml:space="preserve">Technology</w:t>
                        </w:r>
                      </w:p>
                    </w:txbxContent>
                  </v:textbox>
                </v:rect>
                <v:rect id="Rectangle 45900" style="position:absolute;width:462;height:1653;left:6701;top:2066;"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45901" style="position:absolute;width:419;height:1892;left:26936;top:1943;" filled="f" stroked="f">
                  <v:textbox inset="0,0,0,0">
                    <w:txbxContent>
                      <w:p>
                        <w:pPr>
                          <w:spacing w:before="0" w:after="160" w:line="259" w:lineRule="auto"/>
                        </w:pPr>
                        <w:r>
                          <w:rPr>
                            <w:rFonts w:cs="Calibri" w:hAnsi="Calibri" w:eastAsia="Calibri" w:ascii="Calibri"/>
                          </w:rPr>
                          <w:t xml:space="preserve"> </w:t>
                        </w:r>
                      </w:p>
                    </w:txbxContent>
                  </v:textbox>
                </v:rect>
                <v:shape id="Shape 374753" style="position:absolute;width:27127;height:190;left:0;top:3435;" coordsize="2712720,19050" path="m0,0l2712720,0l2712720,19050l0,19050l0,0">
                  <v:stroke weight="0pt" endcap="flat" joinstyle="miter" miterlimit="10" on="false" color="#000000" opacity="0"/>
                  <v:fill on="true" color="#023c63"/>
                </v:shape>
                <v:shape id="Picture 352084" style="position:absolute;width:2804;height:3048;left:24107;top:-45;" filled="f">
                  <v:imagedata r:id="rId1154"/>
                </v:shape>
              </v:group>
            </w:pict>
          </mc:Fallback>
        </mc:AlternateContent>
      </w:r>
    </w:p>
    <w:p w14:paraId="76DA26E4" w14:textId="77777777" w:rsidR="005C0164" w:rsidRDefault="003B5413">
      <w:pPr>
        <w:spacing w:after="18" w:line="227" w:lineRule="auto"/>
        <w:ind w:left="5227" w:right="438" w:hanging="10"/>
        <w:jc w:val="both"/>
      </w:pPr>
      <w:r>
        <w:rPr>
          <w:rFonts w:ascii="Segoe UI" w:eastAsia="Segoe UI" w:hAnsi="Segoe UI" w:cs="Segoe UI"/>
          <w:sz w:val="13"/>
        </w:rPr>
        <w:t>Decision-ma</w:t>
      </w:r>
      <w:r>
        <w:rPr>
          <w:rFonts w:ascii="Segoe UI" w:eastAsia="Segoe UI" w:hAnsi="Segoe UI" w:cs="Segoe UI"/>
          <w:sz w:val="13"/>
        </w:rPr>
        <w:t xml:space="preserve">kers must be trained on how to use technology at their institution to run a live hearing. </w:t>
      </w:r>
      <w:r>
        <w:rPr>
          <w:rFonts w:ascii="Arial" w:eastAsia="Arial" w:hAnsi="Arial" w:cs="Arial"/>
          <w:sz w:val="11"/>
        </w:rPr>
        <w:t xml:space="preserve">• </w:t>
      </w:r>
      <w:r>
        <w:rPr>
          <w:rFonts w:ascii="Segoe UI" w:eastAsia="Segoe UI" w:hAnsi="Segoe UI" w:cs="Segoe UI"/>
          <w:sz w:val="11"/>
        </w:rPr>
        <w:t>Software, hardware, programs, apps, etc.</w:t>
      </w:r>
      <w:r>
        <w:t xml:space="preserve"> </w:t>
      </w:r>
    </w:p>
    <w:p w14:paraId="2A12F00A" w14:textId="77777777" w:rsidR="005C0164" w:rsidRDefault="003B5413">
      <w:pPr>
        <w:spacing w:after="4" w:line="247" w:lineRule="auto"/>
        <w:ind w:left="360" w:hanging="10"/>
      </w:pPr>
      <w:r>
        <w:rPr>
          <w:rFonts w:ascii="Segoe UI" w:eastAsia="Segoe UI" w:hAnsi="Segoe UI" w:cs="Segoe UI"/>
          <w:i/>
          <w:sz w:val="13"/>
        </w:rPr>
        <w:t xml:space="preserve">[T]echnology must enable all participants to see and hear other </w:t>
      </w:r>
      <w:r>
        <w:t xml:space="preserve"> </w:t>
      </w:r>
    </w:p>
    <w:p w14:paraId="338F892C" w14:textId="77777777" w:rsidR="005C0164" w:rsidRDefault="003B5413">
      <w:pPr>
        <w:numPr>
          <w:ilvl w:val="0"/>
          <w:numId w:val="64"/>
        </w:numPr>
        <w:spacing w:after="4" w:line="247" w:lineRule="auto"/>
        <w:ind w:right="77" w:hanging="85"/>
      </w:pPr>
      <w:r>
        <w:rPr>
          <w:rFonts w:ascii="Segoe UI" w:eastAsia="Segoe UI" w:hAnsi="Segoe UI" w:cs="Segoe UI"/>
          <w:sz w:val="13"/>
        </w:rPr>
        <w:t>Practice and run throughs</w:t>
      </w:r>
      <w:r>
        <w:t xml:space="preserve"> </w:t>
      </w:r>
      <w:r>
        <w:rPr>
          <w:rFonts w:ascii="Segoe UI" w:eastAsia="Segoe UI" w:hAnsi="Segoe UI" w:cs="Segoe UI"/>
          <w:i/>
          <w:sz w:val="13"/>
        </w:rPr>
        <w:t xml:space="preserve">participants, so a telephonic appearance would not be sufficient . . .   </w:t>
      </w:r>
      <w:r>
        <w:t xml:space="preserve"> </w:t>
      </w:r>
    </w:p>
    <w:p w14:paraId="248E3926" w14:textId="77777777" w:rsidR="005C0164" w:rsidRDefault="003B5413">
      <w:pPr>
        <w:tabs>
          <w:tab w:val="center" w:pos="3541"/>
          <w:tab w:val="center" w:pos="6398"/>
        </w:tabs>
        <w:spacing w:after="4" w:line="260" w:lineRule="auto"/>
      </w:pPr>
      <w:r>
        <w:t xml:space="preserve"> </w:t>
      </w:r>
      <w:r>
        <w:tab/>
      </w:r>
      <w:r>
        <w:rPr>
          <w:rFonts w:ascii="Segoe UI" w:eastAsia="Segoe UI" w:hAnsi="Segoe UI" w:cs="Segoe UI"/>
          <w:i/>
          <w:sz w:val="7"/>
        </w:rPr>
        <w:t xml:space="preserve">Id. </w:t>
      </w:r>
      <w:r>
        <w:rPr>
          <w:rFonts w:ascii="Segoe UI" w:eastAsia="Segoe UI" w:hAnsi="Segoe UI" w:cs="Segoe UI"/>
          <w:sz w:val="11"/>
          <w:vertAlign w:val="subscript"/>
        </w:rPr>
        <w:t xml:space="preserve">at 30348. </w:t>
      </w:r>
      <w:r>
        <w:rPr>
          <w:rFonts w:ascii="Segoe UI" w:eastAsia="Segoe UI" w:hAnsi="Segoe UI" w:cs="Segoe UI"/>
          <w:sz w:val="11"/>
          <w:vertAlign w:val="subscript"/>
        </w:rPr>
        <w:tab/>
      </w:r>
      <w:r>
        <w:rPr>
          <w:rFonts w:ascii="Arial" w:eastAsia="Arial" w:hAnsi="Arial" w:cs="Arial"/>
          <w:sz w:val="13"/>
        </w:rPr>
        <w:t xml:space="preserve">• </w:t>
      </w:r>
      <w:r>
        <w:rPr>
          <w:rFonts w:ascii="Segoe UI" w:eastAsia="Segoe UI" w:hAnsi="Segoe UI" w:cs="Segoe UI"/>
          <w:sz w:val="13"/>
        </w:rPr>
        <w:t>Internet connectivity checks in advance?</w:t>
      </w:r>
      <w:r>
        <w:t xml:space="preserve"> </w:t>
      </w:r>
    </w:p>
    <w:p w14:paraId="7F332A50" w14:textId="77777777" w:rsidR="005C0164" w:rsidRDefault="003B5413">
      <w:pPr>
        <w:numPr>
          <w:ilvl w:val="0"/>
          <w:numId w:val="64"/>
        </w:numPr>
        <w:spacing w:after="44" w:line="260" w:lineRule="auto"/>
        <w:ind w:right="77" w:hanging="85"/>
      </w:pPr>
      <w:r>
        <w:rPr>
          <w:rFonts w:ascii="Segoe UI" w:eastAsia="Segoe UI" w:hAnsi="Segoe UI" w:cs="Segoe UI"/>
          <w:sz w:val="13"/>
        </w:rPr>
        <w:t>Contingency plan or statement that hearings may have to be rescheduled if the campus or a party has connectivity issues.</w:t>
      </w:r>
      <w:r>
        <w:t xml:space="preserve"> </w:t>
      </w:r>
    </w:p>
    <w:p w14:paraId="68EB3226" w14:textId="77777777" w:rsidR="005C0164" w:rsidRDefault="003B5413">
      <w:pPr>
        <w:numPr>
          <w:ilvl w:val="0"/>
          <w:numId w:val="64"/>
        </w:numPr>
        <w:spacing w:after="0" w:line="265" w:lineRule="auto"/>
        <w:ind w:right="77" w:hanging="85"/>
      </w:pPr>
      <w:r>
        <w:rPr>
          <w:rFonts w:ascii="Segoe UI" w:eastAsia="Segoe UI" w:hAnsi="Segoe UI" w:cs="Segoe UI"/>
          <w:sz w:val="13"/>
        </w:rPr>
        <w:t>Be prepared for the live event</w:t>
      </w:r>
      <w:r>
        <w:t xml:space="preserve"> </w:t>
      </w:r>
    </w:p>
    <w:p w14:paraId="21EFDC02" w14:textId="77777777" w:rsidR="005C0164" w:rsidRDefault="003B5413">
      <w:pPr>
        <w:numPr>
          <w:ilvl w:val="0"/>
          <w:numId w:val="64"/>
        </w:numPr>
        <w:spacing w:after="440" w:line="264" w:lineRule="auto"/>
        <w:ind w:right="77" w:hanging="85"/>
      </w:pPr>
      <w:r>
        <w:rPr>
          <w:rFonts w:ascii="Segoe UI" w:eastAsia="Segoe UI" w:hAnsi="Segoe UI" w:cs="Segoe UI"/>
          <w:sz w:val="11"/>
        </w:rPr>
        <w:t>Everyone is prepared (mentally and otherwise) for a live hearing and something impedes the process tha</w:t>
      </w:r>
      <w:r>
        <w:rPr>
          <w:rFonts w:ascii="Segoe UI" w:eastAsia="Segoe UI" w:hAnsi="Segoe UI" w:cs="Segoe UI"/>
          <w:sz w:val="11"/>
        </w:rPr>
        <w:t>t could have been prevented.</w:t>
      </w:r>
      <w:r>
        <w:t xml:space="preserve"> </w:t>
      </w:r>
    </w:p>
    <w:p w14:paraId="09D80A67" w14:textId="77777777" w:rsidR="005C0164" w:rsidRDefault="003B5413">
      <w:pPr>
        <w:tabs>
          <w:tab w:val="center" w:pos="5033"/>
        </w:tabs>
        <w:spacing w:after="5" w:line="265" w:lineRule="auto"/>
      </w:pPr>
      <w:r>
        <w:rPr>
          <w:color w:val="262626"/>
          <w:sz w:val="20"/>
        </w:rPr>
        <w:t xml:space="preserve">523 </w:t>
      </w:r>
      <w:r>
        <w:rPr>
          <w:color w:val="262626"/>
          <w:sz w:val="20"/>
        </w:rPr>
        <w:tab/>
        <w:t>524</w:t>
      </w:r>
      <w:r>
        <w:t xml:space="preserve"> </w:t>
      </w:r>
    </w:p>
    <w:p w14:paraId="4013C472" w14:textId="77777777" w:rsidR="005C0164" w:rsidRDefault="003B5413">
      <w:pPr>
        <w:spacing w:after="5" w:line="248" w:lineRule="auto"/>
        <w:ind w:left="195" w:right="310" w:hanging="10"/>
      </w:pPr>
      <w:r>
        <w:t>©NASPA/Hierophant Enterprises, Inc, 2020. Copyrighted material. Express permission to post this material on the Kalamazoo College website has been granted to comply with 34 C.F.R. § 106.45(b)(10)(i)(D). This material</w:t>
      </w:r>
      <w:r>
        <w:t xml:space="preserve"> is not intended to be used by other entities, including other entities of higher education, for their own training purposes for any reason. Use of this material for proprietary reasons, except by the original author(s), is strictly prohibited. </w:t>
      </w:r>
    </w:p>
    <w:p w14:paraId="516417A3" w14:textId="77777777" w:rsidR="005C0164" w:rsidRDefault="003B5413">
      <w:pPr>
        <w:spacing w:after="0"/>
        <w:jc w:val="right"/>
      </w:pPr>
      <w:r>
        <w:rPr>
          <w:noProof/>
        </w:rPr>
        <mc:AlternateContent>
          <mc:Choice Requires="wpg">
            <w:drawing>
              <wp:inline distT="0" distB="0" distL="0" distR="0" wp14:anchorId="0E52CABC" wp14:editId="19384393">
                <wp:extent cx="5900547" cy="326555"/>
                <wp:effectExtent l="0" t="0" r="0" b="0"/>
                <wp:docPr id="301317" name="Group 301317"/>
                <wp:cNvGraphicFramePr/>
                <a:graphic xmlns:a="http://schemas.openxmlformats.org/drawingml/2006/main">
                  <a:graphicData uri="http://schemas.microsoft.com/office/word/2010/wordprocessingGroup">
                    <wpg:wgp>
                      <wpg:cNvGrpSpPr/>
                      <wpg:grpSpPr>
                        <a:xfrm>
                          <a:off x="0" y="0"/>
                          <a:ext cx="5900547" cy="326555"/>
                          <a:chOff x="0" y="0"/>
                          <a:chExt cx="5900547" cy="326555"/>
                        </a:xfrm>
                      </wpg:grpSpPr>
                      <pic:pic xmlns:pic="http://schemas.openxmlformats.org/drawingml/2006/picture">
                        <pic:nvPicPr>
                          <pic:cNvPr id="46002" name="Picture 46002"/>
                          <pic:cNvPicPr/>
                        </pic:nvPicPr>
                        <pic:blipFill>
                          <a:blip r:embed="rId791"/>
                          <a:stretch>
                            <a:fillRect/>
                          </a:stretch>
                        </pic:blipFill>
                        <pic:spPr>
                          <a:xfrm>
                            <a:off x="0" y="0"/>
                            <a:ext cx="2813177" cy="234607"/>
                          </a:xfrm>
                          <a:prstGeom prst="rect">
                            <a:avLst/>
                          </a:prstGeom>
                        </pic:spPr>
                      </pic:pic>
                      <wps:wsp>
                        <wps:cNvPr id="374754" name="Shape 374754"/>
                        <wps:cNvSpPr/>
                        <wps:spPr>
                          <a:xfrm>
                            <a:off x="4572" y="221399"/>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6005" name="Picture 46005"/>
                          <pic:cNvPicPr/>
                        </pic:nvPicPr>
                        <pic:blipFill>
                          <a:blip r:embed="rId342"/>
                          <a:stretch>
                            <a:fillRect/>
                          </a:stretch>
                        </pic:blipFill>
                        <pic:spPr>
                          <a:xfrm>
                            <a:off x="2479421" y="26441"/>
                            <a:ext cx="300202" cy="300114"/>
                          </a:xfrm>
                          <a:prstGeom prst="rect">
                            <a:avLst/>
                          </a:prstGeom>
                        </pic:spPr>
                      </pic:pic>
                      <pic:pic xmlns:pic="http://schemas.openxmlformats.org/drawingml/2006/picture">
                        <pic:nvPicPr>
                          <pic:cNvPr id="46007" name="Picture 46007"/>
                          <pic:cNvPicPr/>
                        </pic:nvPicPr>
                        <pic:blipFill>
                          <a:blip r:embed="rId615"/>
                          <a:stretch>
                            <a:fillRect/>
                          </a:stretch>
                        </pic:blipFill>
                        <pic:spPr>
                          <a:xfrm>
                            <a:off x="3085338" y="0"/>
                            <a:ext cx="2813177" cy="234607"/>
                          </a:xfrm>
                          <a:prstGeom prst="rect">
                            <a:avLst/>
                          </a:prstGeom>
                        </pic:spPr>
                      </pic:pic>
                      <wps:wsp>
                        <wps:cNvPr id="374755" name="Shape 374755"/>
                        <wps:cNvSpPr/>
                        <wps:spPr>
                          <a:xfrm>
                            <a:off x="3090418" y="221399"/>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6010" name="Picture 46010"/>
                          <pic:cNvPicPr/>
                        </pic:nvPicPr>
                        <pic:blipFill>
                          <a:blip r:embed="rId342"/>
                          <a:stretch>
                            <a:fillRect/>
                          </a:stretch>
                        </pic:blipFill>
                        <pic:spPr>
                          <a:xfrm>
                            <a:off x="5565267" y="26441"/>
                            <a:ext cx="300203" cy="300114"/>
                          </a:xfrm>
                          <a:prstGeom prst="rect">
                            <a:avLst/>
                          </a:prstGeom>
                        </pic:spPr>
                      </pic:pic>
                    </wpg:wgp>
                  </a:graphicData>
                </a:graphic>
              </wp:inline>
            </w:drawing>
          </mc:Choice>
          <mc:Fallback xmlns:a="http://schemas.openxmlformats.org/drawingml/2006/main">
            <w:pict>
              <v:group id="Group 301317" style="width:464.61pt;height:25.713pt;mso-position-horizontal-relative:char;mso-position-vertical-relative:line" coordsize="59005,3265">
                <v:shape id="Picture 46002" style="position:absolute;width:28131;height:2346;left:0;top:0;" filled="f">
                  <v:imagedata r:id="rId799"/>
                </v:shape>
                <v:shape id="Shape 374756" style="position:absolute;width:28101;height:213;left:45;top:2213;" coordsize="2810129,21336" path="m0,0l2810129,0l2810129,21336l0,21336l0,0">
                  <v:stroke weight="0pt" endcap="flat" joinstyle="miter" miterlimit="10" on="false" color="#000000" opacity="0"/>
                  <v:fill on="true" color="#023c63"/>
                </v:shape>
                <v:shape id="Picture 46005" style="position:absolute;width:3002;height:3001;left:24794;top:264;" filled="f">
                  <v:imagedata r:id="rId350"/>
                </v:shape>
                <v:shape id="Picture 46007" style="position:absolute;width:28131;height:2346;left:30853;top:0;" filled="f">
                  <v:imagedata r:id="rId616"/>
                </v:shape>
                <v:shape id="Shape 374757" style="position:absolute;width:28101;height:213;left:30904;top:2213;" coordsize="2810129,21336" path="m0,0l2810129,0l2810129,21336l0,21336l0,0">
                  <v:stroke weight="0pt" endcap="flat" joinstyle="miter" miterlimit="10" on="false" color="#000000" opacity="0"/>
                  <v:fill on="true" color="#023c63"/>
                </v:shape>
                <v:shape id="Picture 46010" style="position:absolute;width:3002;height:3001;left:55652;top:264;" filled="f">
                  <v:imagedata r:id="rId350"/>
                </v:shape>
              </v:group>
            </w:pict>
          </mc:Fallback>
        </mc:AlternateContent>
      </w:r>
      <w:r>
        <w:t xml:space="preserve"> </w:t>
      </w:r>
    </w:p>
    <w:p w14:paraId="07EBBA56" w14:textId="77777777" w:rsidR="005C0164" w:rsidRDefault="003B5413">
      <w:pPr>
        <w:spacing w:after="24" w:line="232" w:lineRule="auto"/>
        <w:ind w:left="335" w:right="5304" w:hanging="10"/>
        <w:jc w:val="both"/>
      </w:pPr>
      <w:r>
        <w:rPr>
          <w:rFonts w:ascii="Segoe UI" w:eastAsia="Segoe UI" w:hAnsi="Segoe UI" w:cs="Segoe UI"/>
          <w:i/>
          <w:sz w:val="13"/>
        </w:rPr>
        <w:t>The fin</w:t>
      </w:r>
      <w:r>
        <w:rPr>
          <w:rFonts w:ascii="Segoe UI" w:eastAsia="Segoe UI" w:hAnsi="Segoe UI" w:cs="Segoe UI"/>
          <w:i/>
          <w:sz w:val="13"/>
        </w:rPr>
        <w:t xml:space="preserve">al regulations permit a recipient to </w:t>
      </w:r>
      <w:r>
        <w:rPr>
          <w:rFonts w:ascii="Segoe UI" w:eastAsia="Segoe UI" w:hAnsi="Segoe UI" w:cs="Segoe UI"/>
          <w:b/>
          <w:i/>
          <w:sz w:val="13"/>
        </w:rPr>
        <w:t xml:space="preserve">apply temporary delays or limited extensions of time frames to all phases of a grievance process where good cause exists. </w:t>
      </w:r>
      <w:r>
        <w:rPr>
          <w:rFonts w:ascii="Segoe UI" w:eastAsia="Segoe UI" w:hAnsi="Segoe UI" w:cs="Segoe UI"/>
          <w:i/>
          <w:sz w:val="13"/>
        </w:rPr>
        <w:t xml:space="preserve">For example, the </w:t>
      </w:r>
      <w:r>
        <w:t xml:space="preserve"> </w:t>
      </w:r>
    </w:p>
    <w:p w14:paraId="79581ADA" w14:textId="77777777" w:rsidR="005C0164" w:rsidRDefault="003B5413">
      <w:pPr>
        <w:spacing w:after="0"/>
        <w:ind w:right="440"/>
        <w:jc w:val="right"/>
      </w:pPr>
      <w:r>
        <w:rPr>
          <w:rFonts w:ascii="Segoe UI" w:eastAsia="Segoe UI" w:hAnsi="Segoe UI" w:cs="Segoe UI"/>
          <w:b/>
          <w:sz w:val="15"/>
        </w:rPr>
        <w:t xml:space="preserve">Remember: </w:t>
      </w:r>
      <w:r>
        <w:rPr>
          <w:rFonts w:ascii="Segoe UI" w:eastAsia="Segoe UI" w:hAnsi="Segoe UI" w:cs="Segoe UI"/>
          <w:i/>
          <w:sz w:val="15"/>
        </w:rPr>
        <w:t xml:space="preserve">Schools must create an audio or audiovisual </w:t>
      </w:r>
      <w:r>
        <w:t xml:space="preserve"> </w:t>
      </w:r>
    </w:p>
    <w:p w14:paraId="440B2471" w14:textId="77777777" w:rsidR="005C0164" w:rsidRDefault="003B5413">
      <w:pPr>
        <w:spacing w:after="4" w:line="247" w:lineRule="auto"/>
        <w:ind w:left="360" w:right="1225" w:hanging="10"/>
      </w:pPr>
      <w:r>
        <w:rPr>
          <w:rFonts w:ascii="Segoe UI" w:eastAsia="Segoe UI" w:hAnsi="Segoe UI" w:cs="Segoe UI"/>
          <w:i/>
          <w:sz w:val="13"/>
        </w:rPr>
        <w:t xml:space="preserve">need for parties, witnesses, and other hearing participants to secure </w:t>
      </w:r>
      <w:r>
        <w:rPr>
          <w:rFonts w:ascii="Segoe UI" w:eastAsia="Segoe UI" w:hAnsi="Segoe UI" w:cs="Segoe UI"/>
          <w:i/>
          <w:sz w:val="15"/>
        </w:rPr>
        <w:t xml:space="preserve">recording, or transcript, of any live hearing. </w:t>
      </w:r>
      <w:r>
        <w:rPr>
          <w:rFonts w:ascii="Segoe UI" w:eastAsia="Segoe UI" w:hAnsi="Segoe UI" w:cs="Segoe UI"/>
          <w:i/>
          <w:sz w:val="13"/>
        </w:rPr>
        <w:t>transportation, or for t</w:t>
      </w:r>
      <w:r>
        <w:rPr>
          <w:rFonts w:ascii="Segoe UI" w:eastAsia="Segoe UI" w:hAnsi="Segoe UI" w:cs="Segoe UI"/>
          <w:b/>
          <w:i/>
          <w:sz w:val="13"/>
        </w:rPr>
        <w:t>he recipient to troubleshoot technology to facilitate a virtual hearing</w:t>
      </w:r>
      <w:r>
        <w:rPr>
          <w:rFonts w:ascii="Segoe UI" w:eastAsia="Segoe UI" w:hAnsi="Segoe UI" w:cs="Segoe UI"/>
          <w:i/>
          <w:sz w:val="13"/>
        </w:rPr>
        <w:t>, may constitute good cause to postpone a he</w:t>
      </w:r>
      <w:r>
        <w:rPr>
          <w:rFonts w:ascii="Segoe UI" w:eastAsia="Segoe UI" w:hAnsi="Segoe UI" w:cs="Segoe UI"/>
          <w:i/>
          <w:sz w:val="13"/>
        </w:rPr>
        <w:t xml:space="preserve">aring.    </w:t>
      </w:r>
      <w:r>
        <w:t xml:space="preserve"> </w:t>
      </w:r>
    </w:p>
    <w:p w14:paraId="7A81D7A4" w14:textId="77777777" w:rsidR="005C0164" w:rsidRDefault="003B5413">
      <w:pPr>
        <w:spacing w:after="797" w:line="265" w:lineRule="auto"/>
        <w:ind w:left="2671" w:hanging="10"/>
      </w:pPr>
      <w:r>
        <w:rPr>
          <w:rFonts w:ascii="Segoe UI" w:eastAsia="Segoe UI" w:hAnsi="Segoe UI" w:cs="Segoe UI"/>
          <w:i/>
          <w:sz w:val="7"/>
        </w:rPr>
        <w:t xml:space="preserve">Id. </w:t>
      </w:r>
      <w:r>
        <w:rPr>
          <w:rFonts w:ascii="Segoe UI" w:eastAsia="Segoe UI" w:hAnsi="Segoe UI" w:cs="Segoe UI"/>
          <w:sz w:val="7"/>
        </w:rPr>
        <w:t>at 30361-62 (emphasis added).</w:t>
      </w:r>
      <w:r>
        <w:t xml:space="preserve"> </w:t>
      </w:r>
    </w:p>
    <w:p w14:paraId="623AB18D" w14:textId="77777777" w:rsidR="005C0164" w:rsidRDefault="003B5413">
      <w:pPr>
        <w:tabs>
          <w:tab w:val="center" w:pos="5033"/>
        </w:tabs>
        <w:spacing w:after="5" w:line="265" w:lineRule="auto"/>
      </w:pPr>
      <w:r>
        <w:rPr>
          <w:color w:val="262626"/>
          <w:sz w:val="20"/>
        </w:rPr>
        <w:t xml:space="preserve">525 </w:t>
      </w:r>
      <w:r>
        <w:rPr>
          <w:color w:val="262626"/>
          <w:sz w:val="20"/>
        </w:rPr>
        <w:tab/>
        <w:t>526</w:t>
      </w:r>
      <w:r>
        <w:t xml:space="preserve"> </w:t>
      </w:r>
    </w:p>
    <w:p w14:paraId="00BA5B8C" w14:textId="77777777" w:rsidR="005C0164" w:rsidRDefault="003B5413">
      <w:pPr>
        <w:spacing w:after="5" w:line="248" w:lineRule="auto"/>
        <w:ind w:left="195" w:right="309"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W w:w="6133" w:type="dxa"/>
        <w:tblInd w:w="3147" w:type="dxa"/>
        <w:tblCellMar>
          <w:top w:w="0" w:type="dxa"/>
          <w:left w:w="30" w:type="dxa"/>
          <w:bottom w:w="31" w:type="dxa"/>
          <w:right w:w="34" w:type="dxa"/>
        </w:tblCellMar>
        <w:tblLook w:val="04A0" w:firstRow="1" w:lastRow="0" w:firstColumn="1" w:lastColumn="0" w:noHBand="0" w:noVBand="1"/>
      </w:tblPr>
      <w:tblGrid>
        <w:gridCol w:w="6133"/>
      </w:tblGrid>
      <w:tr w:rsidR="005C0164" w14:paraId="02BE7D04" w14:textId="77777777">
        <w:trPr>
          <w:trHeight w:val="551"/>
        </w:trPr>
        <w:tc>
          <w:tcPr>
            <w:tcW w:w="6133" w:type="dxa"/>
            <w:tcBorders>
              <w:top w:val="nil"/>
              <w:left w:val="nil"/>
              <w:bottom w:val="single" w:sz="12" w:space="0" w:color="023C63"/>
              <w:right w:val="nil"/>
            </w:tcBorders>
            <w:shd w:val="clear" w:color="auto" w:fill="139475"/>
            <w:vAlign w:val="bottom"/>
          </w:tcPr>
          <w:p w14:paraId="0856BDDD" w14:textId="77777777" w:rsidR="005C0164" w:rsidRDefault="003B5413">
            <w:pPr>
              <w:tabs>
                <w:tab w:val="right" w:pos="6069"/>
              </w:tabs>
              <w:spacing w:after="0"/>
            </w:pPr>
            <w:r>
              <w:rPr>
                <w:rFonts w:ascii="Segoe UI" w:eastAsia="Segoe UI" w:hAnsi="Segoe UI" w:cs="Segoe UI"/>
                <w:color w:val="FFFFFF"/>
                <w:sz w:val="20"/>
              </w:rPr>
              <w:t xml:space="preserve">“Adversarial in Nature”   </w:t>
            </w:r>
            <w:r>
              <w:rPr>
                <w:rFonts w:ascii="Segoe UI" w:eastAsia="Segoe UI" w:hAnsi="Segoe UI" w:cs="Segoe UI"/>
                <w:color w:val="FFFFFF"/>
                <w:sz w:val="20"/>
              </w:rPr>
              <w:tab/>
            </w:r>
            <w:r>
              <w:rPr>
                <w:noProof/>
              </w:rPr>
              <w:drawing>
                <wp:inline distT="0" distB="0" distL="0" distR="0" wp14:anchorId="1E851780" wp14:editId="72E34CB5">
                  <wp:extent cx="299720" cy="299720"/>
                  <wp:effectExtent l="0" t="0" r="0" b="0"/>
                  <wp:docPr id="46000" name="Picture 46000"/>
                  <wp:cNvGraphicFramePr/>
                  <a:graphic xmlns:a="http://schemas.openxmlformats.org/drawingml/2006/main">
                    <a:graphicData uri="http://schemas.openxmlformats.org/drawingml/2006/picture">
                      <pic:pic xmlns:pic="http://schemas.openxmlformats.org/drawingml/2006/picture">
                        <pic:nvPicPr>
                          <pic:cNvPr id="46000" name="Picture 46000"/>
                          <pic:cNvPicPr/>
                        </pic:nvPicPr>
                        <pic:blipFill>
                          <a:blip r:embed="rId342"/>
                          <a:stretch>
                            <a:fillRect/>
                          </a:stretch>
                        </pic:blipFill>
                        <pic:spPr>
                          <a:xfrm>
                            <a:off x="0" y="0"/>
                            <a:ext cx="299720" cy="299720"/>
                          </a:xfrm>
                          <a:prstGeom prst="rect">
                            <a:avLst/>
                          </a:prstGeom>
                        </pic:spPr>
                      </pic:pic>
                    </a:graphicData>
                  </a:graphic>
                </wp:inline>
              </w:drawing>
            </w:r>
          </w:p>
        </w:tc>
      </w:tr>
    </w:tbl>
    <w:p w14:paraId="60CEA422" w14:textId="77777777" w:rsidR="005C0164" w:rsidRDefault="003B5413">
      <w:pPr>
        <w:spacing w:after="4" w:line="247" w:lineRule="auto"/>
        <w:ind w:left="360" w:hanging="10"/>
      </w:pPr>
      <w:r>
        <w:rPr>
          <w:rFonts w:ascii="Segoe UI" w:eastAsia="Segoe UI" w:hAnsi="Segoe UI" w:cs="Segoe UI"/>
          <w:i/>
          <w:sz w:val="13"/>
        </w:rPr>
        <w:t>In the context of se</w:t>
      </w:r>
      <w:r>
        <w:rPr>
          <w:rFonts w:ascii="Segoe UI" w:eastAsia="Segoe UI" w:hAnsi="Segoe UI" w:cs="Segoe UI"/>
          <w:i/>
          <w:sz w:val="13"/>
        </w:rPr>
        <w:t xml:space="preserve">xual harassment that process is often inescapably adversarial in nature where contested allegations of </w:t>
      </w:r>
      <w:r>
        <w:t xml:space="preserve"> </w:t>
      </w:r>
    </w:p>
    <w:p w14:paraId="727B8BD9" w14:textId="77777777" w:rsidR="005C0164" w:rsidRDefault="003B5413">
      <w:pPr>
        <w:tabs>
          <w:tab w:val="center" w:pos="2819"/>
          <w:tab w:val="center" w:pos="6372"/>
        </w:tabs>
        <w:spacing w:after="4" w:line="247" w:lineRule="auto"/>
      </w:pPr>
      <w:r>
        <w:rPr>
          <w:noProof/>
        </w:rPr>
        <mc:AlternateContent>
          <mc:Choice Requires="wpg">
            <w:drawing>
              <wp:inline distT="0" distB="0" distL="0" distR="0" wp14:anchorId="1502B956" wp14:editId="248CDC34">
                <wp:extent cx="599313" cy="1203820"/>
                <wp:effectExtent l="0" t="0" r="0" b="0"/>
                <wp:docPr id="301847" name="Group 301847"/>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46126" name="Picture 46126"/>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46128" name="Picture 46128"/>
                          <pic:cNvPicPr/>
                        </pic:nvPicPr>
                        <pic:blipFill>
                          <a:blip r:embed="rId342"/>
                          <a:stretch>
                            <a:fillRect/>
                          </a:stretch>
                        </pic:blipFill>
                        <pic:spPr>
                          <a:xfrm>
                            <a:off x="78715" y="792379"/>
                            <a:ext cx="300139" cy="300190"/>
                          </a:xfrm>
                          <a:prstGeom prst="rect">
                            <a:avLst/>
                          </a:prstGeom>
                        </pic:spPr>
                      </pic:pic>
                      <wps:wsp>
                        <wps:cNvPr id="46129" name="Shape 46129"/>
                        <wps:cNvSpPr/>
                        <wps:spPr>
                          <a:xfrm>
                            <a:off x="5588" y="241"/>
                            <a:ext cx="593725" cy="1202055"/>
                          </a:xfrm>
                          <a:custGeom>
                            <a:avLst/>
                            <a:gdLst/>
                            <a:ahLst/>
                            <a:cxnLst/>
                            <a:rect l="0" t="0" r="0" b="0"/>
                            <a:pathLst>
                              <a:path w="593725" h="1202055">
                                <a:moveTo>
                                  <a:pt x="0" y="0"/>
                                </a:moveTo>
                                <a:lnTo>
                                  <a:pt x="593725" y="1202055"/>
                                </a:lnTo>
                                <a:lnTo>
                                  <a:pt x="581977"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01847" style="width:47.19pt;height:94.789pt;mso-position-horizontal-relative:char;mso-position-vertical-relative:line" coordsize="5993,12038">
                <v:shape id="Picture 46126" style="position:absolute;width:5972;height:12038;left:0;top:0;" filled="f">
                  <v:imagedata r:id="rId494"/>
                </v:shape>
                <v:shape id="Picture 46128" style="position:absolute;width:3001;height:3001;left:787;top:7923;" filled="f">
                  <v:imagedata r:id="rId350"/>
                </v:shape>
                <v:shape id="Shape 46129" style="position:absolute;width:5937;height:12020;left:55;top:2;" coordsize="593725,1202055" path="m0,0l593725,1202055l581977,1202055l0,23876l0,0x">
                  <v:stroke weight="0pt" endcap="flat" joinstyle="miter" miterlimit="10" on="false" color="#000000" opacity="0"/>
                  <v:fill on="true" color="#023c63"/>
                </v:shape>
              </v:group>
            </w:pict>
          </mc:Fallback>
        </mc:AlternateContent>
      </w:r>
      <w:r>
        <w:rPr>
          <w:rFonts w:ascii="Segoe UI" w:eastAsia="Segoe UI" w:hAnsi="Segoe UI" w:cs="Segoe UI"/>
        </w:rPr>
        <w:tab/>
        <w:t xml:space="preserve">Safety and Security </w:t>
      </w:r>
      <w:r>
        <w:rPr>
          <w:noProof/>
        </w:rPr>
        <w:drawing>
          <wp:inline distT="0" distB="0" distL="0" distR="0" wp14:anchorId="4AE88710" wp14:editId="5592584A">
            <wp:extent cx="804545" cy="1581658"/>
            <wp:effectExtent l="0" t="0" r="0" b="0"/>
            <wp:docPr id="46124" name="Picture 46124"/>
            <wp:cNvGraphicFramePr/>
            <a:graphic xmlns:a="http://schemas.openxmlformats.org/drawingml/2006/main">
              <a:graphicData uri="http://schemas.openxmlformats.org/drawingml/2006/picture">
                <pic:pic xmlns:pic="http://schemas.openxmlformats.org/drawingml/2006/picture">
                  <pic:nvPicPr>
                    <pic:cNvPr id="46124" name="Picture 46124"/>
                    <pic:cNvPicPr/>
                  </pic:nvPicPr>
                  <pic:blipFill>
                    <a:blip r:embed="rId550"/>
                    <a:stretch>
                      <a:fillRect/>
                    </a:stretch>
                  </pic:blipFill>
                  <pic:spPr>
                    <a:xfrm>
                      <a:off x="0" y="0"/>
                      <a:ext cx="804545" cy="1581658"/>
                    </a:xfrm>
                    <a:prstGeom prst="rect">
                      <a:avLst/>
                    </a:prstGeom>
                  </pic:spPr>
                </pic:pic>
              </a:graphicData>
            </a:graphic>
          </wp:inline>
        </w:drawing>
      </w:r>
      <w:r>
        <w:rPr>
          <w:rFonts w:ascii="Segoe UI" w:eastAsia="Segoe UI" w:hAnsi="Segoe UI" w:cs="Segoe UI"/>
          <w:i/>
          <w:sz w:val="13"/>
        </w:rPr>
        <w:tab/>
        <w:t xml:space="preserve">serious misconduct carry high stakes for all participants. </w:t>
      </w:r>
      <w:r>
        <w:rPr>
          <w:rFonts w:ascii="Segoe UI" w:eastAsia="Segoe UI" w:hAnsi="Segoe UI" w:cs="Segoe UI"/>
          <w:i/>
          <w:sz w:val="6"/>
        </w:rPr>
        <w:t xml:space="preserve">Id. </w:t>
      </w:r>
      <w:r>
        <w:rPr>
          <w:rFonts w:ascii="Segoe UI" w:eastAsia="Segoe UI" w:hAnsi="Segoe UI" w:cs="Segoe UI"/>
          <w:sz w:val="9"/>
          <w:vertAlign w:val="subscript"/>
        </w:rPr>
        <w:t xml:space="preserve">at 30097. </w:t>
      </w:r>
      <w:r>
        <w:t xml:space="preserve"> </w:t>
      </w:r>
    </w:p>
    <w:p w14:paraId="08B0F4AE" w14:textId="77777777" w:rsidR="005C0164" w:rsidRDefault="003B5413">
      <w:pPr>
        <w:tabs>
          <w:tab w:val="center" w:pos="5028"/>
        </w:tabs>
        <w:spacing w:after="5" w:line="265" w:lineRule="auto"/>
      </w:pPr>
      <w:r>
        <w:rPr>
          <w:color w:val="262626"/>
          <w:sz w:val="20"/>
        </w:rPr>
        <w:t>527</w:t>
      </w:r>
      <w:r>
        <w:t xml:space="preserve"> </w:t>
      </w:r>
      <w:r>
        <w:tab/>
      </w:r>
      <w:r>
        <w:rPr>
          <w:color w:val="262626"/>
          <w:sz w:val="20"/>
        </w:rPr>
        <w:t>528</w:t>
      </w:r>
      <w:r>
        <w:t xml:space="preserve"> </w:t>
      </w:r>
    </w:p>
    <w:p w14:paraId="07A7599B" w14:textId="77777777" w:rsidR="005C0164" w:rsidRDefault="003B5413">
      <w:pPr>
        <w:pStyle w:val="Heading3"/>
        <w:ind w:left="175"/>
      </w:pPr>
      <w:r>
        <w:t xml:space="preserve">Emergency Removal </w:t>
      </w:r>
    </w:p>
    <w:p w14:paraId="3A255119" w14:textId="77777777" w:rsidR="005C0164" w:rsidRDefault="003B5413">
      <w:pPr>
        <w:tabs>
          <w:tab w:val="center" w:pos="2239"/>
          <w:tab w:val="center" w:pos="4877"/>
        </w:tabs>
        <w:spacing w:after="75" w:line="248" w:lineRule="auto"/>
      </w:pPr>
      <w:r>
        <w:tab/>
      </w:r>
      <w:r>
        <w:rPr>
          <w:rFonts w:ascii="Segoe UI" w:eastAsia="Segoe UI" w:hAnsi="Segoe UI" w:cs="Segoe UI"/>
          <w:i/>
          <w:sz w:val="13"/>
        </w:rPr>
        <w:t>With respect for a pro</w:t>
      </w:r>
      <w:r>
        <w:rPr>
          <w:rFonts w:ascii="Segoe UI" w:eastAsia="Segoe UI" w:hAnsi="Segoe UI" w:cs="Segoe UI"/>
          <w:i/>
          <w:sz w:val="13"/>
        </w:rPr>
        <w:t xml:space="preserve">cess to remove a respondent rom a recipient’s </w:t>
      </w:r>
      <w:r>
        <w:t xml:space="preserve"> </w:t>
      </w:r>
      <w:r>
        <w:tab/>
        <w:t xml:space="preserve"> </w:t>
      </w:r>
    </w:p>
    <w:p w14:paraId="44A4F1FD" w14:textId="77777777" w:rsidR="005C0164" w:rsidRDefault="003B5413">
      <w:pPr>
        <w:spacing w:after="4" w:line="247" w:lineRule="auto"/>
        <w:ind w:left="360" w:right="457" w:hanging="10"/>
      </w:pPr>
      <w:r>
        <w:rPr>
          <w:rFonts w:ascii="Segoe UI" w:eastAsia="Segoe UI" w:hAnsi="Segoe UI" w:cs="Segoe UI"/>
          <w:i/>
          <w:sz w:val="13"/>
        </w:rPr>
        <w:t xml:space="preserve">education program or activity, these final regulations provide an </w:t>
      </w:r>
      <w:r>
        <w:rPr>
          <w:rFonts w:ascii="Segoe UI" w:eastAsia="Segoe UI" w:hAnsi="Segoe UI" w:cs="Segoe UI"/>
          <w:i/>
          <w:sz w:val="13"/>
        </w:rPr>
        <w:tab/>
      </w:r>
      <w:r>
        <w:rPr>
          <w:rFonts w:ascii="Segoe UI" w:eastAsia="Segoe UI" w:hAnsi="Segoe UI" w:cs="Segoe UI"/>
          <w:sz w:val="13"/>
        </w:rPr>
        <w:t xml:space="preserve">What safety measures are needed for a live hearing where both </w:t>
      </w:r>
      <w:r>
        <w:rPr>
          <w:rFonts w:ascii="Segoe UI" w:eastAsia="Segoe UI" w:hAnsi="Segoe UI" w:cs="Segoe UI"/>
          <w:i/>
          <w:sz w:val="13"/>
        </w:rPr>
        <w:t xml:space="preserve">emergency removal process in § 106.44(c) if there is an immediate </w:t>
      </w:r>
      <w:r>
        <w:rPr>
          <w:rFonts w:ascii="Segoe UI" w:eastAsia="Segoe UI" w:hAnsi="Segoe UI" w:cs="Segoe UI"/>
          <w:i/>
          <w:sz w:val="13"/>
        </w:rPr>
        <w:tab/>
      </w:r>
      <w:r>
        <w:rPr>
          <w:rFonts w:ascii="Segoe UI" w:eastAsia="Segoe UI" w:hAnsi="Segoe UI" w:cs="Segoe UI"/>
          <w:sz w:val="13"/>
        </w:rPr>
        <w:t>parties are in the room?</w:t>
      </w:r>
      <w:r>
        <w:t xml:space="preserve"> </w:t>
      </w:r>
      <w:r>
        <w:rPr>
          <w:rFonts w:ascii="Segoe UI" w:eastAsia="Segoe UI" w:hAnsi="Segoe UI" w:cs="Segoe UI"/>
          <w:i/>
          <w:sz w:val="13"/>
        </w:rPr>
        <w:t xml:space="preserve">threat to the physical health or safety of any student or other individual arising from the allegations of sexual harassment. A </w:t>
      </w:r>
      <w:r>
        <w:rPr>
          <w:rFonts w:ascii="Segoe UI" w:eastAsia="Segoe UI" w:hAnsi="Segoe UI" w:cs="Segoe UI"/>
          <w:i/>
          <w:sz w:val="13"/>
        </w:rPr>
        <w:tab/>
      </w:r>
      <w:r>
        <w:rPr>
          <w:rFonts w:ascii="Segoe UI" w:eastAsia="Segoe UI" w:hAnsi="Segoe UI" w:cs="Segoe UI"/>
          <w:sz w:val="13"/>
        </w:rPr>
        <w:t>What safety measures are needed whe</w:t>
      </w:r>
      <w:r>
        <w:rPr>
          <w:rFonts w:ascii="Segoe UI" w:eastAsia="Segoe UI" w:hAnsi="Segoe UI" w:cs="Segoe UI"/>
          <w:sz w:val="13"/>
        </w:rPr>
        <w:t>re parties appear virtually?</w:t>
      </w:r>
      <w:r>
        <w:t xml:space="preserve"> </w:t>
      </w:r>
    </w:p>
    <w:p w14:paraId="06E462D0" w14:textId="77777777" w:rsidR="005C0164" w:rsidRDefault="003B5413">
      <w:pPr>
        <w:spacing w:after="178" w:line="247" w:lineRule="auto"/>
        <w:ind w:left="360" w:right="1426" w:hanging="10"/>
      </w:pPr>
      <w:r>
        <w:rPr>
          <w:rFonts w:ascii="Segoe UI" w:eastAsia="Segoe UI" w:hAnsi="Segoe UI" w:cs="Segoe UI"/>
          <w:i/>
          <w:sz w:val="13"/>
        </w:rPr>
        <w:t xml:space="preserve">recipient must provide a respondent with notice and an opportunity to challenge the emergency removal decision </w:t>
      </w:r>
      <w:r>
        <w:rPr>
          <w:rFonts w:ascii="Segoe UI" w:eastAsia="Segoe UI" w:hAnsi="Segoe UI" w:cs="Segoe UI"/>
          <w:sz w:val="13"/>
        </w:rPr>
        <w:t>What rules/decorum standards relate to safety?</w:t>
      </w:r>
      <w:r>
        <w:t xml:space="preserve"> </w:t>
      </w:r>
    </w:p>
    <w:p w14:paraId="02AF6842" w14:textId="77777777" w:rsidR="005C0164" w:rsidRDefault="003B5413">
      <w:pPr>
        <w:spacing w:after="442" w:line="265" w:lineRule="auto"/>
        <w:ind w:left="5202" w:right="64" w:hanging="4862"/>
      </w:pPr>
      <w:r>
        <w:rPr>
          <w:rFonts w:ascii="Segoe UI" w:eastAsia="Segoe UI" w:hAnsi="Segoe UI" w:cs="Segoe UI"/>
          <w:i/>
          <w:sz w:val="13"/>
        </w:rPr>
        <w:t>immediately following the removal.</w:t>
      </w:r>
      <w:r>
        <w:t xml:space="preserve"> </w:t>
      </w:r>
      <w:r>
        <w:rPr>
          <w:rFonts w:ascii="Segoe UI" w:eastAsia="Segoe UI" w:hAnsi="Segoe UI" w:cs="Segoe UI"/>
          <w:i/>
          <w:sz w:val="6"/>
        </w:rPr>
        <w:t>Id</w:t>
      </w:r>
      <w:r>
        <w:rPr>
          <w:rFonts w:ascii="Segoe UI" w:eastAsia="Segoe UI" w:hAnsi="Segoe UI" w:cs="Segoe UI"/>
          <w:sz w:val="6"/>
        </w:rPr>
        <w:t>. at 30183.</w:t>
      </w:r>
      <w:r>
        <w:t xml:space="preserve"> </w:t>
      </w:r>
      <w:r>
        <w:rPr>
          <w:rFonts w:ascii="Segoe UI" w:eastAsia="Segoe UI" w:hAnsi="Segoe UI" w:cs="Segoe UI"/>
          <w:sz w:val="13"/>
        </w:rPr>
        <w:t>What security meas</w:t>
      </w:r>
      <w:r>
        <w:rPr>
          <w:rFonts w:ascii="Segoe UI" w:eastAsia="Segoe UI" w:hAnsi="Segoe UI" w:cs="Segoe UI"/>
          <w:sz w:val="13"/>
        </w:rPr>
        <w:t xml:space="preserve">ures are needed to prevent “hacking” or digital security compromises? </w:t>
      </w:r>
      <w:r>
        <w:t xml:space="preserve"> </w:t>
      </w:r>
    </w:p>
    <w:p w14:paraId="1E3F6347" w14:textId="77777777" w:rsidR="005C0164" w:rsidRDefault="003B5413">
      <w:pPr>
        <w:tabs>
          <w:tab w:val="center" w:pos="5028"/>
        </w:tabs>
        <w:spacing w:after="5" w:line="265" w:lineRule="auto"/>
      </w:pPr>
      <w:r>
        <w:rPr>
          <w:color w:val="262626"/>
          <w:sz w:val="20"/>
        </w:rPr>
        <w:t>529</w:t>
      </w:r>
      <w:r>
        <w:t xml:space="preserve"> </w:t>
      </w:r>
      <w:r>
        <w:tab/>
      </w:r>
      <w:r>
        <w:rPr>
          <w:color w:val="262626"/>
          <w:sz w:val="20"/>
        </w:rPr>
        <w:t>530</w:t>
      </w:r>
      <w:r>
        <w:t xml:space="preserve"> </w:t>
      </w:r>
    </w:p>
    <w:tbl>
      <w:tblPr>
        <w:tblStyle w:val="TableGrid"/>
        <w:tblpPr w:vertAnchor="text" w:tblpX="4877" w:tblpY="94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52A25261" w14:textId="77777777">
        <w:trPr>
          <w:trHeight w:val="487"/>
        </w:trPr>
        <w:tc>
          <w:tcPr>
            <w:tcW w:w="4427" w:type="dxa"/>
            <w:tcBorders>
              <w:top w:val="nil"/>
              <w:left w:val="nil"/>
              <w:bottom w:val="single" w:sz="12" w:space="0" w:color="023C63"/>
              <w:right w:val="nil"/>
            </w:tcBorders>
            <w:shd w:val="clear" w:color="auto" w:fill="139475"/>
            <w:vAlign w:val="center"/>
          </w:tcPr>
          <w:p w14:paraId="00D05039" w14:textId="77777777" w:rsidR="005C0164" w:rsidRDefault="003B5413">
            <w:pPr>
              <w:spacing w:after="0"/>
            </w:pPr>
            <w:r>
              <w:rPr>
                <w:rFonts w:ascii="Segoe UI" w:eastAsia="Segoe UI" w:hAnsi="Segoe UI" w:cs="Segoe UI"/>
                <w:color w:val="FFFFFF"/>
                <w:sz w:val="20"/>
              </w:rPr>
              <w:t>§ 106.45(b)(7)</w:t>
            </w:r>
            <w:r>
              <w:t xml:space="preserve"> </w:t>
            </w:r>
          </w:p>
        </w:tc>
      </w:tr>
    </w:tbl>
    <w:p w14:paraId="383F2B81" w14:textId="77777777" w:rsidR="005C0164" w:rsidRDefault="003B5413">
      <w:pPr>
        <w:spacing w:after="92" w:line="248" w:lineRule="auto"/>
        <w:ind w:left="195" w:right="436" w:hanging="10"/>
      </w:pPr>
      <w:r>
        <w:rPr>
          <w:noProof/>
        </w:rPr>
        <w:drawing>
          <wp:anchor distT="0" distB="0" distL="114300" distR="114300" simplePos="0" relativeHeight="251839488" behindDoc="0" locked="0" layoutInCell="1" allowOverlap="0" wp14:anchorId="6A51E2CD" wp14:editId="6276BD18">
            <wp:simplePos x="0" y="0"/>
            <wp:positionH relativeFrom="column">
              <wp:posOffset>2016442</wp:posOffset>
            </wp:positionH>
            <wp:positionV relativeFrom="paragraph">
              <wp:posOffset>950976</wp:posOffset>
            </wp:positionV>
            <wp:extent cx="804545" cy="1581658"/>
            <wp:effectExtent l="0" t="0" r="0" b="0"/>
            <wp:wrapSquare wrapText="bothSides"/>
            <wp:docPr id="46131" name="Picture 46131"/>
            <wp:cNvGraphicFramePr/>
            <a:graphic xmlns:a="http://schemas.openxmlformats.org/drawingml/2006/main">
              <a:graphicData uri="http://schemas.openxmlformats.org/drawingml/2006/picture">
                <pic:pic xmlns:pic="http://schemas.openxmlformats.org/drawingml/2006/picture">
                  <pic:nvPicPr>
                    <pic:cNvPr id="46131" name="Picture 46131"/>
                    <pic:cNvPicPr/>
                  </pic:nvPicPr>
                  <pic:blipFill>
                    <a:blip r:embed="rId550"/>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840512" behindDoc="0" locked="0" layoutInCell="1" allowOverlap="0" wp14:anchorId="00412DC5" wp14:editId="5F858F31">
            <wp:simplePos x="0" y="0"/>
            <wp:positionH relativeFrom="column">
              <wp:posOffset>5570538</wp:posOffset>
            </wp:positionH>
            <wp:positionV relativeFrom="paragraph">
              <wp:posOffset>975106</wp:posOffset>
            </wp:positionV>
            <wp:extent cx="299720" cy="299720"/>
            <wp:effectExtent l="0" t="0" r="0" b="0"/>
            <wp:wrapSquare wrapText="bothSides"/>
            <wp:docPr id="46133" name="Picture 46133"/>
            <wp:cNvGraphicFramePr/>
            <a:graphic xmlns:a="http://schemas.openxmlformats.org/drawingml/2006/main">
              <a:graphicData uri="http://schemas.openxmlformats.org/drawingml/2006/picture">
                <pic:pic xmlns:pic="http://schemas.openxmlformats.org/drawingml/2006/picture">
                  <pic:nvPicPr>
                    <pic:cNvPr id="46133" name="Picture 46133"/>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841536" behindDoc="0" locked="0" layoutInCell="1" allowOverlap="1" wp14:anchorId="21D34696" wp14:editId="4147AD0D">
                <wp:simplePos x="0" y="0"/>
                <wp:positionH relativeFrom="column">
                  <wp:posOffset>3619</wp:posOffset>
                </wp:positionH>
                <wp:positionV relativeFrom="paragraph">
                  <wp:posOffset>1327937</wp:posOffset>
                </wp:positionV>
                <wp:extent cx="599948" cy="1203554"/>
                <wp:effectExtent l="0" t="0" r="0" b="0"/>
                <wp:wrapSquare wrapText="bothSides"/>
                <wp:docPr id="301850" name="Group 301850"/>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46135" name="Picture 46135"/>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46137" name="Picture 46137"/>
                          <pic:cNvPicPr/>
                        </pic:nvPicPr>
                        <pic:blipFill>
                          <a:blip r:embed="rId342"/>
                          <a:stretch>
                            <a:fillRect/>
                          </a:stretch>
                        </pic:blipFill>
                        <pic:spPr>
                          <a:xfrm>
                            <a:off x="78702" y="792175"/>
                            <a:ext cx="300088" cy="300127"/>
                          </a:xfrm>
                          <a:prstGeom prst="rect">
                            <a:avLst/>
                          </a:prstGeom>
                        </pic:spPr>
                      </pic:pic>
                      <wps:wsp>
                        <wps:cNvPr id="46138" name="Shape 46138"/>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01850" style="width:47.24pt;height:94.768pt;position:absolute;mso-position-horizontal-relative:text;mso-position-horizontal:absolute;margin-left:0.285pt;mso-position-vertical-relative:text;margin-top:104.562pt;" coordsize="5999,12035">
                <v:shape id="Picture 46135" style="position:absolute;width:5971;height:12035;left:0;top:0;" filled="f">
                  <v:imagedata r:id="rId678"/>
                </v:shape>
                <v:shape id="Picture 46137" style="position:absolute;width:3000;height:3001;left:787;top:7921;" filled="f">
                  <v:imagedata r:id="rId350"/>
                </v:shape>
                <v:shape id="Shape 46138"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t>©NASPA/Hierophant Enterprises, Inc, 2020. Copyrighted material. Express permission to post this material on the Kalamazoo College website has been granted</w:t>
      </w:r>
      <w:r>
        <w:t xml:space="preserve"> to comply with 34 C.F.R. § 106.45(b)(10)(i)(D). This material is not intended to be used by other entities, including other entities of higher education, for their own training purposes for any reason. Use of this material for proprietary reasons, except </w:t>
      </w:r>
      <w:r>
        <w:t xml:space="preserve">by the original author(s), is strictly prohibited. </w:t>
      </w:r>
    </w:p>
    <w:p w14:paraId="6A74D81D" w14:textId="77777777" w:rsidR="005C0164" w:rsidRDefault="003B5413">
      <w:pPr>
        <w:spacing w:after="3" w:line="248" w:lineRule="auto"/>
        <w:ind w:left="355" w:hanging="10"/>
      </w:pPr>
      <w:r>
        <w:rPr>
          <w:rFonts w:ascii="Segoe UI" w:eastAsia="Segoe UI" w:hAnsi="Segoe UI" w:cs="Segoe UI"/>
          <w:i/>
          <w:sz w:val="12"/>
        </w:rPr>
        <w:t>Requires a decision-</w:t>
      </w:r>
      <w:r>
        <w:rPr>
          <w:rFonts w:ascii="Segoe UI" w:eastAsia="Segoe UI" w:hAnsi="Segoe UI" w:cs="Segoe UI"/>
          <w:i/>
          <w:sz w:val="12"/>
        </w:rPr>
        <w:t xml:space="preserve">maker who is not the same person as the Title IX Coordinator or the investigator to reach a determination regarding responsibility by </w:t>
      </w:r>
      <w:r>
        <w:rPr>
          <w:rFonts w:ascii="Segoe UI" w:eastAsia="Segoe UI" w:hAnsi="Segoe UI" w:cs="Segoe UI"/>
          <w:b/>
          <w:i/>
          <w:sz w:val="12"/>
        </w:rPr>
        <w:t xml:space="preserve">applying the standard of evidence the recipient has </w:t>
      </w:r>
      <w:r>
        <w:t xml:space="preserve"> </w:t>
      </w:r>
    </w:p>
    <w:p w14:paraId="1F93D217" w14:textId="77777777" w:rsidR="005C0164" w:rsidRDefault="003B5413">
      <w:pPr>
        <w:spacing w:after="95"/>
        <w:ind w:left="16" w:right="618" w:hanging="10"/>
        <w:jc w:val="right"/>
      </w:pPr>
      <w:r>
        <w:rPr>
          <w:rFonts w:ascii="Segoe UI" w:eastAsia="Segoe UI" w:hAnsi="Segoe UI" w:cs="Segoe UI"/>
          <w:b/>
          <w:i/>
          <w:sz w:val="12"/>
        </w:rPr>
        <w:t xml:space="preserve">designated in the recipient’s grievance procedures for use in all </w:t>
      </w:r>
      <w:r>
        <w:t xml:space="preserve"> </w:t>
      </w:r>
    </w:p>
    <w:p w14:paraId="04EF7202" w14:textId="77777777" w:rsidR="005C0164" w:rsidRDefault="003B5413">
      <w:pPr>
        <w:spacing w:after="83" w:line="227" w:lineRule="auto"/>
        <w:ind w:left="350" w:right="164" w:hanging="10"/>
      </w:pPr>
      <w:r>
        <w:t xml:space="preserve"> </w:t>
      </w:r>
      <w:r>
        <w:rPr>
          <w:rFonts w:ascii="Segoe UI" w:eastAsia="Segoe UI" w:hAnsi="Segoe UI" w:cs="Segoe UI"/>
        </w:rPr>
        <w:t xml:space="preserve">Standard of Evidence and  </w:t>
      </w:r>
      <w:r>
        <w:rPr>
          <w:rFonts w:ascii="Segoe UI" w:eastAsia="Segoe UI" w:hAnsi="Segoe UI" w:cs="Segoe UI"/>
          <w:b/>
          <w:i/>
          <w:sz w:val="12"/>
        </w:rPr>
        <w:t xml:space="preserve">formal complaints of sexual harassment (which must be either the </w:t>
      </w:r>
      <w:r>
        <w:t xml:space="preserve"> </w:t>
      </w:r>
    </w:p>
    <w:p w14:paraId="70F56C4C" w14:textId="77777777" w:rsidR="005C0164" w:rsidRDefault="003B5413">
      <w:pPr>
        <w:tabs>
          <w:tab w:val="center" w:pos="1131"/>
          <w:tab w:val="center" w:pos="5502"/>
        </w:tabs>
        <w:spacing w:after="20" w:line="227" w:lineRule="auto"/>
      </w:pPr>
      <w:r>
        <w:tab/>
      </w:r>
      <w:r>
        <w:t xml:space="preserve"> </w:t>
      </w:r>
      <w:r>
        <w:tab/>
      </w:r>
      <w:r>
        <w:rPr>
          <w:rFonts w:ascii="Segoe UI" w:eastAsia="Segoe UI" w:hAnsi="Segoe UI" w:cs="Segoe UI"/>
        </w:rPr>
        <w:t xml:space="preserve">Written Determination  </w:t>
      </w:r>
      <w:r>
        <w:rPr>
          <w:rFonts w:ascii="Segoe UI" w:eastAsia="Segoe UI" w:hAnsi="Segoe UI" w:cs="Segoe UI"/>
          <w:b/>
          <w:i/>
          <w:sz w:val="12"/>
        </w:rPr>
        <w:t xml:space="preserve">preponderance of the evidence standard or the clear </w:t>
      </w:r>
    </w:p>
    <w:p w14:paraId="12489AF2" w14:textId="77777777" w:rsidR="005C0164" w:rsidRDefault="003B5413">
      <w:pPr>
        <w:spacing w:after="20" w:line="227" w:lineRule="auto"/>
        <w:ind w:left="350" w:right="1664" w:hanging="10"/>
      </w:pPr>
      <w:r>
        <w:rPr>
          <w:rFonts w:ascii="Segoe UI" w:eastAsia="Segoe UI" w:hAnsi="Segoe UI" w:cs="Segoe UI"/>
          <w:b/>
          <w:i/>
          <w:sz w:val="12"/>
        </w:rPr>
        <w:t>and convincing evidence standard)</w:t>
      </w:r>
      <w:r>
        <w:rPr>
          <w:rFonts w:ascii="Segoe UI" w:eastAsia="Segoe UI" w:hAnsi="Segoe UI" w:cs="Segoe UI"/>
          <w:i/>
          <w:sz w:val="12"/>
        </w:rPr>
        <w:t xml:space="preserve">, and the recipient must simultaneously </w:t>
      </w:r>
      <w:r>
        <w:t xml:space="preserve"> </w:t>
      </w:r>
      <w:r>
        <w:rPr>
          <w:rFonts w:ascii="Segoe UI" w:eastAsia="Segoe UI" w:hAnsi="Segoe UI" w:cs="Segoe UI"/>
          <w:i/>
          <w:sz w:val="12"/>
        </w:rPr>
        <w:t xml:space="preserve">send the parties </w:t>
      </w:r>
      <w:r>
        <w:rPr>
          <w:rFonts w:ascii="Segoe UI" w:eastAsia="Segoe UI" w:hAnsi="Segoe UI" w:cs="Segoe UI"/>
          <w:b/>
          <w:i/>
          <w:sz w:val="12"/>
        </w:rPr>
        <w:t>a written determination explaining the reasons for the outcome</w:t>
      </w:r>
      <w:r>
        <w:rPr>
          <w:rFonts w:ascii="Segoe UI" w:eastAsia="Segoe UI" w:hAnsi="Segoe UI" w:cs="Segoe UI"/>
          <w:i/>
          <w:sz w:val="12"/>
        </w:rPr>
        <w:t>.</w:t>
      </w:r>
      <w:r>
        <w:t xml:space="preserve"> </w:t>
      </w:r>
    </w:p>
    <w:p w14:paraId="066CE8CB" w14:textId="77777777" w:rsidR="005C0164" w:rsidRDefault="003B5413">
      <w:pPr>
        <w:spacing w:after="3" w:line="265" w:lineRule="auto"/>
        <w:ind w:left="280" w:right="4911" w:hanging="10"/>
      </w:pPr>
      <w:r>
        <w:rPr>
          <w:rFonts w:ascii="Segoe UI" w:eastAsia="Segoe UI" w:hAnsi="Segoe UI" w:cs="Segoe UI"/>
          <w:i/>
          <w:sz w:val="6"/>
        </w:rPr>
        <w:t xml:space="preserve">Id. </w:t>
      </w:r>
      <w:r>
        <w:rPr>
          <w:rFonts w:ascii="Segoe UI" w:eastAsia="Segoe UI" w:hAnsi="Segoe UI" w:cs="Segoe UI"/>
          <w:sz w:val="6"/>
        </w:rPr>
        <w:t>at 30054 (emphasis added).</w:t>
      </w:r>
      <w:r>
        <w:t xml:space="preserve"> </w:t>
      </w:r>
    </w:p>
    <w:p w14:paraId="1B2B740A" w14:textId="77777777" w:rsidR="005C0164" w:rsidRDefault="003B5413">
      <w:pPr>
        <w:tabs>
          <w:tab w:val="center" w:pos="5033"/>
        </w:tabs>
        <w:spacing w:after="5" w:line="265" w:lineRule="auto"/>
      </w:pPr>
      <w:r>
        <w:rPr>
          <w:color w:val="262626"/>
          <w:sz w:val="20"/>
        </w:rPr>
        <w:t xml:space="preserve">531 </w:t>
      </w:r>
      <w:r>
        <w:rPr>
          <w:color w:val="262626"/>
          <w:sz w:val="20"/>
        </w:rPr>
        <w:tab/>
        <w:t>532</w:t>
      </w:r>
      <w:r>
        <w:t xml:space="preserve"> </w:t>
      </w:r>
    </w:p>
    <w:p w14:paraId="6D0F5143" w14:textId="77777777" w:rsidR="005C0164" w:rsidRDefault="003B5413">
      <w:pPr>
        <w:spacing w:after="5" w:line="248" w:lineRule="auto"/>
        <w:ind w:left="195" w:hanging="10"/>
      </w:pPr>
      <w:r>
        <w:t xml:space="preserve">©NASPA/Hierophant Enterprises, Inc, 2020. Copyrighted material. Express permission to post </w:t>
      </w:r>
      <w:r>
        <w:t>this material on the Kalamazoo College website has been granted to comply with 34 C.F.R. § 106.45(b)(10)(i)(D). This material is not intended to be used by other entities, including other entities of higher education, for their own training purposes for an</w:t>
      </w:r>
      <w:r>
        <w:t xml:space="preserve">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67A4F06B" w14:textId="77777777">
        <w:trPr>
          <w:trHeight w:val="509"/>
        </w:trPr>
        <w:tc>
          <w:tcPr>
            <w:tcW w:w="477" w:type="dxa"/>
            <w:tcBorders>
              <w:top w:val="nil"/>
              <w:left w:val="nil"/>
              <w:bottom w:val="nil"/>
              <w:right w:val="nil"/>
            </w:tcBorders>
          </w:tcPr>
          <w:p w14:paraId="7FAD68ED" w14:textId="77777777" w:rsidR="005C0164" w:rsidRDefault="003B5413">
            <w:pPr>
              <w:spacing w:after="0"/>
            </w:pPr>
            <w:r>
              <w:rPr>
                <w:noProof/>
              </w:rPr>
              <w:drawing>
                <wp:inline distT="0" distB="0" distL="0" distR="0" wp14:anchorId="75C6AD47" wp14:editId="61F269A9">
                  <wp:extent cx="299720" cy="299720"/>
                  <wp:effectExtent l="0" t="0" r="0" b="0"/>
                  <wp:docPr id="46243" name="Picture 46243"/>
                  <wp:cNvGraphicFramePr/>
                  <a:graphic xmlns:a="http://schemas.openxmlformats.org/drawingml/2006/main">
                    <a:graphicData uri="http://schemas.openxmlformats.org/drawingml/2006/picture">
                      <pic:pic xmlns:pic="http://schemas.openxmlformats.org/drawingml/2006/picture">
                        <pic:nvPicPr>
                          <pic:cNvPr id="46243" name="Picture 46243"/>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3A9F5A63"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5D9F0E22" w14:textId="77777777">
              <w:trPr>
                <w:trHeight w:val="489"/>
              </w:trPr>
              <w:tc>
                <w:tcPr>
                  <w:tcW w:w="4427" w:type="dxa"/>
                  <w:tcBorders>
                    <w:top w:val="nil"/>
                    <w:left w:val="nil"/>
                    <w:bottom w:val="single" w:sz="12" w:space="0" w:color="023C63"/>
                    <w:right w:val="nil"/>
                  </w:tcBorders>
                  <w:shd w:val="clear" w:color="auto" w:fill="139475"/>
                  <w:vAlign w:val="center"/>
                </w:tcPr>
                <w:p w14:paraId="0E5B5F69" w14:textId="77777777" w:rsidR="005C0164" w:rsidRDefault="003B5413">
                  <w:pPr>
                    <w:spacing w:after="0"/>
                  </w:pPr>
                  <w:r>
                    <w:rPr>
                      <w:rFonts w:ascii="Segoe UI" w:eastAsia="Segoe UI" w:hAnsi="Segoe UI" w:cs="Segoe UI"/>
                      <w:color w:val="FFFFFF"/>
                      <w:sz w:val="18"/>
                    </w:rPr>
                    <w:t>Written Determination Regarding Responsibility</w:t>
                  </w:r>
                  <w:r>
                    <w:t xml:space="preserve"> </w:t>
                  </w:r>
                </w:p>
              </w:tc>
              <w:tc>
                <w:tcPr>
                  <w:tcW w:w="435" w:type="dxa"/>
                  <w:tcBorders>
                    <w:top w:val="nil"/>
                    <w:left w:val="nil"/>
                    <w:bottom w:val="nil"/>
                    <w:right w:val="nil"/>
                  </w:tcBorders>
                </w:tcPr>
                <w:p w14:paraId="6267F1A5" w14:textId="77777777" w:rsidR="005C0164" w:rsidRDefault="005C0164"/>
              </w:tc>
              <w:tc>
                <w:tcPr>
                  <w:tcW w:w="4427" w:type="dxa"/>
                  <w:tcBorders>
                    <w:top w:val="nil"/>
                    <w:left w:val="nil"/>
                    <w:bottom w:val="single" w:sz="12" w:space="0" w:color="023C63"/>
                    <w:right w:val="nil"/>
                  </w:tcBorders>
                  <w:shd w:val="clear" w:color="auto" w:fill="139475"/>
                  <w:vAlign w:val="center"/>
                </w:tcPr>
                <w:p w14:paraId="48AE311D" w14:textId="77777777" w:rsidR="005C0164" w:rsidRDefault="003B5413">
                  <w:pPr>
                    <w:spacing w:after="0"/>
                  </w:pPr>
                  <w:r>
                    <w:rPr>
                      <w:rFonts w:ascii="Segoe UI" w:eastAsia="Segoe UI" w:hAnsi="Segoe UI" w:cs="Segoe UI"/>
                      <w:color w:val="FFFFFF"/>
                      <w:sz w:val="20"/>
                    </w:rPr>
                    <w:t>§ 106.45(b)(7)(iii)</w:t>
                  </w:r>
                  <w:r>
                    <w:t xml:space="preserve"> </w:t>
                  </w:r>
                </w:p>
              </w:tc>
            </w:tr>
          </w:tbl>
          <w:p w14:paraId="39EE1E12" w14:textId="77777777" w:rsidR="005C0164" w:rsidRDefault="005C0164"/>
        </w:tc>
        <w:tc>
          <w:tcPr>
            <w:tcW w:w="483" w:type="dxa"/>
            <w:tcBorders>
              <w:top w:val="nil"/>
              <w:left w:val="nil"/>
              <w:bottom w:val="nil"/>
              <w:right w:val="nil"/>
            </w:tcBorders>
          </w:tcPr>
          <w:p w14:paraId="7F046BB5" w14:textId="77777777" w:rsidR="005C0164" w:rsidRDefault="003B5413">
            <w:pPr>
              <w:spacing w:after="0"/>
              <w:ind w:left="11"/>
            </w:pPr>
            <w:r>
              <w:rPr>
                <w:noProof/>
              </w:rPr>
              <w:drawing>
                <wp:inline distT="0" distB="0" distL="0" distR="0" wp14:anchorId="2BCC75C0" wp14:editId="5DCE1C2B">
                  <wp:extent cx="299720" cy="299720"/>
                  <wp:effectExtent l="0" t="0" r="0" b="0"/>
                  <wp:docPr id="46241" name="Picture 46241"/>
                  <wp:cNvGraphicFramePr/>
                  <a:graphic xmlns:a="http://schemas.openxmlformats.org/drawingml/2006/main">
                    <a:graphicData uri="http://schemas.openxmlformats.org/drawingml/2006/picture">
                      <pic:pic xmlns:pic="http://schemas.openxmlformats.org/drawingml/2006/picture">
                        <pic:nvPicPr>
                          <pic:cNvPr id="46241" name="Picture 46241"/>
                          <pic:cNvPicPr/>
                        </pic:nvPicPr>
                        <pic:blipFill>
                          <a:blip r:embed="rId342"/>
                          <a:stretch>
                            <a:fillRect/>
                          </a:stretch>
                        </pic:blipFill>
                        <pic:spPr>
                          <a:xfrm>
                            <a:off x="0" y="0"/>
                            <a:ext cx="299720" cy="299720"/>
                          </a:xfrm>
                          <a:prstGeom prst="rect">
                            <a:avLst/>
                          </a:prstGeom>
                        </pic:spPr>
                      </pic:pic>
                    </a:graphicData>
                  </a:graphic>
                </wp:inline>
              </w:drawing>
            </w:r>
          </w:p>
        </w:tc>
      </w:tr>
    </w:tbl>
    <w:p w14:paraId="3DA827D7" w14:textId="77777777" w:rsidR="005C0164" w:rsidRDefault="003B5413">
      <w:pPr>
        <w:spacing w:after="9" w:line="249" w:lineRule="auto"/>
        <w:ind w:left="195" w:right="1097" w:hanging="10"/>
        <w:jc w:val="right"/>
      </w:pPr>
      <w:r>
        <w:t xml:space="preserve">proprietary reasons, except by the original </w:t>
      </w:r>
    </w:p>
    <w:p w14:paraId="770D3D51" w14:textId="77777777" w:rsidR="005C0164" w:rsidRDefault="003B5413">
      <w:pPr>
        <w:spacing w:after="82" w:line="248" w:lineRule="auto"/>
        <w:ind w:left="195" w:hanging="10"/>
      </w:pPr>
      <w:r>
        <w:t xml:space="preserve">author(s), is strictly prohibited. </w:t>
      </w:r>
    </w:p>
    <w:p w14:paraId="51F640F0" w14:textId="77777777" w:rsidR="005C0164" w:rsidRDefault="003B5413">
      <w:pPr>
        <w:spacing w:after="3" w:line="261" w:lineRule="auto"/>
        <w:ind w:left="350" w:hanging="10"/>
      </w:pPr>
      <w:r>
        <w:rPr>
          <w:rFonts w:ascii="Segoe UI" w:eastAsia="Segoe UI" w:hAnsi="Segoe UI" w:cs="Segoe UI"/>
          <w:i/>
          <w:sz w:val="9"/>
        </w:rPr>
        <w:t>The written determination must include—</w:t>
      </w:r>
      <w:r>
        <w:t xml:space="preserve"> </w:t>
      </w:r>
    </w:p>
    <w:p w14:paraId="6F262268" w14:textId="77777777" w:rsidR="005C0164" w:rsidRDefault="003B5413">
      <w:pPr>
        <w:numPr>
          <w:ilvl w:val="0"/>
          <w:numId w:val="65"/>
        </w:numPr>
        <w:spacing w:after="3" w:line="261" w:lineRule="auto"/>
        <w:ind w:hanging="185"/>
      </w:pPr>
      <w:r>
        <w:rPr>
          <w:rFonts w:ascii="Segoe UI" w:eastAsia="Segoe UI" w:hAnsi="Segoe UI" w:cs="Segoe UI"/>
          <w:i/>
          <w:sz w:val="9"/>
        </w:rPr>
        <w:t xml:space="preserve">Identification of the allegations potentially constituting sexual harassment as defined in § 106.30; </w:t>
      </w:r>
      <w:r>
        <w:rPr>
          <w:sz w:val="34"/>
          <w:vertAlign w:val="superscript"/>
        </w:rPr>
        <w:t xml:space="preserve"> </w:t>
      </w:r>
      <w:r>
        <w:rPr>
          <w:sz w:val="34"/>
          <w:vertAlign w:val="superscript"/>
        </w:rPr>
        <w:tab/>
      </w:r>
      <w:r>
        <w:rPr>
          <w:rFonts w:ascii="Segoe UI" w:eastAsia="Segoe UI" w:hAnsi="Segoe UI" w:cs="Segoe UI"/>
          <w:i/>
          <w:sz w:val="13"/>
        </w:rPr>
        <w:t xml:space="preserve">(iii) The recipient must provide the written determination </w:t>
      </w:r>
    </w:p>
    <w:p w14:paraId="2502ED37" w14:textId="77777777" w:rsidR="005C0164" w:rsidRDefault="003B5413">
      <w:pPr>
        <w:numPr>
          <w:ilvl w:val="0"/>
          <w:numId w:val="65"/>
        </w:numPr>
        <w:spacing w:after="40" w:line="261" w:lineRule="auto"/>
        <w:ind w:hanging="185"/>
      </w:pPr>
      <w:r>
        <w:rPr>
          <w:rFonts w:ascii="Segoe UI" w:eastAsia="Segoe UI" w:hAnsi="Segoe UI" w:cs="Segoe UI"/>
          <w:i/>
          <w:sz w:val="9"/>
        </w:rPr>
        <w:t xml:space="preserve">A description of the procedural steps taken from the receipt of the formal complaint through the </w:t>
      </w:r>
      <w:r>
        <w:rPr>
          <w:rFonts w:ascii="Segoe UI" w:eastAsia="Segoe UI" w:hAnsi="Segoe UI" w:cs="Segoe UI"/>
          <w:i/>
          <w:sz w:val="9"/>
        </w:rPr>
        <w:tab/>
      </w:r>
      <w:r>
        <w:t xml:space="preserve"> </w:t>
      </w:r>
      <w:r>
        <w:rPr>
          <w:rFonts w:ascii="Segoe UI" w:eastAsia="Segoe UI" w:hAnsi="Segoe UI" w:cs="Segoe UI"/>
          <w:i/>
          <w:sz w:val="9"/>
        </w:rPr>
        <w:t xml:space="preserve">determination, including any notifications to the parties, interviews with parties and witnesses, </w:t>
      </w:r>
      <w:r>
        <w:rPr>
          <w:rFonts w:ascii="Segoe UI" w:eastAsia="Segoe UI" w:hAnsi="Segoe UI" w:cs="Segoe UI"/>
          <w:i/>
          <w:sz w:val="9"/>
        </w:rPr>
        <w:tab/>
      </w:r>
      <w:r>
        <w:rPr>
          <w:rFonts w:ascii="Segoe UI" w:eastAsia="Segoe UI" w:hAnsi="Segoe UI" w:cs="Segoe UI"/>
          <w:i/>
          <w:sz w:val="13"/>
        </w:rPr>
        <w:t xml:space="preserve">to the parties simultaneously. The determination </w:t>
      </w:r>
      <w:r>
        <w:rPr>
          <w:rFonts w:ascii="Segoe UI" w:eastAsia="Segoe UI" w:hAnsi="Segoe UI" w:cs="Segoe UI"/>
          <w:i/>
          <w:sz w:val="9"/>
        </w:rPr>
        <w:t>site visi</w:t>
      </w:r>
      <w:r>
        <w:rPr>
          <w:rFonts w:ascii="Segoe UI" w:eastAsia="Segoe UI" w:hAnsi="Segoe UI" w:cs="Segoe UI"/>
          <w:i/>
          <w:sz w:val="9"/>
        </w:rPr>
        <w:t xml:space="preserve">ts, methods used to gather other evidence, and hearings held; </w:t>
      </w:r>
      <w:r>
        <w:t xml:space="preserve"> </w:t>
      </w:r>
      <w:r>
        <w:tab/>
      </w:r>
      <w:r>
        <w:rPr>
          <w:rFonts w:ascii="Segoe UI" w:eastAsia="Segoe UI" w:hAnsi="Segoe UI" w:cs="Segoe UI"/>
          <w:i/>
          <w:sz w:val="13"/>
        </w:rPr>
        <w:t xml:space="preserve">regarding responsibility becomes final either on the date </w:t>
      </w:r>
    </w:p>
    <w:p w14:paraId="7C530D26" w14:textId="77777777" w:rsidR="005C0164" w:rsidRDefault="003B5413">
      <w:pPr>
        <w:numPr>
          <w:ilvl w:val="0"/>
          <w:numId w:val="65"/>
        </w:numPr>
        <w:spacing w:after="4" w:line="247" w:lineRule="auto"/>
        <w:ind w:hanging="185"/>
      </w:pPr>
      <w:r>
        <w:rPr>
          <w:rFonts w:ascii="Segoe UI" w:eastAsia="Segoe UI" w:hAnsi="Segoe UI" w:cs="Segoe UI"/>
          <w:i/>
          <w:sz w:val="9"/>
        </w:rPr>
        <w:t xml:space="preserve">Findings of fact supporting the determination; </w:t>
      </w:r>
      <w:r>
        <w:t xml:space="preserve"> </w:t>
      </w:r>
      <w:r>
        <w:tab/>
      </w:r>
      <w:r>
        <w:rPr>
          <w:rFonts w:ascii="Segoe UI" w:eastAsia="Segoe UI" w:hAnsi="Segoe UI" w:cs="Segoe UI"/>
          <w:i/>
          <w:sz w:val="13"/>
        </w:rPr>
        <w:t xml:space="preserve">that the recipient provides the parties with the written </w:t>
      </w:r>
    </w:p>
    <w:p w14:paraId="192C7786" w14:textId="77777777" w:rsidR="005C0164" w:rsidRDefault="003B5413">
      <w:pPr>
        <w:numPr>
          <w:ilvl w:val="0"/>
          <w:numId w:val="65"/>
        </w:numPr>
        <w:spacing w:after="2" w:line="249" w:lineRule="auto"/>
        <w:ind w:hanging="185"/>
      </w:pPr>
      <w:r>
        <w:rPr>
          <w:rFonts w:ascii="Segoe UI" w:eastAsia="Segoe UI" w:hAnsi="Segoe UI" w:cs="Segoe UI"/>
          <w:i/>
          <w:sz w:val="9"/>
        </w:rPr>
        <w:t xml:space="preserve">Conclusions regarding the </w:t>
      </w:r>
      <w:r>
        <w:rPr>
          <w:rFonts w:ascii="Segoe UI" w:eastAsia="Segoe UI" w:hAnsi="Segoe UI" w:cs="Segoe UI"/>
          <w:i/>
          <w:sz w:val="9"/>
        </w:rPr>
        <w:t xml:space="preserve">application of the recipient’s code of conduct to the facts; </w:t>
      </w:r>
      <w:r>
        <w:rPr>
          <w:sz w:val="34"/>
          <w:vertAlign w:val="superscript"/>
        </w:rPr>
        <w:t xml:space="preserve"> </w:t>
      </w:r>
      <w:r>
        <w:rPr>
          <w:sz w:val="34"/>
          <w:vertAlign w:val="superscript"/>
        </w:rPr>
        <w:tab/>
      </w:r>
      <w:r>
        <w:rPr>
          <w:rFonts w:ascii="Segoe UI" w:eastAsia="Segoe UI" w:hAnsi="Segoe UI" w:cs="Segoe UI"/>
          <w:i/>
          <w:sz w:val="13"/>
        </w:rPr>
        <w:t xml:space="preserve">determination of the result of the appeal, if an appeal is </w:t>
      </w:r>
    </w:p>
    <w:p w14:paraId="59F207F3" w14:textId="77777777" w:rsidR="005C0164" w:rsidRDefault="003B5413">
      <w:pPr>
        <w:numPr>
          <w:ilvl w:val="0"/>
          <w:numId w:val="65"/>
        </w:numPr>
        <w:spacing w:after="3" w:line="261" w:lineRule="auto"/>
        <w:ind w:hanging="185"/>
      </w:pPr>
      <w:r>
        <w:rPr>
          <w:rFonts w:ascii="Segoe UI" w:eastAsia="Segoe UI" w:hAnsi="Segoe UI" w:cs="Segoe UI"/>
          <w:i/>
          <w:sz w:val="9"/>
        </w:rPr>
        <w:t xml:space="preserve">A statement of, and rationale for, the result as to each allegation, including a determination </w:t>
      </w:r>
    </w:p>
    <w:p w14:paraId="3527DEED" w14:textId="77777777" w:rsidR="005C0164" w:rsidRDefault="003B5413">
      <w:pPr>
        <w:spacing w:after="391" w:line="250" w:lineRule="auto"/>
        <w:ind w:left="340" w:right="997" w:firstLine="185"/>
        <w:jc w:val="both"/>
      </w:pPr>
      <w:r>
        <w:rPr>
          <w:rFonts w:ascii="Segoe UI" w:eastAsia="Segoe UI" w:hAnsi="Segoe UI" w:cs="Segoe UI"/>
          <w:i/>
          <w:sz w:val="9"/>
        </w:rPr>
        <w:t xml:space="preserve">regarding responsibility, any disciplinary sanctions the recipient imposes on the respondent, and </w:t>
      </w:r>
      <w:r>
        <w:rPr>
          <w:rFonts w:ascii="Segoe UI" w:eastAsia="Segoe UI" w:hAnsi="Segoe UI" w:cs="Segoe UI"/>
          <w:i/>
          <w:sz w:val="13"/>
        </w:rPr>
        <w:t xml:space="preserve">filed, or if an appeal is not filed, the date on which an </w:t>
      </w:r>
      <w:r>
        <w:rPr>
          <w:rFonts w:ascii="Segoe UI" w:eastAsia="Segoe UI" w:hAnsi="Segoe UI" w:cs="Segoe UI"/>
          <w:i/>
          <w:sz w:val="9"/>
        </w:rPr>
        <w:t>whether remedies designed to restore or preserve equal access to program or activity will be provide</w:t>
      </w:r>
      <w:r>
        <w:rPr>
          <w:rFonts w:ascii="Segoe UI" w:eastAsia="Segoe UI" w:hAnsi="Segoe UI" w:cs="Segoe UI"/>
          <w:i/>
          <w:sz w:val="9"/>
        </w:rPr>
        <w:t xml:space="preserve">d by the recipient to the complainant; and the recipient’s education </w:t>
      </w:r>
      <w:r>
        <w:t xml:space="preserve"> </w:t>
      </w:r>
      <w:r>
        <w:rPr>
          <w:rFonts w:ascii="Segoe UI" w:eastAsia="Segoe UI" w:hAnsi="Segoe UI" w:cs="Segoe UI"/>
          <w:i/>
          <w:sz w:val="20"/>
          <w:vertAlign w:val="superscript"/>
        </w:rPr>
        <w:t xml:space="preserve">appeal would no longer be considered timely. </w:t>
      </w:r>
      <w:r>
        <w:t xml:space="preserve"> </w:t>
      </w:r>
      <w:r>
        <w:rPr>
          <w:rFonts w:ascii="Segoe UI" w:eastAsia="Segoe UI" w:hAnsi="Segoe UI" w:cs="Segoe UI"/>
          <w:i/>
          <w:sz w:val="9"/>
        </w:rPr>
        <w:t>(F)</w:t>
      </w:r>
      <w:r>
        <w:rPr>
          <w:rFonts w:ascii="Arial" w:eastAsia="Arial" w:hAnsi="Arial" w:cs="Arial"/>
          <w:i/>
          <w:sz w:val="9"/>
        </w:rPr>
        <w:t xml:space="preserve"> </w:t>
      </w:r>
      <w:r>
        <w:rPr>
          <w:rFonts w:ascii="Segoe UI" w:eastAsia="Segoe UI" w:hAnsi="Segoe UI" w:cs="Segoe UI"/>
          <w:i/>
          <w:sz w:val="9"/>
        </w:rPr>
        <w:t xml:space="preserve">The recipient’s procedures and permissible bases for the complainant and respondent to appeal. </w:t>
      </w:r>
      <w:r>
        <w:rPr>
          <w:sz w:val="12"/>
          <w:vertAlign w:val="subscript"/>
        </w:rPr>
        <w:t>§ 106.45(b)(7)(ii)(A</w:t>
      </w:r>
      <w:r>
        <w:rPr>
          <w:sz w:val="34"/>
          <w:vertAlign w:val="superscript"/>
        </w:rPr>
        <w:t xml:space="preserve"> </w:t>
      </w:r>
      <w:r>
        <w:rPr>
          <w:sz w:val="12"/>
          <w:vertAlign w:val="subscript"/>
        </w:rPr>
        <w:t>-F)</w:t>
      </w:r>
      <w:r>
        <w:t xml:space="preserve"> </w:t>
      </w:r>
    </w:p>
    <w:p w14:paraId="55A00848" w14:textId="77777777" w:rsidR="005C0164" w:rsidRDefault="003B5413">
      <w:pPr>
        <w:tabs>
          <w:tab w:val="center" w:pos="5028"/>
        </w:tabs>
        <w:spacing w:after="35" w:line="265" w:lineRule="auto"/>
      </w:pPr>
      <w:r>
        <w:rPr>
          <w:color w:val="262626"/>
          <w:sz w:val="20"/>
        </w:rPr>
        <w:t>533</w:t>
      </w:r>
      <w:r>
        <w:t xml:space="preserve"> </w:t>
      </w:r>
      <w:r>
        <w:tab/>
      </w:r>
      <w:r>
        <w:rPr>
          <w:color w:val="262626"/>
          <w:sz w:val="20"/>
        </w:rPr>
        <w:t>534</w:t>
      </w:r>
      <w:r>
        <w:t xml:space="preserve">  </w:t>
      </w:r>
    </w:p>
    <w:p w14:paraId="776A985B" w14:textId="77777777" w:rsidR="005C0164" w:rsidRDefault="003B5413">
      <w:pPr>
        <w:pStyle w:val="Heading3"/>
        <w:spacing w:after="431"/>
        <w:ind w:left="175"/>
      </w:pPr>
      <w:r>
        <w:t>§ 10</w:t>
      </w:r>
      <w:r>
        <w:t xml:space="preserve">6.45(b)(7)(iv) </w:t>
      </w:r>
    </w:p>
    <w:p w14:paraId="4F63D1F8" w14:textId="77777777" w:rsidR="005C0164" w:rsidRDefault="003B5413">
      <w:pPr>
        <w:spacing w:after="4" w:line="247" w:lineRule="auto"/>
        <w:ind w:left="530" w:hanging="10"/>
      </w:pPr>
      <w:r>
        <w:rPr>
          <w:rFonts w:ascii="Segoe UI" w:eastAsia="Segoe UI" w:hAnsi="Segoe UI" w:cs="Segoe UI"/>
          <w:i/>
          <w:sz w:val="13"/>
        </w:rPr>
        <w:t xml:space="preserve">(iv) The Title IX Coordinator is responsible for effective implementation of any remedies. </w:t>
      </w:r>
      <w:r>
        <w:t xml:space="preserve"> </w:t>
      </w:r>
    </w:p>
    <w:p w14:paraId="437AFB20" w14:textId="77777777" w:rsidR="005C0164" w:rsidRDefault="003B5413">
      <w:pPr>
        <w:spacing w:after="808" w:line="264" w:lineRule="auto"/>
        <w:ind w:left="515" w:right="3544" w:hanging="10"/>
      </w:pPr>
      <w:r>
        <w:rPr>
          <w:rFonts w:ascii="Segoe UI" w:eastAsia="Segoe UI" w:hAnsi="Segoe UI" w:cs="Segoe UI"/>
          <w:sz w:val="11"/>
        </w:rPr>
        <w:t xml:space="preserve">[The connection of supportive measures, sanctions and remedies to </w:t>
      </w:r>
      <w:r>
        <w:rPr>
          <w:rFonts w:ascii="Segoe UI" w:eastAsia="Segoe UI" w:hAnsi="Segoe UI" w:cs="Segoe UI"/>
        </w:rPr>
        <w:t>Appeals</w:t>
      </w:r>
      <w:r>
        <w:t xml:space="preserve"> </w:t>
      </w:r>
      <w:r>
        <w:rPr>
          <w:rFonts w:ascii="Segoe UI" w:eastAsia="Segoe UI" w:hAnsi="Segoe UI" w:cs="Segoe UI"/>
          <w:sz w:val="11"/>
        </w:rPr>
        <w:t>the hearing/decision-maker.]</w:t>
      </w:r>
      <w:r>
        <w:t xml:space="preserve"> </w:t>
      </w:r>
    </w:p>
    <w:p w14:paraId="6000C0E8" w14:textId="77777777" w:rsidR="005C0164" w:rsidRDefault="003B5413">
      <w:pPr>
        <w:spacing w:after="5" w:line="265" w:lineRule="auto"/>
        <w:ind w:left="10" w:right="3544" w:firstLine="5"/>
      </w:pPr>
      <w:r>
        <w:rPr>
          <w:color w:val="262626"/>
          <w:sz w:val="20"/>
        </w:rPr>
        <w:t xml:space="preserve">535 </w:t>
      </w:r>
    </w:p>
    <w:p w14:paraId="17F56CA9" w14:textId="77777777" w:rsidR="005C0164" w:rsidRDefault="003B5413">
      <w:pPr>
        <w:spacing w:after="5" w:line="248" w:lineRule="auto"/>
        <w:ind w:left="195" w:right="1264" w:hanging="10"/>
      </w:pPr>
      <w:r>
        <w:rPr>
          <w:noProof/>
        </w:rPr>
        <w:drawing>
          <wp:anchor distT="0" distB="0" distL="114300" distR="114300" simplePos="0" relativeHeight="251842560" behindDoc="0" locked="0" layoutInCell="1" allowOverlap="0" wp14:anchorId="471B7A28" wp14:editId="042A36E3">
            <wp:simplePos x="0" y="0"/>
            <wp:positionH relativeFrom="column">
              <wp:posOffset>5102543</wp:posOffset>
            </wp:positionH>
            <wp:positionV relativeFrom="paragraph">
              <wp:posOffset>-1043177</wp:posOffset>
            </wp:positionV>
            <wp:extent cx="804545" cy="1581658"/>
            <wp:effectExtent l="0" t="0" r="0" b="0"/>
            <wp:wrapSquare wrapText="bothSides"/>
            <wp:docPr id="46385" name="Picture 46385"/>
            <wp:cNvGraphicFramePr/>
            <a:graphic xmlns:a="http://schemas.openxmlformats.org/drawingml/2006/main">
              <a:graphicData uri="http://schemas.openxmlformats.org/drawingml/2006/picture">
                <pic:pic xmlns:pic="http://schemas.openxmlformats.org/drawingml/2006/picture">
                  <pic:nvPicPr>
                    <pic:cNvPr id="46385" name="Picture 46385"/>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843584" behindDoc="0" locked="0" layoutInCell="1" allowOverlap="1" wp14:anchorId="62885A96" wp14:editId="24080835">
                <wp:simplePos x="0" y="0"/>
                <wp:positionH relativeFrom="column">
                  <wp:posOffset>3090228</wp:posOffset>
                </wp:positionH>
                <wp:positionV relativeFrom="paragraph">
                  <wp:posOffset>-1043177</wp:posOffset>
                </wp:positionV>
                <wp:extent cx="598805" cy="1203071"/>
                <wp:effectExtent l="0" t="0" r="0" b="0"/>
                <wp:wrapSquare wrapText="bothSides"/>
                <wp:docPr id="302981" name="Group 302981"/>
                <wp:cNvGraphicFramePr/>
                <a:graphic xmlns:a="http://schemas.openxmlformats.org/drawingml/2006/main">
                  <a:graphicData uri="http://schemas.microsoft.com/office/word/2010/wordprocessingGroup">
                    <wpg:wgp>
                      <wpg:cNvGrpSpPr/>
                      <wpg:grpSpPr>
                        <a:xfrm>
                          <a:off x="0" y="0"/>
                          <a:ext cx="598805" cy="1203071"/>
                          <a:chOff x="0" y="0"/>
                          <a:chExt cx="598805" cy="1203071"/>
                        </a:xfrm>
                      </wpg:grpSpPr>
                      <wps:wsp>
                        <wps:cNvPr id="46286" name="Rectangle 46286"/>
                        <wps:cNvSpPr/>
                        <wps:spPr>
                          <a:xfrm>
                            <a:off x="9906" y="871728"/>
                            <a:ext cx="254548" cy="172044"/>
                          </a:xfrm>
                          <a:prstGeom prst="rect">
                            <a:avLst/>
                          </a:prstGeom>
                          <a:ln>
                            <a:noFill/>
                          </a:ln>
                        </wps:spPr>
                        <wps:txbx>
                          <w:txbxContent>
                            <w:p w14:paraId="3F96966B" w14:textId="77777777" w:rsidR="005C0164" w:rsidRDefault="003B5413">
                              <w:r>
                                <w:rPr>
                                  <w:color w:val="262626"/>
                                  <w:sz w:val="20"/>
                                </w:rPr>
                                <w:t>536</w:t>
                              </w:r>
                            </w:p>
                          </w:txbxContent>
                        </wps:txbx>
                        <wps:bodyPr horzOverflow="overflow" vert="horz" lIns="0" tIns="0" rIns="0" bIns="0" rtlCol="0">
                          <a:noAutofit/>
                        </wps:bodyPr>
                      </wps:wsp>
                      <wps:wsp>
                        <wps:cNvPr id="46287" name="Rectangle 46287"/>
                        <wps:cNvSpPr/>
                        <wps:spPr>
                          <a:xfrm>
                            <a:off x="203581" y="862203"/>
                            <a:ext cx="41991" cy="189248"/>
                          </a:xfrm>
                          <a:prstGeom prst="rect">
                            <a:avLst/>
                          </a:prstGeom>
                          <a:ln>
                            <a:noFill/>
                          </a:ln>
                        </wps:spPr>
                        <wps:txbx>
                          <w:txbxContent>
                            <w:p w14:paraId="439347A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387" name="Picture 46387"/>
                          <pic:cNvPicPr/>
                        </pic:nvPicPr>
                        <pic:blipFill>
                          <a:blip r:embed="rId490"/>
                          <a:stretch>
                            <a:fillRect/>
                          </a:stretch>
                        </pic:blipFill>
                        <pic:spPr>
                          <a:xfrm>
                            <a:off x="0" y="2388"/>
                            <a:ext cx="597255" cy="1200683"/>
                          </a:xfrm>
                          <a:prstGeom prst="rect">
                            <a:avLst/>
                          </a:prstGeom>
                        </pic:spPr>
                      </pic:pic>
                      <pic:pic xmlns:pic="http://schemas.openxmlformats.org/drawingml/2006/picture">
                        <pic:nvPicPr>
                          <pic:cNvPr id="46389" name="Picture 46389"/>
                          <pic:cNvPicPr/>
                        </pic:nvPicPr>
                        <pic:blipFill>
                          <a:blip r:embed="rId342"/>
                          <a:stretch>
                            <a:fillRect/>
                          </a:stretch>
                        </pic:blipFill>
                        <pic:spPr>
                          <a:xfrm>
                            <a:off x="78232" y="792150"/>
                            <a:ext cx="300152" cy="300177"/>
                          </a:xfrm>
                          <a:prstGeom prst="rect">
                            <a:avLst/>
                          </a:prstGeom>
                        </pic:spPr>
                      </pic:pic>
                      <wps:wsp>
                        <wps:cNvPr id="46390" name="Shape 46390"/>
                        <wps:cNvSpPr/>
                        <wps:spPr>
                          <a:xfrm>
                            <a:off x="5080" y="0"/>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02981" style="width:47.15pt;height:94.73pt;position:absolute;mso-position-horizontal-relative:text;mso-position-horizontal:absolute;margin-left:243.325pt;mso-position-vertical-relative:text;margin-top:-82.14pt;" coordsize="5988,12030">
                <v:rect id="Rectangle 46286" style="position:absolute;width:2545;height:1720;left:99;top:8717;" filled="f" stroked="f">
                  <v:textbox inset="0,0,0,0">
                    <w:txbxContent>
                      <w:p>
                        <w:pPr>
                          <w:spacing w:before="0" w:after="160" w:line="259" w:lineRule="auto"/>
                        </w:pPr>
                        <w:r>
                          <w:rPr>
                            <w:rFonts w:cs="Calibri" w:hAnsi="Calibri" w:eastAsia="Calibri" w:ascii="Calibri"/>
                            <w:color w:val="262626"/>
                            <w:sz w:val="20"/>
                          </w:rPr>
                          <w:t xml:space="preserve">536</w:t>
                        </w:r>
                      </w:p>
                    </w:txbxContent>
                  </v:textbox>
                </v:rect>
                <v:rect id="Rectangle 46287" style="position:absolute;width:419;height:1892;left:2035;top:8622;" filled="f" stroked="f">
                  <v:textbox inset="0,0,0,0">
                    <w:txbxContent>
                      <w:p>
                        <w:pPr>
                          <w:spacing w:before="0" w:after="160" w:line="259" w:lineRule="auto"/>
                        </w:pPr>
                        <w:r>
                          <w:rPr>
                            <w:rFonts w:cs="Calibri" w:hAnsi="Calibri" w:eastAsia="Calibri" w:ascii="Calibri"/>
                          </w:rPr>
                          <w:t xml:space="preserve"> </w:t>
                        </w:r>
                      </w:p>
                    </w:txbxContent>
                  </v:textbox>
                </v:rect>
                <v:shape id="Picture 46387" style="position:absolute;width:5972;height:12006;left:0;top:23;" filled="f">
                  <v:imagedata r:id="rId491"/>
                </v:shape>
                <v:shape id="Picture 46389" style="position:absolute;width:3001;height:3001;left:782;top:7921;" filled="f">
                  <v:imagedata r:id="rId350"/>
                </v:shape>
                <v:shape id="Shape 46390" style="position:absolute;width:5937;height:12020;left:50;top:0;" coordsize="593725,1202055" path="m0,0l593725,1202055l582041,1202055l0,24003l0,0x">
                  <v:stroke weight="0pt" endcap="flat" joinstyle="miter" miterlimit="10" on="false" color="#000000" opacity="0"/>
                  <v:fill on="true" color="#023c63"/>
                </v:shape>
                <w10:wrap type="square"/>
              </v:group>
            </w:pict>
          </mc:Fallback>
        </mc:AlternateContent>
      </w:r>
      <w:r>
        <w:t xml:space="preserve">©NASPA/Hierophant Enterprises, Inc, 2020. Copyrighted material. Express permission to post this material </w:t>
      </w:r>
      <w:r>
        <w:tab/>
        <w:t>on the Kalamazoo College website has been granted to comply with 34 C.F.R. § 106.45(b)(10)(i)(D). This material is not intended to be used by other en</w:t>
      </w:r>
      <w:r>
        <w:t xml:space="preserve">tities, including other entities of higher education, for their own training purposes for any reason. Use of this material for proprietary reasons, except by the original author(s), is strictly prohibited. </w:t>
      </w:r>
    </w:p>
    <w:p w14:paraId="3D5643D8" w14:textId="77777777" w:rsidR="005C0164" w:rsidRDefault="003B5413">
      <w:pPr>
        <w:pStyle w:val="Heading3"/>
        <w:tabs>
          <w:tab w:val="center" w:pos="4248"/>
          <w:tab w:val="center" w:pos="7071"/>
        </w:tabs>
        <w:ind w:left="0" w:firstLine="0"/>
      </w:pPr>
      <w:r>
        <w:rPr>
          <w:rFonts w:ascii="Calibri" w:eastAsia="Calibri" w:hAnsi="Calibri" w:cs="Calibri"/>
          <w:color w:val="000000"/>
          <w:sz w:val="22"/>
        </w:rPr>
        <w:t xml:space="preserve"> </w:t>
      </w:r>
      <w:r>
        <w:t xml:space="preserve">§ 106.45(b)(8)(i)  Appeals </w:t>
      </w:r>
      <w:r>
        <w:tab/>
      </w:r>
      <w:r>
        <w:rPr>
          <w:noProof/>
        </w:rPr>
        <w:drawing>
          <wp:inline distT="0" distB="0" distL="0" distR="0" wp14:anchorId="632F9951" wp14:editId="34199DE1">
            <wp:extent cx="299720" cy="299720"/>
            <wp:effectExtent l="0" t="0" r="0" b="0"/>
            <wp:docPr id="46379" name="Picture 46379"/>
            <wp:cNvGraphicFramePr/>
            <a:graphic xmlns:a="http://schemas.openxmlformats.org/drawingml/2006/main">
              <a:graphicData uri="http://schemas.openxmlformats.org/drawingml/2006/picture">
                <pic:pic xmlns:pic="http://schemas.openxmlformats.org/drawingml/2006/picture">
                  <pic:nvPicPr>
                    <pic:cNvPr id="46379" name="Picture 46379"/>
                    <pic:cNvPicPr/>
                  </pic:nvPicPr>
                  <pic:blipFill>
                    <a:blip r:embed="rId342"/>
                    <a:stretch>
                      <a:fillRect/>
                    </a:stretch>
                  </pic:blipFill>
                  <pic:spPr>
                    <a:xfrm>
                      <a:off x="0" y="0"/>
                      <a:ext cx="299720" cy="299720"/>
                    </a:xfrm>
                    <a:prstGeom prst="rect">
                      <a:avLst/>
                    </a:prstGeom>
                  </pic:spPr>
                </pic:pic>
              </a:graphicData>
            </a:graphic>
          </wp:inline>
        </w:drawing>
      </w:r>
      <w:r>
        <w:t xml:space="preserve"> </w:t>
      </w:r>
      <w:r>
        <w:tab/>
        <w:t>§ 106.45(b)(8)(i)</w:t>
      </w:r>
      <w:r>
        <w:t xml:space="preserve">(A-C) Bases for Appeals </w:t>
      </w:r>
      <w:r>
        <w:rPr>
          <w:noProof/>
        </w:rPr>
        <w:drawing>
          <wp:inline distT="0" distB="0" distL="0" distR="0" wp14:anchorId="55CA9854" wp14:editId="5842B551">
            <wp:extent cx="299720" cy="299720"/>
            <wp:effectExtent l="0" t="0" r="0" b="0"/>
            <wp:docPr id="46381" name="Picture 46381"/>
            <wp:cNvGraphicFramePr/>
            <a:graphic xmlns:a="http://schemas.openxmlformats.org/drawingml/2006/main">
              <a:graphicData uri="http://schemas.openxmlformats.org/drawingml/2006/picture">
                <pic:pic xmlns:pic="http://schemas.openxmlformats.org/drawingml/2006/picture">
                  <pic:nvPicPr>
                    <pic:cNvPr id="46381" name="Picture 46381"/>
                    <pic:cNvPicPr/>
                  </pic:nvPicPr>
                  <pic:blipFill>
                    <a:blip r:embed="rId342"/>
                    <a:stretch>
                      <a:fillRect/>
                    </a:stretch>
                  </pic:blipFill>
                  <pic:spPr>
                    <a:xfrm>
                      <a:off x="0" y="0"/>
                      <a:ext cx="299720" cy="299720"/>
                    </a:xfrm>
                    <a:prstGeom prst="rect">
                      <a:avLst/>
                    </a:prstGeom>
                  </pic:spPr>
                </pic:pic>
              </a:graphicData>
            </a:graphic>
          </wp:inline>
        </w:drawing>
      </w:r>
      <w:r>
        <w:t xml:space="preserve"> </w:t>
      </w:r>
    </w:p>
    <w:p w14:paraId="31759501" w14:textId="77777777" w:rsidR="005C0164" w:rsidRDefault="003B5413">
      <w:pPr>
        <w:tabs>
          <w:tab w:val="center" w:pos="791"/>
          <w:tab w:val="center" w:pos="5277"/>
          <w:tab w:val="center" w:pos="7147"/>
        </w:tabs>
        <w:spacing w:after="33"/>
      </w:pPr>
      <w:r>
        <w:tab/>
      </w:r>
      <w:r>
        <w:rPr>
          <w:rFonts w:ascii="Segoe UI" w:eastAsia="Segoe UI" w:hAnsi="Segoe UI" w:cs="Segoe UI"/>
          <w:i/>
          <w:sz w:val="13"/>
        </w:rPr>
        <w:t xml:space="preserve">(8) Appeals. </w:t>
      </w:r>
      <w:r>
        <w:t xml:space="preserve"> </w:t>
      </w:r>
      <w:r>
        <w:tab/>
      </w:r>
      <w:r>
        <w:rPr>
          <w:rFonts w:ascii="Segoe UI" w:eastAsia="Segoe UI" w:hAnsi="Segoe UI" w:cs="Segoe UI"/>
          <w:i/>
          <w:sz w:val="13"/>
        </w:rPr>
        <w:t>(A)</w:t>
      </w:r>
      <w:r>
        <w:rPr>
          <w:rFonts w:ascii="Arial" w:eastAsia="Arial" w:hAnsi="Arial" w:cs="Arial"/>
          <w:i/>
          <w:sz w:val="13"/>
        </w:rPr>
        <w:t xml:space="preserve"> </w:t>
      </w:r>
      <w:r>
        <w:rPr>
          <w:rFonts w:ascii="Arial" w:eastAsia="Arial" w:hAnsi="Arial" w:cs="Arial"/>
          <w:i/>
          <w:sz w:val="13"/>
        </w:rPr>
        <w:tab/>
      </w:r>
      <w:r>
        <w:rPr>
          <w:rFonts w:ascii="Segoe UI" w:eastAsia="Segoe UI" w:hAnsi="Segoe UI" w:cs="Segoe UI"/>
          <w:i/>
          <w:sz w:val="13"/>
        </w:rPr>
        <w:t xml:space="preserve">Procedural irregularity that affected the outcome of the </w:t>
      </w:r>
    </w:p>
    <w:p w14:paraId="06E2118C" w14:textId="77777777" w:rsidR="005C0164" w:rsidRDefault="003B5413">
      <w:pPr>
        <w:spacing w:after="4" w:line="247" w:lineRule="auto"/>
        <w:ind w:left="475" w:right="570" w:hanging="10"/>
      </w:pPr>
      <w:r>
        <w:rPr>
          <w:rFonts w:ascii="Segoe UI" w:eastAsia="Segoe UI" w:hAnsi="Segoe UI" w:cs="Segoe UI"/>
          <w:i/>
          <w:sz w:val="13"/>
        </w:rPr>
        <w:t xml:space="preserve">(i) A recipient must offer both parties an appeal from a </w:t>
      </w:r>
      <w:r>
        <w:rPr>
          <w:rFonts w:ascii="Segoe UI" w:eastAsia="Segoe UI" w:hAnsi="Segoe UI" w:cs="Segoe UI"/>
          <w:i/>
          <w:sz w:val="13"/>
        </w:rPr>
        <w:tab/>
        <w:t xml:space="preserve">matter; </w:t>
      </w:r>
      <w:r>
        <w:t xml:space="preserve"> </w:t>
      </w:r>
      <w:r>
        <w:rPr>
          <w:rFonts w:ascii="Segoe UI" w:eastAsia="Segoe UI" w:hAnsi="Segoe UI" w:cs="Segoe UI"/>
          <w:i/>
          <w:sz w:val="13"/>
        </w:rPr>
        <w:t xml:space="preserve">determination regarding responsibility, and from a </w:t>
      </w:r>
      <w:r>
        <w:rPr>
          <w:rFonts w:ascii="Segoe UI" w:eastAsia="Segoe UI" w:hAnsi="Segoe UI" w:cs="Segoe UI"/>
          <w:i/>
          <w:sz w:val="13"/>
        </w:rPr>
        <w:tab/>
        <w:t>(B)</w:t>
      </w:r>
      <w:r>
        <w:rPr>
          <w:rFonts w:ascii="Arial" w:eastAsia="Arial" w:hAnsi="Arial" w:cs="Arial"/>
          <w:i/>
          <w:sz w:val="13"/>
        </w:rPr>
        <w:t xml:space="preserve"> </w:t>
      </w:r>
      <w:r>
        <w:rPr>
          <w:rFonts w:ascii="Arial" w:eastAsia="Arial" w:hAnsi="Arial" w:cs="Arial"/>
          <w:i/>
          <w:sz w:val="13"/>
        </w:rPr>
        <w:tab/>
      </w:r>
      <w:r>
        <w:rPr>
          <w:rFonts w:ascii="Segoe UI" w:eastAsia="Segoe UI" w:hAnsi="Segoe UI" w:cs="Segoe UI"/>
          <w:i/>
          <w:sz w:val="13"/>
        </w:rPr>
        <w:t xml:space="preserve">New evidence that was not reasonably available at the recipient’s dismissal of a formal complaint or any </w:t>
      </w:r>
      <w:r>
        <w:rPr>
          <w:rFonts w:ascii="Segoe UI" w:eastAsia="Segoe UI" w:hAnsi="Segoe UI" w:cs="Segoe UI"/>
          <w:i/>
          <w:sz w:val="13"/>
        </w:rPr>
        <w:tab/>
        <w:t xml:space="preserve">time the determination regarding responsibility or dismissal was allegations therein, on the </w:t>
      </w:r>
      <w:r>
        <w:rPr>
          <w:rFonts w:ascii="Segoe UI" w:eastAsia="Segoe UI" w:hAnsi="Segoe UI" w:cs="Segoe UI"/>
          <w:i/>
          <w:sz w:val="13"/>
        </w:rPr>
        <w:t xml:space="preserve">following bases: </w:t>
      </w:r>
      <w:r>
        <w:t xml:space="preserve"> </w:t>
      </w:r>
      <w:r>
        <w:tab/>
      </w:r>
      <w:r>
        <w:rPr>
          <w:rFonts w:ascii="Segoe UI" w:eastAsia="Segoe UI" w:hAnsi="Segoe UI" w:cs="Segoe UI"/>
          <w:i/>
          <w:sz w:val="13"/>
        </w:rPr>
        <w:t xml:space="preserve">made, that could affect the outcome of the matter; and </w:t>
      </w:r>
      <w:r>
        <w:t xml:space="preserve"> </w:t>
      </w:r>
    </w:p>
    <w:p w14:paraId="29C7D498" w14:textId="77777777" w:rsidR="005C0164" w:rsidRDefault="003B5413">
      <w:pPr>
        <w:spacing w:after="303" w:line="247" w:lineRule="auto"/>
        <w:ind w:left="5207" w:right="377" w:hanging="10"/>
      </w:pPr>
      <w:r>
        <w:rPr>
          <w:rFonts w:ascii="Segoe UI" w:eastAsia="Segoe UI" w:hAnsi="Segoe UI" w:cs="Segoe UI"/>
          <w:i/>
          <w:sz w:val="13"/>
        </w:rPr>
        <w:t>(C)</w:t>
      </w:r>
      <w:r>
        <w:rPr>
          <w:rFonts w:ascii="Arial" w:eastAsia="Arial" w:hAnsi="Arial" w:cs="Arial"/>
          <w:i/>
          <w:sz w:val="13"/>
        </w:rPr>
        <w:t xml:space="preserve"> </w:t>
      </w:r>
      <w:r>
        <w:rPr>
          <w:rFonts w:ascii="Arial" w:eastAsia="Arial" w:hAnsi="Arial" w:cs="Arial"/>
          <w:i/>
          <w:sz w:val="13"/>
        </w:rPr>
        <w:tab/>
      </w:r>
      <w:r>
        <w:rPr>
          <w:rFonts w:ascii="Segoe UI" w:eastAsia="Segoe UI" w:hAnsi="Segoe UI" w:cs="Segoe UI"/>
          <w:i/>
          <w:sz w:val="13"/>
        </w:rPr>
        <w:t>The Title IX Coordinator, investigator(s), or decisionmaker(s) had a conflict of interest or bias for or against complainants or respondents generally or the individual compla</w:t>
      </w:r>
      <w:r>
        <w:rPr>
          <w:rFonts w:ascii="Segoe UI" w:eastAsia="Segoe UI" w:hAnsi="Segoe UI" w:cs="Segoe UI"/>
          <w:i/>
          <w:sz w:val="13"/>
        </w:rPr>
        <w:t xml:space="preserve">inant or respondent that affected the outcome of the matter. </w:t>
      </w:r>
      <w:r>
        <w:t xml:space="preserve"> </w:t>
      </w:r>
    </w:p>
    <w:p w14:paraId="72338F8D" w14:textId="77777777" w:rsidR="005C0164" w:rsidRDefault="003B5413">
      <w:pPr>
        <w:tabs>
          <w:tab w:val="center" w:pos="5028"/>
        </w:tabs>
        <w:spacing w:after="5" w:line="265" w:lineRule="auto"/>
      </w:pPr>
      <w:r>
        <w:rPr>
          <w:color w:val="262626"/>
          <w:sz w:val="20"/>
        </w:rPr>
        <w:t>537</w:t>
      </w:r>
      <w:r>
        <w:t xml:space="preserve"> </w:t>
      </w:r>
      <w:r>
        <w:tab/>
      </w:r>
      <w:r>
        <w:rPr>
          <w:color w:val="262626"/>
          <w:sz w:val="20"/>
        </w:rPr>
        <w:t>538</w:t>
      </w:r>
      <w:r>
        <w:t xml:space="preserve"> </w:t>
      </w:r>
    </w:p>
    <w:tbl>
      <w:tblPr>
        <w:tblStyle w:val="TableGrid"/>
        <w:tblpPr w:vertAnchor="text" w:tblpX="4597" w:tblpY="1370"/>
        <w:tblOverlap w:val="never"/>
        <w:tblW w:w="4682" w:type="dxa"/>
        <w:tblInd w:w="0" w:type="dxa"/>
        <w:tblCellMar>
          <w:top w:w="0" w:type="dxa"/>
          <w:left w:w="30" w:type="dxa"/>
          <w:bottom w:w="31" w:type="dxa"/>
          <w:right w:w="34" w:type="dxa"/>
        </w:tblCellMar>
        <w:tblLook w:val="04A0" w:firstRow="1" w:lastRow="0" w:firstColumn="1" w:lastColumn="0" w:noHBand="0" w:noVBand="1"/>
      </w:tblPr>
      <w:tblGrid>
        <w:gridCol w:w="4682"/>
      </w:tblGrid>
      <w:tr w:rsidR="005C0164" w14:paraId="717D821A" w14:textId="77777777">
        <w:trPr>
          <w:trHeight w:val="551"/>
        </w:trPr>
        <w:tc>
          <w:tcPr>
            <w:tcW w:w="4682" w:type="dxa"/>
            <w:tcBorders>
              <w:top w:val="nil"/>
              <w:left w:val="nil"/>
              <w:bottom w:val="single" w:sz="12" w:space="0" w:color="023C63"/>
              <w:right w:val="nil"/>
            </w:tcBorders>
            <w:shd w:val="clear" w:color="auto" w:fill="139475"/>
            <w:vAlign w:val="bottom"/>
          </w:tcPr>
          <w:p w14:paraId="3F17073D" w14:textId="77777777" w:rsidR="005C0164" w:rsidRDefault="003B5413">
            <w:pPr>
              <w:tabs>
                <w:tab w:val="right" w:pos="4618"/>
              </w:tabs>
              <w:spacing w:after="0"/>
            </w:pPr>
            <w:r>
              <w:rPr>
                <w:rFonts w:ascii="Segoe UI" w:eastAsia="Segoe UI" w:hAnsi="Segoe UI" w:cs="Segoe UI"/>
                <w:color w:val="FFFFFF"/>
                <w:sz w:val="20"/>
              </w:rPr>
              <w:t xml:space="preserve">Bias/Conflicts of Interest </w:t>
            </w:r>
            <w:r>
              <w:rPr>
                <w:rFonts w:ascii="Segoe UI" w:eastAsia="Segoe UI" w:hAnsi="Segoe UI" w:cs="Segoe UI"/>
                <w:color w:val="FFFFFF"/>
                <w:sz w:val="20"/>
              </w:rPr>
              <w:tab/>
            </w:r>
            <w:r>
              <w:rPr>
                <w:noProof/>
              </w:rPr>
              <w:drawing>
                <wp:inline distT="0" distB="0" distL="0" distR="0" wp14:anchorId="1232C65C" wp14:editId="40F07A68">
                  <wp:extent cx="299720" cy="299720"/>
                  <wp:effectExtent l="0" t="0" r="0" b="0"/>
                  <wp:docPr id="46383" name="Picture 46383"/>
                  <wp:cNvGraphicFramePr/>
                  <a:graphic xmlns:a="http://schemas.openxmlformats.org/drawingml/2006/main">
                    <a:graphicData uri="http://schemas.openxmlformats.org/drawingml/2006/picture">
                      <pic:pic xmlns:pic="http://schemas.openxmlformats.org/drawingml/2006/picture">
                        <pic:nvPicPr>
                          <pic:cNvPr id="46383" name="Picture 46383"/>
                          <pic:cNvPicPr/>
                        </pic:nvPicPr>
                        <pic:blipFill>
                          <a:blip r:embed="rId342"/>
                          <a:stretch>
                            <a:fillRect/>
                          </a:stretch>
                        </pic:blipFill>
                        <pic:spPr>
                          <a:xfrm>
                            <a:off x="0" y="0"/>
                            <a:ext cx="299720" cy="299720"/>
                          </a:xfrm>
                          <a:prstGeom prst="rect">
                            <a:avLst/>
                          </a:prstGeom>
                        </pic:spPr>
                      </pic:pic>
                    </a:graphicData>
                  </a:graphic>
                </wp:inline>
              </w:drawing>
            </w:r>
          </w:p>
        </w:tc>
      </w:tr>
    </w:tbl>
    <w:p w14:paraId="76F52291" w14:textId="77777777" w:rsidR="005C0164" w:rsidRDefault="003B5413">
      <w:pPr>
        <w:spacing w:after="36" w:line="248" w:lineRule="auto"/>
        <w:ind w:left="195" w:right="312" w:hanging="10"/>
      </w:pPr>
      <w:r>
        <w:rPr>
          <w:noProof/>
        </w:rPr>
        <w:drawing>
          <wp:anchor distT="0" distB="0" distL="114300" distR="114300" simplePos="0" relativeHeight="251844608" behindDoc="0" locked="0" layoutInCell="1" allowOverlap="0" wp14:anchorId="6494D074" wp14:editId="3C0DE8D4">
            <wp:simplePos x="0" y="0"/>
            <wp:positionH relativeFrom="column">
              <wp:posOffset>2016442</wp:posOffset>
            </wp:positionH>
            <wp:positionV relativeFrom="paragraph">
              <wp:posOffset>758888</wp:posOffset>
            </wp:positionV>
            <wp:extent cx="804545" cy="1581658"/>
            <wp:effectExtent l="0" t="0" r="0" b="0"/>
            <wp:wrapSquare wrapText="bothSides"/>
            <wp:docPr id="46392" name="Picture 46392"/>
            <wp:cNvGraphicFramePr/>
            <a:graphic xmlns:a="http://schemas.openxmlformats.org/drawingml/2006/main">
              <a:graphicData uri="http://schemas.openxmlformats.org/drawingml/2006/picture">
                <pic:pic xmlns:pic="http://schemas.openxmlformats.org/drawingml/2006/picture">
                  <pic:nvPicPr>
                    <pic:cNvPr id="46392" name="Picture 46392"/>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845632" behindDoc="0" locked="0" layoutInCell="1" allowOverlap="1" wp14:anchorId="7CA9DC10" wp14:editId="1B6C43DB">
                <wp:simplePos x="0" y="0"/>
                <wp:positionH relativeFrom="column">
                  <wp:posOffset>3619</wp:posOffset>
                </wp:positionH>
                <wp:positionV relativeFrom="paragraph">
                  <wp:posOffset>1251013</wp:posOffset>
                </wp:positionV>
                <wp:extent cx="599313" cy="1203820"/>
                <wp:effectExtent l="0" t="0" r="0" b="0"/>
                <wp:wrapSquare wrapText="bothSides"/>
                <wp:docPr id="302983" name="Group 302983"/>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46394" name="Picture 46394"/>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46396" name="Picture 46396"/>
                          <pic:cNvPicPr/>
                        </pic:nvPicPr>
                        <pic:blipFill>
                          <a:blip r:embed="rId342"/>
                          <a:stretch>
                            <a:fillRect/>
                          </a:stretch>
                        </pic:blipFill>
                        <pic:spPr>
                          <a:xfrm>
                            <a:off x="78715" y="792391"/>
                            <a:ext cx="300139" cy="300190"/>
                          </a:xfrm>
                          <a:prstGeom prst="rect">
                            <a:avLst/>
                          </a:prstGeom>
                        </pic:spPr>
                      </pic:pic>
                      <wps:wsp>
                        <wps:cNvPr id="46397" name="Shape 46397"/>
                        <wps:cNvSpPr/>
                        <wps:spPr>
                          <a:xfrm>
                            <a:off x="5588" y="191"/>
                            <a:ext cx="593725" cy="1202106"/>
                          </a:xfrm>
                          <a:custGeom>
                            <a:avLst/>
                            <a:gdLst/>
                            <a:ahLst/>
                            <a:cxnLst/>
                            <a:rect l="0" t="0" r="0" b="0"/>
                            <a:pathLst>
                              <a:path w="593725" h="1202106">
                                <a:moveTo>
                                  <a:pt x="0" y="0"/>
                                </a:moveTo>
                                <a:lnTo>
                                  <a:pt x="593725" y="1202106"/>
                                </a:lnTo>
                                <a:lnTo>
                                  <a:pt x="581977" y="1202106"/>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02983" style="width:47.19pt;height:94.789pt;position:absolute;mso-position-horizontal-relative:text;mso-position-horizontal:absolute;margin-left:0.285pt;mso-position-vertical-relative:text;margin-top:98.5049pt;" coordsize="5993,12038">
                <v:shape id="Picture 46394" style="position:absolute;width:5972;height:12038;left:0;top:0;" filled="f">
                  <v:imagedata r:id="rId494"/>
                </v:shape>
                <v:shape id="Picture 46396" style="position:absolute;width:3001;height:3001;left:787;top:7923;" filled="f">
                  <v:imagedata r:id="rId350"/>
                </v:shape>
                <v:shape id="Shape 46397" style="position:absolute;width:5937;height:12021;left:55;top:1;" coordsize="593725,1202106" path="m0,0l593725,1202106l581977,1202106l0,23876l0,0x">
                  <v:stroke weight="0pt" endcap="flat" joinstyle="miter" miterlimit="10" on="false" color="#000000" opacity="0"/>
                  <v:fill on="true" color="#023c63"/>
                </v:shape>
                <w10:wrap type="square"/>
              </v:group>
            </w:pict>
          </mc:Fallback>
        </mc:AlternateContent>
      </w:r>
      <w:r>
        <w:t>©NASPA/Hierophant Enterprises, Inc, 2020. Copyrighted material. Express permission to post this material on the Kalamazoo College website has been gra</w:t>
      </w:r>
      <w:r>
        <w:t>nted to comply with 34 C.F.R. § 106.45(b)(10)(i)(D). This material is not intended to be used by other entities, including other entities of higher education, for their own training purposes for any reason. Use of this material for proprietary reasons, exc</w:t>
      </w:r>
      <w:r>
        <w:t xml:space="preserve">ept by the original author(s), is strictly prohibited. </w:t>
      </w:r>
    </w:p>
    <w:p w14:paraId="353C1015" w14:textId="77777777" w:rsidR="005C0164" w:rsidRDefault="003B5413">
      <w:pPr>
        <w:spacing w:before="70" w:after="88" w:line="224" w:lineRule="auto"/>
        <w:ind w:left="350" w:right="638" w:hanging="10"/>
        <w:jc w:val="both"/>
      </w:pPr>
      <w:r>
        <w:rPr>
          <w:rFonts w:ascii="Segoe UI" w:eastAsia="Segoe UI" w:hAnsi="Segoe UI" w:cs="Segoe UI"/>
          <w:i/>
          <w:sz w:val="13"/>
        </w:rPr>
        <w:t>Section 106.45(b)(1)(iii) requires Title IX Coordinators, investigators, decision-</w:t>
      </w:r>
      <w:r>
        <w:rPr>
          <w:rFonts w:ascii="Segoe UI" w:eastAsia="Segoe UI" w:hAnsi="Segoe UI" w:cs="Segoe UI"/>
          <w:i/>
          <w:sz w:val="13"/>
        </w:rPr>
        <w:t xml:space="preserve">makers, and individuals who facilitate any informal resolution process to </w:t>
      </w:r>
      <w:r>
        <w:rPr>
          <w:rFonts w:ascii="Segoe UI" w:eastAsia="Segoe UI" w:hAnsi="Segoe UI" w:cs="Segoe UI"/>
          <w:b/>
          <w:i/>
          <w:sz w:val="13"/>
        </w:rPr>
        <w:t xml:space="preserve">be free of bias or conflicts of interest for or against complainants or respondents </w:t>
      </w:r>
      <w:r>
        <w:rPr>
          <w:rFonts w:ascii="Segoe UI" w:eastAsia="Segoe UI" w:hAnsi="Segoe UI" w:cs="Segoe UI"/>
          <w:i/>
          <w:sz w:val="13"/>
        </w:rPr>
        <w:t xml:space="preserve">and to be </w:t>
      </w:r>
      <w:r>
        <w:rPr>
          <w:rFonts w:ascii="Segoe UI" w:eastAsia="Segoe UI" w:hAnsi="Segoe UI" w:cs="Segoe UI"/>
          <w:b/>
          <w:i/>
          <w:sz w:val="13"/>
        </w:rPr>
        <w:t xml:space="preserve">trained on how </w:t>
      </w:r>
      <w:r>
        <w:t xml:space="preserve">  </w:t>
      </w:r>
      <w:r>
        <w:rPr>
          <w:rFonts w:ascii="Segoe UI" w:eastAsia="Segoe UI" w:hAnsi="Segoe UI" w:cs="Segoe UI"/>
        </w:rPr>
        <w:t xml:space="preserve">Serving Impartially and  </w:t>
      </w:r>
      <w:r>
        <w:rPr>
          <w:rFonts w:ascii="Segoe UI" w:eastAsia="Segoe UI" w:hAnsi="Segoe UI" w:cs="Segoe UI"/>
          <w:b/>
          <w:i/>
          <w:sz w:val="13"/>
        </w:rPr>
        <w:t>to serve impartially</w:t>
      </w:r>
      <w:r>
        <w:rPr>
          <w:rFonts w:ascii="Segoe UI" w:eastAsia="Segoe UI" w:hAnsi="Segoe UI" w:cs="Segoe UI"/>
          <w:i/>
          <w:sz w:val="20"/>
          <w:vertAlign w:val="subscript"/>
        </w:rPr>
        <w:t>.</w:t>
      </w:r>
      <w:r>
        <w:t xml:space="preserve"> </w:t>
      </w:r>
    </w:p>
    <w:p w14:paraId="5C41D5C3" w14:textId="77777777" w:rsidR="005C0164" w:rsidRDefault="003B5413">
      <w:pPr>
        <w:spacing w:after="3" w:line="265" w:lineRule="auto"/>
        <w:ind w:left="280" w:hanging="10"/>
      </w:pPr>
      <w:r>
        <w:rPr>
          <w:rFonts w:ascii="Segoe UI" w:eastAsia="Segoe UI" w:hAnsi="Segoe UI" w:cs="Segoe UI"/>
        </w:rPr>
        <w:t>Without Bias</w:t>
      </w:r>
      <w:r>
        <w:rPr>
          <w:rFonts w:ascii="Segoe UI" w:eastAsia="Segoe UI" w:hAnsi="Segoe UI" w:cs="Segoe UI"/>
          <w:sz w:val="6"/>
        </w:rPr>
        <w:t xml:space="preserve">Id. at 30103 (emphasis </w:t>
      </w:r>
      <w:r>
        <w:rPr>
          <w:rFonts w:ascii="Segoe UI" w:eastAsia="Segoe UI" w:hAnsi="Segoe UI" w:cs="Segoe UI"/>
          <w:sz w:val="9"/>
          <w:vertAlign w:val="subscript"/>
        </w:rPr>
        <w:t xml:space="preserve">added). </w:t>
      </w:r>
      <w:r>
        <w:t xml:space="preserve"> </w:t>
      </w:r>
    </w:p>
    <w:p w14:paraId="64B27566" w14:textId="77777777" w:rsidR="005C0164" w:rsidRDefault="003B5413">
      <w:pPr>
        <w:tabs>
          <w:tab w:val="center" w:pos="5033"/>
        </w:tabs>
        <w:spacing w:after="5" w:line="265" w:lineRule="auto"/>
      </w:pPr>
      <w:r>
        <w:rPr>
          <w:color w:val="262626"/>
          <w:sz w:val="20"/>
        </w:rPr>
        <w:t xml:space="preserve">539 </w:t>
      </w:r>
      <w:r>
        <w:rPr>
          <w:color w:val="262626"/>
          <w:sz w:val="20"/>
        </w:rPr>
        <w:tab/>
        <w:t>540</w:t>
      </w:r>
      <w:r>
        <w:t xml:space="preserve"> </w:t>
      </w:r>
    </w:p>
    <w:p w14:paraId="2D4EC8E9" w14:textId="77777777" w:rsidR="005C0164" w:rsidRDefault="003B5413">
      <w:pPr>
        <w:pStyle w:val="Heading3"/>
        <w:ind w:left="175"/>
      </w:pPr>
      <w:r>
        <w:t xml:space="preserve">Bias/Conflict of Interest  </w:t>
      </w:r>
    </w:p>
    <w:p w14:paraId="427E59FA" w14:textId="77777777" w:rsidR="005C0164" w:rsidRDefault="003B5413">
      <w:pPr>
        <w:numPr>
          <w:ilvl w:val="0"/>
          <w:numId w:val="66"/>
        </w:numPr>
        <w:spacing w:after="3" w:line="248" w:lineRule="auto"/>
        <w:ind w:right="74" w:hanging="85"/>
      </w:pPr>
      <w:r>
        <w:rPr>
          <w:rFonts w:ascii="Segoe UI" w:eastAsia="Segoe UI" w:hAnsi="Segoe UI" w:cs="Segoe UI"/>
          <w:i/>
          <w:sz w:val="12"/>
        </w:rPr>
        <w:t xml:space="preserve">Section 106.45(b)(1)(iii) requires Title IX Coordinators, investigators, decisionmakers, and individuals who facilitate any informal resolution </w:t>
      </w:r>
      <w:r>
        <w:t xml:space="preserve"> </w:t>
      </w:r>
    </w:p>
    <w:p w14:paraId="044EA2AB" w14:textId="77777777" w:rsidR="005C0164" w:rsidRDefault="003B5413">
      <w:pPr>
        <w:spacing w:after="246" w:line="227" w:lineRule="auto"/>
        <w:ind w:left="450" w:right="11" w:hanging="10"/>
      </w:pPr>
      <w:r>
        <w:rPr>
          <w:rFonts w:ascii="Segoe UI" w:eastAsia="Segoe UI" w:hAnsi="Segoe UI" w:cs="Segoe UI"/>
          <w:i/>
          <w:sz w:val="12"/>
        </w:rPr>
        <w:t xml:space="preserve">process to </w:t>
      </w:r>
      <w:r>
        <w:rPr>
          <w:rFonts w:ascii="Segoe UI" w:eastAsia="Segoe UI" w:hAnsi="Segoe UI" w:cs="Segoe UI"/>
          <w:b/>
          <w:i/>
          <w:sz w:val="12"/>
        </w:rPr>
        <w:t xml:space="preserve">be free of bias </w:t>
      </w:r>
      <w:r>
        <w:rPr>
          <w:rFonts w:ascii="Segoe UI" w:eastAsia="Segoe UI" w:hAnsi="Segoe UI" w:cs="Segoe UI"/>
          <w:b/>
          <w:i/>
          <w:sz w:val="12"/>
        </w:rPr>
        <w:t xml:space="preserve">or conflicts of interest for or against </w:t>
      </w:r>
      <w:r>
        <w:rPr>
          <w:rFonts w:ascii="Segoe UI" w:eastAsia="Segoe UI" w:hAnsi="Segoe UI" w:cs="Segoe UI"/>
          <w:b/>
          <w:i/>
          <w:sz w:val="12"/>
        </w:rPr>
        <w:tab/>
      </w:r>
      <w:r>
        <w:rPr>
          <w:rFonts w:ascii="Segoe UI" w:eastAsia="Segoe UI" w:hAnsi="Segoe UI" w:cs="Segoe UI"/>
          <w:i/>
          <w:sz w:val="13"/>
        </w:rPr>
        <w:t xml:space="preserve">All Title IX personnel should serve in their roles impartially. </w:t>
      </w:r>
      <w:r>
        <w:rPr>
          <w:rFonts w:ascii="Segoe UI" w:eastAsia="Segoe UI" w:hAnsi="Segoe UI" w:cs="Segoe UI"/>
          <w:b/>
          <w:i/>
          <w:sz w:val="12"/>
        </w:rPr>
        <w:t xml:space="preserve">complainants or respondents </w:t>
      </w:r>
      <w:r>
        <w:rPr>
          <w:rFonts w:ascii="Segoe UI" w:eastAsia="Segoe UI" w:hAnsi="Segoe UI" w:cs="Segoe UI"/>
          <w:i/>
          <w:sz w:val="12"/>
        </w:rPr>
        <w:t xml:space="preserve">and to be </w:t>
      </w:r>
      <w:r>
        <w:rPr>
          <w:rFonts w:ascii="Segoe UI" w:eastAsia="Segoe UI" w:hAnsi="Segoe UI" w:cs="Segoe UI"/>
          <w:b/>
          <w:i/>
          <w:sz w:val="12"/>
        </w:rPr>
        <w:t xml:space="preserve">trained on how to serve </w:t>
      </w:r>
    </w:p>
    <w:p w14:paraId="57C31B3D" w14:textId="77777777" w:rsidR="005C0164" w:rsidRDefault="003B5413">
      <w:pPr>
        <w:tabs>
          <w:tab w:val="center" w:pos="773"/>
          <w:tab w:val="center" w:pos="3072"/>
          <w:tab w:val="center" w:pos="7064"/>
          <w:tab w:val="center" w:pos="8049"/>
        </w:tabs>
        <w:spacing w:after="365" w:line="247" w:lineRule="auto"/>
      </w:pPr>
      <w:r>
        <w:tab/>
      </w:r>
      <w:r>
        <w:rPr>
          <w:rFonts w:ascii="Segoe UI" w:eastAsia="Segoe UI" w:hAnsi="Segoe UI" w:cs="Segoe UI"/>
          <w:b/>
          <w:i/>
          <w:sz w:val="18"/>
          <w:vertAlign w:val="superscript"/>
        </w:rPr>
        <w:t xml:space="preserve">impartially. </w:t>
      </w:r>
      <w:r>
        <w:t xml:space="preserve"> </w:t>
      </w:r>
      <w:r>
        <w:tab/>
      </w:r>
      <w:r>
        <w:rPr>
          <w:rFonts w:ascii="Segoe UI" w:eastAsia="Segoe UI" w:hAnsi="Segoe UI" w:cs="Segoe UI"/>
          <w:i/>
          <w:sz w:val="6"/>
        </w:rPr>
        <w:t>Id</w:t>
      </w:r>
      <w:r>
        <w:rPr>
          <w:rFonts w:ascii="Segoe UI" w:eastAsia="Segoe UI" w:hAnsi="Segoe UI" w:cs="Segoe UI"/>
          <w:sz w:val="6"/>
        </w:rPr>
        <w:t>. at 30103 (emphasis added).</w:t>
      </w:r>
      <w:r>
        <w:t xml:space="preserve"> </w:t>
      </w:r>
      <w:r>
        <w:tab/>
      </w:r>
      <w:r>
        <w:rPr>
          <w:rFonts w:ascii="Segoe UI" w:eastAsia="Segoe UI" w:hAnsi="Segoe UI" w:cs="Segoe UI"/>
          <w:i/>
          <w:sz w:val="13"/>
        </w:rPr>
        <w:t xml:space="preserve">All Title IX personnel should avoid </w:t>
      </w:r>
      <w:r>
        <w:rPr>
          <w:rFonts w:ascii="Arial" w:eastAsia="Arial" w:hAnsi="Arial" w:cs="Arial"/>
          <w:sz w:val="13"/>
        </w:rPr>
        <w:t xml:space="preserve">• </w:t>
      </w:r>
      <w:r>
        <w:rPr>
          <w:rFonts w:ascii="Segoe UI" w:eastAsia="Segoe UI" w:hAnsi="Segoe UI" w:cs="Segoe UI"/>
          <w:i/>
          <w:sz w:val="20"/>
          <w:vertAlign w:val="subscript"/>
        </w:rPr>
        <w:t>pr</w:t>
      </w:r>
      <w:r>
        <w:rPr>
          <w:rFonts w:ascii="Segoe UI" w:eastAsia="Segoe UI" w:hAnsi="Segoe UI" w:cs="Segoe UI"/>
          <w:i/>
          <w:sz w:val="20"/>
          <w:vertAlign w:val="subscript"/>
        </w:rPr>
        <w:t>ejudgment of facts</w:t>
      </w:r>
      <w:r>
        <w:t xml:space="preserve"> </w:t>
      </w:r>
      <w:r>
        <w:tab/>
        <w:t xml:space="preserve"> </w:t>
      </w:r>
    </w:p>
    <w:p w14:paraId="72F8D7F0" w14:textId="77777777" w:rsidR="005C0164" w:rsidRDefault="003B5413">
      <w:pPr>
        <w:numPr>
          <w:ilvl w:val="0"/>
          <w:numId w:val="66"/>
        </w:numPr>
        <w:spacing w:after="4" w:line="262" w:lineRule="auto"/>
        <w:ind w:right="74" w:hanging="85"/>
      </w:pPr>
      <w:r>
        <w:rPr>
          <w:rFonts w:ascii="Segoe UI" w:eastAsia="Segoe UI" w:hAnsi="Segoe UI" w:cs="Segoe UI"/>
          <w:sz w:val="12"/>
        </w:rPr>
        <w:t>Personal animosityIllegal prejudice</w:t>
      </w:r>
      <w:r>
        <w:t xml:space="preserve">  </w:t>
      </w:r>
      <w:r>
        <w:tab/>
      </w:r>
      <w:r>
        <w:rPr>
          <w:rFonts w:ascii="Arial" w:eastAsia="Arial" w:hAnsi="Arial" w:cs="Arial"/>
          <w:sz w:val="13"/>
        </w:rPr>
        <w:t xml:space="preserve">• </w:t>
      </w:r>
      <w:r>
        <w:rPr>
          <w:rFonts w:ascii="Segoe UI" w:eastAsia="Segoe UI" w:hAnsi="Segoe UI" w:cs="Segoe UI"/>
          <w:i/>
          <w:sz w:val="13"/>
        </w:rPr>
        <w:t>prejudice</w:t>
      </w:r>
      <w:r>
        <w:t xml:space="preserve"> </w:t>
      </w:r>
    </w:p>
    <w:p w14:paraId="4F80F7CA" w14:textId="77777777" w:rsidR="005C0164" w:rsidRDefault="003B5413">
      <w:pPr>
        <w:spacing w:after="111"/>
        <w:ind w:left="350" w:hanging="10"/>
      </w:pPr>
      <w:r>
        <w:rPr>
          <w:rFonts w:ascii="Arial" w:eastAsia="Arial" w:hAnsi="Arial" w:cs="Arial"/>
          <w:sz w:val="12"/>
        </w:rPr>
        <w:t>•</w:t>
      </w:r>
    </w:p>
    <w:p w14:paraId="21AEE5EA" w14:textId="77777777" w:rsidR="005C0164" w:rsidRDefault="003B5413">
      <w:pPr>
        <w:numPr>
          <w:ilvl w:val="0"/>
          <w:numId w:val="66"/>
        </w:numPr>
        <w:spacing w:after="33" w:line="262" w:lineRule="auto"/>
        <w:ind w:right="74" w:hanging="85"/>
      </w:pPr>
      <w:r>
        <w:rPr>
          <w:rFonts w:ascii="Segoe UI" w:eastAsia="Segoe UI" w:hAnsi="Segoe UI" w:cs="Segoe UI"/>
          <w:sz w:val="12"/>
        </w:rPr>
        <w:t>Personal or financial stake in the outcome</w:t>
      </w:r>
      <w:r>
        <w:t xml:space="preserve"> </w:t>
      </w:r>
      <w:r>
        <w:tab/>
      </w:r>
      <w:r>
        <w:rPr>
          <w:rFonts w:ascii="Arial" w:eastAsia="Arial" w:hAnsi="Arial" w:cs="Arial"/>
          <w:sz w:val="13"/>
        </w:rPr>
        <w:t xml:space="preserve">• </w:t>
      </w:r>
      <w:r>
        <w:rPr>
          <w:rFonts w:ascii="Segoe UI" w:eastAsia="Segoe UI" w:hAnsi="Segoe UI" w:cs="Segoe UI"/>
          <w:i/>
          <w:sz w:val="13"/>
        </w:rPr>
        <w:t>conflicts of interest</w:t>
      </w:r>
      <w:r>
        <w:t xml:space="preserve"> </w:t>
      </w:r>
    </w:p>
    <w:p w14:paraId="4DB6FA34" w14:textId="77777777" w:rsidR="005C0164" w:rsidRDefault="003B5413">
      <w:pPr>
        <w:numPr>
          <w:ilvl w:val="0"/>
          <w:numId w:val="66"/>
        </w:numPr>
        <w:spacing w:after="4" w:line="262" w:lineRule="auto"/>
        <w:ind w:right="74" w:hanging="85"/>
      </w:pPr>
      <w:r>
        <w:rPr>
          <w:rFonts w:ascii="Segoe UI" w:eastAsia="Segoe UI" w:hAnsi="Segoe UI" w:cs="Segoe UI"/>
          <w:sz w:val="12"/>
        </w:rPr>
        <w:t>Bias can relate to:</w:t>
      </w:r>
      <w:r>
        <w:t xml:space="preserve"> </w:t>
      </w:r>
      <w:r>
        <w:tab/>
      </w:r>
      <w:r>
        <w:rPr>
          <w:rFonts w:ascii="Arial" w:eastAsia="Arial" w:hAnsi="Arial" w:cs="Arial"/>
          <w:sz w:val="13"/>
        </w:rPr>
        <w:t xml:space="preserve">• </w:t>
      </w:r>
      <w:r>
        <w:rPr>
          <w:rFonts w:ascii="Segoe UI" w:eastAsia="Segoe UI" w:hAnsi="Segoe UI" w:cs="Segoe UI"/>
          <w:i/>
          <w:sz w:val="13"/>
        </w:rPr>
        <w:t xml:space="preserve">bias </w:t>
      </w:r>
      <w:r>
        <w:t xml:space="preserve"> </w:t>
      </w:r>
    </w:p>
    <w:p w14:paraId="7FA97F91" w14:textId="77777777" w:rsidR="005C0164" w:rsidRDefault="003B5413">
      <w:pPr>
        <w:numPr>
          <w:ilvl w:val="0"/>
          <w:numId w:val="66"/>
        </w:numPr>
        <w:spacing w:after="492" w:line="265" w:lineRule="auto"/>
        <w:ind w:right="74" w:hanging="85"/>
      </w:pPr>
      <w:r>
        <w:rPr>
          <w:rFonts w:ascii="Segoe UI" w:eastAsia="Segoe UI" w:hAnsi="Segoe UI" w:cs="Segoe UI"/>
          <w:i/>
          <w:sz w:val="10"/>
        </w:rPr>
        <w:t>Sex, race, ethnicity, sexual orientation, gender identity, disability or or other characteristic</w:t>
      </w:r>
      <w:r>
        <w:t xml:space="preserve"> </w:t>
      </w:r>
      <w:r>
        <w:tab/>
      </w:r>
      <w:r>
        <w:rPr>
          <w:rFonts w:ascii="Segoe UI" w:eastAsia="Segoe UI" w:hAnsi="Segoe UI" w:cs="Segoe UI"/>
          <w:i/>
          <w:sz w:val="10"/>
        </w:rPr>
        <w:t xml:space="preserve">immigration status, financial ability </w:t>
      </w:r>
      <w:r>
        <w:rPr>
          <w:rFonts w:ascii="Segoe UI" w:eastAsia="Segoe UI" w:hAnsi="Segoe UI" w:cs="Segoe UI"/>
          <w:i/>
          <w:sz w:val="10"/>
        </w:rPr>
        <w:tab/>
      </w:r>
      <w:r>
        <w:rPr>
          <w:rFonts w:ascii="Arial" w:eastAsia="Arial" w:hAnsi="Arial" w:cs="Arial"/>
          <w:sz w:val="20"/>
          <w:vertAlign w:val="superscript"/>
        </w:rPr>
        <w:t>•</w:t>
      </w:r>
      <w:r>
        <w:rPr>
          <w:rFonts w:ascii="Arial" w:eastAsia="Arial" w:hAnsi="Arial" w:cs="Arial"/>
          <w:sz w:val="13"/>
        </w:rPr>
        <w:t xml:space="preserve"> </w:t>
      </w:r>
      <w:r>
        <w:rPr>
          <w:rFonts w:ascii="Segoe UI" w:eastAsia="Segoe UI" w:hAnsi="Segoe UI" w:cs="Segoe UI"/>
          <w:i/>
          <w:sz w:val="13"/>
        </w:rPr>
        <w:t xml:space="preserve">sex stereotypes </w:t>
      </w:r>
      <w:r>
        <w:t xml:space="preserve"> </w:t>
      </w:r>
    </w:p>
    <w:p w14:paraId="248FE659" w14:textId="77777777" w:rsidR="005C0164" w:rsidRDefault="003B5413">
      <w:pPr>
        <w:tabs>
          <w:tab w:val="center" w:pos="5028"/>
        </w:tabs>
        <w:spacing w:after="5" w:line="265" w:lineRule="auto"/>
      </w:pPr>
      <w:r>
        <w:rPr>
          <w:color w:val="262626"/>
          <w:sz w:val="20"/>
        </w:rPr>
        <w:t>541</w:t>
      </w:r>
      <w:r>
        <w:t xml:space="preserve"> </w:t>
      </w:r>
      <w:r>
        <w:tab/>
      </w:r>
      <w:r>
        <w:rPr>
          <w:color w:val="262626"/>
          <w:sz w:val="20"/>
        </w:rPr>
        <w:t>542</w:t>
      </w:r>
      <w:r>
        <w:t xml:space="preserve"> </w:t>
      </w:r>
    </w:p>
    <w:p w14:paraId="3F84A3CC" w14:textId="77777777" w:rsidR="005C0164" w:rsidRDefault="003B5413">
      <w:pPr>
        <w:spacing w:after="5" w:line="248" w:lineRule="auto"/>
        <w:ind w:left="195" w:right="316" w:hanging="10"/>
      </w:pPr>
      <w:r>
        <w:t>©NASPA/Hierophant Enterprises, Inc, 2020. Copyrighted material. Express permission to pos</w:t>
      </w:r>
      <w:r>
        <w:t xml:space="preserve">t this material on the Kalamazoo College website has been granted to comply with 34 C.F.R. § 106.45(b)(10)(i)(D). This material is not intended to be used by other entities, including other entities of higher education, for their own training purposes for </w:t>
      </w:r>
      <w:r>
        <w:t xml:space="preserve">any reason. Use of this material for </w:t>
      </w:r>
    </w:p>
    <w:p w14:paraId="5E8C9D2D" w14:textId="77777777" w:rsidR="005C0164" w:rsidRDefault="003B5413">
      <w:pPr>
        <w:spacing w:after="49"/>
        <w:ind w:left="1270" w:right="-26"/>
      </w:pPr>
      <w:r>
        <w:rPr>
          <w:noProof/>
        </w:rPr>
        <mc:AlternateContent>
          <mc:Choice Requires="wpg">
            <w:drawing>
              <wp:inline distT="0" distB="0" distL="0" distR="0" wp14:anchorId="2373EDB8" wp14:editId="3173786C">
                <wp:extent cx="5149850" cy="1584833"/>
                <wp:effectExtent l="0" t="0" r="0" b="0"/>
                <wp:docPr id="303407" name="Group 303407"/>
                <wp:cNvGraphicFramePr/>
                <a:graphic xmlns:a="http://schemas.openxmlformats.org/drawingml/2006/main">
                  <a:graphicData uri="http://schemas.microsoft.com/office/word/2010/wordprocessingGroup">
                    <wpg:wgp>
                      <wpg:cNvGrpSpPr/>
                      <wpg:grpSpPr>
                        <a:xfrm>
                          <a:off x="0" y="0"/>
                          <a:ext cx="5149850" cy="1584833"/>
                          <a:chOff x="0" y="0"/>
                          <a:chExt cx="5149850" cy="1584833"/>
                        </a:xfrm>
                      </wpg:grpSpPr>
                      <pic:pic xmlns:pic="http://schemas.openxmlformats.org/drawingml/2006/picture">
                        <pic:nvPicPr>
                          <pic:cNvPr id="46519" name="Picture 46519"/>
                          <pic:cNvPicPr/>
                        </pic:nvPicPr>
                        <pic:blipFill>
                          <a:blip r:embed="rId550"/>
                          <a:stretch>
                            <a:fillRect/>
                          </a:stretch>
                        </pic:blipFill>
                        <pic:spPr>
                          <a:xfrm>
                            <a:off x="1210437" y="2032"/>
                            <a:ext cx="804609" cy="1581785"/>
                          </a:xfrm>
                          <a:prstGeom prst="rect">
                            <a:avLst/>
                          </a:prstGeom>
                        </pic:spPr>
                      </pic:pic>
                      <pic:pic xmlns:pic="http://schemas.openxmlformats.org/drawingml/2006/picture">
                        <pic:nvPicPr>
                          <pic:cNvPr id="46521" name="Picture 46521"/>
                          <pic:cNvPicPr/>
                        </pic:nvPicPr>
                        <pic:blipFill>
                          <a:blip r:embed="rId1155"/>
                          <a:stretch>
                            <a:fillRect/>
                          </a:stretch>
                        </pic:blipFill>
                        <pic:spPr>
                          <a:xfrm>
                            <a:off x="0" y="689483"/>
                            <a:ext cx="1019175" cy="206375"/>
                          </a:xfrm>
                          <a:prstGeom prst="rect">
                            <a:avLst/>
                          </a:prstGeom>
                        </pic:spPr>
                      </pic:pic>
                      <wps:wsp>
                        <wps:cNvPr id="46522" name="Rectangle 46522"/>
                        <wps:cNvSpPr/>
                        <wps:spPr>
                          <a:xfrm>
                            <a:off x="635" y="747264"/>
                            <a:ext cx="1034996" cy="206704"/>
                          </a:xfrm>
                          <a:prstGeom prst="rect">
                            <a:avLst/>
                          </a:prstGeom>
                          <a:ln>
                            <a:noFill/>
                          </a:ln>
                        </wps:spPr>
                        <wps:txbx>
                          <w:txbxContent>
                            <w:p w14:paraId="2F6B7881" w14:textId="77777777" w:rsidR="005C0164" w:rsidRDefault="003B5413">
                              <w:r>
                                <w:rPr>
                                  <w:rFonts w:ascii="Segoe UI" w:eastAsia="Segoe UI" w:hAnsi="Segoe UI" w:cs="Segoe UI"/>
                                  <w:sz w:val="25"/>
                                </w:rPr>
                                <w:t>Thank You!</w:t>
                              </w:r>
                            </w:p>
                          </w:txbxContent>
                        </wps:txbx>
                        <wps:bodyPr horzOverflow="overflow" vert="horz" lIns="0" tIns="0" rIns="0" bIns="0" rtlCol="0">
                          <a:noAutofit/>
                        </wps:bodyPr>
                      </wps:wsp>
                      <wps:wsp>
                        <wps:cNvPr id="46523" name="Rectangle 46523"/>
                        <wps:cNvSpPr/>
                        <wps:spPr>
                          <a:xfrm>
                            <a:off x="782066" y="758063"/>
                            <a:ext cx="41991" cy="189248"/>
                          </a:xfrm>
                          <a:prstGeom prst="rect">
                            <a:avLst/>
                          </a:prstGeom>
                          <a:ln>
                            <a:noFill/>
                          </a:ln>
                        </wps:spPr>
                        <wps:txbx>
                          <w:txbxContent>
                            <w:p w14:paraId="52CED0C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25" name="Picture 46525"/>
                          <pic:cNvPicPr/>
                        </pic:nvPicPr>
                        <pic:blipFill>
                          <a:blip r:embed="rId1156"/>
                          <a:stretch>
                            <a:fillRect/>
                          </a:stretch>
                        </pic:blipFill>
                        <pic:spPr>
                          <a:xfrm>
                            <a:off x="257175" y="1194308"/>
                            <a:ext cx="1565275" cy="136525"/>
                          </a:xfrm>
                          <a:prstGeom prst="rect">
                            <a:avLst/>
                          </a:prstGeom>
                        </pic:spPr>
                      </pic:pic>
                      <wps:wsp>
                        <wps:cNvPr id="46526" name="Rectangle 46526"/>
                        <wps:cNvSpPr/>
                        <wps:spPr>
                          <a:xfrm>
                            <a:off x="257810" y="1235098"/>
                            <a:ext cx="1608885" cy="140559"/>
                          </a:xfrm>
                          <a:prstGeom prst="rect">
                            <a:avLst/>
                          </a:prstGeom>
                          <a:ln>
                            <a:noFill/>
                          </a:ln>
                        </wps:spPr>
                        <wps:txbx>
                          <w:txbxContent>
                            <w:p w14:paraId="5730B5B9" w14:textId="77777777" w:rsidR="005C0164" w:rsidRDefault="003B5413">
                              <w:r>
                                <w:rPr>
                                  <w:rFonts w:ascii="Segoe UI" w:eastAsia="Segoe UI" w:hAnsi="Segoe UI" w:cs="Segoe UI"/>
                                  <w:sz w:val="17"/>
                                </w:rPr>
                                <w:t xml:space="preserve">Assessment Will Follow… </w:t>
                              </w:r>
                            </w:p>
                          </w:txbxContent>
                        </wps:txbx>
                        <wps:bodyPr horzOverflow="overflow" vert="horz" lIns="0" tIns="0" rIns="0" bIns="0" rtlCol="0">
                          <a:noAutofit/>
                        </wps:bodyPr>
                      </wps:wsp>
                      <wps:wsp>
                        <wps:cNvPr id="46527" name="Rectangle 46527"/>
                        <wps:cNvSpPr/>
                        <wps:spPr>
                          <a:xfrm>
                            <a:off x="1471295" y="1208913"/>
                            <a:ext cx="41991" cy="189248"/>
                          </a:xfrm>
                          <a:prstGeom prst="rect">
                            <a:avLst/>
                          </a:prstGeom>
                          <a:ln>
                            <a:noFill/>
                          </a:ln>
                        </wps:spPr>
                        <wps:txbx>
                          <w:txbxContent>
                            <w:p w14:paraId="759F74F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29" name="Picture 46529"/>
                          <pic:cNvPicPr/>
                        </pic:nvPicPr>
                        <pic:blipFill>
                          <a:blip r:embed="rId1046"/>
                          <a:stretch>
                            <a:fillRect/>
                          </a:stretch>
                        </pic:blipFill>
                        <pic:spPr>
                          <a:xfrm>
                            <a:off x="4033774" y="0"/>
                            <a:ext cx="1063676" cy="1584833"/>
                          </a:xfrm>
                          <a:prstGeom prst="rect">
                            <a:avLst/>
                          </a:prstGeom>
                        </pic:spPr>
                      </pic:pic>
                      <pic:pic xmlns:pic="http://schemas.openxmlformats.org/drawingml/2006/picture">
                        <pic:nvPicPr>
                          <pic:cNvPr id="46531" name="Picture 46531"/>
                          <pic:cNvPicPr/>
                        </pic:nvPicPr>
                        <pic:blipFill>
                          <a:blip r:embed="rId279"/>
                          <a:stretch>
                            <a:fillRect/>
                          </a:stretch>
                        </pic:blipFill>
                        <pic:spPr>
                          <a:xfrm>
                            <a:off x="4040378" y="2032"/>
                            <a:ext cx="1060628" cy="1581785"/>
                          </a:xfrm>
                          <a:prstGeom prst="rect">
                            <a:avLst/>
                          </a:prstGeom>
                        </pic:spPr>
                      </pic:pic>
                      <pic:pic xmlns:pic="http://schemas.openxmlformats.org/drawingml/2006/picture">
                        <pic:nvPicPr>
                          <pic:cNvPr id="46533" name="Picture 46533"/>
                          <pic:cNvPicPr/>
                        </pic:nvPicPr>
                        <pic:blipFill>
                          <a:blip r:embed="rId281"/>
                          <a:stretch>
                            <a:fillRect/>
                          </a:stretch>
                        </pic:blipFill>
                        <pic:spPr>
                          <a:xfrm>
                            <a:off x="2364105" y="93371"/>
                            <a:ext cx="1019480" cy="283439"/>
                          </a:xfrm>
                          <a:prstGeom prst="rect">
                            <a:avLst/>
                          </a:prstGeom>
                        </pic:spPr>
                      </pic:pic>
                      <pic:pic xmlns:pic="http://schemas.openxmlformats.org/drawingml/2006/picture">
                        <pic:nvPicPr>
                          <pic:cNvPr id="46535" name="Picture 46535"/>
                          <pic:cNvPicPr/>
                        </pic:nvPicPr>
                        <pic:blipFill>
                          <a:blip r:embed="rId292"/>
                          <a:stretch>
                            <a:fillRect/>
                          </a:stretch>
                        </pic:blipFill>
                        <pic:spPr>
                          <a:xfrm>
                            <a:off x="4147058" y="357074"/>
                            <a:ext cx="896048" cy="894512"/>
                          </a:xfrm>
                          <a:prstGeom prst="rect">
                            <a:avLst/>
                          </a:prstGeom>
                        </pic:spPr>
                      </pic:pic>
                      <pic:pic xmlns:pic="http://schemas.openxmlformats.org/drawingml/2006/picture">
                        <pic:nvPicPr>
                          <pic:cNvPr id="46537" name="Picture 46537"/>
                          <pic:cNvPicPr/>
                        </pic:nvPicPr>
                        <pic:blipFill>
                          <a:blip r:embed="rId1157"/>
                          <a:stretch>
                            <a:fillRect/>
                          </a:stretch>
                        </pic:blipFill>
                        <pic:spPr>
                          <a:xfrm>
                            <a:off x="2397125" y="429133"/>
                            <a:ext cx="1695450" cy="180975"/>
                          </a:xfrm>
                          <a:prstGeom prst="rect">
                            <a:avLst/>
                          </a:prstGeom>
                        </pic:spPr>
                      </pic:pic>
                      <wps:wsp>
                        <wps:cNvPr id="46538" name="Rectangle 46538"/>
                        <wps:cNvSpPr/>
                        <wps:spPr>
                          <a:xfrm>
                            <a:off x="2398776" y="477946"/>
                            <a:ext cx="686419" cy="182313"/>
                          </a:xfrm>
                          <a:prstGeom prst="rect">
                            <a:avLst/>
                          </a:prstGeom>
                          <a:ln>
                            <a:noFill/>
                          </a:ln>
                        </wps:spPr>
                        <wps:txbx>
                          <w:txbxContent>
                            <w:p w14:paraId="086FFB65" w14:textId="77777777" w:rsidR="005C0164" w:rsidRDefault="003B5413">
                              <w:r>
                                <w:rPr>
                                  <w:rFonts w:ascii="Segoe UI" w:eastAsia="Segoe UI" w:hAnsi="Segoe UI" w:cs="Segoe UI"/>
                                </w:rPr>
                                <w:t>Informal</w:t>
                              </w:r>
                            </w:p>
                          </w:txbxContent>
                        </wps:txbx>
                        <wps:bodyPr horzOverflow="overflow" vert="horz" lIns="0" tIns="0" rIns="0" bIns="0" rtlCol="0">
                          <a:noAutofit/>
                        </wps:bodyPr>
                      </wps:wsp>
                      <wps:wsp>
                        <wps:cNvPr id="46539" name="Rectangle 46539"/>
                        <wps:cNvSpPr/>
                        <wps:spPr>
                          <a:xfrm>
                            <a:off x="2916555" y="477946"/>
                            <a:ext cx="51025" cy="182313"/>
                          </a:xfrm>
                          <a:prstGeom prst="rect">
                            <a:avLst/>
                          </a:prstGeom>
                          <a:ln>
                            <a:noFill/>
                          </a:ln>
                        </wps:spPr>
                        <wps:txbx>
                          <w:txbxContent>
                            <w:p w14:paraId="28F26B7E" w14:textId="77777777" w:rsidR="005C0164" w:rsidRDefault="003B5413">
                              <w:r>
                                <w:rPr>
                                  <w:rFonts w:ascii="Segoe UI" w:eastAsia="Segoe UI" w:hAnsi="Segoe UI" w:cs="Segoe UI"/>
                                </w:rPr>
                                <w:t xml:space="preserve"> </w:t>
                              </w:r>
                            </w:p>
                          </w:txbxContent>
                        </wps:txbx>
                        <wps:bodyPr horzOverflow="overflow" vert="horz" lIns="0" tIns="0" rIns="0" bIns="0" rtlCol="0">
                          <a:noAutofit/>
                        </wps:bodyPr>
                      </wps:wsp>
                      <wps:wsp>
                        <wps:cNvPr id="46540" name="Rectangle 46540"/>
                        <wps:cNvSpPr/>
                        <wps:spPr>
                          <a:xfrm>
                            <a:off x="2954655" y="477946"/>
                            <a:ext cx="962029" cy="182313"/>
                          </a:xfrm>
                          <a:prstGeom prst="rect">
                            <a:avLst/>
                          </a:prstGeom>
                          <a:ln>
                            <a:noFill/>
                          </a:ln>
                        </wps:spPr>
                        <wps:txbx>
                          <w:txbxContent>
                            <w:p w14:paraId="1CEB0B6E" w14:textId="77777777" w:rsidR="005C0164" w:rsidRDefault="003B5413">
                              <w:r>
                                <w:rPr>
                                  <w:rFonts w:ascii="Segoe UI" w:eastAsia="Segoe UI" w:hAnsi="Segoe UI" w:cs="Segoe UI"/>
                                </w:rPr>
                                <w:t xml:space="preserve">Resolution, </w:t>
                              </w:r>
                            </w:p>
                          </w:txbxContent>
                        </wps:txbx>
                        <wps:bodyPr horzOverflow="overflow" vert="horz" lIns="0" tIns="0" rIns="0" bIns="0" rtlCol="0">
                          <a:noAutofit/>
                        </wps:bodyPr>
                      </wps:wsp>
                      <wps:wsp>
                        <wps:cNvPr id="46541" name="Rectangle 46541"/>
                        <wps:cNvSpPr/>
                        <wps:spPr>
                          <a:xfrm>
                            <a:off x="3675761" y="474869"/>
                            <a:ext cx="42086" cy="189678"/>
                          </a:xfrm>
                          <a:prstGeom prst="rect">
                            <a:avLst/>
                          </a:prstGeom>
                          <a:ln>
                            <a:noFill/>
                          </a:ln>
                        </wps:spPr>
                        <wps:txbx>
                          <w:txbxContent>
                            <w:p w14:paraId="3B53853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43" name="Picture 46543"/>
                          <pic:cNvPicPr/>
                        </pic:nvPicPr>
                        <pic:blipFill>
                          <a:blip r:embed="rId1158"/>
                          <a:stretch>
                            <a:fillRect/>
                          </a:stretch>
                        </pic:blipFill>
                        <pic:spPr>
                          <a:xfrm>
                            <a:off x="2397125" y="578358"/>
                            <a:ext cx="1917700" cy="184150"/>
                          </a:xfrm>
                          <a:prstGeom prst="rect">
                            <a:avLst/>
                          </a:prstGeom>
                        </pic:spPr>
                      </pic:pic>
                      <wps:wsp>
                        <wps:cNvPr id="46544" name="Rectangle 46544"/>
                        <wps:cNvSpPr/>
                        <wps:spPr>
                          <a:xfrm>
                            <a:off x="2398776" y="627783"/>
                            <a:ext cx="1916352" cy="181900"/>
                          </a:xfrm>
                          <a:prstGeom prst="rect">
                            <a:avLst/>
                          </a:prstGeom>
                          <a:ln>
                            <a:noFill/>
                          </a:ln>
                        </wps:spPr>
                        <wps:txbx>
                          <w:txbxContent>
                            <w:p w14:paraId="2D12A39D" w14:textId="77777777" w:rsidR="005C0164" w:rsidRDefault="003B5413">
                              <w:r>
                                <w:rPr>
                                  <w:rFonts w:ascii="Segoe UI" w:eastAsia="Segoe UI" w:hAnsi="Segoe UI" w:cs="Segoe UI"/>
                                </w:rPr>
                                <w:t xml:space="preserve">Restorative Justice and </w:t>
                              </w:r>
                            </w:p>
                          </w:txbxContent>
                        </wps:txbx>
                        <wps:bodyPr horzOverflow="overflow" vert="horz" lIns="0" tIns="0" rIns="0" bIns="0" rtlCol="0">
                          <a:noAutofit/>
                        </wps:bodyPr>
                      </wps:wsp>
                      <wps:wsp>
                        <wps:cNvPr id="46545" name="Rectangle 46545"/>
                        <wps:cNvSpPr/>
                        <wps:spPr>
                          <a:xfrm>
                            <a:off x="3840734" y="624713"/>
                            <a:ext cx="41991" cy="189248"/>
                          </a:xfrm>
                          <a:prstGeom prst="rect">
                            <a:avLst/>
                          </a:prstGeom>
                          <a:ln>
                            <a:noFill/>
                          </a:ln>
                        </wps:spPr>
                        <wps:txbx>
                          <w:txbxContent>
                            <w:p w14:paraId="1E6517A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47" name="Picture 46547"/>
                          <pic:cNvPicPr/>
                        </pic:nvPicPr>
                        <pic:blipFill>
                          <a:blip r:embed="rId1159"/>
                          <a:stretch>
                            <a:fillRect/>
                          </a:stretch>
                        </pic:blipFill>
                        <pic:spPr>
                          <a:xfrm>
                            <a:off x="2397125" y="730758"/>
                            <a:ext cx="838200" cy="180975"/>
                          </a:xfrm>
                          <a:prstGeom prst="rect">
                            <a:avLst/>
                          </a:prstGeom>
                        </pic:spPr>
                      </pic:pic>
                      <wps:wsp>
                        <wps:cNvPr id="46548" name="Rectangle 46548"/>
                        <wps:cNvSpPr/>
                        <wps:spPr>
                          <a:xfrm>
                            <a:off x="2398776" y="780183"/>
                            <a:ext cx="839263" cy="181900"/>
                          </a:xfrm>
                          <a:prstGeom prst="rect">
                            <a:avLst/>
                          </a:prstGeom>
                          <a:ln>
                            <a:noFill/>
                          </a:ln>
                        </wps:spPr>
                        <wps:txbx>
                          <w:txbxContent>
                            <w:p w14:paraId="40F82AD4" w14:textId="77777777" w:rsidR="005C0164" w:rsidRDefault="003B5413">
                              <w:r>
                                <w:rPr>
                                  <w:rFonts w:ascii="Segoe UI" w:eastAsia="Segoe UI" w:hAnsi="Segoe UI" w:cs="Segoe UI"/>
                                </w:rPr>
                                <w:t>Mediation</w:t>
                              </w:r>
                            </w:p>
                          </w:txbxContent>
                        </wps:txbx>
                        <wps:bodyPr horzOverflow="overflow" vert="horz" lIns="0" tIns="0" rIns="0" bIns="0" rtlCol="0">
                          <a:noAutofit/>
                        </wps:bodyPr>
                      </wps:wsp>
                      <wps:wsp>
                        <wps:cNvPr id="46549" name="Rectangle 46549"/>
                        <wps:cNvSpPr/>
                        <wps:spPr>
                          <a:xfrm>
                            <a:off x="3027680" y="777113"/>
                            <a:ext cx="41991" cy="189248"/>
                          </a:xfrm>
                          <a:prstGeom prst="rect">
                            <a:avLst/>
                          </a:prstGeom>
                          <a:ln>
                            <a:noFill/>
                          </a:ln>
                        </wps:spPr>
                        <wps:txbx>
                          <w:txbxContent>
                            <w:p w14:paraId="28984FE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51" name="Picture 46551"/>
                          <pic:cNvPicPr/>
                        </pic:nvPicPr>
                        <pic:blipFill>
                          <a:blip r:embed="rId20"/>
                          <a:stretch>
                            <a:fillRect/>
                          </a:stretch>
                        </pic:blipFill>
                        <pic:spPr>
                          <a:xfrm>
                            <a:off x="4178300" y="1426083"/>
                            <a:ext cx="971550" cy="73025"/>
                          </a:xfrm>
                          <a:prstGeom prst="rect">
                            <a:avLst/>
                          </a:prstGeom>
                        </pic:spPr>
                      </pic:pic>
                      <wps:wsp>
                        <wps:cNvPr id="46552" name="Rectangle 46552"/>
                        <wps:cNvSpPr/>
                        <wps:spPr>
                          <a:xfrm>
                            <a:off x="4180840" y="1437513"/>
                            <a:ext cx="938667" cy="68818"/>
                          </a:xfrm>
                          <a:prstGeom prst="rect">
                            <a:avLst/>
                          </a:prstGeom>
                          <a:ln>
                            <a:noFill/>
                          </a:ln>
                        </wps:spPr>
                        <wps:txbx>
                          <w:txbxContent>
                            <w:p w14:paraId="4CF20402"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46553" name="Rectangle 46553"/>
                        <wps:cNvSpPr/>
                        <wps:spPr>
                          <a:xfrm>
                            <a:off x="4889119" y="1370838"/>
                            <a:ext cx="41991" cy="189248"/>
                          </a:xfrm>
                          <a:prstGeom prst="rect">
                            <a:avLst/>
                          </a:prstGeom>
                          <a:ln>
                            <a:noFill/>
                          </a:ln>
                        </wps:spPr>
                        <wps:txbx>
                          <w:txbxContent>
                            <w:p w14:paraId="736A16A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55" name="Picture 46555"/>
                          <pic:cNvPicPr/>
                        </pic:nvPicPr>
                        <pic:blipFill>
                          <a:blip r:embed="rId295"/>
                          <a:stretch>
                            <a:fillRect/>
                          </a:stretch>
                        </pic:blipFill>
                        <pic:spPr>
                          <a:xfrm>
                            <a:off x="4178300" y="1489583"/>
                            <a:ext cx="917575" cy="73025"/>
                          </a:xfrm>
                          <a:prstGeom prst="rect">
                            <a:avLst/>
                          </a:prstGeom>
                        </pic:spPr>
                      </pic:pic>
                      <wps:wsp>
                        <wps:cNvPr id="46556" name="Rectangle 46556"/>
                        <wps:cNvSpPr/>
                        <wps:spPr>
                          <a:xfrm>
                            <a:off x="4180840" y="1501013"/>
                            <a:ext cx="881846" cy="68818"/>
                          </a:xfrm>
                          <a:prstGeom prst="rect">
                            <a:avLst/>
                          </a:prstGeom>
                          <a:ln>
                            <a:noFill/>
                          </a:ln>
                        </wps:spPr>
                        <wps:txbx>
                          <w:txbxContent>
                            <w:p w14:paraId="7E3F6220" w14:textId="77777777" w:rsidR="005C0164" w:rsidRDefault="003B5413">
                              <w:r>
                                <w:rPr>
                                  <w:color w:val="FFFFFF"/>
                                  <w:sz w:val="8"/>
                                </w:rPr>
                                <w:t>reproduced without permission.</w:t>
                              </w:r>
                            </w:p>
                          </w:txbxContent>
                        </wps:txbx>
                        <wps:bodyPr horzOverflow="overflow" vert="horz" lIns="0" tIns="0" rIns="0" bIns="0" rtlCol="0">
                          <a:noAutofit/>
                        </wps:bodyPr>
                      </wps:wsp>
                      <wps:wsp>
                        <wps:cNvPr id="46557" name="Rectangle 46557"/>
                        <wps:cNvSpPr/>
                        <wps:spPr>
                          <a:xfrm>
                            <a:off x="4847971" y="1434100"/>
                            <a:ext cx="42086" cy="189678"/>
                          </a:xfrm>
                          <a:prstGeom prst="rect">
                            <a:avLst/>
                          </a:prstGeom>
                          <a:ln>
                            <a:noFill/>
                          </a:ln>
                        </wps:spPr>
                        <wps:txbx>
                          <w:txbxContent>
                            <w:p w14:paraId="1D11714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59" name="Picture 46559"/>
                          <pic:cNvPicPr/>
                        </pic:nvPicPr>
                        <pic:blipFill>
                          <a:blip r:embed="rId1160"/>
                          <a:stretch>
                            <a:fillRect/>
                          </a:stretch>
                        </pic:blipFill>
                        <pic:spPr>
                          <a:xfrm>
                            <a:off x="2397125" y="1181608"/>
                            <a:ext cx="1133475" cy="76200"/>
                          </a:xfrm>
                          <a:prstGeom prst="rect">
                            <a:avLst/>
                          </a:prstGeom>
                        </pic:spPr>
                      </pic:pic>
                      <wps:wsp>
                        <wps:cNvPr id="46560" name="Rectangle 46560"/>
                        <wps:cNvSpPr/>
                        <wps:spPr>
                          <a:xfrm>
                            <a:off x="2398776" y="1202231"/>
                            <a:ext cx="1113615" cy="74414"/>
                          </a:xfrm>
                          <a:prstGeom prst="rect">
                            <a:avLst/>
                          </a:prstGeom>
                          <a:ln>
                            <a:noFill/>
                          </a:ln>
                        </wps:spPr>
                        <wps:txbx>
                          <w:txbxContent>
                            <w:p w14:paraId="7276CDB8" w14:textId="77777777" w:rsidR="005C0164" w:rsidRDefault="003B5413">
                              <w:r>
                                <w:rPr>
                                  <w:rFonts w:ascii="Segoe UI" w:eastAsia="Segoe UI" w:hAnsi="Segoe UI" w:cs="Segoe UI"/>
                                  <w:sz w:val="9"/>
                                </w:rPr>
                                <w:t>Stetson University College of Law</w:t>
                              </w:r>
                            </w:p>
                          </w:txbxContent>
                        </wps:txbx>
                        <wps:bodyPr horzOverflow="overflow" vert="horz" lIns="0" tIns="0" rIns="0" bIns="0" rtlCol="0">
                          <a:noAutofit/>
                        </wps:bodyPr>
                      </wps:wsp>
                      <wps:wsp>
                        <wps:cNvPr id="46561" name="Rectangle 46561"/>
                        <wps:cNvSpPr/>
                        <wps:spPr>
                          <a:xfrm>
                            <a:off x="3237484" y="1139063"/>
                            <a:ext cx="41991" cy="189248"/>
                          </a:xfrm>
                          <a:prstGeom prst="rect">
                            <a:avLst/>
                          </a:prstGeom>
                          <a:ln>
                            <a:noFill/>
                          </a:ln>
                        </wps:spPr>
                        <wps:txbx>
                          <w:txbxContent>
                            <w:p w14:paraId="028684D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63" name="Picture 46563"/>
                          <pic:cNvPicPr/>
                        </pic:nvPicPr>
                        <pic:blipFill>
                          <a:blip r:embed="rId1161"/>
                          <a:stretch>
                            <a:fillRect/>
                          </a:stretch>
                        </pic:blipFill>
                        <pic:spPr>
                          <a:xfrm>
                            <a:off x="2397125" y="1292733"/>
                            <a:ext cx="1997075" cy="92075"/>
                          </a:xfrm>
                          <a:prstGeom prst="rect">
                            <a:avLst/>
                          </a:prstGeom>
                        </pic:spPr>
                      </pic:pic>
                      <wps:wsp>
                        <wps:cNvPr id="46564" name="Rectangle 46564"/>
                        <wps:cNvSpPr/>
                        <wps:spPr>
                          <a:xfrm>
                            <a:off x="2398776" y="1319985"/>
                            <a:ext cx="1993088" cy="90950"/>
                          </a:xfrm>
                          <a:prstGeom prst="rect">
                            <a:avLst/>
                          </a:prstGeom>
                          <a:ln>
                            <a:noFill/>
                          </a:ln>
                        </wps:spPr>
                        <wps:txbx>
                          <w:txbxContent>
                            <w:p w14:paraId="6F8A24B8" w14:textId="77777777" w:rsidR="005C0164" w:rsidRDefault="003B5413">
                              <w:r>
                                <w:rPr>
                                  <w:rFonts w:ascii="Segoe UI" w:eastAsia="Segoe UI" w:hAnsi="Segoe UI" w:cs="Segoe UI"/>
                                  <w:b/>
                                  <w:sz w:val="11"/>
                                </w:rPr>
                                <w:t xml:space="preserve">Dr. Jennifer R. Hammat                                      </w:t>
                              </w:r>
                            </w:p>
                          </w:txbxContent>
                        </wps:txbx>
                        <wps:bodyPr horzOverflow="overflow" vert="horz" lIns="0" tIns="0" rIns="0" bIns="0" rtlCol="0">
                          <a:noAutofit/>
                        </wps:bodyPr>
                      </wps:wsp>
                      <wps:wsp>
                        <wps:cNvPr id="46565" name="Rectangle 46565"/>
                        <wps:cNvSpPr/>
                        <wps:spPr>
                          <a:xfrm>
                            <a:off x="3901059" y="1266063"/>
                            <a:ext cx="41991" cy="189248"/>
                          </a:xfrm>
                          <a:prstGeom prst="rect">
                            <a:avLst/>
                          </a:prstGeom>
                          <a:ln>
                            <a:noFill/>
                          </a:ln>
                        </wps:spPr>
                        <wps:txbx>
                          <w:txbxContent>
                            <w:p w14:paraId="6874E27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67" name="Picture 46567"/>
                          <pic:cNvPicPr/>
                        </pic:nvPicPr>
                        <pic:blipFill>
                          <a:blip r:embed="rId1162"/>
                          <a:stretch>
                            <a:fillRect/>
                          </a:stretch>
                        </pic:blipFill>
                        <pic:spPr>
                          <a:xfrm>
                            <a:off x="2397125" y="1387983"/>
                            <a:ext cx="2524125" cy="73025"/>
                          </a:xfrm>
                          <a:prstGeom prst="rect">
                            <a:avLst/>
                          </a:prstGeom>
                        </pic:spPr>
                      </pic:pic>
                      <wps:wsp>
                        <wps:cNvPr id="46568" name="Rectangle 46568"/>
                        <wps:cNvSpPr/>
                        <wps:spPr>
                          <a:xfrm>
                            <a:off x="2398776" y="1408606"/>
                            <a:ext cx="2472817" cy="74414"/>
                          </a:xfrm>
                          <a:prstGeom prst="rect">
                            <a:avLst/>
                          </a:prstGeom>
                          <a:ln>
                            <a:noFill/>
                          </a:ln>
                        </wps:spPr>
                        <wps:txbx>
                          <w:txbxContent>
                            <w:p w14:paraId="5FD9E0FB" w14:textId="77777777" w:rsidR="005C0164" w:rsidRDefault="003B5413">
                              <w:r>
                                <w:rPr>
                                  <w:rFonts w:ascii="Segoe UI" w:eastAsia="Segoe UI" w:hAnsi="Segoe UI" w:cs="Segoe UI"/>
                                  <w:sz w:val="9"/>
                                </w:rPr>
                                <w:t xml:space="preserve">Dean of Students                                                                                           </w:t>
                              </w:r>
                            </w:p>
                          </w:txbxContent>
                        </wps:txbx>
                        <wps:bodyPr horzOverflow="overflow" vert="horz" lIns="0" tIns="0" rIns="0" bIns="0" rtlCol="0">
                          <a:noAutofit/>
                        </wps:bodyPr>
                      </wps:wsp>
                      <wps:wsp>
                        <wps:cNvPr id="46569" name="Rectangle 46569"/>
                        <wps:cNvSpPr/>
                        <wps:spPr>
                          <a:xfrm>
                            <a:off x="4260215" y="1345438"/>
                            <a:ext cx="41991" cy="189248"/>
                          </a:xfrm>
                          <a:prstGeom prst="rect">
                            <a:avLst/>
                          </a:prstGeom>
                          <a:ln>
                            <a:noFill/>
                          </a:ln>
                        </wps:spPr>
                        <wps:txbx>
                          <w:txbxContent>
                            <w:p w14:paraId="3A2408D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6571" name="Picture 46571"/>
                          <pic:cNvPicPr/>
                        </pic:nvPicPr>
                        <pic:blipFill>
                          <a:blip r:embed="rId1163"/>
                          <a:stretch>
                            <a:fillRect/>
                          </a:stretch>
                        </pic:blipFill>
                        <pic:spPr>
                          <a:xfrm>
                            <a:off x="2397125" y="1467358"/>
                            <a:ext cx="1031875" cy="76200"/>
                          </a:xfrm>
                          <a:prstGeom prst="rect">
                            <a:avLst/>
                          </a:prstGeom>
                        </pic:spPr>
                      </pic:pic>
                      <wps:wsp>
                        <wps:cNvPr id="46572" name="Rectangle 46572"/>
                        <wps:cNvSpPr/>
                        <wps:spPr>
                          <a:xfrm>
                            <a:off x="2398776" y="1487981"/>
                            <a:ext cx="1009102" cy="74414"/>
                          </a:xfrm>
                          <a:prstGeom prst="rect">
                            <a:avLst/>
                          </a:prstGeom>
                          <a:ln>
                            <a:noFill/>
                          </a:ln>
                        </wps:spPr>
                        <wps:txbx>
                          <w:txbxContent>
                            <w:p w14:paraId="46F9F09E" w14:textId="77777777" w:rsidR="005C0164" w:rsidRDefault="003B5413">
                              <w:r>
                                <w:rPr>
                                  <w:rFonts w:ascii="Segoe UI" w:eastAsia="Segoe UI" w:hAnsi="Segoe UI" w:cs="Segoe UI"/>
                                  <w:sz w:val="9"/>
                                </w:rPr>
                                <w:t>University of Southern Indiana</w:t>
                              </w:r>
                            </w:p>
                          </w:txbxContent>
                        </wps:txbx>
                        <wps:bodyPr horzOverflow="overflow" vert="horz" lIns="0" tIns="0" rIns="0" bIns="0" rtlCol="0">
                          <a:noAutofit/>
                        </wps:bodyPr>
                      </wps:wsp>
                      <wps:wsp>
                        <wps:cNvPr id="46573" name="Rectangle 46573"/>
                        <wps:cNvSpPr/>
                        <wps:spPr>
                          <a:xfrm>
                            <a:off x="3161030" y="1424575"/>
                            <a:ext cx="42086" cy="189678"/>
                          </a:xfrm>
                          <a:prstGeom prst="rect">
                            <a:avLst/>
                          </a:prstGeom>
                          <a:ln>
                            <a:noFill/>
                          </a:ln>
                        </wps:spPr>
                        <wps:txbx>
                          <w:txbxContent>
                            <w:p w14:paraId="32AA5E27"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3407" style="width:405.5pt;height:124.79pt;mso-position-horizontal-relative:char;mso-position-vertical-relative:line" coordsize="51498,15848">
                <v:shape id="Picture 46519" style="position:absolute;width:8046;height:15817;left:12104;top:20;" filled="f">
                  <v:imagedata r:id="rId574"/>
                </v:shape>
                <v:shape id="Picture 46521" style="position:absolute;width:10191;height:2063;left:0;top:6894;" filled="f">
                  <v:imagedata r:id="rId1164"/>
                </v:shape>
                <v:rect id="Rectangle 46522" style="position:absolute;width:10349;height:2067;left:6;top:7472;" filled="f" stroked="f">
                  <v:textbox inset="0,0,0,0">
                    <w:txbxContent>
                      <w:p>
                        <w:pPr>
                          <w:spacing w:before="0" w:after="160" w:line="259" w:lineRule="auto"/>
                        </w:pPr>
                        <w:r>
                          <w:rPr>
                            <w:rFonts w:cs="Segoe UI" w:hAnsi="Segoe UI" w:eastAsia="Segoe UI" w:ascii="Segoe UI"/>
                            <w:sz w:val="25"/>
                          </w:rPr>
                          <w:t xml:space="preserve">Thank You!</w:t>
                        </w:r>
                      </w:p>
                    </w:txbxContent>
                  </v:textbox>
                </v:rect>
                <v:rect id="Rectangle 46523" style="position:absolute;width:419;height:1892;left:7820;top:7580;" filled="f" stroked="f">
                  <v:textbox inset="0,0,0,0">
                    <w:txbxContent>
                      <w:p>
                        <w:pPr>
                          <w:spacing w:before="0" w:after="160" w:line="259" w:lineRule="auto"/>
                        </w:pPr>
                        <w:r>
                          <w:rPr>
                            <w:rFonts w:cs="Calibri" w:hAnsi="Calibri" w:eastAsia="Calibri" w:ascii="Calibri"/>
                          </w:rPr>
                          <w:t xml:space="preserve"> </w:t>
                        </w:r>
                      </w:p>
                    </w:txbxContent>
                  </v:textbox>
                </v:rect>
                <v:shape id="Picture 46525" style="position:absolute;width:15652;height:1365;left:2571;top:11943;" filled="f">
                  <v:imagedata r:id="rId1165"/>
                </v:shape>
                <v:rect id="Rectangle 46526" style="position:absolute;width:16088;height:1405;left:2578;top:12350;" filled="f" stroked="f">
                  <v:textbox inset="0,0,0,0">
                    <w:txbxContent>
                      <w:p>
                        <w:pPr>
                          <w:spacing w:before="0" w:after="160" w:line="259" w:lineRule="auto"/>
                        </w:pPr>
                        <w:r>
                          <w:rPr>
                            <w:rFonts w:cs="Segoe UI" w:hAnsi="Segoe UI" w:eastAsia="Segoe UI" w:ascii="Segoe UI"/>
                            <w:sz w:val="17"/>
                          </w:rPr>
                          <w:t xml:space="preserve">Assessment Will Follow… </w:t>
                        </w:r>
                      </w:p>
                    </w:txbxContent>
                  </v:textbox>
                </v:rect>
                <v:rect id="Rectangle 46527" style="position:absolute;width:419;height:1892;left:14712;top:12089;" filled="f" stroked="f">
                  <v:textbox inset="0,0,0,0">
                    <w:txbxContent>
                      <w:p>
                        <w:pPr>
                          <w:spacing w:before="0" w:after="160" w:line="259" w:lineRule="auto"/>
                        </w:pPr>
                        <w:r>
                          <w:rPr>
                            <w:rFonts w:cs="Calibri" w:hAnsi="Calibri" w:eastAsia="Calibri" w:ascii="Calibri"/>
                          </w:rPr>
                          <w:t xml:space="preserve"> </w:t>
                        </w:r>
                      </w:p>
                    </w:txbxContent>
                  </v:textbox>
                </v:rect>
                <v:shape id="Picture 46529" style="position:absolute;width:10636;height:15848;left:40337;top:0;" filled="f">
                  <v:imagedata r:id="rId1054"/>
                </v:shape>
                <v:shape id="Picture 46531" style="position:absolute;width:10606;height:15817;left:40403;top:20;" filled="f">
                  <v:imagedata r:id="rId278"/>
                </v:shape>
                <v:shape id="Picture 46533" style="position:absolute;width:10194;height:2834;left:23641;top:933;" filled="f">
                  <v:imagedata r:id="rId280"/>
                </v:shape>
                <v:shape id="Picture 46535" style="position:absolute;width:8960;height:8945;left:41470;top:3570;" filled="f">
                  <v:imagedata r:id="rId295"/>
                </v:shape>
                <v:shape id="Picture 46537" style="position:absolute;width:16954;height:1809;left:23971;top:4291;" filled="f">
                  <v:imagedata r:id="rId1166"/>
                </v:shape>
                <v:rect id="Rectangle 46538" style="position:absolute;width:6864;height:1823;left:23987;top:4779;" filled="f" stroked="f">
                  <v:textbox inset="0,0,0,0">
                    <w:txbxContent>
                      <w:p>
                        <w:pPr>
                          <w:spacing w:before="0" w:after="160" w:line="259" w:lineRule="auto"/>
                        </w:pPr>
                        <w:r>
                          <w:rPr>
                            <w:rFonts w:cs="Segoe UI" w:hAnsi="Segoe UI" w:eastAsia="Segoe UI" w:ascii="Segoe UI"/>
                            <w:sz w:val="22"/>
                          </w:rPr>
                          <w:t xml:space="preserve">Informal</w:t>
                        </w:r>
                      </w:p>
                    </w:txbxContent>
                  </v:textbox>
                </v:rect>
                <v:rect id="Rectangle 46539" style="position:absolute;width:510;height:1823;left:29165;top:4779;" filled="f" stroked="f">
                  <v:textbox inset="0,0,0,0">
                    <w:txbxContent>
                      <w:p>
                        <w:pPr>
                          <w:spacing w:before="0" w:after="160" w:line="259" w:lineRule="auto"/>
                        </w:pPr>
                        <w:r>
                          <w:rPr>
                            <w:rFonts w:cs="Segoe UI" w:hAnsi="Segoe UI" w:eastAsia="Segoe UI" w:ascii="Segoe UI"/>
                            <w:sz w:val="22"/>
                          </w:rPr>
                          <w:t xml:space="preserve"> </w:t>
                        </w:r>
                      </w:p>
                    </w:txbxContent>
                  </v:textbox>
                </v:rect>
                <v:rect id="Rectangle 46540" style="position:absolute;width:9620;height:1823;left:29546;top:4779;" filled="f" stroked="f">
                  <v:textbox inset="0,0,0,0">
                    <w:txbxContent>
                      <w:p>
                        <w:pPr>
                          <w:spacing w:before="0" w:after="160" w:line="259" w:lineRule="auto"/>
                        </w:pPr>
                        <w:r>
                          <w:rPr>
                            <w:rFonts w:cs="Segoe UI" w:hAnsi="Segoe UI" w:eastAsia="Segoe UI" w:ascii="Segoe UI"/>
                            <w:sz w:val="22"/>
                          </w:rPr>
                          <w:t xml:space="preserve">Resolution, </w:t>
                        </w:r>
                      </w:p>
                    </w:txbxContent>
                  </v:textbox>
                </v:rect>
                <v:rect id="Rectangle 46541" style="position:absolute;width:420;height:1896;left:36757;top:4748;" filled="f" stroked="f">
                  <v:textbox inset="0,0,0,0">
                    <w:txbxContent>
                      <w:p>
                        <w:pPr>
                          <w:spacing w:before="0" w:after="160" w:line="259" w:lineRule="auto"/>
                        </w:pPr>
                        <w:r>
                          <w:rPr>
                            <w:rFonts w:cs="Calibri" w:hAnsi="Calibri" w:eastAsia="Calibri" w:ascii="Calibri"/>
                            <w:sz w:val="22"/>
                          </w:rPr>
                          <w:t xml:space="preserve"> </w:t>
                        </w:r>
                      </w:p>
                    </w:txbxContent>
                  </v:textbox>
                </v:rect>
                <v:shape id="Picture 46543" style="position:absolute;width:19177;height:1841;left:23971;top:5783;" filled="f">
                  <v:imagedata r:id="rId1167"/>
                </v:shape>
                <v:rect id="Rectangle 46544" style="position:absolute;width:19163;height:1819;left:23987;top:6277;" filled="f" stroked="f">
                  <v:textbox inset="0,0,0,0">
                    <w:txbxContent>
                      <w:p>
                        <w:pPr>
                          <w:spacing w:before="0" w:after="160" w:line="259" w:lineRule="auto"/>
                        </w:pPr>
                        <w:r>
                          <w:rPr>
                            <w:rFonts w:cs="Segoe UI" w:hAnsi="Segoe UI" w:eastAsia="Segoe UI" w:ascii="Segoe UI"/>
                          </w:rPr>
                          <w:t xml:space="preserve">Restorative Justice and </w:t>
                        </w:r>
                      </w:p>
                    </w:txbxContent>
                  </v:textbox>
                </v:rect>
                <v:rect id="Rectangle 46545" style="position:absolute;width:419;height:1892;left:38407;top:6247;" filled="f" stroked="f">
                  <v:textbox inset="0,0,0,0">
                    <w:txbxContent>
                      <w:p>
                        <w:pPr>
                          <w:spacing w:before="0" w:after="160" w:line="259" w:lineRule="auto"/>
                        </w:pPr>
                        <w:r>
                          <w:rPr>
                            <w:rFonts w:cs="Calibri" w:hAnsi="Calibri" w:eastAsia="Calibri" w:ascii="Calibri"/>
                          </w:rPr>
                          <w:t xml:space="preserve"> </w:t>
                        </w:r>
                      </w:p>
                    </w:txbxContent>
                  </v:textbox>
                </v:rect>
                <v:shape id="Picture 46547" style="position:absolute;width:8382;height:1809;left:23971;top:7307;" filled="f">
                  <v:imagedata r:id="rId1168"/>
                </v:shape>
                <v:rect id="Rectangle 46548" style="position:absolute;width:8392;height:1819;left:23987;top:7801;" filled="f" stroked="f">
                  <v:textbox inset="0,0,0,0">
                    <w:txbxContent>
                      <w:p>
                        <w:pPr>
                          <w:spacing w:before="0" w:after="160" w:line="259" w:lineRule="auto"/>
                        </w:pPr>
                        <w:r>
                          <w:rPr>
                            <w:rFonts w:cs="Segoe UI" w:hAnsi="Segoe UI" w:eastAsia="Segoe UI" w:ascii="Segoe UI"/>
                          </w:rPr>
                          <w:t xml:space="preserve">Mediation</w:t>
                        </w:r>
                      </w:p>
                    </w:txbxContent>
                  </v:textbox>
                </v:rect>
                <v:rect id="Rectangle 46549" style="position:absolute;width:419;height:1892;left:30276;top:7771;" filled="f" stroked="f">
                  <v:textbox inset="0,0,0,0">
                    <w:txbxContent>
                      <w:p>
                        <w:pPr>
                          <w:spacing w:before="0" w:after="160" w:line="259" w:lineRule="auto"/>
                        </w:pPr>
                        <w:r>
                          <w:rPr>
                            <w:rFonts w:cs="Calibri" w:hAnsi="Calibri" w:eastAsia="Calibri" w:ascii="Calibri"/>
                          </w:rPr>
                          <w:t xml:space="preserve"> </w:t>
                        </w:r>
                      </w:p>
                    </w:txbxContent>
                  </v:textbox>
                </v:rect>
                <v:shape id="Picture 46551" style="position:absolute;width:9715;height:730;left:41783;top:14260;" filled="f">
                  <v:imagedata r:id="rId290"/>
                </v:shape>
                <v:rect id="Rectangle 46552" style="position:absolute;width:9386;height:688;left:41808;top:14375;"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46553" style="position:absolute;width:419;height:1892;left:48891;top:13708;" filled="f" stroked="f">
                  <v:textbox inset="0,0,0,0">
                    <w:txbxContent>
                      <w:p>
                        <w:pPr>
                          <w:spacing w:before="0" w:after="160" w:line="259" w:lineRule="auto"/>
                        </w:pPr>
                        <w:r>
                          <w:rPr>
                            <w:rFonts w:cs="Calibri" w:hAnsi="Calibri" w:eastAsia="Calibri" w:ascii="Calibri"/>
                          </w:rPr>
                          <w:t xml:space="preserve"> </w:t>
                        </w:r>
                      </w:p>
                    </w:txbxContent>
                  </v:textbox>
                </v:rect>
                <v:shape id="Picture 46555" style="position:absolute;width:9175;height:730;left:41783;top:14895;" filled="f">
                  <v:imagedata r:id="rId291"/>
                </v:shape>
                <v:rect id="Rectangle 46556" style="position:absolute;width:8818;height:688;left:41808;top:15010;" filled="f" stroked="f">
                  <v:textbox inset="0,0,0,0">
                    <w:txbxContent>
                      <w:p>
                        <w:pPr>
                          <w:spacing w:before="0" w:after="160" w:line="259" w:lineRule="auto"/>
                        </w:pPr>
                        <w:r>
                          <w:rPr>
                            <w:rFonts w:cs="Calibri" w:hAnsi="Calibri" w:eastAsia="Calibri" w:ascii="Calibri"/>
                            <w:color w:val="ffffff"/>
                            <w:sz w:val="8"/>
                          </w:rPr>
                          <w:t xml:space="preserve">reproduced without permission.</w:t>
                        </w:r>
                      </w:p>
                    </w:txbxContent>
                  </v:textbox>
                </v:rect>
                <v:rect id="Rectangle 46557" style="position:absolute;width:420;height:1896;left:48479;top:14341;" filled="f" stroked="f">
                  <v:textbox inset="0,0,0,0">
                    <w:txbxContent>
                      <w:p>
                        <w:pPr>
                          <w:spacing w:before="0" w:after="160" w:line="259" w:lineRule="auto"/>
                        </w:pPr>
                        <w:r>
                          <w:rPr>
                            <w:rFonts w:cs="Calibri" w:hAnsi="Calibri" w:eastAsia="Calibri" w:ascii="Calibri"/>
                            <w:sz w:val="22"/>
                          </w:rPr>
                          <w:t xml:space="preserve"> </w:t>
                        </w:r>
                      </w:p>
                    </w:txbxContent>
                  </v:textbox>
                </v:rect>
                <v:shape id="Picture 46559" style="position:absolute;width:11334;height:762;left:23971;top:11816;" filled="f">
                  <v:imagedata r:id="rId1169"/>
                </v:shape>
                <v:rect id="Rectangle 46560" style="position:absolute;width:11136;height:744;left:23987;top:12022;" filled="f" stroked="f">
                  <v:textbox inset="0,0,0,0">
                    <w:txbxContent>
                      <w:p>
                        <w:pPr>
                          <w:spacing w:before="0" w:after="160" w:line="259" w:lineRule="auto"/>
                        </w:pPr>
                        <w:r>
                          <w:rPr>
                            <w:rFonts w:cs="Segoe UI" w:hAnsi="Segoe UI" w:eastAsia="Segoe UI" w:ascii="Segoe UI"/>
                            <w:sz w:val="9"/>
                          </w:rPr>
                          <w:t xml:space="preserve">Stetson University College of Law</w:t>
                        </w:r>
                      </w:p>
                    </w:txbxContent>
                  </v:textbox>
                </v:rect>
                <v:rect id="Rectangle 46561" style="position:absolute;width:419;height:1892;left:32374;top:11390;" filled="f" stroked="f">
                  <v:textbox inset="0,0,0,0">
                    <w:txbxContent>
                      <w:p>
                        <w:pPr>
                          <w:spacing w:before="0" w:after="160" w:line="259" w:lineRule="auto"/>
                        </w:pPr>
                        <w:r>
                          <w:rPr>
                            <w:rFonts w:cs="Calibri" w:hAnsi="Calibri" w:eastAsia="Calibri" w:ascii="Calibri"/>
                          </w:rPr>
                          <w:t xml:space="preserve"> </w:t>
                        </w:r>
                      </w:p>
                    </w:txbxContent>
                  </v:textbox>
                </v:rect>
                <v:shape id="Picture 46563" style="position:absolute;width:19970;height:920;left:23971;top:12927;" filled="f">
                  <v:imagedata r:id="rId1170"/>
                </v:shape>
                <v:rect id="Rectangle 46564" style="position:absolute;width:19930;height:909;left:23987;top:13199;" filled="f" stroked="f">
                  <v:textbox inset="0,0,0,0">
                    <w:txbxContent>
                      <w:p>
                        <w:pPr>
                          <w:spacing w:before="0" w:after="160" w:line="259" w:lineRule="auto"/>
                        </w:pPr>
                        <w:r>
                          <w:rPr>
                            <w:rFonts w:cs="Segoe UI" w:hAnsi="Segoe UI" w:eastAsia="Segoe UI" w:ascii="Segoe UI"/>
                            <w:b w:val="1"/>
                            <w:sz w:val="11"/>
                          </w:rPr>
                          <w:t xml:space="preserve">Dr. Jennifer R. Hammat                                      </w:t>
                        </w:r>
                      </w:p>
                    </w:txbxContent>
                  </v:textbox>
                </v:rect>
                <v:rect id="Rectangle 46565" style="position:absolute;width:419;height:1892;left:39010;top:12660;" filled="f" stroked="f">
                  <v:textbox inset="0,0,0,0">
                    <w:txbxContent>
                      <w:p>
                        <w:pPr>
                          <w:spacing w:before="0" w:after="160" w:line="259" w:lineRule="auto"/>
                        </w:pPr>
                        <w:r>
                          <w:rPr>
                            <w:rFonts w:cs="Calibri" w:hAnsi="Calibri" w:eastAsia="Calibri" w:ascii="Calibri"/>
                          </w:rPr>
                          <w:t xml:space="preserve"> </w:t>
                        </w:r>
                      </w:p>
                    </w:txbxContent>
                  </v:textbox>
                </v:rect>
                <v:shape id="Picture 46567" style="position:absolute;width:25241;height:730;left:23971;top:13879;" filled="f">
                  <v:imagedata r:id="rId1171"/>
                </v:shape>
                <v:rect id="Rectangle 46568" style="position:absolute;width:24728;height:744;left:23987;top:14086;" filled="f" stroked="f">
                  <v:textbox inset="0,0,0,0">
                    <w:txbxContent>
                      <w:p>
                        <w:pPr>
                          <w:spacing w:before="0" w:after="160" w:line="259" w:lineRule="auto"/>
                        </w:pPr>
                        <w:r>
                          <w:rPr>
                            <w:rFonts w:cs="Segoe UI" w:hAnsi="Segoe UI" w:eastAsia="Segoe UI" w:ascii="Segoe UI"/>
                            <w:sz w:val="9"/>
                          </w:rPr>
                          <w:t xml:space="preserve">Dean of Students                                                                                           </w:t>
                        </w:r>
                      </w:p>
                    </w:txbxContent>
                  </v:textbox>
                </v:rect>
                <v:rect id="Rectangle 46569" style="position:absolute;width:419;height:1892;left:42602;top:13454;" filled="f" stroked="f">
                  <v:textbox inset="0,0,0,0">
                    <w:txbxContent>
                      <w:p>
                        <w:pPr>
                          <w:spacing w:before="0" w:after="160" w:line="259" w:lineRule="auto"/>
                        </w:pPr>
                        <w:r>
                          <w:rPr>
                            <w:rFonts w:cs="Calibri" w:hAnsi="Calibri" w:eastAsia="Calibri" w:ascii="Calibri"/>
                          </w:rPr>
                          <w:t xml:space="preserve"> </w:t>
                        </w:r>
                      </w:p>
                    </w:txbxContent>
                  </v:textbox>
                </v:rect>
                <v:shape id="Picture 46571" style="position:absolute;width:10318;height:762;left:23971;top:14673;" filled="f">
                  <v:imagedata r:id="rId1172"/>
                </v:shape>
                <v:rect id="Rectangle 46572" style="position:absolute;width:10091;height:744;left:23987;top:14879;" filled="f" stroked="f">
                  <v:textbox inset="0,0,0,0">
                    <w:txbxContent>
                      <w:p>
                        <w:pPr>
                          <w:spacing w:before="0" w:after="160" w:line="259" w:lineRule="auto"/>
                        </w:pPr>
                        <w:r>
                          <w:rPr>
                            <w:rFonts w:cs="Segoe UI" w:hAnsi="Segoe UI" w:eastAsia="Segoe UI" w:ascii="Segoe UI"/>
                            <w:sz w:val="9"/>
                          </w:rPr>
                          <w:t xml:space="preserve">University of Southern Indiana</w:t>
                        </w:r>
                      </w:p>
                    </w:txbxContent>
                  </v:textbox>
                </v:rect>
                <v:rect id="Rectangle 46573" style="position:absolute;width:420;height:1896;left:31610;top:14245;"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p>
    <w:p w14:paraId="5376BFE8" w14:textId="77777777" w:rsidR="005C0164" w:rsidRDefault="003B5413">
      <w:pPr>
        <w:spacing w:after="1389" w:line="248" w:lineRule="auto"/>
        <w:ind w:left="195" w:hanging="10"/>
      </w:pPr>
      <w:r>
        <w:t xml:space="preserve">proprietary reasons, except by the original author(s), is strictly prohibited. </w:t>
      </w:r>
    </w:p>
    <w:p w14:paraId="0DAD0B17" w14:textId="77777777" w:rsidR="005C0164" w:rsidRDefault="003B5413">
      <w:pPr>
        <w:spacing w:after="0"/>
        <w:ind w:left="6" w:right="3773"/>
        <w:jc w:val="right"/>
      </w:pPr>
      <w:r>
        <w:rPr>
          <w:noProof/>
        </w:rPr>
        <mc:AlternateContent>
          <mc:Choice Requires="wpg">
            <w:drawing>
              <wp:anchor distT="0" distB="0" distL="114300" distR="114300" simplePos="0" relativeHeight="251846656" behindDoc="0" locked="0" layoutInCell="1" allowOverlap="1" wp14:anchorId="35DF9323" wp14:editId="5D1C7FA1">
                <wp:simplePos x="0" y="0"/>
                <wp:positionH relativeFrom="column">
                  <wp:posOffset>3619</wp:posOffset>
                </wp:positionH>
                <wp:positionV relativeFrom="paragraph">
                  <wp:posOffset>-578508</wp:posOffset>
                </wp:positionV>
                <wp:extent cx="599948" cy="1203554"/>
                <wp:effectExtent l="0" t="0" r="0" b="0"/>
                <wp:wrapSquare wrapText="bothSides"/>
                <wp:docPr id="303408" name="Group 303408"/>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46575" name="Picture 46575"/>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46577" name="Picture 46577"/>
                          <pic:cNvPicPr/>
                        </pic:nvPicPr>
                        <pic:blipFill>
                          <a:blip r:embed="rId342"/>
                          <a:stretch>
                            <a:fillRect/>
                          </a:stretch>
                        </pic:blipFill>
                        <pic:spPr>
                          <a:xfrm>
                            <a:off x="78702" y="792175"/>
                            <a:ext cx="300088" cy="300127"/>
                          </a:xfrm>
                          <a:prstGeom prst="rect">
                            <a:avLst/>
                          </a:prstGeom>
                        </pic:spPr>
                      </pic:pic>
                      <wps:wsp>
                        <wps:cNvPr id="46578" name="Shape 46578"/>
                        <wps:cNvSpPr/>
                        <wps:spPr>
                          <a:xfrm>
                            <a:off x="5588" y="229"/>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03408" style="width:47.24pt;height:94.768pt;position:absolute;mso-position-horizontal-relative:text;mso-position-horizontal:absolute;margin-left:0.285pt;mso-position-vertical-relative:text;margin-top:-45.5519pt;" coordsize="5999,12035">
                <v:shape id="Picture 46575" style="position:absolute;width:5971;height:12035;left:0;top:0;" filled="f">
                  <v:imagedata r:id="rId678"/>
                </v:shape>
                <v:shape id="Picture 46577" style="position:absolute;width:3000;height:3001;left:787;top:7921;" filled="f">
                  <v:imagedata r:id="rId350"/>
                </v:shape>
                <v:shape id="Shape 46578" style="position:absolute;width:5943;height:12033;left:55;top:2;" coordsize="594360,1203325" path="m0,0l594360,1203325l582600,1203325l0,23749l0,0x">
                  <v:stroke weight="0pt" endcap="flat" joinstyle="miter" miterlimit="10" on="false" color="#000000" opacity="0"/>
                  <v:fill on="true" color="#023c63"/>
                </v:shape>
                <w10:wrap type="square"/>
              </v:group>
            </w:pict>
          </mc:Fallback>
        </mc:AlternateContent>
      </w:r>
      <w:r>
        <w:rPr>
          <w:rFonts w:ascii="Segoe UI" w:eastAsia="Segoe UI" w:hAnsi="Segoe UI" w:cs="Segoe UI"/>
          <w:b/>
          <w:sz w:val="11"/>
        </w:rPr>
        <w:t xml:space="preserve">Peter Lake                                                                                             </w:t>
      </w:r>
      <w:r>
        <w:t xml:space="preserve"> </w:t>
      </w:r>
    </w:p>
    <w:p w14:paraId="428F22BC" w14:textId="77777777" w:rsidR="005C0164" w:rsidRDefault="003B5413">
      <w:pPr>
        <w:spacing w:after="3" w:line="266" w:lineRule="auto"/>
        <w:ind w:left="680" w:hanging="10"/>
        <w:jc w:val="both"/>
      </w:pPr>
      <w:r>
        <w:rPr>
          <w:rFonts w:ascii="Segoe UI" w:eastAsia="Segoe UI" w:hAnsi="Segoe UI" w:cs="Segoe UI"/>
          <w:sz w:val="9"/>
        </w:rPr>
        <w:t xml:space="preserve">Professor of Law, Charles A. Dana Chair, and Director of the </w:t>
      </w:r>
      <w:r>
        <w:t xml:space="preserve"> </w:t>
      </w:r>
    </w:p>
    <w:p w14:paraId="083454AD" w14:textId="77777777" w:rsidR="005C0164" w:rsidRDefault="003B5413">
      <w:pPr>
        <w:spacing w:after="812" w:line="266" w:lineRule="auto"/>
        <w:ind w:left="680" w:hanging="10"/>
        <w:jc w:val="both"/>
      </w:pPr>
      <w:r>
        <w:rPr>
          <w:rFonts w:ascii="Segoe UI" w:eastAsia="Segoe UI" w:hAnsi="Segoe UI" w:cs="Segoe UI"/>
          <w:sz w:val="9"/>
        </w:rPr>
        <w:t xml:space="preserve">Center for Excellence in Higher Education Law and Policy </w:t>
      </w:r>
      <w:r>
        <w:t xml:space="preserve"> </w:t>
      </w:r>
    </w:p>
    <w:p w14:paraId="5AA1242C" w14:textId="77777777" w:rsidR="005C0164" w:rsidRDefault="003B5413">
      <w:pPr>
        <w:tabs>
          <w:tab w:val="center" w:pos="5033"/>
        </w:tabs>
        <w:spacing w:after="5" w:line="265" w:lineRule="auto"/>
      </w:pPr>
      <w:r>
        <w:rPr>
          <w:color w:val="262626"/>
          <w:sz w:val="20"/>
        </w:rPr>
        <w:t xml:space="preserve">543 </w:t>
      </w:r>
      <w:r>
        <w:rPr>
          <w:color w:val="262626"/>
          <w:sz w:val="20"/>
        </w:rPr>
        <w:tab/>
        <w:t>544</w:t>
      </w:r>
      <w:r>
        <w:t xml:space="preserve"> </w:t>
      </w:r>
    </w:p>
    <w:p w14:paraId="72F59614" w14:textId="77777777" w:rsidR="005C0164" w:rsidRDefault="003B5413">
      <w:pPr>
        <w:spacing w:after="5" w:line="248" w:lineRule="auto"/>
        <w:ind w:left="195" w:right="316" w:hanging="10"/>
      </w:pPr>
      <w:r>
        <w:t>©NASPA/Hierophant Enterprises, Inc, 2020. Copyrighted material. Express permission to post this material on the Kalamazoo College website has been granted to comply with 34 C.F.R. § 106.4</w:t>
      </w:r>
      <w:r>
        <w:t>5(b)(10)(i)(D). This material is not intended to be used by other entities, including other entities of higher education, for their own training purposes for any reason. Use of this material for proprietary reasons, except by the original author(s), is str</w:t>
      </w:r>
      <w:r>
        <w:t xml:space="preserve">ictly prohibited. </w:t>
      </w:r>
    </w:p>
    <w:p w14:paraId="528B8542" w14:textId="77777777" w:rsidR="005C0164" w:rsidRDefault="003B5413">
      <w:pPr>
        <w:spacing w:after="4" w:line="265" w:lineRule="auto"/>
        <w:ind w:left="175" w:hanging="10"/>
      </w:pPr>
      <w:r>
        <w:rPr>
          <w:noProof/>
        </w:rPr>
        <mc:AlternateContent>
          <mc:Choice Requires="wpg">
            <w:drawing>
              <wp:inline distT="0" distB="0" distL="0" distR="0" wp14:anchorId="29591C21" wp14:editId="5A98F341">
                <wp:extent cx="5761749" cy="393357"/>
                <wp:effectExtent l="0" t="0" r="0" b="0"/>
                <wp:docPr id="303638" name="Group 303638"/>
                <wp:cNvGraphicFramePr/>
                <a:graphic xmlns:a="http://schemas.openxmlformats.org/drawingml/2006/main">
                  <a:graphicData uri="http://schemas.microsoft.com/office/word/2010/wordprocessingGroup">
                    <wpg:wgp>
                      <wpg:cNvGrpSpPr/>
                      <wpg:grpSpPr>
                        <a:xfrm>
                          <a:off x="0" y="0"/>
                          <a:ext cx="5761749" cy="393357"/>
                          <a:chOff x="0" y="0"/>
                          <a:chExt cx="5761749" cy="393357"/>
                        </a:xfrm>
                      </wpg:grpSpPr>
                      <wps:wsp>
                        <wps:cNvPr id="374758" name="Shape 374758"/>
                        <wps:cNvSpPr/>
                        <wps:spPr>
                          <a:xfrm>
                            <a:off x="0" y="2832"/>
                            <a:ext cx="5749290" cy="371475"/>
                          </a:xfrm>
                          <a:custGeom>
                            <a:avLst/>
                            <a:gdLst/>
                            <a:ahLst/>
                            <a:cxnLst/>
                            <a:rect l="0" t="0" r="0" b="0"/>
                            <a:pathLst>
                              <a:path w="5749290" h="371475">
                                <a:moveTo>
                                  <a:pt x="0" y="0"/>
                                </a:moveTo>
                                <a:lnTo>
                                  <a:pt x="5749290" y="0"/>
                                </a:lnTo>
                                <a:lnTo>
                                  <a:pt x="5749290" y="371475"/>
                                </a:lnTo>
                                <a:lnTo>
                                  <a:pt x="0" y="371475"/>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46601" name="Rectangle 46601"/>
                        <wps:cNvSpPr/>
                        <wps:spPr>
                          <a:xfrm>
                            <a:off x="5730177" y="225082"/>
                            <a:ext cx="41991" cy="189248"/>
                          </a:xfrm>
                          <a:prstGeom prst="rect">
                            <a:avLst/>
                          </a:prstGeom>
                          <a:ln>
                            <a:noFill/>
                          </a:ln>
                        </wps:spPr>
                        <wps:txbx>
                          <w:txbxContent>
                            <w:p w14:paraId="68BE12C6" w14:textId="77777777" w:rsidR="005C0164" w:rsidRDefault="003B5413">
                              <w:r>
                                <w:t xml:space="preserve"> </w:t>
                              </w:r>
                            </w:p>
                          </w:txbxContent>
                        </wps:txbx>
                        <wps:bodyPr horzOverflow="overflow" vert="horz" lIns="0" tIns="0" rIns="0" bIns="0" rtlCol="0">
                          <a:noAutofit/>
                        </wps:bodyPr>
                      </wps:wsp>
                      <wps:wsp>
                        <wps:cNvPr id="374759" name="Shape 374759"/>
                        <wps:cNvSpPr/>
                        <wps:spPr>
                          <a:xfrm>
                            <a:off x="0" y="374307"/>
                            <a:ext cx="5749290" cy="19050"/>
                          </a:xfrm>
                          <a:custGeom>
                            <a:avLst/>
                            <a:gdLst/>
                            <a:ahLst/>
                            <a:cxnLst/>
                            <a:rect l="0" t="0" r="0" b="0"/>
                            <a:pathLst>
                              <a:path w="5749290" h="19050">
                                <a:moveTo>
                                  <a:pt x="0" y="0"/>
                                </a:moveTo>
                                <a:lnTo>
                                  <a:pt x="5749290" y="0"/>
                                </a:lnTo>
                                <a:lnTo>
                                  <a:pt x="574929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6643" name="Picture 46643"/>
                          <pic:cNvPicPr/>
                        </pic:nvPicPr>
                        <pic:blipFill>
                          <a:blip r:embed="rId342"/>
                          <a:stretch>
                            <a:fillRect/>
                          </a:stretch>
                        </pic:blipFill>
                        <pic:spPr>
                          <a:xfrm>
                            <a:off x="2306638" y="27457"/>
                            <a:ext cx="300228" cy="300114"/>
                          </a:xfrm>
                          <a:prstGeom prst="rect">
                            <a:avLst/>
                          </a:prstGeom>
                        </pic:spPr>
                      </pic:pic>
                      <pic:pic xmlns:pic="http://schemas.openxmlformats.org/drawingml/2006/picture">
                        <pic:nvPicPr>
                          <pic:cNvPr id="46645" name="Picture 46645"/>
                          <pic:cNvPicPr/>
                        </pic:nvPicPr>
                        <pic:blipFill>
                          <a:blip r:embed="rId808"/>
                          <a:stretch>
                            <a:fillRect/>
                          </a:stretch>
                        </pic:blipFill>
                        <pic:spPr>
                          <a:xfrm>
                            <a:off x="2912682" y="0"/>
                            <a:ext cx="2813304" cy="234607"/>
                          </a:xfrm>
                          <a:prstGeom prst="rect">
                            <a:avLst/>
                          </a:prstGeom>
                        </pic:spPr>
                      </pic:pic>
                      <wps:wsp>
                        <wps:cNvPr id="374760" name="Shape 374760"/>
                        <wps:cNvSpPr/>
                        <wps:spPr>
                          <a:xfrm>
                            <a:off x="2917762" y="222415"/>
                            <a:ext cx="2810256" cy="21336"/>
                          </a:xfrm>
                          <a:custGeom>
                            <a:avLst/>
                            <a:gdLst/>
                            <a:ahLst/>
                            <a:cxnLst/>
                            <a:rect l="0" t="0" r="0" b="0"/>
                            <a:pathLst>
                              <a:path w="2810256" h="21336">
                                <a:moveTo>
                                  <a:pt x="0" y="0"/>
                                </a:moveTo>
                                <a:lnTo>
                                  <a:pt x="2810256" y="0"/>
                                </a:lnTo>
                                <a:lnTo>
                                  <a:pt x="2810256"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6648" name="Picture 46648"/>
                          <pic:cNvPicPr/>
                        </pic:nvPicPr>
                        <pic:blipFill>
                          <a:blip r:embed="rId342"/>
                          <a:stretch>
                            <a:fillRect/>
                          </a:stretch>
                        </pic:blipFill>
                        <pic:spPr>
                          <a:xfrm>
                            <a:off x="5392738" y="27457"/>
                            <a:ext cx="300228" cy="300114"/>
                          </a:xfrm>
                          <a:prstGeom prst="rect">
                            <a:avLst/>
                          </a:prstGeom>
                        </pic:spPr>
                      </pic:pic>
                    </wpg:wgp>
                  </a:graphicData>
                </a:graphic>
              </wp:inline>
            </w:drawing>
          </mc:Choice>
          <mc:Fallback xmlns:a="http://schemas.openxmlformats.org/drawingml/2006/main">
            <w:pict>
              <v:group id="Group 303638" style="width:453.681pt;height:30.973pt;mso-position-horizontal-relative:char;mso-position-vertical-relative:line" coordsize="57617,3933">
                <v:shape id="Shape 374761" style="position:absolute;width:57492;height:3714;left:0;top:28;" coordsize="5749290,371475" path="m0,0l5749290,0l5749290,371475l0,371475l0,0">
                  <v:stroke weight="0pt" endcap="flat" joinstyle="miter" miterlimit="10" on="false" color="#000000" opacity="0"/>
                  <v:fill on="true" color="#139475"/>
                </v:shape>
                <v:rect id="Rectangle 46601" style="position:absolute;width:419;height:1892;left:57301;top:2250;" filled="f" stroked="f">
                  <v:textbox inset="0,0,0,0">
                    <w:txbxContent>
                      <w:p>
                        <w:pPr>
                          <w:spacing w:before="0" w:after="160" w:line="259" w:lineRule="auto"/>
                        </w:pPr>
                        <w:r>
                          <w:rPr>
                            <w:rFonts w:cs="Calibri" w:hAnsi="Calibri" w:eastAsia="Calibri" w:ascii="Calibri"/>
                          </w:rPr>
                          <w:t xml:space="preserve"> </w:t>
                        </w:r>
                      </w:p>
                    </w:txbxContent>
                  </v:textbox>
                </v:rect>
                <v:shape id="Shape 374762" style="position:absolute;width:57492;height:190;left:0;top:3743;" coordsize="5749290,19050" path="m0,0l5749290,0l5749290,19050l0,19050l0,0">
                  <v:stroke weight="0pt" endcap="flat" joinstyle="miter" miterlimit="10" on="false" color="#000000" opacity="0"/>
                  <v:fill on="true" color="#023c63"/>
                </v:shape>
                <v:shape id="Picture 46643" style="position:absolute;width:3002;height:3001;left:23066;top:274;" filled="f">
                  <v:imagedata r:id="rId350"/>
                </v:shape>
                <v:shape id="Picture 46645" style="position:absolute;width:28133;height:2346;left:29126;top:0;" filled="f">
                  <v:imagedata r:id="rId817"/>
                </v:shape>
                <v:shape id="Shape 374763" style="position:absolute;width:28102;height:213;left:29177;top:2224;" coordsize="2810256,21336" path="m0,0l2810256,0l2810256,21336l0,21336l0,0">
                  <v:stroke weight="0pt" endcap="flat" joinstyle="miter" miterlimit="10" on="false" color="#000000" opacity="0"/>
                  <v:fill on="true" color="#023c63"/>
                </v:shape>
                <v:shape id="Picture 46648" style="position:absolute;width:3002;height:3001;left:53927;top:274;" filled="f">
                  <v:imagedata r:id="rId350"/>
                </v:shape>
              </v:group>
            </w:pict>
          </mc:Fallback>
        </mc:AlternateContent>
      </w:r>
      <w:r>
        <w:rPr>
          <w:rFonts w:ascii="Segoe UI" w:eastAsia="Segoe UI" w:hAnsi="Segoe UI" w:cs="Segoe UI"/>
          <w:color w:val="FFFFFF"/>
          <w:sz w:val="20"/>
        </w:rPr>
        <w:t xml:space="preserve">This Module is Designed for: </w:t>
      </w:r>
    </w:p>
    <w:tbl>
      <w:tblPr>
        <w:tblStyle w:val="TableGrid"/>
        <w:tblW w:w="8963" w:type="dxa"/>
        <w:tblInd w:w="15" w:type="dxa"/>
        <w:tblCellMar>
          <w:top w:w="23" w:type="dxa"/>
          <w:left w:w="0" w:type="dxa"/>
          <w:bottom w:w="5" w:type="dxa"/>
          <w:right w:w="0" w:type="dxa"/>
        </w:tblCellMar>
        <w:tblLook w:val="04A0" w:firstRow="1" w:lastRow="0" w:firstColumn="1" w:lastColumn="0" w:noHBand="0" w:noVBand="1"/>
      </w:tblPr>
      <w:tblGrid>
        <w:gridCol w:w="4697"/>
        <w:gridCol w:w="4266"/>
      </w:tblGrid>
      <w:tr w:rsidR="005C0164" w14:paraId="3C1B6DEC" w14:textId="77777777">
        <w:trPr>
          <w:trHeight w:val="235"/>
        </w:trPr>
        <w:tc>
          <w:tcPr>
            <w:tcW w:w="4697" w:type="dxa"/>
            <w:tcBorders>
              <w:top w:val="nil"/>
              <w:left w:val="nil"/>
              <w:bottom w:val="nil"/>
              <w:right w:val="nil"/>
            </w:tcBorders>
          </w:tcPr>
          <w:p w14:paraId="4D8428E4" w14:textId="77777777" w:rsidR="005C0164" w:rsidRDefault="003B5413">
            <w:pPr>
              <w:spacing w:after="0"/>
              <w:ind w:left="435"/>
            </w:pPr>
            <w:r>
              <w:rPr>
                <w:rFonts w:ascii="Segoe UI" w:eastAsia="Segoe UI" w:hAnsi="Segoe UI" w:cs="Segoe UI"/>
                <w:sz w:val="17"/>
              </w:rPr>
              <w:t>TRACK 1 – Title IX Coordinators</w:t>
            </w:r>
            <w:r>
              <w:t xml:space="preserve"> </w:t>
            </w:r>
          </w:p>
        </w:tc>
        <w:tc>
          <w:tcPr>
            <w:tcW w:w="4266" w:type="dxa"/>
            <w:tcBorders>
              <w:top w:val="nil"/>
              <w:left w:val="nil"/>
              <w:bottom w:val="nil"/>
              <w:right w:val="nil"/>
            </w:tcBorders>
          </w:tcPr>
          <w:p w14:paraId="62218C97" w14:textId="77777777" w:rsidR="005C0164" w:rsidRDefault="005C0164"/>
        </w:tc>
      </w:tr>
      <w:tr w:rsidR="005C0164" w14:paraId="188C976A" w14:textId="77777777">
        <w:trPr>
          <w:trHeight w:val="1483"/>
        </w:trPr>
        <w:tc>
          <w:tcPr>
            <w:tcW w:w="4697" w:type="dxa"/>
            <w:tcBorders>
              <w:top w:val="nil"/>
              <w:left w:val="nil"/>
              <w:bottom w:val="nil"/>
              <w:right w:val="nil"/>
            </w:tcBorders>
          </w:tcPr>
          <w:p w14:paraId="0354D440" w14:textId="77777777" w:rsidR="005C0164" w:rsidRDefault="003B5413">
            <w:pPr>
              <w:spacing w:after="0"/>
              <w:ind w:left="435"/>
              <w:jc w:val="both"/>
            </w:pPr>
            <w:r>
              <w:rPr>
                <w:rFonts w:ascii="Segoe UI" w:eastAsia="Segoe UI" w:hAnsi="Segoe UI" w:cs="Segoe UI"/>
                <w:sz w:val="17"/>
              </w:rPr>
              <w:t xml:space="preserve">TRACK 2 – Title IX Decision-Makers and Student </w:t>
            </w:r>
            <w:r>
              <w:t xml:space="preserve"> </w:t>
            </w:r>
            <w:r>
              <w:rPr>
                <w:rFonts w:ascii="Segoe UI" w:eastAsia="Segoe UI" w:hAnsi="Segoe UI" w:cs="Segoe UI"/>
                <w:sz w:val="17"/>
              </w:rPr>
              <w:t>Conduct Administrators</w:t>
            </w:r>
            <w:r>
              <w:t xml:space="preserve"> </w:t>
            </w:r>
          </w:p>
        </w:tc>
        <w:tc>
          <w:tcPr>
            <w:tcW w:w="4266" w:type="dxa"/>
            <w:tcBorders>
              <w:top w:val="nil"/>
              <w:left w:val="nil"/>
              <w:bottom w:val="nil"/>
              <w:right w:val="nil"/>
            </w:tcBorders>
          </w:tcPr>
          <w:p w14:paraId="685F42BC" w14:textId="77777777" w:rsidR="005C0164" w:rsidRDefault="003B5413">
            <w:pPr>
              <w:spacing w:after="19" w:line="257" w:lineRule="auto"/>
              <w:ind w:left="505" w:right="1"/>
            </w:pPr>
            <w:r>
              <w:rPr>
                <w:i/>
                <w:sz w:val="15"/>
              </w:rPr>
              <w:t xml:space="preserve">Informal resolution may present a way to resolve sexual harassment allegations in a less adversarial manner than the investigation and adjudication procedures that comprise the § 106.45 grievance process. </w:t>
            </w:r>
            <w:r>
              <w:t xml:space="preserve"> </w:t>
            </w:r>
          </w:p>
          <w:p w14:paraId="29901BF0" w14:textId="77777777" w:rsidR="005C0164" w:rsidRDefault="003B5413">
            <w:pPr>
              <w:spacing w:after="0"/>
              <w:ind w:left="2021" w:right="15"/>
              <w:jc w:val="both"/>
            </w:pPr>
            <w:r>
              <w:rPr>
                <w:i/>
                <w:sz w:val="5"/>
              </w:rPr>
              <w:t>Federal Financial Assistance</w:t>
            </w:r>
            <w:r>
              <w:rPr>
                <w:sz w:val="5"/>
              </w:rPr>
              <w:t xml:space="preserve">, 85 Fed. Reg. 30026 </w:t>
            </w:r>
            <w:r>
              <w:rPr>
                <w:sz w:val="5"/>
              </w:rPr>
              <w:t>(May 19, 2020)</w:t>
            </w:r>
            <w:r>
              <w:t xml:space="preserve"> </w:t>
            </w:r>
            <w:r>
              <w:rPr>
                <w:sz w:val="5"/>
              </w:rPr>
              <w:t xml:space="preserve"> (final rule) (online at Department of Education, </w:t>
            </w:r>
            <w:r>
              <w:rPr>
                <w:i/>
                <w:sz w:val="5"/>
              </w:rPr>
              <w:t xml:space="preserve">Nondiscrimination on the Basis of Sex in Education Programs or Activities Receiving </w:t>
            </w:r>
            <w:r>
              <w:rPr>
                <w:sz w:val="5"/>
              </w:rPr>
              <w:t xml:space="preserve">www.govinfo.gov/content/pkg/FR-2020-05-19/pdf/2020-10512.pdf) at 30098. </w:t>
            </w:r>
          </w:p>
        </w:tc>
      </w:tr>
      <w:tr w:rsidR="005C0164" w14:paraId="6C6ECC6B" w14:textId="77777777">
        <w:trPr>
          <w:trHeight w:val="382"/>
        </w:trPr>
        <w:tc>
          <w:tcPr>
            <w:tcW w:w="4697" w:type="dxa"/>
            <w:tcBorders>
              <w:top w:val="nil"/>
              <w:left w:val="nil"/>
              <w:bottom w:val="nil"/>
              <w:right w:val="nil"/>
            </w:tcBorders>
            <w:vAlign w:val="bottom"/>
          </w:tcPr>
          <w:p w14:paraId="64996D16" w14:textId="77777777" w:rsidR="005C0164" w:rsidRDefault="003B5413">
            <w:pPr>
              <w:spacing w:after="0"/>
            </w:pPr>
            <w:r>
              <w:rPr>
                <w:color w:val="262626"/>
                <w:sz w:val="20"/>
              </w:rPr>
              <w:t>545</w:t>
            </w:r>
            <w:r>
              <w:t xml:space="preserve"> </w:t>
            </w:r>
          </w:p>
        </w:tc>
        <w:tc>
          <w:tcPr>
            <w:tcW w:w="4266" w:type="dxa"/>
            <w:tcBorders>
              <w:top w:val="nil"/>
              <w:left w:val="nil"/>
              <w:bottom w:val="nil"/>
              <w:right w:val="nil"/>
            </w:tcBorders>
            <w:vAlign w:val="bottom"/>
          </w:tcPr>
          <w:p w14:paraId="6CFACBF1" w14:textId="77777777" w:rsidR="005C0164" w:rsidRDefault="003B5413">
            <w:pPr>
              <w:spacing w:after="0"/>
              <w:ind w:left="165"/>
            </w:pPr>
            <w:r>
              <w:rPr>
                <w:color w:val="262626"/>
                <w:sz w:val="20"/>
              </w:rPr>
              <w:t>546</w:t>
            </w:r>
            <w:r>
              <w:t xml:space="preserve"> </w:t>
            </w:r>
          </w:p>
        </w:tc>
      </w:tr>
    </w:tbl>
    <w:p w14:paraId="71A5060D" w14:textId="77777777" w:rsidR="005C0164" w:rsidRDefault="005C0164">
      <w:pPr>
        <w:sectPr w:rsidR="005C0164">
          <w:headerReference w:type="even" r:id="rId1173"/>
          <w:headerReference w:type="default" r:id="rId1174"/>
          <w:footerReference w:type="even" r:id="rId1175"/>
          <w:footerReference w:type="default" r:id="rId1176"/>
          <w:headerReference w:type="first" r:id="rId1177"/>
          <w:footerReference w:type="first" r:id="rId1178"/>
          <w:pgSz w:w="10800" w:h="14400"/>
          <w:pgMar w:top="2578" w:right="706" w:bottom="1768" w:left="741" w:header="1772" w:footer="720" w:gutter="0"/>
          <w:cols w:space="720"/>
        </w:sectPr>
      </w:pPr>
    </w:p>
    <w:p w14:paraId="62E61130" w14:textId="77777777" w:rsidR="005C0164" w:rsidRDefault="003B5413">
      <w:pPr>
        <w:spacing w:after="68" w:line="270" w:lineRule="auto"/>
        <w:ind w:left="10" w:hanging="10"/>
      </w:pPr>
      <w:r>
        <w:rPr>
          <w:i/>
          <w:sz w:val="13"/>
        </w:rPr>
        <w:t xml:space="preserve">The Department believes an explicit definition of “informal resolution” </w:t>
      </w:r>
      <w:r>
        <w:rPr>
          <w:i/>
          <w:sz w:val="13"/>
        </w:rPr>
        <w:t xml:space="preserve">in the final regulations is unnecessary. Informal resolution may encompass a broad range of conflict resolution strategies, including, but not limited to, arbitration, mediation, or restorative justice. Defining this concept may have the unintended effect </w:t>
      </w:r>
      <w:r>
        <w:rPr>
          <w:i/>
          <w:sz w:val="13"/>
        </w:rPr>
        <w:t xml:space="preserve">of limiting parties’ freedom to choose the resolution option that is best for them, and recipient flexibility to craft resolution processes that serve the </w:t>
      </w:r>
    </w:p>
    <w:p w14:paraId="2F2E5101" w14:textId="77777777" w:rsidR="005C0164" w:rsidRDefault="003B5413">
      <w:pPr>
        <w:spacing w:after="3" w:line="270" w:lineRule="auto"/>
        <w:ind w:left="10" w:hanging="10"/>
      </w:pPr>
      <w:r>
        <w:rPr>
          <w:i/>
          <w:sz w:val="13"/>
        </w:rPr>
        <w:t xml:space="preserve">unique educational needs of their communities.  </w:t>
      </w:r>
      <w:r>
        <w:t xml:space="preserve"> </w:t>
      </w:r>
    </w:p>
    <w:p w14:paraId="1EE662CA" w14:textId="77777777" w:rsidR="005C0164" w:rsidRDefault="003B5413">
      <w:pPr>
        <w:spacing w:after="0"/>
        <w:jc w:val="right"/>
      </w:pPr>
      <w:r>
        <w:t xml:space="preserve"> </w:t>
      </w:r>
    </w:p>
    <w:p w14:paraId="0768A78B" w14:textId="77777777" w:rsidR="005C0164" w:rsidRDefault="003B5413">
      <w:pPr>
        <w:spacing w:after="3" w:line="265" w:lineRule="auto"/>
        <w:ind w:left="10" w:right="47" w:hanging="10"/>
        <w:jc w:val="right"/>
      </w:pPr>
      <w:r>
        <w:rPr>
          <w:i/>
          <w:sz w:val="7"/>
        </w:rPr>
        <w:t xml:space="preserve">Id. </w:t>
      </w:r>
      <w:r>
        <w:rPr>
          <w:sz w:val="7"/>
        </w:rPr>
        <w:t xml:space="preserve">at 30401. </w:t>
      </w:r>
    </w:p>
    <w:p w14:paraId="54F02FE6" w14:textId="77777777" w:rsidR="005C0164" w:rsidRDefault="003B5413">
      <w:pPr>
        <w:spacing w:after="59"/>
        <w:ind w:left="10" w:hanging="10"/>
      </w:pPr>
      <w:r>
        <w:rPr>
          <w:rFonts w:ascii="Segoe UI" w:eastAsia="Segoe UI" w:hAnsi="Segoe UI" w:cs="Segoe UI"/>
          <w:color w:val="FFFFFF"/>
          <w:sz w:val="20"/>
        </w:rPr>
        <w:t xml:space="preserve">§ 106.45(b)(9) </w:t>
      </w:r>
      <w:r>
        <w:rPr>
          <w:rFonts w:ascii="Segoe UI" w:eastAsia="Segoe UI" w:hAnsi="Segoe UI" w:cs="Segoe UI"/>
          <w:i/>
          <w:color w:val="FFFFFF"/>
          <w:sz w:val="20"/>
        </w:rPr>
        <w:t>Informal resolutio</w:t>
      </w:r>
      <w:r>
        <w:rPr>
          <w:rFonts w:ascii="Segoe UI" w:eastAsia="Segoe UI" w:hAnsi="Segoe UI" w:cs="Segoe UI"/>
          <w:i/>
          <w:color w:val="FFFFFF"/>
          <w:sz w:val="20"/>
        </w:rPr>
        <w:t xml:space="preserve">n. </w:t>
      </w:r>
      <w:r>
        <w:t xml:space="preserve"> </w:t>
      </w:r>
    </w:p>
    <w:p w14:paraId="1D6A716F" w14:textId="77777777" w:rsidR="005C0164" w:rsidRDefault="003B5413">
      <w:pPr>
        <w:spacing w:after="90"/>
        <w:ind w:left="-182"/>
        <w:jc w:val="right"/>
      </w:pPr>
      <w:r>
        <w:rPr>
          <w:noProof/>
        </w:rPr>
        <mc:AlternateContent>
          <mc:Choice Requires="wpg">
            <w:drawing>
              <wp:inline distT="0" distB="0" distL="0" distR="0" wp14:anchorId="38B8F994" wp14:editId="2B4B6B00">
                <wp:extent cx="2809875" cy="20955"/>
                <wp:effectExtent l="0" t="0" r="0" b="0"/>
                <wp:docPr id="305488" name="Group 305488"/>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764" name="Shape 374764"/>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05488" style="width:221.25pt;height:1.64996pt;mso-position-horizontal-relative:char;mso-position-vertical-relative:line" coordsize="28098,209">
                <v:shape id="Shape 374765"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178E71DD" w14:textId="77777777" w:rsidR="005C0164" w:rsidRDefault="003B5413">
      <w:pPr>
        <w:spacing w:after="3" w:line="248" w:lineRule="auto"/>
        <w:ind w:left="24" w:right="355" w:hanging="10"/>
      </w:pPr>
      <w:r>
        <w:rPr>
          <w:rFonts w:ascii="Segoe UI" w:eastAsia="Segoe UI" w:hAnsi="Segoe UI" w:cs="Segoe UI"/>
          <w:b/>
          <w:i/>
          <w:sz w:val="13"/>
        </w:rPr>
        <w:t>A recipient may not require as a condition of enrollment or continuing enrollment, or employment or continuing employment, or enjoyment of any other right, waiver of the right to an investigation and adjudication of formal complaints of sexual hara</w:t>
      </w:r>
      <w:r>
        <w:rPr>
          <w:rFonts w:ascii="Segoe UI" w:eastAsia="Segoe UI" w:hAnsi="Segoe UI" w:cs="Segoe UI"/>
          <w:b/>
          <w:i/>
          <w:sz w:val="13"/>
        </w:rPr>
        <w:t xml:space="preserve">ssment consistent with this section. </w:t>
      </w:r>
      <w:r>
        <w:t xml:space="preserve"> </w:t>
      </w:r>
    </w:p>
    <w:p w14:paraId="4EB2EA26" w14:textId="77777777" w:rsidR="005C0164" w:rsidRDefault="003B5413">
      <w:pPr>
        <w:spacing w:after="3" w:line="248" w:lineRule="auto"/>
        <w:ind w:left="24" w:right="355" w:hanging="10"/>
      </w:pPr>
      <w:r>
        <w:rPr>
          <w:rFonts w:ascii="Segoe UI" w:eastAsia="Segoe UI" w:hAnsi="Segoe UI" w:cs="Segoe UI"/>
          <w:b/>
          <w:i/>
          <w:sz w:val="13"/>
        </w:rPr>
        <w:t xml:space="preserve">[A] recipient may not require the parties to participate in an informal resolution process under this section and may not offer an informal resolution process unless a formal complaint is filed. </w:t>
      </w:r>
      <w:r>
        <w:t xml:space="preserve"> </w:t>
      </w:r>
    </w:p>
    <w:p w14:paraId="40CD9CDB" w14:textId="77777777" w:rsidR="005C0164" w:rsidRDefault="003B5413">
      <w:pPr>
        <w:spacing w:after="3" w:line="265" w:lineRule="auto"/>
        <w:ind w:left="10" w:right="177" w:hanging="10"/>
        <w:jc w:val="right"/>
      </w:pPr>
      <w:r>
        <w:rPr>
          <w:sz w:val="8"/>
        </w:rPr>
        <w:t>(emphasis added)</w:t>
      </w:r>
      <w:r>
        <w:t xml:space="preserve"> </w:t>
      </w:r>
    </w:p>
    <w:p w14:paraId="2B074A5D" w14:textId="77777777" w:rsidR="005C0164" w:rsidRDefault="005C0164">
      <w:pPr>
        <w:sectPr w:rsidR="005C0164">
          <w:headerReference w:type="even" r:id="rId1179"/>
          <w:headerReference w:type="default" r:id="rId1180"/>
          <w:footerReference w:type="even" r:id="rId1181"/>
          <w:footerReference w:type="default" r:id="rId1182"/>
          <w:headerReference w:type="first" r:id="rId1183"/>
          <w:footerReference w:type="first" r:id="rId1184"/>
          <w:pgSz w:w="10800" w:h="14400"/>
          <w:pgMar w:top="1440" w:right="706" w:bottom="1440" w:left="1096" w:header="766" w:footer="720" w:gutter="0"/>
          <w:cols w:num="2" w:space="720" w:equalWidth="0">
            <w:col w:w="3756" w:space="1009"/>
            <w:col w:w="4233"/>
          </w:cols>
          <w:titlePg/>
        </w:sectPr>
      </w:pPr>
    </w:p>
    <w:p w14:paraId="51BC8C3A" w14:textId="77777777" w:rsidR="005C0164" w:rsidRDefault="003B5413">
      <w:pPr>
        <w:tabs>
          <w:tab w:val="center" w:pos="5028"/>
        </w:tabs>
        <w:spacing w:after="5" w:line="265" w:lineRule="auto"/>
      </w:pPr>
      <w:r>
        <w:rPr>
          <w:color w:val="262626"/>
          <w:sz w:val="20"/>
        </w:rPr>
        <w:t>547</w:t>
      </w:r>
      <w:r>
        <w:t xml:space="preserve"> </w:t>
      </w:r>
      <w:r>
        <w:tab/>
      </w:r>
      <w:r>
        <w:rPr>
          <w:color w:val="262626"/>
          <w:sz w:val="20"/>
        </w:rPr>
        <w:t>548</w:t>
      </w:r>
      <w:r>
        <w:t xml:space="preserve"> </w:t>
      </w:r>
    </w:p>
    <w:p w14:paraId="495C80FC" w14:textId="77777777" w:rsidR="005C0164" w:rsidRDefault="003B5413">
      <w:pPr>
        <w:spacing w:after="5" w:line="248" w:lineRule="auto"/>
        <w:ind w:left="195" w:right="1022"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12F8A20C" w14:textId="77777777">
        <w:trPr>
          <w:trHeight w:val="508"/>
        </w:trPr>
        <w:tc>
          <w:tcPr>
            <w:tcW w:w="477" w:type="dxa"/>
            <w:tcBorders>
              <w:top w:val="nil"/>
              <w:left w:val="nil"/>
              <w:bottom w:val="nil"/>
              <w:right w:val="nil"/>
            </w:tcBorders>
          </w:tcPr>
          <w:p w14:paraId="7CCD1D4F" w14:textId="77777777" w:rsidR="005C0164" w:rsidRDefault="003B5413">
            <w:pPr>
              <w:spacing w:after="0"/>
            </w:pPr>
            <w:r>
              <w:rPr>
                <w:noProof/>
              </w:rPr>
              <w:drawing>
                <wp:inline distT="0" distB="0" distL="0" distR="0" wp14:anchorId="07549660" wp14:editId="53199D44">
                  <wp:extent cx="299720" cy="299720"/>
                  <wp:effectExtent l="0" t="0" r="0" b="0"/>
                  <wp:docPr id="46799" name="Picture 46799"/>
                  <wp:cNvGraphicFramePr/>
                  <a:graphic xmlns:a="http://schemas.openxmlformats.org/drawingml/2006/main">
                    <a:graphicData uri="http://schemas.openxmlformats.org/drawingml/2006/picture">
                      <pic:pic xmlns:pic="http://schemas.openxmlformats.org/drawingml/2006/picture">
                        <pic:nvPicPr>
                          <pic:cNvPr id="46799" name="Picture 46799"/>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63EA50C4" w14:textId="77777777" w:rsidR="005C0164" w:rsidRDefault="005C0164">
            <w:pPr>
              <w:spacing w:after="0"/>
              <w:ind w:left="-750" w:right="11"/>
            </w:pPr>
          </w:p>
          <w:tbl>
            <w:tblPr>
              <w:tblStyle w:val="TableGrid"/>
              <w:tblW w:w="9289" w:type="dxa"/>
              <w:tblInd w:w="5" w:type="dxa"/>
              <w:tblCellMar>
                <w:top w:w="0" w:type="dxa"/>
                <w:left w:w="180" w:type="dxa"/>
                <w:bottom w:w="41" w:type="dxa"/>
                <w:right w:w="115" w:type="dxa"/>
              </w:tblCellMar>
              <w:tblLook w:val="04A0" w:firstRow="1" w:lastRow="0" w:firstColumn="1" w:lastColumn="0" w:noHBand="0" w:noVBand="1"/>
            </w:tblPr>
            <w:tblGrid>
              <w:gridCol w:w="4427"/>
              <w:gridCol w:w="435"/>
              <w:gridCol w:w="4427"/>
            </w:tblGrid>
            <w:tr w:rsidR="005C0164" w14:paraId="6004EAF4" w14:textId="77777777">
              <w:trPr>
                <w:trHeight w:val="401"/>
              </w:trPr>
              <w:tc>
                <w:tcPr>
                  <w:tcW w:w="4427" w:type="dxa"/>
                  <w:tcBorders>
                    <w:top w:val="nil"/>
                    <w:left w:val="nil"/>
                    <w:bottom w:val="single" w:sz="12" w:space="0" w:color="023C63"/>
                    <w:right w:val="nil"/>
                  </w:tcBorders>
                  <w:shd w:val="clear" w:color="auto" w:fill="139475"/>
                  <w:vAlign w:val="bottom"/>
                </w:tcPr>
                <w:p w14:paraId="2F294CCA" w14:textId="77777777" w:rsidR="005C0164" w:rsidRDefault="003B5413">
                  <w:pPr>
                    <w:spacing w:after="0"/>
                  </w:pPr>
                  <w:r>
                    <w:rPr>
                      <w:rFonts w:ascii="Segoe UI" w:eastAsia="Segoe UI" w:hAnsi="Segoe UI" w:cs="Segoe UI"/>
                      <w:color w:val="FFFFFF"/>
                      <w:sz w:val="20"/>
                    </w:rPr>
                    <w:t>§ 106.45(b)(9) Cont’d</w:t>
                  </w:r>
                  <w:r>
                    <w:t xml:space="preserve"> </w:t>
                  </w:r>
                </w:p>
              </w:tc>
              <w:tc>
                <w:tcPr>
                  <w:tcW w:w="435" w:type="dxa"/>
                  <w:tcBorders>
                    <w:top w:val="nil"/>
                    <w:left w:val="nil"/>
                    <w:bottom w:val="nil"/>
                    <w:right w:val="nil"/>
                  </w:tcBorders>
                </w:tcPr>
                <w:p w14:paraId="5E73B633" w14:textId="77777777" w:rsidR="005C0164" w:rsidRDefault="005C0164"/>
              </w:tc>
              <w:tc>
                <w:tcPr>
                  <w:tcW w:w="4427" w:type="dxa"/>
                  <w:tcBorders>
                    <w:top w:val="nil"/>
                    <w:left w:val="nil"/>
                    <w:bottom w:val="single" w:sz="12" w:space="0" w:color="023C63"/>
                    <w:right w:val="nil"/>
                  </w:tcBorders>
                  <w:shd w:val="clear" w:color="auto" w:fill="139475"/>
                  <w:vAlign w:val="bottom"/>
                </w:tcPr>
                <w:p w14:paraId="1821B40C" w14:textId="77777777" w:rsidR="005C0164" w:rsidRDefault="003B5413">
                  <w:pPr>
                    <w:spacing w:after="0"/>
                    <w:ind w:left="110"/>
                  </w:pPr>
                  <w:r>
                    <w:rPr>
                      <w:rFonts w:ascii="Segoe UI" w:eastAsia="Segoe UI" w:hAnsi="Segoe UI" w:cs="Segoe UI"/>
                      <w:color w:val="FFFFFF"/>
                      <w:sz w:val="20"/>
                    </w:rPr>
                    <w:t>§ 106.45(b)(9)(i) (Written Notice)</w:t>
                  </w:r>
                  <w:r>
                    <w:t xml:space="preserve"> </w:t>
                  </w:r>
                </w:p>
              </w:tc>
            </w:tr>
          </w:tbl>
          <w:p w14:paraId="37B66E21" w14:textId="77777777" w:rsidR="005C0164" w:rsidRDefault="005C0164"/>
        </w:tc>
        <w:tc>
          <w:tcPr>
            <w:tcW w:w="483" w:type="dxa"/>
            <w:tcBorders>
              <w:top w:val="nil"/>
              <w:left w:val="nil"/>
              <w:bottom w:val="nil"/>
              <w:right w:val="nil"/>
            </w:tcBorders>
          </w:tcPr>
          <w:p w14:paraId="6CABB982" w14:textId="77777777" w:rsidR="005C0164" w:rsidRDefault="003B5413">
            <w:pPr>
              <w:spacing w:after="0"/>
              <w:ind w:left="11"/>
            </w:pPr>
            <w:r>
              <w:rPr>
                <w:noProof/>
              </w:rPr>
              <w:drawing>
                <wp:inline distT="0" distB="0" distL="0" distR="0" wp14:anchorId="18B322FB" wp14:editId="2B51B287">
                  <wp:extent cx="299720" cy="299720"/>
                  <wp:effectExtent l="0" t="0" r="0" b="0"/>
                  <wp:docPr id="46797" name="Picture 46797"/>
                  <wp:cNvGraphicFramePr/>
                  <a:graphic xmlns:a="http://schemas.openxmlformats.org/drawingml/2006/main">
                    <a:graphicData uri="http://schemas.openxmlformats.org/drawingml/2006/picture">
                      <pic:pic xmlns:pic="http://schemas.openxmlformats.org/drawingml/2006/picture">
                        <pic:nvPicPr>
                          <pic:cNvPr id="46797" name="Picture 46797"/>
                          <pic:cNvPicPr/>
                        </pic:nvPicPr>
                        <pic:blipFill>
                          <a:blip r:embed="rId342"/>
                          <a:stretch>
                            <a:fillRect/>
                          </a:stretch>
                        </pic:blipFill>
                        <pic:spPr>
                          <a:xfrm>
                            <a:off x="0" y="0"/>
                            <a:ext cx="299720" cy="299720"/>
                          </a:xfrm>
                          <a:prstGeom prst="rect">
                            <a:avLst/>
                          </a:prstGeom>
                        </pic:spPr>
                      </pic:pic>
                    </a:graphicData>
                  </a:graphic>
                </wp:inline>
              </w:drawing>
            </w:r>
          </w:p>
        </w:tc>
      </w:tr>
    </w:tbl>
    <w:p w14:paraId="676D5689" w14:textId="77777777" w:rsidR="005C0164" w:rsidRDefault="003B5413">
      <w:pPr>
        <w:spacing w:after="105" w:line="248" w:lineRule="auto"/>
        <w:ind w:left="195" w:right="262" w:hanging="10"/>
      </w:pPr>
      <w:r>
        <w:t xml:space="preserve">proprietary reasons, except by the original author(s), is strictly prohibited. </w:t>
      </w:r>
    </w:p>
    <w:p w14:paraId="689DBE1A" w14:textId="77777777" w:rsidR="005C0164" w:rsidRDefault="003B5413">
      <w:pPr>
        <w:spacing w:after="3" w:line="248" w:lineRule="auto"/>
        <w:ind w:left="200" w:right="3078" w:firstLine="3717"/>
      </w:pPr>
      <w:r>
        <w:rPr>
          <w:rFonts w:ascii="Segoe UI" w:eastAsia="Segoe UI" w:hAnsi="Segoe UI" w:cs="Segoe UI"/>
          <w:sz w:val="12"/>
        </w:rPr>
        <w:t>Parties must be provided written notice that outlines</w:t>
      </w:r>
      <w:r>
        <w:t xml:space="preserve"> </w:t>
      </w:r>
      <w:r>
        <w:rPr>
          <w:rFonts w:ascii="Segoe UI" w:eastAsia="Segoe UI" w:hAnsi="Segoe UI" w:cs="Segoe UI"/>
          <w:b/>
          <w:i/>
          <w:sz w:val="13"/>
        </w:rPr>
        <w:t xml:space="preserve">[A]t any time prior to reaching a determination regarding </w:t>
      </w:r>
      <w:r>
        <w:t xml:space="preserve"> </w:t>
      </w:r>
    </w:p>
    <w:p w14:paraId="0692E0B6" w14:textId="77777777" w:rsidR="005C0164" w:rsidRDefault="003B5413">
      <w:pPr>
        <w:numPr>
          <w:ilvl w:val="0"/>
          <w:numId w:val="67"/>
        </w:numPr>
        <w:spacing w:after="20" w:line="227" w:lineRule="auto"/>
        <w:ind w:right="493" w:hanging="85"/>
      </w:pPr>
      <w:r>
        <w:rPr>
          <w:rFonts w:ascii="Segoe UI" w:eastAsia="Segoe UI" w:hAnsi="Segoe UI" w:cs="Segoe UI"/>
          <w:b/>
          <w:i/>
          <w:sz w:val="12"/>
        </w:rPr>
        <w:t>The allegations</w:t>
      </w:r>
      <w:r>
        <w:t xml:space="preserve"> </w:t>
      </w:r>
    </w:p>
    <w:p w14:paraId="4BC363DC" w14:textId="77777777" w:rsidR="005C0164" w:rsidRDefault="003B5413">
      <w:pPr>
        <w:spacing w:after="3" w:line="248" w:lineRule="auto"/>
        <w:ind w:left="210" w:right="355" w:hanging="10"/>
      </w:pPr>
      <w:r>
        <w:rPr>
          <w:rFonts w:ascii="Segoe UI" w:eastAsia="Segoe UI" w:hAnsi="Segoe UI" w:cs="Segoe UI"/>
          <w:b/>
          <w:i/>
          <w:sz w:val="13"/>
        </w:rPr>
        <w:t>responsibility the recipient may facilitate a</w:t>
      </w:r>
      <w:r>
        <w:rPr>
          <w:rFonts w:ascii="Segoe UI" w:eastAsia="Segoe UI" w:hAnsi="Segoe UI" w:cs="Segoe UI"/>
          <w:b/>
          <w:i/>
          <w:sz w:val="13"/>
        </w:rPr>
        <w:t xml:space="preserve">n informal resolution </w:t>
      </w:r>
      <w:r>
        <w:t xml:space="preserve"> </w:t>
      </w:r>
    </w:p>
    <w:p w14:paraId="21DABC2D" w14:textId="77777777" w:rsidR="005C0164" w:rsidRDefault="003B5413">
      <w:pPr>
        <w:numPr>
          <w:ilvl w:val="0"/>
          <w:numId w:val="67"/>
        </w:numPr>
        <w:spacing w:after="139"/>
        <w:ind w:right="493" w:hanging="85"/>
      </w:pPr>
      <w:r>
        <w:rPr>
          <w:rFonts w:ascii="Segoe UI" w:eastAsia="Segoe UI" w:hAnsi="Segoe UI" w:cs="Segoe UI"/>
          <w:b/>
          <w:i/>
          <w:sz w:val="12"/>
          <w:u w:val="single" w:color="000000"/>
        </w:rPr>
        <w:t>The requirements of the informal resolution process including the</w:t>
      </w:r>
      <w:r>
        <w:rPr>
          <w:rFonts w:ascii="Segoe UI" w:eastAsia="Segoe UI" w:hAnsi="Segoe UI" w:cs="Segoe UI"/>
          <w:b/>
          <w:i/>
          <w:sz w:val="12"/>
        </w:rPr>
        <w:t xml:space="preserve"> </w:t>
      </w:r>
      <w:r>
        <w:rPr>
          <w:rFonts w:ascii="Segoe UI" w:eastAsia="Segoe UI" w:hAnsi="Segoe UI" w:cs="Segoe UI"/>
          <w:b/>
          <w:i/>
          <w:sz w:val="13"/>
        </w:rPr>
        <w:t xml:space="preserve">process, such as mediation, that does not </w:t>
      </w:r>
    </w:p>
    <w:p w14:paraId="5F71C83D" w14:textId="77777777" w:rsidR="005C0164" w:rsidRDefault="003B5413">
      <w:pPr>
        <w:spacing w:after="12"/>
        <w:ind w:right="839"/>
        <w:jc w:val="center"/>
      </w:pPr>
      <w:r>
        <w:rPr>
          <w:rFonts w:ascii="Segoe UI" w:eastAsia="Segoe UI" w:hAnsi="Segoe UI" w:cs="Segoe UI"/>
          <w:b/>
          <w:i/>
          <w:sz w:val="13"/>
        </w:rPr>
        <w:t xml:space="preserve">involve a full </w:t>
      </w:r>
      <w:r>
        <w:rPr>
          <w:rFonts w:ascii="Segoe UI" w:eastAsia="Segoe UI" w:hAnsi="Segoe UI" w:cs="Segoe UI"/>
          <w:b/>
          <w:i/>
          <w:sz w:val="12"/>
          <w:u w:val="single" w:color="000000"/>
        </w:rPr>
        <w:t>circumstances under which it precludes the parties from resuming</w:t>
      </w:r>
      <w:r>
        <w:rPr>
          <w:rFonts w:ascii="Segoe UI" w:eastAsia="Segoe UI" w:hAnsi="Segoe UI" w:cs="Segoe UI"/>
          <w:b/>
          <w:i/>
          <w:sz w:val="12"/>
        </w:rPr>
        <w:t xml:space="preserve"> </w:t>
      </w:r>
      <w:r>
        <w:t xml:space="preserve"> </w:t>
      </w:r>
    </w:p>
    <w:p w14:paraId="2B1BA759" w14:textId="77777777" w:rsidR="005C0164" w:rsidRDefault="003B5413">
      <w:pPr>
        <w:tabs>
          <w:tab w:val="center" w:pos="7046"/>
        </w:tabs>
        <w:spacing w:after="0"/>
      </w:pPr>
      <w:r>
        <w:t xml:space="preserve"> </w:t>
      </w:r>
      <w:r>
        <w:rPr>
          <w:rFonts w:ascii="Segoe UI" w:eastAsia="Segoe UI" w:hAnsi="Segoe UI" w:cs="Segoe UI"/>
          <w:b/>
          <w:i/>
          <w:sz w:val="13"/>
        </w:rPr>
        <w:t xml:space="preserve">investigation and adjudication . . .  </w:t>
      </w:r>
      <w:r>
        <w:rPr>
          <w:rFonts w:ascii="Segoe UI" w:eastAsia="Segoe UI" w:hAnsi="Segoe UI" w:cs="Segoe UI"/>
          <w:b/>
          <w:i/>
          <w:sz w:val="13"/>
        </w:rPr>
        <w:tab/>
      </w:r>
      <w:r>
        <w:rPr>
          <w:rFonts w:ascii="Segoe UI" w:eastAsia="Segoe UI" w:hAnsi="Segoe UI" w:cs="Segoe UI"/>
          <w:b/>
          <w:i/>
          <w:sz w:val="12"/>
          <w:u w:val="single" w:color="000000"/>
        </w:rPr>
        <w:t>a</w:t>
      </w:r>
      <w:r>
        <w:rPr>
          <w:rFonts w:ascii="Segoe UI" w:eastAsia="Segoe UI" w:hAnsi="Segoe UI" w:cs="Segoe UI"/>
          <w:b/>
          <w:i/>
          <w:sz w:val="12"/>
          <w:u w:val="single" w:color="000000"/>
        </w:rPr>
        <w:t xml:space="preserve"> formal complaint arising from the same allegations, provided,</w:t>
      </w:r>
      <w:r>
        <w:rPr>
          <w:rFonts w:ascii="Segoe UI" w:eastAsia="Segoe UI" w:hAnsi="Segoe UI" w:cs="Segoe UI"/>
          <w:b/>
          <w:i/>
          <w:sz w:val="12"/>
        </w:rPr>
        <w:t xml:space="preserve"> </w:t>
      </w:r>
      <w:r>
        <w:t xml:space="preserve"> </w:t>
      </w:r>
    </w:p>
    <w:p w14:paraId="5EEFDD58" w14:textId="77777777" w:rsidR="005C0164" w:rsidRDefault="003B5413">
      <w:pPr>
        <w:pStyle w:val="Heading4"/>
        <w:spacing w:after="0" w:line="259" w:lineRule="auto"/>
        <w:ind w:left="0" w:right="1251" w:firstLine="0"/>
        <w:jc w:val="right"/>
      </w:pPr>
      <w:r>
        <w:rPr>
          <w:b/>
          <w:i/>
          <w:color w:val="000000"/>
          <w:sz w:val="12"/>
          <w:u w:val="single" w:color="000000"/>
        </w:rPr>
        <w:t>however, that at any time prior to agreeing to a resolution, any</w:t>
      </w:r>
      <w:r>
        <w:rPr>
          <w:b/>
          <w:i/>
          <w:color w:val="000000"/>
          <w:sz w:val="12"/>
        </w:rPr>
        <w:t xml:space="preserve"> </w:t>
      </w:r>
    </w:p>
    <w:p w14:paraId="330B54E8" w14:textId="77777777" w:rsidR="005C0164" w:rsidRDefault="003B5413">
      <w:pPr>
        <w:spacing w:after="0"/>
        <w:ind w:left="5273" w:right="975" w:hanging="10"/>
      </w:pPr>
      <w:r>
        <w:rPr>
          <w:rFonts w:ascii="Segoe UI" w:eastAsia="Segoe UI" w:hAnsi="Segoe UI" w:cs="Segoe UI"/>
          <w:b/>
          <w:i/>
          <w:sz w:val="12"/>
          <w:u w:val="single" w:color="000000"/>
        </w:rPr>
        <w:t>party has the right to withdraw from the informal resolution</w:t>
      </w:r>
      <w:r>
        <w:rPr>
          <w:rFonts w:ascii="Segoe UI" w:eastAsia="Segoe UI" w:hAnsi="Segoe UI" w:cs="Segoe UI"/>
          <w:b/>
          <w:i/>
          <w:sz w:val="12"/>
        </w:rPr>
        <w:t xml:space="preserve"> </w:t>
      </w:r>
      <w:r>
        <w:rPr>
          <w:rFonts w:ascii="Segoe UI" w:eastAsia="Segoe UI" w:hAnsi="Segoe UI" w:cs="Segoe UI"/>
          <w:b/>
          <w:i/>
          <w:sz w:val="12"/>
          <w:u w:val="single" w:color="000000"/>
        </w:rPr>
        <w:t>process and resume the grievance process with respect to the</w:t>
      </w:r>
      <w:r>
        <w:rPr>
          <w:rFonts w:ascii="Segoe UI" w:eastAsia="Segoe UI" w:hAnsi="Segoe UI" w:cs="Segoe UI"/>
          <w:b/>
          <w:i/>
          <w:sz w:val="12"/>
        </w:rPr>
        <w:t xml:space="preserve"> </w:t>
      </w:r>
      <w:r>
        <w:rPr>
          <w:rFonts w:ascii="Segoe UI" w:eastAsia="Segoe UI" w:hAnsi="Segoe UI" w:cs="Segoe UI"/>
          <w:b/>
          <w:i/>
          <w:sz w:val="12"/>
          <w:u w:val="single" w:color="000000"/>
        </w:rPr>
        <w:t>formal complaint</w:t>
      </w:r>
      <w:r>
        <w:t xml:space="preserve"> </w:t>
      </w:r>
    </w:p>
    <w:p w14:paraId="54C51D40" w14:textId="77777777" w:rsidR="005C0164" w:rsidRDefault="003B5413">
      <w:pPr>
        <w:spacing w:after="233"/>
        <w:ind w:left="16" w:right="1455" w:hanging="10"/>
        <w:jc w:val="right"/>
      </w:pPr>
      <w:r>
        <w:rPr>
          <w:rFonts w:ascii="Arial" w:eastAsia="Arial" w:hAnsi="Arial" w:cs="Arial"/>
          <w:sz w:val="12"/>
        </w:rPr>
        <w:t xml:space="preserve">• </w:t>
      </w:r>
      <w:r>
        <w:rPr>
          <w:rFonts w:ascii="Segoe UI" w:eastAsia="Segoe UI" w:hAnsi="Segoe UI" w:cs="Segoe UI"/>
          <w:i/>
          <w:sz w:val="12"/>
        </w:rPr>
        <w:t xml:space="preserve">any </w:t>
      </w:r>
      <w:r>
        <w:rPr>
          <w:rFonts w:ascii="Segoe UI" w:eastAsia="Segoe UI" w:hAnsi="Segoe UI" w:cs="Segoe UI"/>
          <w:b/>
          <w:i/>
          <w:sz w:val="12"/>
        </w:rPr>
        <w:t>consequences resulting from participating in the informal resolution process</w:t>
      </w:r>
      <w:r>
        <w:rPr>
          <w:rFonts w:ascii="Segoe UI" w:eastAsia="Segoe UI" w:hAnsi="Segoe UI" w:cs="Segoe UI"/>
          <w:i/>
          <w:sz w:val="12"/>
        </w:rPr>
        <w:t xml:space="preserve">, including the records that will be </w:t>
      </w:r>
    </w:p>
    <w:p w14:paraId="28FFF957" w14:textId="77777777" w:rsidR="005C0164" w:rsidRDefault="003B5413">
      <w:pPr>
        <w:tabs>
          <w:tab w:val="center" w:pos="3314"/>
          <w:tab w:val="center" w:pos="4293"/>
          <w:tab w:val="center" w:pos="8548"/>
        </w:tabs>
        <w:spacing w:after="379" w:line="265" w:lineRule="auto"/>
      </w:pPr>
      <w:r>
        <w:t xml:space="preserve"> </w:t>
      </w:r>
      <w:r>
        <w:tab/>
      </w:r>
      <w:r>
        <w:rPr>
          <w:rFonts w:ascii="Segoe UI" w:eastAsia="Segoe UI" w:hAnsi="Segoe UI" w:cs="Segoe UI"/>
          <w:i/>
          <w:sz w:val="12"/>
        </w:rPr>
        <w:t>maintained or could be shared</w:t>
      </w:r>
      <w:r>
        <w:rPr>
          <w:sz w:val="8"/>
        </w:rPr>
        <w:t>(emphasis added</w:t>
      </w:r>
      <w:r>
        <w:t xml:space="preserve"> </w:t>
      </w:r>
      <w:r>
        <w:tab/>
      </w:r>
      <w:r>
        <w:rPr>
          <w:sz w:val="8"/>
        </w:rPr>
        <w:t xml:space="preserve">) </w:t>
      </w:r>
      <w:r>
        <w:rPr>
          <w:sz w:val="8"/>
        </w:rPr>
        <w:tab/>
        <w:t>(empha</w:t>
      </w:r>
      <w:r>
        <w:rPr>
          <w:sz w:val="8"/>
        </w:rPr>
        <w:t>sis and bullets added)</w:t>
      </w:r>
      <w:r>
        <w:t xml:space="preserve"> </w:t>
      </w:r>
    </w:p>
    <w:p w14:paraId="7F0D5751" w14:textId="77777777" w:rsidR="005C0164" w:rsidRDefault="003B5413">
      <w:pPr>
        <w:tabs>
          <w:tab w:val="center" w:pos="5033"/>
        </w:tabs>
        <w:spacing w:after="5" w:line="265" w:lineRule="auto"/>
      </w:pPr>
      <w:r>
        <w:rPr>
          <w:color w:val="262626"/>
          <w:sz w:val="20"/>
        </w:rPr>
        <w:t xml:space="preserve">549 </w:t>
      </w:r>
      <w:r>
        <w:rPr>
          <w:color w:val="262626"/>
          <w:sz w:val="20"/>
        </w:rPr>
        <w:tab/>
        <w:t>550</w:t>
      </w:r>
      <w:r>
        <w:t xml:space="preserve"> </w:t>
      </w:r>
    </w:p>
    <w:p w14:paraId="3DDBC107" w14:textId="77777777" w:rsidR="005C0164" w:rsidRDefault="003B5413">
      <w:pPr>
        <w:spacing w:after="5" w:line="248" w:lineRule="auto"/>
        <w:ind w:left="195" w:right="1022" w:hanging="10"/>
      </w:pPr>
      <w:r>
        <w:t>©NASPA/Hierophant Enterprises, Inc, 2020. Copyrighted material. Express permission to post this material on the Kalamazoo College website has been granted to comply with 34 C.F.R. § 106.45(b)(10)(i)(D). This material is no</w:t>
      </w:r>
      <w:r>
        <w:t xml:space="preserve">t intended to be used by other entities, including other entities of higher education, for their own training purposes for any reason. Use of this material for proprietary reasons, except by the original author(s), is strictly prohibited. </w:t>
      </w:r>
    </w:p>
    <w:p w14:paraId="3288F419" w14:textId="77777777" w:rsidR="005C0164" w:rsidRDefault="003B5413">
      <w:pPr>
        <w:spacing w:after="50"/>
        <w:ind w:left="125"/>
      </w:pPr>
      <w:r>
        <w:rPr>
          <w:noProof/>
        </w:rPr>
        <mc:AlternateContent>
          <mc:Choice Requires="wpg">
            <w:drawing>
              <wp:inline distT="0" distB="0" distL="0" distR="0" wp14:anchorId="783AB97C" wp14:editId="7FEABF15">
                <wp:extent cx="5764975" cy="391833"/>
                <wp:effectExtent l="0" t="0" r="0" b="0"/>
                <wp:docPr id="304304" name="Group 304304"/>
                <wp:cNvGraphicFramePr/>
                <a:graphic xmlns:a="http://schemas.openxmlformats.org/drawingml/2006/main">
                  <a:graphicData uri="http://schemas.microsoft.com/office/word/2010/wordprocessingGroup">
                    <wpg:wgp>
                      <wpg:cNvGrpSpPr/>
                      <wpg:grpSpPr>
                        <a:xfrm>
                          <a:off x="0" y="0"/>
                          <a:ext cx="5764975" cy="391833"/>
                          <a:chOff x="0" y="0"/>
                          <a:chExt cx="5764975" cy="391833"/>
                        </a:xfrm>
                      </wpg:grpSpPr>
                      <wps:wsp>
                        <wps:cNvPr id="374766" name="Shape 374766"/>
                        <wps:cNvSpPr/>
                        <wps:spPr>
                          <a:xfrm>
                            <a:off x="0" y="4483"/>
                            <a:ext cx="5749290" cy="368300"/>
                          </a:xfrm>
                          <a:custGeom>
                            <a:avLst/>
                            <a:gdLst/>
                            <a:ahLst/>
                            <a:cxnLst/>
                            <a:rect l="0" t="0" r="0" b="0"/>
                            <a:pathLst>
                              <a:path w="5749290" h="368300">
                                <a:moveTo>
                                  <a:pt x="0" y="0"/>
                                </a:moveTo>
                                <a:lnTo>
                                  <a:pt x="5749290" y="0"/>
                                </a:lnTo>
                                <a:lnTo>
                                  <a:pt x="5749290" y="368300"/>
                                </a:lnTo>
                                <a:lnTo>
                                  <a:pt x="0" y="3683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46832" name="Rectangle 46832"/>
                        <wps:cNvSpPr/>
                        <wps:spPr>
                          <a:xfrm>
                            <a:off x="19050" y="235874"/>
                            <a:ext cx="1141663" cy="165364"/>
                          </a:xfrm>
                          <a:prstGeom prst="rect">
                            <a:avLst/>
                          </a:prstGeom>
                          <a:ln>
                            <a:noFill/>
                          </a:ln>
                        </wps:spPr>
                        <wps:txbx>
                          <w:txbxContent>
                            <w:p w14:paraId="4D83C951" w14:textId="77777777" w:rsidR="005C0164" w:rsidRDefault="003B5413">
                              <w:r>
                                <w:rPr>
                                  <w:rFonts w:ascii="Segoe UI" w:eastAsia="Segoe UI" w:hAnsi="Segoe UI" w:cs="Segoe UI"/>
                                  <w:color w:val="FFFFFF"/>
                                  <w:sz w:val="20"/>
                                </w:rPr>
                                <w:t>§ 106.45(b)(9</w:t>
                              </w:r>
                              <w:r>
                                <w:rPr>
                                  <w:rFonts w:ascii="Segoe UI" w:eastAsia="Segoe UI" w:hAnsi="Segoe UI" w:cs="Segoe UI"/>
                                  <w:color w:val="FFFFFF"/>
                                  <w:sz w:val="20"/>
                                </w:rPr>
                                <w:t>)(ii</w:t>
                              </w:r>
                            </w:p>
                          </w:txbxContent>
                        </wps:txbx>
                        <wps:bodyPr horzOverflow="overflow" vert="horz" lIns="0" tIns="0" rIns="0" bIns="0" rtlCol="0">
                          <a:noAutofit/>
                        </wps:bodyPr>
                      </wps:wsp>
                      <wps:wsp>
                        <wps:cNvPr id="46833" name="Rectangle 46833"/>
                        <wps:cNvSpPr/>
                        <wps:spPr>
                          <a:xfrm>
                            <a:off x="879793" y="235874"/>
                            <a:ext cx="67564" cy="165364"/>
                          </a:xfrm>
                          <a:prstGeom prst="rect">
                            <a:avLst/>
                          </a:prstGeom>
                          <a:ln>
                            <a:noFill/>
                          </a:ln>
                        </wps:spPr>
                        <wps:txbx>
                          <w:txbxContent>
                            <w:p w14:paraId="47F2B83D" w14:textId="77777777" w:rsidR="005C0164" w:rsidRDefault="003B5413">
                              <w:r>
                                <w:rPr>
                                  <w:rFonts w:ascii="Segoe UI" w:eastAsia="Segoe UI" w:hAnsi="Segoe UI" w:cs="Segoe UI"/>
                                  <w:color w:val="FFFFFF"/>
                                  <w:sz w:val="20"/>
                                </w:rPr>
                                <w:t>-</w:t>
                              </w:r>
                            </w:p>
                          </w:txbxContent>
                        </wps:txbx>
                        <wps:bodyPr horzOverflow="overflow" vert="horz" lIns="0" tIns="0" rIns="0" bIns="0" rtlCol="0">
                          <a:noAutofit/>
                        </wps:bodyPr>
                      </wps:wsp>
                      <wps:wsp>
                        <wps:cNvPr id="46834" name="Rectangle 46834"/>
                        <wps:cNvSpPr/>
                        <wps:spPr>
                          <a:xfrm>
                            <a:off x="930593" y="235874"/>
                            <a:ext cx="173133" cy="165364"/>
                          </a:xfrm>
                          <a:prstGeom prst="rect">
                            <a:avLst/>
                          </a:prstGeom>
                          <a:ln>
                            <a:noFill/>
                          </a:ln>
                        </wps:spPr>
                        <wps:txbx>
                          <w:txbxContent>
                            <w:p w14:paraId="2A936D6B" w14:textId="77777777" w:rsidR="005C0164" w:rsidRDefault="003B5413">
                              <w:r>
                                <w:rPr>
                                  <w:rFonts w:ascii="Segoe UI" w:eastAsia="Segoe UI" w:hAnsi="Segoe UI" w:cs="Segoe UI"/>
                                  <w:color w:val="FFFFFF"/>
                                  <w:sz w:val="20"/>
                                </w:rPr>
                                <w:t>iii)</w:t>
                              </w:r>
                            </w:p>
                          </w:txbxContent>
                        </wps:txbx>
                        <wps:bodyPr horzOverflow="overflow" vert="horz" lIns="0" tIns="0" rIns="0" bIns="0" rtlCol="0">
                          <a:noAutofit/>
                        </wps:bodyPr>
                      </wps:wsp>
                      <wps:wsp>
                        <wps:cNvPr id="46835" name="Rectangle 46835"/>
                        <wps:cNvSpPr/>
                        <wps:spPr>
                          <a:xfrm>
                            <a:off x="1057593" y="235874"/>
                            <a:ext cx="46281" cy="165364"/>
                          </a:xfrm>
                          <a:prstGeom prst="rect">
                            <a:avLst/>
                          </a:prstGeom>
                          <a:ln>
                            <a:noFill/>
                          </a:ln>
                        </wps:spPr>
                        <wps:txbx>
                          <w:txbxContent>
                            <w:p w14:paraId="54AB5AF7"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46836" name="Rectangle 46836"/>
                        <wps:cNvSpPr/>
                        <wps:spPr>
                          <a:xfrm>
                            <a:off x="5730177" y="235874"/>
                            <a:ext cx="46281" cy="165364"/>
                          </a:xfrm>
                          <a:prstGeom prst="rect">
                            <a:avLst/>
                          </a:prstGeom>
                          <a:ln>
                            <a:noFill/>
                          </a:ln>
                        </wps:spPr>
                        <wps:txbx>
                          <w:txbxContent>
                            <w:p w14:paraId="0399B645"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74767" name="Shape 374767"/>
                        <wps:cNvSpPr/>
                        <wps:spPr>
                          <a:xfrm>
                            <a:off x="0" y="372783"/>
                            <a:ext cx="5749290" cy="19050"/>
                          </a:xfrm>
                          <a:custGeom>
                            <a:avLst/>
                            <a:gdLst/>
                            <a:ahLst/>
                            <a:cxnLst/>
                            <a:rect l="0" t="0" r="0" b="0"/>
                            <a:pathLst>
                              <a:path w="5749290" h="19050">
                                <a:moveTo>
                                  <a:pt x="0" y="0"/>
                                </a:moveTo>
                                <a:lnTo>
                                  <a:pt x="5749290" y="0"/>
                                </a:lnTo>
                                <a:lnTo>
                                  <a:pt x="574929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6958" name="Picture 46958"/>
                          <pic:cNvPicPr/>
                        </pic:nvPicPr>
                        <pic:blipFill>
                          <a:blip r:embed="rId342"/>
                          <a:stretch>
                            <a:fillRect/>
                          </a:stretch>
                        </pic:blipFill>
                        <pic:spPr>
                          <a:xfrm>
                            <a:off x="2306638" y="27457"/>
                            <a:ext cx="300228" cy="300114"/>
                          </a:xfrm>
                          <a:prstGeom prst="rect">
                            <a:avLst/>
                          </a:prstGeom>
                        </pic:spPr>
                      </pic:pic>
                      <pic:pic xmlns:pic="http://schemas.openxmlformats.org/drawingml/2006/picture">
                        <pic:nvPicPr>
                          <pic:cNvPr id="46960" name="Picture 46960"/>
                          <pic:cNvPicPr/>
                        </pic:nvPicPr>
                        <pic:blipFill>
                          <a:blip r:embed="rId808"/>
                          <a:stretch>
                            <a:fillRect/>
                          </a:stretch>
                        </pic:blipFill>
                        <pic:spPr>
                          <a:xfrm>
                            <a:off x="2912682" y="0"/>
                            <a:ext cx="2813304" cy="234607"/>
                          </a:xfrm>
                          <a:prstGeom prst="rect">
                            <a:avLst/>
                          </a:prstGeom>
                        </pic:spPr>
                      </pic:pic>
                      <wps:wsp>
                        <wps:cNvPr id="374768" name="Shape 374768"/>
                        <wps:cNvSpPr/>
                        <wps:spPr>
                          <a:xfrm>
                            <a:off x="2917762" y="222416"/>
                            <a:ext cx="2810256" cy="21336"/>
                          </a:xfrm>
                          <a:custGeom>
                            <a:avLst/>
                            <a:gdLst/>
                            <a:ahLst/>
                            <a:cxnLst/>
                            <a:rect l="0" t="0" r="0" b="0"/>
                            <a:pathLst>
                              <a:path w="2810256" h="21336">
                                <a:moveTo>
                                  <a:pt x="0" y="0"/>
                                </a:moveTo>
                                <a:lnTo>
                                  <a:pt x="2810256" y="0"/>
                                </a:lnTo>
                                <a:lnTo>
                                  <a:pt x="2810256"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6963" name="Picture 46963"/>
                          <pic:cNvPicPr/>
                        </pic:nvPicPr>
                        <pic:blipFill>
                          <a:blip r:embed="rId342"/>
                          <a:stretch>
                            <a:fillRect/>
                          </a:stretch>
                        </pic:blipFill>
                        <pic:spPr>
                          <a:xfrm>
                            <a:off x="5392738" y="27457"/>
                            <a:ext cx="300228" cy="300114"/>
                          </a:xfrm>
                          <a:prstGeom prst="rect">
                            <a:avLst/>
                          </a:prstGeom>
                        </pic:spPr>
                      </pic:pic>
                    </wpg:wgp>
                  </a:graphicData>
                </a:graphic>
              </wp:inline>
            </w:drawing>
          </mc:Choice>
          <mc:Fallback xmlns:a="http://schemas.openxmlformats.org/drawingml/2006/main">
            <w:pict>
              <v:group id="Group 304304" style="width:453.935pt;height:30.853pt;mso-position-horizontal-relative:char;mso-position-vertical-relative:line" coordsize="57649,3918">
                <v:shape id="Shape 374769" style="position:absolute;width:57492;height:3683;left:0;top:44;" coordsize="5749290,368300" path="m0,0l5749290,0l5749290,368300l0,368300l0,0">
                  <v:stroke weight="0pt" endcap="flat" joinstyle="miter" miterlimit="10" on="false" color="#000000" opacity="0"/>
                  <v:fill on="true" color="#139475"/>
                </v:shape>
                <v:rect id="Rectangle 46832" style="position:absolute;width:11416;height:1653;left:190;top:2358;" filled="f" stroked="f">
                  <v:textbox inset="0,0,0,0">
                    <w:txbxContent>
                      <w:p>
                        <w:pPr>
                          <w:spacing w:before="0" w:after="160" w:line="259" w:lineRule="auto"/>
                        </w:pPr>
                        <w:r>
                          <w:rPr>
                            <w:rFonts w:cs="Segoe UI" w:hAnsi="Segoe UI" w:eastAsia="Segoe UI" w:ascii="Segoe UI"/>
                            <w:color w:val="ffffff"/>
                            <w:sz w:val="20"/>
                          </w:rPr>
                          <w:t xml:space="preserve">§ 106.45(b)(9)(ii</w:t>
                        </w:r>
                      </w:p>
                    </w:txbxContent>
                  </v:textbox>
                </v:rect>
                <v:rect id="Rectangle 46833" style="position:absolute;width:675;height:1653;left:8797;top:2358;" filled="f" stroked="f">
                  <v:textbox inset="0,0,0,0">
                    <w:txbxContent>
                      <w:p>
                        <w:pPr>
                          <w:spacing w:before="0" w:after="160" w:line="259" w:lineRule="auto"/>
                        </w:pPr>
                        <w:r>
                          <w:rPr>
                            <w:rFonts w:cs="Segoe UI" w:hAnsi="Segoe UI" w:eastAsia="Segoe UI" w:ascii="Segoe UI"/>
                            <w:color w:val="ffffff"/>
                            <w:sz w:val="20"/>
                          </w:rPr>
                          <w:t xml:space="preserve">-</w:t>
                        </w:r>
                      </w:p>
                    </w:txbxContent>
                  </v:textbox>
                </v:rect>
                <v:rect id="Rectangle 46834" style="position:absolute;width:1731;height:1653;left:9305;top:2358;" filled="f" stroked="f">
                  <v:textbox inset="0,0,0,0">
                    <w:txbxContent>
                      <w:p>
                        <w:pPr>
                          <w:spacing w:before="0" w:after="160" w:line="259" w:lineRule="auto"/>
                        </w:pPr>
                        <w:r>
                          <w:rPr>
                            <w:rFonts w:cs="Segoe UI" w:hAnsi="Segoe UI" w:eastAsia="Segoe UI" w:ascii="Segoe UI"/>
                            <w:color w:val="ffffff"/>
                            <w:sz w:val="20"/>
                          </w:rPr>
                          <w:t xml:space="preserve">iii)</w:t>
                        </w:r>
                      </w:p>
                    </w:txbxContent>
                  </v:textbox>
                </v:rect>
                <v:rect id="Rectangle 46835" style="position:absolute;width:462;height:1653;left:10575;top:2358;"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46836" style="position:absolute;width:462;height:1653;left:57301;top:2358;"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shape id="Shape 374770" style="position:absolute;width:57492;height:190;left:0;top:3727;" coordsize="5749290,19050" path="m0,0l5749290,0l5749290,19050l0,19050l0,0">
                  <v:stroke weight="0pt" endcap="flat" joinstyle="miter" miterlimit="10" on="false" color="#000000" opacity="0"/>
                  <v:fill on="true" color="#023c63"/>
                </v:shape>
                <v:shape id="Picture 46958" style="position:absolute;width:3002;height:3001;left:23066;top:274;" filled="f">
                  <v:imagedata r:id="rId350"/>
                </v:shape>
                <v:shape id="Picture 46960" style="position:absolute;width:28133;height:2346;left:29126;top:0;" filled="f">
                  <v:imagedata r:id="rId817"/>
                </v:shape>
                <v:shape id="Shape 374771" style="position:absolute;width:28102;height:213;left:29177;top:2224;" coordsize="2810256,21336" path="m0,0l2810256,0l2810256,21336l0,21336l0,0">
                  <v:stroke weight="0pt" endcap="flat" joinstyle="miter" miterlimit="10" on="false" color="#000000" opacity="0"/>
                  <v:fill on="true" color="#023c63"/>
                </v:shape>
                <v:shape id="Picture 46963" style="position:absolute;width:3002;height:3001;left:53927;top:274;" filled="f">
                  <v:imagedata r:id="rId350"/>
                </v:shape>
              </v:group>
            </w:pict>
          </mc:Fallback>
        </mc:AlternateContent>
      </w:r>
    </w:p>
    <w:tbl>
      <w:tblPr>
        <w:tblStyle w:val="TableGrid"/>
        <w:tblW w:w="9032" w:type="dxa"/>
        <w:tblInd w:w="15" w:type="dxa"/>
        <w:tblCellMar>
          <w:top w:w="0" w:type="dxa"/>
          <w:left w:w="0" w:type="dxa"/>
          <w:bottom w:w="0" w:type="dxa"/>
          <w:right w:w="0" w:type="dxa"/>
        </w:tblCellMar>
        <w:tblLook w:val="04A0" w:firstRow="1" w:lastRow="0" w:firstColumn="1" w:lastColumn="0" w:noHBand="0" w:noVBand="1"/>
      </w:tblPr>
      <w:tblGrid>
        <w:gridCol w:w="4697"/>
        <w:gridCol w:w="4335"/>
      </w:tblGrid>
      <w:tr w:rsidR="005C0164" w14:paraId="07A0E06F" w14:textId="77777777">
        <w:trPr>
          <w:trHeight w:val="309"/>
        </w:trPr>
        <w:tc>
          <w:tcPr>
            <w:tcW w:w="4697" w:type="dxa"/>
            <w:tcBorders>
              <w:top w:val="nil"/>
              <w:left w:val="nil"/>
              <w:bottom w:val="nil"/>
              <w:right w:val="nil"/>
            </w:tcBorders>
          </w:tcPr>
          <w:p w14:paraId="4B0932A8" w14:textId="77777777" w:rsidR="005C0164" w:rsidRDefault="005C0164"/>
        </w:tc>
        <w:tc>
          <w:tcPr>
            <w:tcW w:w="4336" w:type="dxa"/>
            <w:tcBorders>
              <w:top w:val="nil"/>
              <w:left w:val="nil"/>
              <w:bottom w:val="nil"/>
              <w:right w:val="nil"/>
            </w:tcBorders>
          </w:tcPr>
          <w:p w14:paraId="3AE92D20" w14:textId="77777777" w:rsidR="005C0164" w:rsidRDefault="003B5413">
            <w:pPr>
              <w:spacing w:after="56"/>
              <w:ind w:right="37"/>
              <w:jc w:val="right"/>
            </w:pPr>
            <w:r>
              <w:rPr>
                <w:rFonts w:ascii="Segoe UI" w:eastAsia="Segoe UI" w:hAnsi="Segoe UI" w:cs="Segoe UI"/>
                <w:i/>
                <w:sz w:val="13"/>
              </w:rPr>
              <w:t xml:space="preserve">Because informal resolution is only an option, and is never required, </w:t>
            </w:r>
          </w:p>
          <w:p w14:paraId="1E74F327" w14:textId="77777777" w:rsidR="005C0164" w:rsidRDefault="003B5413">
            <w:pPr>
              <w:spacing w:after="0"/>
              <w:ind w:left="515"/>
            </w:pPr>
            <w:r>
              <w:rPr>
                <w:rFonts w:ascii="Segoe UI" w:eastAsia="Segoe UI" w:hAnsi="Segoe UI" w:cs="Segoe UI"/>
                <w:i/>
                <w:sz w:val="13"/>
              </w:rPr>
              <w:t xml:space="preserve">under the final regulations, the Department does not </w:t>
            </w:r>
            <w:r>
              <w:t xml:space="preserve"> </w:t>
            </w:r>
          </w:p>
        </w:tc>
      </w:tr>
      <w:tr w:rsidR="005C0164" w14:paraId="59BAE621" w14:textId="77777777">
        <w:trPr>
          <w:trHeight w:val="263"/>
        </w:trPr>
        <w:tc>
          <w:tcPr>
            <w:tcW w:w="4697" w:type="dxa"/>
            <w:tcBorders>
              <w:top w:val="nil"/>
              <w:left w:val="nil"/>
              <w:bottom w:val="nil"/>
              <w:right w:val="nil"/>
            </w:tcBorders>
          </w:tcPr>
          <w:p w14:paraId="41CEBDD1" w14:textId="77777777" w:rsidR="005C0164" w:rsidRDefault="003B5413">
            <w:pPr>
              <w:spacing w:after="0"/>
              <w:ind w:left="215"/>
            </w:pPr>
            <w:r>
              <w:rPr>
                <w:rFonts w:ascii="Segoe UI" w:eastAsia="Segoe UI" w:hAnsi="Segoe UI" w:cs="Segoe UI"/>
                <w:i/>
                <w:sz w:val="13"/>
              </w:rPr>
              <w:t xml:space="preserve">(ii) </w:t>
            </w:r>
            <w:r>
              <w:rPr>
                <w:rFonts w:ascii="Segoe UI" w:eastAsia="Segoe UI" w:hAnsi="Segoe UI" w:cs="Segoe UI"/>
                <w:b/>
                <w:i/>
                <w:sz w:val="13"/>
              </w:rPr>
              <w:t xml:space="preserve">Obtains the parties’ voluntary, written consent to the </w:t>
            </w:r>
            <w:r>
              <w:t xml:space="preserve">  </w:t>
            </w:r>
          </w:p>
        </w:tc>
        <w:tc>
          <w:tcPr>
            <w:tcW w:w="4336" w:type="dxa"/>
            <w:tcBorders>
              <w:top w:val="nil"/>
              <w:left w:val="nil"/>
              <w:bottom w:val="nil"/>
              <w:right w:val="nil"/>
            </w:tcBorders>
          </w:tcPr>
          <w:p w14:paraId="3354DD4F" w14:textId="77777777" w:rsidR="005C0164" w:rsidRDefault="003B5413">
            <w:pPr>
              <w:spacing w:after="0"/>
              <w:ind w:left="165"/>
            </w:pPr>
            <w:r>
              <w:t xml:space="preserve"> </w:t>
            </w:r>
          </w:p>
        </w:tc>
      </w:tr>
      <w:tr w:rsidR="005C0164" w14:paraId="77277EDD" w14:textId="77777777">
        <w:trPr>
          <w:trHeight w:val="1693"/>
        </w:trPr>
        <w:tc>
          <w:tcPr>
            <w:tcW w:w="4697" w:type="dxa"/>
            <w:tcBorders>
              <w:top w:val="nil"/>
              <w:left w:val="nil"/>
              <w:bottom w:val="nil"/>
              <w:right w:val="nil"/>
            </w:tcBorders>
          </w:tcPr>
          <w:p w14:paraId="721B764C" w14:textId="77777777" w:rsidR="005C0164" w:rsidRDefault="003B5413">
            <w:pPr>
              <w:spacing w:after="0"/>
              <w:ind w:left="255"/>
            </w:pPr>
            <w:r>
              <w:rPr>
                <w:rFonts w:ascii="Segoe UI" w:eastAsia="Segoe UI" w:hAnsi="Segoe UI" w:cs="Segoe UI"/>
                <w:b/>
                <w:i/>
                <w:sz w:val="13"/>
              </w:rPr>
              <w:t>informal resolution process</w:t>
            </w:r>
            <w:r>
              <w:rPr>
                <w:rFonts w:ascii="Segoe UI" w:eastAsia="Segoe UI" w:hAnsi="Segoe UI" w:cs="Segoe UI"/>
                <w:i/>
                <w:sz w:val="13"/>
              </w:rPr>
              <w:t xml:space="preserve">; and </w:t>
            </w:r>
            <w:r>
              <w:t xml:space="preserve"> </w:t>
            </w:r>
          </w:p>
          <w:p w14:paraId="22963A8C" w14:textId="77777777" w:rsidR="005C0164" w:rsidRDefault="003B5413">
            <w:pPr>
              <w:spacing w:after="798" w:line="227" w:lineRule="auto"/>
              <w:ind w:left="255" w:right="729"/>
            </w:pPr>
            <w:r>
              <w:rPr>
                <w:rFonts w:ascii="Segoe UI" w:eastAsia="Segoe UI" w:hAnsi="Segoe UI" w:cs="Segoe UI"/>
                <w:i/>
                <w:sz w:val="13"/>
              </w:rPr>
              <w:t xml:space="preserve">(iii) </w:t>
            </w:r>
            <w:r>
              <w:rPr>
                <w:rFonts w:ascii="Segoe UI" w:eastAsia="Segoe UI" w:hAnsi="Segoe UI" w:cs="Segoe UI"/>
                <w:b/>
                <w:i/>
                <w:sz w:val="13"/>
              </w:rPr>
              <w:t xml:space="preserve">Does not offer or facilitate </w:t>
            </w:r>
            <w:r>
              <w:rPr>
                <w:rFonts w:ascii="Segoe UI" w:eastAsia="Segoe UI" w:hAnsi="Segoe UI" w:cs="Segoe UI"/>
                <w:b/>
                <w:i/>
                <w:sz w:val="13"/>
              </w:rPr>
              <w:t xml:space="preserve">an informal resolution process to resolve allegations that an employee sexually harassed a student. </w:t>
            </w:r>
            <w:r>
              <w:t xml:space="preserve"> </w:t>
            </w:r>
          </w:p>
          <w:p w14:paraId="7850C6ED" w14:textId="77777777" w:rsidR="005C0164" w:rsidRDefault="003B5413">
            <w:pPr>
              <w:spacing w:after="0"/>
              <w:ind w:right="412"/>
              <w:jc w:val="right"/>
            </w:pPr>
            <w:r>
              <w:rPr>
                <w:sz w:val="8"/>
              </w:rPr>
              <w:t>(emphasis added)</w:t>
            </w:r>
            <w:r>
              <w:t xml:space="preserve"> </w:t>
            </w:r>
          </w:p>
        </w:tc>
        <w:tc>
          <w:tcPr>
            <w:tcW w:w="4336" w:type="dxa"/>
            <w:tcBorders>
              <w:top w:val="nil"/>
              <w:left w:val="nil"/>
              <w:bottom w:val="nil"/>
              <w:right w:val="nil"/>
            </w:tcBorders>
          </w:tcPr>
          <w:p w14:paraId="4DEC6988" w14:textId="77777777" w:rsidR="005C0164" w:rsidRDefault="003B5413">
            <w:pPr>
              <w:spacing w:after="0" w:line="220" w:lineRule="auto"/>
              <w:ind w:left="505"/>
            </w:pPr>
            <w:r>
              <w:rPr>
                <w:rFonts w:ascii="Segoe UI" w:eastAsia="Segoe UI" w:hAnsi="Segoe UI" w:cs="Segoe UI"/>
                <w:i/>
                <w:sz w:val="13"/>
              </w:rPr>
              <w:t xml:space="preserve">believe that </w:t>
            </w:r>
            <w:r>
              <w:rPr>
                <w:i/>
                <w:sz w:val="13"/>
              </w:rPr>
              <w:t xml:space="preserve">§ </w:t>
            </w:r>
            <w:r>
              <w:rPr>
                <w:rFonts w:ascii="Segoe UI" w:eastAsia="Segoe UI" w:hAnsi="Segoe UI" w:cs="Segoe UI"/>
                <w:i/>
                <w:sz w:val="13"/>
              </w:rPr>
              <w:t>106.45(b)(9) presents conflict with other Federal or State laws or practices concerning resolution of sexual harassment a</w:t>
            </w:r>
            <w:r>
              <w:rPr>
                <w:rFonts w:ascii="Segoe UI" w:eastAsia="Segoe UI" w:hAnsi="Segoe UI" w:cs="Segoe UI"/>
                <w:i/>
                <w:sz w:val="13"/>
              </w:rPr>
              <w:t xml:space="preserve">llegations through mediation or other alternative dispute resolution processes.    </w:t>
            </w:r>
            <w:r>
              <w:rPr>
                <w:sz w:val="34"/>
                <w:vertAlign w:val="superscript"/>
              </w:rPr>
              <w:t xml:space="preserve"> </w:t>
            </w:r>
            <w:r>
              <w:rPr>
                <w:sz w:val="34"/>
                <w:vertAlign w:val="superscript"/>
              </w:rPr>
              <w:tab/>
            </w:r>
            <w:r>
              <w:t xml:space="preserve"> </w:t>
            </w:r>
          </w:p>
          <w:p w14:paraId="019974EE" w14:textId="77777777" w:rsidR="005C0164" w:rsidRDefault="003B5413">
            <w:pPr>
              <w:spacing w:after="0"/>
              <w:ind w:right="84"/>
              <w:jc w:val="right"/>
            </w:pPr>
            <w:r>
              <w:rPr>
                <w:rFonts w:ascii="Segoe UI" w:eastAsia="Segoe UI" w:hAnsi="Segoe UI" w:cs="Segoe UI"/>
                <w:i/>
                <w:sz w:val="7"/>
              </w:rPr>
              <w:t xml:space="preserve">Id. </w:t>
            </w:r>
            <w:r>
              <w:rPr>
                <w:rFonts w:ascii="Segoe UI" w:eastAsia="Segoe UI" w:hAnsi="Segoe UI" w:cs="Segoe UI"/>
                <w:sz w:val="7"/>
              </w:rPr>
              <w:t>at 30404.</w:t>
            </w:r>
          </w:p>
        </w:tc>
      </w:tr>
      <w:tr w:rsidR="005C0164" w14:paraId="5ACAF8ED" w14:textId="77777777">
        <w:trPr>
          <w:trHeight w:val="280"/>
        </w:trPr>
        <w:tc>
          <w:tcPr>
            <w:tcW w:w="4697" w:type="dxa"/>
            <w:tcBorders>
              <w:top w:val="nil"/>
              <w:left w:val="nil"/>
              <w:bottom w:val="nil"/>
              <w:right w:val="nil"/>
            </w:tcBorders>
          </w:tcPr>
          <w:p w14:paraId="413ACB2A" w14:textId="77777777" w:rsidR="005C0164" w:rsidRDefault="003B5413">
            <w:pPr>
              <w:tabs>
                <w:tab w:val="center" w:pos="3712"/>
              </w:tabs>
              <w:spacing w:after="0"/>
            </w:pPr>
            <w:r>
              <w:rPr>
                <w:color w:val="262626"/>
                <w:sz w:val="20"/>
              </w:rPr>
              <w:t>551</w:t>
            </w:r>
            <w:r>
              <w:t xml:space="preserve"> </w:t>
            </w:r>
            <w:r>
              <w:tab/>
              <w:t xml:space="preserve"> </w:t>
            </w:r>
          </w:p>
        </w:tc>
        <w:tc>
          <w:tcPr>
            <w:tcW w:w="4336" w:type="dxa"/>
            <w:tcBorders>
              <w:top w:val="nil"/>
              <w:left w:val="nil"/>
              <w:bottom w:val="nil"/>
              <w:right w:val="nil"/>
            </w:tcBorders>
          </w:tcPr>
          <w:p w14:paraId="0790D869" w14:textId="77777777" w:rsidR="005C0164" w:rsidRDefault="003B5413">
            <w:pPr>
              <w:spacing w:after="0"/>
              <w:ind w:left="165"/>
            </w:pPr>
            <w:r>
              <w:rPr>
                <w:color w:val="262626"/>
                <w:sz w:val="20"/>
              </w:rPr>
              <w:t>552</w:t>
            </w:r>
            <w:r>
              <w:t xml:space="preserve"> </w:t>
            </w:r>
          </w:p>
        </w:tc>
      </w:tr>
    </w:tbl>
    <w:p w14:paraId="37BC928F" w14:textId="77777777" w:rsidR="005C0164" w:rsidRDefault="003B5413">
      <w:pPr>
        <w:pStyle w:val="Heading3"/>
        <w:ind w:left="550"/>
      </w:pPr>
      <w:r>
        <w:t xml:space="preserve">Points on Informal Resolution </w:t>
      </w:r>
    </w:p>
    <w:p w14:paraId="584F5875" w14:textId="77777777" w:rsidR="005C0164" w:rsidRDefault="003B5413">
      <w:pPr>
        <w:numPr>
          <w:ilvl w:val="0"/>
          <w:numId w:val="68"/>
        </w:numPr>
        <w:spacing w:after="3" w:line="265" w:lineRule="auto"/>
        <w:ind w:right="5495" w:hanging="85"/>
      </w:pPr>
      <w:r>
        <w:rPr>
          <w:rFonts w:ascii="Segoe UI" w:eastAsia="Segoe UI" w:hAnsi="Segoe UI" w:cs="Segoe UI"/>
          <w:sz w:val="13"/>
        </w:rPr>
        <w:t>The new regulations don’t require it, but informal resolution is allowed.</w:t>
      </w:r>
      <w:r>
        <w:t xml:space="preserve"> </w:t>
      </w:r>
    </w:p>
    <w:p w14:paraId="7701588B" w14:textId="77777777" w:rsidR="005C0164" w:rsidRDefault="003B5413">
      <w:pPr>
        <w:numPr>
          <w:ilvl w:val="0"/>
          <w:numId w:val="68"/>
        </w:numPr>
        <w:spacing w:after="4" w:line="260" w:lineRule="auto"/>
        <w:ind w:right="5495" w:hanging="85"/>
      </w:pPr>
      <w:r>
        <w:rPr>
          <w:rFonts w:ascii="Segoe UI" w:eastAsia="Segoe UI" w:hAnsi="Segoe UI" w:cs="Segoe UI"/>
          <w:sz w:val="13"/>
        </w:rPr>
        <w:t>A formal complaint must be filed before any informal resolution process can begin.</w:t>
      </w:r>
      <w:r>
        <w:t xml:space="preserve"> </w:t>
      </w:r>
    </w:p>
    <w:p w14:paraId="09AEB6C0" w14:textId="77777777" w:rsidR="005C0164" w:rsidRDefault="003B5413">
      <w:pPr>
        <w:numPr>
          <w:ilvl w:val="0"/>
          <w:numId w:val="68"/>
        </w:numPr>
        <w:spacing w:after="4" w:line="260" w:lineRule="auto"/>
        <w:ind w:right="5495" w:hanging="85"/>
      </w:pPr>
      <w:r>
        <w:rPr>
          <w:rFonts w:ascii="Segoe UI" w:eastAsia="Segoe UI" w:hAnsi="Segoe UI" w:cs="Segoe UI"/>
          <w:sz w:val="13"/>
        </w:rPr>
        <w:t xml:space="preserve">Both parties must </w:t>
      </w:r>
      <w:r>
        <w:rPr>
          <w:rFonts w:ascii="Segoe UI" w:eastAsia="Segoe UI" w:hAnsi="Segoe UI" w:cs="Segoe UI"/>
          <w:sz w:val="13"/>
          <w:u w:val="single" w:color="000000"/>
        </w:rPr>
        <w:t xml:space="preserve">voluntarily </w:t>
      </w:r>
      <w:r>
        <w:rPr>
          <w:rFonts w:ascii="Segoe UI" w:eastAsia="Segoe UI" w:hAnsi="Segoe UI" w:cs="Segoe UI"/>
          <w:sz w:val="13"/>
        </w:rPr>
        <w:t>agree to informal resolution (written consent required).  [No coercion or undue influence.]</w:t>
      </w:r>
      <w:r>
        <w:t xml:space="preserve"> </w:t>
      </w:r>
    </w:p>
    <w:p w14:paraId="0EA586BF" w14:textId="77777777" w:rsidR="005C0164" w:rsidRDefault="003B5413">
      <w:pPr>
        <w:numPr>
          <w:ilvl w:val="0"/>
          <w:numId w:val="68"/>
        </w:numPr>
        <w:spacing w:after="43" w:line="265" w:lineRule="auto"/>
        <w:ind w:right="5495" w:hanging="85"/>
      </w:pPr>
      <w:r>
        <w:rPr>
          <w:rFonts w:ascii="Segoe UI" w:eastAsia="Segoe UI" w:hAnsi="Segoe UI" w:cs="Segoe UI"/>
          <w:sz w:val="13"/>
        </w:rPr>
        <w:t>No “informed” consent standard as such, other than information required by regulations.</w:t>
      </w:r>
      <w:r>
        <w:t xml:space="preserve"> </w:t>
      </w:r>
    </w:p>
    <w:p w14:paraId="7F2EFA31" w14:textId="77777777" w:rsidR="005C0164" w:rsidRDefault="003B5413">
      <w:pPr>
        <w:numPr>
          <w:ilvl w:val="0"/>
          <w:numId w:val="68"/>
        </w:numPr>
        <w:spacing w:after="3" w:line="265" w:lineRule="auto"/>
        <w:ind w:right="5495" w:hanging="85"/>
      </w:pPr>
      <w:r>
        <w:rPr>
          <w:rFonts w:ascii="Segoe UI" w:eastAsia="Segoe UI" w:hAnsi="Segoe UI" w:cs="Segoe UI"/>
          <w:sz w:val="13"/>
        </w:rPr>
        <w:t>Parties do not have to be in the same room…often, they are not.</w:t>
      </w:r>
      <w:r>
        <w:t xml:space="preserve"> </w:t>
      </w:r>
    </w:p>
    <w:p w14:paraId="48411B78" w14:textId="77777777" w:rsidR="005C0164" w:rsidRDefault="003B5413">
      <w:pPr>
        <w:numPr>
          <w:ilvl w:val="0"/>
          <w:numId w:val="68"/>
        </w:numPr>
        <w:spacing w:after="304" w:line="260" w:lineRule="auto"/>
        <w:ind w:right="5495" w:hanging="85"/>
      </w:pPr>
      <w:r>
        <w:rPr>
          <w:rFonts w:ascii="Segoe UI" w:eastAsia="Segoe UI" w:hAnsi="Segoe UI" w:cs="Segoe UI"/>
          <w:sz w:val="13"/>
        </w:rPr>
        <w:t>Equitable implementation by trained personnel</w:t>
      </w:r>
      <w:r>
        <w:t xml:space="preserve"> </w:t>
      </w:r>
    </w:p>
    <w:p w14:paraId="04C79334" w14:textId="77777777" w:rsidR="005C0164" w:rsidRDefault="003B5413">
      <w:pPr>
        <w:spacing w:after="5" w:line="265" w:lineRule="auto"/>
        <w:ind w:left="10" w:firstLine="5"/>
      </w:pPr>
      <w:r>
        <w:rPr>
          <w:color w:val="262626"/>
          <w:sz w:val="20"/>
        </w:rPr>
        <w:t>553</w:t>
      </w:r>
      <w:r>
        <w:t xml:space="preserve"> </w:t>
      </w:r>
    </w:p>
    <w:p w14:paraId="7766E5BD" w14:textId="77777777" w:rsidR="005C0164" w:rsidRDefault="003B5413">
      <w:pPr>
        <w:pStyle w:val="Heading3"/>
        <w:ind w:left="600"/>
      </w:pPr>
      <w:r>
        <w:t xml:space="preserve">Points on Informal Resolution </w:t>
      </w:r>
    </w:p>
    <w:p w14:paraId="4188782D" w14:textId="77777777" w:rsidR="005C0164" w:rsidRDefault="003B5413">
      <w:pPr>
        <w:numPr>
          <w:ilvl w:val="0"/>
          <w:numId w:val="69"/>
        </w:numPr>
        <w:spacing w:after="4" w:line="262" w:lineRule="auto"/>
        <w:ind w:hanging="85"/>
      </w:pPr>
      <w:r>
        <w:rPr>
          <w:rFonts w:ascii="Segoe UI" w:eastAsia="Segoe UI" w:hAnsi="Segoe UI" w:cs="Segoe UI"/>
          <w:sz w:val="12"/>
        </w:rPr>
        <w:t>Should you offer it?</w:t>
      </w:r>
      <w:r>
        <w:t xml:space="preserve"> </w:t>
      </w:r>
    </w:p>
    <w:p w14:paraId="2B771B35" w14:textId="77777777" w:rsidR="005C0164" w:rsidRDefault="003B5413">
      <w:pPr>
        <w:numPr>
          <w:ilvl w:val="0"/>
          <w:numId w:val="69"/>
        </w:numPr>
        <w:spacing w:after="3" w:line="260" w:lineRule="auto"/>
        <w:ind w:hanging="85"/>
      </w:pPr>
      <w:r>
        <w:rPr>
          <w:rFonts w:ascii="Segoe UI" w:eastAsia="Segoe UI" w:hAnsi="Segoe UI" w:cs="Segoe UI"/>
          <w:sz w:val="10"/>
        </w:rPr>
        <w:t>Pros/Cons</w:t>
      </w:r>
      <w:r>
        <w:t xml:space="preserve"> </w:t>
      </w:r>
    </w:p>
    <w:p w14:paraId="135B9753" w14:textId="77777777" w:rsidR="005C0164" w:rsidRDefault="003B5413">
      <w:pPr>
        <w:numPr>
          <w:ilvl w:val="0"/>
          <w:numId w:val="69"/>
        </w:numPr>
        <w:spacing w:after="3" w:line="260" w:lineRule="auto"/>
        <w:ind w:hanging="85"/>
      </w:pPr>
      <w:r>
        <w:rPr>
          <w:rFonts w:ascii="Segoe UI" w:eastAsia="Segoe UI" w:hAnsi="Segoe UI" w:cs="Segoe UI"/>
          <w:sz w:val="10"/>
        </w:rPr>
        <w:t>Increased complainant autonomy</w:t>
      </w:r>
      <w:r>
        <w:t xml:space="preserve"> </w:t>
      </w:r>
    </w:p>
    <w:p w14:paraId="3BC9012D" w14:textId="77777777" w:rsidR="005C0164" w:rsidRDefault="003B5413">
      <w:pPr>
        <w:numPr>
          <w:ilvl w:val="0"/>
          <w:numId w:val="69"/>
        </w:numPr>
        <w:spacing w:after="27" w:line="260" w:lineRule="auto"/>
        <w:ind w:hanging="85"/>
      </w:pPr>
      <w:r>
        <w:rPr>
          <w:rFonts w:ascii="Segoe UI" w:eastAsia="Segoe UI" w:hAnsi="Segoe UI" w:cs="Segoe UI"/>
          <w:sz w:val="10"/>
        </w:rPr>
        <w:t>Training of personnel is required under the</w:t>
      </w:r>
      <w:r>
        <w:rPr>
          <w:rFonts w:ascii="Segoe UI" w:eastAsia="Segoe UI" w:hAnsi="Segoe UI" w:cs="Segoe UI"/>
          <w:sz w:val="10"/>
        </w:rPr>
        <w:t xml:space="preserve"> new regulations</w:t>
      </w:r>
      <w:r>
        <w:t xml:space="preserve"> </w:t>
      </w:r>
    </w:p>
    <w:p w14:paraId="293EF3C4" w14:textId="77777777" w:rsidR="005C0164" w:rsidRDefault="003B5413">
      <w:pPr>
        <w:numPr>
          <w:ilvl w:val="0"/>
          <w:numId w:val="69"/>
        </w:numPr>
        <w:spacing w:after="4" w:line="262" w:lineRule="auto"/>
        <w:ind w:hanging="85"/>
      </w:pPr>
      <w:r>
        <w:rPr>
          <w:rFonts w:ascii="Segoe UI" w:eastAsia="Segoe UI" w:hAnsi="Segoe UI" w:cs="Segoe UI"/>
          <w:sz w:val="12"/>
        </w:rPr>
        <w:t>Who should implement?</w:t>
      </w:r>
      <w:r>
        <w:t xml:space="preserve"> </w:t>
      </w:r>
    </w:p>
    <w:p w14:paraId="6F1A6690" w14:textId="77777777" w:rsidR="005C0164" w:rsidRDefault="003B5413">
      <w:pPr>
        <w:numPr>
          <w:ilvl w:val="0"/>
          <w:numId w:val="69"/>
        </w:numPr>
        <w:spacing w:after="4" w:line="262" w:lineRule="auto"/>
        <w:ind w:hanging="85"/>
      </w:pPr>
      <w:r>
        <w:rPr>
          <w:rFonts w:ascii="Segoe UI" w:eastAsia="Segoe UI" w:hAnsi="Segoe UI" w:cs="Segoe UI"/>
          <w:sz w:val="12"/>
        </w:rPr>
        <w:t>What type of training is needed?</w:t>
      </w:r>
      <w:r>
        <w:t xml:space="preserve"> </w:t>
      </w:r>
    </w:p>
    <w:p w14:paraId="62DDA3A3" w14:textId="77777777" w:rsidR="005C0164" w:rsidRDefault="003B5413">
      <w:pPr>
        <w:numPr>
          <w:ilvl w:val="0"/>
          <w:numId w:val="69"/>
        </w:numPr>
        <w:spacing w:after="28" w:line="260" w:lineRule="auto"/>
        <w:ind w:hanging="85"/>
      </w:pPr>
      <w:r>
        <w:rPr>
          <w:rFonts w:ascii="Segoe UI" w:eastAsia="Segoe UI" w:hAnsi="Segoe UI" w:cs="Segoe UI"/>
          <w:sz w:val="10"/>
        </w:rPr>
        <w:t>Mediation? Arbitration? Restorative justice?</w:t>
      </w:r>
      <w:r>
        <w:t xml:space="preserve"> </w:t>
      </w:r>
    </w:p>
    <w:p w14:paraId="6BDB91D5" w14:textId="77777777" w:rsidR="005C0164" w:rsidRDefault="003B5413">
      <w:pPr>
        <w:numPr>
          <w:ilvl w:val="0"/>
          <w:numId w:val="69"/>
        </w:numPr>
        <w:spacing w:after="0"/>
        <w:ind w:hanging="85"/>
      </w:pPr>
      <w:r>
        <w:rPr>
          <w:rFonts w:ascii="Segoe UI" w:eastAsia="Segoe UI" w:hAnsi="Segoe UI" w:cs="Segoe UI"/>
          <w:sz w:val="12"/>
        </w:rPr>
        <w:t>When can’t we use informal resolution?</w:t>
      </w:r>
      <w:r>
        <w:t xml:space="preserve"> </w:t>
      </w:r>
    </w:p>
    <w:p w14:paraId="61768E9D" w14:textId="77777777" w:rsidR="005C0164" w:rsidRDefault="003B5413">
      <w:pPr>
        <w:spacing w:after="3" w:line="260" w:lineRule="auto"/>
        <w:ind w:left="435" w:hanging="10"/>
      </w:pPr>
      <w:r>
        <w:rPr>
          <w:rFonts w:ascii="Wingdings" w:eastAsia="Wingdings" w:hAnsi="Wingdings" w:cs="Wingdings"/>
          <w:sz w:val="10"/>
        </w:rPr>
        <w:t></w:t>
      </w:r>
      <w:r>
        <w:rPr>
          <w:rFonts w:ascii="Segoe UI" w:eastAsia="Segoe UI" w:hAnsi="Segoe UI" w:cs="Segoe UI"/>
          <w:sz w:val="10"/>
        </w:rPr>
        <w:t>When the allegation is that an employee sexually harassed a student.</w:t>
      </w:r>
      <w:r>
        <w:t xml:space="preserve"> </w:t>
      </w:r>
    </w:p>
    <w:p w14:paraId="1C4A0F27" w14:textId="77777777" w:rsidR="005C0164" w:rsidRDefault="003B5413">
      <w:pPr>
        <w:numPr>
          <w:ilvl w:val="0"/>
          <w:numId w:val="69"/>
        </w:numPr>
        <w:spacing w:after="31"/>
        <w:ind w:hanging="85"/>
      </w:pPr>
      <w:r>
        <w:rPr>
          <w:rFonts w:ascii="Segoe UI" w:eastAsia="Segoe UI" w:hAnsi="Segoe UI" w:cs="Segoe UI"/>
          <w:sz w:val="12"/>
        </w:rPr>
        <w:t>Does this option provide for more opportunities for “educational” interventions?</w:t>
      </w:r>
      <w:r>
        <w:t xml:space="preserve"> </w:t>
      </w:r>
    </w:p>
    <w:p w14:paraId="60341725" w14:textId="77777777" w:rsidR="005C0164" w:rsidRDefault="003B5413">
      <w:pPr>
        <w:numPr>
          <w:ilvl w:val="0"/>
          <w:numId w:val="69"/>
        </w:numPr>
        <w:spacing w:after="4" w:line="262" w:lineRule="auto"/>
        <w:ind w:hanging="85"/>
      </w:pPr>
      <w:r>
        <w:rPr>
          <w:rFonts w:ascii="Segoe UI" w:eastAsia="Segoe UI" w:hAnsi="Segoe UI" w:cs="Segoe UI"/>
          <w:sz w:val="12"/>
        </w:rPr>
        <w:t>What does this look like in practice?</w:t>
      </w:r>
      <w:r>
        <w:t xml:space="preserve"> </w:t>
      </w:r>
    </w:p>
    <w:p w14:paraId="4968C753" w14:textId="77777777" w:rsidR="005C0164" w:rsidRDefault="003B5413">
      <w:pPr>
        <w:spacing w:after="270" w:line="248" w:lineRule="auto"/>
        <w:ind w:left="195" w:right="-70" w:hanging="10"/>
      </w:pPr>
      <w:r>
        <w:t>©NASPA/Hierophant Enterprises, Inc, 2020. Copyrighted material. E</w:t>
      </w:r>
      <w:r>
        <w:t>xpress permission to post this material on t granted to comply with 34 C.F.R. § 106.45(b)(10)(i)(D). This material is not intended to be used by other entitie</w:t>
      </w:r>
    </w:p>
    <w:tbl>
      <w:tblPr>
        <w:tblStyle w:val="TableGrid"/>
        <w:tblW w:w="9074" w:type="dxa"/>
        <w:tblInd w:w="15" w:type="dxa"/>
        <w:tblCellMar>
          <w:top w:w="131" w:type="dxa"/>
          <w:left w:w="155" w:type="dxa"/>
          <w:bottom w:w="0" w:type="dxa"/>
          <w:right w:w="115" w:type="dxa"/>
        </w:tblCellMar>
        <w:tblLook w:val="04A0" w:firstRow="1" w:lastRow="0" w:firstColumn="1" w:lastColumn="0" w:noHBand="0" w:noVBand="1"/>
      </w:tblPr>
      <w:tblGrid>
        <w:gridCol w:w="4397"/>
        <w:gridCol w:w="276"/>
        <w:gridCol w:w="4401"/>
      </w:tblGrid>
      <w:tr w:rsidR="005C0164" w14:paraId="1045562B" w14:textId="77777777">
        <w:trPr>
          <w:trHeight w:val="443"/>
        </w:trPr>
        <w:tc>
          <w:tcPr>
            <w:tcW w:w="4427" w:type="dxa"/>
            <w:tcBorders>
              <w:top w:val="nil"/>
              <w:left w:val="nil"/>
              <w:bottom w:val="single" w:sz="12" w:space="0" w:color="023C63"/>
              <w:right w:val="nil"/>
            </w:tcBorders>
            <w:shd w:val="clear" w:color="auto" w:fill="139475"/>
            <w:vAlign w:val="center"/>
          </w:tcPr>
          <w:p w14:paraId="53B38FAC" w14:textId="77777777" w:rsidR="005C0164" w:rsidRDefault="003B5413">
            <w:pPr>
              <w:spacing w:after="0"/>
            </w:pPr>
            <w:r>
              <w:rPr>
                <w:rFonts w:ascii="Segoe UI" w:eastAsia="Segoe UI" w:hAnsi="Segoe UI" w:cs="Segoe UI"/>
                <w:color w:val="FFFFFF"/>
                <w:sz w:val="20"/>
              </w:rPr>
              <w:t>What is arbitration?</w:t>
            </w:r>
            <w:r>
              <w:t xml:space="preserve"> </w:t>
            </w:r>
          </w:p>
        </w:tc>
        <w:tc>
          <w:tcPr>
            <w:tcW w:w="220" w:type="dxa"/>
            <w:tcBorders>
              <w:top w:val="nil"/>
              <w:left w:val="nil"/>
              <w:bottom w:val="nil"/>
              <w:right w:val="nil"/>
            </w:tcBorders>
          </w:tcPr>
          <w:p w14:paraId="2A9B8F21" w14:textId="77777777" w:rsidR="005C0164" w:rsidRDefault="005C0164"/>
        </w:tc>
        <w:tc>
          <w:tcPr>
            <w:tcW w:w="4427" w:type="dxa"/>
            <w:tcBorders>
              <w:top w:val="single" w:sz="52" w:space="0" w:color="139475"/>
              <w:left w:val="nil"/>
              <w:bottom w:val="single" w:sz="12" w:space="0" w:color="023C63"/>
              <w:right w:val="nil"/>
            </w:tcBorders>
            <w:shd w:val="clear" w:color="auto" w:fill="139475"/>
          </w:tcPr>
          <w:p w14:paraId="2CCEB011" w14:textId="77777777" w:rsidR="005C0164" w:rsidRDefault="003B5413">
            <w:pPr>
              <w:spacing w:after="0"/>
              <w:ind w:left="415"/>
            </w:pPr>
            <w:r>
              <w:rPr>
                <w:rFonts w:ascii="Segoe UI" w:eastAsia="Segoe UI" w:hAnsi="Segoe UI" w:cs="Segoe UI"/>
                <w:color w:val="FFFFFF"/>
                <w:sz w:val="20"/>
              </w:rPr>
              <w:t>What is mediation?</w:t>
            </w:r>
            <w:r>
              <w:t xml:space="preserve"> </w:t>
            </w:r>
          </w:p>
        </w:tc>
      </w:tr>
    </w:tbl>
    <w:p w14:paraId="4F0768DE" w14:textId="77777777" w:rsidR="005C0164" w:rsidRDefault="003B5413">
      <w:pPr>
        <w:spacing w:after="2"/>
        <w:ind w:left="15"/>
      </w:pPr>
      <w:r>
        <w:rPr>
          <w:sz w:val="2"/>
        </w:rPr>
        <w:t xml:space="preserve"> </w:t>
      </w:r>
    </w:p>
    <w:p w14:paraId="6A4EDDCB" w14:textId="77777777" w:rsidR="005C0164" w:rsidRDefault="003B5413">
      <w:pPr>
        <w:spacing w:after="5" w:line="248" w:lineRule="auto"/>
        <w:ind w:left="185" w:right="-107" w:firstLine="4242"/>
      </w:pPr>
      <w:r>
        <w:rPr>
          <w:sz w:val="2"/>
        </w:rPr>
        <w:t xml:space="preserve"> </w:t>
      </w:r>
      <w:r>
        <w:t>for their own training purposes for any reason. Use of this material for proprietary reasons, except by the origin</w:t>
      </w:r>
    </w:p>
    <w:p w14:paraId="6E9FAA15" w14:textId="77777777" w:rsidR="005C0164" w:rsidRDefault="003B5413">
      <w:pPr>
        <w:numPr>
          <w:ilvl w:val="0"/>
          <w:numId w:val="69"/>
        </w:numPr>
        <w:spacing w:after="232" w:line="243" w:lineRule="auto"/>
        <w:ind w:hanging="85"/>
      </w:pPr>
      <w:r>
        <w:rPr>
          <w:rFonts w:ascii="Arial" w:eastAsia="Arial" w:hAnsi="Arial" w:cs="Arial"/>
          <w:i/>
          <w:color w:val="404040"/>
          <w:sz w:val="10"/>
        </w:rPr>
        <w:t xml:space="preserve">The submission of a dispute to an unbiased third person designated by the </w:t>
      </w:r>
      <w:r>
        <w:rPr>
          <w:rFonts w:ascii="Arial" w:eastAsia="Arial" w:hAnsi="Arial" w:cs="Arial"/>
          <w:i/>
          <w:color w:val="404040"/>
          <w:sz w:val="10"/>
        </w:rPr>
        <w:tab/>
      </w:r>
      <w:r>
        <w:rPr>
          <w:noProof/>
        </w:rPr>
        <w:drawing>
          <wp:inline distT="0" distB="0" distL="0" distR="0" wp14:anchorId="6BB17E57" wp14:editId="1348B73C">
            <wp:extent cx="299720" cy="299720"/>
            <wp:effectExtent l="0" t="0" r="0" b="0"/>
            <wp:docPr id="47141" name="Picture 47141"/>
            <wp:cNvGraphicFramePr/>
            <a:graphic xmlns:a="http://schemas.openxmlformats.org/drawingml/2006/main">
              <a:graphicData uri="http://schemas.openxmlformats.org/drawingml/2006/picture">
                <pic:pic xmlns:pic="http://schemas.openxmlformats.org/drawingml/2006/picture">
                  <pic:nvPicPr>
                    <pic:cNvPr id="47141" name="Picture 47141"/>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i/>
          <w:sz w:val="12"/>
        </w:rPr>
        <w:t xml:space="preserve"> </w:t>
      </w:r>
      <w:r>
        <w:rPr>
          <w:rFonts w:ascii="Segoe UI" w:eastAsia="Segoe UI" w:hAnsi="Segoe UI" w:cs="Segoe UI"/>
          <w:i/>
          <w:sz w:val="12"/>
        </w:rPr>
        <w:tab/>
        <w:t xml:space="preserve">Mediation, as used in law, is a form of alternative dispute  </w:t>
      </w:r>
      <w:r>
        <w:rPr>
          <w:rFonts w:ascii="Segoe UI" w:eastAsia="Segoe UI" w:hAnsi="Segoe UI" w:cs="Segoe UI"/>
          <w:i/>
          <w:sz w:val="12"/>
        </w:rPr>
        <w:tab/>
      </w:r>
      <w:r>
        <w:rPr>
          <w:noProof/>
        </w:rPr>
        <w:drawing>
          <wp:inline distT="0" distB="0" distL="0" distR="0" wp14:anchorId="67AA345D" wp14:editId="07A7BD23">
            <wp:extent cx="299720" cy="299720"/>
            <wp:effectExtent l="0" t="0" r="0" b="0"/>
            <wp:docPr id="47143" name="Picture 47143"/>
            <wp:cNvGraphicFramePr/>
            <a:graphic xmlns:a="http://schemas.openxmlformats.org/drawingml/2006/main">
              <a:graphicData uri="http://schemas.openxmlformats.org/drawingml/2006/picture">
                <pic:pic xmlns:pic="http://schemas.openxmlformats.org/drawingml/2006/picture">
                  <pic:nvPicPr>
                    <pic:cNvPr id="47143" name="Picture 47143"/>
                    <pic:cNvPicPr/>
                  </pic:nvPicPr>
                  <pic:blipFill>
                    <a:blip r:embed="rId342"/>
                    <a:stretch>
                      <a:fillRect/>
                    </a:stretch>
                  </pic:blipFill>
                  <pic:spPr>
                    <a:xfrm>
                      <a:off x="0" y="0"/>
                      <a:ext cx="299720" cy="299720"/>
                    </a:xfrm>
                    <a:prstGeom prst="rect">
                      <a:avLst/>
                    </a:prstGeom>
                  </pic:spPr>
                </pic:pic>
              </a:graphicData>
            </a:graphic>
          </wp:inline>
        </w:drawing>
      </w:r>
      <w:r>
        <w:rPr>
          <w:rFonts w:ascii="Arial" w:eastAsia="Arial" w:hAnsi="Arial" w:cs="Arial"/>
          <w:i/>
          <w:color w:val="404040"/>
          <w:sz w:val="10"/>
        </w:rPr>
        <w:t xml:space="preserve">parties to the controv </w:t>
      </w:r>
      <w:r>
        <w:rPr>
          <w:rFonts w:ascii="Segoe UI" w:eastAsia="Segoe UI" w:hAnsi="Segoe UI" w:cs="Segoe UI"/>
          <w:i/>
          <w:sz w:val="12"/>
        </w:rPr>
        <w:t xml:space="preserve">disputes between two or more parties with </w:t>
      </w:r>
      <w:r>
        <w:rPr>
          <w:rFonts w:ascii="Arial" w:eastAsia="Arial" w:hAnsi="Arial" w:cs="Arial"/>
          <w:i/>
          <w:color w:val="404040"/>
          <w:sz w:val="10"/>
        </w:rPr>
        <w:t xml:space="preserve">a decision to be issues after a hearing at which both parties have an </w:t>
      </w:r>
      <w:r>
        <w:rPr>
          <w:rFonts w:ascii="Segoe UI" w:eastAsia="Segoe UI" w:hAnsi="Segoe UI" w:cs="Segoe UI"/>
          <w:i/>
          <w:sz w:val="12"/>
        </w:rPr>
        <w:t xml:space="preserve">concrete effects. Typically, a third party, the mediator, assists the </w:t>
      </w:r>
      <w:r>
        <w:rPr>
          <w:rFonts w:ascii="Arial" w:eastAsia="Arial" w:hAnsi="Arial" w:cs="Arial"/>
          <w:i/>
          <w:color w:val="404040"/>
          <w:sz w:val="10"/>
        </w:rPr>
        <w:t>opportunity to be hea</w:t>
      </w:r>
    </w:p>
    <w:p w14:paraId="7E4CD2B3" w14:textId="77777777" w:rsidR="005C0164" w:rsidRDefault="003B5413">
      <w:pPr>
        <w:numPr>
          <w:ilvl w:val="0"/>
          <w:numId w:val="69"/>
        </w:numPr>
        <w:spacing w:after="69"/>
        <w:ind w:hanging="85"/>
      </w:pPr>
      <w:r>
        <w:rPr>
          <w:rFonts w:ascii="Arial" w:eastAsia="Arial" w:hAnsi="Arial" w:cs="Arial"/>
          <w:i/>
          <w:color w:val="404040"/>
          <w:sz w:val="10"/>
        </w:rPr>
        <w:t>Arbitration is a well-establi</w:t>
      </w:r>
      <w:r>
        <w:rPr>
          <w:rFonts w:ascii="Arial" w:eastAsia="Arial" w:hAnsi="Arial" w:cs="Arial"/>
          <w:i/>
          <w:color w:val="404040"/>
          <w:sz w:val="10"/>
        </w:rPr>
        <w:t xml:space="preserve">shed and widely used means to end disputes.   </w:t>
      </w:r>
      <w:r>
        <w:rPr>
          <w:rFonts w:ascii="Arial" w:eastAsia="Arial" w:hAnsi="Arial" w:cs="Arial"/>
          <w:i/>
          <w:color w:val="404040"/>
          <w:sz w:val="10"/>
        </w:rPr>
        <w:tab/>
      </w:r>
      <w:r>
        <w:rPr>
          <w:rFonts w:ascii="Segoe UI" w:eastAsia="Segoe UI" w:hAnsi="Segoe UI" w:cs="Segoe UI"/>
          <w:i/>
          <w:sz w:val="12"/>
        </w:rPr>
        <w:t xml:space="preserve">in a variety of domains, such as commercial, legal, diplomatic, </w:t>
      </w:r>
      <w:r>
        <w:t xml:space="preserve"> </w:t>
      </w:r>
      <w:r>
        <w:rPr>
          <w:rFonts w:ascii="Arial" w:eastAsia="Arial" w:hAnsi="Arial" w:cs="Arial"/>
          <w:i/>
          <w:color w:val="404040"/>
          <w:sz w:val="10"/>
        </w:rPr>
        <w:t xml:space="preserve">It is one of several kinds of Alternative Dispute Resolution </w:t>
      </w:r>
      <w:r>
        <w:t xml:space="preserve"> </w:t>
      </w:r>
    </w:p>
    <w:p w14:paraId="643C0C98" w14:textId="77777777" w:rsidR="005C0164" w:rsidRDefault="003B5413">
      <w:pPr>
        <w:tabs>
          <w:tab w:val="center" w:pos="2025"/>
          <w:tab w:val="center" w:pos="6567"/>
        </w:tabs>
        <w:spacing w:after="0"/>
      </w:pPr>
      <w:r>
        <w:t xml:space="preserve"> </w:t>
      </w:r>
      <w:r>
        <w:tab/>
      </w:r>
      <w:r>
        <w:rPr>
          <w:rFonts w:ascii="Arial" w:eastAsia="Arial" w:hAnsi="Arial" w:cs="Arial"/>
          <w:i/>
          <w:color w:val="404040"/>
          <w:sz w:val="10"/>
        </w:rPr>
        <w:t xml:space="preserve">which provide parties to a controversy with a choice other than litigation. </w:t>
      </w:r>
      <w:r>
        <w:rPr>
          <w:rFonts w:ascii="Arial" w:eastAsia="Arial" w:hAnsi="Arial" w:cs="Arial"/>
          <w:i/>
          <w:color w:val="404040"/>
          <w:sz w:val="10"/>
        </w:rPr>
        <w:tab/>
      </w:r>
      <w:r>
        <w:rPr>
          <w:rFonts w:ascii="Segoe UI" w:eastAsia="Segoe UI" w:hAnsi="Segoe UI" w:cs="Segoe UI"/>
          <w:i/>
          <w:sz w:val="12"/>
        </w:rPr>
        <w:t>workplace, community, and family matters.</w:t>
      </w:r>
      <w:r>
        <w:t xml:space="preserve"> </w:t>
      </w:r>
    </w:p>
    <w:p w14:paraId="6EBC0EE3" w14:textId="77777777" w:rsidR="005C0164" w:rsidRDefault="003B5413">
      <w:pPr>
        <w:spacing w:after="0"/>
        <w:ind w:left="425" w:hanging="10"/>
      </w:pPr>
      <w:r>
        <w:rPr>
          <w:rFonts w:ascii="Arial" w:eastAsia="Arial" w:hAnsi="Arial" w:cs="Arial"/>
          <w:i/>
          <w:color w:val="404040"/>
          <w:sz w:val="10"/>
        </w:rPr>
        <w:t>Unlike litigation, arbitration takes place out of court: the two sides select an impartial third party, known as an arbitrator; agree in</w:t>
      </w:r>
      <w:r>
        <w:rPr>
          <w:rFonts w:ascii="Arial" w:eastAsia="Arial" w:hAnsi="Arial" w:cs="Arial"/>
          <w:i/>
          <w:color w:val="404040"/>
          <w:sz w:val="10"/>
        </w:rPr>
        <w:t xml:space="preserve"> advance to comply with</w:t>
      </w:r>
      <w:r>
        <w:t xml:space="preserve"> </w:t>
      </w:r>
    </w:p>
    <w:p w14:paraId="3F941B58" w14:textId="77777777" w:rsidR="005C0164" w:rsidRDefault="003B5413">
      <w:pPr>
        <w:spacing w:after="241"/>
        <w:ind w:right="-30"/>
        <w:jc w:val="right"/>
      </w:pPr>
      <w:r>
        <w:rPr>
          <w:rFonts w:ascii="Arial" w:eastAsia="Arial" w:hAnsi="Arial" w:cs="Arial"/>
          <w:i/>
          <w:color w:val="404040"/>
          <w:sz w:val="10"/>
        </w:rPr>
        <w:t xml:space="preserve">the arbitrator's award; and then participate in a hearing at which both sides </w:t>
      </w:r>
      <w:r>
        <w:rPr>
          <w:rFonts w:ascii="Segoe UI" w:eastAsia="Segoe UI" w:hAnsi="Segoe UI" w:cs="Segoe UI"/>
          <w:sz w:val="12"/>
        </w:rPr>
        <w:t xml:space="preserve">“Neutrals” </w:t>
      </w:r>
      <w:r>
        <w:rPr>
          <w:rFonts w:ascii="Arial" w:eastAsia="Arial" w:hAnsi="Arial" w:cs="Arial"/>
          <w:i/>
          <w:color w:val="404040"/>
          <w:sz w:val="10"/>
        </w:rPr>
        <w:t xml:space="preserve">can present evidence and testimony. The arbitrator's decision is usually final </w:t>
      </w:r>
      <w:r>
        <w:rPr>
          <w:rFonts w:ascii="Segoe UI" w:eastAsia="Segoe UI" w:hAnsi="Segoe UI" w:cs="Segoe UI"/>
          <w:sz w:val="12"/>
        </w:rPr>
        <w:t xml:space="preserve">Campus “Ombudsperson”? </w:t>
      </w:r>
      <w:r>
        <w:rPr>
          <w:rFonts w:ascii="Arial" w:eastAsia="Arial" w:hAnsi="Arial" w:cs="Arial"/>
          <w:i/>
          <w:color w:val="404040"/>
          <w:sz w:val="10"/>
        </w:rPr>
        <w:t>and courts rarely ree</w:t>
      </w:r>
    </w:p>
    <w:p w14:paraId="2FE9C2A1" w14:textId="77777777" w:rsidR="005C0164" w:rsidRDefault="003B5413">
      <w:pPr>
        <w:numPr>
          <w:ilvl w:val="0"/>
          <w:numId w:val="69"/>
        </w:numPr>
        <w:spacing w:after="443" w:line="274" w:lineRule="auto"/>
        <w:ind w:hanging="85"/>
      </w:pPr>
      <w:r>
        <w:rPr>
          <w:rFonts w:ascii="Arial" w:eastAsia="Arial" w:hAnsi="Arial" w:cs="Arial"/>
          <w:i/>
          <w:color w:val="404040"/>
          <w:sz w:val="10"/>
        </w:rPr>
        <w:t>Arbitration can be</w:t>
      </w:r>
      <w:r>
        <w:rPr>
          <w:rFonts w:ascii="Arial" w:eastAsia="Arial" w:hAnsi="Arial" w:cs="Arial"/>
          <w:i/>
          <w:color w:val="404040"/>
          <w:sz w:val="10"/>
        </w:rPr>
        <w:t xml:space="preserve"> voluntary or required. </w:t>
      </w:r>
      <w:r>
        <w:rPr>
          <w:rFonts w:ascii="Arial" w:eastAsia="Arial" w:hAnsi="Arial" w:cs="Arial"/>
          <w:color w:val="404040"/>
          <w:sz w:val="10"/>
        </w:rPr>
        <w:t>[Except on a college campus, for Title IX purposes, informal resolution cannot be required.</w:t>
      </w:r>
      <w:hyperlink r:id="rId1185">
        <w:r>
          <w:rPr>
            <w:color w:val="0563C1"/>
            <w:sz w:val="8"/>
            <w:u w:val="single" w:color="0563C1"/>
          </w:rPr>
          <w:t>https://lega</w:t>
        </w:r>
      </w:hyperlink>
      <w:hyperlink r:id="rId1186">
        <w:r>
          <w:rPr>
            <w:color w:val="0563C1"/>
            <w:sz w:val="8"/>
            <w:u w:val="single" w:color="0563C1"/>
          </w:rPr>
          <w:t>l</w:t>
        </w:r>
      </w:hyperlink>
      <w:hyperlink r:id="rId1187">
        <w:r>
          <w:rPr>
            <w:color w:val="0563C1"/>
            <w:sz w:val="8"/>
            <w:u w:val="single" w:color="0563C1"/>
          </w:rPr>
          <w:t>-</w:t>
        </w:r>
      </w:hyperlink>
      <w:hyperlink r:id="rId1188">
        <w:r>
          <w:rPr>
            <w:color w:val="0563C1"/>
            <w:sz w:val="8"/>
            <w:u w:val="single" w:color="0563C1"/>
          </w:rPr>
          <w:t>dictionary.thefreedictionary.com/arbitration</w:t>
        </w:r>
      </w:hyperlink>
      <w:hyperlink r:id="rId1189">
        <w:r>
          <w:rPr>
            <w:color w:val="0563C1"/>
            <w:sz w:val="8"/>
            <w:u w:val="single" w:color="0563C1"/>
          </w:rPr>
          <w:t xml:space="preserve"> </w:t>
        </w:r>
      </w:hyperlink>
      <w:r>
        <w:rPr>
          <w:color w:val="0563C1"/>
          <w:sz w:val="8"/>
          <w:u w:val="single" w:color="0563C1"/>
        </w:rPr>
        <w:tab/>
      </w:r>
      <w:r>
        <w:rPr>
          <w:rFonts w:ascii="Arial" w:eastAsia="Arial" w:hAnsi="Arial" w:cs="Arial"/>
          <w:color w:val="404040"/>
          <w:sz w:val="10"/>
        </w:rPr>
        <w:t>]</w:t>
      </w:r>
      <w:r>
        <w:t xml:space="preserve"> </w:t>
      </w:r>
      <w:r>
        <w:tab/>
      </w:r>
      <w:hyperlink r:id="rId1190">
        <w:r>
          <w:rPr>
            <w:color w:val="0563C1"/>
            <w:sz w:val="8"/>
            <w:u w:val="single" w:color="0563C1"/>
          </w:rPr>
          <w:t>https://en.wikipedia.org/wiki/Mediation</w:t>
        </w:r>
      </w:hyperlink>
      <w:hyperlink r:id="rId1191">
        <w:r>
          <w:t xml:space="preserve"> </w:t>
        </w:r>
      </w:hyperlink>
    </w:p>
    <w:p w14:paraId="35DC7527" w14:textId="77777777" w:rsidR="005C0164" w:rsidRDefault="003B5413">
      <w:pPr>
        <w:tabs>
          <w:tab w:val="center" w:pos="5033"/>
        </w:tabs>
        <w:spacing w:after="5" w:line="265" w:lineRule="auto"/>
      </w:pPr>
      <w:r>
        <w:rPr>
          <w:color w:val="262626"/>
          <w:sz w:val="20"/>
        </w:rPr>
        <w:t xml:space="preserve">555 </w:t>
      </w:r>
      <w:r>
        <w:rPr>
          <w:color w:val="262626"/>
          <w:sz w:val="20"/>
        </w:rPr>
        <w:tab/>
        <w:t>556</w:t>
      </w:r>
      <w:r>
        <w:t xml:space="preserve"> </w:t>
      </w:r>
    </w:p>
    <w:p w14:paraId="65872AC3" w14:textId="77777777" w:rsidR="005C0164" w:rsidRDefault="003B5413">
      <w:pPr>
        <w:spacing w:after="5" w:line="248" w:lineRule="auto"/>
        <w:ind w:left="195" w:right="-112" w:hanging="10"/>
      </w:pPr>
      <w:r>
        <w:t xml:space="preserve">©NASPA/Hierophant Enterprises, Inc, 2020. Copyrighted material. Express permission to post this material on t granted to comply with 34 C.F.R. § 106.45(b)(10)(i)(D). This material is not </w:t>
      </w:r>
      <w:r>
        <w:t>intended to be used by other entitie for their own training purposes for any reason. Use of this material for proprietary reasons, except by the origin</w:t>
      </w:r>
    </w:p>
    <w:p w14:paraId="0D8073A1" w14:textId="77777777" w:rsidR="005C0164" w:rsidRDefault="003B5413">
      <w:pPr>
        <w:pStyle w:val="Heading3"/>
        <w:tabs>
          <w:tab w:val="center" w:pos="1763"/>
          <w:tab w:val="center" w:pos="4207"/>
          <w:tab w:val="center" w:pos="6630"/>
          <w:tab w:val="center" w:pos="9092"/>
        </w:tabs>
        <w:spacing w:after="2" w:line="259" w:lineRule="auto"/>
        <w:ind w:left="0" w:firstLine="0"/>
      </w:pPr>
      <w:r>
        <w:rPr>
          <w:rFonts w:ascii="Calibri" w:eastAsia="Calibri" w:hAnsi="Calibri" w:cs="Calibri"/>
          <w:color w:val="000000"/>
          <w:sz w:val="22"/>
        </w:rPr>
        <w:t xml:space="preserve"> </w:t>
      </w:r>
      <w:r>
        <w:rPr>
          <w:rFonts w:ascii="Calibri" w:eastAsia="Calibri" w:hAnsi="Calibri" w:cs="Calibri"/>
          <w:color w:val="000000"/>
          <w:sz w:val="22"/>
        </w:rPr>
        <w:tab/>
      </w:r>
      <w:r>
        <w:t>What is mediation? Cont’d</w:t>
      </w:r>
      <w:r>
        <w:t xml:space="preserve"> </w:t>
      </w:r>
      <w:r>
        <w:tab/>
      </w:r>
      <w:r>
        <w:rPr>
          <w:noProof/>
        </w:rPr>
        <w:drawing>
          <wp:inline distT="0" distB="0" distL="0" distR="0" wp14:anchorId="490FAA07" wp14:editId="78FA9EDD">
            <wp:extent cx="299720" cy="299720"/>
            <wp:effectExtent l="0" t="0" r="0" b="0"/>
            <wp:docPr id="47145" name="Picture 47145"/>
            <wp:cNvGraphicFramePr/>
            <a:graphic xmlns:a="http://schemas.openxmlformats.org/drawingml/2006/main">
              <a:graphicData uri="http://schemas.openxmlformats.org/drawingml/2006/picture">
                <pic:pic xmlns:pic="http://schemas.openxmlformats.org/drawingml/2006/picture">
                  <pic:nvPicPr>
                    <pic:cNvPr id="47145" name="Picture 47145"/>
                    <pic:cNvPicPr/>
                  </pic:nvPicPr>
                  <pic:blipFill>
                    <a:blip r:embed="rId342"/>
                    <a:stretch>
                      <a:fillRect/>
                    </a:stretch>
                  </pic:blipFill>
                  <pic:spPr>
                    <a:xfrm>
                      <a:off x="0" y="0"/>
                      <a:ext cx="299720" cy="299720"/>
                    </a:xfrm>
                    <a:prstGeom prst="rect">
                      <a:avLst/>
                    </a:prstGeom>
                  </pic:spPr>
                </pic:pic>
              </a:graphicData>
            </a:graphic>
          </wp:inline>
        </w:drawing>
      </w:r>
      <w:r>
        <w:t xml:space="preserve"> </w:t>
      </w:r>
      <w:r>
        <w:tab/>
      </w:r>
      <w:r>
        <w:t>What is mediation? Cont’d</w:t>
      </w:r>
      <w:r>
        <w:t xml:space="preserve"> </w:t>
      </w:r>
      <w:r>
        <w:tab/>
      </w:r>
      <w:r>
        <w:rPr>
          <w:noProof/>
        </w:rPr>
        <w:drawing>
          <wp:inline distT="0" distB="0" distL="0" distR="0" wp14:anchorId="41AD79B3" wp14:editId="372293C8">
            <wp:extent cx="299720" cy="299720"/>
            <wp:effectExtent l="0" t="0" r="0" b="0"/>
            <wp:docPr id="47147" name="Picture 47147"/>
            <wp:cNvGraphicFramePr/>
            <a:graphic xmlns:a="http://schemas.openxmlformats.org/drawingml/2006/main">
              <a:graphicData uri="http://schemas.openxmlformats.org/drawingml/2006/picture">
                <pic:pic xmlns:pic="http://schemas.openxmlformats.org/drawingml/2006/picture">
                  <pic:nvPicPr>
                    <pic:cNvPr id="47147" name="Picture 47147"/>
                    <pic:cNvPicPr/>
                  </pic:nvPicPr>
                  <pic:blipFill>
                    <a:blip r:embed="rId342"/>
                    <a:stretch>
                      <a:fillRect/>
                    </a:stretch>
                  </pic:blipFill>
                  <pic:spPr>
                    <a:xfrm>
                      <a:off x="0" y="0"/>
                      <a:ext cx="299720" cy="299720"/>
                    </a:xfrm>
                    <a:prstGeom prst="rect">
                      <a:avLst/>
                    </a:prstGeom>
                  </pic:spPr>
                </pic:pic>
              </a:graphicData>
            </a:graphic>
          </wp:inline>
        </w:drawing>
      </w:r>
      <w:r>
        <w:rPr>
          <w:rFonts w:ascii="Calibri" w:eastAsia="Calibri" w:hAnsi="Calibri" w:cs="Calibri"/>
          <w:color w:val="000000"/>
          <w:sz w:val="22"/>
        </w:rPr>
        <w:t xml:space="preserve"> </w:t>
      </w:r>
    </w:p>
    <w:p w14:paraId="13E09379" w14:textId="77777777" w:rsidR="005C0164" w:rsidRDefault="003B5413">
      <w:pPr>
        <w:spacing w:after="4" w:line="247" w:lineRule="auto"/>
        <w:ind w:left="600" w:hanging="10"/>
      </w:pPr>
      <w:r>
        <w:rPr>
          <w:rFonts w:ascii="Segoe UI" w:eastAsia="Segoe UI" w:hAnsi="Segoe UI" w:cs="Segoe UI"/>
          <w:i/>
          <w:sz w:val="13"/>
        </w:rPr>
        <w:t>Mediation is a dynamic, structured, intera</w:t>
      </w:r>
      <w:r>
        <w:rPr>
          <w:rFonts w:ascii="Segoe UI" w:eastAsia="Segoe UI" w:hAnsi="Segoe UI" w:cs="Segoe UI"/>
          <w:i/>
          <w:sz w:val="13"/>
        </w:rPr>
        <w:t xml:space="preserve">ctive process where an  The mediator uses a wide variety of techniques to guide the impartial third party assists disputing parti parties find conflict through the use of specialized communication and  </w:t>
      </w:r>
      <w:r>
        <w:rPr>
          <w:rFonts w:ascii="Segoe UI" w:eastAsia="Segoe UI" w:hAnsi="Segoe UI" w:cs="Segoe UI"/>
          <w:i/>
          <w:sz w:val="13"/>
        </w:rPr>
        <w:tab/>
        <w:t>their optimal solution. A mediator is facilitative in</w:t>
      </w:r>
      <w:r>
        <w:rPr>
          <w:rFonts w:ascii="Segoe UI" w:eastAsia="Segoe UI" w:hAnsi="Segoe UI" w:cs="Segoe UI"/>
          <w:i/>
          <w:sz w:val="13"/>
        </w:rPr>
        <w:t xml:space="preserve"> that she/he negotiation techniques. All parties and facilitates open encouraged to actively participate in the process. Mediation is a  communication. Mediation is also evaluative in that the "party-centered" pro and relevant norms ("reality-testing"), ne</w:t>
      </w:r>
      <w:r>
        <w:rPr>
          <w:rFonts w:ascii="Segoe UI" w:eastAsia="Segoe UI" w:hAnsi="Segoe UI" w:cs="Segoe UI"/>
          <w:i/>
          <w:sz w:val="13"/>
        </w:rPr>
        <w:t xml:space="preserve">eds, rights, and interests of the parties.  while refraining from providing prescriptive advice to the parties </w:t>
      </w:r>
      <w:r>
        <w:t xml:space="preserve"> </w:t>
      </w:r>
    </w:p>
    <w:p w14:paraId="29865456" w14:textId="77777777" w:rsidR="005C0164" w:rsidRDefault="003B5413">
      <w:pPr>
        <w:spacing w:after="255" w:line="261" w:lineRule="auto"/>
        <w:ind w:left="757" w:right="620" w:hanging="10"/>
        <w:jc w:val="right"/>
      </w:pPr>
      <w:r>
        <w:rPr>
          <w:rFonts w:ascii="Segoe UI" w:eastAsia="Segoe UI" w:hAnsi="Segoe UI" w:cs="Segoe UI"/>
          <w:i/>
          <w:sz w:val="13"/>
        </w:rPr>
        <w:t>(e.g., "You should do... .").</w:t>
      </w:r>
      <w:r>
        <w:t xml:space="preserve"> </w:t>
      </w:r>
    </w:p>
    <w:p w14:paraId="215E36BE" w14:textId="77777777" w:rsidR="005C0164" w:rsidRDefault="003B5413">
      <w:pPr>
        <w:tabs>
          <w:tab w:val="center" w:pos="3511"/>
          <w:tab w:val="center" w:pos="8374"/>
        </w:tabs>
        <w:spacing w:after="296" w:line="274" w:lineRule="auto"/>
      </w:pPr>
      <w:r>
        <w:t xml:space="preserve"> </w:t>
      </w:r>
      <w:r>
        <w:tab/>
      </w:r>
      <w:hyperlink r:id="rId1192">
        <w:r>
          <w:rPr>
            <w:color w:val="0563C1"/>
            <w:sz w:val="8"/>
            <w:u w:val="single" w:color="0563C1"/>
          </w:rPr>
          <w:t>https://en.wikipedia.org/wiki/Mediation</w:t>
        </w:r>
      </w:hyperlink>
      <w:hyperlink r:id="rId1193">
        <w:r>
          <w:rPr>
            <w:color w:val="0563C1"/>
            <w:sz w:val="8"/>
            <w:u w:val="single" w:color="0563C1"/>
          </w:rPr>
          <w:t xml:space="preserve"> </w:t>
        </w:r>
      </w:hyperlink>
      <w:r>
        <w:rPr>
          <w:color w:val="0563C1"/>
          <w:sz w:val="8"/>
          <w:u w:val="single" w:color="0563C1"/>
        </w:rPr>
        <w:tab/>
      </w:r>
      <w:hyperlink r:id="rId1194">
        <w:r>
          <w:rPr>
            <w:color w:val="0563C1"/>
            <w:sz w:val="8"/>
            <w:u w:val="single" w:color="0563C1"/>
          </w:rPr>
          <w:t>https://en.wikipedia.org/wiki/Mediation</w:t>
        </w:r>
      </w:hyperlink>
      <w:hyperlink r:id="rId1195">
        <w:r>
          <w:t xml:space="preserve"> </w:t>
        </w:r>
      </w:hyperlink>
    </w:p>
    <w:p w14:paraId="3666E626" w14:textId="77777777" w:rsidR="005C0164" w:rsidRDefault="003B5413">
      <w:pPr>
        <w:tabs>
          <w:tab w:val="center" w:pos="5033"/>
        </w:tabs>
        <w:spacing w:after="701" w:line="265" w:lineRule="auto"/>
      </w:pPr>
      <w:r>
        <w:rPr>
          <w:color w:val="262626"/>
          <w:sz w:val="20"/>
        </w:rPr>
        <w:t xml:space="preserve">557 </w:t>
      </w:r>
      <w:r>
        <w:rPr>
          <w:color w:val="262626"/>
          <w:sz w:val="20"/>
        </w:rPr>
        <w:tab/>
        <w:t>558</w:t>
      </w:r>
      <w:r>
        <w:t xml:space="preserve"> </w:t>
      </w:r>
    </w:p>
    <w:p w14:paraId="24981274" w14:textId="77777777" w:rsidR="005C0164" w:rsidRDefault="003B5413">
      <w:pPr>
        <w:tabs>
          <w:tab w:val="center" w:pos="3187"/>
        </w:tabs>
        <w:spacing w:after="5" w:line="265" w:lineRule="auto"/>
      </w:pPr>
      <w:r>
        <w:rPr>
          <w:color w:val="262626"/>
          <w:sz w:val="20"/>
        </w:rPr>
        <w:t>554</w:t>
      </w:r>
      <w:r>
        <w:t xml:space="preserve"> </w:t>
      </w:r>
      <w:r>
        <w:tab/>
        <w:t xml:space="preserve"> </w:t>
      </w:r>
    </w:p>
    <w:p w14:paraId="7908AD06" w14:textId="77777777" w:rsidR="005C0164" w:rsidRDefault="005C0164">
      <w:pPr>
        <w:sectPr w:rsidR="005C0164">
          <w:type w:val="continuous"/>
          <w:pgSz w:w="10800" w:h="14400"/>
          <w:pgMar w:top="2331" w:right="0" w:bottom="2032" w:left="741" w:header="720" w:footer="720" w:gutter="0"/>
          <w:cols w:space="720"/>
        </w:sectPr>
      </w:pPr>
    </w:p>
    <w:p w14:paraId="5CE2CAEB" w14:textId="77777777" w:rsidR="005C0164" w:rsidRDefault="003B5413">
      <w:pPr>
        <w:pStyle w:val="Heading3"/>
        <w:spacing w:after="2" w:line="259" w:lineRule="auto"/>
        <w:ind w:left="360"/>
      </w:pPr>
      <w:r>
        <w:t>What is mediation? Cont’d</w:t>
      </w:r>
      <w:r>
        <w:t xml:space="preserve"> </w:t>
      </w:r>
    </w:p>
    <w:p w14:paraId="038F9070" w14:textId="77777777" w:rsidR="005C0164" w:rsidRDefault="003B5413">
      <w:pPr>
        <w:spacing w:after="86" w:line="247" w:lineRule="auto"/>
        <w:ind w:left="360" w:hanging="10"/>
      </w:pPr>
      <w:r>
        <w:rPr>
          <w:rFonts w:ascii="Segoe UI" w:eastAsia="Segoe UI" w:hAnsi="Segoe UI" w:cs="Segoe UI"/>
          <w:i/>
          <w:sz w:val="13"/>
        </w:rPr>
        <w:t>The term "mediation" broadly refers to any instance in which a third party helps others reach an agreement. More specifically, mediation has a structure, timetable, and dynamics that "ordinary" negotiation lacks. The process is p</w:t>
      </w:r>
      <w:r>
        <w:rPr>
          <w:rFonts w:ascii="Segoe UI" w:eastAsia="Segoe UI" w:hAnsi="Segoe UI" w:cs="Segoe UI"/>
          <w:i/>
          <w:sz w:val="13"/>
        </w:rPr>
        <w:t>rivate and confidential, possibly enforced by law. Participation is typically voluntary. The mediator acts as a neutral third party and facilitates rather than directs the process. Mediation is becoming a more peaceful and internationally accepted solution</w:t>
      </w:r>
      <w:r>
        <w:rPr>
          <w:rFonts w:ascii="Segoe UI" w:eastAsia="Segoe UI" w:hAnsi="Segoe UI" w:cs="Segoe UI"/>
          <w:i/>
          <w:sz w:val="13"/>
        </w:rPr>
        <w:t xml:space="preserve"> to end the conflict. Mediation can be used to resolve disputes of any magnitude.</w:t>
      </w:r>
      <w:r>
        <w:t xml:space="preserve"> </w:t>
      </w:r>
    </w:p>
    <w:p w14:paraId="35A4BDDA" w14:textId="77777777" w:rsidR="005C0164" w:rsidRDefault="003B5413">
      <w:pPr>
        <w:spacing w:after="297" w:line="274" w:lineRule="auto"/>
        <w:ind w:left="10" w:right="-15" w:hanging="10"/>
        <w:jc w:val="right"/>
      </w:pPr>
      <w:hyperlink r:id="rId1196">
        <w:r>
          <w:rPr>
            <w:color w:val="0563C1"/>
            <w:sz w:val="8"/>
            <w:u w:val="single" w:color="0563C1"/>
          </w:rPr>
          <w:t>https://en.wikipedia.org/wiki/Mediation</w:t>
        </w:r>
      </w:hyperlink>
      <w:hyperlink r:id="rId1197">
        <w:r>
          <w:t xml:space="preserve"> </w:t>
        </w:r>
      </w:hyperlink>
    </w:p>
    <w:p w14:paraId="0C1431A2" w14:textId="77777777" w:rsidR="005C0164" w:rsidRDefault="003B5413">
      <w:pPr>
        <w:spacing w:after="5" w:line="265" w:lineRule="auto"/>
        <w:ind w:left="10" w:firstLine="5"/>
      </w:pPr>
      <w:r>
        <w:rPr>
          <w:color w:val="262626"/>
          <w:sz w:val="20"/>
        </w:rPr>
        <w:t>559</w:t>
      </w:r>
      <w:r>
        <w:t xml:space="preserve"> </w:t>
      </w:r>
    </w:p>
    <w:p w14:paraId="7DC0DABB" w14:textId="77777777" w:rsidR="005C0164" w:rsidRDefault="003B5413">
      <w:pPr>
        <w:pStyle w:val="Heading3"/>
        <w:spacing w:after="2" w:line="259" w:lineRule="auto"/>
        <w:ind w:left="255"/>
      </w:pPr>
      <w:r>
        <w:t>What is m</w:t>
      </w:r>
      <w:r>
        <w:t>ediation? Cont’d</w:t>
      </w:r>
      <w:r>
        <w:t xml:space="preserve"> </w:t>
      </w:r>
    </w:p>
    <w:p w14:paraId="6A9431B1" w14:textId="77777777" w:rsidR="005C0164" w:rsidRDefault="003B5413">
      <w:pPr>
        <w:spacing w:after="143" w:line="250" w:lineRule="auto"/>
        <w:ind w:left="205" w:hanging="10"/>
      </w:pPr>
      <w:r>
        <w:rPr>
          <w:rFonts w:ascii="Segoe UI" w:eastAsia="Segoe UI" w:hAnsi="Segoe UI" w:cs="Segoe UI"/>
          <w:i/>
          <w:sz w:val="11"/>
        </w:rPr>
        <w:t>Mediators use various techniques to open, or improve, dialogue and empathy between disputants, aiming to help the parties reach an agreement. Much depends on the mediator's skill and training. As the practice gained popularity, training p</w:t>
      </w:r>
      <w:r>
        <w:rPr>
          <w:rFonts w:ascii="Segoe UI" w:eastAsia="Segoe UI" w:hAnsi="Segoe UI" w:cs="Segoe UI"/>
          <w:i/>
          <w:sz w:val="11"/>
        </w:rPr>
        <w:t>rograms, certifications, and licensing followed, which produced trained and professional mediators committed to the discipline.</w:t>
      </w:r>
      <w:r>
        <w:t xml:space="preserve"> </w:t>
      </w:r>
    </w:p>
    <w:p w14:paraId="52433395" w14:textId="77777777" w:rsidR="005C0164" w:rsidRDefault="003B5413">
      <w:pPr>
        <w:numPr>
          <w:ilvl w:val="0"/>
          <w:numId w:val="70"/>
        </w:numPr>
        <w:spacing w:after="0"/>
        <w:ind w:right="1688" w:hanging="85"/>
      </w:pPr>
      <w:r>
        <w:rPr>
          <w:rFonts w:ascii="Arial" w:eastAsia="Arial" w:hAnsi="Arial" w:cs="Arial"/>
          <w:color w:val="111111"/>
          <w:sz w:val="10"/>
        </w:rPr>
        <w:t>JAMS</w:t>
      </w:r>
      <w:r>
        <w:t xml:space="preserve"> </w:t>
      </w:r>
    </w:p>
    <w:p w14:paraId="771EC4A0" w14:textId="77777777" w:rsidR="005C0164" w:rsidRDefault="003B5413">
      <w:pPr>
        <w:numPr>
          <w:ilvl w:val="0"/>
          <w:numId w:val="70"/>
        </w:numPr>
        <w:spacing w:after="0"/>
        <w:ind w:right="1688" w:hanging="85"/>
      </w:pPr>
      <w:r>
        <w:rPr>
          <w:rFonts w:ascii="Arial" w:eastAsia="Arial" w:hAnsi="Arial" w:cs="Arial"/>
          <w:color w:val="111111"/>
          <w:sz w:val="10"/>
        </w:rPr>
        <w:t>American Arbitration Association (AAA)</w:t>
      </w:r>
      <w:r>
        <w:t xml:space="preserve"> </w:t>
      </w:r>
    </w:p>
    <w:p w14:paraId="726A24BC" w14:textId="77777777" w:rsidR="005C0164" w:rsidRDefault="003B5413">
      <w:pPr>
        <w:numPr>
          <w:ilvl w:val="0"/>
          <w:numId w:val="70"/>
        </w:numPr>
        <w:spacing w:after="0"/>
        <w:ind w:right="1688" w:hanging="85"/>
      </w:pPr>
      <w:r>
        <w:rPr>
          <w:rFonts w:ascii="Arial" w:eastAsia="Arial" w:hAnsi="Arial" w:cs="Arial"/>
          <w:color w:val="111111"/>
          <w:sz w:val="10"/>
        </w:rPr>
        <w:t>American Bar Association, ADR Section</w:t>
      </w:r>
      <w:r>
        <w:t xml:space="preserve"> </w:t>
      </w:r>
    </w:p>
    <w:p w14:paraId="6D102ED0" w14:textId="77777777" w:rsidR="005C0164" w:rsidRDefault="003B5413">
      <w:pPr>
        <w:numPr>
          <w:ilvl w:val="0"/>
          <w:numId w:val="70"/>
        </w:numPr>
        <w:spacing w:after="0"/>
        <w:ind w:right="1688" w:hanging="85"/>
      </w:pPr>
      <w:r>
        <w:rPr>
          <w:rFonts w:ascii="Arial" w:eastAsia="Arial" w:hAnsi="Arial" w:cs="Arial"/>
          <w:color w:val="111111"/>
          <w:sz w:val="10"/>
        </w:rPr>
        <w:t>Association for Conflict Resolution (ACR)</w:t>
      </w:r>
      <w:r>
        <w:t xml:space="preserve"> </w:t>
      </w:r>
    </w:p>
    <w:p w14:paraId="20E0DEC5" w14:textId="77777777" w:rsidR="005C0164" w:rsidRDefault="003B5413">
      <w:pPr>
        <w:numPr>
          <w:ilvl w:val="0"/>
          <w:numId w:val="70"/>
        </w:numPr>
        <w:spacing w:after="72" w:line="334" w:lineRule="auto"/>
        <w:ind w:right="1688" w:hanging="85"/>
      </w:pPr>
      <w:r>
        <w:rPr>
          <w:rFonts w:ascii="Arial" w:eastAsia="Arial" w:hAnsi="Arial" w:cs="Arial"/>
          <w:color w:val="111111"/>
          <w:sz w:val="10"/>
        </w:rPr>
        <w:t xml:space="preserve">CPR Institute for Dispute Resolution • National Association for Community </w:t>
      </w:r>
    </w:p>
    <w:p w14:paraId="6DCEF31F" w14:textId="77777777" w:rsidR="005C0164" w:rsidRDefault="003B5413">
      <w:pPr>
        <w:spacing w:after="0"/>
        <w:ind w:left="275" w:right="1688" w:hanging="10"/>
      </w:pPr>
      <w:r>
        <w:rPr>
          <w:rFonts w:ascii="Arial" w:eastAsia="Arial" w:hAnsi="Arial" w:cs="Arial"/>
          <w:color w:val="111111"/>
          <w:sz w:val="10"/>
        </w:rPr>
        <w:t>Mediation</w:t>
      </w:r>
      <w:r>
        <w:t xml:space="preserve"> </w:t>
      </w:r>
    </w:p>
    <w:p w14:paraId="3751D802" w14:textId="77777777" w:rsidR="005C0164" w:rsidRDefault="003B5413">
      <w:pPr>
        <w:spacing w:after="297" w:line="274" w:lineRule="auto"/>
        <w:ind w:left="10" w:right="-15" w:hanging="10"/>
        <w:jc w:val="right"/>
      </w:pPr>
      <w:hyperlink r:id="rId1198">
        <w:r>
          <w:rPr>
            <w:color w:val="0563C1"/>
            <w:sz w:val="8"/>
            <w:u w:val="single" w:color="0563C1"/>
          </w:rPr>
          <w:t>https://en.wikipedia.org/wiki/Mediation</w:t>
        </w:r>
      </w:hyperlink>
      <w:hyperlink r:id="rId1199">
        <w:r>
          <w:t xml:space="preserve"> </w:t>
        </w:r>
      </w:hyperlink>
    </w:p>
    <w:p w14:paraId="59D8A65B" w14:textId="77777777" w:rsidR="005C0164" w:rsidRDefault="003B5413">
      <w:pPr>
        <w:spacing w:after="5" w:line="265" w:lineRule="auto"/>
        <w:ind w:left="10" w:firstLine="5"/>
      </w:pPr>
      <w:r>
        <w:rPr>
          <w:color w:val="262626"/>
          <w:sz w:val="20"/>
        </w:rPr>
        <w:t>560</w:t>
      </w:r>
      <w:r>
        <w:t xml:space="preserve"> </w:t>
      </w:r>
    </w:p>
    <w:p w14:paraId="6772E4E5" w14:textId="77777777" w:rsidR="005C0164" w:rsidRDefault="005C0164">
      <w:pPr>
        <w:sectPr w:rsidR="005C0164">
          <w:type w:val="continuous"/>
          <w:pgSz w:w="10800" w:h="14400"/>
          <w:pgMar w:top="1440" w:right="985" w:bottom="1440" w:left="741" w:header="720" w:footer="720" w:gutter="0"/>
          <w:cols w:num="2" w:space="720" w:equalWidth="0">
            <w:col w:w="4313" w:space="731"/>
            <w:col w:w="4030"/>
          </w:cols>
        </w:sectPr>
      </w:pPr>
    </w:p>
    <w:p w14:paraId="3DC41E5A" w14:textId="77777777" w:rsidR="005C0164" w:rsidRDefault="003B5413">
      <w:pPr>
        <w:spacing w:after="5" w:line="248" w:lineRule="auto"/>
        <w:ind w:left="195" w:right="316" w:hanging="10"/>
      </w:pPr>
      <w:r>
        <w:t>©NASPA/Hierophant Enterprises, Inc, 2020. Copyrighted material. Express permission to post this material on the Kalamazoo College website has been granted to comply with</w:t>
      </w:r>
      <w:r>
        <w:t xml:space="preserve"> 34 C.F.R. § 106.45(b)(10)(i)(D). This material is not intended to be used by other entities, including other entities of higher education, for their own training purposes for any reason. Use of this material for proprietary reasons, except by the original</w:t>
      </w:r>
      <w:r>
        <w:t xml:space="preserve"> author(s), is strictly prohibited. </w:t>
      </w:r>
    </w:p>
    <w:tbl>
      <w:tblPr>
        <w:tblStyle w:val="TableGrid"/>
        <w:tblpPr w:vertAnchor="text" w:tblpX="15" w:tblpY="493"/>
        <w:tblOverlap w:val="never"/>
        <w:tblW w:w="8891" w:type="dxa"/>
        <w:tblInd w:w="0" w:type="dxa"/>
        <w:tblCellMar>
          <w:top w:w="0" w:type="dxa"/>
          <w:left w:w="0" w:type="dxa"/>
          <w:bottom w:w="0" w:type="dxa"/>
          <w:right w:w="0" w:type="dxa"/>
        </w:tblCellMar>
        <w:tblLook w:val="04A0" w:firstRow="1" w:lastRow="0" w:firstColumn="1" w:lastColumn="0" w:noHBand="0" w:noVBand="1"/>
      </w:tblPr>
      <w:tblGrid>
        <w:gridCol w:w="4852"/>
        <w:gridCol w:w="4039"/>
      </w:tblGrid>
      <w:tr w:rsidR="005C0164" w14:paraId="20726B84" w14:textId="77777777">
        <w:trPr>
          <w:trHeight w:val="223"/>
        </w:trPr>
        <w:tc>
          <w:tcPr>
            <w:tcW w:w="4852" w:type="dxa"/>
            <w:tcBorders>
              <w:top w:val="nil"/>
              <w:left w:val="nil"/>
              <w:bottom w:val="nil"/>
              <w:right w:val="nil"/>
            </w:tcBorders>
          </w:tcPr>
          <w:p w14:paraId="27CD3186" w14:textId="77777777" w:rsidR="005C0164" w:rsidRDefault="003B5413">
            <w:pPr>
              <w:spacing w:after="0"/>
              <w:ind w:left="325"/>
            </w:pPr>
            <w:r>
              <w:rPr>
                <w:rFonts w:ascii="Segoe UI" w:eastAsia="Segoe UI" w:hAnsi="Segoe UI" w:cs="Segoe UI"/>
                <w:b/>
                <w:i/>
                <w:sz w:val="12"/>
              </w:rPr>
              <w:t xml:space="preserve">Mediation does not bar imposition of penalties. </w:t>
            </w:r>
            <w:r>
              <w:t xml:space="preserve"> </w:t>
            </w:r>
          </w:p>
        </w:tc>
        <w:tc>
          <w:tcPr>
            <w:tcW w:w="4039" w:type="dxa"/>
            <w:tcBorders>
              <w:top w:val="nil"/>
              <w:left w:val="nil"/>
              <w:bottom w:val="nil"/>
              <w:right w:val="nil"/>
            </w:tcBorders>
          </w:tcPr>
          <w:p w14:paraId="05F19875" w14:textId="77777777" w:rsidR="005C0164" w:rsidRDefault="005C0164"/>
        </w:tc>
      </w:tr>
      <w:tr w:rsidR="005C0164" w14:paraId="2EA97B50" w14:textId="77777777">
        <w:trPr>
          <w:trHeight w:val="1992"/>
        </w:trPr>
        <w:tc>
          <w:tcPr>
            <w:tcW w:w="4852" w:type="dxa"/>
            <w:tcBorders>
              <w:top w:val="nil"/>
              <w:left w:val="nil"/>
              <w:bottom w:val="nil"/>
              <w:right w:val="nil"/>
            </w:tcBorders>
          </w:tcPr>
          <w:p w14:paraId="60936478" w14:textId="77777777" w:rsidR="005C0164" w:rsidRDefault="003B5413">
            <w:pPr>
              <w:spacing w:after="118" w:line="222" w:lineRule="auto"/>
              <w:ind w:left="340" w:right="722"/>
            </w:pPr>
            <w:r>
              <w:rPr>
                <w:rFonts w:ascii="Segoe UI" w:eastAsia="Segoe UI" w:hAnsi="Segoe UI" w:cs="Segoe UI"/>
                <w:i/>
                <w:sz w:val="12"/>
              </w:rPr>
              <w:t xml:space="preserve">E.g., Rajib Chanda, Mediating University Sexual Assault Cases, 6 Harv. </w:t>
            </w:r>
            <w:r>
              <w:rPr>
                <w:rFonts w:ascii="Segoe UI" w:eastAsia="Segoe UI" w:hAnsi="Segoe UI" w:cs="Segoe UI"/>
                <w:i/>
                <w:sz w:val="12"/>
              </w:rPr>
              <w:t>Negotiation L. Rev. 265, 301 (2001) (defining mediation as ‘‘a process through which two or more disputing parties negotiate a voluntary settlement with the help of a ‘third party’ (the mediator) who typically has no stake in the outcome’’ and stressing th</w:t>
            </w:r>
            <w:r>
              <w:rPr>
                <w:rFonts w:ascii="Segoe UI" w:eastAsia="Segoe UI" w:hAnsi="Segoe UI" w:cs="Segoe UI"/>
                <w:i/>
                <w:sz w:val="12"/>
              </w:rPr>
              <w:t>at this ‘‘does not impose a ‘win-win’ requirement, nor does it bar penalties. A party can ‘lose’ or be penalized; mediation only requires that the loss or penalty is agreed to by both parties—in a sexual assault case, ‘agreements . . . may include reconcil</w:t>
            </w:r>
            <w:r>
              <w:rPr>
                <w:rFonts w:ascii="Segoe UI" w:eastAsia="Segoe UI" w:hAnsi="Segoe UI" w:cs="Segoe UI"/>
                <w:i/>
                <w:sz w:val="12"/>
              </w:rPr>
              <w:t xml:space="preserve">iation, restitution for the victim, rehabilitation for whoever needs </w:t>
            </w:r>
          </w:p>
          <w:p w14:paraId="11822E4E" w14:textId="77777777" w:rsidR="005C0164" w:rsidRDefault="003B5413">
            <w:pPr>
              <w:tabs>
                <w:tab w:val="center" w:pos="1804"/>
                <w:tab w:val="center" w:pos="3852"/>
              </w:tabs>
              <w:spacing w:after="0"/>
            </w:pPr>
            <w:r>
              <w:tab/>
            </w:r>
            <w:r>
              <w:rPr>
                <w:rFonts w:ascii="Segoe UI" w:eastAsia="Segoe UI" w:hAnsi="Segoe UI" w:cs="Segoe UI"/>
                <w:i/>
                <w:sz w:val="12"/>
              </w:rPr>
              <w:t xml:space="preserve">it, and the acceptance of responsibility by the offender.’’’) </w:t>
            </w:r>
            <w:r>
              <w:rPr>
                <w:sz w:val="34"/>
                <w:vertAlign w:val="superscript"/>
              </w:rPr>
              <w:t xml:space="preserve"> </w:t>
            </w:r>
            <w:r>
              <w:rPr>
                <w:sz w:val="34"/>
                <w:vertAlign w:val="superscript"/>
              </w:rPr>
              <w:tab/>
            </w:r>
            <w:r>
              <w:t xml:space="preserve"> </w:t>
            </w:r>
          </w:p>
          <w:p w14:paraId="4A373097" w14:textId="77777777" w:rsidR="005C0164" w:rsidRDefault="003B5413">
            <w:pPr>
              <w:spacing w:after="0"/>
              <w:ind w:left="1679"/>
              <w:jc w:val="center"/>
            </w:pPr>
            <w:r>
              <w:rPr>
                <w:rFonts w:ascii="Segoe UI" w:eastAsia="Segoe UI" w:hAnsi="Segoe UI" w:cs="Segoe UI"/>
                <w:i/>
                <w:sz w:val="7"/>
              </w:rPr>
              <w:t xml:space="preserve">Id. </w:t>
            </w:r>
            <w:r>
              <w:rPr>
                <w:rFonts w:ascii="Segoe UI" w:eastAsia="Segoe UI" w:hAnsi="Segoe UI" w:cs="Segoe UI"/>
                <w:sz w:val="7"/>
              </w:rPr>
              <w:t>at 30406 n.1519 (emphasis added).</w:t>
            </w:r>
          </w:p>
        </w:tc>
        <w:tc>
          <w:tcPr>
            <w:tcW w:w="4039" w:type="dxa"/>
            <w:tcBorders>
              <w:top w:val="nil"/>
              <w:left w:val="nil"/>
              <w:bottom w:val="nil"/>
              <w:right w:val="nil"/>
            </w:tcBorders>
          </w:tcPr>
          <w:p w14:paraId="424FEAEB" w14:textId="77777777" w:rsidR="005C0164" w:rsidRDefault="003B5413">
            <w:pPr>
              <w:spacing w:after="78" w:line="216" w:lineRule="auto"/>
              <w:ind w:left="350"/>
            </w:pPr>
            <w:r>
              <w:rPr>
                <w:rFonts w:ascii="Segoe UI" w:eastAsia="Segoe UI" w:hAnsi="Segoe UI" w:cs="Segoe UI"/>
                <w:i/>
                <w:sz w:val="12"/>
              </w:rPr>
              <w:t xml:space="preserve">A ‘mediation option for sexual assault victims addresses’ each of the three main </w:t>
            </w:r>
            <w:r>
              <w:rPr>
                <w:rFonts w:ascii="Segoe UI" w:eastAsia="Segoe UI" w:hAnsi="Segoe UI" w:cs="Segoe UI"/>
                <w:i/>
                <w:sz w:val="12"/>
              </w:rPr>
              <w:t>reasons why sexual assault is underreported—</w:t>
            </w:r>
            <w:r>
              <w:t xml:space="preserve"> </w:t>
            </w:r>
          </w:p>
          <w:p w14:paraId="0EF41FF4" w14:textId="77777777" w:rsidR="005C0164" w:rsidRDefault="003B5413">
            <w:pPr>
              <w:numPr>
                <w:ilvl w:val="0"/>
                <w:numId w:val="163"/>
              </w:numPr>
              <w:spacing w:after="5"/>
              <w:ind w:hanging="185"/>
            </w:pPr>
            <w:r>
              <w:rPr>
                <w:rFonts w:ascii="Segoe UI" w:eastAsia="Segoe UI" w:hAnsi="Segoe UI" w:cs="Segoe UI"/>
                <w:i/>
                <w:sz w:val="12"/>
              </w:rPr>
              <w:t>‘that victims anticipate social stigmatization</w:t>
            </w:r>
            <w:r>
              <w:t xml:space="preserve"> </w:t>
            </w:r>
          </w:p>
          <w:p w14:paraId="467A7A4E" w14:textId="77777777" w:rsidR="005C0164" w:rsidRDefault="003B5413">
            <w:pPr>
              <w:numPr>
                <w:ilvl w:val="0"/>
                <w:numId w:val="163"/>
              </w:numPr>
              <w:spacing w:after="9"/>
              <w:ind w:hanging="185"/>
            </w:pPr>
            <w:r>
              <w:rPr>
                <w:rFonts w:ascii="Segoe UI" w:eastAsia="Segoe UI" w:hAnsi="Segoe UI" w:cs="Segoe UI"/>
                <w:i/>
                <w:sz w:val="12"/>
              </w:rPr>
              <w:t xml:space="preserve">perceive a difficulty in prosecution, and </w:t>
            </w:r>
            <w:r>
              <w:t xml:space="preserve"> </w:t>
            </w:r>
          </w:p>
          <w:p w14:paraId="63B2D1AF" w14:textId="77777777" w:rsidR="005C0164" w:rsidRDefault="003B5413">
            <w:pPr>
              <w:numPr>
                <w:ilvl w:val="0"/>
                <w:numId w:val="163"/>
              </w:numPr>
              <w:spacing w:after="0"/>
              <w:ind w:hanging="185"/>
            </w:pPr>
            <w:r>
              <w:rPr>
                <w:rFonts w:ascii="Segoe UI" w:eastAsia="Segoe UI" w:hAnsi="Segoe UI" w:cs="Segoe UI"/>
                <w:i/>
                <w:sz w:val="12"/>
              </w:rPr>
              <w:t>consider the effect on the offender’</w:t>
            </w:r>
            <w:r>
              <w:t xml:space="preserve"> </w:t>
            </w:r>
          </w:p>
          <w:p w14:paraId="5E230E20" w14:textId="77777777" w:rsidR="005C0164" w:rsidRDefault="003B5413">
            <w:pPr>
              <w:spacing w:after="198" w:line="216" w:lineRule="auto"/>
              <w:ind w:left="350"/>
            </w:pPr>
            <w:r>
              <w:rPr>
                <w:rFonts w:ascii="Segoe UI" w:eastAsia="Segoe UI" w:hAnsi="Segoe UI" w:cs="Segoe UI"/>
                <w:i/>
                <w:sz w:val="12"/>
              </w:rPr>
              <w:t>[B]ecause mediation is not adversarial, avoids the need to ‘‘prove’’ charges, an</w:t>
            </w:r>
            <w:r>
              <w:rPr>
                <w:rFonts w:ascii="Segoe UI" w:eastAsia="Segoe UI" w:hAnsi="Segoe UI" w:cs="Segoe UI"/>
                <w:i/>
                <w:sz w:val="12"/>
              </w:rPr>
              <w:t>d gives the victim control over the range of penalties on the offender, all of which likely ‘encourage [victims] to report the incident.’</w:t>
            </w:r>
            <w:r>
              <w:t xml:space="preserve"> </w:t>
            </w:r>
          </w:p>
          <w:p w14:paraId="01E1BC84" w14:textId="77777777" w:rsidR="005C0164" w:rsidRDefault="003B5413">
            <w:pPr>
              <w:spacing w:after="0"/>
              <w:ind w:right="109"/>
              <w:jc w:val="right"/>
            </w:pPr>
            <w:r>
              <w:rPr>
                <w:rFonts w:ascii="Segoe UI" w:eastAsia="Segoe UI" w:hAnsi="Segoe UI" w:cs="Segoe UI"/>
                <w:i/>
                <w:sz w:val="7"/>
              </w:rPr>
              <w:t xml:space="preserve">Id. </w:t>
            </w:r>
            <w:r>
              <w:rPr>
                <w:rFonts w:ascii="Segoe UI" w:eastAsia="Segoe UI" w:hAnsi="Segoe UI" w:cs="Segoe UI"/>
                <w:sz w:val="7"/>
              </w:rPr>
              <w:t xml:space="preserve">at 30404 n.1517 (quoting Rajib Chanda, </w:t>
            </w:r>
            <w:r>
              <w:rPr>
                <w:rFonts w:ascii="Segoe UI" w:eastAsia="Segoe UI" w:hAnsi="Segoe UI" w:cs="Segoe UI"/>
                <w:i/>
                <w:sz w:val="7"/>
              </w:rPr>
              <w:t xml:space="preserve">Mediating University </w:t>
            </w:r>
            <w:r>
              <w:t xml:space="preserve"> </w:t>
            </w:r>
          </w:p>
          <w:p w14:paraId="4C09D417" w14:textId="77777777" w:rsidR="005C0164" w:rsidRDefault="003B5413">
            <w:pPr>
              <w:spacing w:after="0"/>
              <w:ind w:right="63"/>
              <w:jc w:val="right"/>
            </w:pPr>
            <w:r>
              <w:rPr>
                <w:rFonts w:ascii="Segoe UI" w:eastAsia="Segoe UI" w:hAnsi="Segoe UI" w:cs="Segoe UI"/>
                <w:i/>
                <w:sz w:val="7"/>
              </w:rPr>
              <w:t>Sexual Assault Cases</w:t>
            </w:r>
            <w:r>
              <w:rPr>
                <w:rFonts w:ascii="Segoe UI" w:eastAsia="Segoe UI" w:hAnsi="Segoe UI" w:cs="Segoe UI"/>
                <w:sz w:val="7"/>
              </w:rPr>
              <w:t xml:space="preserve">, 6 Harv. Negotiation L. Rev. 265, 305 (2001) </w:t>
            </w:r>
            <w:r>
              <w:t xml:space="preserve"> </w:t>
            </w:r>
          </w:p>
          <w:p w14:paraId="301A62C8" w14:textId="77777777" w:rsidR="005C0164" w:rsidRDefault="003B5413">
            <w:pPr>
              <w:tabs>
                <w:tab w:val="center" w:pos="365"/>
                <w:tab w:val="center" w:pos="2318"/>
              </w:tabs>
              <w:spacing w:after="0"/>
            </w:pPr>
            <w:r>
              <w:tab/>
            </w:r>
            <w:r>
              <w:t xml:space="preserve"> </w:t>
            </w:r>
            <w:r>
              <w:tab/>
            </w:r>
            <w:r>
              <w:rPr>
                <w:rFonts w:ascii="Segoe UI" w:eastAsia="Segoe UI" w:hAnsi="Segoe UI" w:cs="Segoe UI"/>
                <w:sz w:val="7"/>
              </w:rPr>
              <w:t>(numeration added).</w:t>
            </w:r>
          </w:p>
          <w:p w14:paraId="7F4C56C3" w14:textId="77777777" w:rsidR="005C0164" w:rsidRDefault="003B5413">
            <w:pPr>
              <w:spacing w:after="0"/>
              <w:ind w:left="350"/>
            </w:pPr>
            <w:r>
              <w:rPr>
                <w:rFonts w:ascii="Segoe UI" w:eastAsia="Segoe UI" w:hAnsi="Segoe UI" w:cs="Segoe UI"/>
                <w:sz w:val="7"/>
              </w:rPr>
              <w:t>.</w:t>
            </w:r>
          </w:p>
        </w:tc>
      </w:tr>
      <w:tr w:rsidR="005C0164" w14:paraId="028C0260" w14:textId="77777777">
        <w:trPr>
          <w:trHeight w:val="245"/>
        </w:trPr>
        <w:tc>
          <w:tcPr>
            <w:tcW w:w="4852" w:type="dxa"/>
            <w:tcBorders>
              <w:top w:val="nil"/>
              <w:left w:val="nil"/>
              <w:bottom w:val="nil"/>
              <w:right w:val="nil"/>
            </w:tcBorders>
          </w:tcPr>
          <w:p w14:paraId="36EC8B4C" w14:textId="77777777" w:rsidR="005C0164" w:rsidRDefault="003B5413">
            <w:pPr>
              <w:spacing w:after="0"/>
            </w:pPr>
            <w:r>
              <w:rPr>
                <w:color w:val="262626"/>
                <w:sz w:val="20"/>
              </w:rPr>
              <w:t>561</w:t>
            </w:r>
            <w:r>
              <w:t xml:space="preserve"> </w:t>
            </w:r>
          </w:p>
        </w:tc>
        <w:tc>
          <w:tcPr>
            <w:tcW w:w="4039" w:type="dxa"/>
            <w:tcBorders>
              <w:top w:val="nil"/>
              <w:left w:val="nil"/>
              <w:bottom w:val="nil"/>
              <w:right w:val="nil"/>
            </w:tcBorders>
          </w:tcPr>
          <w:p w14:paraId="2BA8B748" w14:textId="77777777" w:rsidR="005C0164" w:rsidRDefault="003B5413">
            <w:pPr>
              <w:spacing w:after="0"/>
              <w:ind w:left="10"/>
            </w:pPr>
            <w:r>
              <w:rPr>
                <w:color w:val="262626"/>
                <w:sz w:val="20"/>
              </w:rPr>
              <w:t>562</w:t>
            </w:r>
            <w:r>
              <w:t xml:space="preserve"> </w:t>
            </w:r>
          </w:p>
        </w:tc>
      </w:tr>
    </w:tbl>
    <w:p w14:paraId="5043DFB6" w14:textId="77777777" w:rsidR="005C0164" w:rsidRDefault="003B5413">
      <w:pPr>
        <w:spacing w:after="2351"/>
        <w:jc w:val="right"/>
      </w:pPr>
      <w:r>
        <w:rPr>
          <w:noProof/>
        </w:rPr>
        <mc:AlternateContent>
          <mc:Choice Requires="wpg">
            <w:drawing>
              <wp:inline distT="0" distB="0" distL="0" distR="0" wp14:anchorId="448C2BA2" wp14:editId="5072C6BC">
                <wp:extent cx="5900547" cy="326555"/>
                <wp:effectExtent l="0" t="0" r="0" b="0"/>
                <wp:docPr id="305105" name="Group 305105"/>
                <wp:cNvGraphicFramePr/>
                <a:graphic xmlns:a="http://schemas.openxmlformats.org/drawingml/2006/main">
                  <a:graphicData uri="http://schemas.microsoft.com/office/word/2010/wordprocessingGroup">
                    <wpg:wgp>
                      <wpg:cNvGrpSpPr/>
                      <wpg:grpSpPr>
                        <a:xfrm>
                          <a:off x="0" y="0"/>
                          <a:ext cx="5900547" cy="326555"/>
                          <a:chOff x="0" y="0"/>
                          <a:chExt cx="5900547" cy="326555"/>
                        </a:xfrm>
                      </wpg:grpSpPr>
                      <pic:pic xmlns:pic="http://schemas.openxmlformats.org/drawingml/2006/picture">
                        <pic:nvPicPr>
                          <pic:cNvPr id="47321" name="Picture 47321"/>
                          <pic:cNvPicPr/>
                        </pic:nvPicPr>
                        <pic:blipFill>
                          <a:blip r:embed="rId791"/>
                          <a:stretch>
                            <a:fillRect/>
                          </a:stretch>
                        </pic:blipFill>
                        <pic:spPr>
                          <a:xfrm>
                            <a:off x="0" y="0"/>
                            <a:ext cx="2813177" cy="234607"/>
                          </a:xfrm>
                          <a:prstGeom prst="rect">
                            <a:avLst/>
                          </a:prstGeom>
                        </pic:spPr>
                      </pic:pic>
                      <wps:wsp>
                        <wps:cNvPr id="374772" name="Shape 374772"/>
                        <wps:cNvSpPr/>
                        <wps:spPr>
                          <a:xfrm>
                            <a:off x="4572" y="221399"/>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7324" name="Picture 47324"/>
                          <pic:cNvPicPr/>
                        </pic:nvPicPr>
                        <pic:blipFill>
                          <a:blip r:embed="rId342"/>
                          <a:stretch>
                            <a:fillRect/>
                          </a:stretch>
                        </pic:blipFill>
                        <pic:spPr>
                          <a:xfrm>
                            <a:off x="2479421" y="26441"/>
                            <a:ext cx="300202" cy="300114"/>
                          </a:xfrm>
                          <a:prstGeom prst="rect">
                            <a:avLst/>
                          </a:prstGeom>
                        </pic:spPr>
                      </pic:pic>
                      <pic:pic xmlns:pic="http://schemas.openxmlformats.org/drawingml/2006/picture">
                        <pic:nvPicPr>
                          <pic:cNvPr id="47326" name="Picture 47326"/>
                          <pic:cNvPicPr/>
                        </pic:nvPicPr>
                        <pic:blipFill>
                          <a:blip r:embed="rId615"/>
                          <a:stretch>
                            <a:fillRect/>
                          </a:stretch>
                        </pic:blipFill>
                        <pic:spPr>
                          <a:xfrm>
                            <a:off x="3085338" y="0"/>
                            <a:ext cx="2813177" cy="234607"/>
                          </a:xfrm>
                          <a:prstGeom prst="rect">
                            <a:avLst/>
                          </a:prstGeom>
                        </pic:spPr>
                      </pic:pic>
                      <wps:wsp>
                        <wps:cNvPr id="374773" name="Shape 374773"/>
                        <wps:cNvSpPr/>
                        <wps:spPr>
                          <a:xfrm>
                            <a:off x="3090418" y="221399"/>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7329" name="Picture 47329"/>
                          <pic:cNvPicPr/>
                        </pic:nvPicPr>
                        <pic:blipFill>
                          <a:blip r:embed="rId342"/>
                          <a:stretch>
                            <a:fillRect/>
                          </a:stretch>
                        </pic:blipFill>
                        <pic:spPr>
                          <a:xfrm>
                            <a:off x="5565267" y="26441"/>
                            <a:ext cx="300203" cy="300114"/>
                          </a:xfrm>
                          <a:prstGeom prst="rect">
                            <a:avLst/>
                          </a:prstGeom>
                        </pic:spPr>
                      </pic:pic>
                    </wpg:wgp>
                  </a:graphicData>
                </a:graphic>
              </wp:inline>
            </w:drawing>
          </mc:Choice>
          <mc:Fallback xmlns:a="http://schemas.openxmlformats.org/drawingml/2006/main">
            <w:pict>
              <v:group id="Group 305105" style="width:464.61pt;height:25.713pt;mso-position-horizontal-relative:char;mso-position-vertical-relative:line" coordsize="59005,3265">
                <v:shape id="Picture 47321" style="position:absolute;width:28131;height:2346;left:0;top:0;" filled="f">
                  <v:imagedata r:id="rId799"/>
                </v:shape>
                <v:shape id="Shape 374774" style="position:absolute;width:28101;height:213;left:45;top:2213;" coordsize="2810129,21336" path="m0,0l2810129,0l2810129,21336l0,21336l0,0">
                  <v:stroke weight="0pt" endcap="flat" joinstyle="miter" miterlimit="10" on="false" color="#000000" opacity="0"/>
                  <v:fill on="true" color="#023c63"/>
                </v:shape>
                <v:shape id="Picture 47324" style="position:absolute;width:3002;height:3001;left:24794;top:264;" filled="f">
                  <v:imagedata r:id="rId350"/>
                </v:shape>
                <v:shape id="Picture 47326" style="position:absolute;width:28131;height:2346;left:30853;top:0;" filled="f">
                  <v:imagedata r:id="rId616"/>
                </v:shape>
                <v:shape id="Shape 374775" style="position:absolute;width:28101;height:213;left:30904;top:2213;" coordsize="2810129,21336" path="m0,0l2810129,0l2810129,21336l0,21336l0,0">
                  <v:stroke weight="0pt" endcap="flat" joinstyle="miter" miterlimit="10" on="false" color="#000000" opacity="0"/>
                  <v:fill on="true" color="#023c63"/>
                </v:shape>
                <v:shape id="Picture 47329" style="position:absolute;width:3002;height:3001;left:55652;top:264;" filled="f">
                  <v:imagedata r:id="rId350"/>
                </v:shape>
              </v:group>
            </w:pict>
          </mc:Fallback>
        </mc:AlternateContent>
      </w:r>
      <w:r>
        <w:t xml:space="preserve"> </w:t>
      </w:r>
    </w:p>
    <w:p w14:paraId="56EA23DB" w14:textId="77777777" w:rsidR="005C0164" w:rsidRDefault="003B5413">
      <w:pPr>
        <w:spacing w:after="5" w:line="248" w:lineRule="auto"/>
        <w:ind w:left="195" w:right="311"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W w:w="8949" w:type="dxa"/>
        <w:tblInd w:w="15" w:type="dxa"/>
        <w:tblCellMar>
          <w:top w:w="0" w:type="dxa"/>
          <w:left w:w="0" w:type="dxa"/>
          <w:bottom w:w="5" w:type="dxa"/>
          <w:right w:w="0" w:type="dxa"/>
        </w:tblCellMar>
        <w:tblLook w:val="04A0" w:firstRow="1" w:lastRow="0" w:firstColumn="1" w:lastColumn="0" w:noHBand="0" w:noVBand="1"/>
      </w:tblPr>
      <w:tblGrid>
        <w:gridCol w:w="4862"/>
        <w:gridCol w:w="4087"/>
      </w:tblGrid>
      <w:tr w:rsidR="005C0164" w14:paraId="150086DB" w14:textId="77777777">
        <w:trPr>
          <w:trHeight w:val="1970"/>
        </w:trPr>
        <w:tc>
          <w:tcPr>
            <w:tcW w:w="4862" w:type="dxa"/>
            <w:tcBorders>
              <w:top w:val="nil"/>
              <w:left w:val="nil"/>
              <w:bottom w:val="nil"/>
              <w:right w:val="nil"/>
            </w:tcBorders>
          </w:tcPr>
          <w:p w14:paraId="6F6E7820" w14:textId="77777777" w:rsidR="005C0164" w:rsidRDefault="003B5413">
            <w:pPr>
              <w:spacing w:after="153" w:line="220" w:lineRule="auto"/>
              <w:ind w:left="340" w:right="770"/>
            </w:pPr>
            <w:r>
              <w:rPr>
                <w:rFonts w:ascii="Segoe UI" w:eastAsia="Segoe UI" w:hAnsi="Segoe UI" w:cs="Segoe UI"/>
                <w:i/>
                <w:sz w:val="13"/>
              </w:rPr>
              <w:t>With respect to the implications of restorative ju</w:t>
            </w:r>
            <w:r>
              <w:rPr>
                <w:rFonts w:ascii="Segoe UI" w:eastAsia="Segoe UI" w:hAnsi="Segoe UI" w:cs="Segoe UI"/>
                <w:i/>
                <w:sz w:val="13"/>
              </w:rPr>
              <w:t xml:space="preserve">stice and the recipient reaching a determination regarding responsibility, the Department acknowledges that generally </w:t>
            </w:r>
            <w:r>
              <w:rPr>
                <w:rFonts w:ascii="Segoe UI" w:eastAsia="Segoe UI" w:hAnsi="Segoe UI" w:cs="Segoe UI"/>
                <w:b/>
                <w:i/>
                <w:sz w:val="13"/>
              </w:rPr>
              <w:t>a critical feature of restorative justice is that the respondent admits responsibility at the start of the process. However, this admissio</w:t>
            </w:r>
            <w:r>
              <w:rPr>
                <w:rFonts w:ascii="Segoe UI" w:eastAsia="Segoe UI" w:hAnsi="Segoe UI" w:cs="Segoe UI"/>
                <w:b/>
                <w:i/>
                <w:sz w:val="13"/>
              </w:rPr>
              <w:t xml:space="preserve">n of responsibility does not necessarily mean the recipient has also reached that determination, and participation in restorative justice as a type of informal resolution must be a voluntary decision on the part of the respondent.                 </w:t>
            </w:r>
            <w:r>
              <w:t xml:space="preserve"> </w:t>
            </w:r>
          </w:p>
          <w:p w14:paraId="7C034F38" w14:textId="77777777" w:rsidR="005C0164" w:rsidRDefault="003B5413">
            <w:pPr>
              <w:spacing w:after="0"/>
              <w:ind w:left="2991"/>
            </w:pPr>
            <w:r>
              <w:rPr>
                <w:rFonts w:ascii="Segoe UI" w:eastAsia="Segoe UI" w:hAnsi="Segoe UI" w:cs="Segoe UI"/>
                <w:i/>
                <w:sz w:val="7"/>
              </w:rPr>
              <w:t xml:space="preserve">Id. </w:t>
            </w:r>
            <w:r>
              <w:rPr>
                <w:rFonts w:ascii="Segoe UI" w:eastAsia="Segoe UI" w:hAnsi="Segoe UI" w:cs="Segoe UI"/>
                <w:sz w:val="7"/>
              </w:rPr>
              <w:t>at 30406 (emphasis added).</w:t>
            </w:r>
            <w:r>
              <w:t xml:space="preserve"> </w:t>
            </w:r>
          </w:p>
        </w:tc>
        <w:tc>
          <w:tcPr>
            <w:tcW w:w="4087" w:type="dxa"/>
            <w:tcBorders>
              <w:top w:val="nil"/>
              <w:left w:val="nil"/>
              <w:bottom w:val="nil"/>
              <w:right w:val="nil"/>
            </w:tcBorders>
          </w:tcPr>
          <w:p w14:paraId="26031141" w14:textId="77777777" w:rsidR="005C0164" w:rsidRDefault="003B5413">
            <w:pPr>
              <w:spacing w:after="41" w:line="221" w:lineRule="auto"/>
              <w:ind w:left="340"/>
            </w:pPr>
            <w:r>
              <w:rPr>
                <w:rFonts w:ascii="Segoe UI" w:eastAsia="Segoe UI" w:hAnsi="Segoe UI" w:cs="Segoe UI"/>
                <w:i/>
                <w:sz w:val="13"/>
              </w:rPr>
              <w:t>Therefore, the language limiting the availability of an informal resolution process only to a time period before there is a determination of responsibility does not prevent a recipient from using the process of restorative j</w:t>
            </w:r>
            <w:r>
              <w:rPr>
                <w:rFonts w:ascii="Segoe UI" w:eastAsia="Segoe UI" w:hAnsi="Segoe UI" w:cs="Segoe UI"/>
                <w:i/>
                <w:sz w:val="13"/>
              </w:rPr>
              <w:t xml:space="preserve">ustice under § 106.45(b)(9), and </w:t>
            </w:r>
            <w:r>
              <w:rPr>
                <w:rFonts w:ascii="Segoe UI" w:eastAsia="Segoe UI" w:hAnsi="Segoe UI" w:cs="Segoe UI"/>
                <w:b/>
                <w:i/>
                <w:sz w:val="13"/>
              </w:rPr>
              <w:t>a recipient has discretion under this provision to specify the circumstances under which a respondent’s admission of responsibility while participating in a restorative justice model would, or would not, be used in an adjud</w:t>
            </w:r>
            <w:r>
              <w:rPr>
                <w:rFonts w:ascii="Segoe UI" w:eastAsia="Segoe UI" w:hAnsi="Segoe UI" w:cs="Segoe UI"/>
                <w:b/>
                <w:i/>
                <w:sz w:val="13"/>
              </w:rPr>
              <w:t xml:space="preserve">ication if either party withdraws from the informal process and resumes the formal grievance process. </w:t>
            </w:r>
            <w:r>
              <w:t xml:space="preserve"> </w:t>
            </w:r>
          </w:p>
          <w:p w14:paraId="5EB9B278" w14:textId="77777777" w:rsidR="005C0164" w:rsidRDefault="003B5413">
            <w:pPr>
              <w:spacing w:after="0"/>
              <w:ind w:right="58"/>
              <w:jc w:val="right"/>
            </w:pPr>
            <w:r>
              <w:rPr>
                <w:rFonts w:ascii="Segoe UI" w:eastAsia="Segoe UI" w:hAnsi="Segoe UI" w:cs="Segoe UI"/>
                <w:i/>
                <w:sz w:val="8"/>
              </w:rPr>
              <w:t xml:space="preserve">Id. </w:t>
            </w:r>
            <w:r>
              <w:rPr>
                <w:rFonts w:ascii="Segoe UI" w:eastAsia="Segoe UI" w:hAnsi="Segoe UI" w:cs="Segoe UI"/>
                <w:sz w:val="8"/>
              </w:rPr>
              <w:t>at 30406 (emphasis added).</w:t>
            </w:r>
            <w:r>
              <w:t xml:space="preserve"> </w:t>
            </w:r>
          </w:p>
        </w:tc>
      </w:tr>
      <w:tr w:rsidR="005C0164" w14:paraId="25BE74D8" w14:textId="77777777">
        <w:trPr>
          <w:trHeight w:val="330"/>
        </w:trPr>
        <w:tc>
          <w:tcPr>
            <w:tcW w:w="4862" w:type="dxa"/>
            <w:tcBorders>
              <w:top w:val="nil"/>
              <w:left w:val="nil"/>
              <w:bottom w:val="nil"/>
              <w:right w:val="nil"/>
            </w:tcBorders>
            <w:vAlign w:val="bottom"/>
          </w:tcPr>
          <w:p w14:paraId="50422A31" w14:textId="77777777" w:rsidR="005C0164" w:rsidRDefault="003B5413">
            <w:pPr>
              <w:spacing w:after="0"/>
            </w:pPr>
            <w:r>
              <w:rPr>
                <w:color w:val="262626"/>
                <w:sz w:val="20"/>
              </w:rPr>
              <w:t>565</w:t>
            </w:r>
            <w:r>
              <w:t xml:space="preserve"> </w:t>
            </w:r>
          </w:p>
        </w:tc>
        <w:tc>
          <w:tcPr>
            <w:tcW w:w="4087" w:type="dxa"/>
            <w:tcBorders>
              <w:top w:val="nil"/>
              <w:left w:val="nil"/>
              <w:bottom w:val="nil"/>
              <w:right w:val="nil"/>
            </w:tcBorders>
            <w:vAlign w:val="bottom"/>
          </w:tcPr>
          <w:p w14:paraId="15598134" w14:textId="77777777" w:rsidR="005C0164" w:rsidRDefault="003B5413">
            <w:pPr>
              <w:spacing w:after="0"/>
            </w:pPr>
            <w:r>
              <w:rPr>
                <w:color w:val="262626"/>
                <w:sz w:val="20"/>
              </w:rPr>
              <w:t>566</w:t>
            </w:r>
            <w:r>
              <w:t xml:space="preserve"> </w:t>
            </w:r>
          </w:p>
        </w:tc>
      </w:tr>
    </w:tbl>
    <w:p w14:paraId="16954ADA" w14:textId="77777777" w:rsidR="005C0164" w:rsidRDefault="003B5413">
      <w:pPr>
        <w:pStyle w:val="Heading3"/>
        <w:tabs>
          <w:tab w:val="center" w:pos="4230"/>
          <w:tab w:val="center" w:pos="5854"/>
          <w:tab w:val="center" w:pos="8819"/>
        </w:tabs>
        <w:ind w:left="0" w:firstLine="0"/>
      </w:pPr>
      <w:r>
        <w:rPr>
          <w:rFonts w:ascii="Calibri" w:eastAsia="Calibri" w:hAnsi="Calibri" w:cs="Calibri"/>
          <w:color w:val="000000"/>
          <w:sz w:val="22"/>
        </w:rPr>
        <w:t xml:space="preserve"> </w:t>
      </w:r>
      <w:r>
        <w:t xml:space="preserve">What is restorative justice? </w:t>
      </w:r>
      <w:r>
        <w:tab/>
      </w:r>
      <w:r>
        <w:rPr>
          <w:noProof/>
        </w:rPr>
        <w:drawing>
          <wp:inline distT="0" distB="0" distL="0" distR="0" wp14:anchorId="5E3EEED1" wp14:editId="2F5C9D92">
            <wp:extent cx="299720" cy="299720"/>
            <wp:effectExtent l="0" t="0" r="0" b="0"/>
            <wp:docPr id="47490" name="Picture 47490"/>
            <wp:cNvGraphicFramePr/>
            <a:graphic xmlns:a="http://schemas.openxmlformats.org/drawingml/2006/main">
              <a:graphicData uri="http://schemas.openxmlformats.org/drawingml/2006/picture">
                <pic:pic xmlns:pic="http://schemas.openxmlformats.org/drawingml/2006/picture">
                  <pic:nvPicPr>
                    <pic:cNvPr id="47490" name="Picture 47490"/>
                    <pic:cNvPicPr/>
                  </pic:nvPicPr>
                  <pic:blipFill>
                    <a:blip r:embed="rId342"/>
                    <a:stretch>
                      <a:fillRect/>
                    </a:stretch>
                  </pic:blipFill>
                  <pic:spPr>
                    <a:xfrm>
                      <a:off x="0" y="0"/>
                      <a:ext cx="299720" cy="299720"/>
                    </a:xfrm>
                    <a:prstGeom prst="rect">
                      <a:avLst/>
                    </a:prstGeom>
                  </pic:spPr>
                </pic:pic>
              </a:graphicData>
            </a:graphic>
          </wp:inline>
        </w:drawing>
      </w:r>
      <w:r>
        <w:t xml:space="preserve"> </w:t>
      </w:r>
      <w:r>
        <w:tab/>
        <w:t xml:space="preserve">Restorative Justice </w:t>
      </w:r>
      <w:r>
        <w:tab/>
      </w:r>
      <w:r>
        <w:rPr>
          <w:noProof/>
        </w:rPr>
        <w:drawing>
          <wp:inline distT="0" distB="0" distL="0" distR="0" wp14:anchorId="0F15B51F" wp14:editId="4ED219E3">
            <wp:extent cx="299720" cy="299720"/>
            <wp:effectExtent l="0" t="0" r="0" b="0"/>
            <wp:docPr id="47492" name="Picture 47492"/>
            <wp:cNvGraphicFramePr/>
            <a:graphic xmlns:a="http://schemas.openxmlformats.org/drawingml/2006/main">
              <a:graphicData uri="http://schemas.openxmlformats.org/drawingml/2006/picture">
                <pic:pic xmlns:pic="http://schemas.openxmlformats.org/drawingml/2006/picture">
                  <pic:nvPicPr>
                    <pic:cNvPr id="47492" name="Picture 47492"/>
                    <pic:cNvPicPr/>
                  </pic:nvPicPr>
                  <pic:blipFill>
                    <a:blip r:embed="rId342"/>
                    <a:stretch>
                      <a:fillRect/>
                    </a:stretch>
                  </pic:blipFill>
                  <pic:spPr>
                    <a:xfrm>
                      <a:off x="0" y="0"/>
                      <a:ext cx="299720" cy="299720"/>
                    </a:xfrm>
                    <a:prstGeom prst="rect">
                      <a:avLst/>
                    </a:prstGeom>
                  </pic:spPr>
                </pic:pic>
              </a:graphicData>
            </a:graphic>
          </wp:inline>
        </w:drawing>
      </w:r>
      <w:r>
        <w:t xml:space="preserve"> </w:t>
      </w:r>
    </w:p>
    <w:tbl>
      <w:tblPr>
        <w:tblStyle w:val="TableGrid"/>
        <w:tblW w:w="9034" w:type="dxa"/>
        <w:tblInd w:w="15" w:type="dxa"/>
        <w:tblCellMar>
          <w:top w:w="63" w:type="dxa"/>
          <w:left w:w="0" w:type="dxa"/>
          <w:bottom w:w="0" w:type="dxa"/>
          <w:right w:w="0" w:type="dxa"/>
        </w:tblCellMar>
        <w:tblLook w:val="04A0" w:firstRow="1" w:lastRow="0" w:firstColumn="1" w:lastColumn="0" w:noHBand="0" w:noVBand="1"/>
      </w:tblPr>
      <w:tblGrid>
        <w:gridCol w:w="4862"/>
        <w:gridCol w:w="4172"/>
      </w:tblGrid>
      <w:tr w:rsidR="005C0164" w14:paraId="1ED831D7" w14:textId="77777777">
        <w:trPr>
          <w:trHeight w:val="2100"/>
        </w:trPr>
        <w:tc>
          <w:tcPr>
            <w:tcW w:w="4862" w:type="dxa"/>
            <w:tcBorders>
              <w:top w:val="nil"/>
              <w:left w:val="nil"/>
              <w:bottom w:val="nil"/>
              <w:right w:val="nil"/>
            </w:tcBorders>
          </w:tcPr>
          <w:p w14:paraId="78655280" w14:textId="77777777" w:rsidR="005C0164" w:rsidRDefault="003B5413">
            <w:pPr>
              <w:spacing w:after="0" w:line="225" w:lineRule="auto"/>
              <w:ind w:left="150" w:right="516"/>
            </w:pPr>
            <w:r>
              <w:rPr>
                <w:rFonts w:ascii="Arial" w:eastAsia="Arial" w:hAnsi="Arial" w:cs="Arial"/>
                <w:i/>
                <w:color w:val="202122"/>
                <w:sz w:val="10"/>
              </w:rPr>
              <w:t xml:space="preserve">A restorative justice program aims to get offenders to take responsibility for their actions, to understand the harm they have caused, to give them an opportunity to redeem themselves and to discourage them from causing further harm. For victims, its goal </w:t>
            </w:r>
            <w:r>
              <w:rPr>
                <w:rFonts w:ascii="Arial" w:eastAsia="Arial" w:hAnsi="Arial" w:cs="Arial"/>
                <w:i/>
                <w:color w:val="202122"/>
                <w:sz w:val="10"/>
              </w:rPr>
              <w:t>is to give them an active role in the process and to reduce feelings of anxiety and powerlessness. Restorative justice is founded on an alternative theory to the traditional methods of justice, which often focus on retribution. However, restorative justice</w:t>
            </w:r>
            <w:r>
              <w:rPr>
                <w:rFonts w:ascii="Arial" w:eastAsia="Arial" w:hAnsi="Arial" w:cs="Arial"/>
                <w:i/>
                <w:color w:val="202122"/>
                <w:sz w:val="10"/>
              </w:rPr>
              <w:t xml:space="preserve"> programs can complement traditional methods.</w:t>
            </w:r>
            <w:r>
              <w:t xml:space="preserve"> </w:t>
            </w:r>
          </w:p>
          <w:p w14:paraId="621AF960" w14:textId="77777777" w:rsidR="005C0164" w:rsidRDefault="003B5413">
            <w:pPr>
              <w:spacing w:after="0" w:line="219" w:lineRule="auto"/>
              <w:ind w:left="150" w:right="799"/>
              <w:jc w:val="both"/>
            </w:pPr>
            <w:r>
              <w:rPr>
                <w:rFonts w:ascii="Arial" w:eastAsia="Arial" w:hAnsi="Arial" w:cs="Arial"/>
                <w:i/>
                <w:color w:val="202122"/>
                <w:sz w:val="10"/>
              </w:rPr>
              <w:t>Academic assessment of restorative justice is positive. Most studies suggest it makes offenders less likely to reoffend. A 2007 study also found that it had the highest rate of victim satisfaction and offender accountability of any method of justice. Its u</w:t>
            </w:r>
            <w:r>
              <w:rPr>
                <w:rFonts w:ascii="Arial" w:eastAsia="Arial" w:hAnsi="Arial" w:cs="Arial"/>
                <w:i/>
                <w:color w:val="202122"/>
                <w:sz w:val="10"/>
              </w:rPr>
              <w:t>se has seen worldwide growth since the 1990s. Restorative justice inspired and is part of the wider study of restorative practices.</w:t>
            </w:r>
            <w:r>
              <w:t xml:space="preserve"> </w:t>
            </w:r>
          </w:p>
          <w:p w14:paraId="3FDDC1E6" w14:textId="77777777" w:rsidR="005C0164" w:rsidRDefault="003B5413">
            <w:pPr>
              <w:spacing w:after="0"/>
              <w:ind w:left="3902"/>
            </w:pPr>
            <w:r>
              <w:t xml:space="preserve"> </w:t>
            </w:r>
          </w:p>
          <w:p w14:paraId="39646F38" w14:textId="77777777" w:rsidR="005C0164" w:rsidRDefault="003B5413">
            <w:pPr>
              <w:spacing w:after="0"/>
              <w:ind w:right="542"/>
              <w:jc w:val="right"/>
            </w:pPr>
            <w:hyperlink r:id="rId1200">
              <w:r>
                <w:rPr>
                  <w:sz w:val="6"/>
                  <w:u w:val="single" w:color="000000"/>
                </w:rPr>
                <w:t xml:space="preserve">https://en.wikipedia.org/wiki/Restorative_justice </w:t>
              </w:r>
            </w:hyperlink>
            <w:hyperlink r:id="rId1201">
              <w:r>
                <w:rPr>
                  <w:sz w:val="6"/>
                </w:rPr>
                <w:t>(in</w:t>
              </w:r>
            </w:hyperlink>
            <w:r>
              <w:rPr>
                <w:sz w:val="6"/>
              </w:rPr>
              <w:t xml:space="preserve">ternal </w:t>
            </w:r>
          </w:p>
          <w:p w14:paraId="5D0B88F0" w14:textId="77777777" w:rsidR="005C0164" w:rsidRDefault="003B5413">
            <w:pPr>
              <w:spacing w:after="222"/>
              <w:ind w:left="3467"/>
            </w:pPr>
            <w:r>
              <w:rPr>
                <w:sz w:val="6"/>
              </w:rPr>
              <w:t>citations omitted)</w:t>
            </w:r>
          </w:p>
          <w:p w14:paraId="1E9157F9" w14:textId="77777777" w:rsidR="005C0164" w:rsidRDefault="003B5413">
            <w:pPr>
              <w:tabs>
                <w:tab w:val="center" w:pos="1354"/>
                <w:tab w:val="center" w:pos="3672"/>
              </w:tabs>
              <w:spacing w:after="0"/>
            </w:pPr>
            <w:r>
              <w:tab/>
            </w:r>
            <w:r>
              <w:rPr>
                <w:color w:val="212121"/>
                <w:sz w:val="12"/>
              </w:rPr>
              <w:t>How can it be used in Title IX/sexual misconduct?</w:t>
            </w:r>
            <w:r>
              <w:rPr>
                <w:sz w:val="34"/>
                <w:vertAlign w:val="superscript"/>
              </w:rPr>
              <w:t xml:space="preserve"> </w:t>
            </w:r>
            <w:r>
              <w:rPr>
                <w:sz w:val="34"/>
                <w:vertAlign w:val="superscript"/>
              </w:rPr>
              <w:tab/>
            </w:r>
            <w:r>
              <w:t xml:space="preserve"> </w:t>
            </w:r>
          </w:p>
          <w:p w14:paraId="48E8BDCE" w14:textId="77777777" w:rsidR="005C0164" w:rsidRDefault="003B5413">
            <w:pPr>
              <w:spacing w:after="93"/>
              <w:ind w:left="150"/>
            </w:pPr>
            <w:r>
              <w:rPr>
                <w:color w:val="212121"/>
                <w:sz w:val="8"/>
              </w:rPr>
              <w:t xml:space="preserve">Koss MP, Wilgus JK, Williamsen KM. Campus Sexual Misconduct: Restorative Justice Approaches to Enhance </w:t>
            </w:r>
          </w:p>
          <w:p w14:paraId="23C65337" w14:textId="77777777" w:rsidR="005C0164" w:rsidRDefault="003B5413">
            <w:pPr>
              <w:spacing w:after="0"/>
              <w:ind w:left="150"/>
            </w:pPr>
            <w:r>
              <w:rPr>
                <w:color w:val="212121"/>
                <w:sz w:val="8"/>
              </w:rPr>
              <w:t xml:space="preserve">Compliance With Title IX Guidance. </w:t>
            </w:r>
            <w:r>
              <w:rPr>
                <w:i/>
                <w:color w:val="212121"/>
                <w:sz w:val="8"/>
              </w:rPr>
              <w:t>Trauma Violence Abuse</w:t>
            </w:r>
            <w:r>
              <w:rPr>
                <w:color w:val="212121"/>
                <w:sz w:val="8"/>
              </w:rPr>
              <w:t>. 2014;15(3):242-257. doi:10.1177/1524838014521500</w:t>
            </w:r>
            <w:r>
              <w:t xml:space="preserve"> </w:t>
            </w:r>
          </w:p>
        </w:tc>
        <w:tc>
          <w:tcPr>
            <w:tcW w:w="4172" w:type="dxa"/>
            <w:tcBorders>
              <w:top w:val="nil"/>
              <w:left w:val="nil"/>
              <w:bottom w:val="nil"/>
              <w:right w:val="nil"/>
            </w:tcBorders>
          </w:tcPr>
          <w:p w14:paraId="0A73347C" w14:textId="77777777" w:rsidR="005C0164" w:rsidRDefault="003B5413">
            <w:pPr>
              <w:spacing w:after="0"/>
              <w:ind w:left="340"/>
            </w:pPr>
            <w:r>
              <w:rPr>
                <w:rFonts w:ascii="Arial" w:eastAsia="Arial" w:hAnsi="Arial" w:cs="Arial"/>
                <w:color w:val="202122"/>
                <w:sz w:val="11"/>
              </w:rPr>
              <w:t xml:space="preserve">Theories about its effectiveness include: </w:t>
            </w:r>
            <w:r>
              <w:t xml:space="preserve"> </w:t>
            </w:r>
          </w:p>
          <w:p w14:paraId="00B121D0" w14:textId="77777777" w:rsidR="005C0164" w:rsidRDefault="003B5413">
            <w:pPr>
              <w:numPr>
                <w:ilvl w:val="0"/>
                <w:numId w:val="164"/>
              </w:numPr>
              <w:spacing w:after="0" w:line="216" w:lineRule="auto"/>
              <w:ind w:hanging="80"/>
            </w:pPr>
            <w:r>
              <w:rPr>
                <w:rFonts w:ascii="Arial" w:eastAsia="Arial" w:hAnsi="Arial" w:cs="Arial"/>
                <w:i/>
                <w:color w:val="202122"/>
                <w:sz w:val="10"/>
              </w:rPr>
              <w:t>The offender has to learn about the harm they have caused to their victim, making it hard for them to ju</w:t>
            </w:r>
            <w:r>
              <w:rPr>
                <w:rFonts w:ascii="Arial" w:eastAsia="Arial" w:hAnsi="Arial" w:cs="Arial"/>
                <w:i/>
                <w:color w:val="202122"/>
                <w:sz w:val="10"/>
              </w:rPr>
              <w:t>stify their behavior.</w:t>
            </w:r>
            <w:r>
              <w:t xml:space="preserve"> </w:t>
            </w:r>
          </w:p>
          <w:p w14:paraId="266AD4D9" w14:textId="77777777" w:rsidR="005C0164" w:rsidRDefault="003B5413">
            <w:pPr>
              <w:numPr>
                <w:ilvl w:val="0"/>
                <w:numId w:val="164"/>
              </w:numPr>
              <w:spacing w:after="28" w:line="216" w:lineRule="auto"/>
              <w:ind w:hanging="80"/>
            </w:pPr>
            <w:r>
              <w:rPr>
                <w:rFonts w:ascii="Arial" w:eastAsia="Arial" w:hAnsi="Arial" w:cs="Arial"/>
                <w:i/>
                <w:color w:val="202122"/>
                <w:sz w:val="10"/>
              </w:rPr>
              <w:t>It offers a chance to discuss moral development to offenders who may have had little of it in their life.</w:t>
            </w:r>
            <w:r>
              <w:t xml:space="preserve"> </w:t>
            </w:r>
          </w:p>
          <w:p w14:paraId="6B7449B8" w14:textId="77777777" w:rsidR="005C0164" w:rsidRDefault="003B5413">
            <w:pPr>
              <w:numPr>
                <w:ilvl w:val="0"/>
                <w:numId w:val="164"/>
              </w:numPr>
              <w:spacing w:after="0"/>
              <w:ind w:hanging="80"/>
            </w:pPr>
            <w:r>
              <w:rPr>
                <w:rFonts w:ascii="Arial" w:eastAsia="Arial" w:hAnsi="Arial" w:cs="Arial"/>
                <w:i/>
                <w:color w:val="202122"/>
                <w:sz w:val="10"/>
              </w:rPr>
              <w:t>Offenders are more likely to view their punishment as legitimate.</w:t>
            </w:r>
            <w:r>
              <w:t xml:space="preserve"> </w:t>
            </w:r>
          </w:p>
          <w:p w14:paraId="673D08B9" w14:textId="77777777" w:rsidR="005C0164" w:rsidRDefault="003B5413">
            <w:pPr>
              <w:numPr>
                <w:ilvl w:val="0"/>
                <w:numId w:val="164"/>
              </w:numPr>
              <w:spacing w:after="0"/>
              <w:ind w:hanging="80"/>
            </w:pPr>
            <w:r>
              <w:rPr>
                <w:rFonts w:ascii="Arial" w:eastAsia="Arial" w:hAnsi="Arial" w:cs="Arial"/>
                <w:i/>
                <w:color w:val="202122"/>
                <w:sz w:val="10"/>
              </w:rPr>
              <w:t>The programs tend to avoid shaming and stigmatizing the offender.</w:t>
            </w:r>
            <w:r>
              <w:t xml:space="preserve"> </w:t>
            </w:r>
          </w:p>
          <w:p w14:paraId="2B848098" w14:textId="77777777" w:rsidR="005C0164" w:rsidRDefault="003B5413">
            <w:pPr>
              <w:spacing w:after="0" w:line="219" w:lineRule="auto"/>
              <w:ind w:left="340"/>
            </w:pPr>
            <w:r>
              <w:rPr>
                <w:rFonts w:ascii="Arial" w:eastAsia="Arial" w:hAnsi="Arial" w:cs="Arial"/>
                <w:i/>
                <w:color w:val="202122"/>
                <w:sz w:val="10"/>
              </w:rPr>
              <w:t>Many restorative justice systems, especially victim-offender mediation and family group conferencing, require participants</w:t>
            </w:r>
            <w:r>
              <w:rPr>
                <w:rFonts w:ascii="Arial" w:eastAsia="Arial" w:hAnsi="Arial" w:cs="Arial"/>
                <w:i/>
                <w:color w:val="202122"/>
                <w:sz w:val="10"/>
              </w:rPr>
              <w:t xml:space="preserve"> to sign a confidentiality agreement. These agreements usually state that conference discussions will not be disclosed to nonparticipants. The rationale for confidentiality is that it promotes open and honest communication.</w:t>
            </w:r>
            <w:r>
              <w:t xml:space="preserve"> </w:t>
            </w:r>
          </w:p>
          <w:p w14:paraId="15460377" w14:textId="77777777" w:rsidR="005C0164" w:rsidRDefault="003B5413">
            <w:pPr>
              <w:spacing w:after="0"/>
              <w:ind w:right="77"/>
              <w:jc w:val="right"/>
            </w:pPr>
            <w:hyperlink r:id="rId1202">
              <w:r>
                <w:rPr>
                  <w:sz w:val="6"/>
                  <w:u w:val="single" w:color="000000"/>
                </w:rPr>
                <w:t>https://en.wikipedia.org/wiki/Restorative_justice</w:t>
              </w:r>
            </w:hyperlink>
            <w:hyperlink r:id="rId1203">
              <w:r>
                <w:rPr>
                  <w:sz w:val="6"/>
                </w:rPr>
                <w:t xml:space="preserve"> </w:t>
              </w:r>
            </w:hyperlink>
            <w:r>
              <w:t xml:space="preserve"> </w:t>
            </w:r>
          </w:p>
          <w:p w14:paraId="39FFA135" w14:textId="77777777" w:rsidR="005C0164" w:rsidRDefault="003B5413">
            <w:pPr>
              <w:spacing w:after="0"/>
              <w:ind w:right="48"/>
              <w:jc w:val="right"/>
            </w:pPr>
            <w:r>
              <w:rPr>
                <w:sz w:val="6"/>
              </w:rPr>
              <w:t>(internal citation omitted)</w:t>
            </w:r>
          </w:p>
        </w:tc>
      </w:tr>
      <w:tr w:rsidR="005C0164" w14:paraId="20F857D9" w14:textId="77777777">
        <w:trPr>
          <w:trHeight w:val="275"/>
        </w:trPr>
        <w:tc>
          <w:tcPr>
            <w:tcW w:w="4862" w:type="dxa"/>
            <w:tcBorders>
              <w:top w:val="nil"/>
              <w:left w:val="nil"/>
              <w:bottom w:val="nil"/>
              <w:right w:val="nil"/>
            </w:tcBorders>
          </w:tcPr>
          <w:p w14:paraId="66FCD8CC" w14:textId="77777777" w:rsidR="005C0164" w:rsidRDefault="003B5413">
            <w:pPr>
              <w:spacing w:after="0"/>
            </w:pPr>
            <w:r>
              <w:rPr>
                <w:color w:val="262626"/>
                <w:sz w:val="20"/>
              </w:rPr>
              <w:t>563</w:t>
            </w:r>
            <w:r>
              <w:t xml:space="preserve"> </w:t>
            </w:r>
          </w:p>
        </w:tc>
        <w:tc>
          <w:tcPr>
            <w:tcW w:w="4172" w:type="dxa"/>
            <w:tcBorders>
              <w:top w:val="nil"/>
              <w:left w:val="nil"/>
              <w:bottom w:val="nil"/>
              <w:right w:val="nil"/>
            </w:tcBorders>
          </w:tcPr>
          <w:p w14:paraId="0D160632" w14:textId="77777777" w:rsidR="005C0164" w:rsidRDefault="003B5413">
            <w:pPr>
              <w:spacing w:after="0"/>
            </w:pPr>
            <w:r>
              <w:rPr>
                <w:color w:val="262626"/>
                <w:sz w:val="20"/>
              </w:rPr>
              <w:t>564</w:t>
            </w:r>
            <w:r>
              <w:t xml:space="preserve"> </w:t>
            </w:r>
          </w:p>
        </w:tc>
      </w:tr>
    </w:tbl>
    <w:p w14:paraId="724EF5B2" w14:textId="77777777" w:rsidR="005C0164" w:rsidRDefault="003B5413">
      <w:pPr>
        <w:spacing w:after="5" w:line="248" w:lineRule="auto"/>
        <w:ind w:left="195" w:right="14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p>
    <w:tbl>
      <w:tblPr>
        <w:tblStyle w:val="TableGrid"/>
        <w:tblW w:w="9790" w:type="dxa"/>
        <w:tblInd w:w="7" w:type="dxa"/>
        <w:tblCellMar>
          <w:top w:w="0" w:type="dxa"/>
          <w:left w:w="0" w:type="dxa"/>
          <w:bottom w:w="0" w:type="dxa"/>
          <w:right w:w="0" w:type="dxa"/>
        </w:tblCellMar>
        <w:tblLook w:val="04A0" w:firstRow="1" w:lastRow="0" w:firstColumn="1" w:lastColumn="0" w:noHBand="0" w:noVBand="1"/>
      </w:tblPr>
      <w:tblGrid>
        <w:gridCol w:w="4650"/>
        <w:gridCol w:w="4657"/>
        <w:gridCol w:w="483"/>
      </w:tblGrid>
      <w:tr w:rsidR="005C0164" w14:paraId="27E77C43" w14:textId="77777777">
        <w:trPr>
          <w:trHeight w:val="514"/>
        </w:trPr>
        <w:tc>
          <w:tcPr>
            <w:tcW w:w="4651" w:type="dxa"/>
            <w:tcBorders>
              <w:top w:val="nil"/>
              <w:left w:val="nil"/>
              <w:bottom w:val="nil"/>
              <w:right w:val="nil"/>
            </w:tcBorders>
          </w:tcPr>
          <w:p w14:paraId="5A34B402" w14:textId="77777777" w:rsidR="005C0164" w:rsidRDefault="003B5413">
            <w:pPr>
              <w:spacing w:after="0"/>
            </w:pPr>
            <w:r>
              <w:rPr>
                <w:noProof/>
              </w:rPr>
              <mc:AlternateContent>
                <mc:Choice Requires="wpg">
                  <w:drawing>
                    <wp:inline distT="0" distB="0" distL="0" distR="0" wp14:anchorId="6D37F912" wp14:editId="175B1F0D">
                      <wp:extent cx="2814447" cy="326555"/>
                      <wp:effectExtent l="0" t="0" r="0" b="0"/>
                      <wp:docPr id="306209" name="Group 306209"/>
                      <wp:cNvGraphicFramePr/>
                      <a:graphic xmlns:a="http://schemas.openxmlformats.org/drawingml/2006/main">
                        <a:graphicData uri="http://schemas.microsoft.com/office/word/2010/wordprocessingGroup">
                          <wpg:wgp>
                            <wpg:cNvGrpSpPr/>
                            <wpg:grpSpPr>
                              <a:xfrm>
                                <a:off x="0" y="0"/>
                                <a:ext cx="2814447" cy="326555"/>
                                <a:chOff x="0" y="0"/>
                                <a:chExt cx="2814447" cy="326555"/>
                              </a:xfrm>
                            </wpg:grpSpPr>
                            <pic:pic xmlns:pic="http://schemas.openxmlformats.org/drawingml/2006/picture">
                              <pic:nvPicPr>
                                <pic:cNvPr id="47540" name="Picture 47540"/>
                                <pic:cNvPicPr/>
                              </pic:nvPicPr>
                              <pic:blipFill>
                                <a:blip r:embed="rId791"/>
                                <a:stretch>
                                  <a:fillRect/>
                                </a:stretch>
                              </pic:blipFill>
                              <pic:spPr>
                                <a:xfrm>
                                  <a:off x="0" y="0"/>
                                  <a:ext cx="2812923" cy="234607"/>
                                </a:xfrm>
                                <a:prstGeom prst="rect">
                                  <a:avLst/>
                                </a:prstGeom>
                              </pic:spPr>
                            </pic:pic>
                            <wps:wsp>
                              <wps:cNvPr id="374776" name="Shape 374776"/>
                              <wps:cNvSpPr/>
                              <wps:spPr>
                                <a:xfrm>
                                  <a:off x="4572" y="221399"/>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7543" name="Picture 47543"/>
                                <pic:cNvPicPr/>
                              </pic:nvPicPr>
                              <pic:blipFill>
                                <a:blip r:embed="rId342"/>
                                <a:stretch>
                                  <a:fillRect/>
                                </a:stretch>
                              </pic:blipFill>
                              <pic:spPr>
                                <a:xfrm>
                                  <a:off x="2479167" y="26441"/>
                                  <a:ext cx="300190" cy="300114"/>
                                </a:xfrm>
                                <a:prstGeom prst="rect">
                                  <a:avLst/>
                                </a:prstGeom>
                              </pic:spPr>
                            </pic:pic>
                          </wpg:wgp>
                        </a:graphicData>
                      </a:graphic>
                    </wp:inline>
                  </w:drawing>
                </mc:Choice>
                <mc:Fallback xmlns:a="http://schemas.openxmlformats.org/drawingml/2006/main">
                  <w:pict>
                    <v:group id="Group 306209" style="width:221.61pt;height:25.713pt;mso-position-horizontal-relative:char;mso-position-vertical-relative:line" coordsize="28144,3265">
                      <v:shape id="Picture 47540" style="position:absolute;width:28129;height:2346;left:0;top:0;" filled="f">
                        <v:imagedata r:id="rId799"/>
                      </v:shape>
                      <v:shape id="Shape 374777" style="position:absolute;width:28098;height:213;left:45;top:2213;" coordsize="2809875,21336" path="m0,0l2809875,0l2809875,21336l0,21336l0,0">
                        <v:stroke weight="0pt" endcap="flat" joinstyle="miter" miterlimit="10" on="false" color="#000000" opacity="0"/>
                        <v:fill on="true" color="#023c63"/>
                      </v:shape>
                      <v:shape id="Picture 47543" style="position:absolute;width:3001;height:3001;left:24791;top:264;" filled="f">
                        <v:imagedata r:id="rId350"/>
                      </v:shape>
                    </v:group>
                  </w:pict>
                </mc:Fallback>
              </mc:AlternateContent>
            </w:r>
          </w:p>
        </w:tc>
        <w:tc>
          <w:tcPr>
            <w:tcW w:w="4657" w:type="dxa"/>
            <w:tcBorders>
              <w:top w:val="nil"/>
              <w:left w:val="nil"/>
              <w:bottom w:val="nil"/>
              <w:right w:val="nil"/>
            </w:tcBorders>
          </w:tcPr>
          <w:p w14:paraId="32EAA4CB" w14:textId="77777777" w:rsidR="005C0164" w:rsidRDefault="005C0164">
            <w:pPr>
              <w:spacing w:after="0"/>
              <w:ind w:left="-5399" w:right="11"/>
            </w:pPr>
          </w:p>
          <w:tbl>
            <w:tblPr>
              <w:tblStyle w:val="TableGrid"/>
              <w:tblW w:w="4427" w:type="dxa"/>
              <w:tblInd w:w="219" w:type="dxa"/>
              <w:tblCellMar>
                <w:top w:w="101" w:type="dxa"/>
                <w:left w:w="155" w:type="dxa"/>
                <w:bottom w:w="0" w:type="dxa"/>
                <w:right w:w="115" w:type="dxa"/>
              </w:tblCellMar>
              <w:tblLook w:val="04A0" w:firstRow="1" w:lastRow="0" w:firstColumn="1" w:lastColumn="0" w:noHBand="0" w:noVBand="1"/>
            </w:tblPr>
            <w:tblGrid>
              <w:gridCol w:w="4427"/>
            </w:tblGrid>
            <w:tr w:rsidR="005C0164" w14:paraId="73BC2B73" w14:textId="77777777">
              <w:trPr>
                <w:trHeight w:val="464"/>
              </w:trPr>
              <w:tc>
                <w:tcPr>
                  <w:tcW w:w="4427" w:type="dxa"/>
                  <w:tcBorders>
                    <w:top w:val="nil"/>
                    <w:left w:val="nil"/>
                    <w:bottom w:val="single" w:sz="12" w:space="0" w:color="023C63"/>
                    <w:right w:val="nil"/>
                  </w:tcBorders>
                  <w:shd w:val="clear" w:color="auto" w:fill="139475"/>
                </w:tcPr>
                <w:p w14:paraId="6EC0C115" w14:textId="77777777" w:rsidR="005C0164" w:rsidRDefault="003B5413">
                  <w:pPr>
                    <w:spacing w:after="0"/>
                  </w:pPr>
                  <w:r>
                    <w:rPr>
                      <w:rFonts w:ascii="Segoe UI" w:eastAsia="Segoe UI" w:hAnsi="Segoe UI" w:cs="Segoe UI"/>
                      <w:color w:val="FFFFFF"/>
                      <w:sz w:val="15"/>
                    </w:rPr>
                    <w:t>Restorative Justice Resources Cited in the Commentary           to the New Title IX Regulations</w:t>
                  </w:r>
                  <w:r>
                    <w:t xml:space="preserve"> </w:t>
                  </w:r>
                </w:p>
              </w:tc>
            </w:tr>
          </w:tbl>
          <w:p w14:paraId="14DBDF7A" w14:textId="77777777" w:rsidR="005C0164" w:rsidRDefault="005C0164"/>
        </w:tc>
        <w:tc>
          <w:tcPr>
            <w:tcW w:w="483" w:type="dxa"/>
            <w:tcBorders>
              <w:top w:val="nil"/>
              <w:left w:val="nil"/>
              <w:bottom w:val="nil"/>
              <w:right w:val="nil"/>
            </w:tcBorders>
          </w:tcPr>
          <w:p w14:paraId="5219192C" w14:textId="77777777" w:rsidR="005C0164" w:rsidRDefault="003B5413">
            <w:pPr>
              <w:spacing w:after="0"/>
              <w:ind w:left="11"/>
            </w:pPr>
            <w:r>
              <w:rPr>
                <w:noProof/>
              </w:rPr>
              <w:drawing>
                <wp:inline distT="0" distB="0" distL="0" distR="0" wp14:anchorId="1DC304C6" wp14:editId="5D9AEB9B">
                  <wp:extent cx="299720" cy="299720"/>
                  <wp:effectExtent l="0" t="0" r="0" b="0"/>
                  <wp:docPr id="47545" name="Picture 47545"/>
                  <wp:cNvGraphicFramePr/>
                  <a:graphic xmlns:a="http://schemas.openxmlformats.org/drawingml/2006/main">
                    <a:graphicData uri="http://schemas.openxmlformats.org/drawingml/2006/picture">
                      <pic:pic xmlns:pic="http://schemas.openxmlformats.org/drawingml/2006/picture">
                        <pic:nvPicPr>
                          <pic:cNvPr id="47545" name="Picture 47545"/>
                          <pic:cNvPicPr/>
                        </pic:nvPicPr>
                        <pic:blipFill>
                          <a:blip r:embed="rId342"/>
                          <a:stretch>
                            <a:fillRect/>
                          </a:stretch>
                        </pic:blipFill>
                        <pic:spPr>
                          <a:xfrm>
                            <a:off x="0" y="0"/>
                            <a:ext cx="299720" cy="299720"/>
                          </a:xfrm>
                          <a:prstGeom prst="rect">
                            <a:avLst/>
                          </a:prstGeom>
                        </pic:spPr>
                      </pic:pic>
                    </a:graphicData>
                  </a:graphic>
                </wp:inline>
              </w:drawing>
            </w:r>
          </w:p>
        </w:tc>
      </w:tr>
    </w:tbl>
    <w:p w14:paraId="7696D08E" w14:textId="77777777" w:rsidR="005C0164" w:rsidRDefault="003B5413">
      <w:pPr>
        <w:spacing w:after="9" w:line="249" w:lineRule="auto"/>
        <w:ind w:left="195" w:right="632" w:hanging="10"/>
        <w:jc w:val="right"/>
      </w:pPr>
      <w:r>
        <w:t xml:space="preserve">for proprietary reasons, except by the original </w:t>
      </w:r>
    </w:p>
    <w:p w14:paraId="12CBDCF6" w14:textId="77777777" w:rsidR="005C0164" w:rsidRDefault="003B5413">
      <w:pPr>
        <w:spacing w:after="52" w:line="248" w:lineRule="auto"/>
        <w:ind w:left="195" w:hanging="10"/>
      </w:pPr>
      <w:r>
        <w:t xml:space="preserve">author(s), is strictly prohibited. </w:t>
      </w:r>
    </w:p>
    <w:p w14:paraId="31E88922" w14:textId="77777777" w:rsidR="005C0164" w:rsidRDefault="003B5413">
      <w:pPr>
        <w:spacing w:after="3" w:line="248" w:lineRule="auto"/>
        <w:ind w:left="350" w:right="355" w:hanging="10"/>
      </w:pPr>
      <w:r>
        <w:rPr>
          <w:rFonts w:ascii="Segoe UI" w:eastAsia="Segoe UI" w:hAnsi="Segoe UI" w:cs="Segoe UI"/>
          <w:i/>
          <w:sz w:val="13"/>
        </w:rPr>
        <w:t xml:space="preserve">Similarly, </w:t>
      </w:r>
      <w:r>
        <w:rPr>
          <w:rFonts w:ascii="Segoe UI" w:eastAsia="Segoe UI" w:hAnsi="Segoe UI" w:cs="Segoe UI"/>
          <w:b/>
          <w:i/>
          <w:sz w:val="13"/>
        </w:rPr>
        <w:t xml:space="preserve">a recipient could use a restorative justice model after </w:t>
      </w:r>
      <w:r>
        <w:rPr>
          <w:rFonts w:ascii="Segoe UI" w:eastAsia="Segoe UI" w:hAnsi="Segoe UI" w:cs="Segoe UI"/>
          <w:sz w:val="11"/>
        </w:rPr>
        <w:t xml:space="preserve">Clare McGlynn et al., ‘‘I just wanted him to hear me’’: Sexual violence and the </w:t>
      </w:r>
      <w:r>
        <w:rPr>
          <w:rFonts w:ascii="Segoe UI" w:eastAsia="Segoe UI" w:hAnsi="Segoe UI" w:cs="Segoe UI"/>
          <w:b/>
          <w:i/>
          <w:sz w:val="13"/>
        </w:rPr>
        <w:t>a determination of respo</w:t>
      </w:r>
      <w:r>
        <w:rPr>
          <w:rFonts w:ascii="Segoe UI" w:eastAsia="Segoe UI" w:hAnsi="Segoe UI" w:cs="Segoe UI"/>
          <w:b/>
          <w:i/>
          <w:sz w:val="13"/>
        </w:rPr>
        <w:t xml:space="preserve">nsibility finds a respondent </w:t>
      </w:r>
      <w:r>
        <w:rPr>
          <w:rFonts w:ascii="Segoe UI" w:eastAsia="Segoe UI" w:hAnsi="Segoe UI" w:cs="Segoe UI"/>
          <w:sz w:val="11"/>
        </w:rPr>
        <w:t>possibilities of restorative justice, 39 Journal of L. &amp; Society 2 (2012).</w:t>
      </w:r>
      <w:r>
        <w:t xml:space="preserve"> </w:t>
      </w:r>
    </w:p>
    <w:tbl>
      <w:tblPr>
        <w:tblStyle w:val="TableGrid"/>
        <w:tblW w:w="9064" w:type="dxa"/>
        <w:tblInd w:w="15" w:type="dxa"/>
        <w:tblCellMar>
          <w:top w:w="0" w:type="dxa"/>
          <w:left w:w="0" w:type="dxa"/>
          <w:bottom w:w="0" w:type="dxa"/>
          <w:right w:w="0" w:type="dxa"/>
        </w:tblCellMar>
        <w:tblLook w:val="04A0" w:firstRow="1" w:lastRow="0" w:firstColumn="1" w:lastColumn="0" w:noHBand="0" w:noVBand="1"/>
      </w:tblPr>
      <w:tblGrid>
        <w:gridCol w:w="5197"/>
        <w:gridCol w:w="3867"/>
      </w:tblGrid>
      <w:tr w:rsidR="005C0164" w14:paraId="142BCD13" w14:textId="77777777">
        <w:trPr>
          <w:trHeight w:val="372"/>
        </w:trPr>
        <w:tc>
          <w:tcPr>
            <w:tcW w:w="5197" w:type="dxa"/>
            <w:tcBorders>
              <w:top w:val="nil"/>
              <w:left w:val="nil"/>
              <w:bottom w:val="nil"/>
              <w:right w:val="nil"/>
            </w:tcBorders>
          </w:tcPr>
          <w:p w14:paraId="40E1A6EE" w14:textId="77777777" w:rsidR="005C0164" w:rsidRDefault="003B5413">
            <w:pPr>
              <w:tabs>
                <w:tab w:val="center" w:pos="2130"/>
              </w:tabs>
              <w:spacing w:after="0"/>
            </w:pPr>
            <w:r>
              <w:t xml:space="preserve"> </w:t>
            </w:r>
            <w:r>
              <w:tab/>
            </w:r>
            <w:r>
              <w:rPr>
                <w:rFonts w:ascii="Segoe UI" w:eastAsia="Segoe UI" w:hAnsi="Segoe UI" w:cs="Segoe UI"/>
                <w:b/>
                <w:i/>
                <w:sz w:val="13"/>
              </w:rPr>
              <w:t>responsible</w:t>
            </w:r>
            <w:r>
              <w:rPr>
                <w:rFonts w:ascii="Segoe UI" w:eastAsia="Segoe UI" w:hAnsi="Segoe UI" w:cs="Segoe UI"/>
                <w:i/>
                <w:sz w:val="13"/>
              </w:rPr>
              <w:t xml:space="preserve">; nothing in the final regulations dictates the form of  </w:t>
            </w:r>
          </w:p>
        </w:tc>
        <w:tc>
          <w:tcPr>
            <w:tcW w:w="3867" w:type="dxa"/>
            <w:tcBorders>
              <w:top w:val="nil"/>
              <w:left w:val="nil"/>
              <w:bottom w:val="nil"/>
              <w:right w:val="nil"/>
            </w:tcBorders>
          </w:tcPr>
          <w:p w14:paraId="2BCDE08A" w14:textId="77777777" w:rsidR="005C0164" w:rsidRDefault="003B5413">
            <w:pPr>
              <w:spacing w:after="0"/>
              <w:ind w:left="5" w:firstLine="5"/>
            </w:pPr>
            <w:r>
              <w:rPr>
                <w:rFonts w:ascii="Segoe UI" w:eastAsia="Segoe UI" w:hAnsi="Segoe UI" w:cs="Segoe UI"/>
                <w:sz w:val="11"/>
              </w:rPr>
              <w:t xml:space="preserve">Katherine Mangan, Why More Colleges Are Trying Restorative Justice in Sex </w:t>
            </w:r>
            <w:r>
              <w:t xml:space="preserve"> </w:t>
            </w:r>
            <w:r>
              <w:rPr>
                <w:rFonts w:ascii="Segoe UI" w:eastAsia="Segoe UI" w:hAnsi="Segoe UI" w:cs="Segoe UI"/>
                <w:sz w:val="11"/>
              </w:rPr>
              <w:t>Assau</w:t>
            </w:r>
            <w:r>
              <w:rPr>
                <w:rFonts w:ascii="Segoe UI" w:eastAsia="Segoe UI" w:hAnsi="Segoe UI" w:cs="Segoe UI"/>
                <w:sz w:val="11"/>
              </w:rPr>
              <w:t>lt Cases, Chronicle of Higher Education (Sept. 17, 2018).</w:t>
            </w:r>
            <w:r>
              <w:t xml:space="preserve"> </w:t>
            </w:r>
          </w:p>
        </w:tc>
      </w:tr>
      <w:tr w:rsidR="005C0164" w14:paraId="4679D2D2" w14:textId="77777777">
        <w:trPr>
          <w:trHeight w:val="378"/>
        </w:trPr>
        <w:tc>
          <w:tcPr>
            <w:tcW w:w="5197" w:type="dxa"/>
            <w:tcBorders>
              <w:top w:val="nil"/>
              <w:left w:val="nil"/>
              <w:bottom w:val="nil"/>
              <w:right w:val="nil"/>
            </w:tcBorders>
          </w:tcPr>
          <w:p w14:paraId="6F671B8E" w14:textId="77777777" w:rsidR="005C0164" w:rsidRDefault="003B5413">
            <w:pPr>
              <w:spacing w:after="0"/>
              <w:ind w:left="325"/>
            </w:pPr>
            <w:r>
              <w:rPr>
                <w:rFonts w:ascii="Segoe UI" w:eastAsia="Segoe UI" w:hAnsi="Segoe UI" w:cs="Segoe UI"/>
                <w:i/>
                <w:sz w:val="13"/>
              </w:rPr>
              <w:t xml:space="preserve">disciplinary sanction a recipient may or must impose on a </w:t>
            </w:r>
            <w:r>
              <w:t xml:space="preserve"> </w:t>
            </w:r>
          </w:p>
        </w:tc>
        <w:tc>
          <w:tcPr>
            <w:tcW w:w="3867" w:type="dxa"/>
            <w:tcBorders>
              <w:top w:val="nil"/>
              <w:left w:val="nil"/>
              <w:bottom w:val="nil"/>
              <w:right w:val="nil"/>
            </w:tcBorders>
            <w:vAlign w:val="bottom"/>
          </w:tcPr>
          <w:p w14:paraId="619905A1" w14:textId="77777777" w:rsidR="005C0164" w:rsidRDefault="003B5413">
            <w:pPr>
              <w:spacing w:after="0"/>
              <w:ind w:left="5"/>
            </w:pPr>
            <w:r>
              <w:rPr>
                <w:rFonts w:ascii="Segoe UI" w:eastAsia="Segoe UI" w:hAnsi="Segoe UI" w:cs="Segoe UI"/>
                <w:sz w:val="11"/>
              </w:rPr>
              <w:t xml:space="preserve">Kerry Cardoza, Students Push for Restorative Approaches to Campus Sexual </w:t>
            </w:r>
            <w:r>
              <w:t xml:space="preserve"> </w:t>
            </w:r>
          </w:p>
        </w:tc>
      </w:tr>
      <w:tr w:rsidR="005C0164" w14:paraId="35E63B2E" w14:textId="77777777">
        <w:trPr>
          <w:trHeight w:val="452"/>
        </w:trPr>
        <w:tc>
          <w:tcPr>
            <w:tcW w:w="5197" w:type="dxa"/>
            <w:tcBorders>
              <w:top w:val="nil"/>
              <w:left w:val="nil"/>
              <w:bottom w:val="nil"/>
              <w:right w:val="nil"/>
            </w:tcBorders>
          </w:tcPr>
          <w:p w14:paraId="4A999A41" w14:textId="77777777" w:rsidR="005C0164" w:rsidRDefault="003B5413">
            <w:pPr>
              <w:tabs>
                <w:tab w:val="center" w:pos="661"/>
              </w:tabs>
              <w:spacing w:after="0"/>
            </w:pPr>
            <w:r>
              <w:t xml:space="preserve"> </w:t>
            </w:r>
            <w:r>
              <w:tab/>
            </w:r>
            <w:r>
              <w:rPr>
                <w:rFonts w:ascii="Segoe UI" w:eastAsia="Segoe UI" w:hAnsi="Segoe UI" w:cs="Segoe UI"/>
                <w:i/>
                <w:sz w:val="13"/>
              </w:rPr>
              <w:t xml:space="preserve">respondent.  </w:t>
            </w:r>
          </w:p>
        </w:tc>
        <w:tc>
          <w:tcPr>
            <w:tcW w:w="3867" w:type="dxa"/>
            <w:tcBorders>
              <w:top w:val="nil"/>
              <w:left w:val="nil"/>
              <w:bottom w:val="nil"/>
              <w:right w:val="nil"/>
            </w:tcBorders>
          </w:tcPr>
          <w:p w14:paraId="01BF92E6" w14:textId="77777777" w:rsidR="005C0164" w:rsidRDefault="003B5413">
            <w:pPr>
              <w:spacing w:after="19"/>
              <w:ind w:left="5"/>
            </w:pPr>
            <w:r>
              <w:rPr>
                <w:rFonts w:ascii="Segoe UI" w:eastAsia="Segoe UI" w:hAnsi="Segoe UI" w:cs="Segoe UI"/>
                <w:sz w:val="11"/>
              </w:rPr>
              <w:t>Assault, Truthout (Jun. 30, 2018).</w:t>
            </w:r>
            <w:r>
              <w:t xml:space="preserve"> </w:t>
            </w:r>
          </w:p>
          <w:p w14:paraId="2D732885" w14:textId="77777777" w:rsidR="005C0164" w:rsidRDefault="003B5413">
            <w:pPr>
              <w:spacing w:after="0"/>
              <w:ind w:left="5"/>
            </w:pPr>
            <w:r>
              <w:rPr>
                <w:rFonts w:ascii="Segoe UI" w:eastAsia="Segoe UI" w:hAnsi="Segoe UI" w:cs="Segoe UI"/>
                <w:sz w:val="11"/>
              </w:rPr>
              <w:t xml:space="preserve">Howard Zehr, The Little Book of Restorative Justice (Good Books 2002). </w:t>
            </w:r>
            <w:r>
              <w:t xml:space="preserve"> </w:t>
            </w:r>
          </w:p>
        </w:tc>
      </w:tr>
      <w:tr w:rsidR="005C0164" w14:paraId="59347649" w14:textId="77777777">
        <w:trPr>
          <w:trHeight w:val="661"/>
        </w:trPr>
        <w:tc>
          <w:tcPr>
            <w:tcW w:w="5197" w:type="dxa"/>
            <w:tcBorders>
              <w:top w:val="nil"/>
              <w:left w:val="nil"/>
              <w:bottom w:val="nil"/>
              <w:right w:val="nil"/>
            </w:tcBorders>
          </w:tcPr>
          <w:p w14:paraId="5C791B6A" w14:textId="77777777" w:rsidR="005C0164" w:rsidRDefault="003B5413">
            <w:pPr>
              <w:spacing w:after="0"/>
              <w:ind w:left="1720"/>
              <w:jc w:val="center"/>
            </w:pPr>
            <w:r>
              <w:rPr>
                <w:rFonts w:ascii="Segoe UI" w:eastAsia="Segoe UI" w:hAnsi="Segoe UI" w:cs="Segoe UI"/>
                <w:i/>
                <w:sz w:val="7"/>
              </w:rPr>
              <w:t xml:space="preserve">Id. </w:t>
            </w:r>
            <w:r>
              <w:rPr>
                <w:rFonts w:ascii="Segoe UI" w:eastAsia="Segoe UI" w:hAnsi="Segoe UI" w:cs="Segoe UI"/>
                <w:sz w:val="7"/>
              </w:rPr>
              <w:t xml:space="preserve">at 30406 (emphasis added). </w:t>
            </w:r>
          </w:p>
        </w:tc>
        <w:tc>
          <w:tcPr>
            <w:tcW w:w="3867" w:type="dxa"/>
            <w:tcBorders>
              <w:top w:val="nil"/>
              <w:left w:val="nil"/>
              <w:bottom w:val="nil"/>
              <w:right w:val="nil"/>
            </w:tcBorders>
          </w:tcPr>
          <w:p w14:paraId="2D1DAB31" w14:textId="77777777" w:rsidR="005C0164" w:rsidRDefault="003B5413">
            <w:pPr>
              <w:spacing w:after="27" w:line="239" w:lineRule="auto"/>
              <w:ind w:left="5" w:right="272"/>
              <w:jc w:val="both"/>
            </w:pPr>
            <w:r>
              <w:rPr>
                <w:rFonts w:ascii="Segoe UI" w:eastAsia="Segoe UI" w:hAnsi="Segoe UI" w:cs="Segoe UI"/>
                <w:sz w:val="11"/>
              </w:rPr>
              <w:t>David R. Karp et al., Campus Prism: A Report On Promoting Restorative Initiatives For Sexual Misconduct On College Campuses, Skidmore College Project on Restorative Justice (2016).</w:t>
            </w:r>
            <w:r>
              <w:t xml:space="preserve"> </w:t>
            </w:r>
          </w:p>
          <w:p w14:paraId="663D500A" w14:textId="77777777" w:rsidR="005C0164" w:rsidRDefault="003B5413">
            <w:pPr>
              <w:spacing w:after="0"/>
              <w:ind w:left="5"/>
            </w:pPr>
            <w:r>
              <w:rPr>
                <w:rFonts w:ascii="Segoe UI" w:eastAsia="Segoe UI" w:hAnsi="Segoe UI" w:cs="Segoe UI"/>
                <w:sz w:val="11"/>
              </w:rPr>
              <w:t xml:space="preserve">Margo Kaplan, Restorative Justice and Campus Sexual Misconduct, 89 emp. </w:t>
            </w:r>
            <w:r>
              <w:t xml:space="preserve"> </w:t>
            </w:r>
          </w:p>
        </w:tc>
      </w:tr>
      <w:tr w:rsidR="005C0164" w14:paraId="554E65A3" w14:textId="77777777">
        <w:trPr>
          <w:trHeight w:val="217"/>
        </w:trPr>
        <w:tc>
          <w:tcPr>
            <w:tcW w:w="5197" w:type="dxa"/>
            <w:tcBorders>
              <w:top w:val="nil"/>
              <w:left w:val="nil"/>
              <w:bottom w:val="nil"/>
              <w:right w:val="nil"/>
            </w:tcBorders>
          </w:tcPr>
          <w:p w14:paraId="4CAAA284" w14:textId="77777777" w:rsidR="005C0164" w:rsidRDefault="003B5413">
            <w:pPr>
              <w:spacing w:after="0"/>
            </w:pPr>
            <w:r>
              <w:t xml:space="preserve"> </w:t>
            </w:r>
          </w:p>
        </w:tc>
        <w:tc>
          <w:tcPr>
            <w:tcW w:w="3867" w:type="dxa"/>
            <w:tcBorders>
              <w:top w:val="nil"/>
              <w:left w:val="nil"/>
              <w:bottom w:val="nil"/>
              <w:right w:val="nil"/>
            </w:tcBorders>
          </w:tcPr>
          <w:p w14:paraId="49296D2E" w14:textId="77777777" w:rsidR="005C0164" w:rsidRDefault="003B5413">
            <w:pPr>
              <w:tabs>
                <w:tab w:val="right" w:pos="3867"/>
              </w:tabs>
              <w:spacing w:after="0"/>
            </w:pPr>
            <w:r>
              <w:rPr>
                <w:rFonts w:ascii="Segoe UI" w:eastAsia="Segoe UI" w:hAnsi="Segoe UI" w:cs="Segoe UI"/>
                <w:sz w:val="11"/>
              </w:rPr>
              <w:t xml:space="preserve">L. Rev. 701, 715 (2017).  </w:t>
            </w:r>
            <w:r>
              <w:rPr>
                <w:rFonts w:ascii="Segoe UI" w:eastAsia="Segoe UI" w:hAnsi="Segoe UI" w:cs="Segoe UI"/>
                <w:sz w:val="11"/>
              </w:rPr>
              <w:tab/>
            </w:r>
            <w:r>
              <w:rPr>
                <w:sz w:val="11"/>
                <w:vertAlign w:val="subscript"/>
              </w:rPr>
              <w:t>Id. at 30406 n.1518.</w:t>
            </w:r>
            <w:r>
              <w:t xml:space="preserve"> </w:t>
            </w:r>
          </w:p>
        </w:tc>
      </w:tr>
    </w:tbl>
    <w:p w14:paraId="3B9DF595" w14:textId="77777777" w:rsidR="005C0164" w:rsidRDefault="003B5413">
      <w:pPr>
        <w:tabs>
          <w:tab w:val="center" w:pos="5033"/>
        </w:tabs>
        <w:spacing w:after="5" w:line="265" w:lineRule="auto"/>
      </w:pPr>
      <w:r>
        <w:rPr>
          <w:color w:val="262626"/>
          <w:sz w:val="20"/>
        </w:rPr>
        <w:t xml:space="preserve">567 </w:t>
      </w:r>
      <w:r>
        <w:rPr>
          <w:color w:val="262626"/>
          <w:sz w:val="20"/>
        </w:rPr>
        <w:tab/>
        <w:t>568</w:t>
      </w:r>
      <w:r>
        <w:t xml:space="preserve"> </w:t>
      </w:r>
    </w:p>
    <w:tbl>
      <w:tblPr>
        <w:tblStyle w:val="TableGrid"/>
        <w:tblpPr w:vertAnchor="text" w:tblpX="15" w:tblpY="1276"/>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591DB0F3" w14:textId="77777777">
        <w:trPr>
          <w:trHeight w:val="486"/>
        </w:trPr>
        <w:tc>
          <w:tcPr>
            <w:tcW w:w="4427" w:type="dxa"/>
            <w:tcBorders>
              <w:top w:val="nil"/>
              <w:left w:val="nil"/>
              <w:bottom w:val="single" w:sz="12" w:space="0" w:color="023C63"/>
              <w:right w:val="nil"/>
            </w:tcBorders>
            <w:shd w:val="clear" w:color="auto" w:fill="139475"/>
            <w:vAlign w:val="center"/>
          </w:tcPr>
          <w:p w14:paraId="35E32707" w14:textId="77777777" w:rsidR="005C0164" w:rsidRDefault="003B5413">
            <w:pPr>
              <w:spacing w:after="0"/>
            </w:pPr>
            <w:r>
              <w:rPr>
                <w:rFonts w:ascii="Segoe UI" w:eastAsia="Segoe UI" w:hAnsi="Segoe UI" w:cs="Segoe UI"/>
                <w:color w:val="FFFFFF"/>
                <w:sz w:val="20"/>
              </w:rPr>
              <w:t>Restorative Justice vs. Mediation</w:t>
            </w:r>
            <w:r>
              <w:t xml:space="preserve"> </w:t>
            </w:r>
          </w:p>
        </w:tc>
        <w:tc>
          <w:tcPr>
            <w:tcW w:w="435" w:type="dxa"/>
            <w:tcBorders>
              <w:top w:val="nil"/>
              <w:left w:val="nil"/>
              <w:bottom w:val="nil"/>
              <w:right w:val="nil"/>
            </w:tcBorders>
          </w:tcPr>
          <w:p w14:paraId="665CFF79" w14:textId="77777777" w:rsidR="005C0164" w:rsidRDefault="005C0164"/>
        </w:tc>
        <w:tc>
          <w:tcPr>
            <w:tcW w:w="4427" w:type="dxa"/>
            <w:tcBorders>
              <w:top w:val="nil"/>
              <w:left w:val="nil"/>
              <w:bottom w:val="single" w:sz="12" w:space="0" w:color="023C63"/>
              <w:right w:val="nil"/>
            </w:tcBorders>
            <w:shd w:val="clear" w:color="auto" w:fill="139475"/>
            <w:vAlign w:val="center"/>
          </w:tcPr>
          <w:p w14:paraId="18C1AD2F" w14:textId="77777777" w:rsidR="005C0164" w:rsidRDefault="003B5413">
            <w:pPr>
              <w:spacing w:after="0"/>
            </w:pPr>
            <w:r>
              <w:rPr>
                <w:rFonts w:ascii="Segoe UI" w:eastAsia="Segoe UI" w:hAnsi="Segoe UI" w:cs="Segoe UI"/>
                <w:color w:val="FFFFFF"/>
                <w:sz w:val="20"/>
              </w:rPr>
              <w:t>Confidentiality and Informal Processes</w:t>
            </w:r>
            <w:r>
              <w:t xml:space="preserve"> </w:t>
            </w:r>
          </w:p>
        </w:tc>
      </w:tr>
    </w:tbl>
    <w:tbl>
      <w:tblPr>
        <w:tblStyle w:val="TableGrid"/>
        <w:tblpPr w:vertAnchor="text" w:tblpX="25" w:tblpY="1736"/>
        <w:tblOverlap w:val="never"/>
        <w:tblW w:w="8961" w:type="dxa"/>
        <w:tblInd w:w="0" w:type="dxa"/>
        <w:tblCellMar>
          <w:top w:w="78" w:type="dxa"/>
          <w:left w:w="0" w:type="dxa"/>
          <w:bottom w:w="0" w:type="dxa"/>
          <w:right w:w="0" w:type="dxa"/>
        </w:tblCellMar>
        <w:tblLook w:val="04A0" w:firstRow="1" w:lastRow="0" w:firstColumn="1" w:lastColumn="0" w:noHBand="0" w:noVBand="1"/>
      </w:tblPr>
      <w:tblGrid>
        <w:gridCol w:w="2186"/>
        <w:gridCol w:w="2676"/>
        <w:gridCol w:w="4099"/>
      </w:tblGrid>
      <w:tr w:rsidR="005C0164" w14:paraId="1469869C" w14:textId="77777777">
        <w:trPr>
          <w:trHeight w:val="2013"/>
        </w:trPr>
        <w:tc>
          <w:tcPr>
            <w:tcW w:w="2186" w:type="dxa"/>
            <w:tcBorders>
              <w:top w:val="nil"/>
              <w:left w:val="nil"/>
              <w:bottom w:val="nil"/>
              <w:right w:val="nil"/>
            </w:tcBorders>
          </w:tcPr>
          <w:p w14:paraId="631A420D" w14:textId="77777777" w:rsidR="005C0164" w:rsidRDefault="003B5413">
            <w:pPr>
              <w:spacing w:after="0"/>
              <w:ind w:left="340"/>
            </w:pPr>
            <w:r>
              <w:rPr>
                <w:rFonts w:ascii="Segoe UI" w:eastAsia="Segoe UI" w:hAnsi="Segoe UI" w:cs="Segoe UI"/>
                <w:b/>
                <w:sz w:val="11"/>
                <w:u w:val="single" w:color="000000"/>
              </w:rPr>
              <w:t>Mediation</w:t>
            </w:r>
            <w:r>
              <w:t xml:space="preserve"> </w:t>
            </w:r>
          </w:p>
          <w:p w14:paraId="0164DC85" w14:textId="77777777" w:rsidR="005C0164" w:rsidRDefault="003B5413">
            <w:pPr>
              <w:numPr>
                <w:ilvl w:val="0"/>
                <w:numId w:val="165"/>
              </w:numPr>
              <w:spacing w:after="0" w:line="216" w:lineRule="auto"/>
              <w:ind w:hanging="85"/>
            </w:pPr>
            <w:r>
              <w:rPr>
                <w:rFonts w:ascii="Segoe UI" w:eastAsia="Segoe UI" w:hAnsi="Segoe UI" w:cs="Segoe UI"/>
                <w:sz w:val="11"/>
              </w:rPr>
              <w:t xml:space="preserve">Dispute doesn’t necessarily have to </w:t>
            </w:r>
            <w:r>
              <w:rPr>
                <w:rFonts w:ascii="Segoe UI" w:eastAsia="Segoe UI" w:hAnsi="Segoe UI" w:cs="Segoe UI"/>
                <w:sz w:val="11"/>
              </w:rPr>
              <w:t>cause a harm, can be just a disagreement</w:t>
            </w:r>
            <w:r>
              <w:t xml:space="preserve"> </w:t>
            </w:r>
          </w:p>
          <w:p w14:paraId="156C8E18" w14:textId="77777777" w:rsidR="005C0164" w:rsidRDefault="003B5413">
            <w:pPr>
              <w:numPr>
                <w:ilvl w:val="0"/>
                <w:numId w:val="165"/>
              </w:numPr>
              <w:spacing w:after="29" w:line="241" w:lineRule="auto"/>
              <w:ind w:hanging="85"/>
            </w:pPr>
            <w:r>
              <w:rPr>
                <w:rFonts w:ascii="Segoe UI" w:eastAsia="Segoe UI" w:hAnsi="Segoe UI" w:cs="Segoe UI"/>
                <w:sz w:val="11"/>
              </w:rPr>
              <w:t>One party doesn’t have to admit wrongdoing/ parties are treated as moral equals</w:t>
            </w:r>
            <w:r>
              <w:t xml:space="preserve"> </w:t>
            </w:r>
            <w:r>
              <w:rPr>
                <w:rFonts w:ascii="Arial" w:eastAsia="Arial" w:hAnsi="Arial" w:cs="Arial"/>
                <w:sz w:val="11"/>
              </w:rPr>
              <w:t xml:space="preserve">• </w:t>
            </w:r>
            <w:r>
              <w:rPr>
                <w:rFonts w:ascii="Segoe UI" w:eastAsia="Segoe UI" w:hAnsi="Segoe UI" w:cs="Segoe UI"/>
                <w:sz w:val="11"/>
              </w:rPr>
              <w:t>Focuses on coming to an agreement</w:t>
            </w:r>
            <w:r>
              <w:t xml:space="preserve"> </w:t>
            </w:r>
          </w:p>
          <w:p w14:paraId="0093F5E8" w14:textId="77777777" w:rsidR="005C0164" w:rsidRDefault="003B5413">
            <w:pPr>
              <w:numPr>
                <w:ilvl w:val="0"/>
                <w:numId w:val="165"/>
              </w:numPr>
              <w:spacing w:after="0"/>
              <w:ind w:hanging="85"/>
            </w:pPr>
            <w:r>
              <w:rPr>
                <w:rFonts w:ascii="Segoe UI" w:eastAsia="Segoe UI" w:hAnsi="Segoe UI" w:cs="Segoe UI"/>
                <w:sz w:val="11"/>
              </w:rPr>
              <w:t>settlement-driven</w:t>
            </w:r>
            <w:r>
              <w:t xml:space="preserve"> </w:t>
            </w:r>
          </w:p>
          <w:p w14:paraId="474D7353" w14:textId="77777777" w:rsidR="005C0164" w:rsidRDefault="003B5413">
            <w:pPr>
              <w:numPr>
                <w:ilvl w:val="0"/>
                <w:numId w:val="165"/>
              </w:numPr>
              <w:spacing w:after="0"/>
              <w:ind w:hanging="85"/>
            </w:pPr>
            <w:r>
              <w:rPr>
                <w:rFonts w:ascii="Segoe UI" w:eastAsia="Segoe UI" w:hAnsi="Segoe UI" w:cs="Segoe UI"/>
                <w:sz w:val="11"/>
              </w:rPr>
              <w:t>Not necessarily focused on emotional needs of the parties</w:t>
            </w:r>
            <w:r>
              <w:t xml:space="preserve"> </w:t>
            </w:r>
          </w:p>
        </w:tc>
        <w:tc>
          <w:tcPr>
            <w:tcW w:w="2676" w:type="dxa"/>
            <w:tcBorders>
              <w:top w:val="nil"/>
              <w:left w:val="nil"/>
              <w:bottom w:val="nil"/>
              <w:right w:val="nil"/>
            </w:tcBorders>
          </w:tcPr>
          <w:p w14:paraId="014E1588" w14:textId="77777777" w:rsidR="005C0164" w:rsidRDefault="003B5413">
            <w:pPr>
              <w:spacing w:after="0"/>
              <w:ind w:left="95"/>
            </w:pPr>
            <w:r>
              <w:rPr>
                <w:rFonts w:ascii="Segoe UI" w:eastAsia="Segoe UI" w:hAnsi="Segoe UI" w:cs="Segoe UI"/>
                <w:b/>
                <w:sz w:val="11"/>
                <w:u w:val="single" w:color="000000"/>
              </w:rPr>
              <w:t>Restorative Justice</w:t>
            </w:r>
            <w:r>
              <w:t xml:space="preserve"> </w:t>
            </w:r>
          </w:p>
          <w:p w14:paraId="2B9CA5A0" w14:textId="77777777" w:rsidR="005C0164" w:rsidRDefault="003B5413">
            <w:pPr>
              <w:numPr>
                <w:ilvl w:val="0"/>
                <w:numId w:val="166"/>
              </w:numPr>
              <w:spacing w:after="0" w:line="216" w:lineRule="auto"/>
              <w:ind w:right="325" w:hanging="80"/>
            </w:pPr>
            <w:r>
              <w:rPr>
                <w:rFonts w:ascii="Segoe UI" w:eastAsia="Segoe UI" w:hAnsi="Segoe UI" w:cs="Segoe UI"/>
                <w:sz w:val="11"/>
              </w:rPr>
              <w:t>A party has been harmed/ victimization has occurred</w:t>
            </w:r>
            <w:r>
              <w:t xml:space="preserve"> </w:t>
            </w:r>
          </w:p>
          <w:p w14:paraId="338AACD7" w14:textId="77777777" w:rsidR="005C0164" w:rsidRDefault="003B5413">
            <w:pPr>
              <w:numPr>
                <w:ilvl w:val="0"/>
                <w:numId w:val="166"/>
              </w:numPr>
              <w:spacing w:after="0" w:line="216" w:lineRule="auto"/>
              <w:ind w:right="325" w:hanging="80"/>
            </w:pPr>
            <w:r>
              <w:rPr>
                <w:rFonts w:ascii="Segoe UI" w:eastAsia="Segoe UI" w:hAnsi="Segoe UI" w:cs="Segoe UI"/>
                <w:sz w:val="11"/>
              </w:rPr>
              <w:t>The offending party must admit to wrongdoing before the process begins</w:t>
            </w:r>
            <w:r>
              <w:t xml:space="preserve"> </w:t>
            </w:r>
          </w:p>
          <w:p w14:paraId="6A157E8B" w14:textId="77777777" w:rsidR="005C0164" w:rsidRDefault="003B5413">
            <w:pPr>
              <w:numPr>
                <w:ilvl w:val="0"/>
                <w:numId w:val="166"/>
              </w:numPr>
              <w:spacing w:after="58" w:line="216" w:lineRule="auto"/>
              <w:ind w:right="325" w:hanging="80"/>
            </w:pPr>
            <w:r>
              <w:rPr>
                <w:rFonts w:ascii="Segoe UI" w:eastAsia="Segoe UI" w:hAnsi="Segoe UI" w:cs="Segoe UI"/>
                <w:sz w:val="11"/>
              </w:rPr>
              <w:t xml:space="preserve">Focuses on reparations and looks to improve future </w:t>
            </w:r>
            <w:r>
              <w:rPr>
                <w:rFonts w:ascii="Segoe UI" w:eastAsia="Segoe UI" w:hAnsi="Segoe UI" w:cs="Segoe UI"/>
                <w:sz w:val="11"/>
              </w:rPr>
              <w:t>behavior</w:t>
            </w:r>
            <w:r>
              <w:t xml:space="preserve"> </w:t>
            </w:r>
          </w:p>
          <w:p w14:paraId="55A49929" w14:textId="77777777" w:rsidR="005C0164" w:rsidRDefault="003B5413">
            <w:pPr>
              <w:numPr>
                <w:ilvl w:val="0"/>
                <w:numId w:val="166"/>
              </w:numPr>
              <w:spacing w:after="0"/>
              <w:ind w:right="325" w:hanging="80"/>
            </w:pPr>
            <w:r>
              <w:rPr>
                <w:rFonts w:ascii="Segoe UI" w:eastAsia="Segoe UI" w:hAnsi="Segoe UI" w:cs="Segoe UI"/>
                <w:sz w:val="11"/>
              </w:rPr>
              <w:t>dialogue-driven</w:t>
            </w:r>
            <w:r>
              <w:t xml:space="preserve"> </w:t>
            </w:r>
          </w:p>
          <w:p w14:paraId="2694A964" w14:textId="77777777" w:rsidR="005C0164" w:rsidRDefault="003B5413">
            <w:pPr>
              <w:numPr>
                <w:ilvl w:val="0"/>
                <w:numId w:val="166"/>
              </w:numPr>
              <w:spacing w:after="0" w:line="216" w:lineRule="auto"/>
              <w:ind w:right="325" w:hanging="80"/>
            </w:pPr>
            <w:r>
              <w:rPr>
                <w:rFonts w:ascii="Segoe UI" w:eastAsia="Segoe UI" w:hAnsi="Segoe UI" w:cs="Segoe UI"/>
                <w:sz w:val="11"/>
              </w:rPr>
              <w:t>Very focused on the emotional needs of the victim/victim empowerment</w:t>
            </w:r>
            <w:r>
              <w:t xml:space="preserve"> </w:t>
            </w:r>
          </w:p>
          <w:p w14:paraId="30331F98" w14:textId="77777777" w:rsidR="005C0164" w:rsidRDefault="003B5413">
            <w:pPr>
              <w:spacing w:after="0"/>
              <w:ind w:left="10"/>
            </w:pPr>
            <w:r>
              <w:rPr>
                <w:sz w:val="4"/>
              </w:rPr>
              <w:t xml:space="preserve">Brookes &amp; McDonough, </w:t>
            </w:r>
            <w:r>
              <w:rPr>
                <w:i/>
                <w:sz w:val="4"/>
              </w:rPr>
              <w:t>The Differences Between Mediation and Restorative Justice/Practice</w:t>
            </w:r>
            <w:r>
              <w:t xml:space="preserve"> </w:t>
            </w:r>
            <w:r>
              <w:rPr>
                <w:sz w:val="4"/>
              </w:rPr>
              <w:t xml:space="preserve">, </w:t>
            </w:r>
          </w:p>
          <w:p w14:paraId="344FE1E3" w14:textId="77777777" w:rsidR="005C0164" w:rsidRDefault="003B5413">
            <w:pPr>
              <w:spacing w:after="102"/>
              <w:ind w:left="10"/>
            </w:pPr>
            <w:hyperlink r:id="rId1204">
              <w:r>
                <w:rPr>
                  <w:color w:val="0563C1"/>
                  <w:sz w:val="4"/>
                  <w:u w:val="single" w:color="0563C1"/>
                </w:rPr>
                <w:t>https://moj.gov.jm/sites/default/files/rj/Mediation_versus_Restorative_Practice.</w:t>
              </w:r>
            </w:hyperlink>
            <w:hyperlink r:id="rId1205">
              <w:r>
                <w:rPr>
                  <w:color w:val="0563C1"/>
                  <w:sz w:val="4"/>
                  <w:u w:val="single" w:color="0563C1"/>
                </w:rPr>
                <w:t>pdf</w:t>
              </w:r>
            </w:hyperlink>
            <w:hyperlink r:id="rId1206">
              <w:r>
                <w:rPr>
                  <w:sz w:val="4"/>
                </w:rPr>
                <w:t>.</w:t>
              </w:r>
            </w:hyperlink>
          </w:p>
          <w:p w14:paraId="779988DE" w14:textId="77777777" w:rsidR="005C0164" w:rsidRDefault="003B5413">
            <w:pPr>
              <w:spacing w:after="0"/>
            </w:pPr>
            <w:hyperlink r:id="rId1207">
              <w:r>
                <w:rPr>
                  <w:sz w:val="4"/>
                  <w:u w:val="single" w:color="000000"/>
                </w:rPr>
                <w:t>Restorative Justice Victo</w:t>
              </w:r>
            </w:hyperlink>
            <w:r>
              <w:t xml:space="preserve"> </w:t>
            </w:r>
            <w:hyperlink r:id="rId1208">
              <w:r>
                <w:rPr>
                  <w:sz w:val="4"/>
                  <w:u w:val="single" w:color="000000"/>
                </w:rPr>
                <w:t xml:space="preserve">ria, </w:t>
              </w:r>
            </w:hyperlink>
            <w:hyperlink r:id="rId1209">
              <w:r>
                <w:rPr>
                  <w:i/>
                  <w:sz w:val="4"/>
                  <w:u w:val="single" w:color="000000"/>
                </w:rPr>
                <w:t>How is Restorative Justice Different than Mediat</w:t>
              </w:r>
            </w:hyperlink>
            <w:hyperlink r:id="rId1210">
              <w:r>
                <w:rPr>
                  <w:i/>
                  <w:sz w:val="4"/>
                  <w:u w:val="single" w:color="000000"/>
                </w:rPr>
                <w:t>i</w:t>
              </w:r>
            </w:hyperlink>
            <w:hyperlink r:id="rId1211">
              <w:r>
                <w:rPr>
                  <w:i/>
                  <w:sz w:val="4"/>
                  <w:u w:val="single" w:color="000000"/>
                </w:rPr>
                <w:t>on</w:t>
              </w:r>
            </w:hyperlink>
            <w:hyperlink r:id="rId1212">
              <w:r>
                <w:rPr>
                  <w:sz w:val="4"/>
                  <w:u w:val="single" w:color="000000"/>
                </w:rPr>
                <w:t xml:space="preserve">, </w:t>
              </w:r>
            </w:hyperlink>
            <w:hyperlink r:id="rId1213">
              <w:r>
                <w:rPr>
                  <w:color w:val="0563C1"/>
                  <w:sz w:val="4"/>
                  <w:u w:val="single" w:color="000000"/>
                </w:rPr>
                <w:t>http://www.rjvictoria.com/ufaqs</w:t>
              </w:r>
            </w:hyperlink>
            <w:hyperlink r:id="rId1214">
              <w:r>
                <w:rPr>
                  <w:color w:val="0563C1"/>
                  <w:sz w:val="4"/>
                  <w:u w:val="single" w:color="000000"/>
                </w:rPr>
                <w:t>/</w:t>
              </w:r>
            </w:hyperlink>
            <w:hyperlink r:id="rId1215">
              <w:r>
                <w:rPr>
                  <w:color w:val="0563C1"/>
                  <w:sz w:val="4"/>
                  <w:u w:val="single" w:color="000000"/>
                </w:rPr>
                <w:t>13</w:t>
              </w:r>
            </w:hyperlink>
            <w:hyperlink r:id="rId1216">
              <w:r>
                <w:rPr>
                  <w:color w:val="0563C1"/>
                  <w:sz w:val="4"/>
                  <w:u w:val="single" w:color="000000"/>
                </w:rPr>
                <w:t>-</w:t>
              </w:r>
            </w:hyperlink>
            <w:hyperlink r:id="rId1217">
              <w:r>
                <w:rPr>
                  <w:color w:val="0563C1"/>
                  <w:sz w:val="4"/>
                  <w:u w:val="single" w:color="000000"/>
                </w:rPr>
                <w:t>h</w:t>
              </w:r>
            </w:hyperlink>
            <w:hyperlink r:id="rId1218">
              <w:r>
                <w:rPr>
                  <w:color w:val="0563C1"/>
                  <w:sz w:val="4"/>
                  <w:u w:val="single" w:color="000000"/>
                </w:rPr>
                <w:t>o</w:t>
              </w:r>
            </w:hyperlink>
            <w:hyperlink r:id="rId1219">
              <w:r>
                <w:rPr>
                  <w:color w:val="0563C1"/>
                  <w:sz w:val="4"/>
                  <w:u w:val="single" w:color="000000"/>
                </w:rPr>
                <w:t>w</w:t>
              </w:r>
            </w:hyperlink>
            <w:r>
              <w:rPr>
                <w:color w:val="0563C1"/>
                <w:sz w:val="4"/>
                <w:u w:val="single" w:color="000000"/>
              </w:rPr>
              <w:t xml:space="preserve"> </w:t>
            </w:r>
            <w:hyperlink r:id="rId1220">
              <w:r>
                <w:rPr>
                  <w:color w:val="0563C1"/>
                  <w:sz w:val="4"/>
                  <w:u w:val="single" w:color="000000"/>
                </w:rPr>
                <w:t>-</w:t>
              </w:r>
            </w:hyperlink>
            <w:hyperlink r:id="rId1221">
              <w:r>
                <w:rPr>
                  <w:color w:val="0563C1"/>
                  <w:sz w:val="4"/>
                  <w:u w:val="single" w:color="000000"/>
                </w:rPr>
                <w:t>isrestora</w:t>
              </w:r>
            </w:hyperlink>
            <w:hyperlink r:id="rId1222">
              <w:r>
                <w:rPr>
                  <w:color w:val="0563C1"/>
                  <w:sz w:val="4"/>
                  <w:u w:val="single" w:color="000000"/>
                </w:rPr>
                <w:t>ti</w:t>
              </w:r>
            </w:hyperlink>
            <w:hyperlink r:id="rId1223">
              <w:r>
                <w:rPr>
                  <w:color w:val="0563C1"/>
                  <w:sz w:val="4"/>
                  <w:u w:val="single" w:color="000000"/>
                </w:rPr>
                <w:t>ve</w:t>
              </w:r>
            </w:hyperlink>
            <w:hyperlink r:id="rId1224">
              <w:r>
                <w:rPr>
                  <w:color w:val="0563C1"/>
                  <w:sz w:val="4"/>
                  <w:u w:val="single" w:color="000000"/>
                </w:rPr>
                <w:t>-</w:t>
              </w:r>
            </w:hyperlink>
            <w:hyperlink r:id="rId1225">
              <w:r>
                <w:rPr>
                  <w:color w:val="0563C1"/>
                  <w:sz w:val="4"/>
                  <w:u w:val="single" w:color="000000"/>
                </w:rPr>
                <w:t>jus</w:t>
              </w:r>
            </w:hyperlink>
            <w:hyperlink r:id="rId1226">
              <w:r>
                <w:rPr>
                  <w:color w:val="0563C1"/>
                  <w:sz w:val="4"/>
                  <w:u w:val="single" w:color="000000"/>
                </w:rPr>
                <w:t>ti</w:t>
              </w:r>
            </w:hyperlink>
            <w:hyperlink r:id="rId1227">
              <w:r>
                <w:rPr>
                  <w:color w:val="0563C1"/>
                  <w:sz w:val="4"/>
                  <w:u w:val="single" w:color="000000"/>
                </w:rPr>
                <w:t>ce</w:t>
              </w:r>
            </w:hyperlink>
            <w:hyperlink r:id="rId1228">
              <w:r>
                <w:rPr>
                  <w:color w:val="0563C1"/>
                  <w:sz w:val="4"/>
                  <w:u w:val="single" w:color="000000"/>
                </w:rPr>
                <w:t>-</w:t>
              </w:r>
            </w:hyperlink>
            <w:hyperlink r:id="rId1229">
              <w:r>
                <w:rPr>
                  <w:color w:val="0563C1"/>
                  <w:sz w:val="4"/>
                  <w:u w:val="single" w:color="000000"/>
                </w:rPr>
                <w:t>differ</w:t>
              </w:r>
            </w:hyperlink>
            <w:hyperlink r:id="rId1230">
              <w:r>
                <w:rPr>
                  <w:color w:val="0563C1"/>
                  <w:sz w:val="4"/>
                  <w:u w:val="single" w:color="000000"/>
                </w:rPr>
                <w:t>ent</w:t>
              </w:r>
            </w:hyperlink>
            <w:hyperlink r:id="rId1231">
              <w:r>
                <w:rPr>
                  <w:color w:val="0563C1"/>
                  <w:sz w:val="4"/>
                  <w:u w:val="single" w:color="000000"/>
                </w:rPr>
                <w:t>-</w:t>
              </w:r>
            </w:hyperlink>
          </w:p>
          <w:p w14:paraId="5824B0D2" w14:textId="77777777" w:rsidR="005C0164" w:rsidRDefault="003B5413">
            <w:pPr>
              <w:spacing w:after="0"/>
            </w:pPr>
            <w:hyperlink r:id="rId1232">
              <w:r>
                <w:rPr>
                  <w:color w:val="0563C1"/>
                  <w:sz w:val="4"/>
                  <w:u w:val="single" w:color="0563C1"/>
                </w:rPr>
                <w:t>t</w:t>
              </w:r>
            </w:hyperlink>
            <w:hyperlink r:id="rId1233">
              <w:r>
                <w:rPr>
                  <w:color w:val="0563C1"/>
                  <w:sz w:val="4"/>
                  <w:u w:val="single" w:color="0563C1"/>
                </w:rPr>
                <w:t>h</w:t>
              </w:r>
            </w:hyperlink>
            <w:hyperlink r:id="rId1234">
              <w:r>
                <w:rPr>
                  <w:color w:val="0563C1"/>
                  <w:sz w:val="4"/>
                  <w:u w:val="single" w:color="0563C1"/>
                </w:rPr>
                <w:t>an</w:t>
              </w:r>
            </w:hyperlink>
            <w:hyperlink r:id="rId1235">
              <w:r>
                <w:rPr>
                  <w:color w:val="0563C1"/>
                  <w:sz w:val="4"/>
                  <w:u w:val="single" w:color="0563C1"/>
                </w:rPr>
                <w:t>-</w:t>
              </w:r>
            </w:hyperlink>
            <w:hyperlink r:id="rId1236">
              <w:r>
                <w:rPr>
                  <w:color w:val="0563C1"/>
                  <w:sz w:val="4"/>
                  <w:u w:val="single" w:color="0563C1"/>
                </w:rPr>
                <w:t>mediation/</w:t>
              </w:r>
            </w:hyperlink>
          </w:p>
        </w:tc>
        <w:tc>
          <w:tcPr>
            <w:tcW w:w="4099" w:type="dxa"/>
            <w:tcBorders>
              <w:top w:val="nil"/>
              <w:left w:val="nil"/>
              <w:bottom w:val="nil"/>
              <w:right w:val="nil"/>
            </w:tcBorders>
          </w:tcPr>
          <w:p w14:paraId="12A05204" w14:textId="77777777" w:rsidR="005C0164" w:rsidRDefault="003B5413">
            <w:pPr>
              <w:spacing w:after="0" w:line="234" w:lineRule="auto"/>
              <w:ind w:left="340"/>
            </w:pPr>
            <w:r>
              <w:rPr>
                <w:rFonts w:ascii="Segoe UI" w:eastAsia="Segoe UI" w:hAnsi="Segoe UI" w:cs="Segoe UI"/>
                <w:i/>
                <w:sz w:val="12"/>
              </w:rPr>
              <w:t>The Department appreciates the concerns raised by some commenters that the confidential nature of informal resolutions may mean that the broader educational community is unaware of the risks posed by a perpetrator; however, the final regulations impose rob</w:t>
            </w:r>
            <w:r>
              <w:rPr>
                <w:rFonts w:ascii="Segoe UI" w:eastAsia="Segoe UI" w:hAnsi="Segoe UI" w:cs="Segoe UI"/>
                <w:i/>
                <w:sz w:val="12"/>
              </w:rPr>
              <w:t xml:space="preserve">ust disclosure requirements on recipients to ensure that parties are fully aware of the consequences of choosing informal resolution, including the records that will be maintained or that could or could not be shared, and </w:t>
            </w:r>
            <w:r>
              <w:rPr>
                <w:rFonts w:ascii="Segoe UI" w:eastAsia="Segoe UI" w:hAnsi="Segoe UI" w:cs="Segoe UI"/>
                <w:b/>
                <w:i/>
                <w:sz w:val="12"/>
              </w:rPr>
              <w:t>the possibility of confidentiality</w:t>
            </w:r>
            <w:r>
              <w:rPr>
                <w:rFonts w:ascii="Segoe UI" w:eastAsia="Segoe UI" w:hAnsi="Segoe UI" w:cs="Segoe UI"/>
                <w:b/>
                <w:i/>
                <w:sz w:val="12"/>
              </w:rPr>
              <w:t xml:space="preserve"> requirements as a condition of entering a final agreement. </w:t>
            </w:r>
            <w:r>
              <w:rPr>
                <w:sz w:val="34"/>
                <w:vertAlign w:val="superscript"/>
              </w:rPr>
              <w:t xml:space="preserve"> </w:t>
            </w:r>
            <w:r>
              <w:rPr>
                <w:sz w:val="34"/>
                <w:vertAlign w:val="superscript"/>
              </w:rPr>
              <w:tab/>
            </w:r>
            <w:r>
              <w:t xml:space="preserve"> </w:t>
            </w:r>
          </w:p>
          <w:p w14:paraId="2B77223F" w14:textId="77777777" w:rsidR="005C0164" w:rsidRDefault="003B5413">
            <w:pPr>
              <w:spacing w:after="0"/>
              <w:ind w:right="183"/>
              <w:jc w:val="right"/>
            </w:pPr>
            <w:r>
              <w:rPr>
                <w:rFonts w:ascii="Segoe UI" w:eastAsia="Segoe UI" w:hAnsi="Segoe UI" w:cs="Segoe UI"/>
                <w:i/>
                <w:sz w:val="7"/>
              </w:rPr>
              <w:t xml:space="preserve">Id. </w:t>
            </w:r>
            <w:r>
              <w:rPr>
                <w:rFonts w:ascii="Segoe UI" w:eastAsia="Segoe UI" w:hAnsi="Segoe UI" w:cs="Segoe UI"/>
                <w:sz w:val="7"/>
              </w:rPr>
              <w:t>at 30404 (emphasis added).</w:t>
            </w:r>
          </w:p>
        </w:tc>
      </w:tr>
      <w:tr w:rsidR="005C0164" w14:paraId="47886E37" w14:textId="77777777">
        <w:trPr>
          <w:trHeight w:val="352"/>
        </w:trPr>
        <w:tc>
          <w:tcPr>
            <w:tcW w:w="2186" w:type="dxa"/>
            <w:tcBorders>
              <w:top w:val="nil"/>
              <w:left w:val="nil"/>
              <w:bottom w:val="nil"/>
              <w:right w:val="nil"/>
            </w:tcBorders>
          </w:tcPr>
          <w:p w14:paraId="2F5DB93C" w14:textId="77777777" w:rsidR="005C0164" w:rsidRDefault="003B5413">
            <w:pPr>
              <w:spacing w:after="0"/>
            </w:pPr>
            <w:r>
              <w:rPr>
                <w:color w:val="262626"/>
                <w:sz w:val="20"/>
              </w:rPr>
              <w:t>569</w:t>
            </w:r>
            <w:r>
              <w:t xml:space="preserve"> </w:t>
            </w:r>
          </w:p>
        </w:tc>
        <w:tc>
          <w:tcPr>
            <w:tcW w:w="2676" w:type="dxa"/>
            <w:tcBorders>
              <w:top w:val="nil"/>
              <w:left w:val="nil"/>
              <w:bottom w:val="nil"/>
              <w:right w:val="nil"/>
            </w:tcBorders>
            <w:vAlign w:val="bottom"/>
          </w:tcPr>
          <w:p w14:paraId="3997ECDE" w14:textId="77777777" w:rsidR="005C0164" w:rsidRDefault="003B5413">
            <w:pPr>
              <w:spacing w:after="0"/>
            </w:pPr>
            <w:r>
              <w:t xml:space="preserve"> </w:t>
            </w:r>
          </w:p>
        </w:tc>
        <w:tc>
          <w:tcPr>
            <w:tcW w:w="4099" w:type="dxa"/>
            <w:tcBorders>
              <w:top w:val="nil"/>
              <w:left w:val="nil"/>
              <w:bottom w:val="nil"/>
              <w:right w:val="nil"/>
            </w:tcBorders>
          </w:tcPr>
          <w:p w14:paraId="1466D1B9" w14:textId="77777777" w:rsidR="005C0164" w:rsidRDefault="003B5413">
            <w:pPr>
              <w:spacing w:after="0"/>
            </w:pPr>
            <w:r>
              <w:rPr>
                <w:color w:val="262626"/>
                <w:sz w:val="20"/>
              </w:rPr>
              <w:t>570</w:t>
            </w:r>
            <w:r>
              <w:t xml:space="preserve"> </w:t>
            </w:r>
          </w:p>
        </w:tc>
      </w:tr>
    </w:tbl>
    <w:p w14:paraId="57F8FCCF" w14:textId="77777777" w:rsidR="005C0164" w:rsidRDefault="003B5413">
      <w:pPr>
        <w:spacing w:after="397" w:line="248" w:lineRule="auto"/>
        <w:ind w:left="195" w:hanging="10"/>
      </w:pPr>
      <w:r>
        <w:rPr>
          <w:noProof/>
        </w:rPr>
        <w:drawing>
          <wp:anchor distT="0" distB="0" distL="114300" distR="114300" simplePos="0" relativeHeight="251847680" behindDoc="0" locked="0" layoutInCell="1" allowOverlap="0" wp14:anchorId="1B4D84AF" wp14:editId="07E7EC38">
            <wp:simplePos x="0" y="0"/>
            <wp:positionH relativeFrom="column">
              <wp:posOffset>5921693</wp:posOffset>
            </wp:positionH>
            <wp:positionV relativeFrom="paragraph">
              <wp:posOffset>833374</wp:posOffset>
            </wp:positionV>
            <wp:extent cx="299720" cy="299720"/>
            <wp:effectExtent l="0" t="0" r="0" b="0"/>
            <wp:wrapSquare wrapText="bothSides"/>
            <wp:docPr id="47746" name="Picture 47746"/>
            <wp:cNvGraphicFramePr/>
            <a:graphic xmlns:a="http://schemas.openxmlformats.org/drawingml/2006/main">
              <a:graphicData uri="http://schemas.openxmlformats.org/drawingml/2006/picture">
                <pic:pic xmlns:pic="http://schemas.openxmlformats.org/drawingml/2006/picture">
                  <pic:nvPicPr>
                    <pic:cNvPr id="47746" name="Picture 47746"/>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48704" behindDoc="0" locked="0" layoutInCell="1" allowOverlap="0" wp14:anchorId="675DCE1F" wp14:editId="14B97ACB">
            <wp:simplePos x="0" y="0"/>
            <wp:positionH relativeFrom="column">
              <wp:posOffset>-296862</wp:posOffset>
            </wp:positionH>
            <wp:positionV relativeFrom="paragraph">
              <wp:posOffset>833374</wp:posOffset>
            </wp:positionV>
            <wp:extent cx="299720" cy="299720"/>
            <wp:effectExtent l="0" t="0" r="0" b="0"/>
            <wp:wrapSquare wrapText="bothSides"/>
            <wp:docPr id="47748" name="Picture 47748"/>
            <wp:cNvGraphicFramePr/>
            <a:graphic xmlns:a="http://schemas.openxmlformats.org/drawingml/2006/main">
              <a:graphicData uri="http://schemas.openxmlformats.org/drawingml/2006/picture">
                <pic:pic xmlns:pic="http://schemas.openxmlformats.org/drawingml/2006/picture">
                  <pic:nvPicPr>
                    <pic:cNvPr id="47748" name="Picture 47748"/>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06078052" w14:textId="77777777" w:rsidR="005C0164" w:rsidRDefault="003B5413">
      <w:pPr>
        <w:spacing w:before="66" w:after="65" w:line="248" w:lineRule="auto"/>
        <w:ind w:left="195" w:hanging="10"/>
      </w:pPr>
      <w:r>
        <w:t xml:space="preserve">proprietary reasons, except by the original author(s), is strictly prohibited. </w:t>
      </w:r>
    </w:p>
    <w:p w14:paraId="68D28B93" w14:textId="77777777" w:rsidR="005C0164" w:rsidRDefault="003B5413">
      <w:pPr>
        <w:spacing w:after="5" w:line="248" w:lineRule="auto"/>
        <w:ind w:left="195" w:hanging="10"/>
      </w:pPr>
      <w:r>
        <w:t>©NASPA/Hierophant Enterprises, Inc, 2020. Copyrig</w:t>
      </w:r>
      <w:r>
        <w:t xml:space="preserve">hted material. Express permission to post this material on the Kalamazoo College website has been granted to comply with 34 C.F.R. § 106.45(b)(10)(i)(D). This material is not intended to be used by other entities, including other </w:t>
      </w:r>
    </w:p>
    <w:tbl>
      <w:tblPr>
        <w:tblStyle w:val="TableGrid"/>
        <w:tblpPr w:vertAnchor="text" w:tblpX="15" w:tblpY="-50"/>
        <w:tblOverlap w:val="never"/>
        <w:tblW w:w="4427" w:type="dxa"/>
        <w:tblInd w:w="0" w:type="dxa"/>
        <w:tblCellMar>
          <w:top w:w="0" w:type="dxa"/>
          <w:left w:w="280" w:type="dxa"/>
          <w:bottom w:w="0" w:type="dxa"/>
          <w:right w:w="115" w:type="dxa"/>
        </w:tblCellMar>
        <w:tblLook w:val="04A0" w:firstRow="1" w:lastRow="0" w:firstColumn="1" w:lastColumn="0" w:noHBand="0" w:noVBand="1"/>
      </w:tblPr>
      <w:tblGrid>
        <w:gridCol w:w="4427"/>
      </w:tblGrid>
      <w:tr w:rsidR="005C0164" w14:paraId="19D91C62" w14:textId="77777777">
        <w:trPr>
          <w:trHeight w:val="497"/>
        </w:trPr>
        <w:tc>
          <w:tcPr>
            <w:tcW w:w="4427" w:type="dxa"/>
            <w:tcBorders>
              <w:top w:val="nil"/>
              <w:left w:val="nil"/>
              <w:bottom w:val="single" w:sz="12" w:space="0" w:color="023C63"/>
              <w:right w:val="nil"/>
            </w:tcBorders>
            <w:shd w:val="clear" w:color="auto" w:fill="139475"/>
            <w:vAlign w:val="center"/>
          </w:tcPr>
          <w:p w14:paraId="704172AC" w14:textId="77777777" w:rsidR="005C0164" w:rsidRDefault="003B5413">
            <w:pPr>
              <w:spacing w:after="0"/>
            </w:pPr>
            <w:r>
              <w:rPr>
                <w:rFonts w:ascii="Segoe UI" w:eastAsia="Segoe UI" w:hAnsi="Segoe UI" w:cs="Segoe UI"/>
                <w:color w:val="FFFFFF"/>
                <w:sz w:val="20"/>
              </w:rPr>
              <w:t>Ending an Informal Proces</w:t>
            </w:r>
            <w:r>
              <w:rPr>
                <w:rFonts w:ascii="Segoe UI" w:eastAsia="Segoe UI" w:hAnsi="Segoe UI" w:cs="Segoe UI"/>
                <w:color w:val="FFFFFF"/>
                <w:sz w:val="20"/>
              </w:rPr>
              <w:t>s</w:t>
            </w:r>
            <w:r>
              <w:t xml:space="preserve"> </w:t>
            </w:r>
          </w:p>
        </w:tc>
      </w:tr>
    </w:tbl>
    <w:p w14:paraId="3922A4A8" w14:textId="77777777" w:rsidR="005C0164" w:rsidRDefault="003B5413">
      <w:pPr>
        <w:spacing w:after="5" w:line="248" w:lineRule="auto"/>
        <w:ind w:left="195" w:hanging="10"/>
      </w:pPr>
      <w:r>
        <w:rPr>
          <w:noProof/>
        </w:rPr>
        <w:drawing>
          <wp:anchor distT="0" distB="0" distL="114300" distR="114300" simplePos="0" relativeHeight="251849728" behindDoc="0" locked="0" layoutInCell="1" allowOverlap="0" wp14:anchorId="2AA87711" wp14:editId="1BEC9F4B">
            <wp:simplePos x="0" y="0"/>
            <wp:positionH relativeFrom="column">
              <wp:posOffset>5102543</wp:posOffset>
            </wp:positionH>
            <wp:positionV relativeFrom="paragraph">
              <wp:posOffset>142113</wp:posOffset>
            </wp:positionV>
            <wp:extent cx="804545" cy="1581658"/>
            <wp:effectExtent l="0" t="0" r="0" b="0"/>
            <wp:wrapSquare wrapText="bothSides"/>
            <wp:docPr id="47750" name="Picture 47750"/>
            <wp:cNvGraphicFramePr/>
            <a:graphic xmlns:a="http://schemas.openxmlformats.org/drawingml/2006/main">
              <a:graphicData uri="http://schemas.openxmlformats.org/drawingml/2006/picture">
                <pic:pic xmlns:pic="http://schemas.openxmlformats.org/drawingml/2006/picture">
                  <pic:nvPicPr>
                    <pic:cNvPr id="47750" name="Picture 47750"/>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850752" behindDoc="0" locked="0" layoutInCell="1" allowOverlap="1" wp14:anchorId="5FA7CB19" wp14:editId="43276988">
                <wp:simplePos x="0" y="0"/>
                <wp:positionH relativeFrom="column">
                  <wp:posOffset>2484438</wp:posOffset>
                </wp:positionH>
                <wp:positionV relativeFrom="paragraph">
                  <wp:posOffset>343891</wp:posOffset>
                </wp:positionV>
                <wp:extent cx="1205230" cy="1556919"/>
                <wp:effectExtent l="0" t="0" r="0" b="0"/>
                <wp:wrapSquare wrapText="bothSides"/>
                <wp:docPr id="307566" name="Group 307566"/>
                <wp:cNvGraphicFramePr/>
                <a:graphic xmlns:a="http://schemas.openxmlformats.org/drawingml/2006/main">
                  <a:graphicData uri="http://schemas.microsoft.com/office/word/2010/wordprocessingGroup">
                    <wpg:wgp>
                      <wpg:cNvGrpSpPr/>
                      <wpg:grpSpPr>
                        <a:xfrm>
                          <a:off x="0" y="0"/>
                          <a:ext cx="1205230" cy="1556919"/>
                          <a:chOff x="0" y="0"/>
                          <a:chExt cx="1205230" cy="1556919"/>
                        </a:xfrm>
                      </wpg:grpSpPr>
                      <pic:pic xmlns:pic="http://schemas.openxmlformats.org/drawingml/2006/picture">
                        <pic:nvPicPr>
                          <pic:cNvPr id="47752" name="Picture 47752"/>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47754" name="Picture 47754"/>
                          <pic:cNvPicPr/>
                        </pic:nvPicPr>
                        <pic:blipFill>
                          <a:blip r:embed="rId361"/>
                          <a:stretch>
                            <a:fillRect/>
                          </a:stretch>
                        </pic:blipFill>
                        <pic:spPr>
                          <a:xfrm>
                            <a:off x="605790" y="353352"/>
                            <a:ext cx="597154" cy="1203566"/>
                          </a:xfrm>
                          <a:prstGeom prst="rect">
                            <a:avLst/>
                          </a:prstGeom>
                        </pic:spPr>
                      </pic:pic>
                      <pic:pic xmlns:pic="http://schemas.openxmlformats.org/drawingml/2006/picture">
                        <pic:nvPicPr>
                          <pic:cNvPr id="47756" name="Picture 47756"/>
                          <pic:cNvPicPr/>
                        </pic:nvPicPr>
                        <pic:blipFill>
                          <a:blip r:embed="rId342"/>
                          <a:stretch>
                            <a:fillRect/>
                          </a:stretch>
                        </pic:blipFill>
                        <pic:spPr>
                          <a:xfrm>
                            <a:off x="684022" y="1145667"/>
                            <a:ext cx="300101" cy="300127"/>
                          </a:xfrm>
                          <a:prstGeom prst="rect">
                            <a:avLst/>
                          </a:prstGeom>
                        </pic:spPr>
                      </pic:pic>
                      <wps:wsp>
                        <wps:cNvPr id="47757" name="Shape 47757"/>
                        <wps:cNvSpPr/>
                        <wps:spPr>
                          <a:xfrm>
                            <a:off x="610870" y="353594"/>
                            <a:ext cx="594360" cy="1203325"/>
                          </a:xfrm>
                          <a:custGeom>
                            <a:avLst/>
                            <a:gdLst/>
                            <a:ahLst/>
                            <a:cxnLst/>
                            <a:rect l="0" t="0" r="0" b="0"/>
                            <a:pathLst>
                              <a:path w="594360" h="1203325">
                                <a:moveTo>
                                  <a:pt x="0" y="0"/>
                                </a:moveTo>
                                <a:lnTo>
                                  <a:pt x="594360" y="1203325"/>
                                </a:lnTo>
                                <a:lnTo>
                                  <a:pt x="582676" y="120332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07566" style="width:94.9pt;height:122.592pt;position:absolute;mso-position-horizontal-relative:text;mso-position-horizontal:absolute;margin-left:195.625pt;mso-position-vertical-relative:text;margin-top:27.078pt;" coordsize="12052,15569">
                <v:shape id="Picture 47752" style="position:absolute;width:3001;height:3001;left:0;top:0;" filled="f">
                  <v:imagedata r:id="rId350"/>
                </v:shape>
                <v:shape id="Picture 47754" style="position:absolute;width:5971;height:12035;left:6057;top:3533;" filled="f">
                  <v:imagedata r:id="rId363"/>
                </v:shape>
                <v:shape id="Picture 47756" style="position:absolute;width:3001;height:3001;left:6840;top:11456;" filled="f">
                  <v:imagedata r:id="rId350"/>
                </v:shape>
                <v:shape id="Shape 47757" style="position:absolute;width:5943;height:12033;left:6108;top:3535;" coordsize="594360,1203325" path="m0,0l594360,1203325l582676,1203325l0,24003l0,0x">
                  <v:stroke weight="0pt" endcap="flat" joinstyle="miter" miterlimit="10" on="false" color="#000000" opacity="0"/>
                  <v:fill on="true" color="#023c63"/>
                </v:shape>
                <w10:wrap type="square"/>
              </v:group>
            </w:pict>
          </mc:Fallback>
        </mc:AlternateContent>
      </w:r>
      <w:r>
        <w:t xml:space="preserve">entities of higher education, for their own training purposes for any reason. Use of this </w:t>
      </w:r>
    </w:p>
    <w:p w14:paraId="01139EB2" w14:textId="77777777" w:rsidR="005C0164" w:rsidRDefault="003B5413">
      <w:pPr>
        <w:spacing w:after="257" w:line="248" w:lineRule="auto"/>
        <w:ind w:left="195" w:hanging="10"/>
      </w:pPr>
      <w:r>
        <w:t xml:space="preserve">material for proprietary reasons, except by the original author(s), is strictly prohibited. </w:t>
      </w:r>
    </w:p>
    <w:p w14:paraId="68BBC816" w14:textId="77777777" w:rsidR="005C0164" w:rsidRDefault="003B5413">
      <w:pPr>
        <w:spacing w:after="193" w:line="247" w:lineRule="auto"/>
        <w:ind w:left="360" w:hanging="10"/>
      </w:pPr>
      <w:r>
        <w:rPr>
          <w:rFonts w:ascii="Segoe UI" w:eastAsia="Segoe UI" w:hAnsi="Segoe UI" w:cs="Segoe UI"/>
          <w:i/>
          <w:sz w:val="13"/>
        </w:rPr>
        <w:t>[A]n informal resolution process, in which the parties voluntarily participate, may end in an agreement under which the respondent agrees to a disciplinary sanctio</w:t>
      </w:r>
      <w:r>
        <w:rPr>
          <w:rFonts w:ascii="Segoe UI" w:eastAsia="Segoe UI" w:hAnsi="Segoe UI" w:cs="Segoe UI"/>
          <w:i/>
          <w:sz w:val="13"/>
        </w:rPr>
        <w:t xml:space="preserve">n or other </w:t>
      </w:r>
    </w:p>
    <w:p w14:paraId="06F7E164" w14:textId="77777777" w:rsidR="005C0164" w:rsidRDefault="003B5413">
      <w:pPr>
        <w:spacing w:after="85" w:line="247" w:lineRule="auto"/>
        <w:ind w:left="360" w:hanging="10"/>
      </w:pPr>
      <w:r>
        <w:rPr>
          <w:rFonts w:ascii="Segoe UI" w:eastAsia="Segoe UI" w:hAnsi="Segoe UI" w:cs="Segoe UI"/>
          <w:i/>
          <w:sz w:val="13"/>
        </w:rPr>
        <w:t xml:space="preserve">adverse consequence,  </w:t>
      </w:r>
      <w:r>
        <w:rPr>
          <w:rFonts w:ascii="Segoe UI" w:eastAsia="Segoe UI" w:hAnsi="Segoe UI" w:cs="Segoe UI"/>
          <w:i/>
          <w:sz w:val="13"/>
        </w:rPr>
        <w:tab/>
      </w:r>
      <w:r>
        <w:rPr>
          <w:rFonts w:ascii="Segoe UI" w:eastAsia="Segoe UI" w:hAnsi="Segoe UI" w:cs="Segoe UI"/>
          <w:sz w:val="25"/>
        </w:rPr>
        <w:t xml:space="preserve">Thank you! </w:t>
      </w:r>
      <w:r>
        <w:rPr>
          <w:rFonts w:ascii="Segoe UI" w:eastAsia="Segoe UI" w:hAnsi="Segoe UI" w:cs="Segoe UI"/>
          <w:i/>
          <w:sz w:val="13"/>
        </w:rPr>
        <w:t xml:space="preserve">without the recipient completing a grievance process, under § 106.45(b)(9). </w:t>
      </w:r>
      <w:r>
        <w:t xml:space="preserve"> </w:t>
      </w:r>
    </w:p>
    <w:p w14:paraId="6E8E7FC2" w14:textId="77777777" w:rsidR="005C0164" w:rsidRDefault="003B5413">
      <w:pPr>
        <w:tabs>
          <w:tab w:val="center" w:pos="5494"/>
        </w:tabs>
        <w:spacing w:after="0"/>
      </w:pPr>
      <w:r>
        <w:t xml:space="preserve"> </w:t>
      </w:r>
      <w:r>
        <w:tab/>
      </w:r>
      <w:r>
        <w:rPr>
          <w:i/>
          <w:sz w:val="8"/>
        </w:rPr>
        <w:t>Id</w:t>
      </w:r>
      <w:r>
        <w:rPr>
          <w:sz w:val="8"/>
        </w:rPr>
        <w:t xml:space="preserve">. at 30059 n.286.  </w:t>
      </w:r>
      <w:r>
        <w:rPr>
          <w:rFonts w:ascii="Segoe UI" w:eastAsia="Segoe UI" w:hAnsi="Segoe UI" w:cs="Segoe UI"/>
          <w:sz w:val="17"/>
        </w:rPr>
        <w:t>Assessment to follow…</w:t>
      </w:r>
      <w:r>
        <w:t xml:space="preserve"> </w:t>
      </w:r>
    </w:p>
    <w:tbl>
      <w:tblPr>
        <w:tblStyle w:val="TableGrid"/>
        <w:tblW w:w="8959" w:type="dxa"/>
        <w:tblInd w:w="0" w:type="dxa"/>
        <w:tblCellMar>
          <w:top w:w="19" w:type="dxa"/>
          <w:left w:w="0" w:type="dxa"/>
          <w:bottom w:w="0" w:type="dxa"/>
          <w:right w:w="0" w:type="dxa"/>
        </w:tblCellMar>
        <w:tblLook w:val="04A0" w:firstRow="1" w:lastRow="0" w:firstColumn="1" w:lastColumn="0" w:noHBand="0" w:noVBand="1"/>
      </w:tblPr>
      <w:tblGrid>
        <w:gridCol w:w="4877"/>
        <w:gridCol w:w="4082"/>
      </w:tblGrid>
      <w:tr w:rsidR="005C0164" w14:paraId="4509BC12" w14:textId="77777777">
        <w:trPr>
          <w:trHeight w:val="2650"/>
        </w:trPr>
        <w:tc>
          <w:tcPr>
            <w:tcW w:w="4877" w:type="dxa"/>
            <w:tcBorders>
              <w:top w:val="nil"/>
              <w:left w:val="nil"/>
              <w:bottom w:val="nil"/>
              <w:right w:val="nil"/>
            </w:tcBorders>
          </w:tcPr>
          <w:p w14:paraId="6BC82BC9" w14:textId="77777777" w:rsidR="005C0164" w:rsidRDefault="003B5413">
            <w:pPr>
              <w:spacing w:after="0"/>
              <w:ind w:left="170"/>
            </w:pPr>
            <w:r>
              <w:rPr>
                <w:rFonts w:ascii="Segoe UI" w:eastAsia="Segoe UI" w:hAnsi="Segoe UI" w:cs="Segoe UI"/>
                <w:color w:val="FFFFFF"/>
                <w:sz w:val="20"/>
              </w:rPr>
              <w:t>Confidentiality Cont’d</w:t>
            </w:r>
            <w:r>
              <w:t xml:space="preserve"> </w:t>
            </w:r>
          </w:p>
          <w:p w14:paraId="7944B707" w14:textId="77777777" w:rsidR="005C0164" w:rsidRDefault="003B5413">
            <w:pPr>
              <w:spacing w:after="555" w:line="233" w:lineRule="auto"/>
              <w:ind w:left="355" w:right="812"/>
              <w:jc w:val="both"/>
            </w:pPr>
            <w:r>
              <w:rPr>
                <w:rFonts w:ascii="Segoe UI" w:eastAsia="Segoe UI" w:hAnsi="Segoe UI" w:cs="Segoe UI"/>
                <w:i/>
                <w:sz w:val="13"/>
              </w:rPr>
              <w:t>We believe as a fundamental principle that parties and individual recipients are in the best position to determine the conflict resolution process that works for them; for example, a recipient may determine that confidentiality restrictions promote mutuall</w:t>
            </w:r>
            <w:r>
              <w:rPr>
                <w:rFonts w:ascii="Segoe UI" w:eastAsia="Segoe UI" w:hAnsi="Segoe UI" w:cs="Segoe UI"/>
                <w:i/>
                <w:sz w:val="13"/>
              </w:rPr>
              <w:t>y beneficial resolutions between parties and encourage complainants to report, or may determine that the benefits of keeping informal resolution outcomes confidential are outweighed by the need for the educational community to have information about the nu</w:t>
            </w:r>
            <w:r>
              <w:rPr>
                <w:rFonts w:ascii="Segoe UI" w:eastAsia="Segoe UI" w:hAnsi="Segoe UI" w:cs="Segoe UI"/>
                <w:i/>
                <w:sz w:val="13"/>
              </w:rPr>
              <w:t xml:space="preserve">mber or type of sexual harassment incidents being resolved.                    </w:t>
            </w:r>
            <w:r>
              <w:t xml:space="preserve"> </w:t>
            </w:r>
            <w:r>
              <w:rPr>
                <w:rFonts w:ascii="Segoe UI" w:eastAsia="Segoe UI" w:hAnsi="Segoe UI" w:cs="Segoe UI"/>
                <w:i/>
                <w:sz w:val="7"/>
              </w:rPr>
              <w:t xml:space="preserve">Id. </w:t>
            </w:r>
            <w:r>
              <w:rPr>
                <w:rFonts w:ascii="Segoe UI" w:eastAsia="Segoe UI" w:hAnsi="Segoe UI" w:cs="Segoe UI"/>
                <w:sz w:val="7"/>
              </w:rPr>
              <w:t>at 30404 (internal citation omitted).</w:t>
            </w:r>
            <w:r>
              <w:t xml:space="preserve"> </w:t>
            </w:r>
          </w:p>
          <w:p w14:paraId="5C2E6EDE" w14:textId="77777777" w:rsidR="005C0164" w:rsidRDefault="003B5413">
            <w:pPr>
              <w:spacing w:after="0"/>
              <w:ind w:left="15"/>
            </w:pPr>
            <w:r>
              <w:rPr>
                <w:color w:val="262626"/>
                <w:sz w:val="20"/>
              </w:rPr>
              <w:t>571</w:t>
            </w:r>
            <w:r>
              <w:t xml:space="preserve"> </w:t>
            </w:r>
          </w:p>
        </w:tc>
        <w:tc>
          <w:tcPr>
            <w:tcW w:w="4082" w:type="dxa"/>
            <w:tcBorders>
              <w:top w:val="nil"/>
              <w:left w:val="nil"/>
              <w:bottom w:val="nil"/>
              <w:right w:val="nil"/>
            </w:tcBorders>
          </w:tcPr>
          <w:p w14:paraId="7C602711" w14:textId="77777777" w:rsidR="005C0164" w:rsidRDefault="003B5413">
            <w:pPr>
              <w:spacing w:after="0"/>
              <w:ind w:left="155"/>
            </w:pPr>
            <w:r>
              <w:rPr>
                <w:rFonts w:ascii="Segoe UI" w:eastAsia="Segoe UI" w:hAnsi="Segoe UI" w:cs="Segoe UI"/>
                <w:color w:val="FFFFFF"/>
                <w:sz w:val="20"/>
              </w:rPr>
              <w:t>Confidentiality Cont’d</w:t>
            </w:r>
            <w:r>
              <w:t xml:space="preserve"> </w:t>
            </w:r>
          </w:p>
          <w:p w14:paraId="0FC7B103" w14:textId="77777777" w:rsidR="005C0164" w:rsidRDefault="003B5413">
            <w:pPr>
              <w:spacing w:after="255" w:line="230" w:lineRule="auto"/>
              <w:ind w:left="340" w:right="47"/>
              <w:jc w:val="both"/>
            </w:pPr>
            <w:r>
              <w:rPr>
                <w:rFonts w:ascii="Segoe UI" w:eastAsia="Segoe UI" w:hAnsi="Segoe UI" w:cs="Segoe UI"/>
                <w:i/>
                <w:sz w:val="13"/>
              </w:rPr>
              <w:t>The recipient’s determination about the confidentiality of informal resolutions may be influenced by the</w:t>
            </w:r>
            <w:r>
              <w:rPr>
                <w:rFonts w:ascii="Segoe UI" w:eastAsia="Segoe UI" w:hAnsi="Segoe UI" w:cs="Segoe UI"/>
                <w:i/>
                <w:sz w:val="13"/>
              </w:rPr>
              <w:t xml:space="preserve"> model(s) of informal resolution a recipient chooses to offer; for example, a mediation model may result in a mutually agreed upon resolution to the situation without the respondent admitting responsibility, while a restorative justice model may reach a mu</w:t>
            </w:r>
            <w:r>
              <w:rPr>
                <w:rFonts w:ascii="Segoe UI" w:eastAsia="Segoe UI" w:hAnsi="Segoe UI" w:cs="Segoe UI"/>
                <w:i/>
                <w:sz w:val="13"/>
              </w:rPr>
              <w:t xml:space="preserve">tual resolution that involves the respondent admitting responsibility. The final regulations permit recipients to consider such aspects of informal resolution processes and decide to offer, or not offer, such processes, but require the recipient to inform </w:t>
            </w:r>
            <w:r>
              <w:rPr>
                <w:rFonts w:ascii="Segoe UI" w:eastAsia="Segoe UI" w:hAnsi="Segoe UI" w:cs="Segoe UI"/>
                <w:i/>
                <w:sz w:val="13"/>
              </w:rPr>
              <w:t xml:space="preserve">the parties of the nature and consequences of any such informal resolution processes. </w:t>
            </w:r>
            <w:r>
              <w:t xml:space="preserve"> </w:t>
            </w:r>
            <w:r>
              <w:tab/>
            </w:r>
            <w:r>
              <w:rPr>
                <w:i/>
                <w:sz w:val="7"/>
              </w:rPr>
              <w:t xml:space="preserve">Id. </w:t>
            </w:r>
            <w:r>
              <w:rPr>
                <w:sz w:val="7"/>
              </w:rPr>
              <w:t>at 30404.</w:t>
            </w:r>
            <w:r>
              <w:t xml:space="preserve"> </w:t>
            </w:r>
          </w:p>
          <w:p w14:paraId="7ADE810D" w14:textId="77777777" w:rsidR="005C0164" w:rsidRDefault="003B5413">
            <w:pPr>
              <w:spacing w:after="0"/>
            </w:pPr>
            <w:r>
              <w:rPr>
                <w:color w:val="262626"/>
                <w:sz w:val="20"/>
              </w:rPr>
              <w:t>572</w:t>
            </w:r>
            <w:r>
              <w:t xml:space="preserve"> </w:t>
            </w:r>
          </w:p>
        </w:tc>
      </w:tr>
      <w:tr w:rsidR="005C0164" w14:paraId="48B44147" w14:textId="77777777">
        <w:trPr>
          <w:trHeight w:val="235"/>
        </w:trPr>
        <w:tc>
          <w:tcPr>
            <w:tcW w:w="4877" w:type="dxa"/>
            <w:tcBorders>
              <w:top w:val="nil"/>
              <w:left w:val="nil"/>
              <w:bottom w:val="nil"/>
              <w:right w:val="nil"/>
            </w:tcBorders>
          </w:tcPr>
          <w:p w14:paraId="2180CB31" w14:textId="77777777" w:rsidR="005C0164" w:rsidRDefault="003B5413">
            <w:pPr>
              <w:spacing w:after="0"/>
            </w:pPr>
            <w:r>
              <w:rPr>
                <w:color w:val="262626"/>
                <w:sz w:val="20"/>
              </w:rPr>
              <w:t xml:space="preserve">573 </w:t>
            </w:r>
          </w:p>
        </w:tc>
        <w:tc>
          <w:tcPr>
            <w:tcW w:w="4082" w:type="dxa"/>
            <w:tcBorders>
              <w:top w:val="nil"/>
              <w:left w:val="nil"/>
              <w:bottom w:val="nil"/>
              <w:right w:val="nil"/>
            </w:tcBorders>
          </w:tcPr>
          <w:p w14:paraId="64FFE9AB" w14:textId="77777777" w:rsidR="005C0164" w:rsidRDefault="003B5413">
            <w:pPr>
              <w:spacing w:after="0"/>
              <w:ind w:left="5"/>
            </w:pPr>
            <w:r>
              <w:rPr>
                <w:color w:val="262626"/>
                <w:sz w:val="20"/>
              </w:rPr>
              <w:t>574</w:t>
            </w:r>
            <w:r>
              <w:t xml:space="preserve"> </w:t>
            </w:r>
          </w:p>
        </w:tc>
      </w:tr>
    </w:tbl>
    <w:p w14:paraId="463919CF" w14:textId="77777777" w:rsidR="005C0164" w:rsidRDefault="003B5413">
      <w:pPr>
        <w:spacing w:after="581" w:line="248" w:lineRule="auto"/>
        <w:ind w:left="195" w:right="312"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w:t>
      </w:r>
      <w:r>
        <w:tab/>
        <w:t xml:space="preserve">except by the original author(s), is strictly </w:t>
      </w:r>
    </w:p>
    <w:p w14:paraId="179FEBF3" w14:textId="77777777" w:rsidR="005C0164" w:rsidRDefault="003B5413">
      <w:pPr>
        <w:tabs>
          <w:tab w:val="center" w:pos="6308"/>
          <w:tab w:val="center" w:pos="9029"/>
        </w:tabs>
        <w:spacing w:after="49"/>
      </w:pPr>
      <w:r>
        <w:rPr>
          <w:noProof/>
        </w:rPr>
        <mc:AlternateContent>
          <mc:Choice Requires="wpg">
            <w:drawing>
              <wp:anchor distT="0" distB="0" distL="114300" distR="114300" simplePos="0" relativeHeight="251851776" behindDoc="0" locked="0" layoutInCell="1" allowOverlap="1" wp14:anchorId="5A084C03" wp14:editId="0B59057B">
                <wp:simplePos x="0" y="0"/>
                <wp:positionH relativeFrom="column">
                  <wp:posOffset>79375</wp:posOffset>
                </wp:positionH>
                <wp:positionV relativeFrom="paragraph">
                  <wp:posOffset>-411241</wp:posOffset>
                </wp:positionV>
                <wp:extent cx="2790508" cy="1584833"/>
                <wp:effectExtent l="0" t="0" r="0" b="0"/>
                <wp:wrapSquare wrapText="bothSides"/>
                <wp:docPr id="306615" name="Group 306615"/>
                <wp:cNvGraphicFramePr/>
                <a:graphic xmlns:a="http://schemas.openxmlformats.org/drawingml/2006/main">
                  <a:graphicData uri="http://schemas.microsoft.com/office/word/2010/wordprocessingGroup">
                    <wpg:wgp>
                      <wpg:cNvGrpSpPr/>
                      <wpg:grpSpPr>
                        <a:xfrm>
                          <a:off x="0" y="0"/>
                          <a:ext cx="2790508" cy="1584833"/>
                          <a:chOff x="0" y="0"/>
                          <a:chExt cx="2790508" cy="1584833"/>
                        </a:xfrm>
                      </wpg:grpSpPr>
                      <wps:wsp>
                        <wps:cNvPr id="47895" name="Rectangle 47895"/>
                        <wps:cNvSpPr/>
                        <wps:spPr>
                          <a:xfrm>
                            <a:off x="44450" y="43561"/>
                            <a:ext cx="836476" cy="189248"/>
                          </a:xfrm>
                          <a:prstGeom prst="rect">
                            <a:avLst/>
                          </a:prstGeom>
                          <a:ln>
                            <a:noFill/>
                          </a:ln>
                        </wps:spPr>
                        <wps:txbx>
                          <w:txbxContent>
                            <w:p w14:paraId="7588FF7F" w14:textId="77777777" w:rsidR="005C0164" w:rsidRDefault="003B5413">
                              <w:r>
                                <w:t>prohibited.</w:t>
                              </w:r>
                            </w:p>
                          </w:txbxContent>
                        </wps:txbx>
                        <wps:bodyPr horzOverflow="overflow" vert="horz" lIns="0" tIns="0" rIns="0" bIns="0" rtlCol="0">
                          <a:noAutofit/>
                        </wps:bodyPr>
                      </wps:wsp>
                      <wps:wsp>
                        <wps:cNvPr id="47896" name="Rectangle 47896"/>
                        <wps:cNvSpPr/>
                        <wps:spPr>
                          <a:xfrm>
                            <a:off x="676593" y="43561"/>
                            <a:ext cx="41991" cy="189248"/>
                          </a:xfrm>
                          <a:prstGeom prst="rect">
                            <a:avLst/>
                          </a:prstGeom>
                          <a:ln>
                            <a:noFill/>
                          </a:ln>
                        </wps:spPr>
                        <wps:txbx>
                          <w:txbxContent>
                            <w:p w14:paraId="6133A338" w14:textId="77777777" w:rsidR="005C0164" w:rsidRDefault="003B5413">
                              <w:r>
                                <w:t xml:space="preserve"> </w:t>
                              </w:r>
                            </w:p>
                          </w:txbxContent>
                        </wps:txbx>
                        <wps:bodyPr horzOverflow="overflow" vert="horz" lIns="0" tIns="0" rIns="0" bIns="0" rtlCol="0">
                          <a:noAutofit/>
                        </wps:bodyPr>
                      </wps:wsp>
                      <wps:wsp>
                        <wps:cNvPr id="374778" name="Shape 374778"/>
                        <wps:cNvSpPr/>
                        <wps:spPr>
                          <a:xfrm>
                            <a:off x="0" y="205486"/>
                            <a:ext cx="1588135" cy="342900"/>
                          </a:xfrm>
                          <a:custGeom>
                            <a:avLst/>
                            <a:gdLst/>
                            <a:ahLst/>
                            <a:cxnLst/>
                            <a:rect l="0" t="0" r="0" b="0"/>
                            <a:pathLst>
                              <a:path w="1588135" h="342900">
                                <a:moveTo>
                                  <a:pt x="0" y="0"/>
                                </a:moveTo>
                                <a:lnTo>
                                  <a:pt x="1588135" y="0"/>
                                </a:lnTo>
                                <a:lnTo>
                                  <a:pt x="1588135" y="342900"/>
                                </a:lnTo>
                                <a:lnTo>
                                  <a:pt x="0" y="3429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47898" name="Rectangle 47898"/>
                        <wps:cNvSpPr/>
                        <wps:spPr>
                          <a:xfrm>
                            <a:off x="1038543" y="411476"/>
                            <a:ext cx="46281" cy="165364"/>
                          </a:xfrm>
                          <a:prstGeom prst="rect">
                            <a:avLst/>
                          </a:prstGeom>
                          <a:ln>
                            <a:noFill/>
                          </a:ln>
                        </wps:spPr>
                        <wps:txbx>
                          <w:txbxContent>
                            <w:p w14:paraId="278AF61E"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374779" name="Shape 374779"/>
                        <wps:cNvSpPr/>
                        <wps:spPr>
                          <a:xfrm>
                            <a:off x="0" y="548386"/>
                            <a:ext cx="1588135" cy="19050"/>
                          </a:xfrm>
                          <a:custGeom>
                            <a:avLst/>
                            <a:gdLst/>
                            <a:ahLst/>
                            <a:cxnLst/>
                            <a:rect l="0" t="0" r="0" b="0"/>
                            <a:pathLst>
                              <a:path w="1588135" h="19050">
                                <a:moveTo>
                                  <a:pt x="0" y="0"/>
                                </a:moveTo>
                                <a:lnTo>
                                  <a:pt x="1588135" y="0"/>
                                </a:lnTo>
                                <a:lnTo>
                                  <a:pt x="1588135"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47909" name="Rectangle 47909"/>
                        <wps:cNvSpPr/>
                        <wps:spPr>
                          <a:xfrm>
                            <a:off x="38100" y="821712"/>
                            <a:ext cx="1848906" cy="181900"/>
                          </a:xfrm>
                          <a:prstGeom prst="rect">
                            <a:avLst/>
                          </a:prstGeom>
                          <a:ln>
                            <a:noFill/>
                          </a:ln>
                        </wps:spPr>
                        <wps:txbx>
                          <w:txbxContent>
                            <w:p w14:paraId="2F3CB97C" w14:textId="77777777" w:rsidR="005C0164" w:rsidRDefault="003B5413">
                              <w:r>
                                <w:rPr>
                                  <w:rFonts w:ascii="Segoe UI" w:eastAsia="Segoe UI" w:hAnsi="Segoe UI" w:cs="Segoe UI"/>
                                </w:rPr>
                                <w:t xml:space="preserve">Records Management </w:t>
                              </w:r>
                            </w:p>
                          </w:txbxContent>
                        </wps:txbx>
                        <wps:bodyPr horzOverflow="overflow" vert="horz" lIns="0" tIns="0" rIns="0" bIns="0" rtlCol="0">
                          <a:noAutofit/>
                        </wps:bodyPr>
                      </wps:wsp>
                      <wps:wsp>
                        <wps:cNvPr id="47917" name="Rectangle 47917"/>
                        <wps:cNvSpPr/>
                        <wps:spPr>
                          <a:xfrm>
                            <a:off x="44450" y="1015387"/>
                            <a:ext cx="520614" cy="181900"/>
                          </a:xfrm>
                          <a:prstGeom prst="rect">
                            <a:avLst/>
                          </a:prstGeom>
                          <a:ln>
                            <a:noFill/>
                          </a:ln>
                        </wps:spPr>
                        <wps:txbx>
                          <w:txbxContent>
                            <w:p w14:paraId="0DAF6100" w14:textId="77777777" w:rsidR="005C0164" w:rsidRDefault="003B5413">
                              <w:r>
                                <w:rPr>
                                  <w:rFonts w:ascii="Segoe UI" w:eastAsia="Segoe UI" w:hAnsi="Segoe UI" w:cs="Segoe UI"/>
                                </w:rPr>
                                <w:t>FERPA</w:t>
                              </w:r>
                            </w:p>
                          </w:txbxContent>
                        </wps:txbx>
                        <wps:bodyPr horzOverflow="overflow" vert="horz" lIns="0" tIns="0" rIns="0" bIns="0" rtlCol="0">
                          <a:noAutofit/>
                        </wps:bodyPr>
                      </wps:wsp>
                      <wps:wsp>
                        <wps:cNvPr id="47918" name="Rectangle 47918"/>
                        <wps:cNvSpPr/>
                        <wps:spPr>
                          <a:xfrm>
                            <a:off x="434975" y="1038501"/>
                            <a:ext cx="1500056" cy="140559"/>
                          </a:xfrm>
                          <a:prstGeom prst="rect">
                            <a:avLst/>
                          </a:prstGeom>
                          <a:ln>
                            <a:noFill/>
                          </a:ln>
                        </wps:spPr>
                        <wps:txbx>
                          <w:txbxContent>
                            <w:p w14:paraId="69FD25B9" w14:textId="77777777" w:rsidR="005C0164" w:rsidRDefault="003B5413">
                              <w:r>
                                <w:rPr>
                                  <w:rFonts w:ascii="Segoe UI" w:eastAsia="Segoe UI" w:hAnsi="Segoe UI" w:cs="Segoe UI"/>
                                  <w:sz w:val="17"/>
                                </w:rPr>
                                <w:t>Conduct Administrators</w:t>
                              </w:r>
                            </w:p>
                          </w:txbxContent>
                        </wps:txbx>
                        <wps:bodyPr horzOverflow="overflow" vert="horz" lIns="0" tIns="0" rIns="0" bIns="0" rtlCol="0">
                          <a:noAutofit/>
                        </wps:bodyPr>
                      </wps:wsp>
                      <wps:wsp>
                        <wps:cNvPr id="47919" name="Rectangle 47919"/>
                        <wps:cNvSpPr/>
                        <wps:spPr>
                          <a:xfrm>
                            <a:off x="1565974" y="1012317"/>
                            <a:ext cx="41991" cy="189248"/>
                          </a:xfrm>
                          <a:prstGeom prst="rect">
                            <a:avLst/>
                          </a:prstGeom>
                          <a:ln>
                            <a:noFill/>
                          </a:ln>
                        </wps:spPr>
                        <wps:txbx>
                          <w:txbxContent>
                            <w:p w14:paraId="383D94AD" w14:textId="77777777" w:rsidR="005C0164" w:rsidRDefault="003B5413">
                              <w:r>
                                <w:t xml:space="preserve"> </w:t>
                              </w:r>
                            </w:p>
                          </w:txbxContent>
                        </wps:txbx>
                        <wps:bodyPr horzOverflow="overflow" vert="horz" lIns="0" tIns="0" rIns="0" bIns="0" rtlCol="0">
                          <a:noAutofit/>
                        </wps:bodyPr>
                      </wps:wsp>
                      <wps:wsp>
                        <wps:cNvPr id="47925" name="Rectangle 47925"/>
                        <wps:cNvSpPr/>
                        <wps:spPr>
                          <a:xfrm>
                            <a:off x="38100" y="1345639"/>
                            <a:ext cx="862024" cy="90950"/>
                          </a:xfrm>
                          <a:prstGeom prst="rect">
                            <a:avLst/>
                          </a:prstGeom>
                          <a:ln>
                            <a:noFill/>
                          </a:ln>
                        </wps:spPr>
                        <wps:txbx>
                          <w:txbxContent>
                            <w:p w14:paraId="41F6CDDD" w14:textId="77777777" w:rsidR="005C0164" w:rsidRDefault="003B5413">
                              <w:r>
                                <w:rPr>
                                  <w:rFonts w:ascii="Segoe UI" w:eastAsia="Segoe UI" w:hAnsi="Segoe UI" w:cs="Segoe UI"/>
                                  <w:b/>
                                  <w:sz w:val="11"/>
                                </w:rPr>
                                <w:t>Melissa M. Carleton</w:t>
                              </w:r>
                            </w:p>
                          </w:txbxContent>
                        </wps:txbx>
                        <wps:bodyPr horzOverflow="overflow" vert="horz" lIns="0" tIns="0" rIns="0" bIns="0" rtlCol="0">
                          <a:noAutofit/>
                        </wps:bodyPr>
                      </wps:wsp>
                      <wps:wsp>
                        <wps:cNvPr id="47926" name="Rectangle 47926"/>
                        <wps:cNvSpPr/>
                        <wps:spPr>
                          <a:xfrm>
                            <a:off x="686118" y="1317901"/>
                            <a:ext cx="39339" cy="140559"/>
                          </a:xfrm>
                          <a:prstGeom prst="rect">
                            <a:avLst/>
                          </a:prstGeom>
                          <a:ln>
                            <a:noFill/>
                          </a:ln>
                        </wps:spPr>
                        <wps:txbx>
                          <w:txbxContent>
                            <w:p w14:paraId="3F86D7E0" w14:textId="77777777" w:rsidR="005C0164" w:rsidRDefault="003B5413">
                              <w:r>
                                <w:rPr>
                                  <w:rFonts w:ascii="Segoe UI" w:eastAsia="Segoe UI" w:hAnsi="Segoe UI" w:cs="Segoe UI"/>
                                  <w:color w:val="FFFFFF"/>
                                  <w:sz w:val="17"/>
                                </w:rPr>
                                <w:t xml:space="preserve"> </w:t>
                              </w:r>
                            </w:p>
                          </w:txbxContent>
                        </wps:txbx>
                        <wps:bodyPr horzOverflow="overflow" vert="horz" lIns="0" tIns="0" rIns="0" bIns="0" rtlCol="0">
                          <a:noAutofit/>
                        </wps:bodyPr>
                      </wps:wsp>
                      <wps:wsp>
                        <wps:cNvPr id="47927" name="Rectangle 47927"/>
                        <wps:cNvSpPr/>
                        <wps:spPr>
                          <a:xfrm>
                            <a:off x="25400" y="1469464"/>
                            <a:ext cx="807305" cy="90950"/>
                          </a:xfrm>
                          <a:prstGeom prst="rect">
                            <a:avLst/>
                          </a:prstGeom>
                          <a:ln>
                            <a:noFill/>
                          </a:ln>
                        </wps:spPr>
                        <wps:txbx>
                          <w:txbxContent>
                            <w:p w14:paraId="36F78BEF" w14:textId="77777777" w:rsidR="005C0164" w:rsidRDefault="003B5413">
                              <w:r>
                                <w:rPr>
                                  <w:rFonts w:ascii="Segoe UI" w:eastAsia="Segoe UI" w:hAnsi="Segoe UI" w:cs="Segoe UI"/>
                                  <w:sz w:val="11"/>
                                </w:rPr>
                                <w:t>Bricker &amp; Eckler LLP</w:t>
                              </w:r>
                            </w:p>
                          </w:txbxContent>
                        </wps:txbx>
                        <wps:bodyPr horzOverflow="overflow" vert="horz" lIns="0" tIns="0" rIns="0" bIns="0" rtlCol="0">
                          <a:noAutofit/>
                        </wps:bodyPr>
                      </wps:wsp>
                      <wps:wsp>
                        <wps:cNvPr id="47928" name="Rectangle 47928"/>
                        <wps:cNvSpPr/>
                        <wps:spPr>
                          <a:xfrm>
                            <a:off x="632143" y="1415542"/>
                            <a:ext cx="41991" cy="189248"/>
                          </a:xfrm>
                          <a:prstGeom prst="rect">
                            <a:avLst/>
                          </a:prstGeom>
                          <a:ln>
                            <a:noFill/>
                          </a:ln>
                        </wps:spPr>
                        <wps:txbx>
                          <w:txbxContent>
                            <w:p w14:paraId="559ABE7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7998" name="Picture 47998"/>
                          <pic:cNvPicPr/>
                        </pic:nvPicPr>
                        <pic:blipFill>
                          <a:blip r:embed="rId281"/>
                          <a:stretch>
                            <a:fillRect/>
                          </a:stretch>
                        </pic:blipFill>
                        <pic:spPr>
                          <a:xfrm>
                            <a:off x="20002" y="220599"/>
                            <a:ext cx="1018642" cy="283210"/>
                          </a:xfrm>
                          <a:prstGeom prst="rect">
                            <a:avLst/>
                          </a:prstGeom>
                        </pic:spPr>
                      </pic:pic>
                      <pic:pic xmlns:pic="http://schemas.openxmlformats.org/drawingml/2006/picture">
                        <pic:nvPicPr>
                          <pic:cNvPr id="48044" name="Picture 48044"/>
                          <pic:cNvPicPr/>
                        </pic:nvPicPr>
                        <pic:blipFill>
                          <a:blip r:embed="rId857"/>
                          <a:stretch>
                            <a:fillRect/>
                          </a:stretch>
                        </pic:blipFill>
                        <pic:spPr>
                          <a:xfrm>
                            <a:off x="1674051" y="0"/>
                            <a:ext cx="1063498" cy="1584833"/>
                          </a:xfrm>
                          <a:prstGeom prst="rect">
                            <a:avLst/>
                          </a:prstGeom>
                        </pic:spPr>
                      </pic:pic>
                      <pic:pic xmlns:pic="http://schemas.openxmlformats.org/drawingml/2006/picture">
                        <pic:nvPicPr>
                          <pic:cNvPr id="48046" name="Picture 48046"/>
                          <pic:cNvPicPr/>
                        </pic:nvPicPr>
                        <pic:blipFill>
                          <a:blip r:embed="rId280"/>
                          <a:stretch>
                            <a:fillRect/>
                          </a:stretch>
                        </pic:blipFill>
                        <pic:spPr>
                          <a:xfrm>
                            <a:off x="1681163" y="3048"/>
                            <a:ext cx="1060450" cy="1581785"/>
                          </a:xfrm>
                          <a:prstGeom prst="rect">
                            <a:avLst/>
                          </a:prstGeom>
                        </pic:spPr>
                      </pic:pic>
                      <pic:pic xmlns:pic="http://schemas.openxmlformats.org/drawingml/2006/picture">
                        <pic:nvPicPr>
                          <pic:cNvPr id="48048" name="Picture 48048"/>
                          <pic:cNvPicPr/>
                        </pic:nvPicPr>
                        <pic:blipFill>
                          <a:blip r:embed="rId292"/>
                          <a:stretch>
                            <a:fillRect/>
                          </a:stretch>
                        </pic:blipFill>
                        <pic:spPr>
                          <a:xfrm>
                            <a:off x="1787842" y="358089"/>
                            <a:ext cx="895896" cy="894512"/>
                          </a:xfrm>
                          <a:prstGeom prst="rect">
                            <a:avLst/>
                          </a:prstGeom>
                        </pic:spPr>
                      </pic:pic>
                      <pic:pic xmlns:pic="http://schemas.openxmlformats.org/drawingml/2006/picture">
                        <pic:nvPicPr>
                          <pic:cNvPr id="48050" name="Picture 48050"/>
                          <pic:cNvPicPr/>
                        </pic:nvPicPr>
                        <pic:blipFill>
                          <a:blip r:embed="rId20"/>
                          <a:stretch>
                            <a:fillRect/>
                          </a:stretch>
                        </pic:blipFill>
                        <pic:spPr>
                          <a:xfrm>
                            <a:off x="1818958" y="1426337"/>
                            <a:ext cx="971550" cy="73025"/>
                          </a:xfrm>
                          <a:prstGeom prst="rect">
                            <a:avLst/>
                          </a:prstGeom>
                        </pic:spPr>
                      </pic:pic>
                      <wps:wsp>
                        <wps:cNvPr id="48051" name="Rectangle 48051"/>
                        <wps:cNvSpPr/>
                        <wps:spPr>
                          <a:xfrm>
                            <a:off x="1819973" y="1437767"/>
                            <a:ext cx="938667" cy="68818"/>
                          </a:xfrm>
                          <a:prstGeom prst="rect">
                            <a:avLst/>
                          </a:prstGeom>
                          <a:ln>
                            <a:noFill/>
                          </a:ln>
                        </wps:spPr>
                        <wps:txbx>
                          <w:txbxContent>
                            <w:p w14:paraId="2908681B"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48052" name="Rectangle 48052"/>
                        <wps:cNvSpPr/>
                        <wps:spPr>
                          <a:xfrm>
                            <a:off x="2528253" y="1371092"/>
                            <a:ext cx="41991" cy="189248"/>
                          </a:xfrm>
                          <a:prstGeom prst="rect">
                            <a:avLst/>
                          </a:prstGeom>
                          <a:ln>
                            <a:noFill/>
                          </a:ln>
                        </wps:spPr>
                        <wps:txbx>
                          <w:txbxContent>
                            <w:p w14:paraId="75EDB36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054" name="Picture 48054"/>
                          <pic:cNvPicPr/>
                        </pic:nvPicPr>
                        <pic:blipFill>
                          <a:blip r:embed="rId295"/>
                          <a:stretch>
                            <a:fillRect/>
                          </a:stretch>
                        </pic:blipFill>
                        <pic:spPr>
                          <a:xfrm>
                            <a:off x="1818958" y="1493012"/>
                            <a:ext cx="917575" cy="69850"/>
                          </a:xfrm>
                          <a:prstGeom prst="rect">
                            <a:avLst/>
                          </a:prstGeom>
                        </pic:spPr>
                      </pic:pic>
                      <wps:wsp>
                        <wps:cNvPr id="48055" name="Rectangle 48055"/>
                        <wps:cNvSpPr/>
                        <wps:spPr>
                          <a:xfrm>
                            <a:off x="1819973" y="1504442"/>
                            <a:ext cx="881845" cy="68818"/>
                          </a:xfrm>
                          <a:prstGeom prst="rect">
                            <a:avLst/>
                          </a:prstGeom>
                          <a:ln>
                            <a:noFill/>
                          </a:ln>
                        </wps:spPr>
                        <wps:txbx>
                          <w:txbxContent>
                            <w:p w14:paraId="2C11F2AA" w14:textId="77777777" w:rsidR="005C0164" w:rsidRDefault="003B5413">
                              <w:r>
                                <w:rPr>
                                  <w:color w:val="FFFFFF"/>
                                  <w:sz w:val="8"/>
                                </w:rPr>
                                <w:t>reproduced without permission.</w:t>
                              </w:r>
                            </w:p>
                          </w:txbxContent>
                        </wps:txbx>
                        <wps:bodyPr horzOverflow="overflow" vert="horz" lIns="0" tIns="0" rIns="0" bIns="0" rtlCol="0">
                          <a:noAutofit/>
                        </wps:bodyPr>
                      </wps:wsp>
                      <wps:wsp>
                        <wps:cNvPr id="48056" name="Rectangle 48056"/>
                        <wps:cNvSpPr/>
                        <wps:spPr>
                          <a:xfrm>
                            <a:off x="2486978" y="1437767"/>
                            <a:ext cx="41991" cy="189248"/>
                          </a:xfrm>
                          <a:prstGeom prst="rect">
                            <a:avLst/>
                          </a:prstGeom>
                          <a:ln>
                            <a:noFill/>
                          </a:ln>
                        </wps:spPr>
                        <wps:txbx>
                          <w:txbxContent>
                            <w:p w14:paraId="0DD5A2C5"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6615" style="width:219.725pt;height:124.79pt;position:absolute;mso-position-horizontal-relative:text;mso-position-horizontal:absolute;margin-left:6.25pt;mso-position-vertical-relative:text;margin-top:-32.3813pt;" coordsize="27905,15848">
                <v:rect id="Rectangle 47895" style="position:absolute;width:8364;height:1892;left:444;top:435;" filled="f" stroked="f">
                  <v:textbox inset="0,0,0,0">
                    <w:txbxContent>
                      <w:p>
                        <w:pPr>
                          <w:spacing w:before="0" w:after="160" w:line="259" w:lineRule="auto"/>
                        </w:pPr>
                        <w:r>
                          <w:rPr>
                            <w:rFonts w:cs="Calibri" w:hAnsi="Calibri" w:eastAsia="Calibri" w:ascii="Calibri"/>
                          </w:rPr>
                          <w:t xml:space="preserve">prohibited.</w:t>
                        </w:r>
                      </w:p>
                    </w:txbxContent>
                  </v:textbox>
                </v:rect>
                <v:rect id="Rectangle 47896" style="position:absolute;width:419;height:1892;left:6765;top:435;" filled="f" stroked="f">
                  <v:textbox inset="0,0,0,0">
                    <w:txbxContent>
                      <w:p>
                        <w:pPr>
                          <w:spacing w:before="0" w:after="160" w:line="259" w:lineRule="auto"/>
                        </w:pPr>
                        <w:r>
                          <w:rPr>
                            <w:rFonts w:cs="Calibri" w:hAnsi="Calibri" w:eastAsia="Calibri" w:ascii="Calibri"/>
                          </w:rPr>
                          <w:t xml:space="preserve"> </w:t>
                        </w:r>
                      </w:p>
                    </w:txbxContent>
                  </v:textbox>
                </v:rect>
                <v:shape id="Shape 374780" style="position:absolute;width:15881;height:3429;left:0;top:2054;" coordsize="1588135,342900" path="m0,0l1588135,0l1588135,342900l0,342900l0,0">
                  <v:stroke weight="0pt" endcap="flat" joinstyle="miter" miterlimit="10" on="false" color="#000000" opacity="0"/>
                  <v:fill on="true" color="#139475"/>
                </v:shape>
                <v:rect id="Rectangle 47898" style="position:absolute;width:462;height:1653;left:10385;top:4114;"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shape id="Shape 374781" style="position:absolute;width:15881;height:190;left:0;top:5483;" coordsize="1588135,19050" path="m0,0l1588135,0l1588135,19050l0,19050l0,0">
                  <v:stroke weight="0pt" endcap="flat" joinstyle="miter" miterlimit="10" on="false" color="#000000" opacity="0"/>
                  <v:fill on="true" color="#023c63"/>
                </v:shape>
                <v:rect id="Rectangle 47909" style="position:absolute;width:18489;height:1819;left:381;top:8217;" filled="f" stroked="f">
                  <v:textbox inset="0,0,0,0">
                    <w:txbxContent>
                      <w:p>
                        <w:pPr>
                          <w:spacing w:before="0" w:after="160" w:line="259" w:lineRule="auto"/>
                        </w:pPr>
                        <w:r>
                          <w:rPr>
                            <w:rFonts w:cs="Segoe UI" w:hAnsi="Segoe UI" w:eastAsia="Segoe UI" w:ascii="Segoe UI"/>
                          </w:rPr>
                          <w:t xml:space="preserve">Records Management </w:t>
                        </w:r>
                      </w:p>
                    </w:txbxContent>
                  </v:textbox>
                </v:rect>
                <v:rect id="Rectangle 47917" style="position:absolute;width:5206;height:1819;left:444;top:10153;" filled="f" stroked="f">
                  <v:textbox inset="0,0,0,0">
                    <w:txbxContent>
                      <w:p>
                        <w:pPr>
                          <w:spacing w:before="0" w:after="160" w:line="259" w:lineRule="auto"/>
                        </w:pPr>
                        <w:r>
                          <w:rPr>
                            <w:rFonts w:cs="Segoe UI" w:hAnsi="Segoe UI" w:eastAsia="Segoe UI" w:ascii="Segoe UI"/>
                          </w:rPr>
                          <w:t xml:space="preserve">FERPA</w:t>
                        </w:r>
                      </w:p>
                    </w:txbxContent>
                  </v:textbox>
                </v:rect>
                <v:rect id="Rectangle 47918" style="position:absolute;width:15000;height:1405;left:4349;top:10385;" filled="f" stroked="f">
                  <v:textbox inset="0,0,0,0">
                    <w:txbxContent>
                      <w:p>
                        <w:pPr>
                          <w:spacing w:before="0" w:after="160" w:line="259" w:lineRule="auto"/>
                        </w:pPr>
                        <w:r>
                          <w:rPr>
                            <w:rFonts w:cs="Segoe UI" w:hAnsi="Segoe UI" w:eastAsia="Segoe UI" w:ascii="Segoe UI"/>
                            <w:sz w:val="17"/>
                          </w:rPr>
                          <w:t xml:space="preserve">Conduct Administrators</w:t>
                        </w:r>
                      </w:p>
                    </w:txbxContent>
                  </v:textbox>
                </v:rect>
                <v:rect id="Rectangle 47919" style="position:absolute;width:419;height:1892;left:15659;top:10123;" filled="f" stroked="f">
                  <v:textbox inset="0,0,0,0">
                    <w:txbxContent>
                      <w:p>
                        <w:pPr>
                          <w:spacing w:before="0" w:after="160" w:line="259" w:lineRule="auto"/>
                        </w:pPr>
                        <w:r>
                          <w:rPr>
                            <w:rFonts w:cs="Calibri" w:hAnsi="Calibri" w:eastAsia="Calibri" w:ascii="Calibri"/>
                          </w:rPr>
                          <w:t xml:space="preserve"> </w:t>
                        </w:r>
                      </w:p>
                    </w:txbxContent>
                  </v:textbox>
                </v:rect>
                <v:rect id="Rectangle 47925" style="position:absolute;width:8620;height:909;left:381;top:13456;" filled="f" stroked="f">
                  <v:textbox inset="0,0,0,0">
                    <w:txbxContent>
                      <w:p>
                        <w:pPr>
                          <w:spacing w:before="0" w:after="160" w:line="259" w:lineRule="auto"/>
                        </w:pPr>
                        <w:r>
                          <w:rPr>
                            <w:rFonts w:cs="Segoe UI" w:hAnsi="Segoe UI" w:eastAsia="Segoe UI" w:ascii="Segoe UI"/>
                            <w:b w:val="1"/>
                            <w:sz w:val="11"/>
                          </w:rPr>
                          <w:t xml:space="preserve">Melissa M. Carleton</w:t>
                        </w:r>
                      </w:p>
                    </w:txbxContent>
                  </v:textbox>
                </v:rect>
                <v:rect id="Rectangle 47926" style="position:absolute;width:393;height:1405;left:6861;top:13179;" filled="f" stroked="f">
                  <v:textbox inset="0,0,0,0">
                    <w:txbxContent>
                      <w:p>
                        <w:pPr>
                          <w:spacing w:before="0" w:after="160" w:line="259" w:lineRule="auto"/>
                        </w:pPr>
                        <w:r>
                          <w:rPr>
                            <w:rFonts w:cs="Segoe UI" w:hAnsi="Segoe UI" w:eastAsia="Segoe UI" w:ascii="Segoe UI"/>
                            <w:color w:val="ffffff"/>
                            <w:sz w:val="17"/>
                          </w:rPr>
                          <w:t xml:space="preserve"> </w:t>
                        </w:r>
                      </w:p>
                    </w:txbxContent>
                  </v:textbox>
                </v:rect>
                <v:rect id="Rectangle 47927" style="position:absolute;width:8073;height:909;left:254;top:14694;" filled="f" stroked="f">
                  <v:textbox inset="0,0,0,0">
                    <w:txbxContent>
                      <w:p>
                        <w:pPr>
                          <w:spacing w:before="0" w:after="160" w:line="259" w:lineRule="auto"/>
                        </w:pPr>
                        <w:r>
                          <w:rPr>
                            <w:rFonts w:cs="Segoe UI" w:hAnsi="Segoe UI" w:eastAsia="Segoe UI" w:ascii="Segoe UI"/>
                            <w:sz w:val="11"/>
                          </w:rPr>
                          <w:t xml:space="preserve">Bricker &amp; Eckler LLP</w:t>
                        </w:r>
                      </w:p>
                    </w:txbxContent>
                  </v:textbox>
                </v:rect>
                <v:rect id="Rectangle 47928" style="position:absolute;width:419;height:1892;left:6321;top:14155;" filled="f" stroked="f">
                  <v:textbox inset="0,0,0,0">
                    <w:txbxContent>
                      <w:p>
                        <w:pPr>
                          <w:spacing w:before="0" w:after="160" w:line="259" w:lineRule="auto"/>
                        </w:pPr>
                        <w:r>
                          <w:rPr>
                            <w:rFonts w:cs="Calibri" w:hAnsi="Calibri" w:eastAsia="Calibri" w:ascii="Calibri"/>
                          </w:rPr>
                          <w:t xml:space="preserve"> </w:t>
                        </w:r>
                      </w:p>
                    </w:txbxContent>
                  </v:textbox>
                </v:rect>
                <v:shape id="Picture 47998" style="position:absolute;width:10186;height:2832;left:200;top:2205;" filled="f">
                  <v:imagedata r:id="rId280"/>
                </v:shape>
                <v:shape id="Picture 48044" style="position:absolute;width:10634;height:15848;left:16740;top:0;" filled="f">
                  <v:imagedata r:id="rId858"/>
                </v:shape>
                <v:shape id="Picture 48046" style="position:absolute;width:10604;height:15817;left:16811;top:30;" filled="f">
                  <v:imagedata r:id="rId279"/>
                </v:shape>
                <v:shape id="Picture 48048" style="position:absolute;width:8958;height:8945;left:17878;top:3580;" filled="f">
                  <v:imagedata r:id="rId295"/>
                </v:shape>
                <v:shape id="Picture 48050" style="position:absolute;width:9715;height:730;left:18189;top:14263;" filled="f">
                  <v:imagedata r:id="rId290"/>
                </v:shape>
                <v:rect id="Rectangle 48051" style="position:absolute;width:9386;height:688;left:18199;top:14377;"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48052" style="position:absolute;width:419;height:1892;left:25282;top:13710;" filled="f" stroked="f">
                  <v:textbox inset="0,0,0,0">
                    <w:txbxContent>
                      <w:p>
                        <w:pPr>
                          <w:spacing w:before="0" w:after="160" w:line="259" w:lineRule="auto"/>
                        </w:pPr>
                        <w:r>
                          <w:rPr>
                            <w:rFonts w:cs="Calibri" w:hAnsi="Calibri" w:eastAsia="Calibri" w:ascii="Calibri"/>
                          </w:rPr>
                          <w:t xml:space="preserve"> </w:t>
                        </w:r>
                      </w:p>
                    </w:txbxContent>
                  </v:textbox>
                </v:rect>
                <v:shape id="Picture 48054" style="position:absolute;width:9175;height:698;left:18189;top:14930;" filled="f">
                  <v:imagedata r:id="rId291"/>
                </v:shape>
                <v:rect id="Rectangle 48055" style="position:absolute;width:8818;height:688;left:18199;top:15044;" filled="f" stroked="f">
                  <v:textbox inset="0,0,0,0">
                    <w:txbxContent>
                      <w:p>
                        <w:pPr>
                          <w:spacing w:before="0" w:after="160" w:line="259" w:lineRule="auto"/>
                        </w:pPr>
                        <w:r>
                          <w:rPr>
                            <w:rFonts w:cs="Calibri" w:hAnsi="Calibri" w:eastAsia="Calibri" w:ascii="Calibri"/>
                            <w:color w:val="ffffff"/>
                            <w:sz w:val="8"/>
                          </w:rPr>
                          <w:t xml:space="preserve">reproduced without permission.</w:t>
                        </w:r>
                      </w:p>
                    </w:txbxContent>
                  </v:textbox>
                </v:rect>
                <v:rect id="Rectangle 48056" style="position:absolute;width:419;height:1892;left:24869;top:14377;" filled="f" stroked="f">
                  <v:textbox inset="0,0,0,0">
                    <w:txbxContent>
                      <w:p>
                        <w:pPr>
                          <w:spacing w:before="0" w:after="160" w:line="259" w:lineRule="auto"/>
                        </w:pPr>
                        <w:r>
                          <w:rPr>
                            <w:rFonts w:cs="Calibri" w:hAnsi="Calibri" w:eastAsia="Calibri" w:ascii="Calibri"/>
                          </w:rPr>
                          <w:t xml:space="preserve"> </w:t>
                        </w:r>
                      </w:p>
                    </w:txbxContent>
                  </v:textbox>
                </v:rect>
                <w10:wrap type="square"/>
              </v:group>
            </w:pict>
          </mc:Fallback>
        </mc:AlternateContent>
      </w:r>
      <w:r>
        <w:tab/>
      </w:r>
      <w:r>
        <w:rPr>
          <w:rFonts w:ascii="Segoe UI" w:eastAsia="Segoe UI" w:hAnsi="Segoe UI" w:cs="Segoe UI"/>
          <w:color w:val="FFFFFF"/>
          <w:sz w:val="20"/>
        </w:rPr>
        <w:t xml:space="preserve">This Module is Designed for: </w:t>
      </w:r>
      <w:r>
        <w:rPr>
          <w:rFonts w:ascii="Segoe UI" w:eastAsia="Segoe UI" w:hAnsi="Segoe UI" w:cs="Segoe UI"/>
          <w:color w:val="FFFFFF"/>
          <w:sz w:val="20"/>
        </w:rPr>
        <w:tab/>
      </w:r>
      <w:r>
        <w:t xml:space="preserve"> </w:t>
      </w:r>
    </w:p>
    <w:p w14:paraId="6D2B8345" w14:textId="77777777" w:rsidR="005C0164" w:rsidRDefault="003B5413">
      <w:pPr>
        <w:spacing w:after="129"/>
        <w:ind w:left="135" w:hanging="10"/>
        <w:jc w:val="center"/>
      </w:pPr>
      <w:r>
        <w:rPr>
          <w:rFonts w:ascii="Segoe UI" w:eastAsia="Segoe UI" w:hAnsi="Segoe UI" w:cs="Segoe UI"/>
          <w:sz w:val="17"/>
        </w:rPr>
        <w:t xml:space="preserve">TRACK 1 – </w:t>
      </w:r>
      <w:r>
        <w:rPr>
          <w:rFonts w:ascii="Segoe UI" w:eastAsia="Segoe UI" w:hAnsi="Segoe UI" w:cs="Segoe UI"/>
          <w:sz w:val="17"/>
        </w:rPr>
        <w:t>Title IX Coordinators</w:t>
      </w:r>
      <w:r>
        <w:t xml:space="preserve"> </w:t>
      </w:r>
    </w:p>
    <w:p w14:paraId="3957DE89" w14:textId="77777777" w:rsidR="005C0164" w:rsidRDefault="003B5413">
      <w:pPr>
        <w:spacing w:after="304"/>
        <w:ind w:left="125" w:right="731"/>
        <w:jc w:val="right"/>
      </w:pPr>
      <w:r>
        <w:rPr>
          <w:rFonts w:ascii="Segoe UI" w:eastAsia="Segoe UI" w:hAnsi="Segoe UI" w:cs="Segoe UI"/>
          <w:sz w:val="17"/>
        </w:rPr>
        <w:t xml:space="preserve">TRACK 2 – Title IX Decision-Makers and Student </w:t>
      </w:r>
      <w:r>
        <w:rPr>
          <w:rFonts w:ascii="Segoe UI" w:eastAsia="Segoe UI" w:hAnsi="Segoe UI" w:cs="Segoe UI"/>
        </w:rPr>
        <w:t xml:space="preserve">and </w:t>
      </w:r>
    </w:p>
    <w:p w14:paraId="7B00F9F8" w14:textId="77777777" w:rsidR="005C0164" w:rsidRDefault="003B5413">
      <w:pPr>
        <w:spacing w:after="768"/>
        <w:ind w:left="135" w:hanging="10"/>
        <w:jc w:val="center"/>
      </w:pPr>
      <w:r>
        <w:rPr>
          <w:rFonts w:ascii="Segoe UI" w:eastAsia="Segoe UI" w:hAnsi="Segoe UI" w:cs="Segoe UI"/>
          <w:sz w:val="17"/>
        </w:rPr>
        <w:t>TRACK 3 – Title IX Investigators</w:t>
      </w:r>
      <w:r>
        <w:t xml:space="preserve"> </w:t>
      </w:r>
    </w:p>
    <w:tbl>
      <w:tblPr>
        <w:tblStyle w:val="TableGrid"/>
        <w:tblW w:w="8638" w:type="dxa"/>
        <w:tblInd w:w="0" w:type="dxa"/>
        <w:tblCellMar>
          <w:top w:w="13" w:type="dxa"/>
          <w:left w:w="0" w:type="dxa"/>
          <w:bottom w:w="0" w:type="dxa"/>
          <w:right w:w="0" w:type="dxa"/>
        </w:tblCellMar>
        <w:tblLook w:val="04A0" w:firstRow="1" w:lastRow="0" w:firstColumn="1" w:lastColumn="0" w:noHBand="0" w:noVBand="1"/>
      </w:tblPr>
      <w:tblGrid>
        <w:gridCol w:w="4627"/>
        <w:gridCol w:w="4011"/>
      </w:tblGrid>
      <w:tr w:rsidR="005C0164" w14:paraId="48773CD1" w14:textId="77777777">
        <w:trPr>
          <w:trHeight w:val="247"/>
        </w:trPr>
        <w:tc>
          <w:tcPr>
            <w:tcW w:w="4627" w:type="dxa"/>
            <w:tcBorders>
              <w:top w:val="nil"/>
              <w:left w:val="nil"/>
              <w:bottom w:val="nil"/>
              <w:right w:val="nil"/>
            </w:tcBorders>
          </w:tcPr>
          <w:p w14:paraId="6F8294E1" w14:textId="77777777" w:rsidR="005C0164" w:rsidRDefault="003B5413">
            <w:pPr>
              <w:spacing w:after="0"/>
            </w:pPr>
            <w:r>
              <w:rPr>
                <w:color w:val="262626"/>
                <w:sz w:val="20"/>
              </w:rPr>
              <w:t xml:space="preserve">575 </w:t>
            </w:r>
          </w:p>
        </w:tc>
        <w:tc>
          <w:tcPr>
            <w:tcW w:w="4011" w:type="dxa"/>
            <w:tcBorders>
              <w:top w:val="nil"/>
              <w:left w:val="nil"/>
              <w:bottom w:val="nil"/>
              <w:right w:val="nil"/>
            </w:tcBorders>
          </w:tcPr>
          <w:p w14:paraId="7F966A41" w14:textId="77777777" w:rsidR="005C0164" w:rsidRDefault="003B5413">
            <w:pPr>
              <w:spacing w:after="0"/>
              <w:ind w:left="255"/>
            </w:pPr>
            <w:r>
              <w:rPr>
                <w:color w:val="262626"/>
                <w:sz w:val="20"/>
              </w:rPr>
              <w:t>576</w:t>
            </w:r>
            <w:r>
              <w:t xml:space="preserve"> </w:t>
            </w:r>
          </w:p>
        </w:tc>
      </w:tr>
      <w:tr w:rsidR="005C0164" w14:paraId="0A497A79" w14:textId="77777777">
        <w:trPr>
          <w:trHeight w:val="2277"/>
        </w:trPr>
        <w:tc>
          <w:tcPr>
            <w:tcW w:w="4627" w:type="dxa"/>
            <w:tcBorders>
              <w:top w:val="nil"/>
              <w:left w:val="nil"/>
              <w:bottom w:val="nil"/>
              <w:right w:val="nil"/>
            </w:tcBorders>
          </w:tcPr>
          <w:p w14:paraId="21650BD9" w14:textId="77777777" w:rsidR="005C0164" w:rsidRDefault="003B5413">
            <w:pPr>
              <w:spacing w:after="0"/>
              <w:ind w:left="170"/>
            </w:pPr>
            <w:r>
              <w:rPr>
                <w:rFonts w:ascii="Segoe UI" w:eastAsia="Segoe UI" w:hAnsi="Segoe UI" w:cs="Segoe UI"/>
                <w:color w:val="FFFFFF"/>
                <w:sz w:val="20"/>
              </w:rPr>
              <w:t xml:space="preserve">Agenda </w:t>
            </w:r>
          </w:p>
          <w:p w14:paraId="3C844937" w14:textId="77777777" w:rsidR="005C0164" w:rsidRDefault="003B5413">
            <w:pPr>
              <w:numPr>
                <w:ilvl w:val="0"/>
                <w:numId w:val="167"/>
              </w:numPr>
              <w:spacing w:after="17" w:line="216" w:lineRule="auto"/>
              <w:ind w:hanging="85"/>
            </w:pPr>
            <w:r>
              <w:rPr>
                <w:rFonts w:ascii="Segoe UI" w:eastAsia="Segoe UI" w:hAnsi="Segoe UI" w:cs="Segoe UI"/>
                <w:sz w:val="13"/>
              </w:rPr>
              <w:t>What laws protect confidentiality in Title IX cases?</w:t>
            </w:r>
            <w:r>
              <w:t xml:space="preserve"> </w:t>
            </w:r>
          </w:p>
          <w:p w14:paraId="39F9A476" w14:textId="77777777" w:rsidR="005C0164" w:rsidRDefault="003B5413">
            <w:pPr>
              <w:numPr>
                <w:ilvl w:val="0"/>
                <w:numId w:val="167"/>
              </w:numPr>
              <w:spacing w:after="0"/>
              <w:ind w:hanging="85"/>
            </w:pPr>
            <w:r>
              <w:rPr>
                <w:rFonts w:ascii="Segoe UI" w:eastAsia="Segoe UI" w:hAnsi="Segoe UI" w:cs="Segoe UI"/>
                <w:sz w:val="11"/>
              </w:rPr>
              <w:t>FERPA</w:t>
            </w:r>
            <w:r>
              <w:t xml:space="preserve"> </w:t>
            </w:r>
          </w:p>
          <w:p w14:paraId="392728C5" w14:textId="77777777" w:rsidR="005C0164" w:rsidRDefault="003B5413">
            <w:pPr>
              <w:numPr>
                <w:ilvl w:val="0"/>
                <w:numId w:val="167"/>
              </w:numPr>
              <w:spacing w:after="4" w:line="256" w:lineRule="auto"/>
              <w:ind w:hanging="85"/>
            </w:pPr>
            <w:r>
              <w:rPr>
                <w:rFonts w:ascii="Segoe UI" w:eastAsia="Segoe UI" w:hAnsi="Segoe UI" w:cs="Segoe UI"/>
                <w:sz w:val="11"/>
              </w:rPr>
              <w:t>Clery Act</w:t>
            </w:r>
            <w:r>
              <w:t xml:space="preserve"> </w:t>
            </w:r>
            <w:r>
              <w:rPr>
                <w:rFonts w:ascii="Arial" w:eastAsia="Arial" w:hAnsi="Arial" w:cs="Arial"/>
                <w:sz w:val="13"/>
              </w:rPr>
              <w:t xml:space="preserve">• </w:t>
            </w:r>
            <w:r>
              <w:rPr>
                <w:rFonts w:ascii="Segoe UI" w:eastAsia="Segoe UI" w:hAnsi="Segoe UI" w:cs="Segoe UI"/>
                <w:sz w:val="11"/>
              </w:rPr>
              <w:t>HIPAA?</w:t>
            </w:r>
            <w:r>
              <w:t xml:space="preserve"> </w:t>
            </w:r>
          </w:p>
          <w:p w14:paraId="2E53E89B" w14:textId="77777777" w:rsidR="005C0164" w:rsidRDefault="003B5413">
            <w:pPr>
              <w:numPr>
                <w:ilvl w:val="0"/>
                <w:numId w:val="167"/>
              </w:numPr>
              <w:spacing w:after="0"/>
              <w:ind w:hanging="85"/>
            </w:pPr>
            <w:r>
              <w:rPr>
                <w:rFonts w:ascii="Segoe UI" w:eastAsia="Segoe UI" w:hAnsi="Segoe UI" w:cs="Segoe UI"/>
                <w:sz w:val="11"/>
              </w:rPr>
              <w:t>Title IX itself</w:t>
            </w:r>
            <w:r>
              <w:t xml:space="preserve"> </w:t>
            </w:r>
          </w:p>
          <w:p w14:paraId="640F5062" w14:textId="77777777" w:rsidR="005C0164" w:rsidRDefault="003B5413">
            <w:pPr>
              <w:numPr>
                <w:ilvl w:val="0"/>
                <w:numId w:val="167"/>
              </w:numPr>
              <w:spacing w:after="12"/>
              <w:ind w:hanging="85"/>
            </w:pPr>
            <w:r>
              <w:rPr>
                <w:rFonts w:ascii="Segoe UI" w:eastAsia="Segoe UI" w:hAnsi="Segoe UI" w:cs="Segoe UI"/>
                <w:sz w:val="11"/>
              </w:rPr>
              <w:t>State laws</w:t>
            </w:r>
            <w:r>
              <w:t xml:space="preserve"> </w:t>
            </w:r>
          </w:p>
          <w:p w14:paraId="3A8BA3C8" w14:textId="77777777" w:rsidR="005C0164" w:rsidRDefault="003B5413">
            <w:pPr>
              <w:numPr>
                <w:ilvl w:val="0"/>
                <w:numId w:val="167"/>
              </w:numPr>
              <w:spacing w:after="73" w:line="228" w:lineRule="auto"/>
              <w:ind w:hanging="85"/>
            </w:pPr>
            <w:r>
              <w:rPr>
                <w:rFonts w:ascii="Segoe UI" w:eastAsia="Segoe UI" w:hAnsi="Segoe UI" w:cs="Segoe UI"/>
                <w:sz w:val="13"/>
              </w:rPr>
              <w:t>What information must the Title IX office maintain?</w:t>
            </w:r>
            <w:r>
              <w:t xml:space="preserve"> </w:t>
            </w:r>
          </w:p>
          <w:p w14:paraId="1A1703E1" w14:textId="77777777" w:rsidR="005C0164" w:rsidRDefault="003B5413">
            <w:pPr>
              <w:numPr>
                <w:ilvl w:val="0"/>
                <w:numId w:val="167"/>
              </w:numPr>
              <w:spacing w:after="0"/>
              <w:ind w:hanging="85"/>
            </w:pPr>
            <w:r>
              <w:rPr>
                <w:rFonts w:ascii="Segoe UI" w:eastAsia="Segoe UI" w:hAnsi="Segoe UI" w:cs="Segoe UI"/>
                <w:sz w:val="13"/>
              </w:rPr>
              <w:t>What information is available to the public?</w:t>
            </w:r>
            <w:r>
              <w:t xml:space="preserve"> </w:t>
            </w:r>
          </w:p>
        </w:tc>
        <w:tc>
          <w:tcPr>
            <w:tcW w:w="4011" w:type="dxa"/>
            <w:tcBorders>
              <w:top w:val="nil"/>
              <w:left w:val="nil"/>
              <w:bottom w:val="nil"/>
              <w:right w:val="nil"/>
            </w:tcBorders>
          </w:tcPr>
          <w:p w14:paraId="7FFC8881" w14:textId="77777777" w:rsidR="005C0164" w:rsidRDefault="003B5413">
            <w:pPr>
              <w:spacing w:after="4"/>
              <w:ind w:left="220"/>
            </w:pPr>
            <w:r>
              <w:rPr>
                <w:color w:val="262626"/>
                <w:sz w:val="20"/>
              </w:rPr>
              <w:t>577</w:t>
            </w:r>
            <w:r>
              <w:t xml:space="preserve"> </w:t>
            </w:r>
          </w:p>
          <w:p w14:paraId="160DBECB" w14:textId="77777777" w:rsidR="005C0164" w:rsidRDefault="003B5413">
            <w:pPr>
              <w:spacing w:after="30"/>
              <w:ind w:left="390"/>
            </w:pPr>
            <w:r>
              <w:rPr>
                <w:rFonts w:ascii="Segoe UI" w:eastAsia="Segoe UI" w:hAnsi="Segoe UI" w:cs="Segoe UI"/>
                <w:color w:val="FFFFFF"/>
                <w:sz w:val="20"/>
              </w:rPr>
              <w:t xml:space="preserve">FERPA – Basic Prohibition </w:t>
            </w:r>
          </w:p>
          <w:p w14:paraId="285D2406" w14:textId="77777777" w:rsidR="005C0164" w:rsidRDefault="003B5413">
            <w:pPr>
              <w:numPr>
                <w:ilvl w:val="0"/>
                <w:numId w:val="168"/>
              </w:numPr>
              <w:spacing w:after="0"/>
              <w:ind w:hanging="85"/>
            </w:pPr>
            <w:r>
              <w:rPr>
                <w:rFonts w:ascii="Segoe UI" w:eastAsia="Segoe UI" w:hAnsi="Segoe UI" w:cs="Segoe UI"/>
                <w:sz w:val="13"/>
              </w:rPr>
              <w:t>Family Educational Rights and Privacy Act of 1974</w:t>
            </w:r>
            <w:r>
              <w:t xml:space="preserve"> </w:t>
            </w:r>
          </w:p>
          <w:p w14:paraId="183BCF73" w14:textId="77777777" w:rsidR="005C0164" w:rsidRDefault="003B5413">
            <w:pPr>
              <w:numPr>
                <w:ilvl w:val="0"/>
                <w:numId w:val="168"/>
              </w:numPr>
              <w:spacing w:after="0"/>
              <w:ind w:hanging="85"/>
            </w:pPr>
            <w:r>
              <w:rPr>
                <w:rFonts w:ascii="Segoe UI" w:eastAsia="Segoe UI" w:hAnsi="Segoe UI" w:cs="Segoe UI"/>
                <w:sz w:val="11"/>
              </w:rPr>
              <w:t>20 U.S.C. 1232g; 34 C.F.R. Part 99</w:t>
            </w:r>
            <w:r>
              <w:t xml:space="preserve"> </w:t>
            </w:r>
          </w:p>
          <w:p w14:paraId="49923D60" w14:textId="77777777" w:rsidR="005C0164" w:rsidRDefault="003B5413">
            <w:pPr>
              <w:numPr>
                <w:ilvl w:val="0"/>
                <w:numId w:val="168"/>
              </w:numPr>
              <w:spacing w:after="0"/>
              <w:ind w:hanging="85"/>
            </w:pPr>
            <w:r>
              <w:rPr>
                <w:rFonts w:ascii="Segoe UI" w:eastAsia="Segoe UI" w:hAnsi="Segoe UI" w:cs="Segoe UI"/>
                <w:sz w:val="11"/>
              </w:rPr>
              <w:t>Prohibits colleges from disclosing edu</w:t>
            </w:r>
            <w:r>
              <w:rPr>
                <w:rFonts w:ascii="Segoe UI" w:eastAsia="Segoe UI" w:hAnsi="Segoe UI" w:cs="Segoe UI"/>
                <w:sz w:val="11"/>
              </w:rPr>
              <w:t xml:space="preserve">cational records, or the personally identifiable information contained therein, without the </w:t>
            </w:r>
            <w:r>
              <w:rPr>
                <w:rFonts w:ascii="Segoe UI" w:eastAsia="Segoe UI" w:hAnsi="Segoe UI" w:cs="Segoe UI"/>
                <w:color w:val="FF0000"/>
                <w:sz w:val="11"/>
              </w:rPr>
              <w:t xml:space="preserve">written consent </w:t>
            </w:r>
            <w:r>
              <w:rPr>
                <w:rFonts w:ascii="Segoe UI" w:eastAsia="Segoe UI" w:hAnsi="Segoe UI" w:cs="Segoe UI"/>
                <w:sz w:val="11"/>
              </w:rPr>
              <w:t xml:space="preserve">of the eligible student, unless an </w:t>
            </w:r>
            <w:r>
              <w:rPr>
                <w:rFonts w:ascii="Segoe UI" w:eastAsia="Segoe UI" w:hAnsi="Segoe UI" w:cs="Segoe UI"/>
                <w:color w:val="FF0000"/>
                <w:sz w:val="11"/>
              </w:rPr>
              <w:t xml:space="preserve">exception </w:t>
            </w:r>
            <w:r>
              <w:rPr>
                <w:rFonts w:ascii="Segoe UI" w:eastAsia="Segoe UI" w:hAnsi="Segoe UI" w:cs="Segoe UI"/>
                <w:sz w:val="11"/>
              </w:rPr>
              <w:t>is met that allows disclosure without consent.  20 U.S.C. 1232g(b)(1).</w:t>
            </w:r>
            <w:r>
              <w:t xml:space="preserve"> </w:t>
            </w:r>
          </w:p>
        </w:tc>
      </w:tr>
    </w:tbl>
    <w:p w14:paraId="3FEC2B54" w14:textId="77777777" w:rsidR="005C0164" w:rsidRDefault="003B5413">
      <w:pPr>
        <w:spacing w:after="580" w:line="265" w:lineRule="auto"/>
        <w:ind w:left="10" w:firstLine="5"/>
      </w:pPr>
      <w:r>
        <w:rPr>
          <w:color w:val="262626"/>
          <w:sz w:val="20"/>
        </w:rPr>
        <w:t>578</w:t>
      </w:r>
      <w:r>
        <w:t xml:space="preserve"> </w:t>
      </w:r>
    </w:p>
    <w:tbl>
      <w:tblPr>
        <w:tblStyle w:val="TableGrid"/>
        <w:tblpPr w:vertAnchor="text" w:tblpX="15" w:tblpY="725"/>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3A09E882" w14:textId="77777777">
        <w:trPr>
          <w:trHeight w:val="484"/>
        </w:trPr>
        <w:tc>
          <w:tcPr>
            <w:tcW w:w="4427" w:type="dxa"/>
            <w:tcBorders>
              <w:top w:val="nil"/>
              <w:left w:val="nil"/>
              <w:bottom w:val="single" w:sz="12" w:space="0" w:color="023C63"/>
              <w:right w:val="nil"/>
            </w:tcBorders>
            <w:shd w:val="clear" w:color="auto" w:fill="139475"/>
            <w:vAlign w:val="center"/>
          </w:tcPr>
          <w:p w14:paraId="62471845" w14:textId="77777777" w:rsidR="005C0164" w:rsidRDefault="003B5413">
            <w:pPr>
              <w:spacing w:after="0"/>
            </w:pPr>
            <w:r>
              <w:rPr>
                <w:rFonts w:ascii="Segoe UI" w:eastAsia="Segoe UI" w:hAnsi="Segoe UI" w:cs="Segoe UI"/>
                <w:color w:val="FFFFFF"/>
                <w:sz w:val="20"/>
              </w:rPr>
              <w:t xml:space="preserve">FERPA - </w:t>
            </w:r>
            <w:r>
              <w:rPr>
                <w:rFonts w:ascii="Segoe UI" w:eastAsia="Segoe UI" w:hAnsi="Segoe UI" w:cs="Segoe UI"/>
                <w:color w:val="FFFFFF"/>
                <w:sz w:val="20"/>
              </w:rPr>
              <w:t>Disclosure</w:t>
            </w:r>
            <w:r>
              <w:t xml:space="preserve"> </w:t>
            </w:r>
          </w:p>
        </w:tc>
        <w:tc>
          <w:tcPr>
            <w:tcW w:w="435" w:type="dxa"/>
            <w:tcBorders>
              <w:top w:val="nil"/>
              <w:left w:val="nil"/>
              <w:bottom w:val="nil"/>
              <w:right w:val="nil"/>
            </w:tcBorders>
          </w:tcPr>
          <w:p w14:paraId="5C7AF857" w14:textId="77777777" w:rsidR="005C0164" w:rsidRDefault="005C0164"/>
        </w:tc>
        <w:tc>
          <w:tcPr>
            <w:tcW w:w="4427" w:type="dxa"/>
            <w:tcBorders>
              <w:top w:val="nil"/>
              <w:left w:val="nil"/>
              <w:bottom w:val="single" w:sz="12" w:space="0" w:color="023C63"/>
              <w:right w:val="nil"/>
            </w:tcBorders>
            <w:shd w:val="clear" w:color="auto" w:fill="139475"/>
            <w:vAlign w:val="center"/>
          </w:tcPr>
          <w:p w14:paraId="7496034F" w14:textId="77777777" w:rsidR="005C0164" w:rsidRDefault="003B5413">
            <w:pPr>
              <w:spacing w:after="0"/>
            </w:pPr>
            <w:r>
              <w:rPr>
                <w:rFonts w:ascii="Segoe UI" w:eastAsia="Segoe UI" w:hAnsi="Segoe UI" w:cs="Segoe UI"/>
                <w:color w:val="FFFFFF"/>
                <w:sz w:val="20"/>
              </w:rPr>
              <w:t>Educational Records?</w:t>
            </w:r>
            <w:r>
              <w:t xml:space="preserve"> </w:t>
            </w:r>
          </w:p>
        </w:tc>
      </w:tr>
    </w:tbl>
    <w:tbl>
      <w:tblPr>
        <w:tblStyle w:val="TableGrid"/>
        <w:tblpPr w:vertAnchor="text" w:tblpX="440" w:tblpY="1206"/>
        <w:tblOverlap w:val="never"/>
        <w:tblW w:w="8574" w:type="dxa"/>
        <w:tblInd w:w="0" w:type="dxa"/>
        <w:tblCellMar>
          <w:top w:w="57" w:type="dxa"/>
          <w:left w:w="0" w:type="dxa"/>
          <w:bottom w:w="0" w:type="dxa"/>
          <w:right w:w="0" w:type="dxa"/>
        </w:tblCellMar>
        <w:tblLook w:val="04A0" w:firstRow="1" w:lastRow="0" w:firstColumn="1" w:lastColumn="0" w:noHBand="0" w:noVBand="1"/>
      </w:tblPr>
      <w:tblGrid>
        <w:gridCol w:w="4592"/>
        <w:gridCol w:w="2286"/>
        <w:gridCol w:w="1696"/>
      </w:tblGrid>
      <w:tr w:rsidR="005C0164" w14:paraId="756D040F" w14:textId="77777777">
        <w:trPr>
          <w:trHeight w:val="1824"/>
        </w:trPr>
        <w:tc>
          <w:tcPr>
            <w:tcW w:w="4592" w:type="dxa"/>
            <w:tcBorders>
              <w:top w:val="nil"/>
              <w:left w:val="nil"/>
              <w:bottom w:val="nil"/>
              <w:right w:val="nil"/>
            </w:tcBorders>
          </w:tcPr>
          <w:p w14:paraId="292991FA" w14:textId="77777777" w:rsidR="005C0164" w:rsidRDefault="003B5413">
            <w:pPr>
              <w:numPr>
                <w:ilvl w:val="0"/>
                <w:numId w:val="169"/>
              </w:numPr>
              <w:spacing w:after="0"/>
              <w:ind w:right="296" w:hanging="80"/>
            </w:pPr>
            <w:r>
              <w:rPr>
                <w:rFonts w:ascii="Segoe UI" w:eastAsia="Segoe UI" w:hAnsi="Segoe UI" w:cs="Segoe UI"/>
                <w:sz w:val="13"/>
              </w:rPr>
              <w:t>“Disclosure”</w:t>
            </w:r>
            <w:r>
              <w:t xml:space="preserve"> </w:t>
            </w:r>
          </w:p>
          <w:p w14:paraId="3AD1F9FD" w14:textId="77777777" w:rsidR="005C0164" w:rsidRDefault="003B5413">
            <w:pPr>
              <w:numPr>
                <w:ilvl w:val="0"/>
                <w:numId w:val="169"/>
              </w:numPr>
              <w:spacing w:after="0"/>
              <w:ind w:right="296" w:hanging="80"/>
            </w:pPr>
            <w:r>
              <w:rPr>
                <w:rFonts w:ascii="Segoe UI" w:eastAsia="Segoe UI" w:hAnsi="Segoe UI" w:cs="Segoe UI"/>
                <w:sz w:val="11"/>
              </w:rPr>
              <w:t xml:space="preserve">Permitting “access to or the release, transfer, or other </w:t>
            </w:r>
            <w:r>
              <w:rPr>
                <w:rFonts w:ascii="Segoe UI" w:eastAsia="Segoe UI" w:hAnsi="Segoe UI" w:cs="Segoe UI"/>
                <w:sz w:val="11"/>
              </w:rPr>
              <w:t xml:space="preserve">communication of personally identifiable information contained in education records </w:t>
            </w:r>
            <w:r>
              <w:rPr>
                <w:rFonts w:ascii="Segoe UI" w:eastAsia="Segoe UI" w:hAnsi="Segoe UI" w:cs="Segoe UI"/>
                <w:color w:val="FF0000"/>
                <w:sz w:val="11"/>
              </w:rPr>
              <w:t>by any means</w:t>
            </w:r>
            <w:r>
              <w:rPr>
                <w:rFonts w:ascii="Segoe UI" w:eastAsia="Segoe UI" w:hAnsi="Segoe UI" w:cs="Segoe UI"/>
                <w:sz w:val="11"/>
              </w:rPr>
              <w:t xml:space="preserve">, including oral, written, or electronic means, to any party </w:t>
            </w:r>
            <w:r>
              <w:rPr>
                <w:rFonts w:ascii="Segoe UI" w:eastAsia="Segoe UI" w:hAnsi="Segoe UI" w:cs="Segoe UI"/>
                <w:color w:val="FF0000"/>
                <w:sz w:val="11"/>
              </w:rPr>
              <w:t xml:space="preserve">except </w:t>
            </w:r>
            <w:r>
              <w:rPr>
                <w:rFonts w:ascii="Segoe UI" w:eastAsia="Segoe UI" w:hAnsi="Segoe UI" w:cs="Segoe UI"/>
                <w:sz w:val="11"/>
              </w:rPr>
              <w:t xml:space="preserve">the party </w:t>
            </w:r>
            <w:r>
              <w:rPr>
                <w:rFonts w:ascii="Segoe UI" w:eastAsia="Segoe UI" w:hAnsi="Segoe UI" w:cs="Segoe UI"/>
                <w:sz w:val="11"/>
              </w:rPr>
              <w:t>identified as the party that provided or created the record.”  34 C.F.R. 99.3</w:t>
            </w:r>
            <w:r>
              <w:t xml:space="preserve"> </w:t>
            </w:r>
          </w:p>
        </w:tc>
        <w:tc>
          <w:tcPr>
            <w:tcW w:w="2286" w:type="dxa"/>
            <w:tcBorders>
              <w:top w:val="nil"/>
              <w:left w:val="nil"/>
              <w:bottom w:val="nil"/>
              <w:right w:val="nil"/>
            </w:tcBorders>
          </w:tcPr>
          <w:p w14:paraId="24703468" w14:textId="77777777" w:rsidR="005C0164" w:rsidRDefault="003B5413">
            <w:pPr>
              <w:numPr>
                <w:ilvl w:val="0"/>
                <w:numId w:val="170"/>
              </w:numPr>
              <w:spacing w:after="0"/>
              <w:ind w:hanging="85"/>
            </w:pPr>
            <w:r>
              <w:rPr>
                <w:rFonts w:ascii="Segoe UI" w:eastAsia="Segoe UI" w:hAnsi="Segoe UI" w:cs="Segoe UI"/>
                <w:sz w:val="13"/>
              </w:rPr>
              <w:t>Yes:</w:t>
            </w:r>
            <w:r>
              <w:t xml:space="preserve"> </w:t>
            </w:r>
          </w:p>
          <w:p w14:paraId="7F9736EB" w14:textId="77777777" w:rsidR="005C0164" w:rsidRDefault="003B5413">
            <w:pPr>
              <w:numPr>
                <w:ilvl w:val="0"/>
                <w:numId w:val="170"/>
              </w:numPr>
              <w:spacing w:after="30" w:line="232" w:lineRule="auto"/>
              <w:ind w:hanging="85"/>
            </w:pPr>
            <w:r>
              <w:rPr>
                <w:rFonts w:ascii="Segoe UI" w:eastAsia="Segoe UI" w:hAnsi="Segoe UI" w:cs="Segoe UI"/>
                <w:sz w:val="11"/>
              </w:rPr>
              <w:t>“Records that are directly related to a student and maintained by an educational agency or a party acting for that agency” 34 C.F.R. 99.3</w:t>
            </w:r>
            <w:r>
              <w:t xml:space="preserve"> </w:t>
            </w:r>
          </w:p>
          <w:p w14:paraId="6722DDF7" w14:textId="77777777" w:rsidR="005C0164" w:rsidRDefault="003B5413">
            <w:pPr>
              <w:numPr>
                <w:ilvl w:val="0"/>
                <w:numId w:val="170"/>
              </w:numPr>
              <w:spacing w:after="0"/>
              <w:ind w:hanging="85"/>
            </w:pPr>
            <w:r>
              <w:rPr>
                <w:rFonts w:ascii="Segoe UI" w:eastAsia="Segoe UI" w:hAnsi="Segoe UI" w:cs="Segoe UI"/>
                <w:sz w:val="11"/>
              </w:rPr>
              <w:t>Disciplinary records</w:t>
            </w:r>
            <w:r>
              <w:t xml:space="preserve"> </w:t>
            </w:r>
          </w:p>
          <w:p w14:paraId="3FAA2BAA" w14:textId="77777777" w:rsidR="005C0164" w:rsidRDefault="003B5413">
            <w:pPr>
              <w:numPr>
                <w:ilvl w:val="0"/>
                <w:numId w:val="170"/>
              </w:numPr>
              <w:spacing w:after="35" w:line="226" w:lineRule="auto"/>
              <w:ind w:hanging="85"/>
            </w:pPr>
            <w:r>
              <w:rPr>
                <w:rFonts w:ascii="Segoe UI" w:eastAsia="Segoe UI" w:hAnsi="Segoe UI" w:cs="Segoe UI"/>
                <w:sz w:val="11"/>
              </w:rPr>
              <w:t>Handwriting, print, computer media, video tape, audio tape, film, microfilm, microfiche</w:t>
            </w:r>
            <w:r>
              <w:t xml:space="preserve"> </w:t>
            </w:r>
          </w:p>
          <w:p w14:paraId="7E59F7EA" w14:textId="77777777" w:rsidR="005C0164" w:rsidRDefault="003B5413">
            <w:pPr>
              <w:numPr>
                <w:ilvl w:val="0"/>
                <w:numId w:val="170"/>
              </w:numPr>
              <w:spacing w:after="0"/>
              <w:ind w:hanging="85"/>
            </w:pPr>
            <w:r>
              <w:rPr>
                <w:rFonts w:ascii="Segoe UI" w:eastAsia="Segoe UI" w:hAnsi="Segoe UI" w:cs="Segoe UI"/>
                <w:sz w:val="11"/>
              </w:rPr>
              <w:t>EMAILS</w:t>
            </w:r>
            <w:r>
              <w:t xml:space="preserve"> </w:t>
            </w:r>
          </w:p>
        </w:tc>
        <w:tc>
          <w:tcPr>
            <w:tcW w:w="1696" w:type="dxa"/>
            <w:tcBorders>
              <w:top w:val="nil"/>
              <w:left w:val="nil"/>
              <w:bottom w:val="nil"/>
              <w:right w:val="nil"/>
            </w:tcBorders>
          </w:tcPr>
          <w:p w14:paraId="5C88C012" w14:textId="77777777" w:rsidR="005C0164" w:rsidRDefault="003B5413">
            <w:pPr>
              <w:numPr>
                <w:ilvl w:val="0"/>
                <w:numId w:val="171"/>
              </w:numPr>
              <w:spacing w:after="0"/>
              <w:ind w:hanging="85"/>
            </w:pPr>
            <w:r>
              <w:rPr>
                <w:rFonts w:ascii="Segoe UI" w:eastAsia="Segoe UI" w:hAnsi="Segoe UI" w:cs="Segoe UI"/>
                <w:sz w:val="13"/>
              </w:rPr>
              <w:t>No:</w:t>
            </w:r>
            <w:r>
              <w:t xml:space="preserve"> </w:t>
            </w:r>
          </w:p>
          <w:p w14:paraId="053D5A52" w14:textId="77777777" w:rsidR="005C0164" w:rsidRDefault="003B5413">
            <w:pPr>
              <w:numPr>
                <w:ilvl w:val="0"/>
                <w:numId w:val="171"/>
              </w:numPr>
              <w:spacing w:after="0"/>
              <w:ind w:hanging="85"/>
            </w:pPr>
            <w:r>
              <w:rPr>
                <w:rFonts w:ascii="Segoe UI" w:eastAsia="Segoe UI" w:hAnsi="Segoe UI" w:cs="Segoe UI"/>
                <w:sz w:val="11"/>
              </w:rPr>
              <w:t>Personal notes, 34 C.F.R. 99.3</w:t>
            </w:r>
            <w:r>
              <w:t xml:space="preserve"> </w:t>
            </w:r>
          </w:p>
          <w:p w14:paraId="1DBE9EDC" w14:textId="77777777" w:rsidR="005C0164" w:rsidRDefault="003B5413">
            <w:pPr>
              <w:numPr>
                <w:ilvl w:val="0"/>
                <w:numId w:val="171"/>
              </w:numPr>
              <w:spacing w:after="0"/>
              <w:ind w:hanging="85"/>
            </w:pPr>
            <w:r>
              <w:rPr>
                <w:rFonts w:ascii="Segoe UI" w:eastAsia="Segoe UI" w:hAnsi="Segoe UI" w:cs="Segoe UI"/>
                <w:sz w:val="11"/>
              </w:rPr>
              <w:t>Employee records, 34 C.F.R. 99.3</w:t>
            </w:r>
            <w:r>
              <w:t xml:space="preserve"> </w:t>
            </w:r>
          </w:p>
          <w:p w14:paraId="34E111B3" w14:textId="77777777" w:rsidR="005C0164" w:rsidRDefault="003B5413">
            <w:pPr>
              <w:numPr>
                <w:ilvl w:val="0"/>
                <w:numId w:val="171"/>
              </w:numPr>
              <w:spacing w:after="0"/>
              <w:ind w:hanging="85"/>
            </w:pPr>
            <w:r>
              <w:rPr>
                <w:rFonts w:ascii="Segoe UI" w:eastAsia="Segoe UI" w:hAnsi="Segoe UI" w:cs="Segoe UI"/>
                <w:sz w:val="11"/>
              </w:rPr>
              <w:t xml:space="preserve">Law enforcement records, 34 </w:t>
            </w:r>
            <w:r>
              <w:t xml:space="preserve"> </w:t>
            </w:r>
          </w:p>
          <w:p w14:paraId="3970C736" w14:textId="77777777" w:rsidR="005C0164" w:rsidRDefault="003B5413">
            <w:pPr>
              <w:spacing w:after="0"/>
              <w:ind w:left="85"/>
            </w:pPr>
            <w:r>
              <w:rPr>
                <w:rFonts w:ascii="Segoe UI" w:eastAsia="Segoe UI" w:hAnsi="Segoe UI" w:cs="Segoe UI"/>
                <w:sz w:val="11"/>
              </w:rPr>
              <w:t>C.F.R. 99.3</w:t>
            </w:r>
            <w:r>
              <w:t xml:space="preserve"> </w:t>
            </w:r>
          </w:p>
          <w:p w14:paraId="36972B86" w14:textId="77777777" w:rsidR="005C0164" w:rsidRDefault="003B5413">
            <w:pPr>
              <w:numPr>
                <w:ilvl w:val="0"/>
                <w:numId w:val="171"/>
              </w:numPr>
              <w:spacing w:after="0" w:line="226" w:lineRule="auto"/>
              <w:ind w:hanging="85"/>
            </w:pPr>
            <w:r>
              <w:rPr>
                <w:rFonts w:ascii="Segoe UI" w:eastAsia="Segoe UI" w:hAnsi="Segoe UI" w:cs="Segoe UI"/>
                <w:sz w:val="11"/>
              </w:rPr>
              <w:t>Grades on peer-graded p</w:t>
            </w:r>
            <w:r>
              <w:rPr>
                <w:rFonts w:ascii="Segoe UI" w:eastAsia="Segoe UI" w:hAnsi="Segoe UI" w:cs="Segoe UI"/>
                <w:sz w:val="11"/>
              </w:rPr>
              <w:t xml:space="preserve">apers, before they are collected and recorded by a teacher (Sup. Ct., </w:t>
            </w:r>
            <w:r>
              <w:t xml:space="preserve"> </w:t>
            </w:r>
          </w:p>
          <w:p w14:paraId="606D8367" w14:textId="77777777" w:rsidR="005C0164" w:rsidRDefault="003B5413">
            <w:pPr>
              <w:spacing w:after="0" w:line="374" w:lineRule="auto"/>
              <w:ind w:right="258" w:firstLine="85"/>
            </w:pPr>
            <w:r>
              <w:rPr>
                <w:rFonts w:ascii="Segoe UI" w:eastAsia="Segoe UI" w:hAnsi="Segoe UI" w:cs="Segoe UI"/>
                <w:sz w:val="11"/>
              </w:rPr>
              <w:t>2002)</w:t>
            </w:r>
            <w:r>
              <w:t xml:space="preserve"> </w:t>
            </w:r>
            <w:r>
              <w:rPr>
                <w:rFonts w:ascii="Arial" w:eastAsia="Arial" w:hAnsi="Arial" w:cs="Arial"/>
                <w:sz w:val="13"/>
              </w:rPr>
              <w:t xml:space="preserve">• </w:t>
            </w:r>
            <w:r>
              <w:rPr>
                <w:rFonts w:ascii="Segoe UI" w:eastAsia="Segoe UI" w:hAnsi="Segoe UI" w:cs="Segoe UI"/>
                <w:sz w:val="11"/>
              </w:rPr>
              <w:t xml:space="preserve">Treatment records, 34 C.F.R. </w:t>
            </w:r>
          </w:p>
          <w:p w14:paraId="6456EA72" w14:textId="77777777" w:rsidR="005C0164" w:rsidRDefault="003B5413">
            <w:pPr>
              <w:spacing w:after="0"/>
              <w:ind w:left="85"/>
            </w:pPr>
            <w:r>
              <w:rPr>
                <w:rFonts w:ascii="Segoe UI" w:eastAsia="Segoe UI" w:hAnsi="Segoe UI" w:cs="Segoe UI"/>
                <w:sz w:val="11"/>
              </w:rPr>
              <w:t>99.3</w:t>
            </w:r>
            <w:r>
              <w:t xml:space="preserve"> </w:t>
            </w:r>
          </w:p>
        </w:tc>
      </w:tr>
    </w:tbl>
    <w:p w14:paraId="72419BD2" w14:textId="77777777" w:rsidR="005C0164" w:rsidRDefault="003B5413">
      <w:pPr>
        <w:spacing w:after="223" w:line="248" w:lineRule="auto"/>
        <w:ind w:left="195" w:hanging="10"/>
      </w:pPr>
      <w:r>
        <w:rPr>
          <w:noProof/>
        </w:rPr>
        <w:drawing>
          <wp:anchor distT="0" distB="0" distL="114300" distR="114300" simplePos="0" relativeHeight="251852800" behindDoc="0" locked="0" layoutInCell="1" allowOverlap="0" wp14:anchorId="7133F2DB" wp14:editId="70F8BE15">
            <wp:simplePos x="0" y="0"/>
            <wp:positionH relativeFrom="column">
              <wp:posOffset>5921693</wp:posOffset>
            </wp:positionH>
            <wp:positionV relativeFrom="paragraph">
              <wp:posOffset>483489</wp:posOffset>
            </wp:positionV>
            <wp:extent cx="299720" cy="299720"/>
            <wp:effectExtent l="0" t="0" r="0" b="0"/>
            <wp:wrapSquare wrapText="bothSides"/>
            <wp:docPr id="48267" name="Picture 48267"/>
            <wp:cNvGraphicFramePr/>
            <a:graphic xmlns:a="http://schemas.openxmlformats.org/drawingml/2006/main">
              <a:graphicData uri="http://schemas.openxmlformats.org/drawingml/2006/picture">
                <pic:pic xmlns:pic="http://schemas.openxmlformats.org/drawingml/2006/picture">
                  <pic:nvPicPr>
                    <pic:cNvPr id="48267" name="Picture 48267"/>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53824" behindDoc="0" locked="0" layoutInCell="1" allowOverlap="0" wp14:anchorId="11A115A8" wp14:editId="6BC88267">
            <wp:simplePos x="0" y="0"/>
            <wp:positionH relativeFrom="column">
              <wp:posOffset>-296862</wp:posOffset>
            </wp:positionH>
            <wp:positionV relativeFrom="paragraph">
              <wp:posOffset>483489</wp:posOffset>
            </wp:positionV>
            <wp:extent cx="299720" cy="299720"/>
            <wp:effectExtent l="0" t="0" r="0" b="0"/>
            <wp:wrapSquare wrapText="bothSides"/>
            <wp:docPr id="48269" name="Picture 48269"/>
            <wp:cNvGraphicFramePr/>
            <a:graphic xmlns:a="http://schemas.openxmlformats.org/drawingml/2006/main">
              <a:graphicData uri="http://schemas.openxmlformats.org/drawingml/2006/picture">
                <pic:pic xmlns:pic="http://schemas.openxmlformats.org/drawingml/2006/picture">
                  <pic:nvPicPr>
                    <pic:cNvPr id="48269" name="Picture 48269"/>
                    <pic:cNvPicPr/>
                  </pic:nvPicPr>
                  <pic:blipFill>
                    <a:blip r:embed="rId342"/>
                    <a:stretch>
                      <a:fillRect/>
                    </a:stretch>
                  </pic:blipFill>
                  <pic:spPr>
                    <a:xfrm>
                      <a:off x="0" y="0"/>
                      <a:ext cx="299720" cy="299720"/>
                    </a:xfrm>
                    <a:prstGeom prst="rect">
                      <a:avLst/>
                    </a:prstGeom>
                  </pic:spPr>
                </pic:pic>
              </a:graphicData>
            </a:graphic>
          </wp:anchor>
        </w:drawing>
      </w:r>
      <w:r>
        <w:t xml:space="preserve">©NASPA/Hierophant Enterprises, Inc, 2020. Copyrighted material. Express permission to post this material on the Kalamazoo College website has been granted to comply with 34 C.F.R. § </w:t>
      </w:r>
    </w:p>
    <w:p w14:paraId="5A03C88A" w14:textId="77777777" w:rsidR="005C0164" w:rsidRDefault="003B5413">
      <w:pPr>
        <w:spacing w:before="22" w:after="0" w:line="265" w:lineRule="auto"/>
        <w:ind w:left="16" w:right="518" w:hanging="10"/>
        <w:jc w:val="right"/>
      </w:pPr>
      <w:r>
        <w:rPr>
          <w:rFonts w:ascii="Arial" w:eastAsia="Arial" w:hAnsi="Arial" w:cs="Arial"/>
          <w:sz w:val="13"/>
        </w:rPr>
        <w:t xml:space="preserve">• </w:t>
      </w:r>
      <w:r>
        <w:rPr>
          <w:rFonts w:ascii="Segoe UI" w:eastAsia="Segoe UI" w:hAnsi="Segoe UI" w:cs="Segoe UI"/>
          <w:sz w:val="11"/>
        </w:rPr>
        <w:t>Alumni records, 34 C.F.R. 99.3</w:t>
      </w:r>
      <w:r>
        <w:t xml:space="preserve"> </w:t>
      </w:r>
    </w:p>
    <w:p w14:paraId="5E313CB5" w14:textId="77777777" w:rsidR="005C0164" w:rsidRDefault="003B5413">
      <w:pPr>
        <w:spacing w:after="337" w:line="248" w:lineRule="auto"/>
        <w:ind w:left="195" w:right="310" w:hanging="10"/>
      </w:pPr>
      <w:r>
        <w:t>106.45(b)(10)(i)(D). This material is n</w:t>
      </w:r>
      <w:r>
        <w:t xml:space="preserve">ot intended to be used by other entities, including other entities of higher education, for their own training purposes for any reason. Use of this material for proprietary reasons, except by the original author(s), is strictly prohibited. </w:t>
      </w:r>
    </w:p>
    <w:p w14:paraId="21F2DF25" w14:textId="77777777" w:rsidR="005C0164" w:rsidRDefault="003B5413">
      <w:pPr>
        <w:tabs>
          <w:tab w:val="center" w:pos="5033"/>
        </w:tabs>
        <w:spacing w:after="5" w:line="265" w:lineRule="auto"/>
      </w:pPr>
      <w:r>
        <w:rPr>
          <w:color w:val="262626"/>
          <w:sz w:val="20"/>
        </w:rPr>
        <w:t xml:space="preserve">579 </w:t>
      </w:r>
      <w:r>
        <w:rPr>
          <w:color w:val="262626"/>
          <w:sz w:val="20"/>
        </w:rPr>
        <w:tab/>
        <w:t>580</w:t>
      </w:r>
      <w:r>
        <w:t xml:space="preserve"> </w:t>
      </w:r>
    </w:p>
    <w:p w14:paraId="7D675DC9" w14:textId="77777777" w:rsidR="005C0164" w:rsidRDefault="003B5413">
      <w:pPr>
        <w:spacing w:after="5" w:line="248" w:lineRule="auto"/>
        <w:ind w:left="195" w:hanging="10"/>
      </w:pPr>
      <w:r>
        <w:t>©NASP</w:t>
      </w:r>
      <w:r>
        <w:t>A/Hierophant Enterprises, Inc, 2020. Copyrighted material. Express permission to post this material on the Kalamazoo College website has been granted to comply with 34 C.F.R. § 106.45(b)(10)(i)(D). This material is not intended to be used by other entities</w:t>
      </w:r>
      <w:r>
        <w:t xml:space="preserve">,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2C49454F" w14:textId="77777777">
        <w:trPr>
          <w:trHeight w:val="508"/>
        </w:trPr>
        <w:tc>
          <w:tcPr>
            <w:tcW w:w="477" w:type="dxa"/>
            <w:tcBorders>
              <w:top w:val="nil"/>
              <w:left w:val="nil"/>
              <w:bottom w:val="nil"/>
              <w:right w:val="nil"/>
            </w:tcBorders>
          </w:tcPr>
          <w:p w14:paraId="0185F5F0" w14:textId="77777777" w:rsidR="005C0164" w:rsidRDefault="003B5413">
            <w:pPr>
              <w:spacing w:after="0"/>
            </w:pPr>
            <w:r>
              <w:rPr>
                <w:noProof/>
              </w:rPr>
              <w:drawing>
                <wp:inline distT="0" distB="0" distL="0" distR="0" wp14:anchorId="063FA85A" wp14:editId="532A2CC8">
                  <wp:extent cx="299720" cy="299720"/>
                  <wp:effectExtent l="0" t="0" r="0" b="0"/>
                  <wp:docPr id="48273" name="Picture 48273"/>
                  <wp:cNvGraphicFramePr/>
                  <a:graphic xmlns:a="http://schemas.openxmlformats.org/drawingml/2006/main">
                    <a:graphicData uri="http://schemas.openxmlformats.org/drawingml/2006/picture">
                      <pic:pic xmlns:pic="http://schemas.openxmlformats.org/drawingml/2006/picture">
                        <pic:nvPicPr>
                          <pic:cNvPr id="48273" name="Picture 48273"/>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0B38ACDE"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5A2FCE92" w14:textId="77777777">
              <w:trPr>
                <w:trHeight w:val="486"/>
              </w:trPr>
              <w:tc>
                <w:tcPr>
                  <w:tcW w:w="4427" w:type="dxa"/>
                  <w:tcBorders>
                    <w:top w:val="nil"/>
                    <w:left w:val="nil"/>
                    <w:bottom w:val="single" w:sz="12" w:space="0" w:color="023C63"/>
                    <w:right w:val="nil"/>
                  </w:tcBorders>
                  <w:shd w:val="clear" w:color="auto" w:fill="139475"/>
                  <w:vAlign w:val="center"/>
                </w:tcPr>
                <w:p w14:paraId="184C685D" w14:textId="77777777" w:rsidR="005C0164" w:rsidRDefault="003B5413">
                  <w:pPr>
                    <w:spacing w:after="0"/>
                  </w:pPr>
                  <w:r>
                    <w:rPr>
                      <w:rFonts w:ascii="Segoe UI" w:eastAsia="Segoe UI" w:hAnsi="Segoe UI" w:cs="Segoe UI"/>
                      <w:color w:val="FFFFFF"/>
                      <w:sz w:val="20"/>
                    </w:rPr>
                    <w:t>Personally Identifiable Information</w:t>
                  </w:r>
                  <w:r>
                    <w:t xml:space="preserve"> </w:t>
                  </w:r>
                </w:p>
              </w:tc>
              <w:tc>
                <w:tcPr>
                  <w:tcW w:w="435" w:type="dxa"/>
                  <w:tcBorders>
                    <w:top w:val="nil"/>
                    <w:left w:val="nil"/>
                    <w:bottom w:val="nil"/>
                    <w:right w:val="nil"/>
                  </w:tcBorders>
                </w:tcPr>
                <w:p w14:paraId="464C811A" w14:textId="77777777" w:rsidR="005C0164" w:rsidRDefault="005C0164"/>
              </w:tc>
              <w:tc>
                <w:tcPr>
                  <w:tcW w:w="4427" w:type="dxa"/>
                  <w:tcBorders>
                    <w:top w:val="nil"/>
                    <w:left w:val="nil"/>
                    <w:bottom w:val="single" w:sz="12" w:space="0" w:color="023C63"/>
                    <w:right w:val="nil"/>
                  </w:tcBorders>
                  <w:shd w:val="clear" w:color="auto" w:fill="139475"/>
                  <w:vAlign w:val="center"/>
                </w:tcPr>
                <w:p w14:paraId="0001A551" w14:textId="77777777" w:rsidR="005C0164" w:rsidRDefault="003B5413">
                  <w:pPr>
                    <w:spacing w:after="0"/>
                  </w:pPr>
                  <w:r>
                    <w:rPr>
                      <w:rFonts w:ascii="Segoe UI" w:eastAsia="Segoe UI" w:hAnsi="Segoe UI" w:cs="Segoe UI"/>
                      <w:color w:val="FFFFFF"/>
                      <w:sz w:val="20"/>
                    </w:rPr>
                    <w:t>Personally Identifiable Information</w:t>
                  </w:r>
                  <w:r>
                    <w:t xml:space="preserve"> </w:t>
                  </w:r>
                </w:p>
              </w:tc>
            </w:tr>
          </w:tbl>
          <w:p w14:paraId="77148F14" w14:textId="77777777" w:rsidR="005C0164" w:rsidRDefault="005C0164"/>
        </w:tc>
        <w:tc>
          <w:tcPr>
            <w:tcW w:w="483" w:type="dxa"/>
            <w:tcBorders>
              <w:top w:val="nil"/>
              <w:left w:val="nil"/>
              <w:bottom w:val="nil"/>
              <w:right w:val="nil"/>
            </w:tcBorders>
          </w:tcPr>
          <w:p w14:paraId="6AC1EA60" w14:textId="77777777" w:rsidR="005C0164" w:rsidRDefault="003B5413">
            <w:pPr>
              <w:spacing w:after="0"/>
              <w:ind w:left="11"/>
            </w:pPr>
            <w:r>
              <w:rPr>
                <w:noProof/>
              </w:rPr>
              <w:drawing>
                <wp:inline distT="0" distB="0" distL="0" distR="0" wp14:anchorId="1404D551" wp14:editId="1878440B">
                  <wp:extent cx="299720" cy="299720"/>
                  <wp:effectExtent l="0" t="0" r="0" b="0"/>
                  <wp:docPr id="48271" name="Picture 48271"/>
                  <wp:cNvGraphicFramePr/>
                  <a:graphic xmlns:a="http://schemas.openxmlformats.org/drawingml/2006/main">
                    <a:graphicData uri="http://schemas.openxmlformats.org/drawingml/2006/picture">
                      <pic:pic xmlns:pic="http://schemas.openxmlformats.org/drawingml/2006/picture">
                        <pic:nvPicPr>
                          <pic:cNvPr id="48271" name="Picture 48271"/>
                          <pic:cNvPicPr/>
                        </pic:nvPicPr>
                        <pic:blipFill>
                          <a:blip r:embed="rId342"/>
                          <a:stretch>
                            <a:fillRect/>
                          </a:stretch>
                        </pic:blipFill>
                        <pic:spPr>
                          <a:xfrm>
                            <a:off x="0" y="0"/>
                            <a:ext cx="299720" cy="299720"/>
                          </a:xfrm>
                          <a:prstGeom prst="rect">
                            <a:avLst/>
                          </a:prstGeom>
                        </pic:spPr>
                      </pic:pic>
                    </a:graphicData>
                  </a:graphic>
                </wp:inline>
              </w:drawing>
            </w:r>
          </w:p>
        </w:tc>
      </w:tr>
    </w:tbl>
    <w:p w14:paraId="11F4B8C6" w14:textId="77777777" w:rsidR="005C0164" w:rsidRDefault="003B5413">
      <w:pPr>
        <w:numPr>
          <w:ilvl w:val="0"/>
          <w:numId w:val="71"/>
        </w:numPr>
        <w:spacing w:after="188" w:line="260" w:lineRule="auto"/>
        <w:ind w:hanging="85"/>
      </w:pPr>
      <w:r>
        <w:rPr>
          <w:rFonts w:ascii="Segoe UI" w:eastAsia="Segoe UI" w:hAnsi="Segoe UI" w:cs="Segoe UI"/>
          <w:sz w:val="13"/>
        </w:rPr>
        <w:t>Includes:</w:t>
      </w:r>
      <w:r>
        <w:t xml:space="preserve"> </w:t>
      </w:r>
      <w:r>
        <w:tab/>
      </w:r>
      <w:r>
        <w:rPr>
          <w:rFonts w:ascii="Arial" w:eastAsia="Arial" w:hAnsi="Arial" w:cs="Arial"/>
          <w:sz w:val="13"/>
        </w:rPr>
        <w:t xml:space="preserve">• </w:t>
      </w:r>
      <w:r>
        <w:rPr>
          <w:rFonts w:ascii="Segoe UI" w:eastAsia="Segoe UI" w:hAnsi="Segoe UI" w:cs="Segoe UI"/>
          <w:sz w:val="13"/>
        </w:rPr>
        <w:t>ALSO Includes:</w:t>
      </w:r>
      <w:r>
        <w:t xml:space="preserve"> </w:t>
      </w:r>
    </w:p>
    <w:p w14:paraId="74614BEF" w14:textId="77777777" w:rsidR="005C0164" w:rsidRDefault="003B5413">
      <w:pPr>
        <w:tabs>
          <w:tab w:val="center" w:pos="1412"/>
          <w:tab w:val="center" w:pos="2861"/>
          <w:tab w:val="center" w:pos="4887"/>
          <w:tab w:val="center" w:pos="7045"/>
        </w:tabs>
        <w:spacing w:after="139" w:line="264" w:lineRule="auto"/>
      </w:pPr>
      <w:r>
        <w:tab/>
      </w:r>
      <w:r>
        <w:rPr>
          <w:rFonts w:ascii="Arial" w:eastAsia="Arial" w:hAnsi="Arial" w:cs="Arial"/>
          <w:sz w:val="13"/>
        </w:rPr>
        <w:t xml:space="preserve">••  </w:t>
      </w:r>
      <w:r>
        <w:rPr>
          <w:rFonts w:ascii="Segoe UI" w:eastAsia="Segoe UI" w:hAnsi="Segoe UI" w:cs="Segoe UI"/>
          <w:sz w:val="11"/>
        </w:rPr>
        <w:t xml:space="preserve">Student’s nameName of the student’s parents and </w:t>
      </w:r>
      <w:r>
        <w:t xml:space="preserve"> </w:t>
      </w:r>
      <w:r>
        <w:tab/>
      </w:r>
      <w:r>
        <w:rPr>
          <w:rFonts w:ascii="Segoe UI" w:eastAsia="Segoe UI" w:hAnsi="Segoe UI" w:cs="Segoe UI"/>
          <w:sz w:val="11"/>
        </w:rPr>
        <w:t>other family members</w:t>
      </w:r>
      <w:r>
        <w:t xml:space="preserve"> </w:t>
      </w:r>
      <w:r>
        <w:tab/>
        <w:t xml:space="preserve"> </w:t>
      </w:r>
      <w:r>
        <w:tab/>
      </w:r>
      <w:r>
        <w:rPr>
          <w:rFonts w:ascii="Arial" w:eastAsia="Arial" w:hAnsi="Arial" w:cs="Arial"/>
          <w:sz w:val="11"/>
        </w:rPr>
        <w:t xml:space="preserve">• </w:t>
      </w:r>
      <w:r>
        <w:rPr>
          <w:rFonts w:ascii="Segoe UI" w:eastAsia="Segoe UI" w:hAnsi="Segoe UI" w:cs="Segoe UI"/>
          <w:sz w:val="11"/>
        </w:rPr>
        <w:t xml:space="preserve">Other information that, alone or in combination, is </w:t>
      </w:r>
      <w:r>
        <w:rPr>
          <w:rFonts w:ascii="Segoe UI" w:eastAsia="Segoe UI" w:hAnsi="Segoe UI" w:cs="Segoe UI"/>
          <w:color w:val="FF0000"/>
          <w:sz w:val="11"/>
        </w:rPr>
        <w:t xml:space="preserve">linkable </w:t>
      </w:r>
      <w:r>
        <w:rPr>
          <w:rFonts w:ascii="Segoe UI" w:eastAsia="Segoe UI" w:hAnsi="Segoe UI" w:cs="Segoe UI"/>
          <w:sz w:val="11"/>
        </w:rPr>
        <w:t xml:space="preserve">to a specific student that would allow a reasonable person </w:t>
      </w:r>
      <w:r>
        <w:rPr>
          <w:rFonts w:ascii="Segoe UI" w:eastAsia="Segoe UI" w:hAnsi="Segoe UI" w:cs="Segoe UI"/>
          <w:color w:val="FF0000"/>
          <w:sz w:val="11"/>
        </w:rPr>
        <w:t xml:space="preserve">linked or </w:t>
      </w:r>
    </w:p>
    <w:p w14:paraId="53AAFF04" w14:textId="77777777" w:rsidR="005C0164" w:rsidRDefault="003B5413">
      <w:pPr>
        <w:numPr>
          <w:ilvl w:val="0"/>
          <w:numId w:val="71"/>
        </w:numPr>
        <w:spacing w:after="130" w:line="264" w:lineRule="auto"/>
        <w:ind w:hanging="85"/>
      </w:pPr>
      <w:r>
        <w:rPr>
          <w:rFonts w:ascii="Segoe UI" w:eastAsia="Segoe UI" w:hAnsi="Segoe UI" w:cs="Segoe UI"/>
          <w:sz w:val="17"/>
          <w:vertAlign w:val="superscript"/>
        </w:rPr>
        <w:t>Address of the student or the student’s family</w:t>
      </w:r>
      <w:r>
        <w:t xml:space="preserve"> </w:t>
      </w:r>
      <w:r>
        <w:tab/>
      </w:r>
      <w:r>
        <w:rPr>
          <w:rFonts w:ascii="Segoe UI" w:eastAsia="Segoe UI" w:hAnsi="Segoe UI" w:cs="Segoe UI"/>
          <w:sz w:val="11"/>
        </w:rPr>
        <w:t>i</w:t>
      </w:r>
      <w:r>
        <w:rPr>
          <w:rFonts w:ascii="Segoe UI" w:eastAsia="Segoe UI" w:hAnsi="Segoe UI" w:cs="Segoe UI"/>
          <w:sz w:val="11"/>
        </w:rPr>
        <w:t xml:space="preserve">n the school community who does not have personal knowledge </w:t>
      </w:r>
    </w:p>
    <w:p w14:paraId="62062B92" w14:textId="77777777" w:rsidR="005C0164" w:rsidRDefault="003B5413">
      <w:pPr>
        <w:tabs>
          <w:tab w:val="center" w:pos="1143"/>
          <w:tab w:val="center" w:pos="6867"/>
        </w:tabs>
        <w:spacing w:after="263" w:line="264" w:lineRule="auto"/>
      </w:pPr>
      <w:r>
        <w:tab/>
      </w:r>
      <w:r>
        <w:rPr>
          <w:rFonts w:ascii="Arial" w:eastAsia="Arial" w:hAnsi="Arial" w:cs="Arial"/>
          <w:sz w:val="13"/>
        </w:rPr>
        <w:t xml:space="preserve">••  </w:t>
      </w:r>
      <w:r>
        <w:rPr>
          <w:rFonts w:ascii="Segoe UI" w:eastAsia="Segoe UI" w:hAnsi="Segoe UI" w:cs="Segoe UI"/>
          <w:sz w:val="17"/>
          <w:vertAlign w:val="subscript"/>
        </w:rPr>
        <w:t>Social security numbers</w:t>
      </w:r>
      <w:r>
        <w:rPr>
          <w:rFonts w:ascii="Segoe UI" w:eastAsia="Segoe UI" w:hAnsi="Segoe UI" w:cs="Segoe UI"/>
          <w:sz w:val="11"/>
        </w:rPr>
        <w:t>Student ID numbers</w:t>
      </w:r>
      <w:r>
        <w:t xml:space="preserve">  </w:t>
      </w:r>
      <w:r>
        <w:tab/>
      </w:r>
      <w:r>
        <w:rPr>
          <w:rFonts w:ascii="Segoe UI" w:eastAsia="Segoe UI" w:hAnsi="Segoe UI" w:cs="Segoe UI"/>
          <w:sz w:val="11"/>
        </w:rPr>
        <w:t>of the relevant circumstances, to identify the student with reasonable certainty; and</w:t>
      </w:r>
      <w:r>
        <w:t xml:space="preserve"> </w:t>
      </w:r>
    </w:p>
    <w:p w14:paraId="21C26831" w14:textId="77777777" w:rsidR="005C0164" w:rsidRDefault="003B5413">
      <w:pPr>
        <w:numPr>
          <w:ilvl w:val="0"/>
          <w:numId w:val="71"/>
        </w:numPr>
        <w:spacing w:after="81" w:line="264" w:lineRule="auto"/>
        <w:ind w:hanging="85"/>
      </w:pPr>
      <w:r>
        <w:rPr>
          <w:rFonts w:ascii="Segoe UI" w:eastAsia="Segoe UI" w:hAnsi="Segoe UI" w:cs="Segoe UI"/>
          <w:sz w:val="17"/>
          <w:vertAlign w:val="superscript"/>
        </w:rPr>
        <w:t>Biometric records (fingerprints, retina scans)</w:t>
      </w:r>
      <w:r>
        <w:t xml:space="preserve"> </w:t>
      </w:r>
      <w:r>
        <w:tab/>
      </w:r>
      <w:r>
        <w:rPr>
          <w:rFonts w:ascii="Arial" w:eastAsia="Arial" w:hAnsi="Arial" w:cs="Arial"/>
          <w:sz w:val="11"/>
        </w:rPr>
        <w:t xml:space="preserve">• </w:t>
      </w:r>
      <w:r>
        <w:rPr>
          <w:rFonts w:ascii="Segoe UI" w:eastAsia="Segoe UI" w:hAnsi="Segoe UI" w:cs="Segoe UI"/>
          <w:sz w:val="11"/>
        </w:rPr>
        <w:t>Informati</w:t>
      </w:r>
      <w:r>
        <w:rPr>
          <w:rFonts w:ascii="Segoe UI" w:eastAsia="Segoe UI" w:hAnsi="Segoe UI" w:cs="Segoe UI"/>
          <w:sz w:val="11"/>
        </w:rPr>
        <w:t xml:space="preserve">on requested by a person who the educational agency or institution </w:t>
      </w:r>
      <w:r>
        <w:rPr>
          <w:rFonts w:ascii="Segoe UI" w:eastAsia="Segoe UI" w:hAnsi="Segoe UI" w:cs="Segoe UI"/>
          <w:color w:val="FF0000"/>
          <w:sz w:val="11"/>
        </w:rPr>
        <w:t xml:space="preserve">reasonably believes knows the identity </w:t>
      </w:r>
      <w:r>
        <w:rPr>
          <w:rFonts w:ascii="Segoe UI" w:eastAsia="Segoe UI" w:hAnsi="Segoe UI" w:cs="Segoe UI"/>
          <w:sz w:val="11"/>
        </w:rPr>
        <w:t xml:space="preserve">of the student to </w:t>
      </w:r>
    </w:p>
    <w:p w14:paraId="3A23E5B6" w14:textId="77777777" w:rsidR="005C0164" w:rsidRDefault="003B5413">
      <w:pPr>
        <w:numPr>
          <w:ilvl w:val="0"/>
          <w:numId w:val="71"/>
        </w:numPr>
        <w:spacing w:after="383" w:line="251" w:lineRule="auto"/>
        <w:ind w:hanging="85"/>
      </w:pPr>
      <w:r>
        <w:rPr>
          <w:rFonts w:ascii="Segoe UI" w:eastAsia="Segoe UI" w:hAnsi="Segoe UI" w:cs="Segoe UI"/>
          <w:sz w:val="11"/>
        </w:rPr>
        <w:t>Student’s date of birth, place of birth, and mother’s maiden name</w:t>
      </w:r>
      <w:r>
        <w:t xml:space="preserve"> </w:t>
      </w:r>
      <w:r>
        <w:tab/>
      </w:r>
      <w:r>
        <w:rPr>
          <w:rFonts w:ascii="Segoe UI" w:eastAsia="Segoe UI" w:hAnsi="Segoe UI" w:cs="Segoe UI"/>
          <w:sz w:val="17"/>
          <w:vertAlign w:val="subscript"/>
        </w:rPr>
        <w:t>whom the education record relates.</w:t>
      </w:r>
      <w:r>
        <w:t xml:space="preserve"> </w:t>
      </w:r>
    </w:p>
    <w:p w14:paraId="0E303CA7" w14:textId="77777777" w:rsidR="005C0164" w:rsidRDefault="003B5413">
      <w:pPr>
        <w:spacing w:after="43"/>
        <w:ind w:left="1321"/>
        <w:jc w:val="center"/>
      </w:pPr>
      <w:r>
        <w:t xml:space="preserve"> </w:t>
      </w:r>
    </w:p>
    <w:p w14:paraId="6B939BB9" w14:textId="77777777" w:rsidR="005C0164" w:rsidRDefault="003B5413">
      <w:pPr>
        <w:tabs>
          <w:tab w:val="center" w:pos="5038"/>
        </w:tabs>
        <w:spacing w:after="5" w:line="265" w:lineRule="auto"/>
      </w:pPr>
      <w:r>
        <w:rPr>
          <w:color w:val="262626"/>
          <w:sz w:val="20"/>
        </w:rPr>
        <w:t>581</w:t>
      </w:r>
      <w:r>
        <w:t xml:space="preserve"> </w:t>
      </w:r>
      <w:r>
        <w:tab/>
      </w:r>
      <w:r>
        <w:rPr>
          <w:color w:val="262626"/>
          <w:sz w:val="20"/>
        </w:rPr>
        <w:t>582</w:t>
      </w:r>
      <w:r>
        <w:t xml:space="preserve"> </w:t>
      </w:r>
    </w:p>
    <w:p w14:paraId="18C9E5DF" w14:textId="77777777" w:rsidR="005C0164" w:rsidRDefault="003B5413">
      <w:pPr>
        <w:spacing w:after="5" w:line="248" w:lineRule="auto"/>
        <w:ind w:left="195" w:hanging="10"/>
      </w:pPr>
      <w:r>
        <w:t xml:space="preserve">proprietary reasons, except by the original author(s), is strictly prohibited. </w:t>
      </w:r>
    </w:p>
    <w:p w14:paraId="14845197" w14:textId="77777777" w:rsidR="005C0164" w:rsidRDefault="003B5413">
      <w:pPr>
        <w:tabs>
          <w:tab w:val="center" w:pos="6464"/>
        </w:tabs>
        <w:spacing w:after="59" w:line="265" w:lineRule="auto"/>
      </w:pPr>
      <w:r>
        <w:t xml:space="preserve"> </w:t>
      </w:r>
      <w:r>
        <w:rPr>
          <w:rFonts w:ascii="Segoe UI" w:eastAsia="Segoe UI" w:hAnsi="Segoe UI" w:cs="Segoe UI"/>
          <w:color w:val="FFFFFF"/>
          <w:sz w:val="20"/>
        </w:rPr>
        <w:t xml:space="preserve">Who May Access Records? </w:t>
      </w:r>
      <w:r>
        <w:rPr>
          <w:rFonts w:ascii="Segoe UI" w:eastAsia="Segoe UI" w:hAnsi="Segoe UI" w:cs="Segoe UI"/>
          <w:color w:val="FFFFFF"/>
          <w:sz w:val="20"/>
        </w:rPr>
        <w:tab/>
        <w:t>But Wait – What About Parents?</w:t>
      </w:r>
      <w:r>
        <w:t xml:space="preserve"> </w:t>
      </w:r>
    </w:p>
    <w:p w14:paraId="333ABC76" w14:textId="77777777" w:rsidR="005C0164" w:rsidRDefault="003B5413">
      <w:pPr>
        <w:spacing w:after="33"/>
        <w:jc w:val="right"/>
      </w:pPr>
      <w:r>
        <w:rPr>
          <w:noProof/>
        </w:rPr>
        <mc:AlternateContent>
          <mc:Choice Requires="wpg">
            <w:drawing>
              <wp:inline distT="0" distB="0" distL="0" distR="0" wp14:anchorId="58D715A3" wp14:editId="4E65FE88">
                <wp:extent cx="2809875" cy="20955"/>
                <wp:effectExtent l="0" t="0" r="0" b="0"/>
                <wp:docPr id="308488" name="Group 308488"/>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782" name="Shape 374782"/>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08488" style="width:221.25pt;height:1.65002pt;mso-position-horizontal-relative:char;mso-position-vertical-relative:line" coordsize="28098,209">
                <v:shape id="Shape 374783"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6F5CD3F4" w14:textId="77777777" w:rsidR="005C0164" w:rsidRDefault="003B5413">
      <w:pPr>
        <w:numPr>
          <w:ilvl w:val="0"/>
          <w:numId w:val="72"/>
        </w:numPr>
        <w:spacing w:after="4" w:line="260" w:lineRule="auto"/>
        <w:ind w:right="585" w:hanging="85"/>
      </w:pPr>
      <w:r>
        <w:rPr>
          <w:rFonts w:ascii="Segoe UI" w:eastAsia="Segoe UI" w:hAnsi="Segoe UI" w:cs="Segoe UI"/>
          <w:sz w:val="13"/>
        </w:rPr>
        <w:t xml:space="preserve">Students who are 18 years of age or are attending an institution of </w:t>
      </w:r>
      <w:r>
        <w:rPr>
          <w:rFonts w:ascii="Segoe UI" w:eastAsia="Segoe UI" w:hAnsi="Segoe UI" w:cs="Segoe UI"/>
          <w:sz w:val="13"/>
        </w:rPr>
        <w:tab/>
      </w:r>
      <w:r>
        <w:rPr>
          <w:rFonts w:ascii="Arial" w:eastAsia="Arial" w:hAnsi="Arial" w:cs="Arial"/>
          <w:sz w:val="12"/>
        </w:rPr>
        <w:t xml:space="preserve">• </w:t>
      </w:r>
      <w:r>
        <w:rPr>
          <w:rFonts w:ascii="Segoe UI" w:eastAsia="Segoe UI" w:hAnsi="Segoe UI" w:cs="Segoe UI"/>
          <w:sz w:val="12"/>
        </w:rPr>
        <w:t xml:space="preserve">Parents of Eligible Students </w:t>
      </w:r>
      <w:r>
        <w:rPr>
          <w:rFonts w:ascii="Segoe UI" w:eastAsia="Segoe UI" w:hAnsi="Segoe UI" w:cs="Segoe UI"/>
          <w:color w:val="70AD47"/>
          <w:sz w:val="12"/>
        </w:rPr>
        <w:t xml:space="preserve">may </w:t>
      </w:r>
      <w:r>
        <w:rPr>
          <w:rFonts w:ascii="Segoe UI" w:eastAsia="Segoe UI" w:hAnsi="Segoe UI" w:cs="Segoe UI"/>
          <w:sz w:val="18"/>
          <w:vertAlign w:val="superscript"/>
        </w:rPr>
        <w:t>access info</w:t>
      </w:r>
      <w:r>
        <w:rPr>
          <w:rFonts w:ascii="Segoe UI" w:eastAsia="Segoe UI" w:hAnsi="Segoe UI" w:cs="Segoe UI"/>
          <w:sz w:val="18"/>
          <w:vertAlign w:val="superscript"/>
        </w:rPr>
        <w:t>rmation:</w:t>
      </w:r>
      <w:r>
        <w:t xml:space="preserve"> </w:t>
      </w:r>
    </w:p>
    <w:p w14:paraId="573C36B8" w14:textId="77777777" w:rsidR="005C0164" w:rsidRDefault="003B5413">
      <w:pPr>
        <w:tabs>
          <w:tab w:val="center" w:pos="2446"/>
          <w:tab w:val="center" w:pos="6214"/>
        </w:tabs>
        <w:spacing w:after="3" w:line="265" w:lineRule="auto"/>
      </w:pPr>
      <w:r>
        <w:tab/>
      </w:r>
      <w:r>
        <w:rPr>
          <w:rFonts w:ascii="Segoe UI" w:eastAsia="Segoe UI" w:hAnsi="Segoe UI" w:cs="Segoe UI"/>
          <w:sz w:val="13"/>
        </w:rPr>
        <w:t>postsecondary education (“</w:t>
      </w:r>
      <w:r>
        <w:rPr>
          <w:rFonts w:ascii="Segoe UI" w:eastAsia="Segoe UI" w:hAnsi="Segoe UI" w:cs="Segoe UI"/>
          <w:color w:val="FF0000"/>
          <w:sz w:val="13"/>
        </w:rPr>
        <w:t>eligible students</w:t>
      </w:r>
      <w:r>
        <w:rPr>
          <w:rFonts w:ascii="Segoe UI" w:eastAsia="Segoe UI" w:hAnsi="Segoe UI" w:cs="Segoe UI"/>
          <w:sz w:val="13"/>
        </w:rPr>
        <w:t xml:space="preserve">”) </w:t>
      </w:r>
      <w:r>
        <w:rPr>
          <w:rFonts w:ascii="Segoe UI" w:eastAsia="Segoe UI" w:hAnsi="Segoe UI" w:cs="Segoe UI"/>
          <w:color w:val="70AD47"/>
          <w:sz w:val="13"/>
        </w:rPr>
        <w:t xml:space="preserve">must be </w:t>
      </w:r>
      <w:r>
        <w:rPr>
          <w:rFonts w:ascii="Segoe UI" w:eastAsia="Segoe UI" w:hAnsi="Segoe UI" w:cs="Segoe UI"/>
          <w:sz w:val="13"/>
        </w:rPr>
        <w:t xml:space="preserve">permitted to </w:t>
      </w:r>
      <w:r>
        <w:rPr>
          <w:rFonts w:ascii="Segoe UI" w:eastAsia="Segoe UI" w:hAnsi="Segoe UI" w:cs="Segoe UI"/>
          <w:sz w:val="13"/>
        </w:rPr>
        <w:tab/>
      </w:r>
      <w:r>
        <w:rPr>
          <w:rFonts w:ascii="Arial" w:eastAsia="Arial" w:hAnsi="Arial" w:cs="Arial"/>
          <w:sz w:val="12"/>
        </w:rPr>
        <w:t xml:space="preserve">• </w:t>
      </w:r>
      <w:r>
        <w:rPr>
          <w:rFonts w:ascii="Segoe UI" w:eastAsia="Segoe UI" w:hAnsi="Segoe UI" w:cs="Segoe UI"/>
          <w:sz w:val="10"/>
        </w:rPr>
        <w:t xml:space="preserve">With </w:t>
      </w:r>
      <w:r>
        <w:rPr>
          <w:rFonts w:ascii="Segoe UI" w:eastAsia="Segoe UI" w:hAnsi="Segoe UI" w:cs="Segoe UI"/>
          <w:color w:val="FF0000"/>
          <w:sz w:val="10"/>
        </w:rPr>
        <w:t xml:space="preserve">consent </w:t>
      </w:r>
      <w:r>
        <w:rPr>
          <w:rFonts w:ascii="Segoe UI" w:eastAsia="Segoe UI" w:hAnsi="Segoe UI" w:cs="Segoe UI"/>
          <w:sz w:val="10"/>
        </w:rPr>
        <w:t>of the eligible student</w:t>
      </w:r>
      <w:r>
        <w:t xml:space="preserve"> </w:t>
      </w:r>
    </w:p>
    <w:p w14:paraId="3C0C0D15" w14:textId="77777777" w:rsidR="005C0164" w:rsidRDefault="003B5413">
      <w:pPr>
        <w:tabs>
          <w:tab w:val="center" w:pos="1399"/>
          <w:tab w:val="center" w:pos="6961"/>
        </w:tabs>
        <w:spacing w:after="397" w:line="260" w:lineRule="auto"/>
      </w:pPr>
      <w:r>
        <w:tab/>
      </w:r>
      <w:r>
        <w:rPr>
          <w:rFonts w:ascii="Segoe UI" w:eastAsia="Segoe UI" w:hAnsi="Segoe UI" w:cs="Segoe UI"/>
          <w:sz w:val="13"/>
        </w:rPr>
        <w:t>access their education records.</w:t>
      </w:r>
      <w:r>
        <w:t xml:space="preserve"> </w:t>
      </w:r>
      <w:r>
        <w:tab/>
      </w:r>
      <w:r>
        <w:rPr>
          <w:rFonts w:ascii="Arial" w:eastAsia="Arial" w:hAnsi="Arial" w:cs="Arial"/>
          <w:sz w:val="12"/>
        </w:rPr>
        <w:t xml:space="preserve">• </w:t>
      </w:r>
      <w:r>
        <w:rPr>
          <w:rFonts w:ascii="Segoe UI" w:eastAsia="Segoe UI" w:hAnsi="Segoe UI" w:cs="Segoe UI"/>
          <w:sz w:val="10"/>
        </w:rPr>
        <w:t xml:space="preserve">If your institution permits the release of information to </w:t>
      </w:r>
      <w:r>
        <w:rPr>
          <w:rFonts w:ascii="Segoe UI" w:eastAsia="Segoe UI" w:hAnsi="Segoe UI" w:cs="Segoe UI"/>
          <w:color w:val="FF0000"/>
          <w:sz w:val="10"/>
        </w:rPr>
        <w:t>dependent students</w:t>
      </w:r>
      <w:r>
        <w:rPr>
          <w:rFonts w:ascii="Segoe UI" w:eastAsia="Segoe UI" w:hAnsi="Segoe UI" w:cs="Segoe UI"/>
          <w:sz w:val="10"/>
        </w:rPr>
        <w:t xml:space="preserve">, and it notifies those students of this in its annual </w:t>
      </w:r>
      <w:r>
        <w:rPr>
          <w:rFonts w:ascii="Segoe UI" w:eastAsia="Segoe UI" w:hAnsi="Segoe UI" w:cs="Segoe UI"/>
          <w:color w:val="FF0000"/>
          <w:sz w:val="10"/>
        </w:rPr>
        <w:t xml:space="preserve">parents of tax </w:t>
      </w:r>
    </w:p>
    <w:p w14:paraId="355EA91C" w14:textId="77777777" w:rsidR="005C0164" w:rsidRDefault="003B5413">
      <w:pPr>
        <w:numPr>
          <w:ilvl w:val="0"/>
          <w:numId w:val="72"/>
        </w:numPr>
        <w:spacing w:after="66" w:line="260" w:lineRule="auto"/>
        <w:ind w:right="585" w:hanging="85"/>
      </w:pPr>
      <w:r>
        <w:rPr>
          <w:rFonts w:ascii="Segoe UI" w:eastAsia="Segoe UI" w:hAnsi="Segoe UI" w:cs="Segoe UI"/>
          <w:b/>
          <w:sz w:val="13"/>
        </w:rPr>
        <w:t>Access:</w:t>
      </w:r>
      <w:r>
        <w:rPr>
          <w:rFonts w:ascii="Segoe UI" w:eastAsia="Segoe UI" w:hAnsi="Segoe UI" w:cs="Segoe UI"/>
          <w:sz w:val="11"/>
        </w:rPr>
        <w:t>Means the opportunity inspect/review records</w:t>
      </w:r>
      <w:r>
        <w:t xml:space="preserve">  </w:t>
      </w:r>
      <w:r>
        <w:rPr>
          <w:rFonts w:ascii="Arial" w:eastAsia="Arial" w:hAnsi="Arial" w:cs="Arial"/>
          <w:sz w:val="12"/>
        </w:rPr>
        <w:t>•</w:t>
      </w:r>
      <w:r>
        <w:rPr>
          <w:rFonts w:ascii="Arial" w:eastAsia="Arial" w:hAnsi="Arial" w:cs="Arial"/>
          <w:sz w:val="18"/>
          <w:vertAlign w:val="subscript"/>
        </w:rPr>
        <w:t xml:space="preserve"> </w:t>
      </w:r>
      <w:r>
        <w:rPr>
          <w:rFonts w:ascii="Segoe UI" w:eastAsia="Segoe UI" w:hAnsi="Segoe UI" w:cs="Segoe UI"/>
          <w:sz w:val="10"/>
        </w:rPr>
        <w:t xml:space="preserve">FERPA noticeIf the student is under the age of 21 and </w:t>
      </w:r>
      <w:r>
        <w:rPr>
          <w:rFonts w:ascii="Segoe UI" w:eastAsia="Segoe UI" w:hAnsi="Segoe UI" w:cs="Segoe UI"/>
          <w:sz w:val="10"/>
        </w:rPr>
        <w:t>the student has violated a law, rule, or policy governi</w:t>
      </w:r>
      <w:r>
        <w:t xml:space="preserve"> </w:t>
      </w:r>
      <w:r>
        <w:rPr>
          <w:rFonts w:ascii="Segoe UI" w:eastAsia="Segoe UI" w:hAnsi="Segoe UI" w:cs="Segoe UI"/>
          <w:sz w:val="10"/>
        </w:rPr>
        <w:t xml:space="preserve">ng the use or possession of </w:t>
      </w:r>
      <w:r>
        <w:rPr>
          <w:rFonts w:ascii="Segoe UI" w:eastAsia="Segoe UI" w:hAnsi="Segoe UI" w:cs="Segoe UI"/>
          <w:color w:val="FF0000"/>
          <w:sz w:val="10"/>
        </w:rPr>
        <w:t xml:space="preserve">alcohol or a controlled </w:t>
      </w:r>
      <w:r>
        <w:rPr>
          <w:rFonts w:ascii="Arial" w:eastAsia="Arial" w:hAnsi="Arial" w:cs="Arial"/>
          <w:sz w:val="13"/>
        </w:rPr>
        <w:t>•</w:t>
      </w:r>
    </w:p>
    <w:p w14:paraId="0B8A5FC8" w14:textId="77777777" w:rsidR="005C0164" w:rsidRDefault="003B5413">
      <w:pPr>
        <w:numPr>
          <w:ilvl w:val="0"/>
          <w:numId w:val="72"/>
        </w:numPr>
        <w:spacing w:after="4" w:line="264" w:lineRule="auto"/>
        <w:ind w:right="585" w:hanging="85"/>
      </w:pPr>
      <w:r>
        <w:rPr>
          <w:rFonts w:ascii="Segoe UI" w:eastAsia="Segoe UI" w:hAnsi="Segoe UI" w:cs="Segoe UI"/>
          <w:sz w:val="11"/>
        </w:rPr>
        <w:t xml:space="preserve">Does not mean that they get copies, unless circumstances would effectively </w:t>
      </w:r>
      <w:r>
        <w:rPr>
          <w:rFonts w:ascii="Segoe UI" w:eastAsia="Segoe UI" w:hAnsi="Segoe UI" w:cs="Segoe UI"/>
          <w:color w:val="FF0000"/>
          <w:sz w:val="10"/>
        </w:rPr>
        <w:t xml:space="preserve">substance </w:t>
      </w:r>
      <w:r>
        <w:rPr>
          <w:rFonts w:ascii="Segoe UI" w:eastAsia="Segoe UI" w:hAnsi="Segoe UI" w:cs="Segoe UI"/>
          <w:sz w:val="10"/>
        </w:rPr>
        <w:t xml:space="preserve">and the institution has determined that the student has </w:t>
      </w:r>
      <w:r>
        <w:rPr>
          <w:rFonts w:ascii="Segoe UI" w:eastAsia="Segoe UI" w:hAnsi="Segoe UI" w:cs="Segoe UI"/>
          <w:sz w:val="11"/>
        </w:rPr>
        <w:t>preve</w:t>
      </w:r>
      <w:r>
        <w:rPr>
          <w:rFonts w:ascii="Segoe UI" w:eastAsia="Segoe UI" w:hAnsi="Segoe UI" w:cs="Segoe UI"/>
          <w:sz w:val="11"/>
        </w:rPr>
        <w:t>nt the eligible student from exercising their rights without copies</w:t>
      </w:r>
      <w:r>
        <w:t xml:space="preserve"> </w:t>
      </w:r>
      <w:r>
        <w:rPr>
          <w:rFonts w:ascii="Segoe UI" w:eastAsia="Segoe UI" w:hAnsi="Segoe UI" w:cs="Segoe UI"/>
          <w:sz w:val="10"/>
        </w:rPr>
        <w:t xml:space="preserve">committed a disciplinary violation with respect to that use or possession, </w:t>
      </w:r>
    </w:p>
    <w:p w14:paraId="56892F81" w14:textId="77777777" w:rsidR="005C0164" w:rsidRDefault="003B5413">
      <w:pPr>
        <w:spacing w:after="3"/>
        <w:ind w:left="2977" w:right="466" w:hanging="10"/>
        <w:jc w:val="center"/>
      </w:pPr>
      <w:r>
        <w:rPr>
          <w:rFonts w:ascii="Segoe UI" w:eastAsia="Segoe UI" w:hAnsi="Segoe UI" w:cs="Segoe UI"/>
          <w:sz w:val="10"/>
        </w:rPr>
        <w:t>34 C.F.R. 99.31(a)(15)</w:t>
      </w:r>
      <w:r>
        <w:t xml:space="preserve"> </w:t>
      </w:r>
    </w:p>
    <w:p w14:paraId="67F05C60" w14:textId="77777777" w:rsidR="005C0164" w:rsidRDefault="003B5413">
      <w:pPr>
        <w:spacing w:after="554" w:line="265" w:lineRule="auto"/>
        <w:ind w:left="823" w:right="778" w:hanging="10"/>
        <w:jc w:val="right"/>
      </w:pPr>
      <w:r>
        <w:rPr>
          <w:rFonts w:ascii="Arial" w:eastAsia="Arial" w:hAnsi="Arial" w:cs="Arial"/>
          <w:sz w:val="12"/>
        </w:rPr>
        <w:t xml:space="preserve">• </w:t>
      </w:r>
      <w:r>
        <w:rPr>
          <w:rFonts w:ascii="Segoe UI" w:eastAsia="Segoe UI" w:hAnsi="Segoe UI" w:cs="Segoe UI"/>
          <w:sz w:val="10"/>
        </w:rPr>
        <w:t xml:space="preserve">If another </w:t>
      </w:r>
      <w:r>
        <w:rPr>
          <w:rFonts w:ascii="Segoe UI" w:eastAsia="Segoe UI" w:hAnsi="Segoe UI" w:cs="Segoe UI"/>
          <w:color w:val="FF0000"/>
          <w:sz w:val="10"/>
        </w:rPr>
        <w:t xml:space="preserve">exception is met </w:t>
      </w:r>
      <w:r>
        <w:rPr>
          <w:rFonts w:ascii="Segoe UI" w:eastAsia="Segoe UI" w:hAnsi="Segoe UI" w:cs="Segoe UI"/>
          <w:sz w:val="10"/>
        </w:rPr>
        <w:t>to disclose without consent of the student</w:t>
      </w:r>
      <w:r>
        <w:t xml:space="preserve"> </w:t>
      </w:r>
    </w:p>
    <w:p w14:paraId="0B14BA07" w14:textId="77777777" w:rsidR="005C0164" w:rsidRDefault="003B5413">
      <w:pPr>
        <w:tabs>
          <w:tab w:val="center" w:pos="5028"/>
        </w:tabs>
        <w:spacing w:after="5" w:line="265" w:lineRule="auto"/>
      </w:pPr>
      <w:r>
        <w:rPr>
          <w:color w:val="262626"/>
          <w:sz w:val="20"/>
        </w:rPr>
        <w:t>583</w:t>
      </w:r>
      <w:r>
        <w:t xml:space="preserve"> </w:t>
      </w:r>
      <w:r>
        <w:tab/>
      </w:r>
      <w:r>
        <w:rPr>
          <w:color w:val="262626"/>
          <w:sz w:val="20"/>
        </w:rPr>
        <w:t>584</w:t>
      </w:r>
      <w:r>
        <w:t xml:space="preserve"> </w:t>
      </w:r>
    </w:p>
    <w:p w14:paraId="35314847" w14:textId="77777777" w:rsidR="005C0164" w:rsidRDefault="003B5413">
      <w:pPr>
        <w:spacing w:after="5" w:line="248" w:lineRule="auto"/>
        <w:ind w:left="195" w:right="316" w:hanging="10"/>
      </w:pPr>
      <w:r>
        <w:t>©NASPA/Hierophant Enterprises, Inc, 2020. Copyrighted material. Express permission to post this material on the Kalamazoo College website has been granted to comply with 34 C.F.R. § 106.45(b)(10)(i)(D).</w:t>
      </w:r>
      <w:r>
        <w:t xml:space="preserve"> This material is not intended to be used by other entities,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613F8350" w14:textId="77777777">
        <w:trPr>
          <w:trHeight w:val="510"/>
        </w:trPr>
        <w:tc>
          <w:tcPr>
            <w:tcW w:w="477" w:type="dxa"/>
            <w:tcBorders>
              <w:top w:val="nil"/>
              <w:left w:val="nil"/>
              <w:bottom w:val="nil"/>
              <w:right w:val="nil"/>
            </w:tcBorders>
          </w:tcPr>
          <w:p w14:paraId="3EAEAC4D" w14:textId="77777777" w:rsidR="005C0164" w:rsidRDefault="003B5413">
            <w:pPr>
              <w:spacing w:after="0"/>
            </w:pPr>
            <w:r>
              <w:rPr>
                <w:noProof/>
              </w:rPr>
              <w:drawing>
                <wp:inline distT="0" distB="0" distL="0" distR="0" wp14:anchorId="39E28BF6" wp14:editId="43202D11">
                  <wp:extent cx="299720" cy="299720"/>
                  <wp:effectExtent l="0" t="0" r="0" b="0"/>
                  <wp:docPr id="48478" name="Picture 48478"/>
                  <wp:cNvGraphicFramePr/>
                  <a:graphic xmlns:a="http://schemas.openxmlformats.org/drawingml/2006/main">
                    <a:graphicData uri="http://schemas.openxmlformats.org/drawingml/2006/picture">
                      <pic:pic xmlns:pic="http://schemas.openxmlformats.org/drawingml/2006/picture">
                        <pic:nvPicPr>
                          <pic:cNvPr id="48478" name="Picture 48478"/>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4E14DE03"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085786A8" w14:textId="77777777">
              <w:trPr>
                <w:trHeight w:val="486"/>
              </w:trPr>
              <w:tc>
                <w:tcPr>
                  <w:tcW w:w="4427" w:type="dxa"/>
                  <w:tcBorders>
                    <w:top w:val="nil"/>
                    <w:left w:val="nil"/>
                    <w:bottom w:val="single" w:sz="12" w:space="0" w:color="023C63"/>
                    <w:right w:val="nil"/>
                  </w:tcBorders>
                  <w:shd w:val="clear" w:color="auto" w:fill="139475"/>
                  <w:vAlign w:val="center"/>
                </w:tcPr>
                <w:p w14:paraId="11960357" w14:textId="77777777" w:rsidR="005C0164" w:rsidRDefault="003B5413">
                  <w:pPr>
                    <w:spacing w:after="0"/>
                  </w:pPr>
                  <w:r>
                    <w:rPr>
                      <w:rFonts w:ascii="Segoe UI" w:eastAsia="Segoe UI" w:hAnsi="Segoe UI" w:cs="Segoe UI"/>
                      <w:color w:val="FFFFFF"/>
                      <w:sz w:val="20"/>
                    </w:rPr>
                    <w:t>Access for School Officials</w:t>
                  </w:r>
                  <w:r>
                    <w:t xml:space="preserve"> </w:t>
                  </w:r>
                </w:p>
              </w:tc>
              <w:tc>
                <w:tcPr>
                  <w:tcW w:w="435" w:type="dxa"/>
                  <w:tcBorders>
                    <w:top w:val="nil"/>
                    <w:left w:val="nil"/>
                    <w:bottom w:val="nil"/>
                    <w:right w:val="nil"/>
                  </w:tcBorders>
                </w:tcPr>
                <w:p w14:paraId="430AE9D0" w14:textId="77777777" w:rsidR="005C0164" w:rsidRDefault="005C0164"/>
              </w:tc>
              <w:tc>
                <w:tcPr>
                  <w:tcW w:w="4427" w:type="dxa"/>
                  <w:tcBorders>
                    <w:top w:val="nil"/>
                    <w:left w:val="nil"/>
                    <w:bottom w:val="single" w:sz="12" w:space="0" w:color="023C63"/>
                    <w:right w:val="nil"/>
                  </w:tcBorders>
                  <w:shd w:val="clear" w:color="auto" w:fill="139475"/>
                  <w:vAlign w:val="center"/>
                </w:tcPr>
                <w:p w14:paraId="14B895CD" w14:textId="77777777" w:rsidR="005C0164" w:rsidRDefault="003B5413">
                  <w:pPr>
                    <w:spacing w:after="0"/>
                  </w:pPr>
                  <w:r>
                    <w:rPr>
                      <w:rFonts w:ascii="Segoe UI" w:eastAsia="Segoe UI" w:hAnsi="Segoe UI" w:cs="Segoe UI"/>
                      <w:color w:val="FFFFFF"/>
                      <w:sz w:val="20"/>
                    </w:rPr>
                    <w:t>Access by Consent</w:t>
                  </w:r>
                  <w:r>
                    <w:t xml:space="preserve"> </w:t>
                  </w:r>
                </w:p>
              </w:tc>
            </w:tr>
          </w:tbl>
          <w:p w14:paraId="20D5A2D1" w14:textId="77777777" w:rsidR="005C0164" w:rsidRDefault="005C0164"/>
        </w:tc>
        <w:tc>
          <w:tcPr>
            <w:tcW w:w="483" w:type="dxa"/>
            <w:tcBorders>
              <w:top w:val="nil"/>
              <w:left w:val="nil"/>
              <w:bottom w:val="nil"/>
              <w:right w:val="nil"/>
            </w:tcBorders>
          </w:tcPr>
          <w:p w14:paraId="3ED3DFDA" w14:textId="77777777" w:rsidR="005C0164" w:rsidRDefault="003B5413">
            <w:pPr>
              <w:spacing w:after="0"/>
              <w:ind w:left="11"/>
            </w:pPr>
            <w:r>
              <w:rPr>
                <w:noProof/>
              </w:rPr>
              <w:drawing>
                <wp:inline distT="0" distB="0" distL="0" distR="0" wp14:anchorId="446DB0B4" wp14:editId="3F20C6D4">
                  <wp:extent cx="299720" cy="299720"/>
                  <wp:effectExtent l="0" t="0" r="0" b="0"/>
                  <wp:docPr id="48476" name="Picture 48476"/>
                  <wp:cNvGraphicFramePr/>
                  <a:graphic xmlns:a="http://schemas.openxmlformats.org/drawingml/2006/main">
                    <a:graphicData uri="http://schemas.openxmlformats.org/drawingml/2006/picture">
                      <pic:pic xmlns:pic="http://schemas.openxmlformats.org/drawingml/2006/picture">
                        <pic:nvPicPr>
                          <pic:cNvPr id="48476" name="Picture 48476"/>
                          <pic:cNvPicPr/>
                        </pic:nvPicPr>
                        <pic:blipFill>
                          <a:blip r:embed="rId342"/>
                          <a:stretch>
                            <a:fillRect/>
                          </a:stretch>
                        </pic:blipFill>
                        <pic:spPr>
                          <a:xfrm>
                            <a:off x="0" y="0"/>
                            <a:ext cx="299720" cy="299720"/>
                          </a:xfrm>
                          <a:prstGeom prst="rect">
                            <a:avLst/>
                          </a:prstGeom>
                        </pic:spPr>
                      </pic:pic>
                    </a:graphicData>
                  </a:graphic>
                </wp:inline>
              </w:drawing>
            </w:r>
          </w:p>
        </w:tc>
      </w:tr>
    </w:tbl>
    <w:p w14:paraId="5C9D7B16" w14:textId="77777777" w:rsidR="005C0164" w:rsidRDefault="003B5413">
      <w:pPr>
        <w:numPr>
          <w:ilvl w:val="0"/>
          <w:numId w:val="73"/>
        </w:numPr>
        <w:spacing w:after="356" w:line="260" w:lineRule="auto"/>
        <w:ind w:right="177" w:hanging="85"/>
      </w:pPr>
      <w:r>
        <w:rPr>
          <w:rFonts w:ascii="Segoe UI" w:eastAsia="Segoe UI" w:hAnsi="Segoe UI" w:cs="Segoe UI"/>
          <w:sz w:val="13"/>
        </w:rPr>
        <w:t xml:space="preserve">“School officials” </w:t>
      </w:r>
      <w:r>
        <w:rPr>
          <w:rFonts w:ascii="Segoe UI" w:eastAsia="Segoe UI" w:hAnsi="Segoe UI" w:cs="Segoe UI"/>
          <w:color w:val="70AD47"/>
          <w:sz w:val="13"/>
        </w:rPr>
        <w:t xml:space="preserve">may </w:t>
      </w:r>
      <w:r>
        <w:rPr>
          <w:rFonts w:ascii="Segoe UI" w:eastAsia="Segoe UI" w:hAnsi="Segoe UI" w:cs="Segoe UI"/>
          <w:sz w:val="13"/>
        </w:rPr>
        <w:t xml:space="preserve">access student records if the school </w:t>
      </w:r>
      <w:r>
        <w:rPr>
          <w:rFonts w:ascii="Arial" w:eastAsia="Arial" w:hAnsi="Arial" w:cs="Arial"/>
          <w:sz w:val="13"/>
        </w:rPr>
        <w:t xml:space="preserve">• </w:t>
      </w:r>
      <w:r>
        <w:rPr>
          <w:rFonts w:ascii="Segoe UI" w:eastAsia="Segoe UI" w:hAnsi="Segoe UI" w:cs="Segoe UI"/>
          <w:sz w:val="13"/>
        </w:rPr>
        <w:t xml:space="preserve">Other individuals </w:t>
      </w:r>
      <w:r>
        <w:rPr>
          <w:rFonts w:ascii="Segoe UI" w:eastAsia="Segoe UI" w:hAnsi="Segoe UI" w:cs="Segoe UI"/>
          <w:color w:val="70AD47"/>
          <w:sz w:val="13"/>
        </w:rPr>
        <w:t xml:space="preserve">may </w:t>
      </w:r>
      <w:r>
        <w:rPr>
          <w:rFonts w:ascii="Segoe UI" w:eastAsia="Segoe UI" w:hAnsi="Segoe UI" w:cs="Segoe UI"/>
          <w:sz w:val="13"/>
        </w:rPr>
        <w:t xml:space="preserve">access educational records with a determines that they have a </w:t>
      </w:r>
      <w:r>
        <w:rPr>
          <w:rFonts w:ascii="Segoe UI" w:eastAsia="Segoe UI" w:hAnsi="Segoe UI" w:cs="Segoe UI"/>
          <w:color w:val="FF0000"/>
          <w:sz w:val="13"/>
        </w:rPr>
        <w:t xml:space="preserve">legitimate educational interest </w:t>
      </w:r>
      <w:r>
        <w:rPr>
          <w:rFonts w:ascii="Segoe UI" w:eastAsia="Segoe UI" w:hAnsi="Segoe UI" w:cs="Segoe UI"/>
          <w:sz w:val="13"/>
        </w:rPr>
        <w:t xml:space="preserve">in </w:t>
      </w:r>
      <w:r>
        <w:rPr>
          <w:rFonts w:ascii="Segoe UI" w:eastAsia="Segoe UI" w:hAnsi="Segoe UI" w:cs="Segoe UI"/>
          <w:color w:val="FF0000"/>
          <w:sz w:val="13"/>
        </w:rPr>
        <w:t xml:space="preserve">signed and dated written consent </w:t>
      </w:r>
      <w:r>
        <w:rPr>
          <w:rFonts w:ascii="Segoe UI" w:eastAsia="Segoe UI" w:hAnsi="Segoe UI" w:cs="Segoe UI"/>
          <w:sz w:val="13"/>
        </w:rPr>
        <w:t xml:space="preserve">from the eligible student. </w:t>
      </w:r>
      <w:r>
        <w:t xml:space="preserve"> </w:t>
      </w:r>
    </w:p>
    <w:p w14:paraId="2087F1D5" w14:textId="77777777" w:rsidR="005C0164" w:rsidRDefault="003B5413">
      <w:pPr>
        <w:tabs>
          <w:tab w:val="center" w:pos="2273"/>
          <w:tab w:val="center" w:pos="4152"/>
          <w:tab w:val="center" w:pos="6368"/>
          <w:tab w:val="center" w:pos="7514"/>
        </w:tabs>
        <w:spacing w:after="137" w:line="251" w:lineRule="auto"/>
      </w:pPr>
      <w:r>
        <w:tab/>
      </w:r>
      <w:r>
        <w:rPr>
          <w:rFonts w:ascii="Arial" w:eastAsia="Arial" w:hAnsi="Arial" w:cs="Arial"/>
          <w:sz w:val="13"/>
        </w:rPr>
        <w:t xml:space="preserve">••  </w:t>
      </w:r>
      <w:r>
        <w:rPr>
          <w:rFonts w:ascii="Segoe UI" w:eastAsia="Segoe UI" w:hAnsi="Segoe UI" w:cs="Segoe UI"/>
          <w:sz w:val="13"/>
        </w:rPr>
        <w:t>such rec</w:t>
      </w:r>
      <w:r>
        <w:rPr>
          <w:rFonts w:ascii="Segoe UI" w:eastAsia="Segoe UI" w:hAnsi="Segoe UI" w:cs="Segoe UI"/>
          <w:sz w:val="13"/>
        </w:rPr>
        <w:t xml:space="preserve">ords.  34 C.F.R. </w:t>
      </w:r>
      <w:r>
        <w:rPr>
          <w:rFonts w:ascii="Segoe UI" w:eastAsia="Segoe UI" w:hAnsi="Segoe UI" w:cs="Segoe UI"/>
          <w:sz w:val="11"/>
        </w:rPr>
        <w:t xml:space="preserve">“School officials” should be defined in your policy and annual FERPA notice.Contractors, consultants, and even volunteers may be “school officials” in </w:t>
      </w:r>
      <w:r>
        <w:rPr>
          <w:rFonts w:ascii="Segoe UI" w:eastAsia="Segoe UI" w:hAnsi="Segoe UI" w:cs="Segoe UI"/>
          <w:sz w:val="13"/>
        </w:rPr>
        <w:t>99.31(a)(1)(i)(A).</w:t>
      </w:r>
      <w:r>
        <w:t xml:space="preserve"> </w:t>
      </w:r>
      <w:r>
        <w:tab/>
      </w:r>
      <w:r>
        <w:rPr>
          <w:sz w:val="34"/>
          <w:vertAlign w:val="superscript"/>
        </w:rPr>
        <w:t xml:space="preserve"> </w:t>
      </w:r>
      <w:r>
        <w:rPr>
          <w:sz w:val="34"/>
          <w:vertAlign w:val="superscript"/>
        </w:rPr>
        <w:tab/>
      </w:r>
      <w:r>
        <w:rPr>
          <w:rFonts w:ascii="Arial" w:eastAsia="Arial" w:hAnsi="Arial" w:cs="Arial"/>
          <w:sz w:val="13"/>
        </w:rPr>
        <w:t xml:space="preserve">• </w:t>
      </w:r>
      <w:r>
        <w:rPr>
          <w:rFonts w:ascii="Segoe UI" w:eastAsia="Segoe UI" w:hAnsi="Segoe UI" w:cs="Segoe UI"/>
          <w:sz w:val="13"/>
        </w:rPr>
        <w:t>The written consent must:</w:t>
      </w:r>
      <w:r>
        <w:rPr>
          <w:rFonts w:ascii="Arial" w:eastAsia="Arial" w:hAnsi="Arial" w:cs="Arial"/>
          <w:sz w:val="11"/>
        </w:rPr>
        <w:t>•</w:t>
      </w:r>
      <w:r>
        <w:rPr>
          <w:rFonts w:ascii="Arial" w:eastAsia="Arial" w:hAnsi="Arial" w:cs="Arial"/>
          <w:sz w:val="17"/>
          <w:vertAlign w:val="superscript"/>
        </w:rPr>
        <w:t xml:space="preserve"> </w:t>
      </w:r>
      <w:r>
        <w:rPr>
          <w:rFonts w:ascii="Segoe UI" w:eastAsia="Segoe UI" w:hAnsi="Segoe UI" w:cs="Segoe UI"/>
          <w:sz w:val="11"/>
        </w:rPr>
        <w:t>Specify the records that may be discl</w:t>
      </w:r>
      <w:r>
        <w:rPr>
          <w:rFonts w:ascii="Segoe UI" w:eastAsia="Segoe UI" w:hAnsi="Segoe UI" w:cs="Segoe UI"/>
          <w:sz w:val="11"/>
        </w:rPr>
        <w:t>osed;</w:t>
      </w:r>
      <w:r>
        <w:t xml:space="preserve"> </w:t>
      </w:r>
      <w:r>
        <w:tab/>
        <w:t xml:space="preserve"> </w:t>
      </w:r>
    </w:p>
    <w:p w14:paraId="1A552F01" w14:textId="77777777" w:rsidR="005C0164" w:rsidRDefault="003B5413">
      <w:pPr>
        <w:tabs>
          <w:tab w:val="center" w:pos="879"/>
          <w:tab w:val="center" w:pos="4887"/>
          <w:tab w:val="center" w:pos="6399"/>
        </w:tabs>
        <w:spacing w:after="0" w:line="265" w:lineRule="auto"/>
      </w:pPr>
      <w:r>
        <w:tab/>
      </w:r>
      <w:r>
        <w:rPr>
          <w:rFonts w:ascii="Segoe UI" w:eastAsia="Segoe UI" w:hAnsi="Segoe UI" w:cs="Segoe UI"/>
          <w:sz w:val="11"/>
        </w:rPr>
        <w:t>some situations.</w:t>
      </w:r>
      <w:r>
        <w:t xml:space="preserve"> </w:t>
      </w:r>
      <w:r>
        <w:tab/>
        <w:t xml:space="preserve"> </w:t>
      </w:r>
      <w:r>
        <w:tab/>
      </w:r>
      <w:r>
        <w:rPr>
          <w:rFonts w:ascii="Arial" w:eastAsia="Arial" w:hAnsi="Arial" w:cs="Arial"/>
          <w:sz w:val="17"/>
          <w:vertAlign w:val="subscript"/>
        </w:rPr>
        <w:t xml:space="preserve">• </w:t>
      </w:r>
      <w:r>
        <w:rPr>
          <w:rFonts w:ascii="Segoe UI" w:eastAsia="Segoe UI" w:hAnsi="Segoe UI" w:cs="Segoe UI"/>
          <w:sz w:val="17"/>
          <w:vertAlign w:val="subscript"/>
        </w:rPr>
        <w:t>State the purpose of the disclosure; and</w:t>
      </w:r>
      <w:r>
        <w:t xml:space="preserve"> </w:t>
      </w:r>
    </w:p>
    <w:p w14:paraId="50F8FCCC" w14:textId="77777777" w:rsidR="005C0164" w:rsidRDefault="003B5413">
      <w:pPr>
        <w:numPr>
          <w:ilvl w:val="0"/>
          <w:numId w:val="73"/>
        </w:numPr>
        <w:spacing w:after="4" w:line="264" w:lineRule="auto"/>
        <w:ind w:right="177" w:hanging="85"/>
      </w:pPr>
      <w:r>
        <w:rPr>
          <w:rFonts w:ascii="Segoe UI" w:eastAsia="Segoe UI" w:hAnsi="Segoe UI" w:cs="Segoe UI"/>
          <w:sz w:val="11"/>
        </w:rPr>
        <w:t xml:space="preserve">Use “reasonable methods” to ensure that educational records are not </w:t>
      </w:r>
      <w:r>
        <w:rPr>
          <w:rFonts w:ascii="Segoe UI" w:eastAsia="Segoe UI" w:hAnsi="Segoe UI" w:cs="Segoe UI"/>
          <w:sz w:val="11"/>
        </w:rPr>
        <w:tab/>
      </w:r>
      <w:r>
        <w:rPr>
          <w:rFonts w:ascii="Arial" w:eastAsia="Arial" w:hAnsi="Arial" w:cs="Arial"/>
          <w:sz w:val="11"/>
        </w:rPr>
        <w:t xml:space="preserve">• </w:t>
      </w:r>
      <w:r>
        <w:rPr>
          <w:rFonts w:ascii="Segoe UI" w:eastAsia="Segoe UI" w:hAnsi="Segoe UI" w:cs="Segoe UI"/>
          <w:sz w:val="11"/>
        </w:rPr>
        <w:t xml:space="preserve">Identify the party or class of parties to whom the disclosure may be accessed by school officials that do not have a legitimate educational interest </w:t>
      </w:r>
      <w:r>
        <w:rPr>
          <w:rFonts w:ascii="Segoe UI" w:eastAsia="Segoe UI" w:hAnsi="Segoe UI" w:cs="Segoe UI"/>
          <w:sz w:val="11"/>
        </w:rPr>
        <w:tab/>
        <w:t>made.  34 C.F.R. 99.30.</w:t>
      </w:r>
      <w:r>
        <w:t xml:space="preserve"> </w:t>
      </w:r>
    </w:p>
    <w:p w14:paraId="7B070A3A" w14:textId="77777777" w:rsidR="005C0164" w:rsidRDefault="003B5413">
      <w:pPr>
        <w:spacing w:after="4" w:line="264" w:lineRule="auto"/>
        <w:ind w:left="500" w:hanging="10"/>
      </w:pPr>
      <w:r>
        <w:rPr>
          <w:rFonts w:ascii="Segoe UI" w:eastAsia="Segoe UI" w:hAnsi="Segoe UI" w:cs="Segoe UI"/>
          <w:sz w:val="11"/>
        </w:rPr>
        <w:t>in them.</w:t>
      </w:r>
      <w:r>
        <w:t xml:space="preserve"> </w:t>
      </w:r>
    </w:p>
    <w:p w14:paraId="58205764" w14:textId="77777777" w:rsidR="005C0164" w:rsidRDefault="003B5413">
      <w:pPr>
        <w:numPr>
          <w:ilvl w:val="0"/>
          <w:numId w:val="73"/>
        </w:numPr>
        <w:spacing w:after="165" w:line="260" w:lineRule="auto"/>
        <w:ind w:right="177" w:hanging="85"/>
      </w:pPr>
      <w:r>
        <w:rPr>
          <w:rFonts w:ascii="Segoe UI" w:eastAsia="Segoe UI" w:hAnsi="Segoe UI" w:cs="Segoe UI"/>
          <w:sz w:val="13"/>
        </w:rPr>
        <w:t xml:space="preserve">Be cautious in your sharing of information only with those </w:t>
      </w:r>
      <w:r>
        <w:rPr>
          <w:rFonts w:ascii="Segoe UI" w:eastAsia="Segoe UI" w:hAnsi="Segoe UI" w:cs="Segoe UI"/>
          <w:color w:val="FF0000"/>
          <w:sz w:val="13"/>
        </w:rPr>
        <w:t xml:space="preserve">who </w:t>
      </w:r>
      <w:r>
        <w:rPr>
          <w:rFonts w:ascii="Segoe UI" w:eastAsia="Segoe UI" w:hAnsi="Segoe UI" w:cs="Segoe UI"/>
          <w:sz w:val="13"/>
        </w:rPr>
        <w:t>“need to</w:t>
      </w:r>
      <w:r>
        <w:rPr>
          <w:rFonts w:ascii="Segoe UI" w:eastAsia="Segoe UI" w:hAnsi="Segoe UI" w:cs="Segoe UI"/>
          <w:sz w:val="13"/>
        </w:rPr>
        <w:t xml:space="preserve"> know” and telling them </w:t>
      </w:r>
      <w:r>
        <w:rPr>
          <w:rFonts w:ascii="Segoe UI" w:eastAsia="Segoe UI" w:hAnsi="Segoe UI" w:cs="Segoe UI"/>
          <w:color w:val="FF0000"/>
          <w:sz w:val="13"/>
        </w:rPr>
        <w:t xml:space="preserve">what </w:t>
      </w:r>
      <w:r>
        <w:rPr>
          <w:rFonts w:ascii="Segoe UI" w:eastAsia="Segoe UI" w:hAnsi="Segoe UI" w:cs="Segoe UI"/>
          <w:sz w:val="13"/>
        </w:rPr>
        <w:t>they need to know.</w:t>
      </w:r>
      <w:r>
        <w:t xml:space="preserve"> </w:t>
      </w:r>
    </w:p>
    <w:p w14:paraId="6BC58F23" w14:textId="77777777" w:rsidR="005C0164" w:rsidRDefault="003B5413">
      <w:pPr>
        <w:spacing w:after="0"/>
        <w:ind w:left="1321"/>
        <w:jc w:val="center"/>
      </w:pPr>
      <w:r>
        <w:t xml:space="preserve"> </w:t>
      </w:r>
    </w:p>
    <w:p w14:paraId="15111C91" w14:textId="77777777" w:rsidR="005C0164" w:rsidRDefault="003B5413">
      <w:pPr>
        <w:tabs>
          <w:tab w:val="center" w:pos="5038"/>
        </w:tabs>
        <w:spacing w:after="5" w:line="265" w:lineRule="auto"/>
      </w:pPr>
      <w:r>
        <w:rPr>
          <w:color w:val="262626"/>
          <w:sz w:val="20"/>
        </w:rPr>
        <w:t>585</w:t>
      </w:r>
      <w:r>
        <w:t xml:space="preserve"> </w:t>
      </w:r>
      <w:r>
        <w:tab/>
      </w:r>
      <w:r>
        <w:rPr>
          <w:color w:val="262626"/>
          <w:sz w:val="20"/>
        </w:rPr>
        <w:t>586</w:t>
      </w:r>
      <w:r>
        <w:t xml:space="preserve"> </w:t>
      </w:r>
    </w:p>
    <w:p w14:paraId="4C819B0D" w14:textId="77777777" w:rsidR="005C0164" w:rsidRDefault="003B5413">
      <w:pPr>
        <w:spacing w:after="65" w:line="248" w:lineRule="auto"/>
        <w:ind w:left="195" w:hanging="10"/>
      </w:pPr>
      <w:r>
        <w:t xml:space="preserve">proprietary reasons, except by the original author(s), is strictly prohibited. </w:t>
      </w:r>
    </w:p>
    <w:p w14:paraId="23261A4A" w14:textId="77777777" w:rsidR="005C0164" w:rsidRDefault="003B5413">
      <w:pPr>
        <w:spacing w:after="5" w:line="248" w:lineRule="auto"/>
        <w:ind w:left="195" w:right="138" w:hanging="10"/>
      </w:pPr>
      <w:r>
        <w:t>©NASPA/Hierophant Enterprises, Inc, 2020. Copyrighted material. Express permission to post this material on the Kal</w:t>
      </w:r>
      <w:r>
        <w:t>amazoo College website has been granted to comply with 34 C.F.R. § 106.45(b)(10)(i)(D). This material is not intended to be used by other entities, including other entities of higher education, for their own training purposes for any reason. Use of this ma</w:t>
      </w:r>
      <w:r>
        <w:t xml:space="preserve">terial </w:t>
      </w:r>
    </w:p>
    <w:tbl>
      <w:tblPr>
        <w:tblStyle w:val="TableGrid"/>
        <w:tblpPr w:vertAnchor="text" w:tblpX="15" w:tblpY="214"/>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1EDC78CC"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07CB5730" w14:textId="77777777" w:rsidR="005C0164" w:rsidRDefault="003B5413">
            <w:pPr>
              <w:spacing w:after="0"/>
            </w:pPr>
            <w:r>
              <w:rPr>
                <w:rFonts w:ascii="Segoe UI" w:eastAsia="Segoe UI" w:hAnsi="Segoe UI" w:cs="Segoe UI"/>
                <w:color w:val="FFFFFF"/>
                <w:sz w:val="20"/>
              </w:rPr>
              <w:t>Exceptions – Disclosure without Consent</w:t>
            </w:r>
            <w:r>
              <w:t xml:space="preserve"> </w:t>
            </w:r>
          </w:p>
        </w:tc>
      </w:tr>
    </w:tbl>
    <w:p w14:paraId="0B12F1F8" w14:textId="77777777" w:rsidR="005C0164" w:rsidRDefault="003B5413">
      <w:pPr>
        <w:spacing w:after="5" w:line="248" w:lineRule="auto"/>
        <w:ind w:left="195" w:hanging="10"/>
      </w:pPr>
      <w:r>
        <w:t xml:space="preserve">for proprietary reasons, except by the original author(s), is strictly prohibited. </w:t>
      </w:r>
    </w:p>
    <w:p w14:paraId="70D971FC" w14:textId="77777777" w:rsidR="005C0164" w:rsidRDefault="005C0164">
      <w:pPr>
        <w:sectPr w:rsidR="005C0164">
          <w:type w:val="continuous"/>
          <w:pgSz w:w="10800" w:h="14400"/>
          <w:pgMar w:top="1478" w:right="706" w:bottom="1916" w:left="741" w:header="720" w:footer="720" w:gutter="0"/>
          <w:cols w:space="720"/>
        </w:sectPr>
      </w:pPr>
    </w:p>
    <w:p w14:paraId="60F6C7E8" w14:textId="77777777" w:rsidR="005C0164" w:rsidRDefault="003B5413">
      <w:pPr>
        <w:spacing w:after="19"/>
        <w:ind w:left="1461"/>
      </w:pPr>
      <w:r>
        <w:rPr>
          <w:noProof/>
        </w:rPr>
        <mc:AlternateContent>
          <mc:Choice Requires="wpg">
            <w:drawing>
              <wp:anchor distT="0" distB="0" distL="114300" distR="114300" simplePos="0" relativeHeight="251854848" behindDoc="0" locked="0" layoutInCell="1" allowOverlap="1" wp14:anchorId="677879E5" wp14:editId="13E93FF4">
                <wp:simplePos x="0" y="0"/>
                <wp:positionH relativeFrom="column">
                  <wp:posOffset>2484438</wp:posOffset>
                </wp:positionH>
                <wp:positionV relativeFrom="paragraph">
                  <wp:posOffset>-43944</wp:posOffset>
                </wp:positionV>
                <wp:extent cx="3421380" cy="1588704"/>
                <wp:effectExtent l="0" t="0" r="0" b="0"/>
                <wp:wrapSquare wrapText="bothSides"/>
                <wp:docPr id="308943" name="Group 308943"/>
                <wp:cNvGraphicFramePr/>
                <a:graphic xmlns:a="http://schemas.openxmlformats.org/drawingml/2006/main">
                  <a:graphicData uri="http://schemas.microsoft.com/office/word/2010/wordprocessingGroup">
                    <wpg:wgp>
                      <wpg:cNvGrpSpPr/>
                      <wpg:grpSpPr>
                        <a:xfrm>
                          <a:off x="0" y="0"/>
                          <a:ext cx="3421380" cy="1588704"/>
                          <a:chOff x="0" y="0"/>
                          <a:chExt cx="3421380" cy="1588704"/>
                        </a:xfrm>
                      </wpg:grpSpPr>
                      <pic:pic xmlns:pic="http://schemas.openxmlformats.org/drawingml/2006/picture">
                        <pic:nvPicPr>
                          <pic:cNvPr id="48717" name="Picture 48717"/>
                          <pic:cNvPicPr/>
                        </pic:nvPicPr>
                        <pic:blipFill>
                          <a:blip r:embed="rId342"/>
                          <a:stretch>
                            <a:fillRect/>
                          </a:stretch>
                        </pic:blipFill>
                        <pic:spPr>
                          <a:xfrm>
                            <a:off x="0" y="27457"/>
                            <a:ext cx="300228" cy="300126"/>
                          </a:xfrm>
                          <a:prstGeom prst="rect">
                            <a:avLst/>
                          </a:prstGeom>
                        </pic:spPr>
                      </pic:pic>
                      <pic:pic xmlns:pic="http://schemas.openxmlformats.org/drawingml/2006/picture">
                        <pic:nvPicPr>
                          <pic:cNvPr id="48719" name="Picture 48719"/>
                          <pic:cNvPicPr/>
                        </pic:nvPicPr>
                        <pic:blipFill>
                          <a:blip r:embed="rId808"/>
                          <a:stretch>
                            <a:fillRect/>
                          </a:stretch>
                        </pic:blipFill>
                        <pic:spPr>
                          <a:xfrm>
                            <a:off x="606044" y="0"/>
                            <a:ext cx="2813304" cy="234620"/>
                          </a:xfrm>
                          <a:prstGeom prst="rect">
                            <a:avLst/>
                          </a:prstGeom>
                        </pic:spPr>
                      </pic:pic>
                      <wps:wsp>
                        <wps:cNvPr id="374784" name="Shape 374784"/>
                        <wps:cNvSpPr/>
                        <wps:spPr>
                          <a:xfrm>
                            <a:off x="611124" y="222555"/>
                            <a:ext cx="2810256" cy="21210"/>
                          </a:xfrm>
                          <a:custGeom>
                            <a:avLst/>
                            <a:gdLst/>
                            <a:ahLst/>
                            <a:cxnLst/>
                            <a:rect l="0" t="0" r="0" b="0"/>
                            <a:pathLst>
                              <a:path w="2810256" h="21210">
                                <a:moveTo>
                                  <a:pt x="0" y="0"/>
                                </a:moveTo>
                                <a:lnTo>
                                  <a:pt x="2810256" y="0"/>
                                </a:lnTo>
                                <a:lnTo>
                                  <a:pt x="2810256" y="21210"/>
                                </a:lnTo>
                                <a:lnTo>
                                  <a:pt x="0" y="2121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8722" name="Picture 48722"/>
                          <pic:cNvPicPr/>
                        </pic:nvPicPr>
                        <pic:blipFill>
                          <a:blip r:embed="rId342"/>
                          <a:stretch>
                            <a:fillRect/>
                          </a:stretch>
                        </pic:blipFill>
                        <pic:spPr>
                          <a:xfrm>
                            <a:off x="3086100" y="27457"/>
                            <a:ext cx="300228" cy="300126"/>
                          </a:xfrm>
                          <a:prstGeom prst="rect">
                            <a:avLst/>
                          </a:prstGeom>
                        </pic:spPr>
                      </pic:pic>
                      <pic:pic xmlns:pic="http://schemas.openxmlformats.org/drawingml/2006/picture">
                        <pic:nvPicPr>
                          <pic:cNvPr id="48724" name="Picture 48724"/>
                          <pic:cNvPicPr/>
                        </pic:nvPicPr>
                        <pic:blipFill>
                          <a:blip r:embed="rId1237"/>
                          <a:stretch>
                            <a:fillRect/>
                          </a:stretch>
                        </pic:blipFill>
                        <pic:spPr>
                          <a:xfrm>
                            <a:off x="609092" y="51"/>
                            <a:ext cx="1280160" cy="1581404"/>
                          </a:xfrm>
                          <a:prstGeom prst="rect">
                            <a:avLst/>
                          </a:prstGeom>
                        </pic:spPr>
                      </pic:pic>
                      <pic:pic xmlns:pic="http://schemas.openxmlformats.org/drawingml/2006/picture">
                        <pic:nvPicPr>
                          <pic:cNvPr id="48726" name="Picture 48726"/>
                          <pic:cNvPicPr/>
                        </pic:nvPicPr>
                        <pic:blipFill>
                          <a:blip r:embed="rId1238"/>
                          <a:stretch>
                            <a:fillRect/>
                          </a:stretch>
                        </pic:blipFill>
                        <pic:spPr>
                          <a:xfrm>
                            <a:off x="609092" y="51"/>
                            <a:ext cx="1267968" cy="1581404"/>
                          </a:xfrm>
                          <a:prstGeom prst="rect">
                            <a:avLst/>
                          </a:prstGeom>
                        </pic:spPr>
                      </pic:pic>
                      <pic:pic xmlns:pic="http://schemas.openxmlformats.org/drawingml/2006/picture">
                        <pic:nvPicPr>
                          <pic:cNvPr id="48728" name="Picture 48728"/>
                          <pic:cNvPicPr/>
                        </pic:nvPicPr>
                        <pic:blipFill>
                          <a:blip r:embed="rId1239"/>
                          <a:stretch>
                            <a:fillRect/>
                          </a:stretch>
                        </pic:blipFill>
                        <pic:spPr>
                          <a:xfrm>
                            <a:off x="836676" y="12205"/>
                            <a:ext cx="227825" cy="258229"/>
                          </a:xfrm>
                          <a:prstGeom prst="rect">
                            <a:avLst/>
                          </a:prstGeom>
                        </pic:spPr>
                      </pic:pic>
                      <pic:pic xmlns:pic="http://schemas.openxmlformats.org/drawingml/2006/picture">
                        <pic:nvPicPr>
                          <pic:cNvPr id="48730" name="Picture 48730"/>
                          <pic:cNvPicPr/>
                        </pic:nvPicPr>
                        <pic:blipFill>
                          <a:blip r:embed="rId1240"/>
                          <a:stretch>
                            <a:fillRect/>
                          </a:stretch>
                        </pic:blipFill>
                        <pic:spPr>
                          <a:xfrm>
                            <a:off x="791845" y="194361"/>
                            <a:ext cx="911225" cy="152400"/>
                          </a:xfrm>
                          <a:prstGeom prst="rect">
                            <a:avLst/>
                          </a:prstGeom>
                        </pic:spPr>
                      </pic:pic>
                      <wps:wsp>
                        <wps:cNvPr id="48731" name="Rectangle 48731"/>
                        <wps:cNvSpPr/>
                        <wps:spPr>
                          <a:xfrm>
                            <a:off x="793496" y="235607"/>
                            <a:ext cx="1157017" cy="148827"/>
                          </a:xfrm>
                          <a:prstGeom prst="rect">
                            <a:avLst/>
                          </a:prstGeom>
                          <a:ln>
                            <a:noFill/>
                          </a:ln>
                        </wps:spPr>
                        <wps:txbx>
                          <w:txbxContent>
                            <w:p w14:paraId="313FBE06" w14:textId="77777777" w:rsidR="005C0164" w:rsidRDefault="003B5413">
                              <w:r>
                                <w:rPr>
                                  <w:rFonts w:ascii="Segoe UI" w:eastAsia="Segoe UI" w:hAnsi="Segoe UI" w:cs="Segoe UI"/>
                                  <w:color w:val="EADFC2"/>
                                  <w:sz w:val="18"/>
                                </w:rPr>
                                <w:t>permit disclosure</w:t>
                              </w:r>
                            </w:p>
                          </w:txbxContent>
                        </wps:txbx>
                        <wps:bodyPr horzOverflow="overflow" vert="horz" lIns="0" tIns="0" rIns="0" bIns="0" rtlCol="0">
                          <a:noAutofit/>
                        </wps:bodyPr>
                      </wps:wsp>
                      <wps:wsp>
                        <wps:cNvPr id="48732" name="Rectangle 48732"/>
                        <wps:cNvSpPr/>
                        <wps:spPr>
                          <a:xfrm>
                            <a:off x="1660779" y="214046"/>
                            <a:ext cx="41991" cy="189248"/>
                          </a:xfrm>
                          <a:prstGeom prst="rect">
                            <a:avLst/>
                          </a:prstGeom>
                          <a:ln>
                            <a:noFill/>
                          </a:ln>
                        </wps:spPr>
                        <wps:txbx>
                          <w:txbxContent>
                            <w:p w14:paraId="72B6C3D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34" name="Picture 48734"/>
                          <pic:cNvPicPr/>
                        </pic:nvPicPr>
                        <pic:blipFill>
                          <a:blip r:embed="rId1241"/>
                          <a:stretch>
                            <a:fillRect/>
                          </a:stretch>
                        </pic:blipFill>
                        <pic:spPr>
                          <a:xfrm>
                            <a:off x="815340" y="423558"/>
                            <a:ext cx="378701" cy="258229"/>
                          </a:xfrm>
                          <a:prstGeom prst="rect">
                            <a:avLst/>
                          </a:prstGeom>
                        </pic:spPr>
                      </pic:pic>
                      <pic:pic xmlns:pic="http://schemas.openxmlformats.org/drawingml/2006/picture">
                        <pic:nvPicPr>
                          <pic:cNvPr id="48736" name="Picture 48736"/>
                          <pic:cNvPicPr/>
                        </pic:nvPicPr>
                        <pic:blipFill>
                          <a:blip r:embed="rId1242"/>
                          <a:stretch>
                            <a:fillRect/>
                          </a:stretch>
                        </pic:blipFill>
                        <pic:spPr>
                          <a:xfrm>
                            <a:off x="890270" y="492811"/>
                            <a:ext cx="311150" cy="152400"/>
                          </a:xfrm>
                          <a:prstGeom prst="rect">
                            <a:avLst/>
                          </a:prstGeom>
                        </pic:spPr>
                      </pic:pic>
                      <wps:wsp>
                        <wps:cNvPr id="48737" name="Rectangle 48737"/>
                        <wps:cNvSpPr/>
                        <wps:spPr>
                          <a:xfrm>
                            <a:off x="892175" y="533826"/>
                            <a:ext cx="336285" cy="149241"/>
                          </a:xfrm>
                          <a:prstGeom prst="rect">
                            <a:avLst/>
                          </a:prstGeom>
                          <a:ln>
                            <a:noFill/>
                          </a:ln>
                        </wps:spPr>
                        <wps:txbx>
                          <w:txbxContent>
                            <w:p w14:paraId="174FD8AB" w14:textId="77777777" w:rsidR="005C0164" w:rsidRDefault="003B5413">
                              <w:r>
                                <w:rPr>
                                  <w:rFonts w:ascii="Segoe UI" w:eastAsia="Segoe UI" w:hAnsi="Segoe UI" w:cs="Segoe UI"/>
                                  <w:b/>
                                  <w:color w:val="EADFC2"/>
                                  <w:sz w:val="18"/>
                                </w:rPr>
                                <w:t>AND</w:t>
                              </w:r>
                            </w:p>
                          </w:txbxContent>
                        </wps:txbx>
                        <wps:bodyPr horzOverflow="overflow" vert="horz" lIns="0" tIns="0" rIns="0" bIns="0" rtlCol="0">
                          <a:noAutofit/>
                        </wps:bodyPr>
                      </wps:wsp>
                      <wps:wsp>
                        <wps:cNvPr id="48738" name="Rectangle 48738"/>
                        <wps:cNvSpPr/>
                        <wps:spPr>
                          <a:xfrm>
                            <a:off x="1146175" y="512258"/>
                            <a:ext cx="42086" cy="189678"/>
                          </a:xfrm>
                          <a:prstGeom prst="rect">
                            <a:avLst/>
                          </a:prstGeom>
                          <a:ln>
                            <a:noFill/>
                          </a:ln>
                        </wps:spPr>
                        <wps:txbx>
                          <w:txbxContent>
                            <w:p w14:paraId="136D3D0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40" name="Picture 48740"/>
                          <pic:cNvPicPr/>
                        </pic:nvPicPr>
                        <pic:blipFill>
                          <a:blip r:embed="rId1243"/>
                          <a:stretch>
                            <a:fillRect/>
                          </a:stretch>
                        </pic:blipFill>
                        <pic:spPr>
                          <a:xfrm>
                            <a:off x="1137920" y="492811"/>
                            <a:ext cx="349250" cy="152400"/>
                          </a:xfrm>
                          <a:prstGeom prst="rect">
                            <a:avLst/>
                          </a:prstGeom>
                        </pic:spPr>
                      </pic:pic>
                      <wps:wsp>
                        <wps:cNvPr id="48741" name="Rectangle 48741"/>
                        <wps:cNvSpPr/>
                        <wps:spPr>
                          <a:xfrm>
                            <a:off x="1139825" y="533826"/>
                            <a:ext cx="438269" cy="149241"/>
                          </a:xfrm>
                          <a:prstGeom prst="rect">
                            <a:avLst/>
                          </a:prstGeom>
                          <a:ln>
                            <a:noFill/>
                          </a:ln>
                        </wps:spPr>
                        <wps:txbx>
                          <w:txbxContent>
                            <w:p w14:paraId="5A0E2192" w14:textId="77777777" w:rsidR="005C0164" w:rsidRDefault="003B5413">
                              <w:r>
                                <w:rPr>
                                  <w:rFonts w:ascii="Segoe UI" w:eastAsia="Segoe UI" w:hAnsi="Segoe UI" w:cs="Segoe UI"/>
                                  <w:color w:val="EADFC2"/>
                                  <w:sz w:val="18"/>
                                </w:rPr>
                                <w:t xml:space="preserve">policy </w:t>
                              </w:r>
                            </w:p>
                          </w:txbxContent>
                        </wps:txbx>
                        <wps:bodyPr horzOverflow="overflow" vert="horz" lIns="0" tIns="0" rIns="0" bIns="0" rtlCol="0">
                          <a:noAutofit/>
                        </wps:bodyPr>
                      </wps:wsp>
                      <wps:wsp>
                        <wps:cNvPr id="48742" name="Rectangle 48742"/>
                        <wps:cNvSpPr/>
                        <wps:spPr>
                          <a:xfrm>
                            <a:off x="1470025" y="512258"/>
                            <a:ext cx="42086" cy="189678"/>
                          </a:xfrm>
                          <a:prstGeom prst="rect">
                            <a:avLst/>
                          </a:prstGeom>
                          <a:ln>
                            <a:noFill/>
                          </a:ln>
                        </wps:spPr>
                        <wps:txbx>
                          <w:txbxContent>
                            <w:p w14:paraId="607B48C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44" name="Picture 48744"/>
                          <pic:cNvPicPr/>
                        </pic:nvPicPr>
                        <pic:blipFill>
                          <a:blip r:embed="rId1244"/>
                          <a:stretch>
                            <a:fillRect/>
                          </a:stretch>
                        </pic:blipFill>
                        <pic:spPr>
                          <a:xfrm>
                            <a:off x="772795" y="607111"/>
                            <a:ext cx="962025" cy="152400"/>
                          </a:xfrm>
                          <a:prstGeom prst="rect">
                            <a:avLst/>
                          </a:prstGeom>
                        </pic:spPr>
                      </pic:pic>
                      <wps:wsp>
                        <wps:cNvPr id="48745" name="Rectangle 48745"/>
                        <wps:cNvSpPr/>
                        <wps:spPr>
                          <a:xfrm>
                            <a:off x="774446" y="648739"/>
                            <a:ext cx="1220409" cy="148827"/>
                          </a:xfrm>
                          <a:prstGeom prst="rect">
                            <a:avLst/>
                          </a:prstGeom>
                          <a:ln>
                            <a:noFill/>
                          </a:ln>
                        </wps:spPr>
                        <wps:txbx>
                          <w:txbxContent>
                            <w:p w14:paraId="77FAF419" w14:textId="77777777" w:rsidR="005C0164" w:rsidRDefault="003B5413">
                              <w:r>
                                <w:rPr>
                                  <w:rFonts w:ascii="Segoe UI" w:eastAsia="Segoe UI" w:hAnsi="Segoe UI" w:cs="Segoe UI"/>
                                  <w:color w:val="EADFC2"/>
                                  <w:sz w:val="18"/>
                                </w:rPr>
                                <w:t>permits disclosure</w:t>
                              </w:r>
                            </w:p>
                          </w:txbxContent>
                        </wps:txbx>
                        <wps:bodyPr horzOverflow="overflow" vert="horz" lIns="0" tIns="0" rIns="0" bIns="0" rtlCol="0">
                          <a:noAutofit/>
                        </wps:bodyPr>
                      </wps:wsp>
                      <wps:wsp>
                        <wps:cNvPr id="48746" name="Rectangle 48746"/>
                        <wps:cNvSpPr/>
                        <wps:spPr>
                          <a:xfrm>
                            <a:off x="1689354" y="627177"/>
                            <a:ext cx="41991" cy="189248"/>
                          </a:xfrm>
                          <a:prstGeom prst="rect">
                            <a:avLst/>
                          </a:prstGeom>
                          <a:ln>
                            <a:noFill/>
                          </a:ln>
                        </wps:spPr>
                        <wps:txbx>
                          <w:txbxContent>
                            <w:p w14:paraId="7150494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48" name="Picture 48748"/>
                          <pic:cNvPicPr/>
                        </pic:nvPicPr>
                        <pic:blipFill>
                          <a:blip r:embed="rId1245"/>
                          <a:stretch>
                            <a:fillRect/>
                          </a:stretch>
                        </pic:blipFill>
                        <pic:spPr>
                          <a:xfrm>
                            <a:off x="659892" y="834911"/>
                            <a:ext cx="378701" cy="258229"/>
                          </a:xfrm>
                          <a:prstGeom prst="rect">
                            <a:avLst/>
                          </a:prstGeom>
                        </pic:spPr>
                      </pic:pic>
                      <pic:pic xmlns:pic="http://schemas.openxmlformats.org/drawingml/2006/picture">
                        <pic:nvPicPr>
                          <pic:cNvPr id="48750" name="Picture 48750"/>
                          <pic:cNvPicPr/>
                        </pic:nvPicPr>
                        <pic:blipFill>
                          <a:blip r:embed="rId1242"/>
                          <a:stretch>
                            <a:fillRect/>
                          </a:stretch>
                        </pic:blipFill>
                        <pic:spPr>
                          <a:xfrm>
                            <a:off x="734695" y="905561"/>
                            <a:ext cx="311150" cy="152400"/>
                          </a:xfrm>
                          <a:prstGeom prst="rect">
                            <a:avLst/>
                          </a:prstGeom>
                        </pic:spPr>
                      </pic:pic>
                      <wps:wsp>
                        <wps:cNvPr id="48751" name="Rectangle 48751"/>
                        <wps:cNvSpPr/>
                        <wps:spPr>
                          <a:xfrm>
                            <a:off x="736346" y="947188"/>
                            <a:ext cx="335810" cy="148828"/>
                          </a:xfrm>
                          <a:prstGeom prst="rect">
                            <a:avLst/>
                          </a:prstGeom>
                          <a:ln>
                            <a:noFill/>
                          </a:ln>
                        </wps:spPr>
                        <wps:txbx>
                          <w:txbxContent>
                            <w:p w14:paraId="497CA4B8" w14:textId="77777777" w:rsidR="005C0164" w:rsidRDefault="003B5413">
                              <w:r>
                                <w:rPr>
                                  <w:rFonts w:ascii="Segoe UI" w:eastAsia="Segoe UI" w:hAnsi="Segoe UI" w:cs="Segoe UI"/>
                                  <w:b/>
                                  <w:color w:val="EADFC2"/>
                                  <w:sz w:val="18"/>
                                </w:rPr>
                                <w:t>AND</w:t>
                              </w:r>
                            </w:p>
                          </w:txbxContent>
                        </wps:txbx>
                        <wps:bodyPr horzOverflow="overflow" vert="horz" lIns="0" tIns="0" rIns="0" bIns="0" rtlCol="0">
                          <a:noAutofit/>
                        </wps:bodyPr>
                      </wps:wsp>
                      <wps:wsp>
                        <wps:cNvPr id="48752" name="Rectangle 48752"/>
                        <wps:cNvSpPr/>
                        <wps:spPr>
                          <a:xfrm>
                            <a:off x="990600" y="925626"/>
                            <a:ext cx="41991" cy="189249"/>
                          </a:xfrm>
                          <a:prstGeom prst="rect">
                            <a:avLst/>
                          </a:prstGeom>
                          <a:ln>
                            <a:noFill/>
                          </a:ln>
                        </wps:spPr>
                        <wps:txbx>
                          <w:txbxContent>
                            <w:p w14:paraId="0D61A4A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54" name="Picture 48754"/>
                          <pic:cNvPicPr/>
                        </pic:nvPicPr>
                        <pic:blipFill>
                          <a:blip r:embed="rId1246"/>
                          <a:stretch>
                            <a:fillRect/>
                          </a:stretch>
                        </pic:blipFill>
                        <pic:spPr>
                          <a:xfrm>
                            <a:off x="982345" y="905561"/>
                            <a:ext cx="765175" cy="152400"/>
                          </a:xfrm>
                          <a:prstGeom prst="rect">
                            <a:avLst/>
                          </a:prstGeom>
                        </pic:spPr>
                      </pic:pic>
                      <wps:wsp>
                        <wps:cNvPr id="48755" name="Rectangle 48755"/>
                        <wps:cNvSpPr/>
                        <wps:spPr>
                          <a:xfrm>
                            <a:off x="984250" y="947188"/>
                            <a:ext cx="944646" cy="148828"/>
                          </a:xfrm>
                          <a:prstGeom prst="rect">
                            <a:avLst/>
                          </a:prstGeom>
                          <a:ln>
                            <a:noFill/>
                          </a:ln>
                        </wps:spPr>
                        <wps:txbx>
                          <w:txbxContent>
                            <w:p w14:paraId="080EF15D" w14:textId="77777777" w:rsidR="005C0164" w:rsidRDefault="003B5413">
                              <w:r>
                                <w:rPr>
                                  <w:rFonts w:ascii="Segoe UI" w:eastAsia="Segoe UI" w:hAnsi="Segoe UI" w:cs="Segoe UI"/>
                                  <w:color w:val="EADFC2"/>
                                  <w:sz w:val="18"/>
                                </w:rPr>
                                <w:t xml:space="preserve">annual notice </w:t>
                              </w:r>
                            </w:p>
                          </w:txbxContent>
                        </wps:txbx>
                        <wps:bodyPr horzOverflow="overflow" vert="horz" lIns="0" tIns="0" rIns="0" bIns="0" rtlCol="0">
                          <a:noAutofit/>
                        </wps:bodyPr>
                      </wps:wsp>
                      <wps:wsp>
                        <wps:cNvPr id="48756" name="Rectangle 48756"/>
                        <wps:cNvSpPr/>
                        <wps:spPr>
                          <a:xfrm>
                            <a:off x="1695704" y="925626"/>
                            <a:ext cx="41991" cy="189249"/>
                          </a:xfrm>
                          <a:prstGeom prst="rect">
                            <a:avLst/>
                          </a:prstGeom>
                          <a:ln>
                            <a:noFill/>
                          </a:ln>
                        </wps:spPr>
                        <wps:txbx>
                          <w:txbxContent>
                            <w:p w14:paraId="12594F1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58" name="Picture 48758"/>
                          <pic:cNvPicPr/>
                        </pic:nvPicPr>
                        <pic:blipFill>
                          <a:blip r:embed="rId1244"/>
                          <a:stretch>
                            <a:fillRect/>
                          </a:stretch>
                        </pic:blipFill>
                        <pic:spPr>
                          <a:xfrm>
                            <a:off x="772795" y="1016686"/>
                            <a:ext cx="962025" cy="152400"/>
                          </a:xfrm>
                          <a:prstGeom prst="rect">
                            <a:avLst/>
                          </a:prstGeom>
                        </pic:spPr>
                      </pic:pic>
                      <wps:wsp>
                        <wps:cNvPr id="48759" name="Rectangle 48759"/>
                        <wps:cNvSpPr/>
                        <wps:spPr>
                          <a:xfrm>
                            <a:off x="774446" y="1058313"/>
                            <a:ext cx="1220409" cy="148827"/>
                          </a:xfrm>
                          <a:prstGeom prst="rect">
                            <a:avLst/>
                          </a:prstGeom>
                          <a:ln>
                            <a:noFill/>
                          </a:ln>
                        </wps:spPr>
                        <wps:txbx>
                          <w:txbxContent>
                            <w:p w14:paraId="497A000B" w14:textId="77777777" w:rsidR="005C0164" w:rsidRDefault="003B5413">
                              <w:r>
                                <w:rPr>
                                  <w:rFonts w:ascii="Segoe UI" w:eastAsia="Segoe UI" w:hAnsi="Segoe UI" w:cs="Segoe UI"/>
                                  <w:color w:val="EADFC2"/>
                                  <w:sz w:val="18"/>
                                </w:rPr>
                                <w:t>permits disclosure</w:t>
                              </w:r>
                            </w:p>
                          </w:txbxContent>
                        </wps:txbx>
                        <wps:bodyPr horzOverflow="overflow" vert="horz" lIns="0" tIns="0" rIns="0" bIns="0" rtlCol="0">
                          <a:noAutofit/>
                        </wps:bodyPr>
                      </wps:wsp>
                      <wps:wsp>
                        <wps:cNvPr id="48760" name="Rectangle 48760"/>
                        <wps:cNvSpPr/>
                        <wps:spPr>
                          <a:xfrm>
                            <a:off x="1689354" y="1036752"/>
                            <a:ext cx="41991" cy="189248"/>
                          </a:xfrm>
                          <a:prstGeom prst="rect">
                            <a:avLst/>
                          </a:prstGeom>
                          <a:ln>
                            <a:noFill/>
                          </a:ln>
                        </wps:spPr>
                        <wps:txbx>
                          <w:txbxContent>
                            <w:p w14:paraId="5823914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62" name="Picture 48762"/>
                          <pic:cNvPicPr/>
                        </pic:nvPicPr>
                        <pic:blipFill>
                          <a:blip r:embed="rId1247"/>
                          <a:stretch>
                            <a:fillRect/>
                          </a:stretch>
                        </pic:blipFill>
                        <pic:spPr>
                          <a:xfrm>
                            <a:off x="928370" y="1315136"/>
                            <a:ext cx="574675" cy="152400"/>
                          </a:xfrm>
                          <a:prstGeom prst="rect">
                            <a:avLst/>
                          </a:prstGeom>
                        </pic:spPr>
                      </pic:pic>
                      <wps:wsp>
                        <wps:cNvPr id="48763" name="Rectangle 48763"/>
                        <wps:cNvSpPr/>
                        <wps:spPr>
                          <a:xfrm>
                            <a:off x="930275" y="1356763"/>
                            <a:ext cx="691686" cy="148827"/>
                          </a:xfrm>
                          <a:prstGeom prst="rect">
                            <a:avLst/>
                          </a:prstGeom>
                          <a:ln>
                            <a:noFill/>
                          </a:ln>
                        </wps:spPr>
                        <wps:txbx>
                          <w:txbxContent>
                            <w:p w14:paraId="144699C0" w14:textId="77777777" w:rsidR="005C0164" w:rsidRDefault="003B5413">
                              <w:r>
                                <w:rPr>
                                  <w:rFonts w:ascii="Segoe UI" w:eastAsia="Segoe UI" w:hAnsi="Segoe UI" w:cs="Segoe UI"/>
                                  <w:color w:val="EADFC2"/>
                                  <w:sz w:val="18"/>
                                </w:rPr>
                                <w:t xml:space="preserve">Only then </w:t>
                              </w:r>
                            </w:p>
                          </w:txbxContent>
                        </wps:txbx>
                        <wps:bodyPr horzOverflow="overflow" vert="horz" lIns="0" tIns="0" rIns="0" bIns="0" rtlCol="0">
                          <a:noAutofit/>
                        </wps:bodyPr>
                      </wps:wsp>
                      <wps:wsp>
                        <wps:cNvPr id="48764" name="Rectangle 48764"/>
                        <wps:cNvSpPr/>
                        <wps:spPr>
                          <a:xfrm>
                            <a:off x="1454150" y="1335202"/>
                            <a:ext cx="41991" cy="189248"/>
                          </a:xfrm>
                          <a:prstGeom prst="rect">
                            <a:avLst/>
                          </a:prstGeom>
                          <a:ln>
                            <a:noFill/>
                          </a:ln>
                        </wps:spPr>
                        <wps:txbx>
                          <w:txbxContent>
                            <w:p w14:paraId="547981F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66" name="Picture 48766"/>
                          <pic:cNvPicPr/>
                        </pic:nvPicPr>
                        <pic:blipFill>
                          <a:blip r:embed="rId1248"/>
                          <a:stretch>
                            <a:fillRect/>
                          </a:stretch>
                        </pic:blipFill>
                        <pic:spPr>
                          <a:xfrm>
                            <a:off x="768604" y="1421974"/>
                            <a:ext cx="228600" cy="97505"/>
                          </a:xfrm>
                          <a:prstGeom prst="rect">
                            <a:avLst/>
                          </a:prstGeom>
                        </pic:spPr>
                      </pic:pic>
                      <pic:pic xmlns:pic="http://schemas.openxmlformats.org/drawingml/2006/picture">
                        <pic:nvPicPr>
                          <pic:cNvPr id="48768" name="Picture 48768"/>
                          <pic:cNvPicPr/>
                        </pic:nvPicPr>
                        <pic:blipFill>
                          <a:blip r:embed="rId1249"/>
                          <a:stretch>
                            <a:fillRect/>
                          </a:stretch>
                        </pic:blipFill>
                        <pic:spPr>
                          <a:xfrm>
                            <a:off x="763270" y="1426261"/>
                            <a:ext cx="304800" cy="152400"/>
                          </a:xfrm>
                          <a:prstGeom prst="rect">
                            <a:avLst/>
                          </a:prstGeom>
                        </pic:spPr>
                      </pic:pic>
                      <wps:wsp>
                        <wps:cNvPr id="48769" name="Rectangle 48769"/>
                        <wps:cNvSpPr/>
                        <wps:spPr>
                          <a:xfrm>
                            <a:off x="764921" y="1467657"/>
                            <a:ext cx="341773" cy="149241"/>
                          </a:xfrm>
                          <a:prstGeom prst="rect">
                            <a:avLst/>
                          </a:prstGeom>
                          <a:ln>
                            <a:noFill/>
                          </a:ln>
                        </wps:spPr>
                        <wps:txbx>
                          <w:txbxContent>
                            <w:p w14:paraId="412EB629" w14:textId="77777777" w:rsidR="005C0164" w:rsidRDefault="003B5413">
                              <w:r>
                                <w:rPr>
                                  <w:rFonts w:ascii="Segoe UI" w:eastAsia="Segoe UI" w:hAnsi="Segoe UI" w:cs="Segoe UI"/>
                                  <w:b/>
                                  <w:color w:val="EADFC2"/>
                                  <w:sz w:val="18"/>
                                </w:rPr>
                                <w:t>MAY</w:t>
                              </w:r>
                            </w:p>
                          </w:txbxContent>
                        </wps:txbx>
                        <wps:bodyPr horzOverflow="overflow" vert="horz" lIns="0" tIns="0" rIns="0" bIns="0" rtlCol="0">
                          <a:noAutofit/>
                        </wps:bodyPr>
                      </wps:wsp>
                      <wps:wsp>
                        <wps:cNvPr id="48770" name="Rectangle 48770"/>
                        <wps:cNvSpPr/>
                        <wps:spPr>
                          <a:xfrm>
                            <a:off x="1025525" y="1446089"/>
                            <a:ext cx="42086" cy="189678"/>
                          </a:xfrm>
                          <a:prstGeom prst="rect">
                            <a:avLst/>
                          </a:prstGeom>
                          <a:ln>
                            <a:noFill/>
                          </a:ln>
                        </wps:spPr>
                        <wps:txbx>
                          <w:txbxContent>
                            <w:p w14:paraId="384F58A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72" name="Picture 48772"/>
                          <pic:cNvPicPr/>
                        </pic:nvPicPr>
                        <pic:blipFill>
                          <a:blip r:embed="rId1250"/>
                          <a:stretch>
                            <a:fillRect/>
                          </a:stretch>
                        </pic:blipFill>
                        <pic:spPr>
                          <a:xfrm>
                            <a:off x="1007745" y="1426261"/>
                            <a:ext cx="660400" cy="152400"/>
                          </a:xfrm>
                          <a:prstGeom prst="rect">
                            <a:avLst/>
                          </a:prstGeom>
                        </pic:spPr>
                      </pic:pic>
                      <wps:wsp>
                        <wps:cNvPr id="48773" name="Rectangle 48773"/>
                        <wps:cNvSpPr/>
                        <wps:spPr>
                          <a:xfrm>
                            <a:off x="1009650" y="1467657"/>
                            <a:ext cx="818305" cy="149241"/>
                          </a:xfrm>
                          <a:prstGeom prst="rect">
                            <a:avLst/>
                          </a:prstGeom>
                          <a:ln>
                            <a:noFill/>
                          </a:ln>
                        </wps:spPr>
                        <wps:txbx>
                          <w:txbxContent>
                            <w:p w14:paraId="75D1A671" w14:textId="77777777" w:rsidR="005C0164" w:rsidRDefault="003B5413">
                              <w:r>
                                <w:rPr>
                                  <w:rFonts w:ascii="Segoe UI" w:eastAsia="Segoe UI" w:hAnsi="Segoe UI" w:cs="Segoe UI"/>
                                  <w:color w:val="EADFC2"/>
                                  <w:sz w:val="18"/>
                                </w:rPr>
                                <w:t>you disclose</w:t>
                              </w:r>
                            </w:p>
                          </w:txbxContent>
                        </wps:txbx>
                        <wps:bodyPr horzOverflow="overflow" vert="horz" lIns="0" tIns="0" rIns="0" bIns="0" rtlCol="0">
                          <a:noAutofit/>
                        </wps:bodyPr>
                      </wps:wsp>
                      <wps:wsp>
                        <wps:cNvPr id="48774" name="Rectangle 48774"/>
                        <wps:cNvSpPr/>
                        <wps:spPr>
                          <a:xfrm>
                            <a:off x="1625981" y="1446089"/>
                            <a:ext cx="42086" cy="189678"/>
                          </a:xfrm>
                          <a:prstGeom prst="rect">
                            <a:avLst/>
                          </a:prstGeom>
                          <a:ln>
                            <a:noFill/>
                          </a:ln>
                        </wps:spPr>
                        <wps:txbx>
                          <w:txbxContent>
                            <w:p w14:paraId="05C2A498" w14:textId="77777777" w:rsidR="005C0164" w:rsidRDefault="003B5413">
                              <w:r>
                                <w:t xml:space="preserve"> </w:t>
                              </w:r>
                            </w:p>
                          </w:txbxContent>
                        </wps:txbx>
                        <wps:bodyPr horzOverflow="overflow" vert="horz" lIns="0" tIns="0" rIns="0" bIns="0" rtlCol="0">
                          <a:noAutofit/>
                        </wps:bodyPr>
                      </wps:wsp>
                      <wps:wsp>
                        <wps:cNvPr id="48775" name="Shape 48775"/>
                        <wps:cNvSpPr/>
                        <wps:spPr>
                          <a:xfrm>
                            <a:off x="1077468" y="313868"/>
                            <a:ext cx="121920" cy="158497"/>
                          </a:xfrm>
                          <a:custGeom>
                            <a:avLst/>
                            <a:gdLst/>
                            <a:ahLst/>
                            <a:cxnLst/>
                            <a:rect l="0" t="0" r="0" b="0"/>
                            <a:pathLst>
                              <a:path w="121920" h="158497">
                                <a:moveTo>
                                  <a:pt x="30480" y="0"/>
                                </a:moveTo>
                                <a:lnTo>
                                  <a:pt x="91440" y="0"/>
                                </a:lnTo>
                                <a:lnTo>
                                  <a:pt x="91440" y="97537"/>
                                </a:lnTo>
                                <a:lnTo>
                                  <a:pt x="121920" y="97537"/>
                                </a:lnTo>
                                <a:lnTo>
                                  <a:pt x="60960" y="158497"/>
                                </a:lnTo>
                                <a:lnTo>
                                  <a:pt x="0" y="97537"/>
                                </a:lnTo>
                                <a:lnTo>
                                  <a:pt x="30480" y="97537"/>
                                </a:lnTo>
                                <a:lnTo>
                                  <a:pt x="30480" y="0"/>
                                </a:lnTo>
                                <a:close/>
                              </a:path>
                            </a:pathLst>
                          </a:custGeom>
                          <a:ln w="0" cap="flat">
                            <a:miter lim="127000"/>
                          </a:ln>
                        </wps:spPr>
                        <wps:style>
                          <a:lnRef idx="0">
                            <a:srgbClr val="000000">
                              <a:alpha val="0"/>
                            </a:srgbClr>
                          </a:lnRef>
                          <a:fillRef idx="1">
                            <a:srgbClr val="EADFC2"/>
                          </a:fillRef>
                          <a:effectRef idx="0">
                            <a:scrgbClr r="0" g="0" b="0"/>
                          </a:effectRef>
                          <a:fontRef idx="none"/>
                        </wps:style>
                        <wps:bodyPr/>
                      </wps:wsp>
                      <pic:pic xmlns:pic="http://schemas.openxmlformats.org/drawingml/2006/picture">
                        <pic:nvPicPr>
                          <pic:cNvPr id="48777" name="Picture 48777"/>
                          <pic:cNvPicPr/>
                        </pic:nvPicPr>
                        <pic:blipFill>
                          <a:blip r:embed="rId1251"/>
                          <a:stretch>
                            <a:fillRect/>
                          </a:stretch>
                        </pic:blipFill>
                        <pic:spPr>
                          <a:xfrm>
                            <a:off x="1075944" y="312420"/>
                            <a:ext cx="122654" cy="159182"/>
                          </a:xfrm>
                          <a:prstGeom prst="rect">
                            <a:avLst/>
                          </a:prstGeom>
                        </pic:spPr>
                      </pic:pic>
                      <wps:wsp>
                        <wps:cNvPr id="48778" name="Shape 48778"/>
                        <wps:cNvSpPr/>
                        <wps:spPr>
                          <a:xfrm>
                            <a:off x="1068324" y="731317"/>
                            <a:ext cx="123444" cy="158496"/>
                          </a:xfrm>
                          <a:custGeom>
                            <a:avLst/>
                            <a:gdLst/>
                            <a:ahLst/>
                            <a:cxnLst/>
                            <a:rect l="0" t="0" r="0" b="0"/>
                            <a:pathLst>
                              <a:path w="123444" h="158496">
                                <a:moveTo>
                                  <a:pt x="30861" y="0"/>
                                </a:moveTo>
                                <a:lnTo>
                                  <a:pt x="92583" y="0"/>
                                </a:lnTo>
                                <a:lnTo>
                                  <a:pt x="92583" y="96774"/>
                                </a:lnTo>
                                <a:lnTo>
                                  <a:pt x="123444" y="96774"/>
                                </a:lnTo>
                                <a:lnTo>
                                  <a:pt x="61722" y="158496"/>
                                </a:lnTo>
                                <a:lnTo>
                                  <a:pt x="0" y="96774"/>
                                </a:lnTo>
                                <a:lnTo>
                                  <a:pt x="30861" y="96774"/>
                                </a:lnTo>
                                <a:lnTo>
                                  <a:pt x="30861" y="0"/>
                                </a:lnTo>
                                <a:close/>
                              </a:path>
                            </a:pathLst>
                          </a:custGeom>
                          <a:ln w="0" cap="flat">
                            <a:miter lim="127000"/>
                          </a:ln>
                        </wps:spPr>
                        <wps:style>
                          <a:lnRef idx="0">
                            <a:srgbClr val="000000">
                              <a:alpha val="0"/>
                            </a:srgbClr>
                          </a:lnRef>
                          <a:fillRef idx="1">
                            <a:srgbClr val="EADFC2"/>
                          </a:fillRef>
                          <a:effectRef idx="0">
                            <a:scrgbClr r="0" g="0" b="0"/>
                          </a:effectRef>
                          <a:fontRef idx="none"/>
                        </wps:style>
                        <wps:bodyPr/>
                      </wps:wsp>
                      <pic:pic xmlns:pic="http://schemas.openxmlformats.org/drawingml/2006/picture">
                        <pic:nvPicPr>
                          <pic:cNvPr id="48780" name="Picture 48780"/>
                          <pic:cNvPicPr/>
                        </pic:nvPicPr>
                        <pic:blipFill>
                          <a:blip r:embed="rId1252"/>
                          <a:stretch>
                            <a:fillRect/>
                          </a:stretch>
                        </pic:blipFill>
                        <pic:spPr>
                          <a:xfrm>
                            <a:off x="1066800" y="729869"/>
                            <a:ext cx="124233" cy="159182"/>
                          </a:xfrm>
                          <a:prstGeom prst="rect">
                            <a:avLst/>
                          </a:prstGeom>
                        </pic:spPr>
                      </pic:pic>
                      <wps:wsp>
                        <wps:cNvPr id="48781" name="Shape 48781"/>
                        <wps:cNvSpPr/>
                        <wps:spPr>
                          <a:xfrm>
                            <a:off x="1068324" y="1150290"/>
                            <a:ext cx="123444" cy="158496"/>
                          </a:xfrm>
                          <a:custGeom>
                            <a:avLst/>
                            <a:gdLst/>
                            <a:ahLst/>
                            <a:cxnLst/>
                            <a:rect l="0" t="0" r="0" b="0"/>
                            <a:pathLst>
                              <a:path w="123444" h="158496">
                                <a:moveTo>
                                  <a:pt x="30861" y="0"/>
                                </a:moveTo>
                                <a:lnTo>
                                  <a:pt x="92583" y="0"/>
                                </a:lnTo>
                                <a:lnTo>
                                  <a:pt x="92583" y="96774"/>
                                </a:lnTo>
                                <a:lnTo>
                                  <a:pt x="123444" y="96774"/>
                                </a:lnTo>
                                <a:lnTo>
                                  <a:pt x="61722" y="158496"/>
                                </a:lnTo>
                                <a:lnTo>
                                  <a:pt x="0" y="96774"/>
                                </a:lnTo>
                                <a:lnTo>
                                  <a:pt x="30861" y="96774"/>
                                </a:lnTo>
                                <a:lnTo>
                                  <a:pt x="30861" y="0"/>
                                </a:lnTo>
                                <a:close/>
                              </a:path>
                            </a:pathLst>
                          </a:custGeom>
                          <a:ln w="0" cap="flat">
                            <a:miter lim="127000"/>
                          </a:ln>
                        </wps:spPr>
                        <wps:style>
                          <a:lnRef idx="0">
                            <a:srgbClr val="000000">
                              <a:alpha val="0"/>
                            </a:srgbClr>
                          </a:lnRef>
                          <a:fillRef idx="1">
                            <a:srgbClr val="EADFC2"/>
                          </a:fillRef>
                          <a:effectRef idx="0">
                            <a:scrgbClr r="0" g="0" b="0"/>
                          </a:effectRef>
                          <a:fontRef idx="none"/>
                        </wps:style>
                        <wps:bodyPr/>
                      </wps:wsp>
                      <pic:pic xmlns:pic="http://schemas.openxmlformats.org/drawingml/2006/picture">
                        <pic:nvPicPr>
                          <pic:cNvPr id="48783" name="Picture 48783"/>
                          <pic:cNvPicPr/>
                        </pic:nvPicPr>
                        <pic:blipFill>
                          <a:blip r:embed="rId1252"/>
                          <a:stretch>
                            <a:fillRect/>
                          </a:stretch>
                        </pic:blipFill>
                        <pic:spPr>
                          <a:xfrm>
                            <a:off x="1066800" y="1148842"/>
                            <a:ext cx="124233" cy="159182"/>
                          </a:xfrm>
                          <a:prstGeom prst="rect">
                            <a:avLst/>
                          </a:prstGeom>
                        </pic:spPr>
                      </pic:pic>
                      <pic:pic xmlns:pic="http://schemas.openxmlformats.org/drawingml/2006/picture">
                        <pic:nvPicPr>
                          <pic:cNvPr id="48785" name="Picture 48785"/>
                          <pic:cNvPicPr/>
                        </pic:nvPicPr>
                        <pic:blipFill>
                          <a:blip r:embed="rId1253"/>
                          <a:stretch>
                            <a:fillRect/>
                          </a:stretch>
                        </pic:blipFill>
                        <pic:spPr>
                          <a:xfrm>
                            <a:off x="2055495" y="626161"/>
                            <a:ext cx="1146175" cy="152400"/>
                          </a:xfrm>
                          <a:prstGeom prst="rect">
                            <a:avLst/>
                          </a:prstGeom>
                        </pic:spPr>
                      </pic:pic>
                      <wps:wsp>
                        <wps:cNvPr id="48786" name="Rectangle 48786"/>
                        <wps:cNvSpPr/>
                        <wps:spPr>
                          <a:xfrm>
                            <a:off x="2057781" y="667789"/>
                            <a:ext cx="1421378" cy="148827"/>
                          </a:xfrm>
                          <a:prstGeom prst="rect">
                            <a:avLst/>
                          </a:prstGeom>
                          <a:ln>
                            <a:noFill/>
                          </a:ln>
                        </wps:spPr>
                        <wps:txbx>
                          <w:txbxContent>
                            <w:p w14:paraId="4F867A6A" w14:textId="77777777" w:rsidR="005C0164" w:rsidRDefault="003B5413">
                              <w:r>
                                <w:rPr>
                                  <w:rFonts w:ascii="Segoe UI" w:eastAsia="Segoe UI" w:hAnsi="Segoe UI" w:cs="Segoe UI"/>
                                  <w:color w:val="4472C4"/>
                                  <w:sz w:val="18"/>
                                </w:rPr>
                                <w:t xml:space="preserve">But just because you </w:t>
                              </w:r>
                            </w:p>
                          </w:txbxContent>
                        </wps:txbx>
                        <wps:bodyPr horzOverflow="overflow" vert="horz" lIns="0" tIns="0" rIns="0" bIns="0" rtlCol="0">
                          <a:noAutofit/>
                        </wps:bodyPr>
                      </wps:wsp>
                      <wps:wsp>
                        <wps:cNvPr id="48787" name="Rectangle 48787"/>
                        <wps:cNvSpPr/>
                        <wps:spPr>
                          <a:xfrm>
                            <a:off x="3131566" y="646227"/>
                            <a:ext cx="41991" cy="189248"/>
                          </a:xfrm>
                          <a:prstGeom prst="rect">
                            <a:avLst/>
                          </a:prstGeom>
                          <a:ln>
                            <a:noFill/>
                          </a:ln>
                        </wps:spPr>
                        <wps:txbx>
                          <w:txbxContent>
                            <w:p w14:paraId="7750DB8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89" name="Picture 48789"/>
                          <pic:cNvPicPr/>
                        </pic:nvPicPr>
                        <pic:blipFill>
                          <a:blip r:embed="rId1254"/>
                          <a:stretch>
                            <a:fillRect/>
                          </a:stretch>
                        </pic:blipFill>
                        <pic:spPr>
                          <a:xfrm>
                            <a:off x="1997964" y="671970"/>
                            <a:ext cx="368046" cy="258229"/>
                          </a:xfrm>
                          <a:prstGeom prst="rect">
                            <a:avLst/>
                          </a:prstGeom>
                        </pic:spPr>
                      </pic:pic>
                      <pic:pic xmlns:pic="http://schemas.openxmlformats.org/drawingml/2006/picture">
                        <pic:nvPicPr>
                          <pic:cNvPr id="48791" name="Picture 48791"/>
                          <pic:cNvPicPr/>
                        </pic:nvPicPr>
                        <pic:blipFill>
                          <a:blip r:embed="rId1255"/>
                          <a:stretch>
                            <a:fillRect/>
                          </a:stretch>
                        </pic:blipFill>
                        <pic:spPr>
                          <a:xfrm>
                            <a:off x="2074545" y="740461"/>
                            <a:ext cx="295275" cy="152400"/>
                          </a:xfrm>
                          <a:prstGeom prst="rect">
                            <a:avLst/>
                          </a:prstGeom>
                        </pic:spPr>
                      </pic:pic>
                      <wps:wsp>
                        <wps:cNvPr id="48792" name="Rectangle 48792"/>
                        <wps:cNvSpPr/>
                        <wps:spPr>
                          <a:xfrm>
                            <a:off x="2076704" y="782089"/>
                            <a:ext cx="322584" cy="148827"/>
                          </a:xfrm>
                          <a:prstGeom prst="rect">
                            <a:avLst/>
                          </a:prstGeom>
                          <a:ln>
                            <a:noFill/>
                          </a:ln>
                        </wps:spPr>
                        <wps:txbx>
                          <w:txbxContent>
                            <w:p w14:paraId="40C9DF23" w14:textId="77777777" w:rsidR="005C0164" w:rsidRDefault="003B5413">
                              <w:r>
                                <w:rPr>
                                  <w:rFonts w:ascii="Segoe UI" w:eastAsia="Segoe UI" w:hAnsi="Segoe UI" w:cs="Segoe UI"/>
                                  <w:b/>
                                  <w:color w:val="4472C4"/>
                                  <w:sz w:val="18"/>
                                </w:rPr>
                                <w:t>CAN</w:t>
                              </w:r>
                            </w:p>
                          </w:txbxContent>
                        </wps:txbx>
                        <wps:bodyPr horzOverflow="overflow" vert="horz" lIns="0" tIns="0" rIns="0" bIns="0" rtlCol="0">
                          <a:noAutofit/>
                        </wps:bodyPr>
                      </wps:wsp>
                      <wps:wsp>
                        <wps:cNvPr id="48793" name="Rectangle 48793"/>
                        <wps:cNvSpPr/>
                        <wps:spPr>
                          <a:xfrm>
                            <a:off x="2318385" y="760527"/>
                            <a:ext cx="41991" cy="189248"/>
                          </a:xfrm>
                          <a:prstGeom prst="rect">
                            <a:avLst/>
                          </a:prstGeom>
                          <a:ln>
                            <a:noFill/>
                          </a:ln>
                        </wps:spPr>
                        <wps:txbx>
                          <w:txbxContent>
                            <w:p w14:paraId="69342A9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95" name="Picture 48795"/>
                          <pic:cNvPicPr/>
                        </pic:nvPicPr>
                        <pic:blipFill>
                          <a:blip r:embed="rId1256"/>
                          <a:stretch>
                            <a:fillRect/>
                          </a:stretch>
                        </pic:blipFill>
                        <pic:spPr>
                          <a:xfrm>
                            <a:off x="2312670" y="740461"/>
                            <a:ext cx="787400" cy="152400"/>
                          </a:xfrm>
                          <a:prstGeom prst="rect">
                            <a:avLst/>
                          </a:prstGeom>
                        </pic:spPr>
                      </pic:pic>
                      <wps:wsp>
                        <wps:cNvPr id="48796" name="Rectangle 48796"/>
                        <wps:cNvSpPr/>
                        <wps:spPr>
                          <a:xfrm>
                            <a:off x="2315210" y="782089"/>
                            <a:ext cx="949206" cy="148827"/>
                          </a:xfrm>
                          <a:prstGeom prst="rect">
                            <a:avLst/>
                          </a:prstGeom>
                          <a:ln>
                            <a:noFill/>
                          </a:ln>
                        </wps:spPr>
                        <wps:txbx>
                          <w:txbxContent>
                            <w:p w14:paraId="27EB11BA" w14:textId="77777777" w:rsidR="005C0164" w:rsidRDefault="003B5413">
                              <w:r>
                                <w:rPr>
                                  <w:rFonts w:ascii="Segoe UI" w:eastAsia="Segoe UI" w:hAnsi="Segoe UI" w:cs="Segoe UI"/>
                                  <w:color w:val="4472C4"/>
                                  <w:sz w:val="18"/>
                                </w:rPr>
                                <w:t xml:space="preserve">doesn’t mean </w:t>
                              </w:r>
                            </w:p>
                          </w:txbxContent>
                        </wps:txbx>
                        <wps:bodyPr horzOverflow="overflow" vert="horz" lIns="0" tIns="0" rIns="0" bIns="0" rtlCol="0">
                          <a:noAutofit/>
                        </wps:bodyPr>
                      </wps:wsp>
                      <wps:wsp>
                        <wps:cNvPr id="48797" name="Rectangle 48797"/>
                        <wps:cNvSpPr/>
                        <wps:spPr>
                          <a:xfrm>
                            <a:off x="3029966" y="760527"/>
                            <a:ext cx="41991" cy="189248"/>
                          </a:xfrm>
                          <a:prstGeom prst="rect">
                            <a:avLst/>
                          </a:prstGeom>
                          <a:ln>
                            <a:noFill/>
                          </a:ln>
                        </wps:spPr>
                        <wps:txbx>
                          <w:txbxContent>
                            <w:p w14:paraId="125F0B2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799" name="Picture 48799"/>
                          <pic:cNvPicPr/>
                        </pic:nvPicPr>
                        <pic:blipFill>
                          <a:blip r:embed="rId1257"/>
                          <a:stretch>
                            <a:fillRect/>
                          </a:stretch>
                        </pic:blipFill>
                        <pic:spPr>
                          <a:xfrm>
                            <a:off x="2169795" y="851586"/>
                            <a:ext cx="250825" cy="152400"/>
                          </a:xfrm>
                          <a:prstGeom prst="rect">
                            <a:avLst/>
                          </a:prstGeom>
                        </pic:spPr>
                      </pic:pic>
                      <wps:wsp>
                        <wps:cNvPr id="48800" name="Rectangle 48800"/>
                        <wps:cNvSpPr/>
                        <wps:spPr>
                          <a:xfrm>
                            <a:off x="2172081" y="893214"/>
                            <a:ext cx="287012" cy="148827"/>
                          </a:xfrm>
                          <a:prstGeom prst="rect">
                            <a:avLst/>
                          </a:prstGeom>
                          <a:ln>
                            <a:noFill/>
                          </a:ln>
                        </wps:spPr>
                        <wps:txbx>
                          <w:txbxContent>
                            <w:p w14:paraId="00032719" w14:textId="77777777" w:rsidR="005C0164" w:rsidRDefault="003B5413">
                              <w:r>
                                <w:rPr>
                                  <w:rFonts w:ascii="Segoe UI" w:eastAsia="Segoe UI" w:hAnsi="Segoe UI" w:cs="Segoe UI"/>
                                  <w:color w:val="4472C4"/>
                                  <w:sz w:val="18"/>
                                </w:rPr>
                                <w:t xml:space="preserve">you </w:t>
                              </w:r>
                            </w:p>
                          </w:txbxContent>
                        </wps:txbx>
                        <wps:bodyPr horzOverflow="overflow" vert="horz" lIns="0" tIns="0" rIns="0" bIns="0" rtlCol="0">
                          <a:noAutofit/>
                        </wps:bodyPr>
                      </wps:wsp>
                      <wps:wsp>
                        <wps:cNvPr id="48801" name="Rectangle 48801"/>
                        <wps:cNvSpPr/>
                        <wps:spPr>
                          <a:xfrm>
                            <a:off x="2391410" y="871652"/>
                            <a:ext cx="41991" cy="189248"/>
                          </a:xfrm>
                          <a:prstGeom prst="rect">
                            <a:avLst/>
                          </a:prstGeom>
                          <a:ln>
                            <a:noFill/>
                          </a:ln>
                        </wps:spPr>
                        <wps:txbx>
                          <w:txbxContent>
                            <w:p w14:paraId="50C7E31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8803" name="Picture 48803"/>
                          <pic:cNvPicPr/>
                        </pic:nvPicPr>
                        <pic:blipFill>
                          <a:blip r:embed="rId1258"/>
                          <a:stretch>
                            <a:fillRect/>
                          </a:stretch>
                        </pic:blipFill>
                        <pic:spPr>
                          <a:xfrm>
                            <a:off x="2273808" y="783095"/>
                            <a:ext cx="575297" cy="258229"/>
                          </a:xfrm>
                          <a:prstGeom prst="rect">
                            <a:avLst/>
                          </a:prstGeom>
                        </pic:spPr>
                      </pic:pic>
                      <pic:pic xmlns:pic="http://schemas.openxmlformats.org/drawingml/2006/picture">
                        <pic:nvPicPr>
                          <pic:cNvPr id="48805" name="Picture 48805"/>
                          <pic:cNvPicPr/>
                        </pic:nvPicPr>
                        <pic:blipFill>
                          <a:blip r:embed="rId1247"/>
                          <a:stretch>
                            <a:fillRect/>
                          </a:stretch>
                        </pic:blipFill>
                        <pic:spPr>
                          <a:xfrm>
                            <a:off x="2350770" y="851586"/>
                            <a:ext cx="571500" cy="152400"/>
                          </a:xfrm>
                          <a:prstGeom prst="rect">
                            <a:avLst/>
                          </a:prstGeom>
                        </pic:spPr>
                      </pic:pic>
                      <wps:wsp>
                        <wps:cNvPr id="48806" name="Rectangle 48806"/>
                        <wps:cNvSpPr/>
                        <wps:spPr>
                          <a:xfrm>
                            <a:off x="2353310" y="893214"/>
                            <a:ext cx="657482" cy="148827"/>
                          </a:xfrm>
                          <a:prstGeom prst="rect">
                            <a:avLst/>
                          </a:prstGeom>
                          <a:ln>
                            <a:noFill/>
                          </a:ln>
                        </wps:spPr>
                        <wps:txbx>
                          <w:txbxContent>
                            <w:p w14:paraId="0E03D84B" w14:textId="77777777" w:rsidR="005C0164" w:rsidRDefault="003B5413">
                              <w:r>
                                <w:rPr>
                                  <w:rFonts w:ascii="Segoe UI" w:eastAsia="Segoe UI" w:hAnsi="Segoe UI" w:cs="Segoe UI"/>
                                  <w:b/>
                                  <w:color w:val="4472C4"/>
                                  <w:sz w:val="18"/>
                                </w:rPr>
                                <w:t>SHOULD.</w:t>
                              </w:r>
                            </w:p>
                          </w:txbxContent>
                        </wps:txbx>
                        <wps:bodyPr horzOverflow="overflow" vert="horz" lIns="0" tIns="0" rIns="0" bIns="0" rtlCol="0">
                          <a:noAutofit/>
                        </wps:bodyPr>
                      </wps:wsp>
                      <wps:wsp>
                        <wps:cNvPr id="48807" name="Rectangle 48807"/>
                        <wps:cNvSpPr/>
                        <wps:spPr>
                          <a:xfrm>
                            <a:off x="2848610" y="871652"/>
                            <a:ext cx="41991" cy="189248"/>
                          </a:xfrm>
                          <a:prstGeom prst="rect">
                            <a:avLst/>
                          </a:prstGeom>
                          <a:ln>
                            <a:noFill/>
                          </a:ln>
                        </wps:spPr>
                        <wps:txbx>
                          <w:txbxContent>
                            <w:p w14:paraId="7FB815B8"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8943" style="width:269.4pt;height:125.095pt;position:absolute;mso-position-horizontal-relative:text;mso-position-horizontal:absolute;margin-left:195.625pt;mso-position-vertical-relative:text;margin-top:-3.46021pt;" coordsize="34213,15887">
                <v:shape id="Picture 48717" style="position:absolute;width:3002;height:3001;left:0;top:274;" filled="f">
                  <v:imagedata r:id="rId350"/>
                </v:shape>
                <v:shape id="Picture 48719" style="position:absolute;width:28133;height:2346;left:6060;top:0;" filled="f">
                  <v:imagedata r:id="rId817"/>
                </v:shape>
                <v:shape id="Shape 374785" style="position:absolute;width:28102;height:212;left:6111;top:2225;" coordsize="2810256,21210" path="m0,0l2810256,0l2810256,21210l0,21210l0,0">
                  <v:stroke weight="0pt" endcap="flat" joinstyle="miter" miterlimit="10" on="false" color="#000000" opacity="0"/>
                  <v:fill on="true" color="#023c63"/>
                </v:shape>
                <v:shape id="Picture 48722" style="position:absolute;width:3002;height:3001;left:30861;top:274;" filled="f">
                  <v:imagedata r:id="rId350"/>
                </v:shape>
                <v:shape id="Picture 48724" style="position:absolute;width:12801;height:15814;left:6090;top:0;" filled="f">
                  <v:imagedata r:id="rId1259"/>
                </v:shape>
                <v:shape id="Picture 48726" style="position:absolute;width:12679;height:15814;left:6090;top:0;" filled="f">
                  <v:imagedata r:id="rId1260"/>
                </v:shape>
                <v:shape id="Picture 48728" style="position:absolute;width:2278;height:2582;left:8366;top:122;" filled="f">
                  <v:imagedata r:id="rId1261"/>
                </v:shape>
                <v:shape id="Picture 48730" style="position:absolute;width:9112;height:1524;left:7918;top:1943;" filled="f">
                  <v:imagedata r:id="rId1262"/>
                </v:shape>
                <v:rect id="Rectangle 48731" style="position:absolute;width:11570;height:1488;left:7934;top:2356;" filled="f" stroked="f">
                  <v:textbox inset="0,0,0,0">
                    <w:txbxContent>
                      <w:p>
                        <w:pPr>
                          <w:spacing w:before="0" w:after="160" w:line="259" w:lineRule="auto"/>
                        </w:pPr>
                        <w:r>
                          <w:rPr>
                            <w:rFonts w:cs="Segoe UI" w:hAnsi="Segoe UI" w:eastAsia="Segoe UI" w:ascii="Segoe UI"/>
                            <w:color w:val="eadfc2"/>
                            <w:sz w:val="18"/>
                          </w:rPr>
                          <w:t xml:space="preserve">permit disclosure</w:t>
                        </w:r>
                      </w:p>
                    </w:txbxContent>
                  </v:textbox>
                </v:rect>
                <v:rect id="Rectangle 48732" style="position:absolute;width:419;height:1892;left:16607;top:2140;" filled="f" stroked="f">
                  <v:textbox inset="0,0,0,0">
                    <w:txbxContent>
                      <w:p>
                        <w:pPr>
                          <w:spacing w:before="0" w:after="160" w:line="259" w:lineRule="auto"/>
                        </w:pPr>
                        <w:r>
                          <w:rPr>
                            <w:rFonts w:cs="Calibri" w:hAnsi="Calibri" w:eastAsia="Calibri" w:ascii="Calibri"/>
                          </w:rPr>
                          <w:t xml:space="preserve"> </w:t>
                        </w:r>
                      </w:p>
                    </w:txbxContent>
                  </v:textbox>
                </v:rect>
                <v:shape id="Picture 48734" style="position:absolute;width:3787;height:2582;left:8153;top:4235;" filled="f">
                  <v:imagedata r:id="rId1263"/>
                </v:shape>
                <v:shape id="Picture 48736" style="position:absolute;width:3111;height:1524;left:8902;top:4928;" filled="f">
                  <v:imagedata r:id="rId1264"/>
                </v:shape>
                <v:rect id="Rectangle 48737" style="position:absolute;width:3362;height:1492;left:8921;top:5338;" filled="f" stroked="f">
                  <v:textbox inset="0,0,0,0">
                    <w:txbxContent>
                      <w:p>
                        <w:pPr>
                          <w:spacing w:before="0" w:after="160" w:line="259" w:lineRule="auto"/>
                        </w:pPr>
                        <w:r>
                          <w:rPr>
                            <w:rFonts w:cs="Segoe UI" w:hAnsi="Segoe UI" w:eastAsia="Segoe UI" w:ascii="Segoe UI"/>
                            <w:b w:val="1"/>
                            <w:color w:val="eadfc2"/>
                            <w:sz w:val="18"/>
                          </w:rPr>
                          <w:t xml:space="preserve">AND</w:t>
                        </w:r>
                      </w:p>
                    </w:txbxContent>
                  </v:textbox>
                </v:rect>
                <v:rect id="Rectangle 48738" style="position:absolute;width:420;height:1896;left:11461;top:5122;" filled="f" stroked="f">
                  <v:textbox inset="0,0,0,0">
                    <w:txbxContent>
                      <w:p>
                        <w:pPr>
                          <w:spacing w:before="0" w:after="160" w:line="259" w:lineRule="auto"/>
                        </w:pPr>
                        <w:r>
                          <w:rPr>
                            <w:rFonts w:cs="Calibri" w:hAnsi="Calibri" w:eastAsia="Calibri" w:ascii="Calibri"/>
                            <w:sz w:val="22"/>
                          </w:rPr>
                          <w:t xml:space="preserve"> </w:t>
                        </w:r>
                      </w:p>
                    </w:txbxContent>
                  </v:textbox>
                </v:rect>
                <v:shape id="Picture 48740" style="position:absolute;width:3492;height:1524;left:11379;top:4928;" filled="f">
                  <v:imagedata r:id="rId1265"/>
                </v:shape>
                <v:rect id="Rectangle 48741" style="position:absolute;width:4382;height:1492;left:11398;top:5338;" filled="f" stroked="f">
                  <v:textbox inset="0,0,0,0">
                    <w:txbxContent>
                      <w:p>
                        <w:pPr>
                          <w:spacing w:before="0" w:after="160" w:line="259" w:lineRule="auto"/>
                        </w:pPr>
                        <w:r>
                          <w:rPr>
                            <w:rFonts w:cs="Segoe UI" w:hAnsi="Segoe UI" w:eastAsia="Segoe UI" w:ascii="Segoe UI"/>
                            <w:color w:val="eadfc2"/>
                            <w:sz w:val="18"/>
                          </w:rPr>
                          <w:t xml:space="preserve">policy </w:t>
                        </w:r>
                      </w:p>
                    </w:txbxContent>
                  </v:textbox>
                </v:rect>
                <v:rect id="Rectangle 48742" style="position:absolute;width:420;height:1896;left:14700;top:5122;" filled="f" stroked="f">
                  <v:textbox inset="0,0,0,0">
                    <w:txbxContent>
                      <w:p>
                        <w:pPr>
                          <w:spacing w:before="0" w:after="160" w:line="259" w:lineRule="auto"/>
                        </w:pPr>
                        <w:r>
                          <w:rPr>
                            <w:rFonts w:cs="Calibri" w:hAnsi="Calibri" w:eastAsia="Calibri" w:ascii="Calibri"/>
                            <w:sz w:val="22"/>
                          </w:rPr>
                          <w:t xml:space="preserve"> </w:t>
                        </w:r>
                      </w:p>
                    </w:txbxContent>
                  </v:textbox>
                </v:rect>
                <v:shape id="Picture 48744" style="position:absolute;width:9620;height:1524;left:7727;top:6071;" filled="f">
                  <v:imagedata r:id="rId1266"/>
                </v:shape>
                <v:rect id="Rectangle 48745" style="position:absolute;width:12204;height:1488;left:7744;top:6487;" filled="f" stroked="f">
                  <v:textbox inset="0,0,0,0">
                    <w:txbxContent>
                      <w:p>
                        <w:pPr>
                          <w:spacing w:before="0" w:after="160" w:line="259" w:lineRule="auto"/>
                        </w:pPr>
                        <w:r>
                          <w:rPr>
                            <w:rFonts w:cs="Segoe UI" w:hAnsi="Segoe UI" w:eastAsia="Segoe UI" w:ascii="Segoe UI"/>
                            <w:color w:val="eadfc2"/>
                            <w:sz w:val="18"/>
                          </w:rPr>
                          <w:t xml:space="preserve">permits disclosure</w:t>
                        </w:r>
                      </w:p>
                    </w:txbxContent>
                  </v:textbox>
                </v:rect>
                <v:rect id="Rectangle 48746" style="position:absolute;width:419;height:1892;left:16893;top:6271;" filled="f" stroked="f">
                  <v:textbox inset="0,0,0,0">
                    <w:txbxContent>
                      <w:p>
                        <w:pPr>
                          <w:spacing w:before="0" w:after="160" w:line="259" w:lineRule="auto"/>
                        </w:pPr>
                        <w:r>
                          <w:rPr>
                            <w:rFonts w:cs="Calibri" w:hAnsi="Calibri" w:eastAsia="Calibri" w:ascii="Calibri"/>
                          </w:rPr>
                          <w:t xml:space="preserve"> </w:t>
                        </w:r>
                      </w:p>
                    </w:txbxContent>
                  </v:textbox>
                </v:rect>
                <v:shape id="Picture 48748" style="position:absolute;width:3787;height:2582;left:6598;top:8349;" filled="f">
                  <v:imagedata r:id="rId1267"/>
                </v:shape>
                <v:shape id="Picture 48750" style="position:absolute;width:3111;height:1524;left:7346;top:9055;" filled="f">
                  <v:imagedata r:id="rId1264"/>
                </v:shape>
                <v:rect id="Rectangle 48751" style="position:absolute;width:3358;height:1488;left:7363;top:9471;" filled="f" stroked="f">
                  <v:textbox inset="0,0,0,0">
                    <w:txbxContent>
                      <w:p>
                        <w:pPr>
                          <w:spacing w:before="0" w:after="160" w:line="259" w:lineRule="auto"/>
                        </w:pPr>
                        <w:r>
                          <w:rPr>
                            <w:rFonts w:cs="Segoe UI" w:hAnsi="Segoe UI" w:eastAsia="Segoe UI" w:ascii="Segoe UI"/>
                            <w:b w:val="1"/>
                            <w:color w:val="eadfc2"/>
                            <w:sz w:val="18"/>
                          </w:rPr>
                          <w:t xml:space="preserve">AND</w:t>
                        </w:r>
                      </w:p>
                    </w:txbxContent>
                  </v:textbox>
                </v:rect>
                <v:rect id="Rectangle 48752" style="position:absolute;width:419;height:1892;left:9906;top:9256;" filled="f" stroked="f">
                  <v:textbox inset="0,0,0,0">
                    <w:txbxContent>
                      <w:p>
                        <w:pPr>
                          <w:spacing w:before="0" w:after="160" w:line="259" w:lineRule="auto"/>
                        </w:pPr>
                        <w:r>
                          <w:rPr>
                            <w:rFonts w:cs="Calibri" w:hAnsi="Calibri" w:eastAsia="Calibri" w:ascii="Calibri"/>
                          </w:rPr>
                          <w:t xml:space="preserve"> </w:t>
                        </w:r>
                      </w:p>
                    </w:txbxContent>
                  </v:textbox>
                </v:rect>
                <v:shape id="Picture 48754" style="position:absolute;width:7651;height:1524;left:9823;top:9055;" filled="f">
                  <v:imagedata r:id="rId1268"/>
                </v:shape>
                <v:rect id="Rectangle 48755" style="position:absolute;width:9446;height:1488;left:9842;top:9471;" filled="f" stroked="f">
                  <v:textbox inset="0,0,0,0">
                    <w:txbxContent>
                      <w:p>
                        <w:pPr>
                          <w:spacing w:before="0" w:after="160" w:line="259" w:lineRule="auto"/>
                        </w:pPr>
                        <w:r>
                          <w:rPr>
                            <w:rFonts w:cs="Segoe UI" w:hAnsi="Segoe UI" w:eastAsia="Segoe UI" w:ascii="Segoe UI"/>
                            <w:color w:val="eadfc2"/>
                            <w:sz w:val="18"/>
                          </w:rPr>
                          <w:t xml:space="preserve">annual notice </w:t>
                        </w:r>
                      </w:p>
                    </w:txbxContent>
                  </v:textbox>
                </v:rect>
                <v:rect id="Rectangle 48756" style="position:absolute;width:419;height:1892;left:16957;top:9256;" filled="f" stroked="f">
                  <v:textbox inset="0,0,0,0">
                    <w:txbxContent>
                      <w:p>
                        <w:pPr>
                          <w:spacing w:before="0" w:after="160" w:line="259" w:lineRule="auto"/>
                        </w:pPr>
                        <w:r>
                          <w:rPr>
                            <w:rFonts w:cs="Calibri" w:hAnsi="Calibri" w:eastAsia="Calibri" w:ascii="Calibri"/>
                          </w:rPr>
                          <w:t xml:space="preserve"> </w:t>
                        </w:r>
                      </w:p>
                    </w:txbxContent>
                  </v:textbox>
                </v:rect>
                <v:shape id="Picture 48758" style="position:absolute;width:9620;height:1524;left:7727;top:10166;" filled="f">
                  <v:imagedata r:id="rId1266"/>
                </v:shape>
                <v:rect id="Rectangle 48759" style="position:absolute;width:12204;height:1488;left:7744;top:10583;" filled="f" stroked="f">
                  <v:textbox inset="0,0,0,0">
                    <w:txbxContent>
                      <w:p>
                        <w:pPr>
                          <w:spacing w:before="0" w:after="160" w:line="259" w:lineRule="auto"/>
                        </w:pPr>
                        <w:r>
                          <w:rPr>
                            <w:rFonts w:cs="Segoe UI" w:hAnsi="Segoe UI" w:eastAsia="Segoe UI" w:ascii="Segoe UI"/>
                            <w:color w:val="eadfc2"/>
                            <w:sz w:val="18"/>
                          </w:rPr>
                          <w:t xml:space="preserve">permits disclosure</w:t>
                        </w:r>
                      </w:p>
                    </w:txbxContent>
                  </v:textbox>
                </v:rect>
                <v:rect id="Rectangle 48760" style="position:absolute;width:419;height:1892;left:16893;top:10367;" filled="f" stroked="f">
                  <v:textbox inset="0,0,0,0">
                    <w:txbxContent>
                      <w:p>
                        <w:pPr>
                          <w:spacing w:before="0" w:after="160" w:line="259" w:lineRule="auto"/>
                        </w:pPr>
                        <w:r>
                          <w:rPr>
                            <w:rFonts w:cs="Calibri" w:hAnsi="Calibri" w:eastAsia="Calibri" w:ascii="Calibri"/>
                          </w:rPr>
                          <w:t xml:space="preserve"> </w:t>
                        </w:r>
                      </w:p>
                    </w:txbxContent>
                  </v:textbox>
                </v:rect>
                <v:shape id="Picture 48762" style="position:absolute;width:5746;height:1524;left:9283;top:13151;" filled="f">
                  <v:imagedata r:id="rId1269"/>
                </v:shape>
                <v:rect id="Rectangle 48763" style="position:absolute;width:6916;height:1488;left:9302;top:13567;" filled="f" stroked="f">
                  <v:textbox inset="0,0,0,0">
                    <w:txbxContent>
                      <w:p>
                        <w:pPr>
                          <w:spacing w:before="0" w:after="160" w:line="259" w:lineRule="auto"/>
                        </w:pPr>
                        <w:r>
                          <w:rPr>
                            <w:rFonts w:cs="Segoe UI" w:hAnsi="Segoe UI" w:eastAsia="Segoe UI" w:ascii="Segoe UI"/>
                            <w:color w:val="eadfc2"/>
                            <w:sz w:val="18"/>
                          </w:rPr>
                          <w:t xml:space="preserve">Only then </w:t>
                        </w:r>
                      </w:p>
                    </w:txbxContent>
                  </v:textbox>
                </v:rect>
                <v:rect id="Rectangle 48764" style="position:absolute;width:419;height:1892;left:14541;top:13352;" filled="f" stroked="f">
                  <v:textbox inset="0,0,0,0">
                    <w:txbxContent>
                      <w:p>
                        <w:pPr>
                          <w:spacing w:before="0" w:after="160" w:line="259" w:lineRule="auto"/>
                        </w:pPr>
                        <w:r>
                          <w:rPr>
                            <w:rFonts w:cs="Calibri" w:hAnsi="Calibri" w:eastAsia="Calibri" w:ascii="Calibri"/>
                          </w:rPr>
                          <w:t xml:space="preserve"> </w:t>
                        </w:r>
                      </w:p>
                    </w:txbxContent>
                  </v:textbox>
                </v:rect>
                <v:shape id="Picture 48766" style="position:absolute;width:2286;height:975;left:7686;top:14219;" filled="f">
                  <v:imagedata r:id="rId1270"/>
                </v:shape>
                <v:shape id="Picture 48768" style="position:absolute;width:3048;height:1524;left:7632;top:14262;" filled="f">
                  <v:imagedata r:id="rId1271"/>
                </v:shape>
                <v:rect id="Rectangle 48769" style="position:absolute;width:3417;height:1492;left:7649;top:14676;" filled="f" stroked="f">
                  <v:textbox inset="0,0,0,0">
                    <w:txbxContent>
                      <w:p>
                        <w:pPr>
                          <w:spacing w:before="0" w:after="160" w:line="259" w:lineRule="auto"/>
                        </w:pPr>
                        <w:r>
                          <w:rPr>
                            <w:rFonts w:cs="Segoe UI" w:hAnsi="Segoe UI" w:eastAsia="Segoe UI" w:ascii="Segoe UI"/>
                            <w:b w:val="1"/>
                            <w:color w:val="eadfc2"/>
                            <w:sz w:val="18"/>
                          </w:rPr>
                          <w:t xml:space="preserve">MAY</w:t>
                        </w:r>
                      </w:p>
                    </w:txbxContent>
                  </v:textbox>
                </v:rect>
                <v:rect id="Rectangle 48770" style="position:absolute;width:420;height:1896;left:10255;top:14460;" filled="f" stroked="f">
                  <v:textbox inset="0,0,0,0">
                    <w:txbxContent>
                      <w:p>
                        <w:pPr>
                          <w:spacing w:before="0" w:after="160" w:line="259" w:lineRule="auto"/>
                        </w:pPr>
                        <w:r>
                          <w:rPr>
                            <w:rFonts w:cs="Calibri" w:hAnsi="Calibri" w:eastAsia="Calibri" w:ascii="Calibri"/>
                            <w:sz w:val="22"/>
                          </w:rPr>
                          <w:t xml:space="preserve"> </w:t>
                        </w:r>
                      </w:p>
                    </w:txbxContent>
                  </v:textbox>
                </v:rect>
                <v:shape id="Picture 48772" style="position:absolute;width:6604;height:1524;left:10077;top:14262;" filled="f">
                  <v:imagedata r:id="rId1272"/>
                </v:shape>
                <v:rect id="Rectangle 48773" style="position:absolute;width:8183;height:1492;left:10096;top:14676;" filled="f" stroked="f">
                  <v:textbox inset="0,0,0,0">
                    <w:txbxContent>
                      <w:p>
                        <w:pPr>
                          <w:spacing w:before="0" w:after="160" w:line="259" w:lineRule="auto"/>
                        </w:pPr>
                        <w:r>
                          <w:rPr>
                            <w:rFonts w:cs="Segoe UI" w:hAnsi="Segoe UI" w:eastAsia="Segoe UI" w:ascii="Segoe UI"/>
                            <w:color w:val="eadfc2"/>
                            <w:sz w:val="18"/>
                          </w:rPr>
                          <w:t xml:space="preserve">you disclose</w:t>
                        </w:r>
                      </w:p>
                    </w:txbxContent>
                  </v:textbox>
                </v:rect>
                <v:rect id="Rectangle 48774" style="position:absolute;width:420;height:1896;left:16259;top:14460;" filled="f" stroked="f">
                  <v:textbox inset="0,0,0,0">
                    <w:txbxContent>
                      <w:p>
                        <w:pPr>
                          <w:spacing w:before="0" w:after="160" w:line="259" w:lineRule="auto"/>
                        </w:pPr>
                        <w:r>
                          <w:rPr>
                            <w:rFonts w:cs="Calibri" w:hAnsi="Calibri" w:eastAsia="Calibri" w:ascii="Calibri"/>
                            <w:sz w:val="22"/>
                          </w:rPr>
                          <w:t xml:space="preserve"> </w:t>
                        </w:r>
                      </w:p>
                    </w:txbxContent>
                  </v:textbox>
                </v:rect>
                <v:shape id="Shape 48775" style="position:absolute;width:1219;height:1584;left:10774;top:3138;" coordsize="121920,158497" path="m30480,0l91440,0l91440,97537l121920,97537l60960,158497l0,97537l30480,97537l30480,0x">
                  <v:stroke weight="0pt" endcap="flat" joinstyle="miter" miterlimit="10" on="false" color="#000000" opacity="0"/>
                  <v:fill on="true" color="#eadfc2"/>
                </v:shape>
                <v:shape id="Picture 48777" style="position:absolute;width:1226;height:1591;left:10759;top:3124;" filled="f">
                  <v:imagedata r:id="rId1273"/>
                </v:shape>
                <v:shape id="Shape 48778" style="position:absolute;width:1234;height:1584;left:10683;top:7313;" coordsize="123444,158496" path="m30861,0l92583,0l92583,96774l123444,96774l61722,158496l0,96774l30861,96774l30861,0x">
                  <v:stroke weight="0pt" endcap="flat" joinstyle="miter" miterlimit="10" on="false" color="#000000" opacity="0"/>
                  <v:fill on="true" color="#eadfc2"/>
                </v:shape>
                <v:shape id="Picture 48780" style="position:absolute;width:1242;height:1591;left:10668;top:7298;" filled="f">
                  <v:imagedata r:id="rId1274"/>
                </v:shape>
                <v:shape id="Shape 48781" style="position:absolute;width:1234;height:1584;left:10683;top:11502;" coordsize="123444,158496" path="m30861,0l92583,0l92583,96774l123444,96774l61722,158496l0,96774l30861,96774l30861,0x">
                  <v:stroke weight="0pt" endcap="flat" joinstyle="miter" miterlimit="10" on="false" color="#000000" opacity="0"/>
                  <v:fill on="true" color="#eadfc2"/>
                </v:shape>
                <v:shape id="Picture 48783" style="position:absolute;width:1242;height:1591;left:10668;top:11488;" filled="f">
                  <v:imagedata r:id="rId1274"/>
                </v:shape>
                <v:shape id="Picture 48785" style="position:absolute;width:11461;height:1524;left:20554;top:6261;" filled="f">
                  <v:imagedata r:id="rId1275"/>
                </v:shape>
                <v:rect id="Rectangle 48786" style="position:absolute;width:14213;height:1488;left:20577;top:6677;" filled="f" stroked="f">
                  <v:textbox inset="0,0,0,0">
                    <w:txbxContent>
                      <w:p>
                        <w:pPr>
                          <w:spacing w:before="0" w:after="160" w:line="259" w:lineRule="auto"/>
                        </w:pPr>
                        <w:r>
                          <w:rPr>
                            <w:rFonts w:cs="Segoe UI" w:hAnsi="Segoe UI" w:eastAsia="Segoe UI" w:ascii="Segoe UI"/>
                            <w:color w:val="4472c4"/>
                            <w:sz w:val="18"/>
                          </w:rPr>
                          <w:t xml:space="preserve">But just because you </w:t>
                        </w:r>
                      </w:p>
                    </w:txbxContent>
                  </v:textbox>
                </v:rect>
                <v:rect id="Rectangle 48787" style="position:absolute;width:419;height:1892;left:31315;top:6462;" filled="f" stroked="f">
                  <v:textbox inset="0,0,0,0">
                    <w:txbxContent>
                      <w:p>
                        <w:pPr>
                          <w:spacing w:before="0" w:after="160" w:line="259" w:lineRule="auto"/>
                        </w:pPr>
                        <w:r>
                          <w:rPr>
                            <w:rFonts w:cs="Calibri" w:hAnsi="Calibri" w:eastAsia="Calibri" w:ascii="Calibri"/>
                          </w:rPr>
                          <w:t xml:space="preserve"> </w:t>
                        </w:r>
                      </w:p>
                    </w:txbxContent>
                  </v:textbox>
                </v:rect>
                <v:shape id="Picture 48789" style="position:absolute;width:3680;height:2582;left:19979;top:6719;" filled="f">
                  <v:imagedata r:id="rId1276"/>
                </v:shape>
                <v:shape id="Picture 48791" style="position:absolute;width:2952;height:1524;left:20745;top:7404;" filled="f">
                  <v:imagedata r:id="rId1277"/>
                </v:shape>
                <v:rect id="Rectangle 48792" style="position:absolute;width:3225;height:1488;left:20767;top:7820;" filled="f" stroked="f">
                  <v:textbox inset="0,0,0,0">
                    <w:txbxContent>
                      <w:p>
                        <w:pPr>
                          <w:spacing w:before="0" w:after="160" w:line="259" w:lineRule="auto"/>
                        </w:pPr>
                        <w:r>
                          <w:rPr>
                            <w:rFonts w:cs="Segoe UI" w:hAnsi="Segoe UI" w:eastAsia="Segoe UI" w:ascii="Segoe UI"/>
                            <w:b w:val="1"/>
                            <w:color w:val="4472c4"/>
                            <w:sz w:val="18"/>
                          </w:rPr>
                          <w:t xml:space="preserve">CAN</w:t>
                        </w:r>
                      </w:p>
                    </w:txbxContent>
                  </v:textbox>
                </v:rect>
                <v:rect id="Rectangle 48793" style="position:absolute;width:419;height:1892;left:23183;top:7605;" filled="f" stroked="f">
                  <v:textbox inset="0,0,0,0">
                    <w:txbxContent>
                      <w:p>
                        <w:pPr>
                          <w:spacing w:before="0" w:after="160" w:line="259" w:lineRule="auto"/>
                        </w:pPr>
                        <w:r>
                          <w:rPr>
                            <w:rFonts w:cs="Calibri" w:hAnsi="Calibri" w:eastAsia="Calibri" w:ascii="Calibri"/>
                          </w:rPr>
                          <w:t xml:space="preserve"> </w:t>
                        </w:r>
                      </w:p>
                    </w:txbxContent>
                  </v:textbox>
                </v:rect>
                <v:shape id="Picture 48795" style="position:absolute;width:7874;height:1524;left:23126;top:7404;" filled="f">
                  <v:imagedata r:id="rId1278"/>
                </v:shape>
                <v:rect id="Rectangle 48796" style="position:absolute;width:9492;height:1488;left:23152;top:7820;" filled="f" stroked="f">
                  <v:textbox inset="0,0,0,0">
                    <w:txbxContent>
                      <w:p>
                        <w:pPr>
                          <w:spacing w:before="0" w:after="160" w:line="259" w:lineRule="auto"/>
                        </w:pPr>
                        <w:r>
                          <w:rPr>
                            <w:rFonts w:cs="Segoe UI" w:hAnsi="Segoe UI" w:eastAsia="Segoe UI" w:ascii="Segoe UI"/>
                            <w:color w:val="4472c4"/>
                            <w:sz w:val="18"/>
                          </w:rPr>
                          <w:t xml:space="preserve">doesn’t mean </w:t>
                        </w:r>
                      </w:p>
                    </w:txbxContent>
                  </v:textbox>
                </v:rect>
                <v:rect id="Rectangle 48797" style="position:absolute;width:419;height:1892;left:30299;top:7605;" filled="f" stroked="f">
                  <v:textbox inset="0,0,0,0">
                    <w:txbxContent>
                      <w:p>
                        <w:pPr>
                          <w:spacing w:before="0" w:after="160" w:line="259" w:lineRule="auto"/>
                        </w:pPr>
                        <w:r>
                          <w:rPr>
                            <w:rFonts w:cs="Calibri" w:hAnsi="Calibri" w:eastAsia="Calibri" w:ascii="Calibri"/>
                          </w:rPr>
                          <w:t xml:space="preserve"> </w:t>
                        </w:r>
                      </w:p>
                    </w:txbxContent>
                  </v:textbox>
                </v:rect>
                <v:shape id="Picture 48799" style="position:absolute;width:2508;height:1524;left:21697;top:8515;" filled="f">
                  <v:imagedata r:id="rId1279"/>
                </v:shape>
                <v:rect id="Rectangle 48800" style="position:absolute;width:2870;height:1488;left:21720;top:8932;" filled="f" stroked="f">
                  <v:textbox inset="0,0,0,0">
                    <w:txbxContent>
                      <w:p>
                        <w:pPr>
                          <w:spacing w:before="0" w:after="160" w:line="259" w:lineRule="auto"/>
                        </w:pPr>
                        <w:r>
                          <w:rPr>
                            <w:rFonts w:cs="Segoe UI" w:hAnsi="Segoe UI" w:eastAsia="Segoe UI" w:ascii="Segoe UI"/>
                            <w:color w:val="4472c4"/>
                            <w:sz w:val="18"/>
                          </w:rPr>
                          <w:t xml:space="preserve">you </w:t>
                        </w:r>
                      </w:p>
                    </w:txbxContent>
                  </v:textbox>
                </v:rect>
                <v:rect id="Rectangle 48801" style="position:absolute;width:419;height:1892;left:23914;top:8716;" filled="f" stroked="f">
                  <v:textbox inset="0,0,0,0">
                    <w:txbxContent>
                      <w:p>
                        <w:pPr>
                          <w:spacing w:before="0" w:after="160" w:line="259" w:lineRule="auto"/>
                        </w:pPr>
                        <w:r>
                          <w:rPr>
                            <w:rFonts w:cs="Calibri" w:hAnsi="Calibri" w:eastAsia="Calibri" w:ascii="Calibri"/>
                          </w:rPr>
                          <w:t xml:space="preserve"> </w:t>
                        </w:r>
                      </w:p>
                    </w:txbxContent>
                  </v:textbox>
                </v:rect>
                <v:shape id="Picture 48803" style="position:absolute;width:5752;height:2582;left:22738;top:7830;" filled="f">
                  <v:imagedata r:id="rId1280"/>
                </v:shape>
                <v:shape id="Picture 48805" style="position:absolute;width:5715;height:1524;left:23507;top:8515;" filled="f">
                  <v:imagedata r:id="rId1269"/>
                </v:shape>
                <v:rect id="Rectangle 48806" style="position:absolute;width:6574;height:1488;left:23533;top:8932;" filled="f" stroked="f">
                  <v:textbox inset="0,0,0,0">
                    <w:txbxContent>
                      <w:p>
                        <w:pPr>
                          <w:spacing w:before="0" w:after="160" w:line="259" w:lineRule="auto"/>
                        </w:pPr>
                        <w:r>
                          <w:rPr>
                            <w:rFonts w:cs="Segoe UI" w:hAnsi="Segoe UI" w:eastAsia="Segoe UI" w:ascii="Segoe UI"/>
                            <w:b w:val="1"/>
                            <w:color w:val="4472c4"/>
                            <w:sz w:val="18"/>
                          </w:rPr>
                          <w:t xml:space="preserve">SHOULD.</w:t>
                        </w:r>
                      </w:p>
                    </w:txbxContent>
                  </v:textbox>
                </v:rect>
                <v:rect id="Rectangle 48807" style="position:absolute;width:419;height:1892;left:28486;top:8716;" filled="f" stroked="f">
                  <v:textbox inset="0,0,0,0">
                    <w:txbxContent>
                      <w:p>
                        <w:pPr>
                          <w:spacing w:before="0" w:after="160" w:line="259" w:lineRule="auto"/>
                        </w:pPr>
                        <w:r>
                          <w:rPr>
                            <w:rFonts w:cs="Calibri" w:hAnsi="Calibri" w:eastAsia="Calibri" w:ascii="Calibri"/>
                          </w:rPr>
                          <w:t xml:space="preserve"> </w:t>
                        </w:r>
                      </w:p>
                    </w:txbxContent>
                  </v:textbox>
                </v:rect>
                <w10:wrap type="square"/>
              </v:group>
            </w:pict>
          </mc:Fallback>
        </mc:AlternateContent>
      </w:r>
      <w:r>
        <w:rPr>
          <w:rFonts w:ascii="Segoe UI" w:eastAsia="Segoe UI" w:hAnsi="Segoe UI" w:cs="Segoe UI"/>
          <w:b/>
          <w:color w:val="EADFC2"/>
          <w:sz w:val="18"/>
        </w:rPr>
        <w:t>IF</w:t>
      </w:r>
      <w:r>
        <w:rPr>
          <w:rFonts w:ascii="Segoe UI" w:eastAsia="Segoe UI" w:hAnsi="Segoe UI" w:cs="Segoe UI"/>
          <w:color w:val="EADFC2"/>
          <w:sz w:val="18"/>
        </w:rPr>
        <w:t xml:space="preserve">law/regs </w:t>
      </w:r>
      <w:r>
        <w:t xml:space="preserve"> </w:t>
      </w:r>
    </w:p>
    <w:p w14:paraId="765FF6C1" w14:textId="77777777" w:rsidR="005C0164" w:rsidRDefault="003B5413">
      <w:pPr>
        <w:numPr>
          <w:ilvl w:val="0"/>
          <w:numId w:val="74"/>
        </w:numPr>
        <w:spacing w:after="4" w:line="264" w:lineRule="auto"/>
        <w:ind w:hanging="85"/>
      </w:pPr>
      <w:r>
        <w:rPr>
          <w:rFonts w:ascii="Segoe UI" w:eastAsia="Segoe UI" w:hAnsi="Segoe UI" w:cs="Segoe UI"/>
          <w:sz w:val="11"/>
        </w:rPr>
        <w:t>Directory Information</w:t>
      </w:r>
      <w:r>
        <w:t xml:space="preserve"> </w:t>
      </w:r>
    </w:p>
    <w:p w14:paraId="5A8A4465" w14:textId="77777777" w:rsidR="005C0164" w:rsidRDefault="003B5413">
      <w:pPr>
        <w:numPr>
          <w:ilvl w:val="0"/>
          <w:numId w:val="74"/>
        </w:numPr>
        <w:spacing w:after="4" w:line="264" w:lineRule="auto"/>
        <w:ind w:hanging="85"/>
      </w:pPr>
      <w:r>
        <w:rPr>
          <w:rFonts w:ascii="Segoe UI" w:eastAsia="Segoe UI" w:hAnsi="Segoe UI" w:cs="Segoe UI"/>
          <w:sz w:val="11"/>
        </w:rPr>
        <w:t>Health or Safety Emergency</w:t>
      </w:r>
      <w:r>
        <w:t xml:space="preserve"> </w:t>
      </w:r>
    </w:p>
    <w:p w14:paraId="056EC151" w14:textId="77777777" w:rsidR="005C0164" w:rsidRDefault="003B5413">
      <w:pPr>
        <w:numPr>
          <w:ilvl w:val="0"/>
          <w:numId w:val="74"/>
        </w:numPr>
        <w:spacing w:after="4" w:line="264" w:lineRule="auto"/>
        <w:ind w:hanging="85"/>
      </w:pPr>
      <w:r>
        <w:rPr>
          <w:rFonts w:ascii="Segoe UI" w:eastAsia="Segoe UI" w:hAnsi="Segoe UI" w:cs="Segoe UI"/>
          <w:sz w:val="11"/>
        </w:rPr>
        <w:t>Post-Secondary Disclosure to Victim of Certain Violent/Sexual Crimes</w:t>
      </w:r>
      <w:r>
        <w:t xml:space="preserve"> </w:t>
      </w:r>
    </w:p>
    <w:p w14:paraId="04FB061D" w14:textId="77777777" w:rsidR="005C0164" w:rsidRDefault="003B5413">
      <w:pPr>
        <w:numPr>
          <w:ilvl w:val="0"/>
          <w:numId w:val="74"/>
        </w:numPr>
        <w:spacing w:after="35" w:line="264" w:lineRule="auto"/>
        <w:ind w:hanging="85"/>
      </w:pPr>
      <w:r>
        <w:rPr>
          <w:rFonts w:ascii="Segoe UI" w:eastAsia="Segoe UI" w:hAnsi="Segoe UI" w:cs="Segoe UI"/>
          <w:sz w:val="11"/>
        </w:rPr>
        <w:t>Post-Secondary Disclosure of Final Disciplinary Result, Certain Violent/Sexual Crimes</w:t>
      </w:r>
      <w:r>
        <w:t xml:space="preserve"> </w:t>
      </w:r>
    </w:p>
    <w:p w14:paraId="2D26372A" w14:textId="77777777" w:rsidR="005C0164" w:rsidRDefault="003B5413">
      <w:pPr>
        <w:numPr>
          <w:ilvl w:val="0"/>
          <w:numId w:val="74"/>
        </w:numPr>
        <w:spacing w:after="4" w:line="264" w:lineRule="auto"/>
        <w:ind w:hanging="85"/>
      </w:pPr>
      <w:r>
        <w:rPr>
          <w:rFonts w:ascii="Segoe UI" w:eastAsia="Segoe UI" w:hAnsi="Segoe UI" w:cs="Segoe UI"/>
          <w:sz w:val="11"/>
        </w:rPr>
        <w:t>Disclosure of Sanctions Relating to Harassed Student</w:t>
      </w:r>
      <w:r>
        <w:t xml:space="preserve"> </w:t>
      </w:r>
    </w:p>
    <w:p w14:paraId="2E1F1BAD" w14:textId="77777777" w:rsidR="005C0164" w:rsidRDefault="003B5413">
      <w:pPr>
        <w:numPr>
          <w:ilvl w:val="0"/>
          <w:numId w:val="74"/>
        </w:numPr>
        <w:spacing w:after="4" w:line="251" w:lineRule="auto"/>
        <w:ind w:hanging="85"/>
      </w:pPr>
      <w:r>
        <w:rPr>
          <w:rFonts w:ascii="Segoe UI" w:eastAsia="Segoe UI" w:hAnsi="Segoe UI" w:cs="Segoe UI"/>
          <w:sz w:val="11"/>
        </w:rPr>
        <w:t>Student’s New School</w:t>
      </w:r>
      <w:r>
        <w:t xml:space="preserve"> </w:t>
      </w:r>
    </w:p>
    <w:p w14:paraId="7A759861" w14:textId="77777777" w:rsidR="005C0164" w:rsidRDefault="003B5413">
      <w:pPr>
        <w:numPr>
          <w:ilvl w:val="0"/>
          <w:numId w:val="74"/>
        </w:numPr>
        <w:spacing w:after="4" w:line="264" w:lineRule="auto"/>
        <w:ind w:hanging="85"/>
      </w:pPr>
      <w:r>
        <w:rPr>
          <w:rFonts w:ascii="Segoe UI" w:eastAsia="Segoe UI" w:hAnsi="Segoe UI" w:cs="Segoe UI"/>
          <w:sz w:val="11"/>
        </w:rPr>
        <w:t>Completely De-Identified/Redacted Records</w:t>
      </w:r>
      <w:r>
        <w:t xml:space="preserve"> </w:t>
      </w:r>
    </w:p>
    <w:p w14:paraId="0C63CDF5" w14:textId="77777777" w:rsidR="005C0164" w:rsidRDefault="003B5413">
      <w:pPr>
        <w:numPr>
          <w:ilvl w:val="0"/>
          <w:numId w:val="74"/>
        </w:numPr>
        <w:spacing w:after="4" w:line="264" w:lineRule="auto"/>
        <w:ind w:hanging="85"/>
      </w:pPr>
      <w:r>
        <w:rPr>
          <w:rFonts w:ascii="Segoe UI" w:eastAsia="Segoe UI" w:hAnsi="Segoe UI" w:cs="Segoe UI"/>
          <w:sz w:val="11"/>
        </w:rPr>
        <w:t>Judicial Order/Subpoena</w:t>
      </w:r>
      <w:r>
        <w:t xml:space="preserve"> </w:t>
      </w:r>
    </w:p>
    <w:p w14:paraId="6BE0E846" w14:textId="77777777" w:rsidR="005C0164" w:rsidRDefault="003B5413">
      <w:pPr>
        <w:numPr>
          <w:ilvl w:val="0"/>
          <w:numId w:val="74"/>
        </w:numPr>
        <w:spacing w:after="428" w:line="264" w:lineRule="auto"/>
        <w:ind w:hanging="85"/>
      </w:pPr>
      <w:r>
        <w:rPr>
          <w:rFonts w:ascii="Segoe UI" w:eastAsia="Segoe UI" w:hAnsi="Segoe UI" w:cs="Segoe UI"/>
          <w:sz w:val="11"/>
        </w:rPr>
        <w:t>Government Audit/Investigation</w:t>
      </w:r>
      <w:r>
        <w:t xml:space="preserve"> </w:t>
      </w:r>
    </w:p>
    <w:p w14:paraId="2E3BAF14" w14:textId="77777777" w:rsidR="005C0164" w:rsidRDefault="003B5413">
      <w:pPr>
        <w:tabs>
          <w:tab w:val="center" w:pos="5033"/>
        </w:tabs>
        <w:spacing w:after="5" w:line="265" w:lineRule="auto"/>
      </w:pPr>
      <w:r>
        <w:rPr>
          <w:noProof/>
        </w:rPr>
        <w:drawing>
          <wp:anchor distT="0" distB="0" distL="114300" distR="114300" simplePos="0" relativeHeight="251855872" behindDoc="0" locked="0" layoutInCell="1" allowOverlap="0" wp14:anchorId="76472D7B" wp14:editId="23A8D094">
            <wp:simplePos x="0" y="0"/>
            <wp:positionH relativeFrom="page">
              <wp:posOffset>6391910</wp:posOffset>
            </wp:positionH>
            <wp:positionV relativeFrom="page">
              <wp:posOffset>6103493</wp:posOffset>
            </wp:positionV>
            <wp:extent cx="299720" cy="299720"/>
            <wp:effectExtent l="0" t="0" r="0" b="0"/>
            <wp:wrapTopAndBottom/>
            <wp:docPr id="48809" name="Picture 48809"/>
            <wp:cNvGraphicFramePr/>
            <a:graphic xmlns:a="http://schemas.openxmlformats.org/drawingml/2006/main">
              <a:graphicData uri="http://schemas.openxmlformats.org/drawingml/2006/picture">
                <pic:pic xmlns:pic="http://schemas.openxmlformats.org/drawingml/2006/picture">
                  <pic:nvPicPr>
                    <pic:cNvPr id="48809" name="Picture 48809"/>
                    <pic:cNvPicPr/>
                  </pic:nvPicPr>
                  <pic:blipFill>
                    <a:blip r:embed="rId342"/>
                    <a:stretch>
                      <a:fillRect/>
                    </a:stretch>
                  </pic:blipFill>
                  <pic:spPr>
                    <a:xfrm>
                      <a:off x="0" y="0"/>
                      <a:ext cx="299720" cy="299720"/>
                    </a:xfrm>
                    <a:prstGeom prst="rect">
                      <a:avLst/>
                    </a:prstGeom>
                  </pic:spPr>
                </pic:pic>
              </a:graphicData>
            </a:graphic>
          </wp:anchor>
        </w:drawing>
      </w:r>
      <w:r>
        <w:rPr>
          <w:color w:val="262626"/>
          <w:sz w:val="20"/>
        </w:rPr>
        <w:t xml:space="preserve">587 </w:t>
      </w:r>
      <w:r>
        <w:rPr>
          <w:color w:val="262626"/>
          <w:sz w:val="20"/>
        </w:rPr>
        <w:tab/>
        <w:t>588</w:t>
      </w:r>
      <w:r>
        <w:t xml:space="preserve"> </w:t>
      </w:r>
    </w:p>
    <w:tbl>
      <w:tblPr>
        <w:tblStyle w:val="TableGrid"/>
        <w:tblW w:w="8649" w:type="dxa"/>
        <w:tblInd w:w="170" w:type="dxa"/>
        <w:tblCellMar>
          <w:top w:w="19" w:type="dxa"/>
          <w:left w:w="0" w:type="dxa"/>
          <w:bottom w:w="0" w:type="dxa"/>
          <w:right w:w="0" w:type="dxa"/>
        </w:tblCellMar>
        <w:tblLook w:val="04A0" w:firstRow="1" w:lastRow="0" w:firstColumn="1" w:lastColumn="0" w:noHBand="0" w:noVBand="1"/>
      </w:tblPr>
      <w:tblGrid>
        <w:gridCol w:w="4697"/>
        <w:gridCol w:w="3952"/>
      </w:tblGrid>
      <w:tr w:rsidR="005C0164" w14:paraId="7D6A2558" w14:textId="77777777">
        <w:trPr>
          <w:trHeight w:val="2009"/>
        </w:trPr>
        <w:tc>
          <w:tcPr>
            <w:tcW w:w="4697" w:type="dxa"/>
            <w:tcBorders>
              <w:top w:val="nil"/>
              <w:left w:val="nil"/>
              <w:bottom w:val="nil"/>
              <w:right w:val="nil"/>
            </w:tcBorders>
          </w:tcPr>
          <w:p w14:paraId="42B8709A" w14:textId="77777777" w:rsidR="005C0164" w:rsidRDefault="003B5413">
            <w:pPr>
              <w:spacing w:after="0"/>
            </w:pPr>
            <w:r>
              <w:rPr>
                <w:rFonts w:ascii="Segoe UI" w:eastAsia="Segoe UI" w:hAnsi="Segoe UI" w:cs="Segoe UI"/>
                <w:color w:val="FFFFFF"/>
                <w:sz w:val="20"/>
              </w:rPr>
              <w:t>Directory Information</w:t>
            </w:r>
            <w:r>
              <w:t xml:space="preserve"> </w:t>
            </w:r>
          </w:p>
          <w:p w14:paraId="38C491B9" w14:textId="77777777" w:rsidR="005C0164" w:rsidRDefault="003B5413">
            <w:pPr>
              <w:numPr>
                <w:ilvl w:val="0"/>
                <w:numId w:val="172"/>
              </w:numPr>
              <w:spacing w:after="12" w:line="216" w:lineRule="auto"/>
              <w:ind w:hanging="85"/>
            </w:pPr>
            <w:r>
              <w:rPr>
                <w:rFonts w:ascii="Segoe UI" w:eastAsia="Segoe UI" w:hAnsi="Segoe UI" w:cs="Segoe UI"/>
                <w:sz w:val="12"/>
              </w:rPr>
              <w:t xml:space="preserve">“Directory information” </w:t>
            </w:r>
            <w:r>
              <w:rPr>
                <w:rFonts w:ascii="Segoe UI" w:eastAsia="Segoe UI" w:hAnsi="Segoe UI" w:cs="Segoe UI"/>
                <w:color w:val="70AD47"/>
                <w:sz w:val="12"/>
              </w:rPr>
              <w:t xml:space="preserve">may </w:t>
            </w:r>
            <w:r>
              <w:rPr>
                <w:rFonts w:ascii="Segoe UI" w:eastAsia="Segoe UI" w:hAnsi="Segoe UI" w:cs="Segoe UI"/>
                <w:sz w:val="12"/>
              </w:rPr>
              <w:t xml:space="preserve">be released without consent, if the annual FERPA notice includes what constitutes directory information and how to opt out of such disclosures.  34 C.F.R. </w:t>
            </w:r>
            <w:r>
              <w:t xml:space="preserve"> </w:t>
            </w:r>
          </w:p>
          <w:p w14:paraId="68172E83" w14:textId="77777777" w:rsidR="005C0164" w:rsidRDefault="003B5413">
            <w:pPr>
              <w:spacing w:after="6"/>
              <w:ind w:left="270"/>
            </w:pPr>
            <w:r>
              <w:rPr>
                <w:rFonts w:ascii="Segoe UI" w:eastAsia="Segoe UI" w:hAnsi="Segoe UI" w:cs="Segoe UI"/>
                <w:sz w:val="12"/>
              </w:rPr>
              <w:t>99.37</w:t>
            </w:r>
            <w:r>
              <w:t xml:space="preserve"> </w:t>
            </w:r>
          </w:p>
          <w:p w14:paraId="5C603C4B" w14:textId="77777777" w:rsidR="005C0164" w:rsidRDefault="003B5413">
            <w:pPr>
              <w:numPr>
                <w:ilvl w:val="0"/>
                <w:numId w:val="172"/>
              </w:numPr>
              <w:spacing w:after="0"/>
              <w:ind w:hanging="85"/>
            </w:pPr>
            <w:r>
              <w:rPr>
                <w:rFonts w:ascii="Segoe UI" w:eastAsia="Segoe UI" w:hAnsi="Segoe UI" w:cs="Segoe UI"/>
                <w:sz w:val="12"/>
              </w:rPr>
              <w:t>Directory information typically includes:</w:t>
            </w:r>
            <w:r>
              <w:t xml:space="preserve"> </w:t>
            </w:r>
          </w:p>
          <w:p w14:paraId="72F5E7E1" w14:textId="77777777" w:rsidR="005C0164" w:rsidRDefault="003B5413">
            <w:pPr>
              <w:numPr>
                <w:ilvl w:val="0"/>
                <w:numId w:val="172"/>
              </w:numPr>
              <w:spacing w:after="0"/>
              <w:ind w:hanging="85"/>
            </w:pPr>
            <w:r>
              <w:rPr>
                <w:rFonts w:ascii="Segoe UI" w:eastAsia="Segoe UI" w:hAnsi="Segoe UI" w:cs="Segoe UI"/>
                <w:sz w:val="10"/>
              </w:rPr>
              <w:t>Student’s name, addre</w:t>
            </w:r>
            <w:r>
              <w:rPr>
                <w:rFonts w:ascii="Segoe UI" w:eastAsia="Segoe UI" w:hAnsi="Segoe UI" w:cs="Segoe UI"/>
                <w:sz w:val="10"/>
              </w:rPr>
              <w:t>ss, telephone number</w:t>
            </w:r>
            <w:r>
              <w:t xml:space="preserve"> </w:t>
            </w:r>
          </w:p>
          <w:p w14:paraId="5ECD8C63" w14:textId="77777777" w:rsidR="005C0164" w:rsidRDefault="003B5413">
            <w:pPr>
              <w:numPr>
                <w:ilvl w:val="0"/>
                <w:numId w:val="172"/>
              </w:numPr>
              <w:spacing w:after="0"/>
              <w:ind w:hanging="85"/>
            </w:pPr>
            <w:r>
              <w:rPr>
                <w:rFonts w:ascii="Segoe UI" w:eastAsia="Segoe UI" w:hAnsi="Segoe UI" w:cs="Segoe UI"/>
                <w:sz w:val="10"/>
              </w:rPr>
              <w:t>Date and place of birth</w:t>
            </w:r>
            <w:r>
              <w:t xml:space="preserve"> </w:t>
            </w:r>
          </w:p>
          <w:p w14:paraId="0E8F904E" w14:textId="77777777" w:rsidR="005C0164" w:rsidRDefault="003B5413">
            <w:pPr>
              <w:numPr>
                <w:ilvl w:val="0"/>
                <w:numId w:val="172"/>
              </w:numPr>
              <w:spacing w:after="0"/>
              <w:ind w:hanging="85"/>
            </w:pPr>
            <w:r>
              <w:rPr>
                <w:rFonts w:ascii="Segoe UI" w:eastAsia="Segoe UI" w:hAnsi="Segoe UI" w:cs="Segoe UI"/>
                <w:sz w:val="10"/>
              </w:rPr>
              <w:t>Enrollment dates</w:t>
            </w:r>
            <w:r>
              <w:t xml:space="preserve"> </w:t>
            </w:r>
          </w:p>
          <w:p w14:paraId="349FA7C0" w14:textId="77777777" w:rsidR="005C0164" w:rsidRDefault="003B5413">
            <w:pPr>
              <w:numPr>
                <w:ilvl w:val="0"/>
                <w:numId w:val="172"/>
              </w:numPr>
              <w:spacing w:after="0"/>
              <w:ind w:hanging="85"/>
            </w:pPr>
            <w:r>
              <w:rPr>
                <w:rFonts w:ascii="Segoe UI" w:eastAsia="Segoe UI" w:hAnsi="Segoe UI" w:cs="Segoe UI"/>
                <w:sz w:val="10"/>
              </w:rPr>
              <w:t>Participation in school activities</w:t>
            </w:r>
            <w:r>
              <w:t xml:space="preserve"> </w:t>
            </w:r>
          </w:p>
          <w:p w14:paraId="6BF3390E" w14:textId="77777777" w:rsidR="005C0164" w:rsidRDefault="003B5413">
            <w:pPr>
              <w:numPr>
                <w:ilvl w:val="0"/>
                <w:numId w:val="172"/>
              </w:numPr>
              <w:spacing w:after="25"/>
              <w:ind w:hanging="85"/>
            </w:pPr>
            <w:r>
              <w:rPr>
                <w:rFonts w:ascii="Segoe UI" w:eastAsia="Segoe UI" w:hAnsi="Segoe UI" w:cs="Segoe UI"/>
                <w:sz w:val="10"/>
              </w:rPr>
              <w:t>Weight and height of members of athletic teams</w:t>
            </w:r>
            <w:r>
              <w:t xml:space="preserve"> </w:t>
            </w:r>
          </w:p>
          <w:p w14:paraId="6CE0B2CA" w14:textId="77777777" w:rsidR="005C0164" w:rsidRDefault="003B5413">
            <w:pPr>
              <w:numPr>
                <w:ilvl w:val="0"/>
                <w:numId w:val="172"/>
              </w:numPr>
              <w:spacing w:after="0"/>
              <w:ind w:hanging="85"/>
            </w:pPr>
            <w:r>
              <w:rPr>
                <w:rFonts w:ascii="Segoe UI" w:eastAsia="Segoe UI" w:hAnsi="Segoe UI" w:cs="Segoe UI"/>
                <w:sz w:val="12"/>
              </w:rPr>
              <w:t>Directory information does not include social security numbers</w:t>
            </w:r>
            <w:r>
              <w:t xml:space="preserve"> </w:t>
            </w:r>
          </w:p>
        </w:tc>
        <w:tc>
          <w:tcPr>
            <w:tcW w:w="3952" w:type="dxa"/>
            <w:tcBorders>
              <w:top w:val="nil"/>
              <w:left w:val="nil"/>
              <w:bottom w:val="nil"/>
              <w:right w:val="nil"/>
            </w:tcBorders>
          </w:tcPr>
          <w:p w14:paraId="0337CE05" w14:textId="77777777" w:rsidR="005C0164" w:rsidRDefault="003B5413">
            <w:pPr>
              <w:spacing w:after="0"/>
              <w:ind w:left="165"/>
            </w:pPr>
            <w:r>
              <w:rPr>
                <w:rFonts w:ascii="Segoe UI" w:eastAsia="Segoe UI" w:hAnsi="Segoe UI" w:cs="Segoe UI"/>
                <w:color w:val="FFFFFF"/>
                <w:sz w:val="20"/>
              </w:rPr>
              <w:t>Health or Safety Emergency</w:t>
            </w:r>
            <w:r>
              <w:t xml:space="preserve"> </w:t>
            </w:r>
          </w:p>
          <w:p w14:paraId="0EE7592E" w14:textId="77777777" w:rsidR="005C0164" w:rsidRDefault="003B5413">
            <w:pPr>
              <w:numPr>
                <w:ilvl w:val="0"/>
                <w:numId w:val="173"/>
              </w:numPr>
              <w:spacing w:after="22" w:line="234" w:lineRule="auto"/>
              <w:ind w:left="430" w:hanging="80"/>
            </w:pPr>
            <w:r>
              <w:rPr>
                <w:rFonts w:ascii="Segoe UI" w:eastAsia="Segoe UI" w:hAnsi="Segoe UI" w:cs="Segoe UI"/>
                <w:sz w:val="13"/>
              </w:rPr>
              <w:t xml:space="preserve">Schools </w:t>
            </w:r>
            <w:r>
              <w:rPr>
                <w:rFonts w:ascii="Segoe UI" w:eastAsia="Segoe UI" w:hAnsi="Segoe UI" w:cs="Segoe UI"/>
                <w:color w:val="70AD47"/>
                <w:sz w:val="13"/>
              </w:rPr>
              <w:t xml:space="preserve">may </w:t>
            </w:r>
            <w:r>
              <w:rPr>
                <w:rFonts w:ascii="Segoe UI" w:eastAsia="Segoe UI" w:hAnsi="Segoe UI" w:cs="Segoe UI"/>
                <w:sz w:val="13"/>
              </w:rPr>
              <w:t xml:space="preserve">disclose information to appropriate parties in connection with an emergency if </w:t>
            </w:r>
            <w:r>
              <w:rPr>
                <w:rFonts w:ascii="Segoe UI" w:eastAsia="Segoe UI" w:hAnsi="Segoe UI" w:cs="Segoe UI"/>
                <w:color w:val="FF0000"/>
                <w:sz w:val="13"/>
              </w:rPr>
              <w:t>knowledge of the information is necessary to protect the health or safety</w:t>
            </w:r>
            <w:r>
              <w:rPr>
                <w:rFonts w:ascii="Segoe UI" w:eastAsia="Segoe UI" w:hAnsi="Segoe UI" w:cs="Segoe UI"/>
                <w:color w:val="FF0000"/>
                <w:sz w:val="13"/>
              </w:rPr>
              <w:t xml:space="preserve"> of the student or others</w:t>
            </w:r>
            <w:r>
              <w:rPr>
                <w:rFonts w:ascii="Segoe UI" w:eastAsia="Segoe UI" w:hAnsi="Segoe UI" w:cs="Segoe UI"/>
                <w:sz w:val="13"/>
              </w:rPr>
              <w:t>.  34 C.F.R. 99.36(a).</w:t>
            </w:r>
            <w:r>
              <w:t xml:space="preserve"> </w:t>
            </w:r>
          </w:p>
          <w:p w14:paraId="5C54F880" w14:textId="77777777" w:rsidR="005C0164" w:rsidRDefault="003B5413">
            <w:pPr>
              <w:numPr>
                <w:ilvl w:val="0"/>
                <w:numId w:val="173"/>
              </w:numPr>
              <w:spacing w:after="13" w:line="234" w:lineRule="auto"/>
              <w:ind w:left="430" w:hanging="80"/>
            </w:pPr>
            <w:r>
              <w:rPr>
                <w:rFonts w:ascii="Segoe UI" w:eastAsia="Segoe UI" w:hAnsi="Segoe UI" w:cs="Segoe UI"/>
                <w:sz w:val="13"/>
              </w:rPr>
              <w:t>Look to the “totality of the circumstances” to determine whether there is an “</w:t>
            </w:r>
            <w:r>
              <w:rPr>
                <w:rFonts w:ascii="Segoe UI" w:eastAsia="Segoe UI" w:hAnsi="Segoe UI" w:cs="Segoe UI"/>
                <w:color w:val="FF0000"/>
                <w:sz w:val="13"/>
              </w:rPr>
              <w:t>articulable and significant threat</w:t>
            </w:r>
            <w:r>
              <w:rPr>
                <w:rFonts w:ascii="Segoe UI" w:eastAsia="Segoe UI" w:hAnsi="Segoe UI" w:cs="Segoe UI"/>
                <w:sz w:val="13"/>
              </w:rPr>
              <w:t xml:space="preserve">” before disclosing information without consent.  34 C.F.R. 99.36(c).  </w:t>
            </w:r>
            <w:r>
              <w:t xml:space="preserve"> </w:t>
            </w:r>
          </w:p>
          <w:p w14:paraId="42CE3F96" w14:textId="77777777" w:rsidR="005C0164" w:rsidRDefault="003B5413">
            <w:pPr>
              <w:numPr>
                <w:ilvl w:val="0"/>
                <w:numId w:val="173"/>
              </w:numPr>
              <w:spacing w:after="0"/>
              <w:ind w:left="430" w:hanging="80"/>
            </w:pPr>
            <w:r>
              <w:rPr>
                <w:rFonts w:ascii="Segoe UI" w:eastAsia="Segoe UI" w:hAnsi="Segoe UI" w:cs="Segoe UI"/>
                <w:sz w:val="11"/>
              </w:rPr>
              <w:t>Such threat must be re</w:t>
            </w:r>
            <w:r>
              <w:rPr>
                <w:rFonts w:ascii="Segoe UI" w:eastAsia="Segoe UI" w:hAnsi="Segoe UI" w:cs="Segoe UI"/>
                <w:sz w:val="11"/>
              </w:rPr>
              <w:t>corded in the access log.  34 C.F.R. 99.36(c).</w:t>
            </w:r>
            <w:r>
              <w:t xml:space="preserve"> </w:t>
            </w:r>
          </w:p>
        </w:tc>
      </w:tr>
    </w:tbl>
    <w:p w14:paraId="6C27A896" w14:textId="77777777" w:rsidR="005C0164" w:rsidRDefault="003B5413">
      <w:pPr>
        <w:tabs>
          <w:tab w:val="center" w:pos="5028"/>
        </w:tabs>
        <w:spacing w:after="5" w:line="265" w:lineRule="auto"/>
      </w:pPr>
      <w:r>
        <w:rPr>
          <w:color w:val="262626"/>
          <w:sz w:val="20"/>
        </w:rPr>
        <w:t>589</w:t>
      </w:r>
      <w:r>
        <w:t xml:space="preserve"> </w:t>
      </w:r>
      <w:r>
        <w:tab/>
      </w:r>
      <w:r>
        <w:rPr>
          <w:color w:val="262626"/>
          <w:sz w:val="20"/>
        </w:rPr>
        <w:t>590</w:t>
      </w:r>
      <w:r>
        <w:t xml:space="preserve"> </w:t>
      </w:r>
    </w:p>
    <w:p w14:paraId="487B7A01"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7F7B69FB" w14:textId="77777777">
        <w:trPr>
          <w:trHeight w:val="505"/>
        </w:trPr>
        <w:tc>
          <w:tcPr>
            <w:tcW w:w="477" w:type="dxa"/>
            <w:tcBorders>
              <w:top w:val="nil"/>
              <w:left w:val="nil"/>
              <w:bottom w:val="nil"/>
              <w:right w:val="nil"/>
            </w:tcBorders>
          </w:tcPr>
          <w:p w14:paraId="4404476A" w14:textId="77777777" w:rsidR="005C0164" w:rsidRDefault="003B5413">
            <w:pPr>
              <w:spacing w:after="0"/>
            </w:pPr>
            <w:r>
              <w:rPr>
                <w:noProof/>
              </w:rPr>
              <w:drawing>
                <wp:inline distT="0" distB="0" distL="0" distR="0" wp14:anchorId="1E569236" wp14:editId="7A33F04A">
                  <wp:extent cx="299720" cy="299720"/>
                  <wp:effectExtent l="0" t="0" r="0" b="0"/>
                  <wp:docPr id="48811" name="Picture 48811"/>
                  <wp:cNvGraphicFramePr/>
                  <a:graphic xmlns:a="http://schemas.openxmlformats.org/drawingml/2006/main">
                    <a:graphicData uri="http://schemas.openxmlformats.org/drawingml/2006/picture">
                      <pic:pic xmlns:pic="http://schemas.openxmlformats.org/drawingml/2006/picture">
                        <pic:nvPicPr>
                          <pic:cNvPr id="48811" name="Picture 48811"/>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7334792F"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9D30682" w14:textId="77777777">
              <w:trPr>
                <w:trHeight w:val="484"/>
              </w:trPr>
              <w:tc>
                <w:tcPr>
                  <w:tcW w:w="4427" w:type="dxa"/>
                  <w:tcBorders>
                    <w:top w:val="nil"/>
                    <w:left w:val="nil"/>
                    <w:bottom w:val="single" w:sz="12" w:space="0" w:color="023C63"/>
                    <w:right w:val="nil"/>
                  </w:tcBorders>
                  <w:shd w:val="clear" w:color="auto" w:fill="139475"/>
                  <w:vAlign w:val="center"/>
                </w:tcPr>
                <w:p w14:paraId="3F19EB72" w14:textId="77777777" w:rsidR="005C0164" w:rsidRDefault="003B5413">
                  <w:pPr>
                    <w:spacing w:after="0"/>
                  </w:pPr>
                  <w:r>
                    <w:rPr>
                      <w:rFonts w:ascii="Segoe UI" w:eastAsia="Segoe UI" w:hAnsi="Segoe UI" w:cs="Segoe UI"/>
                      <w:color w:val="FFFFFF"/>
                      <w:sz w:val="20"/>
                    </w:rPr>
                    <w:t>Health or Safety Emergency</w:t>
                  </w:r>
                  <w:r>
                    <w:t xml:space="preserve"> </w:t>
                  </w:r>
                </w:p>
              </w:tc>
              <w:tc>
                <w:tcPr>
                  <w:tcW w:w="435" w:type="dxa"/>
                  <w:tcBorders>
                    <w:top w:val="nil"/>
                    <w:left w:val="nil"/>
                    <w:bottom w:val="nil"/>
                    <w:right w:val="nil"/>
                  </w:tcBorders>
                </w:tcPr>
                <w:p w14:paraId="606A597E" w14:textId="77777777" w:rsidR="005C0164" w:rsidRDefault="005C0164"/>
              </w:tc>
              <w:tc>
                <w:tcPr>
                  <w:tcW w:w="4427" w:type="dxa"/>
                  <w:tcBorders>
                    <w:top w:val="nil"/>
                    <w:left w:val="nil"/>
                    <w:bottom w:val="single" w:sz="12" w:space="0" w:color="023C63"/>
                    <w:right w:val="nil"/>
                  </w:tcBorders>
                  <w:shd w:val="clear" w:color="auto" w:fill="139475"/>
                  <w:vAlign w:val="center"/>
                </w:tcPr>
                <w:p w14:paraId="6AF811E2" w14:textId="77777777" w:rsidR="005C0164" w:rsidRDefault="003B5413">
                  <w:pPr>
                    <w:spacing w:after="0"/>
                  </w:pPr>
                  <w:r>
                    <w:rPr>
                      <w:rFonts w:ascii="Segoe UI" w:eastAsia="Segoe UI" w:hAnsi="Segoe UI" w:cs="Segoe UI"/>
                      <w:color w:val="FFFFFF"/>
                      <w:sz w:val="20"/>
                    </w:rPr>
                    <w:t>Disclosure to Crime Victims</w:t>
                  </w:r>
                  <w:r>
                    <w:t xml:space="preserve"> </w:t>
                  </w:r>
                </w:p>
              </w:tc>
            </w:tr>
          </w:tbl>
          <w:p w14:paraId="3FAD895C" w14:textId="77777777" w:rsidR="005C0164" w:rsidRDefault="005C0164"/>
        </w:tc>
      </w:tr>
    </w:tbl>
    <w:p w14:paraId="3C9DC10A" w14:textId="77777777" w:rsidR="005C0164" w:rsidRDefault="003B5413">
      <w:pPr>
        <w:spacing w:after="69" w:line="248" w:lineRule="auto"/>
        <w:ind w:left="195" w:hanging="10"/>
      </w:pPr>
      <w:r>
        <w:t xml:space="preserve">proprietary reasons, except by the original author(s), is strictly prohibited. </w:t>
      </w:r>
    </w:p>
    <w:p w14:paraId="0B03640B" w14:textId="77777777" w:rsidR="005C0164" w:rsidRDefault="003B5413">
      <w:pPr>
        <w:numPr>
          <w:ilvl w:val="0"/>
          <w:numId w:val="75"/>
        </w:numPr>
        <w:spacing w:after="58" w:line="264" w:lineRule="auto"/>
        <w:ind w:hanging="85"/>
        <w:jc w:val="both"/>
      </w:pPr>
      <w:r>
        <w:rPr>
          <w:rFonts w:ascii="Segoe UI" w:eastAsia="Segoe UI" w:hAnsi="Segoe UI" w:cs="Segoe UI"/>
          <w:sz w:val="13"/>
        </w:rPr>
        <w:t xml:space="preserve">Comments to the FERPA regulations state there must be an </w:t>
      </w:r>
      <w:r>
        <w:rPr>
          <w:rFonts w:ascii="Arial" w:eastAsia="Arial" w:hAnsi="Arial" w:cs="Arial"/>
          <w:sz w:val="11"/>
        </w:rPr>
        <w:t xml:space="preserve">• </w:t>
      </w:r>
      <w:r>
        <w:rPr>
          <w:rFonts w:ascii="Segoe UI" w:eastAsia="Segoe UI" w:hAnsi="Segoe UI" w:cs="Segoe UI"/>
          <w:sz w:val="11"/>
        </w:rPr>
        <w:t xml:space="preserve">Disclosures </w:t>
      </w:r>
      <w:r>
        <w:rPr>
          <w:rFonts w:ascii="Segoe UI" w:eastAsia="Segoe UI" w:hAnsi="Segoe UI" w:cs="Segoe UI"/>
          <w:color w:val="385723"/>
          <w:sz w:val="11"/>
        </w:rPr>
        <w:t xml:space="preserve">may </w:t>
      </w:r>
      <w:r>
        <w:rPr>
          <w:rFonts w:ascii="Segoe UI" w:eastAsia="Segoe UI" w:hAnsi="Segoe UI" w:cs="Segoe UI"/>
          <w:sz w:val="11"/>
        </w:rPr>
        <w:t xml:space="preserve">be made to the victim of an alleged perpetrator of a </w:t>
      </w:r>
      <w:r>
        <w:t xml:space="preserve"> </w:t>
      </w:r>
    </w:p>
    <w:p w14:paraId="1C21B172" w14:textId="77777777" w:rsidR="005C0164" w:rsidRDefault="003B5413">
      <w:pPr>
        <w:tabs>
          <w:tab w:val="center" w:pos="2095"/>
          <w:tab w:val="center" w:pos="6428"/>
        </w:tabs>
        <w:spacing w:after="4" w:line="264" w:lineRule="auto"/>
      </w:pPr>
      <w:r>
        <w:t xml:space="preserve"> </w:t>
      </w:r>
      <w:r>
        <w:tab/>
      </w:r>
      <w:r>
        <w:rPr>
          <w:rFonts w:ascii="Segoe UI" w:eastAsia="Segoe UI" w:hAnsi="Segoe UI" w:cs="Segoe UI"/>
          <w:sz w:val="13"/>
        </w:rPr>
        <w:t>“</w:t>
      </w:r>
      <w:r>
        <w:rPr>
          <w:rFonts w:ascii="Segoe UI" w:eastAsia="Segoe UI" w:hAnsi="Segoe UI" w:cs="Segoe UI"/>
          <w:color w:val="FF0000"/>
          <w:sz w:val="13"/>
        </w:rPr>
        <w:t>actual, impending, or imminent emergency</w:t>
      </w:r>
      <w:r>
        <w:rPr>
          <w:rFonts w:ascii="Segoe UI" w:eastAsia="Segoe UI" w:hAnsi="Segoe UI" w:cs="Segoe UI"/>
          <w:sz w:val="13"/>
        </w:rPr>
        <w:t xml:space="preserve">” or a situation  </w:t>
      </w:r>
      <w:r>
        <w:rPr>
          <w:rFonts w:ascii="Segoe UI" w:eastAsia="Segoe UI" w:hAnsi="Segoe UI" w:cs="Segoe UI"/>
          <w:sz w:val="13"/>
        </w:rPr>
        <w:tab/>
      </w:r>
      <w:r>
        <w:rPr>
          <w:rFonts w:ascii="Segoe UI" w:eastAsia="Segoe UI" w:hAnsi="Segoe UI" w:cs="Segoe UI"/>
          <w:sz w:val="11"/>
        </w:rPr>
        <w:t>crime of violence or a non-forcible sex offense</w:t>
      </w:r>
      <w:r>
        <w:t xml:space="preserve"> </w:t>
      </w:r>
    </w:p>
    <w:p w14:paraId="53A125C6" w14:textId="77777777" w:rsidR="005C0164" w:rsidRDefault="003B5413">
      <w:pPr>
        <w:numPr>
          <w:ilvl w:val="0"/>
          <w:numId w:val="75"/>
        </w:numPr>
        <w:spacing w:after="56" w:line="227" w:lineRule="auto"/>
        <w:ind w:hanging="85"/>
        <w:jc w:val="both"/>
      </w:pPr>
      <w:r>
        <w:rPr>
          <w:rFonts w:ascii="Segoe UI" w:eastAsia="Segoe UI" w:hAnsi="Segoe UI" w:cs="Segoe UI"/>
          <w:sz w:val="9"/>
        </w:rPr>
        <w:t xml:space="preserve">Crime of violence includes forcible sex offenses (rape, sodomy, sexual assault </w:t>
      </w:r>
      <w:r>
        <w:rPr>
          <w:rFonts w:ascii="Segoe UI" w:eastAsia="Segoe UI" w:hAnsi="Segoe UI" w:cs="Segoe UI"/>
          <w:sz w:val="13"/>
        </w:rPr>
        <w:t>where warni</w:t>
      </w:r>
      <w:r>
        <w:rPr>
          <w:rFonts w:ascii="Segoe UI" w:eastAsia="Segoe UI" w:hAnsi="Segoe UI" w:cs="Segoe UI"/>
          <w:sz w:val="13"/>
        </w:rPr>
        <w:t xml:space="preserve">ng signs lead school officials to believe that the  </w:t>
      </w:r>
      <w:r>
        <w:rPr>
          <w:rFonts w:ascii="Segoe UI" w:eastAsia="Segoe UI" w:hAnsi="Segoe UI" w:cs="Segoe UI"/>
          <w:sz w:val="13"/>
          <w:vertAlign w:val="subscript"/>
        </w:rPr>
        <w:t xml:space="preserve">with an object, fondling).  See 34 C.F.R. 99.39. </w:t>
      </w:r>
      <w:r>
        <w:rPr>
          <w:rFonts w:ascii="Segoe UI" w:eastAsia="Segoe UI" w:hAnsi="Segoe UI" w:cs="Segoe UI"/>
          <w:sz w:val="13"/>
        </w:rPr>
        <w:t>student “</w:t>
      </w:r>
      <w:r>
        <w:rPr>
          <w:rFonts w:ascii="Segoe UI" w:eastAsia="Segoe UI" w:hAnsi="Segoe UI" w:cs="Segoe UI"/>
          <w:color w:val="FF0000"/>
          <w:sz w:val="13"/>
        </w:rPr>
        <w:t>may harm himself or others at any moment</w:t>
      </w:r>
      <w:r>
        <w:rPr>
          <w:rFonts w:ascii="Segoe UI" w:eastAsia="Segoe UI" w:hAnsi="Segoe UI" w:cs="Segoe UI"/>
          <w:sz w:val="13"/>
        </w:rPr>
        <w:t xml:space="preserve">.”   </w:t>
      </w:r>
      <w:r>
        <w:rPr>
          <w:rFonts w:ascii="Arial" w:eastAsia="Arial" w:hAnsi="Arial" w:cs="Arial"/>
          <w:sz w:val="11"/>
        </w:rPr>
        <w:t xml:space="preserve">• </w:t>
      </w:r>
      <w:r>
        <w:rPr>
          <w:rFonts w:ascii="Segoe UI" w:eastAsia="Segoe UI" w:hAnsi="Segoe UI" w:cs="Segoe UI"/>
          <w:sz w:val="11"/>
        </w:rPr>
        <w:t xml:space="preserve">The disclosure </w:t>
      </w:r>
      <w:r>
        <w:rPr>
          <w:rFonts w:ascii="Segoe UI" w:eastAsia="Segoe UI" w:hAnsi="Segoe UI" w:cs="Segoe UI"/>
          <w:color w:val="385723"/>
          <w:sz w:val="11"/>
        </w:rPr>
        <w:t xml:space="preserve">may </w:t>
      </w:r>
      <w:r>
        <w:rPr>
          <w:rFonts w:ascii="Segoe UI" w:eastAsia="Segoe UI" w:hAnsi="Segoe UI" w:cs="Segoe UI"/>
          <w:sz w:val="11"/>
        </w:rPr>
        <w:t xml:space="preserve">only include the final results of the disciplinary </w:t>
      </w:r>
      <w:r>
        <w:rPr>
          <w:rFonts w:ascii="Segoe UI" w:eastAsia="Segoe UI" w:hAnsi="Segoe UI" w:cs="Segoe UI"/>
          <w:sz w:val="13"/>
        </w:rPr>
        <w:t xml:space="preserve">However, an emergency does </w:t>
      </w:r>
      <w:r>
        <w:rPr>
          <w:rFonts w:ascii="Segoe UI" w:eastAsia="Segoe UI" w:hAnsi="Segoe UI" w:cs="Segoe UI"/>
          <w:sz w:val="13"/>
          <w:u w:val="single" w:color="000000"/>
        </w:rPr>
        <w:t>no</w:t>
      </w:r>
      <w:r>
        <w:rPr>
          <w:rFonts w:ascii="Segoe UI" w:eastAsia="Segoe UI" w:hAnsi="Segoe UI" w:cs="Segoe UI"/>
          <w:sz w:val="13"/>
          <w:u w:val="single" w:color="000000"/>
        </w:rPr>
        <w:t xml:space="preserve">t </w:t>
      </w:r>
      <w:r>
        <w:rPr>
          <w:rFonts w:ascii="Segoe UI" w:eastAsia="Segoe UI" w:hAnsi="Segoe UI" w:cs="Segoe UI"/>
          <w:sz w:val="13"/>
        </w:rPr>
        <w:t xml:space="preserve">mean a threat of a  </w:t>
      </w:r>
      <w:r>
        <w:rPr>
          <w:rFonts w:ascii="Segoe UI" w:eastAsia="Segoe UI" w:hAnsi="Segoe UI" w:cs="Segoe UI"/>
          <w:sz w:val="11"/>
        </w:rPr>
        <w:t xml:space="preserve">proceeding with respect to that alleged crime or offense.  Final results </w:t>
      </w:r>
      <w:r>
        <w:rPr>
          <w:rFonts w:ascii="Segoe UI" w:eastAsia="Segoe UI" w:hAnsi="Segoe UI" w:cs="Segoe UI"/>
          <w:sz w:val="13"/>
        </w:rPr>
        <w:t xml:space="preserve">possible emergency for which the likelihood of occurrence is  </w:t>
      </w:r>
      <w:r>
        <w:rPr>
          <w:rFonts w:ascii="Segoe UI" w:eastAsia="Segoe UI" w:hAnsi="Segoe UI" w:cs="Segoe UI"/>
          <w:sz w:val="11"/>
        </w:rPr>
        <w:t>include:</w:t>
      </w:r>
      <w:r>
        <w:t xml:space="preserve"> </w:t>
      </w:r>
    </w:p>
    <w:p w14:paraId="68330215" w14:textId="77777777" w:rsidR="005C0164" w:rsidRDefault="003B5413">
      <w:pPr>
        <w:numPr>
          <w:ilvl w:val="0"/>
          <w:numId w:val="75"/>
        </w:numPr>
        <w:spacing w:after="79" w:line="266" w:lineRule="auto"/>
        <w:ind w:hanging="85"/>
        <w:jc w:val="both"/>
      </w:pPr>
      <w:r>
        <w:rPr>
          <w:rFonts w:ascii="Segoe UI" w:eastAsia="Segoe UI" w:hAnsi="Segoe UI" w:cs="Segoe UI"/>
          <w:sz w:val="9"/>
        </w:rPr>
        <w:t>Name of the student</w:t>
      </w:r>
      <w:r>
        <w:t xml:space="preserve"> </w:t>
      </w:r>
    </w:p>
    <w:p w14:paraId="07E3C1B7" w14:textId="77777777" w:rsidR="005C0164" w:rsidRDefault="003B5413">
      <w:pPr>
        <w:tabs>
          <w:tab w:val="center" w:pos="1504"/>
          <w:tab w:val="center" w:pos="6997"/>
        </w:tabs>
        <w:spacing w:after="78" w:line="266" w:lineRule="auto"/>
      </w:pPr>
      <w:r>
        <w:t xml:space="preserve"> </w:t>
      </w:r>
      <w:r>
        <w:tab/>
      </w:r>
      <w:r>
        <w:rPr>
          <w:rFonts w:ascii="Segoe UI" w:eastAsia="Segoe UI" w:hAnsi="Segoe UI" w:cs="Segoe UI"/>
          <w:sz w:val="20"/>
          <w:vertAlign w:val="superscript"/>
        </w:rPr>
        <w:t xml:space="preserve">unknown.  73 FR 74838 (Dec. 9, 2008) </w:t>
      </w:r>
      <w:r>
        <w:rPr>
          <w:rFonts w:ascii="Segoe UI" w:eastAsia="Segoe UI" w:hAnsi="Segoe UI" w:cs="Segoe UI"/>
          <w:sz w:val="20"/>
          <w:vertAlign w:val="superscript"/>
        </w:rPr>
        <w:tab/>
      </w:r>
      <w:r>
        <w:rPr>
          <w:rFonts w:ascii="Arial" w:eastAsia="Arial" w:hAnsi="Arial" w:cs="Arial"/>
          <w:sz w:val="14"/>
          <w:vertAlign w:val="subscript"/>
        </w:rPr>
        <w:t xml:space="preserve">• </w:t>
      </w:r>
      <w:r>
        <w:rPr>
          <w:rFonts w:ascii="Segoe UI" w:eastAsia="Segoe UI" w:hAnsi="Segoe UI" w:cs="Segoe UI"/>
          <w:sz w:val="9"/>
        </w:rPr>
        <w:t>Violation committed (code section and essential findings to support violation)</w:t>
      </w:r>
      <w:r>
        <w:t xml:space="preserve"> </w:t>
      </w:r>
    </w:p>
    <w:p w14:paraId="478B340A" w14:textId="77777777" w:rsidR="005C0164" w:rsidRDefault="003B5413">
      <w:pPr>
        <w:numPr>
          <w:ilvl w:val="0"/>
          <w:numId w:val="75"/>
        </w:numPr>
        <w:spacing w:after="36" w:line="266" w:lineRule="auto"/>
        <w:ind w:hanging="85"/>
        <w:jc w:val="both"/>
      </w:pPr>
      <w:r>
        <w:rPr>
          <w:rFonts w:ascii="Segoe UI" w:eastAsia="Segoe UI" w:hAnsi="Segoe UI" w:cs="Segoe UI"/>
          <w:sz w:val="9"/>
        </w:rPr>
        <w:t>Sanction imposed, date of imposition, and duration</w:t>
      </w:r>
      <w:r>
        <w:t xml:space="preserve"> </w:t>
      </w:r>
    </w:p>
    <w:p w14:paraId="42584411" w14:textId="77777777" w:rsidR="005C0164" w:rsidRDefault="003B5413">
      <w:pPr>
        <w:numPr>
          <w:ilvl w:val="0"/>
          <w:numId w:val="75"/>
        </w:numPr>
        <w:spacing w:after="4"/>
        <w:ind w:hanging="85"/>
        <w:jc w:val="both"/>
      </w:pPr>
      <w:r>
        <w:rPr>
          <w:rFonts w:ascii="Segoe UI" w:eastAsia="Segoe UI" w:hAnsi="Segoe UI" w:cs="Segoe UI"/>
          <w:sz w:val="11"/>
        </w:rPr>
        <w:t xml:space="preserve">Disclosure </w:t>
      </w:r>
      <w:r>
        <w:rPr>
          <w:rFonts w:ascii="Segoe UI" w:eastAsia="Segoe UI" w:hAnsi="Segoe UI" w:cs="Segoe UI"/>
          <w:color w:val="385723"/>
          <w:sz w:val="11"/>
        </w:rPr>
        <w:t xml:space="preserve">may </w:t>
      </w:r>
      <w:r>
        <w:rPr>
          <w:rFonts w:ascii="Segoe UI" w:eastAsia="Segoe UI" w:hAnsi="Segoe UI" w:cs="Segoe UI"/>
          <w:sz w:val="11"/>
        </w:rPr>
        <w:t>occur regardless of whether violation was found to have been committe</w:t>
      </w:r>
      <w:r>
        <w:rPr>
          <w:rFonts w:ascii="Segoe UI" w:eastAsia="Segoe UI" w:hAnsi="Segoe UI" w:cs="Segoe UI"/>
          <w:sz w:val="11"/>
        </w:rPr>
        <w:t>d.</w:t>
      </w:r>
      <w:r>
        <w:t xml:space="preserve"> </w:t>
      </w:r>
    </w:p>
    <w:p w14:paraId="4F38113F" w14:textId="77777777" w:rsidR="005C0164" w:rsidRDefault="003B5413">
      <w:pPr>
        <w:tabs>
          <w:tab w:val="center" w:pos="5033"/>
        </w:tabs>
        <w:spacing w:after="5" w:line="265" w:lineRule="auto"/>
      </w:pPr>
      <w:r>
        <w:rPr>
          <w:color w:val="262626"/>
          <w:sz w:val="20"/>
        </w:rPr>
        <w:t xml:space="preserve">591 </w:t>
      </w:r>
      <w:r>
        <w:rPr>
          <w:color w:val="262626"/>
          <w:sz w:val="20"/>
        </w:rPr>
        <w:tab/>
        <w:t>592</w:t>
      </w:r>
      <w:r>
        <w:t xml:space="preserve"> </w:t>
      </w:r>
    </w:p>
    <w:tbl>
      <w:tblPr>
        <w:tblStyle w:val="TableGrid"/>
        <w:tblpPr w:vertAnchor="text" w:tblpX="15" w:tblpY="1276"/>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7A96B9CA" w14:textId="77777777">
        <w:trPr>
          <w:trHeight w:val="486"/>
        </w:trPr>
        <w:tc>
          <w:tcPr>
            <w:tcW w:w="4427" w:type="dxa"/>
            <w:tcBorders>
              <w:top w:val="nil"/>
              <w:left w:val="nil"/>
              <w:bottom w:val="single" w:sz="12" w:space="0" w:color="023C63"/>
              <w:right w:val="nil"/>
            </w:tcBorders>
            <w:shd w:val="clear" w:color="auto" w:fill="139475"/>
            <w:vAlign w:val="center"/>
          </w:tcPr>
          <w:p w14:paraId="34FA8C42" w14:textId="77777777" w:rsidR="005C0164" w:rsidRDefault="003B5413">
            <w:pPr>
              <w:spacing w:after="0"/>
            </w:pPr>
            <w:r>
              <w:rPr>
                <w:rFonts w:ascii="Segoe UI" w:eastAsia="Segoe UI" w:hAnsi="Segoe UI" w:cs="Segoe UI"/>
                <w:color w:val="FFFFFF"/>
                <w:sz w:val="20"/>
              </w:rPr>
              <w:t>Disciplinary Results to Public</w:t>
            </w:r>
            <w:r>
              <w:t xml:space="preserve"> </w:t>
            </w:r>
          </w:p>
        </w:tc>
        <w:tc>
          <w:tcPr>
            <w:tcW w:w="435" w:type="dxa"/>
            <w:tcBorders>
              <w:top w:val="nil"/>
              <w:left w:val="nil"/>
              <w:bottom w:val="nil"/>
              <w:right w:val="nil"/>
            </w:tcBorders>
          </w:tcPr>
          <w:p w14:paraId="0AE388CF" w14:textId="77777777" w:rsidR="005C0164" w:rsidRDefault="005C0164"/>
        </w:tc>
        <w:tc>
          <w:tcPr>
            <w:tcW w:w="4427" w:type="dxa"/>
            <w:tcBorders>
              <w:top w:val="nil"/>
              <w:left w:val="nil"/>
              <w:bottom w:val="single" w:sz="12" w:space="0" w:color="023C63"/>
              <w:right w:val="nil"/>
            </w:tcBorders>
            <w:shd w:val="clear" w:color="auto" w:fill="139475"/>
            <w:vAlign w:val="center"/>
          </w:tcPr>
          <w:p w14:paraId="560435F4" w14:textId="77777777" w:rsidR="005C0164" w:rsidRDefault="003B5413">
            <w:pPr>
              <w:spacing w:after="0"/>
            </w:pPr>
            <w:r>
              <w:rPr>
                <w:rFonts w:ascii="Segoe UI" w:eastAsia="Segoe UI" w:hAnsi="Segoe UI" w:cs="Segoe UI"/>
                <w:color w:val="FFFFFF"/>
                <w:sz w:val="20"/>
              </w:rPr>
              <w:t>Sanctions to Harassed Student</w:t>
            </w:r>
            <w:r>
              <w:t xml:space="preserve"> </w:t>
            </w:r>
          </w:p>
        </w:tc>
      </w:tr>
    </w:tbl>
    <w:tbl>
      <w:tblPr>
        <w:tblStyle w:val="TableGrid"/>
        <w:tblpPr w:vertAnchor="text" w:tblpX="25" w:tblpY="1756"/>
        <w:tblOverlap w:val="never"/>
        <w:tblW w:w="8729" w:type="dxa"/>
        <w:tblInd w:w="0" w:type="dxa"/>
        <w:tblCellMar>
          <w:top w:w="58" w:type="dxa"/>
          <w:left w:w="0" w:type="dxa"/>
          <w:bottom w:w="5" w:type="dxa"/>
          <w:right w:w="0" w:type="dxa"/>
        </w:tblCellMar>
        <w:tblLook w:val="04A0" w:firstRow="1" w:lastRow="0" w:firstColumn="1" w:lastColumn="0" w:noHBand="0" w:noVBand="1"/>
      </w:tblPr>
      <w:tblGrid>
        <w:gridCol w:w="4862"/>
        <w:gridCol w:w="145"/>
        <w:gridCol w:w="3722"/>
      </w:tblGrid>
      <w:tr w:rsidR="005C0164" w14:paraId="350A66B7" w14:textId="77777777">
        <w:trPr>
          <w:trHeight w:val="1943"/>
        </w:trPr>
        <w:tc>
          <w:tcPr>
            <w:tcW w:w="4862" w:type="dxa"/>
            <w:tcBorders>
              <w:top w:val="nil"/>
              <w:left w:val="nil"/>
              <w:bottom w:val="nil"/>
              <w:right w:val="nil"/>
            </w:tcBorders>
          </w:tcPr>
          <w:p w14:paraId="036266A9" w14:textId="77777777" w:rsidR="005C0164" w:rsidRDefault="003B5413">
            <w:pPr>
              <w:numPr>
                <w:ilvl w:val="0"/>
                <w:numId w:val="174"/>
              </w:numPr>
              <w:spacing w:after="0" w:line="217" w:lineRule="auto"/>
              <w:ind w:right="384" w:hanging="85"/>
            </w:pPr>
            <w:r>
              <w:rPr>
                <w:rFonts w:ascii="Segoe UI" w:eastAsia="Segoe UI" w:hAnsi="Segoe UI" w:cs="Segoe UI"/>
                <w:sz w:val="13"/>
              </w:rPr>
              <w:t xml:space="preserve">Institutions of postsecondary education </w:t>
            </w:r>
            <w:r>
              <w:rPr>
                <w:rFonts w:ascii="Segoe UI" w:eastAsia="Segoe UI" w:hAnsi="Segoe UI" w:cs="Segoe UI"/>
                <w:color w:val="385723"/>
                <w:sz w:val="13"/>
              </w:rPr>
              <w:t xml:space="preserve">may </w:t>
            </w:r>
            <w:r>
              <w:rPr>
                <w:rFonts w:ascii="Segoe UI" w:eastAsia="Segoe UI" w:hAnsi="Segoe UI" w:cs="Segoe UI"/>
                <w:sz w:val="13"/>
              </w:rPr>
              <w:t>disclose final disciplinary results if:</w:t>
            </w:r>
            <w:r>
              <w:t xml:space="preserve"> </w:t>
            </w:r>
          </w:p>
          <w:p w14:paraId="710900A3" w14:textId="77777777" w:rsidR="005C0164" w:rsidRDefault="003B5413">
            <w:pPr>
              <w:numPr>
                <w:ilvl w:val="0"/>
                <w:numId w:val="174"/>
              </w:numPr>
              <w:spacing w:after="6" w:line="216" w:lineRule="auto"/>
              <w:ind w:right="384" w:hanging="85"/>
            </w:pPr>
            <w:r>
              <w:rPr>
                <w:rFonts w:ascii="Segoe UI" w:eastAsia="Segoe UI" w:hAnsi="Segoe UI" w:cs="Segoe UI"/>
                <w:sz w:val="11"/>
              </w:rPr>
              <w:t>A student is an alleged perpetrator of a crime of violence or nonforcible sex offence (see 34 C.F.R. 99.39) and</w:t>
            </w:r>
            <w:r>
              <w:t xml:space="preserve"> </w:t>
            </w:r>
          </w:p>
          <w:p w14:paraId="016A639B" w14:textId="77777777" w:rsidR="005C0164" w:rsidRDefault="003B5413">
            <w:pPr>
              <w:numPr>
                <w:ilvl w:val="0"/>
                <w:numId w:val="174"/>
              </w:numPr>
              <w:spacing w:after="56" w:line="216" w:lineRule="auto"/>
              <w:ind w:right="384" w:hanging="85"/>
            </w:pPr>
            <w:r>
              <w:rPr>
                <w:rFonts w:ascii="Segoe UI" w:eastAsia="Segoe UI" w:hAnsi="Segoe UI" w:cs="Segoe UI"/>
                <w:sz w:val="11"/>
              </w:rPr>
              <w:t>With respect to the allegation, the student has committed a violation of the institution’s rules or policies.</w:t>
            </w:r>
            <w:r>
              <w:t xml:space="preserve"> </w:t>
            </w:r>
          </w:p>
          <w:p w14:paraId="697BE47B" w14:textId="77777777" w:rsidR="005C0164" w:rsidRDefault="003B5413">
            <w:pPr>
              <w:numPr>
                <w:ilvl w:val="0"/>
                <w:numId w:val="174"/>
              </w:numPr>
              <w:spacing w:after="68" w:line="229" w:lineRule="auto"/>
              <w:ind w:right="384" w:hanging="85"/>
            </w:pPr>
            <w:r>
              <w:rPr>
                <w:rFonts w:ascii="Segoe UI" w:eastAsia="Segoe UI" w:hAnsi="Segoe UI" w:cs="Segoe UI"/>
                <w:sz w:val="13"/>
              </w:rPr>
              <w:t>The student may not disclose the name of any other student, including a victim or witness, without prior written consent of the other student.</w:t>
            </w:r>
            <w:r>
              <w:t xml:space="preserve"> </w:t>
            </w:r>
          </w:p>
          <w:p w14:paraId="50F94536" w14:textId="77777777" w:rsidR="005C0164" w:rsidRDefault="003B5413">
            <w:pPr>
              <w:numPr>
                <w:ilvl w:val="0"/>
                <w:numId w:val="174"/>
              </w:numPr>
              <w:spacing w:after="0"/>
              <w:ind w:right="384" w:hanging="85"/>
            </w:pPr>
            <w:r>
              <w:rPr>
                <w:rFonts w:ascii="Segoe UI" w:eastAsia="Segoe UI" w:hAnsi="Segoe UI" w:cs="Segoe UI"/>
                <w:sz w:val="13"/>
              </w:rPr>
              <w:t>See 34 C.F.R. 99.31(a)(14); 34 C.F.R. 99.39</w:t>
            </w:r>
            <w:r>
              <w:t xml:space="preserve"> </w:t>
            </w:r>
          </w:p>
        </w:tc>
        <w:tc>
          <w:tcPr>
            <w:tcW w:w="145" w:type="dxa"/>
            <w:tcBorders>
              <w:top w:val="nil"/>
              <w:left w:val="nil"/>
              <w:bottom w:val="nil"/>
              <w:right w:val="nil"/>
            </w:tcBorders>
          </w:tcPr>
          <w:p w14:paraId="05E0F798" w14:textId="77777777" w:rsidR="005C0164" w:rsidRDefault="003B5413">
            <w:pPr>
              <w:spacing w:after="0"/>
            </w:pPr>
            <w:r>
              <w:t xml:space="preserve"> </w:t>
            </w:r>
          </w:p>
        </w:tc>
        <w:tc>
          <w:tcPr>
            <w:tcW w:w="3722" w:type="dxa"/>
            <w:tcBorders>
              <w:top w:val="nil"/>
              <w:left w:val="nil"/>
              <w:bottom w:val="nil"/>
              <w:right w:val="nil"/>
            </w:tcBorders>
          </w:tcPr>
          <w:p w14:paraId="228746EE" w14:textId="77777777" w:rsidR="005C0164" w:rsidRDefault="003B5413">
            <w:pPr>
              <w:numPr>
                <w:ilvl w:val="0"/>
                <w:numId w:val="175"/>
              </w:numPr>
              <w:spacing w:after="0" w:line="246" w:lineRule="auto"/>
              <w:ind w:hanging="85"/>
            </w:pPr>
            <w:r>
              <w:rPr>
                <w:rFonts w:ascii="Segoe UI" w:eastAsia="Segoe UI" w:hAnsi="Segoe UI" w:cs="Segoe UI"/>
                <w:sz w:val="13"/>
              </w:rPr>
              <w:t xml:space="preserve">“The Department has long viewed FERPA as permitting a </w:t>
            </w:r>
            <w:r>
              <w:t xml:space="preserve"> </w:t>
            </w:r>
            <w:r>
              <w:rPr>
                <w:rFonts w:ascii="Segoe UI" w:eastAsia="Segoe UI" w:hAnsi="Segoe UI" w:cs="Segoe UI"/>
                <w:sz w:val="13"/>
              </w:rPr>
              <w:t>school to … the harassed student … information about the sanction imposed upon a student who was found to have engaged in harassment when that sanction di</w:t>
            </w:r>
            <w:r>
              <w:rPr>
                <w:rFonts w:ascii="Segoe UI" w:eastAsia="Segoe UI" w:hAnsi="Segoe UI" w:cs="Segoe UI"/>
                <w:sz w:val="13"/>
              </w:rPr>
              <w:t>rectly relates to the harassed student.”</w:t>
            </w:r>
            <w:r>
              <w:t xml:space="preserve"> </w:t>
            </w:r>
          </w:p>
          <w:p w14:paraId="3AB8E197" w14:textId="77777777" w:rsidR="005C0164" w:rsidRDefault="003B5413">
            <w:pPr>
              <w:numPr>
                <w:ilvl w:val="0"/>
                <w:numId w:val="175"/>
              </w:numPr>
              <w:spacing w:after="52" w:line="216" w:lineRule="auto"/>
              <w:ind w:hanging="85"/>
            </w:pPr>
            <w:r>
              <w:rPr>
                <w:rFonts w:ascii="Segoe UI" w:eastAsia="Segoe UI" w:hAnsi="Segoe UI" w:cs="Segoe UI"/>
                <w:sz w:val="11"/>
              </w:rPr>
              <w:t>February 9, 2015 Letter to Loren W. Soukup (relies on January 2001 OCR Guidance re: Sexual Harassment in Schools)</w:t>
            </w:r>
            <w:r>
              <w:t xml:space="preserve"> </w:t>
            </w:r>
          </w:p>
          <w:p w14:paraId="61B3427C" w14:textId="77777777" w:rsidR="005C0164" w:rsidRDefault="003B5413">
            <w:pPr>
              <w:numPr>
                <w:ilvl w:val="0"/>
                <w:numId w:val="175"/>
              </w:numPr>
              <w:spacing w:after="0"/>
              <w:ind w:hanging="85"/>
            </w:pPr>
            <w:r>
              <w:rPr>
                <w:rFonts w:ascii="Segoe UI" w:eastAsia="Segoe UI" w:hAnsi="Segoe UI" w:cs="Segoe UI"/>
                <w:sz w:val="11"/>
              </w:rPr>
              <w:t>Available online a</w:t>
            </w:r>
            <w:hyperlink r:id="rId1281">
              <w:r>
                <w:rPr>
                  <w:rFonts w:ascii="Segoe UI" w:eastAsia="Segoe UI" w:hAnsi="Segoe UI" w:cs="Segoe UI"/>
                  <w:sz w:val="11"/>
                </w:rPr>
                <w:t xml:space="preserve">t </w:t>
              </w:r>
            </w:hyperlink>
            <w:hyperlink r:id="rId1282">
              <w:r>
                <w:rPr>
                  <w:rFonts w:ascii="Segoe UI" w:eastAsia="Segoe UI" w:hAnsi="Segoe UI" w:cs="Segoe UI"/>
                  <w:color w:val="0563C1"/>
                  <w:sz w:val="11"/>
                  <w:u w:val="single" w:color="0563C1"/>
                </w:rPr>
                <w:t>http://ow.ly/QLOX303yUre</w:t>
              </w:r>
            </w:hyperlink>
            <w:hyperlink r:id="rId1283">
              <w:r>
                <w:t xml:space="preserve"> </w:t>
              </w:r>
            </w:hyperlink>
          </w:p>
        </w:tc>
      </w:tr>
      <w:tr w:rsidR="005C0164" w14:paraId="33AEDF52" w14:textId="77777777">
        <w:trPr>
          <w:trHeight w:val="407"/>
        </w:trPr>
        <w:tc>
          <w:tcPr>
            <w:tcW w:w="4862" w:type="dxa"/>
            <w:tcBorders>
              <w:top w:val="nil"/>
              <w:left w:val="nil"/>
              <w:bottom w:val="nil"/>
              <w:right w:val="nil"/>
            </w:tcBorders>
            <w:vAlign w:val="bottom"/>
          </w:tcPr>
          <w:p w14:paraId="6B1341E3" w14:textId="77777777" w:rsidR="005C0164" w:rsidRDefault="003B5413">
            <w:pPr>
              <w:spacing w:after="0"/>
            </w:pPr>
            <w:r>
              <w:rPr>
                <w:color w:val="262626"/>
                <w:sz w:val="20"/>
              </w:rPr>
              <w:t>593</w:t>
            </w:r>
            <w:r>
              <w:t xml:space="preserve"> </w:t>
            </w:r>
          </w:p>
        </w:tc>
        <w:tc>
          <w:tcPr>
            <w:tcW w:w="3867" w:type="dxa"/>
            <w:gridSpan w:val="2"/>
            <w:tcBorders>
              <w:top w:val="nil"/>
              <w:left w:val="nil"/>
              <w:bottom w:val="nil"/>
              <w:right w:val="nil"/>
            </w:tcBorders>
          </w:tcPr>
          <w:p w14:paraId="5CD37F46" w14:textId="77777777" w:rsidR="005C0164" w:rsidRDefault="003B5413">
            <w:pPr>
              <w:spacing w:after="0"/>
              <w:ind w:left="425"/>
            </w:pPr>
            <w:r>
              <w:t xml:space="preserve"> </w:t>
            </w:r>
          </w:p>
          <w:p w14:paraId="38C68A27" w14:textId="77777777" w:rsidR="005C0164" w:rsidRDefault="003B5413">
            <w:pPr>
              <w:spacing w:after="0"/>
            </w:pPr>
            <w:r>
              <w:rPr>
                <w:color w:val="262626"/>
                <w:sz w:val="20"/>
              </w:rPr>
              <w:t>594</w:t>
            </w:r>
            <w:r>
              <w:t xml:space="preserve"> </w:t>
            </w:r>
          </w:p>
        </w:tc>
      </w:tr>
    </w:tbl>
    <w:p w14:paraId="56BA2EDE" w14:textId="77777777" w:rsidR="005C0164" w:rsidRDefault="003B5413">
      <w:pPr>
        <w:spacing w:after="417" w:line="248" w:lineRule="auto"/>
        <w:ind w:left="195" w:hanging="10"/>
      </w:pPr>
      <w:r>
        <w:rPr>
          <w:noProof/>
        </w:rPr>
        <mc:AlternateContent>
          <mc:Choice Requires="wpg">
            <w:drawing>
              <wp:anchor distT="0" distB="0" distL="114300" distR="114300" simplePos="0" relativeHeight="251856896" behindDoc="0" locked="0" layoutInCell="1" allowOverlap="1" wp14:anchorId="35963C72" wp14:editId="5F99BB1A">
                <wp:simplePos x="0" y="0"/>
                <wp:positionH relativeFrom="page">
                  <wp:posOffset>3565906</wp:posOffset>
                </wp:positionH>
                <wp:positionV relativeFrom="page">
                  <wp:posOffset>1348359</wp:posOffset>
                </wp:positionV>
                <wp:extent cx="2810129" cy="21336"/>
                <wp:effectExtent l="0" t="0" r="0" b="0"/>
                <wp:wrapTopAndBottom/>
                <wp:docPr id="310905" name="Group 310905"/>
                <wp:cNvGraphicFramePr/>
                <a:graphic xmlns:a="http://schemas.openxmlformats.org/drawingml/2006/main">
                  <a:graphicData uri="http://schemas.microsoft.com/office/word/2010/wordprocessingGroup">
                    <wpg:wgp>
                      <wpg:cNvGrpSpPr/>
                      <wpg:grpSpPr>
                        <a:xfrm>
                          <a:off x="0" y="0"/>
                          <a:ext cx="2810129" cy="21336"/>
                          <a:chOff x="0" y="0"/>
                          <a:chExt cx="2810129" cy="21336"/>
                        </a:xfrm>
                      </wpg:grpSpPr>
                      <wps:wsp>
                        <wps:cNvPr id="374786" name="Shape 374786"/>
                        <wps:cNvSpPr/>
                        <wps:spPr>
                          <a:xfrm>
                            <a:off x="0" y="0"/>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0905" style="width:221.27pt;height:1.67999pt;position:absolute;mso-position-horizontal-relative:page;mso-position-horizontal:absolute;margin-left:280.78pt;mso-position-vertical-relative:page;margin-top:106.17pt;" coordsize="28101,213">
                <v:shape id="Shape 374787" style="position:absolute;width:28101;height:213;left:0;top:0;" coordsize="2810129,21336" path="m0,0l2810129,0l2810129,21336l0,21336l0,0">
                  <v:stroke weight="0pt" endcap="flat" joinstyle="miter" miterlimit="10" on="false" color="#000000" opacity="0"/>
                  <v:fill on="true" color="#023c63"/>
                </v:shape>
                <w10:wrap type="topAndBottom"/>
              </v:group>
            </w:pict>
          </mc:Fallback>
        </mc:AlternateContent>
      </w:r>
      <w:r>
        <w:rPr>
          <w:noProof/>
        </w:rPr>
        <w:drawing>
          <wp:anchor distT="0" distB="0" distL="114300" distR="114300" simplePos="0" relativeHeight="251857920" behindDoc="0" locked="0" layoutInCell="1" allowOverlap="0" wp14:anchorId="27ABBE8C" wp14:editId="02B9BC22">
            <wp:simplePos x="0" y="0"/>
            <wp:positionH relativeFrom="page">
              <wp:posOffset>6391910</wp:posOffset>
            </wp:positionH>
            <wp:positionV relativeFrom="page">
              <wp:posOffset>2669032</wp:posOffset>
            </wp:positionV>
            <wp:extent cx="299720" cy="299720"/>
            <wp:effectExtent l="0" t="0" r="0" b="0"/>
            <wp:wrapTopAndBottom/>
            <wp:docPr id="48996" name="Picture 48996"/>
            <wp:cNvGraphicFramePr/>
            <a:graphic xmlns:a="http://schemas.openxmlformats.org/drawingml/2006/main">
              <a:graphicData uri="http://schemas.openxmlformats.org/drawingml/2006/picture">
                <pic:pic xmlns:pic="http://schemas.openxmlformats.org/drawingml/2006/picture">
                  <pic:nvPicPr>
                    <pic:cNvPr id="48996" name="Picture 48996"/>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58944" behindDoc="0" locked="0" layoutInCell="1" allowOverlap="0" wp14:anchorId="2A730B77" wp14:editId="1A8BA708">
            <wp:simplePos x="0" y="0"/>
            <wp:positionH relativeFrom="column">
              <wp:posOffset>-296862</wp:posOffset>
            </wp:positionH>
            <wp:positionV relativeFrom="paragraph">
              <wp:posOffset>833247</wp:posOffset>
            </wp:positionV>
            <wp:extent cx="299720" cy="299720"/>
            <wp:effectExtent l="0" t="0" r="0" b="0"/>
            <wp:wrapSquare wrapText="bothSides"/>
            <wp:docPr id="48998" name="Picture 48998"/>
            <wp:cNvGraphicFramePr/>
            <a:graphic xmlns:a="http://schemas.openxmlformats.org/drawingml/2006/main">
              <a:graphicData uri="http://schemas.openxmlformats.org/drawingml/2006/picture">
                <pic:pic xmlns:pic="http://schemas.openxmlformats.org/drawingml/2006/picture">
                  <pic:nvPicPr>
                    <pic:cNvPr id="48998" name="Picture 48998"/>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3FA4F1EF" w14:textId="77777777" w:rsidR="005C0164" w:rsidRDefault="003B5413">
      <w:pPr>
        <w:spacing w:before="41" w:after="5" w:line="248" w:lineRule="auto"/>
        <w:ind w:left="195" w:hanging="10"/>
      </w:pPr>
      <w:r>
        <w:t xml:space="preserve">proprietary reasons, except by the original author(s), is strictly prohibited. </w:t>
      </w:r>
    </w:p>
    <w:tbl>
      <w:tblPr>
        <w:tblStyle w:val="TableGrid"/>
        <w:tblW w:w="9339" w:type="dxa"/>
        <w:tblInd w:w="15" w:type="dxa"/>
        <w:tblCellMar>
          <w:top w:w="19" w:type="dxa"/>
          <w:left w:w="0" w:type="dxa"/>
          <w:bottom w:w="5" w:type="dxa"/>
          <w:right w:w="0" w:type="dxa"/>
        </w:tblCellMar>
        <w:tblLook w:val="04A0" w:firstRow="1" w:lastRow="0" w:firstColumn="1" w:lastColumn="0" w:noHBand="0" w:noVBand="1"/>
      </w:tblPr>
      <w:tblGrid>
        <w:gridCol w:w="4427"/>
        <w:gridCol w:w="435"/>
        <w:gridCol w:w="4427"/>
        <w:gridCol w:w="50"/>
      </w:tblGrid>
      <w:tr w:rsidR="005C0164" w14:paraId="699529BA" w14:textId="77777777">
        <w:trPr>
          <w:trHeight w:val="287"/>
        </w:trPr>
        <w:tc>
          <w:tcPr>
            <w:tcW w:w="4862" w:type="dxa"/>
            <w:gridSpan w:val="2"/>
            <w:tcBorders>
              <w:top w:val="nil"/>
              <w:left w:val="nil"/>
              <w:bottom w:val="nil"/>
              <w:right w:val="nil"/>
            </w:tcBorders>
          </w:tcPr>
          <w:p w14:paraId="35E23E42" w14:textId="77777777" w:rsidR="005C0164" w:rsidRDefault="003B5413">
            <w:pPr>
              <w:spacing w:after="0"/>
            </w:pPr>
            <w:r>
              <w:t xml:space="preserve"> </w:t>
            </w:r>
            <w:r>
              <w:rPr>
                <w:rFonts w:ascii="Segoe UI" w:eastAsia="Segoe UI" w:hAnsi="Segoe UI" w:cs="Segoe UI"/>
                <w:color w:val="FFFFFF"/>
                <w:sz w:val="20"/>
              </w:rPr>
              <w:t xml:space="preserve">Records to New School </w:t>
            </w:r>
          </w:p>
        </w:tc>
        <w:tc>
          <w:tcPr>
            <w:tcW w:w="4477" w:type="dxa"/>
            <w:gridSpan w:val="2"/>
            <w:tcBorders>
              <w:top w:val="nil"/>
              <w:left w:val="nil"/>
              <w:bottom w:val="nil"/>
              <w:right w:val="nil"/>
            </w:tcBorders>
          </w:tcPr>
          <w:p w14:paraId="437B3B0D" w14:textId="77777777" w:rsidR="005C0164" w:rsidRDefault="003B5413">
            <w:pPr>
              <w:spacing w:after="0"/>
              <w:ind w:left="170"/>
            </w:pPr>
            <w:r>
              <w:rPr>
                <w:rFonts w:ascii="Segoe UI" w:eastAsia="Segoe UI" w:hAnsi="Segoe UI" w:cs="Segoe UI"/>
                <w:color w:val="FFFFFF"/>
                <w:sz w:val="20"/>
              </w:rPr>
              <w:t xml:space="preserve">De-Identified/Redacted Records </w:t>
            </w:r>
          </w:p>
        </w:tc>
      </w:tr>
      <w:tr w:rsidR="005C0164" w14:paraId="3399E0D0" w14:textId="77777777">
        <w:trPr>
          <w:trHeight w:val="2673"/>
        </w:trPr>
        <w:tc>
          <w:tcPr>
            <w:tcW w:w="4862" w:type="dxa"/>
            <w:gridSpan w:val="2"/>
            <w:tcBorders>
              <w:top w:val="nil"/>
              <w:left w:val="nil"/>
              <w:bottom w:val="nil"/>
              <w:right w:val="nil"/>
            </w:tcBorders>
            <w:vAlign w:val="bottom"/>
          </w:tcPr>
          <w:p w14:paraId="1A6EB3C4" w14:textId="77777777" w:rsidR="005C0164" w:rsidRDefault="003B5413">
            <w:pPr>
              <w:numPr>
                <w:ilvl w:val="0"/>
                <w:numId w:val="176"/>
              </w:numPr>
              <w:spacing w:after="13" w:line="216" w:lineRule="auto"/>
              <w:ind w:right="872" w:hanging="85"/>
            </w:pPr>
            <w:r>
              <w:rPr>
                <w:rFonts w:ascii="Segoe UI" w:eastAsia="Segoe UI" w:hAnsi="Segoe UI" w:cs="Segoe UI"/>
                <w:sz w:val="12"/>
              </w:rPr>
              <w:t>Records can be disclosed to officials of another school where the student seeks to enroll, intends to enroll, or has en</w:t>
            </w:r>
            <w:r>
              <w:rPr>
                <w:rFonts w:ascii="Segoe UI" w:eastAsia="Segoe UI" w:hAnsi="Segoe UI" w:cs="Segoe UI"/>
                <w:sz w:val="12"/>
              </w:rPr>
              <w:t>rolled, so long as the disclosure is for purposes related to the student’s enrollment or transfer.  34 C.F.R. 99.31(A)(2).</w:t>
            </w:r>
            <w:r>
              <w:t xml:space="preserve"> </w:t>
            </w:r>
          </w:p>
          <w:p w14:paraId="23F32EF6" w14:textId="77777777" w:rsidR="005C0164" w:rsidRDefault="003B5413">
            <w:pPr>
              <w:numPr>
                <w:ilvl w:val="0"/>
                <w:numId w:val="176"/>
              </w:numPr>
              <w:spacing w:after="19" w:line="216" w:lineRule="auto"/>
              <w:ind w:right="872" w:hanging="85"/>
            </w:pPr>
            <w:r>
              <w:rPr>
                <w:rFonts w:ascii="Segoe UI" w:eastAsia="Segoe UI" w:hAnsi="Segoe UI" w:cs="Segoe UI"/>
                <w:sz w:val="12"/>
              </w:rPr>
              <w:t>Prior to disclosure, the previous school must attempt to notify the eligible student of the disclosure, unless the annual notice sta</w:t>
            </w:r>
            <w:r>
              <w:rPr>
                <w:rFonts w:ascii="Segoe UI" w:eastAsia="Segoe UI" w:hAnsi="Segoe UI" w:cs="Segoe UI"/>
                <w:sz w:val="12"/>
              </w:rPr>
              <w:t xml:space="preserve">tes that such disclosures may be made without notice. 34 </w:t>
            </w:r>
            <w:r>
              <w:t xml:space="preserve"> </w:t>
            </w:r>
          </w:p>
          <w:p w14:paraId="435D5528" w14:textId="77777777" w:rsidR="005C0164" w:rsidRDefault="003B5413">
            <w:pPr>
              <w:spacing w:after="0"/>
              <w:ind w:left="425"/>
            </w:pPr>
            <w:r>
              <w:rPr>
                <w:rFonts w:ascii="Segoe UI" w:eastAsia="Segoe UI" w:hAnsi="Segoe UI" w:cs="Segoe UI"/>
                <w:sz w:val="12"/>
              </w:rPr>
              <w:t>C.F.R. 99.34(a)</w:t>
            </w:r>
            <w:r>
              <w:t xml:space="preserve"> </w:t>
            </w:r>
          </w:p>
          <w:p w14:paraId="6E98A570" w14:textId="77777777" w:rsidR="005C0164" w:rsidRDefault="003B5413">
            <w:pPr>
              <w:numPr>
                <w:ilvl w:val="0"/>
                <w:numId w:val="176"/>
              </w:numPr>
              <w:spacing w:after="329" w:line="225" w:lineRule="auto"/>
              <w:ind w:right="872" w:hanging="85"/>
            </w:pPr>
            <w:r>
              <w:rPr>
                <w:rFonts w:ascii="Segoe UI" w:eastAsia="Segoe UI" w:hAnsi="Segoe UI" w:cs="Segoe UI"/>
                <w:sz w:val="12"/>
              </w:rPr>
              <w:t>If such a disclosure is made, the eligible student may request a receive a copy of the record that was disclosed, and also a hearing. 34 C.F.R. 99.34(a)(2) and (3).</w:t>
            </w:r>
            <w:r>
              <w:t xml:space="preserve"> </w:t>
            </w:r>
          </w:p>
          <w:p w14:paraId="710FA595" w14:textId="77777777" w:rsidR="005C0164" w:rsidRDefault="003B5413">
            <w:pPr>
              <w:spacing w:after="0"/>
            </w:pPr>
            <w:r>
              <w:rPr>
                <w:color w:val="262626"/>
                <w:sz w:val="20"/>
              </w:rPr>
              <w:t>595</w:t>
            </w:r>
            <w:r>
              <w:t xml:space="preserve"> </w:t>
            </w:r>
          </w:p>
        </w:tc>
        <w:tc>
          <w:tcPr>
            <w:tcW w:w="4477" w:type="dxa"/>
            <w:gridSpan w:val="2"/>
            <w:tcBorders>
              <w:top w:val="nil"/>
              <w:left w:val="nil"/>
              <w:bottom w:val="nil"/>
              <w:right w:val="nil"/>
            </w:tcBorders>
          </w:tcPr>
          <w:p w14:paraId="0050348D" w14:textId="77777777" w:rsidR="005C0164" w:rsidRDefault="003B5413">
            <w:pPr>
              <w:spacing w:after="0"/>
              <w:ind w:left="-2"/>
              <w:jc w:val="right"/>
            </w:pPr>
            <w:r>
              <w:rPr>
                <w:noProof/>
              </w:rPr>
              <mc:AlternateContent>
                <mc:Choice Requires="wpg">
                  <w:drawing>
                    <wp:inline distT="0" distB="0" distL="0" distR="0" wp14:anchorId="7A939D5E" wp14:editId="0C091996">
                      <wp:extent cx="2809875" cy="20955"/>
                      <wp:effectExtent l="0" t="0" r="0" b="0"/>
                      <wp:docPr id="344279" name="Group 344279"/>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788" name="Shape 374788"/>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44279" style="width:221.25pt;height:1.64999pt;mso-position-horizontal-relative:char;mso-position-vertical-relative:line" coordsize="28098,209">
                      <v:shape id="Shape 374789"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1FFCBC99" w14:textId="77777777" w:rsidR="005C0164" w:rsidRDefault="003B5413">
            <w:pPr>
              <w:numPr>
                <w:ilvl w:val="0"/>
                <w:numId w:val="177"/>
              </w:numPr>
              <w:spacing w:after="0" w:line="216" w:lineRule="auto"/>
              <w:ind w:right="564" w:hanging="85"/>
            </w:pPr>
            <w:r>
              <w:rPr>
                <w:rFonts w:ascii="Segoe UI" w:eastAsia="Segoe UI" w:hAnsi="Segoe UI" w:cs="Segoe UI"/>
                <w:sz w:val="10"/>
              </w:rPr>
              <w:t xml:space="preserve">Records </w:t>
            </w:r>
            <w:r>
              <w:rPr>
                <w:rFonts w:ascii="Segoe UI" w:eastAsia="Segoe UI" w:hAnsi="Segoe UI" w:cs="Segoe UI"/>
                <w:color w:val="385723"/>
                <w:sz w:val="10"/>
              </w:rPr>
              <w:t xml:space="preserve">may </w:t>
            </w:r>
            <w:r>
              <w:rPr>
                <w:rFonts w:ascii="Segoe UI" w:eastAsia="Segoe UI" w:hAnsi="Segoe UI" w:cs="Segoe UI"/>
                <w:sz w:val="10"/>
              </w:rPr>
              <w:t xml:space="preserve">be released if all personally-identifiable information has been </w:t>
            </w:r>
            <w:r>
              <w:rPr>
                <w:rFonts w:ascii="Segoe UI" w:eastAsia="Segoe UI" w:hAnsi="Segoe UI" w:cs="Segoe UI"/>
                <w:color w:val="FF0000"/>
                <w:sz w:val="10"/>
              </w:rPr>
              <w:t>redact</w:t>
            </w:r>
            <w:r>
              <w:rPr>
                <w:rFonts w:ascii="Segoe UI" w:eastAsia="Segoe UI" w:hAnsi="Segoe UI" w:cs="Segoe UI"/>
                <w:color w:val="FF0000"/>
                <w:sz w:val="10"/>
              </w:rPr>
              <w:t>ed</w:t>
            </w:r>
            <w:r>
              <w:rPr>
                <w:rFonts w:ascii="Segoe UI" w:eastAsia="Segoe UI" w:hAnsi="Segoe UI" w:cs="Segoe UI"/>
                <w:sz w:val="10"/>
              </w:rPr>
              <w:t>, as long as the school/college has made a reasonable determination that a student’s identity is not personally identifiable, whether through single or multiple releases, and taking into account other reasonably available information.</w:t>
            </w:r>
            <w:r>
              <w:t xml:space="preserve"> </w:t>
            </w:r>
          </w:p>
          <w:p w14:paraId="3DDBF5FA" w14:textId="77777777" w:rsidR="005C0164" w:rsidRDefault="003B5413">
            <w:pPr>
              <w:numPr>
                <w:ilvl w:val="0"/>
                <w:numId w:val="177"/>
              </w:numPr>
              <w:spacing w:after="229" w:line="234" w:lineRule="auto"/>
              <w:ind w:right="564" w:hanging="85"/>
            </w:pPr>
            <w:r>
              <w:rPr>
                <w:rFonts w:ascii="Segoe UI" w:eastAsia="Segoe UI" w:hAnsi="Segoe UI" w:cs="Segoe UI"/>
                <w:sz w:val="10"/>
              </w:rPr>
              <w:t>See October 19, 20</w:t>
            </w:r>
            <w:r>
              <w:rPr>
                <w:rFonts w:ascii="Segoe UI" w:eastAsia="Segoe UI" w:hAnsi="Segoe UI" w:cs="Segoe UI"/>
                <w:sz w:val="10"/>
              </w:rPr>
              <w:t xml:space="preserve">04 Letter to Robin Parker, available online at: </w:t>
            </w:r>
            <w:hyperlink r:id="rId1284">
              <w:r>
                <w:rPr>
                  <w:rFonts w:ascii="Segoe UI" w:eastAsia="Segoe UI" w:hAnsi="Segoe UI" w:cs="Segoe UI"/>
                  <w:color w:val="0563C1"/>
                  <w:sz w:val="10"/>
                  <w:u w:val="single" w:color="0563C1"/>
                </w:rPr>
                <w:t>http://www2.ed.gov/policy/gen/guid/fpco/ferpa/library/unofmiami.html</w:t>
              </w:r>
            </w:hyperlink>
            <w:hyperlink r:id="rId1285">
              <w:r>
                <w:rPr>
                  <w:rFonts w:ascii="Segoe UI" w:eastAsia="Segoe UI" w:hAnsi="Segoe UI" w:cs="Segoe UI"/>
                  <w:color w:val="0563C1"/>
                  <w:sz w:val="10"/>
                  <w:u w:val="single" w:color="0563C1"/>
                </w:rPr>
                <w:t xml:space="preserve"> </w:t>
              </w:r>
            </w:hyperlink>
            <w:hyperlink r:id="rId1286">
              <w:r>
                <w:rPr>
                  <w:rFonts w:ascii="Segoe UI" w:eastAsia="Segoe UI" w:hAnsi="Segoe UI" w:cs="Segoe UI"/>
                  <w:sz w:val="10"/>
                </w:rPr>
                <w:t>-</w:t>
              </w:r>
            </w:hyperlink>
            <w:r>
              <w:rPr>
                <w:rFonts w:ascii="Segoe UI" w:eastAsia="Segoe UI" w:hAnsi="Segoe UI" w:cs="Segoe UI"/>
                <w:sz w:val="10"/>
              </w:rPr>
              <w:t>- “If, because of other records that have been released, the redaction of names, identification numbers, and dates and times of in</w:t>
            </w:r>
            <w:r>
              <w:rPr>
                <w:rFonts w:ascii="Segoe UI" w:eastAsia="Segoe UI" w:hAnsi="Segoe UI" w:cs="Segoe UI"/>
                <w:sz w:val="10"/>
              </w:rPr>
              <w:t>cidents is not sufficient to prevent the identification of a student involved in a disciplinary proceeding, including, but not limited to, student victims and student witnesses, then FERPA prohibits the University from having a policy or practice of releas</w:t>
            </w:r>
            <w:r>
              <w:rPr>
                <w:rFonts w:ascii="Segoe UI" w:eastAsia="Segoe UI" w:hAnsi="Segoe UI" w:cs="Segoe UI"/>
                <w:sz w:val="10"/>
              </w:rPr>
              <w:t xml:space="preserve">ing the information as such.  The University </w:t>
            </w:r>
            <w:r>
              <w:rPr>
                <w:rFonts w:ascii="Segoe UI" w:eastAsia="Segoe UI" w:hAnsi="Segoe UI" w:cs="Segoe UI"/>
                <w:color w:val="FF0000"/>
                <w:sz w:val="10"/>
              </w:rPr>
              <w:t xml:space="preserve">either must remove or redact all of the information </w:t>
            </w:r>
            <w:r>
              <w:rPr>
                <w:rFonts w:ascii="Segoe UI" w:eastAsia="Segoe UI" w:hAnsi="Segoe UI" w:cs="Segoe UI"/>
                <w:sz w:val="10"/>
              </w:rPr>
              <w:t xml:space="preserve">in the education record that would make a student’s identity easily traceable </w:t>
            </w:r>
            <w:r>
              <w:rPr>
                <w:rFonts w:ascii="Segoe UI" w:eastAsia="Segoe UI" w:hAnsi="Segoe UI" w:cs="Segoe UI"/>
                <w:color w:val="FF0000"/>
                <w:sz w:val="10"/>
              </w:rPr>
              <w:t xml:space="preserve">or refuse to release the requested education record </w:t>
            </w:r>
            <w:r>
              <w:rPr>
                <w:rFonts w:ascii="Segoe UI" w:eastAsia="Segoe UI" w:hAnsi="Segoe UI" w:cs="Segoe UI"/>
                <w:sz w:val="10"/>
              </w:rPr>
              <w:t xml:space="preserve">at all.” </w:t>
            </w:r>
            <w:r>
              <w:t xml:space="preserve"> </w:t>
            </w:r>
          </w:p>
          <w:p w14:paraId="3A78491E" w14:textId="77777777" w:rsidR="005C0164" w:rsidRDefault="003B5413">
            <w:pPr>
              <w:spacing w:after="0"/>
            </w:pPr>
            <w:r>
              <w:rPr>
                <w:color w:val="262626"/>
                <w:sz w:val="20"/>
              </w:rPr>
              <w:t>596</w:t>
            </w:r>
            <w:r>
              <w:t xml:space="preserve"> </w:t>
            </w:r>
          </w:p>
        </w:tc>
      </w:tr>
      <w:tr w:rsidR="005C0164" w14:paraId="070BDF22" w14:textId="77777777">
        <w:tblPrEx>
          <w:tblCellMar>
            <w:top w:w="0" w:type="dxa"/>
            <w:left w:w="155" w:type="dxa"/>
            <w:bottom w:w="0" w:type="dxa"/>
            <w:right w:w="115" w:type="dxa"/>
          </w:tblCellMar>
        </w:tblPrEx>
        <w:trPr>
          <w:gridAfter w:val="1"/>
          <w:wAfter w:w="50" w:type="dxa"/>
          <w:trHeight w:val="484"/>
        </w:trPr>
        <w:tc>
          <w:tcPr>
            <w:tcW w:w="4427" w:type="dxa"/>
            <w:tcBorders>
              <w:top w:val="nil"/>
              <w:left w:val="nil"/>
              <w:bottom w:val="single" w:sz="12" w:space="0" w:color="023C63"/>
              <w:right w:val="nil"/>
            </w:tcBorders>
            <w:shd w:val="clear" w:color="auto" w:fill="139475"/>
            <w:vAlign w:val="center"/>
          </w:tcPr>
          <w:p w14:paraId="31524808" w14:textId="77777777" w:rsidR="005C0164" w:rsidRDefault="003B5413">
            <w:pPr>
              <w:spacing w:after="0"/>
            </w:pPr>
            <w:r>
              <w:rPr>
                <w:rFonts w:ascii="Segoe UI" w:eastAsia="Segoe UI" w:hAnsi="Segoe UI" w:cs="Segoe UI"/>
                <w:color w:val="FFFFFF"/>
                <w:sz w:val="20"/>
              </w:rPr>
              <w:t>Judicial Ord</w:t>
            </w:r>
            <w:r>
              <w:rPr>
                <w:rFonts w:ascii="Segoe UI" w:eastAsia="Segoe UI" w:hAnsi="Segoe UI" w:cs="Segoe UI"/>
                <w:color w:val="FFFFFF"/>
                <w:sz w:val="20"/>
              </w:rPr>
              <w:t>er/Subpoena</w:t>
            </w:r>
            <w:r>
              <w:t xml:space="preserve"> </w:t>
            </w:r>
          </w:p>
        </w:tc>
        <w:tc>
          <w:tcPr>
            <w:tcW w:w="435" w:type="dxa"/>
            <w:tcBorders>
              <w:top w:val="nil"/>
              <w:left w:val="nil"/>
              <w:bottom w:val="nil"/>
              <w:right w:val="nil"/>
            </w:tcBorders>
          </w:tcPr>
          <w:p w14:paraId="3CA224C9" w14:textId="77777777" w:rsidR="005C0164" w:rsidRDefault="005C0164"/>
        </w:tc>
        <w:tc>
          <w:tcPr>
            <w:tcW w:w="4427" w:type="dxa"/>
            <w:tcBorders>
              <w:top w:val="nil"/>
              <w:left w:val="nil"/>
              <w:bottom w:val="single" w:sz="12" w:space="0" w:color="023C63"/>
              <w:right w:val="nil"/>
            </w:tcBorders>
            <w:shd w:val="clear" w:color="auto" w:fill="139475"/>
            <w:vAlign w:val="center"/>
          </w:tcPr>
          <w:p w14:paraId="336A109B" w14:textId="77777777" w:rsidR="005C0164" w:rsidRDefault="003B5413">
            <w:pPr>
              <w:spacing w:after="0"/>
            </w:pPr>
            <w:r>
              <w:rPr>
                <w:rFonts w:ascii="Segoe UI" w:eastAsia="Segoe UI" w:hAnsi="Segoe UI" w:cs="Segoe UI"/>
                <w:color w:val="FFFFFF"/>
                <w:sz w:val="20"/>
              </w:rPr>
              <w:t>Government Audit/Investigation</w:t>
            </w:r>
            <w:r>
              <w:t xml:space="preserve"> </w:t>
            </w:r>
          </w:p>
        </w:tc>
      </w:tr>
    </w:tbl>
    <w:p w14:paraId="6D7BC024"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F870609" w14:textId="77777777" w:rsidR="005C0164" w:rsidRDefault="003B5413">
      <w:pPr>
        <w:tabs>
          <w:tab w:val="center" w:pos="4143"/>
          <w:tab w:val="center" w:pos="9049"/>
        </w:tabs>
        <w:spacing w:after="964" w:line="248" w:lineRule="auto"/>
      </w:pPr>
      <w:r>
        <w:tab/>
      </w:r>
      <w:r>
        <w:t>©NASPA/Hierophant Enterprises, Inc, 2020. Copyrig</w:t>
      </w:r>
      <w:r>
        <w:t xml:space="preserve">hted material. Express permission to </w:t>
      </w:r>
      <w:r>
        <w:tab/>
      </w:r>
      <w:r>
        <w:rPr>
          <w:noProof/>
        </w:rPr>
        <mc:AlternateContent>
          <mc:Choice Requires="wpg">
            <w:drawing>
              <wp:inline distT="0" distB="0" distL="0" distR="0" wp14:anchorId="54273B79" wp14:editId="002182B4">
                <wp:extent cx="599440" cy="299720"/>
                <wp:effectExtent l="0" t="0" r="0" b="0"/>
                <wp:docPr id="310326" name="Group 310326"/>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49217" name="Picture 49217"/>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49219" name="Picture 49219"/>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310326" style="width:47.2pt;height:23.6pt;mso-position-horizontal-relative:char;mso-position-vertical-relative:line" coordsize="5994,2997">
                <v:shape id="Picture 49217" style="position:absolute;width:2997;height:2997;left:0;top:0;" filled="f">
                  <v:imagedata r:id="rId350"/>
                </v:shape>
                <v:shape id="Picture 49219" style="position:absolute;width:2997;height:2997;left:2997;top:0;" filled="f">
                  <v:imagedata r:id="rId350"/>
                </v:shape>
              </v:group>
            </w:pict>
          </mc:Fallback>
        </mc:AlternateContent>
      </w:r>
    </w:p>
    <w:tbl>
      <w:tblPr>
        <w:tblStyle w:val="TableGrid"/>
        <w:tblpPr w:vertAnchor="text" w:tblpX="520" w:tblpY="-1069"/>
        <w:tblOverlap w:val="never"/>
        <w:tblW w:w="8498" w:type="dxa"/>
        <w:tblInd w:w="0" w:type="dxa"/>
        <w:tblCellMar>
          <w:top w:w="70" w:type="dxa"/>
          <w:left w:w="0" w:type="dxa"/>
          <w:bottom w:w="0" w:type="dxa"/>
          <w:right w:w="0" w:type="dxa"/>
        </w:tblCellMar>
        <w:tblLook w:val="04A0" w:firstRow="1" w:lastRow="0" w:firstColumn="1" w:lastColumn="0" w:noHBand="0" w:noVBand="1"/>
      </w:tblPr>
      <w:tblGrid>
        <w:gridCol w:w="4212"/>
        <w:gridCol w:w="4286"/>
      </w:tblGrid>
      <w:tr w:rsidR="005C0164" w14:paraId="7E52FEDB" w14:textId="77777777">
        <w:trPr>
          <w:trHeight w:val="1023"/>
        </w:trPr>
        <w:tc>
          <w:tcPr>
            <w:tcW w:w="4212" w:type="dxa"/>
            <w:tcBorders>
              <w:top w:val="nil"/>
              <w:left w:val="nil"/>
              <w:bottom w:val="nil"/>
              <w:right w:val="nil"/>
            </w:tcBorders>
          </w:tcPr>
          <w:p w14:paraId="39FF62E8" w14:textId="77777777" w:rsidR="005C0164" w:rsidRDefault="003B5413">
            <w:pPr>
              <w:numPr>
                <w:ilvl w:val="0"/>
                <w:numId w:val="178"/>
              </w:numPr>
              <w:spacing w:after="0" w:line="217" w:lineRule="auto"/>
              <w:ind w:right="344" w:hanging="85"/>
            </w:pPr>
            <w:r>
              <w:rPr>
                <w:rFonts w:ascii="Segoe UI" w:eastAsia="Segoe UI" w:hAnsi="Segoe UI" w:cs="Segoe UI"/>
                <w:sz w:val="13"/>
              </w:rPr>
              <w:t xml:space="preserve">Institution </w:t>
            </w:r>
            <w:r>
              <w:rPr>
                <w:rFonts w:ascii="Segoe UI" w:eastAsia="Segoe UI" w:hAnsi="Segoe UI" w:cs="Segoe UI"/>
                <w:color w:val="385723"/>
                <w:sz w:val="13"/>
              </w:rPr>
              <w:t xml:space="preserve">must </w:t>
            </w:r>
            <w:r>
              <w:rPr>
                <w:rFonts w:ascii="Segoe UI" w:eastAsia="Segoe UI" w:hAnsi="Segoe UI" w:cs="Segoe UI"/>
                <w:sz w:val="13"/>
              </w:rPr>
              <w:t>disclose to comply with a judicial order or lawfully issued subpoena</w:t>
            </w:r>
            <w:r>
              <w:t xml:space="preserve"> </w:t>
            </w:r>
          </w:p>
          <w:p w14:paraId="15823DBE" w14:textId="77777777" w:rsidR="005C0164" w:rsidRDefault="003B5413">
            <w:pPr>
              <w:numPr>
                <w:ilvl w:val="0"/>
                <w:numId w:val="178"/>
              </w:numPr>
              <w:spacing w:after="0" w:line="226" w:lineRule="auto"/>
              <w:ind w:right="344" w:hanging="85"/>
            </w:pPr>
            <w:r>
              <w:rPr>
                <w:rFonts w:ascii="Segoe UI" w:eastAsia="Segoe UI" w:hAnsi="Segoe UI" w:cs="Segoe UI"/>
                <w:sz w:val="11"/>
              </w:rPr>
              <w:t>Must make a reasonable effort to notify the eligible student before disclosure so that they can seek protective action against the order or subpoena (i.e. a “motion to quash”)</w:t>
            </w:r>
            <w:r>
              <w:t xml:space="preserve"> </w:t>
            </w:r>
          </w:p>
          <w:p w14:paraId="4087653C" w14:textId="77777777" w:rsidR="005C0164" w:rsidRDefault="003B5413">
            <w:pPr>
              <w:numPr>
                <w:ilvl w:val="0"/>
                <w:numId w:val="178"/>
              </w:numPr>
              <w:spacing w:after="0"/>
              <w:ind w:right="344" w:hanging="85"/>
            </w:pPr>
            <w:r>
              <w:rPr>
                <w:rFonts w:ascii="Segoe UI" w:eastAsia="Segoe UI" w:hAnsi="Segoe UI" w:cs="Segoe UI"/>
                <w:sz w:val="11"/>
              </w:rPr>
              <w:t xml:space="preserve">The rules about notifying the student are different if the court order or </w:t>
            </w:r>
          </w:p>
        </w:tc>
        <w:tc>
          <w:tcPr>
            <w:tcW w:w="4286" w:type="dxa"/>
            <w:tcBorders>
              <w:top w:val="nil"/>
              <w:left w:val="nil"/>
              <w:bottom w:val="nil"/>
              <w:right w:val="nil"/>
            </w:tcBorders>
          </w:tcPr>
          <w:p w14:paraId="25438604" w14:textId="77777777" w:rsidR="005C0164" w:rsidRDefault="003B5413">
            <w:pPr>
              <w:numPr>
                <w:ilvl w:val="0"/>
                <w:numId w:val="179"/>
              </w:numPr>
              <w:spacing w:after="42"/>
              <w:ind w:right="82" w:hanging="85"/>
            </w:pPr>
            <w:r>
              <w:rPr>
                <w:rFonts w:ascii="Segoe UI" w:eastAsia="Segoe UI" w:hAnsi="Segoe UI" w:cs="Segoe UI"/>
                <w:sz w:val="13"/>
              </w:rPr>
              <w:t>FERP</w:t>
            </w:r>
            <w:r>
              <w:rPr>
                <w:rFonts w:ascii="Segoe UI" w:eastAsia="Segoe UI" w:hAnsi="Segoe UI" w:cs="Segoe UI"/>
                <w:sz w:val="13"/>
              </w:rPr>
              <w:t xml:space="preserve">A </w:t>
            </w:r>
            <w:r>
              <w:rPr>
                <w:rFonts w:ascii="Segoe UI" w:eastAsia="Segoe UI" w:hAnsi="Segoe UI" w:cs="Segoe UI"/>
                <w:color w:val="385723"/>
                <w:sz w:val="13"/>
              </w:rPr>
              <w:t xml:space="preserve">does not prohibit </w:t>
            </w:r>
            <w:r>
              <w:rPr>
                <w:rFonts w:ascii="Segoe UI" w:eastAsia="Segoe UI" w:hAnsi="Segoe UI" w:cs="Segoe UI"/>
                <w:sz w:val="13"/>
              </w:rPr>
              <w:t>disclosure in the following cases:</w:t>
            </w:r>
            <w:r>
              <w:t xml:space="preserve"> post </w:t>
            </w:r>
          </w:p>
          <w:p w14:paraId="2A790B6A" w14:textId="77777777" w:rsidR="005C0164" w:rsidRDefault="003B5413">
            <w:pPr>
              <w:numPr>
                <w:ilvl w:val="0"/>
                <w:numId w:val="179"/>
              </w:numPr>
              <w:spacing w:after="14"/>
              <w:ind w:right="82" w:hanging="85"/>
            </w:pPr>
            <w:r>
              <w:rPr>
                <w:rFonts w:ascii="Segoe UI" w:eastAsia="Segoe UI" w:hAnsi="Segoe UI" w:cs="Segoe UI"/>
                <w:sz w:val="11"/>
              </w:rPr>
              <w:t>Government officials for audit purposes – See 34 C.F.R. § 99.35</w:t>
            </w:r>
            <w:r>
              <w:t xml:space="preserve"> </w:t>
            </w:r>
          </w:p>
          <w:p w14:paraId="00B7B1AF" w14:textId="77777777" w:rsidR="005C0164" w:rsidRDefault="003B5413">
            <w:pPr>
              <w:numPr>
                <w:ilvl w:val="0"/>
                <w:numId w:val="179"/>
              </w:numPr>
              <w:spacing w:after="0"/>
              <w:ind w:right="82" w:hanging="85"/>
            </w:pPr>
            <w:r>
              <w:rPr>
                <w:rFonts w:ascii="Segoe UI" w:eastAsia="Segoe UI" w:hAnsi="Segoe UI" w:cs="Segoe UI"/>
                <w:sz w:val="11"/>
              </w:rPr>
              <w:t>Educational research studies – See 34 C.F.R. § 99.31(a)(6)</w:t>
            </w:r>
            <w:r>
              <w:rPr>
                <w:sz w:val="34"/>
                <w:vertAlign w:val="superscript"/>
              </w:rPr>
              <w:t xml:space="preserve"> </w:t>
            </w:r>
            <w:r>
              <w:rPr>
                <w:sz w:val="34"/>
                <w:vertAlign w:val="superscript"/>
              </w:rPr>
              <w:tab/>
            </w:r>
            <w:r>
              <w:t xml:space="preserve">this </w:t>
            </w:r>
          </w:p>
          <w:p w14:paraId="222847B0" w14:textId="77777777" w:rsidR="005C0164" w:rsidRDefault="003B5413">
            <w:pPr>
              <w:numPr>
                <w:ilvl w:val="0"/>
                <w:numId w:val="179"/>
              </w:numPr>
              <w:spacing w:after="0"/>
              <w:ind w:right="82" w:hanging="85"/>
            </w:pPr>
            <w:r>
              <w:rPr>
                <w:rFonts w:ascii="Segoe UI" w:eastAsia="Segoe UI" w:hAnsi="Segoe UI" w:cs="Segoe UI"/>
                <w:sz w:val="11"/>
              </w:rPr>
              <w:t>Accrediting agencies for purposes of carrying out accrediting fu</w:t>
            </w:r>
            <w:r>
              <w:rPr>
                <w:rFonts w:ascii="Segoe UI" w:eastAsia="Segoe UI" w:hAnsi="Segoe UI" w:cs="Segoe UI"/>
                <w:sz w:val="11"/>
              </w:rPr>
              <w:t>nctions – 34 C.F.R. § 99.31</w:t>
            </w:r>
            <w:r>
              <w:t xml:space="preserve"> </w:t>
            </w:r>
          </w:p>
        </w:tc>
      </w:tr>
    </w:tbl>
    <w:p w14:paraId="51080DAF" w14:textId="77777777" w:rsidR="005C0164" w:rsidRDefault="003B5413">
      <w:pPr>
        <w:spacing w:after="4" w:line="264" w:lineRule="auto"/>
        <w:ind w:left="615" w:hanging="10"/>
      </w:pPr>
      <w:r>
        <w:rPr>
          <w:noProof/>
        </w:rPr>
        <mc:AlternateContent>
          <mc:Choice Requires="wpg">
            <w:drawing>
              <wp:anchor distT="0" distB="0" distL="114300" distR="114300" simplePos="0" relativeHeight="251859968" behindDoc="0" locked="0" layoutInCell="1" allowOverlap="1" wp14:anchorId="209FDC87" wp14:editId="2FDBF62C">
                <wp:simplePos x="0" y="0"/>
                <wp:positionH relativeFrom="column">
                  <wp:posOffset>5446078</wp:posOffset>
                </wp:positionH>
                <wp:positionV relativeFrom="paragraph">
                  <wp:posOffset>-43439</wp:posOffset>
                </wp:positionV>
                <wp:extent cx="599440" cy="299720"/>
                <wp:effectExtent l="0" t="0" r="0" b="0"/>
                <wp:wrapSquare wrapText="bothSides"/>
                <wp:docPr id="310327" name="Group 310327"/>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49221" name="Picture 49221"/>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49223" name="Picture 49223"/>
                          <pic:cNvPicPr/>
                        </pic:nvPicPr>
                        <pic:blipFill>
                          <a:blip r:embed="rId34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310327" style="width:47.2pt;height:23.6pt;position:absolute;mso-position-horizontal-relative:text;mso-position-horizontal:absolute;margin-left:428.825pt;mso-position-vertical-relative:text;margin-top:-3.42047pt;" coordsize="5994,2997">
                <v:shape id="Picture 49221" style="position:absolute;width:2997;height:2997;left:0;top:0;" filled="f">
                  <v:imagedata r:id="rId350"/>
                </v:shape>
                <v:shape id="Picture 49223" style="position:absolute;width:2997;height:2997;left:2997;top:0;" filled="f">
                  <v:imagedata r:id="rId350"/>
                </v:shape>
                <w10:wrap type="square"/>
              </v:group>
            </w:pict>
          </mc:Fallback>
        </mc:AlternateContent>
      </w:r>
      <w:r>
        <w:rPr>
          <w:rFonts w:ascii="Segoe UI" w:eastAsia="Segoe UI" w:hAnsi="Segoe UI" w:cs="Segoe UI"/>
          <w:sz w:val="11"/>
        </w:rPr>
        <w:t>subpoena requires secrecy (e.g. due to terroristic threats)</w:t>
      </w:r>
      <w:r>
        <w:t xml:space="preserve"> </w:t>
      </w:r>
    </w:p>
    <w:p w14:paraId="3D01C705" w14:textId="77777777" w:rsidR="005C0164" w:rsidRDefault="003B5413">
      <w:pPr>
        <w:spacing w:after="726" w:line="264" w:lineRule="auto"/>
        <w:ind w:left="530" w:hanging="10"/>
      </w:pPr>
      <w:r>
        <w:rPr>
          <w:rFonts w:ascii="Arial" w:eastAsia="Arial" w:hAnsi="Arial" w:cs="Arial"/>
          <w:sz w:val="13"/>
        </w:rPr>
        <w:t xml:space="preserve">• </w:t>
      </w:r>
      <w:r>
        <w:rPr>
          <w:rFonts w:ascii="Segoe UI" w:eastAsia="Segoe UI" w:hAnsi="Segoe UI" w:cs="Segoe UI"/>
          <w:sz w:val="11"/>
        </w:rPr>
        <w:t>See 34 C.F.R. 99.31(a)(9)</w:t>
      </w:r>
      <w:r>
        <w:t xml:space="preserve"> </w:t>
      </w:r>
    </w:p>
    <w:p w14:paraId="083CD97F" w14:textId="77777777" w:rsidR="005C0164" w:rsidRDefault="003B5413">
      <w:pPr>
        <w:tabs>
          <w:tab w:val="center" w:pos="5028"/>
        </w:tabs>
        <w:spacing w:after="5" w:line="265" w:lineRule="auto"/>
      </w:pPr>
      <w:r>
        <w:rPr>
          <w:color w:val="262626"/>
          <w:sz w:val="20"/>
        </w:rPr>
        <w:t>597</w:t>
      </w:r>
      <w:r>
        <w:t xml:space="preserve"> </w:t>
      </w:r>
      <w:r>
        <w:tab/>
      </w:r>
      <w:r>
        <w:rPr>
          <w:color w:val="262626"/>
          <w:sz w:val="20"/>
        </w:rPr>
        <w:t>598</w:t>
      </w:r>
      <w:r>
        <w:t xml:space="preserve"> </w:t>
      </w:r>
    </w:p>
    <w:tbl>
      <w:tblPr>
        <w:tblStyle w:val="TableGrid"/>
        <w:tblW w:w="8979" w:type="dxa"/>
        <w:tblInd w:w="25" w:type="dxa"/>
        <w:tblCellMar>
          <w:top w:w="0" w:type="dxa"/>
          <w:left w:w="155" w:type="dxa"/>
          <w:bottom w:w="0" w:type="dxa"/>
          <w:right w:w="115" w:type="dxa"/>
        </w:tblCellMar>
        <w:tblLook w:val="04A0" w:firstRow="1" w:lastRow="0" w:firstColumn="1" w:lastColumn="0" w:noHBand="0" w:noVBand="1"/>
      </w:tblPr>
      <w:tblGrid>
        <w:gridCol w:w="4354"/>
        <w:gridCol w:w="276"/>
        <w:gridCol w:w="4349"/>
      </w:tblGrid>
      <w:tr w:rsidR="005C0164" w14:paraId="276D39F3" w14:textId="77777777">
        <w:trPr>
          <w:trHeight w:val="486"/>
        </w:trPr>
        <w:tc>
          <w:tcPr>
            <w:tcW w:w="4427" w:type="dxa"/>
            <w:tcBorders>
              <w:top w:val="nil"/>
              <w:left w:val="nil"/>
              <w:bottom w:val="single" w:sz="12" w:space="0" w:color="023C63"/>
              <w:right w:val="nil"/>
            </w:tcBorders>
            <w:shd w:val="clear" w:color="auto" w:fill="139475"/>
            <w:vAlign w:val="center"/>
          </w:tcPr>
          <w:p w14:paraId="217085FA" w14:textId="77777777" w:rsidR="005C0164" w:rsidRDefault="003B5413">
            <w:pPr>
              <w:spacing w:after="0"/>
            </w:pPr>
            <w:r>
              <w:rPr>
                <w:rFonts w:ascii="Segoe UI" w:eastAsia="Segoe UI" w:hAnsi="Segoe UI" w:cs="Segoe UI"/>
                <w:color w:val="FFFFFF"/>
                <w:sz w:val="20"/>
              </w:rPr>
              <w:t>What does Title IX say about FERPA?</w:t>
            </w:r>
            <w:r>
              <w:t xml:space="preserve"> </w:t>
            </w:r>
          </w:p>
        </w:tc>
        <w:tc>
          <w:tcPr>
            <w:tcW w:w="125" w:type="dxa"/>
            <w:tcBorders>
              <w:top w:val="nil"/>
              <w:left w:val="nil"/>
              <w:bottom w:val="nil"/>
              <w:right w:val="nil"/>
            </w:tcBorders>
          </w:tcPr>
          <w:p w14:paraId="74D07B12" w14:textId="77777777" w:rsidR="005C0164" w:rsidRDefault="005C0164"/>
        </w:tc>
        <w:tc>
          <w:tcPr>
            <w:tcW w:w="4427" w:type="dxa"/>
            <w:tcBorders>
              <w:top w:val="nil"/>
              <w:left w:val="nil"/>
              <w:bottom w:val="single" w:sz="12" w:space="0" w:color="023C63"/>
              <w:right w:val="nil"/>
            </w:tcBorders>
            <w:shd w:val="clear" w:color="auto" w:fill="139475"/>
            <w:vAlign w:val="center"/>
          </w:tcPr>
          <w:p w14:paraId="7D0E44AA" w14:textId="77777777" w:rsidR="005C0164" w:rsidRDefault="003B5413">
            <w:pPr>
              <w:spacing w:after="0"/>
            </w:pPr>
            <w:r>
              <w:rPr>
                <w:rFonts w:ascii="Segoe UI" w:eastAsia="Segoe UI" w:hAnsi="Segoe UI" w:cs="Segoe UI"/>
                <w:color w:val="FFFFFF"/>
                <w:sz w:val="20"/>
              </w:rPr>
              <w:t xml:space="preserve">Clery Act </w:t>
            </w:r>
            <w:r>
              <w:t xml:space="preserve"> </w:t>
            </w:r>
          </w:p>
        </w:tc>
      </w:tr>
    </w:tbl>
    <w:p w14:paraId="2454F36D" w14:textId="77777777" w:rsidR="005C0164" w:rsidRDefault="003B5413">
      <w:pPr>
        <w:spacing w:after="5" w:line="248" w:lineRule="auto"/>
        <w:ind w:left="195" w:hanging="10"/>
      </w:pPr>
      <w:r>
        <w:t>material on the Kalamazoo College website has been granted to comply with 34 C.F.R. § 106.45(b)(10)(i)(D). This material is not intended to be used by other entities, including other entities of higher education, for their own training purposes for any rea</w:t>
      </w:r>
      <w:r>
        <w:t xml:space="preserve">son. Use of this material for proprietary reasons, except by the original author(s), is strictly prohibited. </w:t>
      </w:r>
    </w:p>
    <w:p w14:paraId="6A0B4F66" w14:textId="77777777" w:rsidR="005C0164" w:rsidRDefault="005C0164">
      <w:pPr>
        <w:sectPr w:rsidR="005C0164">
          <w:headerReference w:type="even" r:id="rId1287"/>
          <w:headerReference w:type="default" r:id="rId1288"/>
          <w:footerReference w:type="even" r:id="rId1289"/>
          <w:footerReference w:type="default" r:id="rId1290"/>
          <w:headerReference w:type="first" r:id="rId1291"/>
          <w:footerReference w:type="first" r:id="rId1292"/>
          <w:pgSz w:w="10800" w:h="14400"/>
          <w:pgMar w:top="2620" w:right="1139" w:bottom="1578" w:left="741" w:header="1772" w:footer="720" w:gutter="0"/>
          <w:cols w:space="720"/>
        </w:sectPr>
      </w:pPr>
    </w:p>
    <w:p w14:paraId="4EF1DBBD" w14:textId="77777777" w:rsidR="005C0164" w:rsidRDefault="003B5413">
      <w:pPr>
        <w:spacing w:after="1875" w:line="265" w:lineRule="auto"/>
        <w:ind w:left="450" w:right="64" w:hanging="10"/>
      </w:pPr>
      <w:r>
        <w:rPr>
          <w:rFonts w:ascii="Segoe UI" w:eastAsia="Segoe UI" w:hAnsi="Segoe UI" w:cs="Segoe UI"/>
          <w:sz w:val="13"/>
        </w:rPr>
        <w:t xml:space="preserve">1232g, or FERPA regulations, 34 CFR part 99.” </w:t>
      </w:r>
    </w:p>
    <w:p w14:paraId="2F87B9C7" w14:textId="77777777" w:rsidR="005C0164" w:rsidRDefault="003B5413">
      <w:pPr>
        <w:spacing w:after="26" w:line="265" w:lineRule="auto"/>
        <w:ind w:left="10" w:firstLine="5"/>
      </w:pPr>
      <w:r>
        <w:rPr>
          <w:color w:val="262626"/>
          <w:sz w:val="20"/>
        </w:rPr>
        <w:t xml:space="preserve">599 </w:t>
      </w:r>
    </w:p>
    <w:p w14:paraId="04EED226" w14:textId="77777777" w:rsidR="005C0164" w:rsidRDefault="003B5413">
      <w:pPr>
        <w:pStyle w:val="Heading3"/>
        <w:ind w:left="175"/>
      </w:pPr>
      <w:r>
        <w:t xml:space="preserve">Clery Act  </w:t>
      </w:r>
    </w:p>
    <w:p w14:paraId="5900C0E3" w14:textId="77777777" w:rsidR="005C0164" w:rsidRDefault="003B5413">
      <w:pPr>
        <w:numPr>
          <w:ilvl w:val="0"/>
          <w:numId w:val="76"/>
        </w:numPr>
        <w:spacing w:after="4" w:line="262" w:lineRule="auto"/>
        <w:ind w:hanging="85"/>
      </w:pPr>
      <w:r>
        <w:rPr>
          <w:rFonts w:ascii="Segoe UI" w:eastAsia="Segoe UI" w:hAnsi="Segoe UI" w:cs="Segoe UI"/>
          <w:sz w:val="12"/>
        </w:rPr>
        <w:t>In cases involving sexual assault, dating violence, domestic violence, and stalking, the institution must share with both parties:</w:t>
      </w:r>
      <w:r>
        <w:t xml:space="preserve"> </w:t>
      </w:r>
    </w:p>
    <w:p w14:paraId="0CF4B071" w14:textId="77777777" w:rsidR="005C0164" w:rsidRDefault="003B5413">
      <w:pPr>
        <w:numPr>
          <w:ilvl w:val="0"/>
          <w:numId w:val="76"/>
        </w:numPr>
        <w:spacing w:after="3" w:line="260" w:lineRule="auto"/>
        <w:ind w:hanging="85"/>
      </w:pPr>
      <w:r>
        <w:rPr>
          <w:rFonts w:ascii="Segoe UI" w:eastAsia="Segoe UI" w:hAnsi="Segoe UI" w:cs="Segoe UI"/>
          <w:sz w:val="10"/>
        </w:rPr>
        <w:t xml:space="preserve">The </w:t>
      </w:r>
      <w:r>
        <w:rPr>
          <w:rFonts w:ascii="Segoe UI" w:eastAsia="Segoe UI" w:hAnsi="Segoe UI" w:cs="Segoe UI"/>
          <w:color w:val="FF0000"/>
          <w:sz w:val="10"/>
        </w:rPr>
        <w:t xml:space="preserve">result </w:t>
      </w:r>
      <w:r>
        <w:rPr>
          <w:rFonts w:ascii="Segoe UI" w:eastAsia="Segoe UI" w:hAnsi="Segoe UI" w:cs="Segoe UI"/>
          <w:sz w:val="10"/>
        </w:rPr>
        <w:t>of any institutional disciplinary proceeding, including any initial, interim, and final decision by the instituti</w:t>
      </w:r>
      <w:r>
        <w:rPr>
          <w:rFonts w:ascii="Segoe UI" w:eastAsia="Segoe UI" w:hAnsi="Segoe UI" w:cs="Segoe UI"/>
          <w:sz w:val="10"/>
        </w:rPr>
        <w:t xml:space="preserve">on, as well as the </w:t>
      </w:r>
      <w:r>
        <w:rPr>
          <w:rFonts w:ascii="Segoe UI" w:eastAsia="Segoe UI" w:hAnsi="Segoe UI" w:cs="Segoe UI"/>
          <w:color w:val="FF0000"/>
          <w:sz w:val="10"/>
        </w:rPr>
        <w:t xml:space="preserve">rationale </w:t>
      </w:r>
      <w:r>
        <w:rPr>
          <w:rFonts w:ascii="Segoe UI" w:eastAsia="Segoe UI" w:hAnsi="Segoe UI" w:cs="Segoe UI"/>
          <w:sz w:val="10"/>
        </w:rPr>
        <w:t xml:space="preserve">for the result and the </w:t>
      </w:r>
      <w:r>
        <w:rPr>
          <w:rFonts w:ascii="Segoe UI" w:eastAsia="Segoe UI" w:hAnsi="Segoe UI" w:cs="Segoe UI"/>
          <w:color w:val="FF0000"/>
          <w:sz w:val="10"/>
        </w:rPr>
        <w:t>sanctions</w:t>
      </w:r>
      <w:r>
        <w:t xml:space="preserve"> </w:t>
      </w:r>
    </w:p>
    <w:p w14:paraId="222188B7" w14:textId="77777777" w:rsidR="005C0164" w:rsidRDefault="003B5413">
      <w:pPr>
        <w:numPr>
          <w:ilvl w:val="0"/>
          <w:numId w:val="76"/>
        </w:numPr>
        <w:spacing w:after="3"/>
        <w:ind w:hanging="85"/>
      </w:pPr>
      <w:r>
        <w:rPr>
          <w:rFonts w:ascii="Segoe UI" w:eastAsia="Segoe UI" w:hAnsi="Segoe UI" w:cs="Segoe UI"/>
          <w:sz w:val="10"/>
        </w:rPr>
        <w:t xml:space="preserve">The institution’s </w:t>
      </w:r>
      <w:r>
        <w:rPr>
          <w:rFonts w:ascii="Segoe UI" w:eastAsia="Segoe UI" w:hAnsi="Segoe UI" w:cs="Segoe UI"/>
          <w:color w:val="FF0000"/>
          <w:sz w:val="10"/>
        </w:rPr>
        <w:t>procedures for appeal</w:t>
      </w:r>
      <w:r>
        <w:rPr>
          <w:rFonts w:ascii="Segoe UI" w:eastAsia="Segoe UI" w:hAnsi="Segoe UI" w:cs="Segoe UI"/>
          <w:sz w:val="10"/>
        </w:rPr>
        <w:t>, if such procedures are available</w:t>
      </w:r>
      <w:r>
        <w:t xml:space="preserve"> </w:t>
      </w:r>
    </w:p>
    <w:p w14:paraId="7B8687A7" w14:textId="77777777" w:rsidR="005C0164" w:rsidRDefault="003B5413">
      <w:pPr>
        <w:numPr>
          <w:ilvl w:val="0"/>
          <w:numId w:val="76"/>
        </w:numPr>
        <w:spacing w:after="4" w:line="262" w:lineRule="auto"/>
        <w:ind w:hanging="85"/>
      </w:pPr>
      <w:r>
        <w:rPr>
          <w:rFonts w:ascii="Segoe UI" w:eastAsia="Segoe UI" w:hAnsi="Segoe UI" w:cs="Segoe UI"/>
          <w:sz w:val="13"/>
        </w:rPr>
        <w:t xml:space="preserve">“The obligation to comply with [the Title IX regulations] is  </w:t>
      </w:r>
      <w:r>
        <w:rPr>
          <w:rFonts w:ascii="Arial" w:eastAsia="Arial" w:hAnsi="Arial" w:cs="Arial"/>
          <w:sz w:val="12"/>
        </w:rPr>
        <w:t xml:space="preserve">• </w:t>
      </w:r>
      <w:r>
        <w:rPr>
          <w:rFonts w:ascii="Segoe UI" w:eastAsia="Segoe UI" w:hAnsi="Segoe UI" w:cs="Segoe UI"/>
          <w:sz w:val="12"/>
        </w:rPr>
        <w:t>In cases involving sexual assault, dating violence, do</w:t>
      </w:r>
      <w:r>
        <w:rPr>
          <w:rFonts w:ascii="Segoe UI" w:eastAsia="Segoe UI" w:hAnsi="Segoe UI" w:cs="Segoe UI"/>
          <w:sz w:val="12"/>
        </w:rPr>
        <w:t xml:space="preserve">mestic violence, </w:t>
      </w:r>
      <w:r>
        <w:rPr>
          <w:rFonts w:ascii="Segoe UI" w:eastAsia="Segoe UI" w:hAnsi="Segoe UI" w:cs="Segoe UI"/>
          <w:sz w:val="13"/>
        </w:rPr>
        <w:t xml:space="preserve">not obviated or alleviated by the FERPA statute, 20 U.S.C.  </w:t>
      </w:r>
      <w:r>
        <w:rPr>
          <w:rFonts w:ascii="Segoe UI" w:eastAsia="Segoe UI" w:hAnsi="Segoe UI" w:cs="Segoe UI"/>
          <w:sz w:val="13"/>
        </w:rPr>
        <w:tab/>
      </w:r>
      <w:r>
        <w:rPr>
          <w:rFonts w:ascii="Segoe UI" w:eastAsia="Segoe UI" w:hAnsi="Segoe UI" w:cs="Segoe UI"/>
          <w:sz w:val="12"/>
        </w:rPr>
        <w:t xml:space="preserve">and stalking, you must </w:t>
      </w:r>
      <w:r>
        <w:rPr>
          <w:rFonts w:ascii="Segoe UI" w:eastAsia="Segoe UI" w:hAnsi="Segoe UI" w:cs="Segoe UI"/>
          <w:color w:val="FF0000"/>
          <w:sz w:val="12"/>
        </w:rPr>
        <w:t xml:space="preserve">provide victims with information about how you </w:t>
      </w:r>
      <w:r>
        <w:t xml:space="preserve"> </w:t>
      </w:r>
      <w:r>
        <w:rPr>
          <w:rFonts w:ascii="Segoe UI" w:eastAsia="Segoe UI" w:hAnsi="Segoe UI" w:cs="Segoe UI"/>
          <w:color w:val="FF0000"/>
          <w:sz w:val="12"/>
        </w:rPr>
        <w:t xml:space="preserve">will protect their confidentiality </w:t>
      </w:r>
      <w:r>
        <w:rPr>
          <w:rFonts w:ascii="Segoe UI" w:eastAsia="Segoe UI" w:hAnsi="Segoe UI" w:cs="Segoe UI"/>
          <w:sz w:val="12"/>
        </w:rPr>
        <w:t>and how you will complete publicly available recordkeeping (like your Cl</w:t>
      </w:r>
      <w:r>
        <w:rPr>
          <w:rFonts w:ascii="Segoe UI" w:eastAsia="Segoe UI" w:hAnsi="Segoe UI" w:cs="Segoe UI"/>
          <w:sz w:val="12"/>
        </w:rPr>
        <w:t xml:space="preserve">ery crime log) without inclusion of </w:t>
      </w:r>
      <w:r>
        <w:t xml:space="preserve"> </w:t>
      </w:r>
    </w:p>
    <w:p w14:paraId="730F1431" w14:textId="77777777" w:rsidR="005C0164" w:rsidRDefault="003B5413">
      <w:pPr>
        <w:numPr>
          <w:ilvl w:val="0"/>
          <w:numId w:val="76"/>
        </w:numPr>
        <w:spacing w:after="4" w:line="262" w:lineRule="auto"/>
        <w:ind w:hanging="85"/>
      </w:pPr>
      <w:r>
        <w:rPr>
          <w:rFonts w:ascii="Segoe UI" w:eastAsia="Segoe UI" w:hAnsi="Segoe UI" w:cs="Segoe UI"/>
          <w:sz w:val="11"/>
        </w:rPr>
        <w:t xml:space="preserve">34 C.F.R. 106.6(f) </w:t>
      </w:r>
      <w:r>
        <w:rPr>
          <w:rFonts w:ascii="Segoe UI" w:eastAsia="Segoe UI" w:hAnsi="Segoe UI" w:cs="Segoe UI"/>
          <w:sz w:val="12"/>
        </w:rPr>
        <w:t>personally identifying information about the victim.</w:t>
      </w:r>
      <w:r>
        <w:t xml:space="preserve"> </w:t>
      </w:r>
    </w:p>
    <w:p w14:paraId="248685D4" w14:textId="77777777" w:rsidR="005C0164" w:rsidRDefault="003B5413">
      <w:pPr>
        <w:numPr>
          <w:ilvl w:val="0"/>
          <w:numId w:val="76"/>
        </w:numPr>
        <w:spacing w:after="4" w:line="262" w:lineRule="auto"/>
        <w:ind w:hanging="85"/>
      </w:pPr>
      <w:r>
        <w:rPr>
          <w:rFonts w:ascii="Segoe UI" w:eastAsia="Segoe UI" w:hAnsi="Segoe UI" w:cs="Segoe UI"/>
          <w:sz w:val="12"/>
        </w:rPr>
        <w:t>Be careful of names, locations, contact information, identifying information</w:t>
      </w:r>
      <w:r>
        <w:t xml:space="preserve"> </w:t>
      </w:r>
    </w:p>
    <w:p w14:paraId="57C8CA64" w14:textId="77777777" w:rsidR="005C0164" w:rsidRDefault="003B5413">
      <w:pPr>
        <w:numPr>
          <w:ilvl w:val="0"/>
          <w:numId w:val="76"/>
        </w:numPr>
        <w:spacing w:after="52" w:line="233" w:lineRule="auto"/>
        <w:ind w:hanging="85"/>
      </w:pPr>
      <w:r>
        <w:rPr>
          <w:rFonts w:ascii="Segoe UI" w:eastAsia="Segoe UI" w:hAnsi="Segoe UI" w:cs="Segoe UI"/>
          <w:sz w:val="12"/>
        </w:rPr>
        <w:t xml:space="preserve">Like FERPA, you </w:t>
      </w:r>
      <w:r>
        <w:rPr>
          <w:rFonts w:ascii="Segoe UI" w:eastAsia="Segoe UI" w:hAnsi="Segoe UI" w:cs="Segoe UI"/>
          <w:color w:val="FF0000"/>
          <w:sz w:val="12"/>
        </w:rPr>
        <w:t>can release information if the release is compelled</w:t>
      </w:r>
      <w:r>
        <w:rPr>
          <w:rFonts w:ascii="Segoe UI" w:eastAsia="Segoe UI" w:hAnsi="Segoe UI" w:cs="Segoe UI"/>
          <w:color w:val="FF0000"/>
          <w:sz w:val="12"/>
        </w:rPr>
        <w:t xml:space="preserve"> by statute </w:t>
      </w:r>
      <w:r>
        <w:rPr>
          <w:rFonts w:ascii="Segoe UI" w:eastAsia="Segoe UI" w:hAnsi="Segoe UI" w:cs="Segoe UI"/>
          <w:sz w:val="12"/>
        </w:rPr>
        <w:t xml:space="preserve">or court order and you take reasonable steps to </w:t>
      </w:r>
      <w:r>
        <w:rPr>
          <w:rFonts w:ascii="Segoe UI" w:eastAsia="Segoe UI" w:hAnsi="Segoe UI" w:cs="Segoe UI"/>
          <w:color w:val="FF0000"/>
          <w:sz w:val="12"/>
        </w:rPr>
        <w:t xml:space="preserve">notify the victim </w:t>
      </w:r>
      <w:r>
        <w:rPr>
          <w:rFonts w:ascii="Segoe UI" w:eastAsia="Segoe UI" w:hAnsi="Segoe UI" w:cs="Segoe UI"/>
          <w:sz w:val="12"/>
        </w:rPr>
        <w:t>of the disclosure.</w:t>
      </w:r>
      <w:r>
        <w:t xml:space="preserve"> </w:t>
      </w:r>
    </w:p>
    <w:p w14:paraId="4D0936E5" w14:textId="77777777" w:rsidR="005C0164" w:rsidRDefault="003B5413">
      <w:pPr>
        <w:numPr>
          <w:ilvl w:val="0"/>
          <w:numId w:val="76"/>
        </w:numPr>
        <w:spacing w:after="341" w:line="262" w:lineRule="auto"/>
        <w:ind w:hanging="85"/>
      </w:pPr>
      <w:r>
        <w:rPr>
          <w:rFonts w:ascii="Segoe UI" w:eastAsia="Segoe UI" w:hAnsi="Segoe UI" w:cs="Segoe UI"/>
          <w:sz w:val="12"/>
        </w:rPr>
        <w:t>See 34 C.F.R. 668.46(b)(11)(iii) for more details.</w:t>
      </w:r>
      <w:r>
        <w:t xml:space="preserve"> </w:t>
      </w:r>
    </w:p>
    <w:p w14:paraId="758BBD7D" w14:textId="77777777" w:rsidR="005C0164" w:rsidRDefault="003B5413">
      <w:pPr>
        <w:spacing w:after="5" w:line="265" w:lineRule="auto"/>
        <w:ind w:left="10" w:firstLine="5"/>
      </w:pPr>
      <w:r>
        <w:rPr>
          <w:color w:val="262626"/>
          <w:sz w:val="20"/>
        </w:rPr>
        <w:t>600</w:t>
      </w:r>
      <w:r>
        <w:t xml:space="preserve"> </w:t>
      </w:r>
    </w:p>
    <w:p w14:paraId="0CF15D7F" w14:textId="77777777" w:rsidR="005C0164" w:rsidRDefault="003B5413">
      <w:pPr>
        <w:numPr>
          <w:ilvl w:val="0"/>
          <w:numId w:val="76"/>
        </w:numPr>
        <w:spacing w:after="0"/>
        <w:ind w:hanging="85"/>
      </w:pPr>
      <w:r>
        <w:rPr>
          <w:rFonts w:ascii="Segoe UI" w:eastAsia="Segoe UI" w:hAnsi="Segoe UI" w:cs="Segoe UI"/>
          <w:sz w:val="10"/>
        </w:rPr>
        <w:t xml:space="preserve">Any </w:t>
      </w:r>
      <w:r>
        <w:rPr>
          <w:rFonts w:ascii="Segoe UI" w:eastAsia="Segoe UI" w:hAnsi="Segoe UI" w:cs="Segoe UI"/>
          <w:color w:val="FF0000"/>
          <w:sz w:val="10"/>
        </w:rPr>
        <w:t xml:space="preserve">change to the result </w:t>
      </w:r>
      <w:r>
        <w:rPr>
          <w:rFonts w:ascii="Segoe UI" w:eastAsia="Segoe UI" w:hAnsi="Segoe UI" w:cs="Segoe UI"/>
          <w:sz w:val="10"/>
        </w:rPr>
        <w:t>and</w:t>
      </w:r>
      <w:r>
        <w:t xml:space="preserve"> </w:t>
      </w:r>
    </w:p>
    <w:p w14:paraId="229C98FF" w14:textId="77777777" w:rsidR="005C0164" w:rsidRDefault="003B5413">
      <w:pPr>
        <w:numPr>
          <w:ilvl w:val="0"/>
          <w:numId w:val="76"/>
        </w:numPr>
        <w:spacing w:after="3" w:line="260" w:lineRule="auto"/>
        <w:ind w:hanging="85"/>
      </w:pPr>
      <w:r>
        <w:rPr>
          <w:rFonts w:ascii="Segoe UI" w:eastAsia="Segoe UI" w:hAnsi="Segoe UI" w:cs="Segoe UI"/>
          <w:sz w:val="10"/>
        </w:rPr>
        <w:t xml:space="preserve">When such results become </w:t>
      </w:r>
      <w:r>
        <w:rPr>
          <w:rFonts w:ascii="Segoe UI" w:eastAsia="Segoe UI" w:hAnsi="Segoe UI" w:cs="Segoe UI"/>
          <w:color w:val="FF0000"/>
          <w:sz w:val="10"/>
        </w:rPr>
        <w:t>final</w:t>
      </w:r>
      <w:r>
        <w:t xml:space="preserve"> </w:t>
      </w:r>
    </w:p>
    <w:p w14:paraId="6CA62987" w14:textId="77777777" w:rsidR="005C0164" w:rsidRDefault="003B5413">
      <w:pPr>
        <w:numPr>
          <w:ilvl w:val="0"/>
          <w:numId w:val="76"/>
        </w:numPr>
        <w:spacing w:after="3" w:line="260" w:lineRule="auto"/>
        <w:ind w:hanging="85"/>
      </w:pPr>
      <w:r>
        <w:rPr>
          <w:rFonts w:ascii="Segoe UI" w:eastAsia="Segoe UI" w:hAnsi="Segoe UI" w:cs="Segoe UI"/>
          <w:sz w:val="10"/>
        </w:rPr>
        <w:t xml:space="preserve">Any </w:t>
      </w:r>
      <w:r>
        <w:rPr>
          <w:rFonts w:ascii="Segoe UI" w:eastAsia="Segoe UI" w:hAnsi="Segoe UI" w:cs="Segoe UI"/>
          <w:color w:val="FF0000"/>
          <w:sz w:val="10"/>
        </w:rPr>
        <w:t xml:space="preserve">information that will be used </w:t>
      </w:r>
      <w:r>
        <w:rPr>
          <w:rFonts w:ascii="Segoe UI" w:eastAsia="Segoe UI" w:hAnsi="Segoe UI" w:cs="Segoe UI"/>
          <w:sz w:val="10"/>
        </w:rPr>
        <w:t>during informal and formal disciplinary meetings and hearings</w:t>
      </w:r>
      <w:r>
        <w:t xml:space="preserve"> </w:t>
      </w:r>
    </w:p>
    <w:p w14:paraId="3D941767" w14:textId="77777777" w:rsidR="005C0164" w:rsidRDefault="003B5413">
      <w:pPr>
        <w:numPr>
          <w:ilvl w:val="0"/>
          <w:numId w:val="76"/>
        </w:numPr>
        <w:spacing w:after="4" w:line="262" w:lineRule="auto"/>
        <w:ind w:hanging="85"/>
      </w:pPr>
      <w:r>
        <w:rPr>
          <w:rFonts w:ascii="Segoe UI" w:eastAsia="Segoe UI" w:hAnsi="Segoe UI" w:cs="Segoe UI"/>
          <w:sz w:val="12"/>
        </w:rPr>
        <w:t>Compliance with the above does not constitute a violation of FERPA per 34 C.F.R. 668.46(l).</w:t>
      </w:r>
      <w:r>
        <w:t xml:space="preserve"> </w:t>
      </w:r>
    </w:p>
    <w:p w14:paraId="7552B1E4" w14:textId="77777777" w:rsidR="005C0164" w:rsidRDefault="005C0164">
      <w:pPr>
        <w:sectPr w:rsidR="005C0164">
          <w:type w:val="continuous"/>
          <w:pgSz w:w="10800" w:h="14400"/>
          <w:pgMar w:top="1440" w:right="1094" w:bottom="1440" w:left="741" w:header="720" w:footer="720" w:gutter="0"/>
          <w:cols w:num="2" w:space="760"/>
        </w:sectPr>
      </w:pPr>
    </w:p>
    <w:p w14:paraId="007F721E" w14:textId="77777777" w:rsidR="005C0164" w:rsidRDefault="003B5413">
      <w:pPr>
        <w:spacing w:after="603" w:line="265" w:lineRule="auto"/>
        <w:ind w:left="741" w:firstLine="5"/>
      </w:pPr>
      <w:r>
        <w:rPr>
          <w:color w:val="262626"/>
          <w:sz w:val="20"/>
        </w:rPr>
        <w:t>601</w:t>
      </w:r>
      <w:r>
        <w:t xml:space="preserve"> </w:t>
      </w:r>
    </w:p>
    <w:p w14:paraId="344986CC" w14:textId="77777777" w:rsidR="005C0164" w:rsidRDefault="003B5413">
      <w:pPr>
        <w:spacing w:after="4" w:line="265" w:lineRule="auto"/>
        <w:ind w:left="921" w:hanging="10"/>
      </w:pPr>
      <w:r>
        <w:rPr>
          <w:rFonts w:ascii="Segoe UI" w:eastAsia="Segoe UI" w:hAnsi="Segoe UI" w:cs="Segoe UI"/>
          <w:color w:val="FFFFFF"/>
          <w:sz w:val="20"/>
        </w:rPr>
        <w:t>HIPAA?</w:t>
      </w:r>
      <w:r>
        <w:t xml:space="preserve"> </w:t>
      </w:r>
    </w:p>
    <w:p w14:paraId="03C505CC" w14:textId="77777777" w:rsidR="005C0164" w:rsidRDefault="003B5413">
      <w:pPr>
        <w:numPr>
          <w:ilvl w:val="0"/>
          <w:numId w:val="76"/>
        </w:numPr>
        <w:spacing w:after="4" w:line="260" w:lineRule="auto"/>
        <w:ind w:hanging="85"/>
      </w:pPr>
      <w:r>
        <w:rPr>
          <w:rFonts w:ascii="Segoe UI" w:eastAsia="Segoe UI" w:hAnsi="Segoe UI" w:cs="Segoe UI"/>
          <w:sz w:val="13"/>
        </w:rPr>
        <w:t xml:space="preserve">HIPAA protects certain treatment records </w:t>
      </w:r>
      <w:r>
        <w:rPr>
          <w:rFonts w:ascii="Segoe UI" w:eastAsia="Segoe UI" w:hAnsi="Segoe UI" w:cs="Segoe UI"/>
          <w:sz w:val="13"/>
        </w:rPr>
        <w:t>that may be held by your institution’s health/counseling center or hospital.</w:t>
      </w:r>
      <w:r>
        <w:t xml:space="preserve"> </w:t>
      </w:r>
    </w:p>
    <w:p w14:paraId="387C1F3D" w14:textId="77777777" w:rsidR="005C0164" w:rsidRDefault="003B5413">
      <w:pPr>
        <w:numPr>
          <w:ilvl w:val="0"/>
          <w:numId w:val="76"/>
        </w:numPr>
        <w:spacing w:after="4" w:line="260" w:lineRule="auto"/>
        <w:ind w:hanging="85"/>
      </w:pPr>
      <w:r>
        <w:rPr>
          <w:rFonts w:ascii="Segoe UI" w:eastAsia="Segoe UI" w:hAnsi="Segoe UI" w:cs="Segoe UI"/>
          <w:sz w:val="13"/>
        </w:rPr>
        <w:t>Generally, when a party provides written consent for treatment records to be used in Title IX proceedings, they become education records subject to FERPA, not HIPAA</w:t>
      </w:r>
      <w:r>
        <w:t xml:space="preserve"> </w:t>
      </w:r>
    </w:p>
    <w:p w14:paraId="0CC74B3B" w14:textId="77777777" w:rsidR="005C0164" w:rsidRDefault="003B5413">
      <w:pPr>
        <w:numPr>
          <w:ilvl w:val="0"/>
          <w:numId w:val="76"/>
        </w:numPr>
        <w:spacing w:after="159" w:line="260" w:lineRule="auto"/>
        <w:ind w:hanging="85"/>
      </w:pPr>
      <w:r>
        <w:rPr>
          <w:noProof/>
        </w:rPr>
        <mc:AlternateContent>
          <mc:Choice Requires="wpg">
            <w:drawing>
              <wp:anchor distT="0" distB="0" distL="114300" distR="114300" simplePos="0" relativeHeight="251860992" behindDoc="0" locked="0" layoutInCell="1" allowOverlap="1" wp14:anchorId="247FB0A8" wp14:editId="51A8D91F">
                <wp:simplePos x="0" y="0"/>
                <wp:positionH relativeFrom="column">
                  <wp:posOffset>15875</wp:posOffset>
                </wp:positionH>
                <wp:positionV relativeFrom="paragraph">
                  <wp:posOffset>181886</wp:posOffset>
                </wp:positionV>
                <wp:extent cx="2816225" cy="328079"/>
                <wp:effectExtent l="0" t="0" r="0" b="0"/>
                <wp:wrapTopAndBottom/>
                <wp:docPr id="312304" name="Group 312304"/>
                <wp:cNvGraphicFramePr/>
                <a:graphic xmlns:a="http://schemas.openxmlformats.org/drawingml/2006/main">
                  <a:graphicData uri="http://schemas.microsoft.com/office/word/2010/wordprocessingGroup">
                    <wpg:wgp>
                      <wpg:cNvGrpSpPr/>
                      <wpg:grpSpPr>
                        <a:xfrm>
                          <a:off x="0" y="0"/>
                          <a:ext cx="2816225" cy="328079"/>
                          <a:chOff x="0" y="0"/>
                          <a:chExt cx="2816225" cy="328079"/>
                        </a:xfrm>
                      </wpg:grpSpPr>
                      <pic:pic xmlns:pic="http://schemas.openxmlformats.org/drawingml/2006/picture">
                        <pic:nvPicPr>
                          <pic:cNvPr id="49247" name="Picture 49247"/>
                          <pic:cNvPicPr/>
                        </pic:nvPicPr>
                        <pic:blipFill>
                          <a:blip r:embed="rId649"/>
                          <a:stretch>
                            <a:fillRect/>
                          </a:stretch>
                        </pic:blipFill>
                        <pic:spPr>
                          <a:xfrm>
                            <a:off x="0" y="0"/>
                            <a:ext cx="2816225" cy="234607"/>
                          </a:xfrm>
                          <a:prstGeom prst="rect">
                            <a:avLst/>
                          </a:prstGeom>
                        </pic:spPr>
                      </pic:pic>
                      <wps:wsp>
                        <wps:cNvPr id="374790" name="Shape 374790"/>
                        <wps:cNvSpPr/>
                        <wps:spPr>
                          <a:xfrm>
                            <a:off x="5080"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9250" name="Picture 49250"/>
                          <pic:cNvPicPr/>
                        </pic:nvPicPr>
                        <pic:blipFill>
                          <a:blip r:embed="rId292"/>
                          <a:stretch>
                            <a:fillRect/>
                          </a:stretch>
                        </pic:blipFill>
                        <pic:spPr>
                          <a:xfrm>
                            <a:off x="2479929" y="27965"/>
                            <a:ext cx="300203" cy="300114"/>
                          </a:xfrm>
                          <a:prstGeom prst="rect">
                            <a:avLst/>
                          </a:prstGeom>
                        </pic:spPr>
                      </pic:pic>
                    </wpg:wgp>
                  </a:graphicData>
                </a:graphic>
              </wp:anchor>
            </w:drawing>
          </mc:Choice>
          <mc:Fallback xmlns:a="http://schemas.openxmlformats.org/drawingml/2006/main">
            <w:pict>
              <v:group id="Group 312304" style="width:221.75pt;height:25.833pt;position:absolute;mso-position-horizontal-relative:text;mso-position-horizontal:absolute;margin-left:1.25pt;mso-position-vertical-relative:text;margin-top:14.3218pt;" coordsize="28162,3280">
                <v:shape id="Picture 49247" style="position:absolute;width:28162;height:2346;left:0;top:0;" filled="f">
                  <v:imagedata r:id="rId531"/>
                </v:shape>
                <v:shape id="Shape 374791" style="position:absolute;width:28101;height:213;left:50;top:2229;" coordsize="2810129,21336" path="m0,0l2810129,0l2810129,21336l0,21336l0,0">
                  <v:stroke weight="0pt" endcap="flat" joinstyle="miter" miterlimit="10" on="false" color="#000000" opacity="0"/>
                  <v:fill on="true" color="#023c63"/>
                </v:shape>
                <v:shape id="Picture 49250" style="position:absolute;width:3002;height:3001;left:24799;top:279;" filled="f">
                  <v:imagedata r:id="rId295"/>
                </v:shape>
                <w10:wrap type="topAndBottom"/>
              </v:group>
            </w:pict>
          </mc:Fallback>
        </mc:AlternateContent>
      </w:r>
      <w:r>
        <w:rPr>
          <w:rFonts w:ascii="Segoe UI" w:eastAsia="Segoe UI" w:hAnsi="Segoe UI" w:cs="Segoe UI"/>
          <w:sz w:val="13"/>
        </w:rPr>
        <w:t xml:space="preserve">See </w:t>
      </w:r>
      <w:r>
        <w:rPr>
          <w:rFonts w:ascii="Segoe UI" w:eastAsia="Segoe UI" w:hAnsi="Segoe UI" w:cs="Segoe UI"/>
          <w:color w:val="FF0000"/>
          <w:sz w:val="13"/>
        </w:rPr>
        <w:t>Joint G</w:t>
      </w:r>
      <w:r>
        <w:rPr>
          <w:rFonts w:ascii="Segoe UI" w:eastAsia="Segoe UI" w:hAnsi="Segoe UI" w:cs="Segoe UI"/>
          <w:color w:val="FF0000"/>
          <w:sz w:val="13"/>
        </w:rPr>
        <w:t xml:space="preserve">uidance </w:t>
      </w:r>
      <w:r>
        <w:rPr>
          <w:rFonts w:ascii="Segoe UI" w:eastAsia="Segoe UI" w:hAnsi="Segoe UI" w:cs="Segoe UI"/>
          <w:sz w:val="13"/>
        </w:rPr>
        <w:t xml:space="preserve">on the Application of FERPA and </w:t>
      </w:r>
    </w:p>
    <w:p w14:paraId="549DCCFB" w14:textId="77777777" w:rsidR="005C0164" w:rsidRDefault="003B5413">
      <w:pPr>
        <w:spacing w:before="47" w:after="3"/>
        <w:ind w:left="10" w:right="315" w:hanging="10"/>
        <w:jc w:val="right"/>
      </w:pPr>
      <w:r>
        <w:rPr>
          <w:rFonts w:ascii="Segoe UI" w:eastAsia="Segoe UI" w:hAnsi="Segoe UI" w:cs="Segoe UI"/>
          <w:sz w:val="13"/>
        </w:rPr>
        <w:t xml:space="preserve">HIPAA to Student Health Records, U.S. Department of </w:t>
      </w:r>
    </w:p>
    <w:p w14:paraId="44CD9C04" w14:textId="77777777" w:rsidR="005C0164" w:rsidRDefault="003B5413">
      <w:pPr>
        <w:spacing w:after="55"/>
        <w:ind w:left="10" w:right="315" w:hanging="10"/>
        <w:jc w:val="right"/>
      </w:pPr>
      <w:r>
        <w:rPr>
          <w:rFonts w:ascii="Segoe UI" w:eastAsia="Segoe UI" w:hAnsi="Segoe UI" w:cs="Segoe UI"/>
          <w:sz w:val="13"/>
        </w:rPr>
        <w:t xml:space="preserve">Education and U.S. Department of Health and Human </w:t>
      </w:r>
    </w:p>
    <w:p w14:paraId="1EE70F56" w14:textId="77777777" w:rsidR="005C0164" w:rsidRDefault="003B5413">
      <w:pPr>
        <w:spacing w:after="468" w:line="260" w:lineRule="auto"/>
        <w:ind w:left="480" w:hanging="10"/>
      </w:pPr>
      <w:r>
        <w:rPr>
          <w:rFonts w:ascii="Segoe UI" w:eastAsia="Segoe UI" w:hAnsi="Segoe UI" w:cs="Segoe UI"/>
          <w:sz w:val="13"/>
        </w:rPr>
        <w:t>Services, December 2019</w:t>
      </w:r>
      <w:r>
        <w:t xml:space="preserve"> </w:t>
      </w:r>
    </w:p>
    <w:tbl>
      <w:tblPr>
        <w:tblStyle w:val="TableGrid"/>
        <w:tblpPr w:vertAnchor="text" w:horzAnchor="margin" w:tblpY="323"/>
        <w:tblOverlap w:val="never"/>
        <w:tblW w:w="10538" w:type="dxa"/>
        <w:tblInd w:w="0" w:type="dxa"/>
        <w:tblCellMar>
          <w:top w:w="0" w:type="dxa"/>
          <w:left w:w="272" w:type="dxa"/>
          <w:bottom w:w="0" w:type="dxa"/>
          <w:right w:w="0" w:type="dxa"/>
        </w:tblCellMar>
        <w:tblLook w:val="04A0" w:firstRow="1" w:lastRow="0" w:firstColumn="1" w:lastColumn="0" w:noHBand="0" w:noVBand="1"/>
      </w:tblPr>
      <w:tblGrid>
        <w:gridCol w:w="10538"/>
      </w:tblGrid>
      <w:tr w:rsidR="005C0164" w14:paraId="67F3F8E3" w14:textId="77777777">
        <w:trPr>
          <w:trHeight w:val="8917"/>
        </w:trPr>
        <w:tc>
          <w:tcPr>
            <w:tcW w:w="8785" w:type="dxa"/>
            <w:tcBorders>
              <w:top w:val="nil"/>
              <w:left w:val="nil"/>
              <w:bottom w:val="nil"/>
              <w:right w:val="nil"/>
            </w:tcBorders>
          </w:tcPr>
          <w:tbl>
            <w:tblPr>
              <w:tblStyle w:val="TableGrid"/>
              <w:tblpPr w:vertAnchor="text" w:tblpX="756" w:tblpY="1310"/>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6BA8D654" w14:textId="77777777">
              <w:trPr>
                <w:trHeight w:val="484"/>
              </w:trPr>
              <w:tc>
                <w:tcPr>
                  <w:tcW w:w="4427" w:type="dxa"/>
                  <w:tcBorders>
                    <w:top w:val="nil"/>
                    <w:left w:val="nil"/>
                    <w:bottom w:val="single" w:sz="12" w:space="0" w:color="023C63"/>
                    <w:right w:val="nil"/>
                  </w:tcBorders>
                  <w:shd w:val="clear" w:color="auto" w:fill="139475"/>
                  <w:vAlign w:val="center"/>
                </w:tcPr>
                <w:p w14:paraId="21440D77" w14:textId="77777777" w:rsidR="005C0164" w:rsidRDefault="003B5413">
                  <w:pPr>
                    <w:spacing w:after="0"/>
                  </w:pPr>
                  <w:r>
                    <w:rPr>
                      <w:rFonts w:ascii="Segoe UI" w:eastAsia="Segoe UI" w:hAnsi="Segoe UI" w:cs="Segoe UI"/>
                      <w:color w:val="FFFFFF"/>
                      <w:sz w:val="20"/>
                    </w:rPr>
                    <w:t>Title IX and Confidentiality</w:t>
                  </w:r>
                  <w:r>
                    <w:t xml:space="preserve"> </w:t>
                  </w:r>
                </w:p>
              </w:tc>
              <w:tc>
                <w:tcPr>
                  <w:tcW w:w="435" w:type="dxa"/>
                  <w:tcBorders>
                    <w:top w:val="nil"/>
                    <w:left w:val="nil"/>
                    <w:bottom w:val="nil"/>
                    <w:right w:val="nil"/>
                  </w:tcBorders>
                </w:tcPr>
                <w:p w14:paraId="4AC5630D" w14:textId="77777777" w:rsidR="005C0164" w:rsidRDefault="005C0164"/>
              </w:tc>
              <w:tc>
                <w:tcPr>
                  <w:tcW w:w="4427" w:type="dxa"/>
                  <w:tcBorders>
                    <w:top w:val="nil"/>
                    <w:left w:val="nil"/>
                    <w:bottom w:val="single" w:sz="12" w:space="0" w:color="023C63"/>
                    <w:right w:val="nil"/>
                  </w:tcBorders>
                  <w:shd w:val="clear" w:color="auto" w:fill="139475"/>
                  <w:vAlign w:val="center"/>
                </w:tcPr>
                <w:p w14:paraId="1175B4E1" w14:textId="77777777" w:rsidR="005C0164" w:rsidRDefault="003B5413">
                  <w:pPr>
                    <w:spacing w:after="0"/>
                  </w:pPr>
                  <w:r>
                    <w:rPr>
                      <w:rFonts w:ascii="Segoe UI" w:eastAsia="Segoe UI" w:hAnsi="Segoe UI" w:cs="Segoe UI"/>
                      <w:color w:val="FFFFFF"/>
                      <w:sz w:val="20"/>
                    </w:rPr>
                    <w:t>Title IX and Confidentiality</w:t>
                  </w:r>
                  <w:r>
                    <w:t xml:space="preserve"> </w:t>
                  </w:r>
                </w:p>
              </w:tc>
            </w:tr>
          </w:tbl>
          <w:p w14:paraId="4733565E" w14:textId="77777777" w:rsidR="005C0164" w:rsidRDefault="003B5413">
            <w:pPr>
              <w:spacing w:after="0"/>
              <w:ind w:left="679" w:right="742" w:hanging="10"/>
            </w:pPr>
            <w:r>
              <w:rPr>
                <w:noProof/>
              </w:rPr>
              <w:drawing>
                <wp:anchor distT="0" distB="0" distL="114300" distR="114300" simplePos="0" relativeHeight="251862016" behindDoc="0" locked="0" layoutInCell="1" allowOverlap="0" wp14:anchorId="559E6E06" wp14:editId="39EFCE5F">
                  <wp:simplePos x="0" y="0"/>
                  <wp:positionH relativeFrom="column">
                    <wp:posOffset>6391910</wp:posOffset>
                  </wp:positionH>
                  <wp:positionV relativeFrom="paragraph">
                    <wp:posOffset>854075</wp:posOffset>
                  </wp:positionV>
                  <wp:extent cx="299720" cy="299720"/>
                  <wp:effectExtent l="0" t="0" r="0" b="0"/>
                  <wp:wrapSquare wrapText="bothSides"/>
                  <wp:docPr id="49416" name="Picture 49416"/>
                  <wp:cNvGraphicFramePr/>
                  <a:graphic xmlns:a="http://schemas.openxmlformats.org/drawingml/2006/main">
                    <a:graphicData uri="http://schemas.openxmlformats.org/drawingml/2006/picture">
                      <pic:pic xmlns:pic="http://schemas.openxmlformats.org/drawingml/2006/picture">
                        <pic:nvPicPr>
                          <pic:cNvPr id="49416" name="Picture 49416"/>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63040" behindDoc="0" locked="0" layoutInCell="1" allowOverlap="0" wp14:anchorId="3FCCE575" wp14:editId="328B9644">
                  <wp:simplePos x="0" y="0"/>
                  <wp:positionH relativeFrom="column">
                    <wp:posOffset>173355</wp:posOffset>
                  </wp:positionH>
                  <wp:positionV relativeFrom="paragraph">
                    <wp:posOffset>854075</wp:posOffset>
                  </wp:positionV>
                  <wp:extent cx="299720" cy="299720"/>
                  <wp:effectExtent l="0" t="0" r="0" b="0"/>
                  <wp:wrapSquare wrapText="bothSides"/>
                  <wp:docPr id="49418" name="Picture 49418"/>
                  <wp:cNvGraphicFramePr/>
                  <a:graphic xmlns:a="http://schemas.openxmlformats.org/drawingml/2006/main">
                    <a:graphicData uri="http://schemas.openxmlformats.org/drawingml/2006/picture">
                      <pic:pic xmlns:pic="http://schemas.openxmlformats.org/drawingml/2006/picture">
                        <pic:nvPicPr>
                          <pic:cNvPr id="49418" name="Picture 49418"/>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8440" w:type="dxa"/>
              <w:tblInd w:w="679" w:type="dxa"/>
              <w:tblCellMar>
                <w:top w:w="0" w:type="dxa"/>
                <w:left w:w="0" w:type="dxa"/>
                <w:bottom w:w="5" w:type="dxa"/>
                <w:right w:w="0" w:type="dxa"/>
              </w:tblCellMar>
              <w:tblLook w:val="04A0" w:firstRow="1" w:lastRow="0" w:firstColumn="1" w:lastColumn="0" w:noHBand="0" w:noVBand="1"/>
            </w:tblPr>
            <w:tblGrid>
              <w:gridCol w:w="4822"/>
              <w:gridCol w:w="3618"/>
            </w:tblGrid>
            <w:tr w:rsidR="005C0164" w14:paraId="06931AD0" w14:textId="77777777">
              <w:trPr>
                <w:trHeight w:val="1880"/>
              </w:trPr>
              <w:tc>
                <w:tcPr>
                  <w:tcW w:w="4822" w:type="dxa"/>
                  <w:tcBorders>
                    <w:top w:val="nil"/>
                    <w:left w:val="nil"/>
                    <w:bottom w:val="nil"/>
                    <w:right w:val="nil"/>
                  </w:tcBorders>
                </w:tcPr>
                <w:p w14:paraId="178525C0" w14:textId="77777777" w:rsidR="005C0164" w:rsidRDefault="003B5413">
                  <w:pPr>
                    <w:framePr w:wrap="around" w:vAnchor="text" w:hAnchor="margin" w:y="323"/>
                    <w:spacing w:after="0" w:line="241" w:lineRule="auto"/>
                    <w:ind w:left="215" w:right="700"/>
                    <w:suppressOverlap/>
                  </w:pPr>
                  <w:r>
                    <w:rPr>
                      <w:rFonts w:ascii="Segoe UI" w:eastAsia="Segoe UI" w:hAnsi="Segoe UI" w:cs="Segoe UI"/>
                      <w:sz w:val="13"/>
                    </w:rPr>
                    <w:t xml:space="preserve">Section 106.71(a) requires recipients to </w:t>
                  </w:r>
                  <w:r>
                    <w:rPr>
                      <w:rFonts w:ascii="Segoe UI" w:eastAsia="Segoe UI" w:hAnsi="Segoe UI" w:cs="Segoe UI"/>
                      <w:color w:val="FF0000"/>
                      <w:sz w:val="13"/>
                    </w:rPr>
                    <w:t xml:space="preserve">keep confidential the identity of any individual who has made a report or complaint </w:t>
                  </w:r>
                  <w:r>
                    <w:rPr>
                      <w:rFonts w:ascii="Segoe UI" w:eastAsia="Segoe UI" w:hAnsi="Segoe UI" w:cs="Segoe UI"/>
                      <w:sz w:val="13"/>
                    </w:rPr>
                    <w:t>of s</w:t>
                  </w:r>
                  <w:r>
                    <w:rPr>
                      <w:rFonts w:ascii="Segoe UI" w:eastAsia="Segoe UI" w:hAnsi="Segoe UI" w:cs="Segoe UI"/>
                      <w:sz w:val="13"/>
                    </w:rPr>
                    <w:t xml:space="preserve">ex discrimination, including any individual who has made a report or filed a formal complaint of sexual harassment, any complainant, </w:t>
                  </w:r>
                  <w:r>
                    <w:rPr>
                      <w:rFonts w:ascii="Segoe UI" w:eastAsia="Segoe UI" w:hAnsi="Segoe UI" w:cs="Segoe UI"/>
                      <w:color w:val="FF0000"/>
                      <w:sz w:val="13"/>
                    </w:rPr>
                    <w:t xml:space="preserve">any individual who has been reported to be the perpetrator </w:t>
                  </w:r>
                  <w:r>
                    <w:rPr>
                      <w:rFonts w:ascii="Segoe UI" w:eastAsia="Segoe UI" w:hAnsi="Segoe UI" w:cs="Segoe UI"/>
                      <w:sz w:val="13"/>
                    </w:rPr>
                    <w:t xml:space="preserve">of sex discrimination, </w:t>
                  </w:r>
                  <w:r>
                    <w:rPr>
                      <w:rFonts w:ascii="Segoe UI" w:eastAsia="Segoe UI" w:hAnsi="Segoe UI" w:cs="Segoe UI"/>
                      <w:color w:val="FF0000"/>
                      <w:sz w:val="13"/>
                    </w:rPr>
                    <w:t>any respondent</w:t>
                  </w:r>
                  <w:r>
                    <w:rPr>
                      <w:rFonts w:ascii="Segoe UI" w:eastAsia="Segoe UI" w:hAnsi="Segoe UI" w:cs="Segoe UI"/>
                      <w:sz w:val="13"/>
                    </w:rPr>
                    <w:t xml:space="preserve">, and </w:t>
                  </w:r>
                  <w:r>
                    <w:rPr>
                      <w:rFonts w:ascii="Segoe UI" w:eastAsia="Segoe UI" w:hAnsi="Segoe UI" w:cs="Segoe UI"/>
                      <w:color w:val="FF0000"/>
                      <w:sz w:val="13"/>
                    </w:rPr>
                    <w:t xml:space="preserve">any witness </w:t>
                  </w:r>
                  <w:r>
                    <w:rPr>
                      <w:rFonts w:ascii="Segoe UI" w:eastAsia="Segoe UI" w:hAnsi="Segoe UI" w:cs="Segoe UI"/>
                      <w:sz w:val="13"/>
                    </w:rPr>
                    <w:t>(unless p</w:t>
                  </w:r>
                  <w:r>
                    <w:rPr>
                      <w:rFonts w:ascii="Segoe UI" w:eastAsia="Segoe UI" w:hAnsi="Segoe UI" w:cs="Segoe UI"/>
                      <w:sz w:val="13"/>
                    </w:rPr>
                    <w:t xml:space="preserve">ermitted by FERPA, or required under law, or as necessary to conduct proceedings under Title IX), and § 106.71(b) states that </w:t>
                  </w:r>
                  <w:r>
                    <w:rPr>
                      <w:rFonts w:ascii="Segoe UI" w:eastAsia="Segoe UI" w:hAnsi="Segoe UI" w:cs="Segoe UI"/>
                      <w:color w:val="FF0000"/>
                      <w:sz w:val="13"/>
                    </w:rPr>
                    <w:t>exercise of rights protected by the First Amendment is not retaliation</w:t>
                  </w:r>
                  <w:r>
                    <w:rPr>
                      <w:rFonts w:ascii="Segoe UI" w:eastAsia="Segoe UI" w:hAnsi="Segoe UI" w:cs="Segoe UI"/>
                      <w:sz w:val="13"/>
                    </w:rPr>
                    <w:t xml:space="preserve">. </w:t>
                  </w:r>
                  <w:r>
                    <w:t xml:space="preserve"> </w:t>
                  </w:r>
                </w:p>
                <w:p w14:paraId="6A05E2CE" w14:textId="77777777" w:rsidR="005C0164" w:rsidRDefault="003B5413">
                  <w:pPr>
                    <w:framePr w:wrap="around" w:vAnchor="text" w:hAnchor="margin" w:y="323"/>
                    <w:spacing w:after="0"/>
                    <w:ind w:left="1818"/>
                    <w:suppressOverlap/>
                    <w:jc w:val="center"/>
                  </w:pPr>
                  <w:r>
                    <w:rPr>
                      <w:rFonts w:ascii="Segoe UI" w:eastAsia="Segoe UI" w:hAnsi="Segoe UI" w:cs="Segoe UI"/>
                      <w:sz w:val="8"/>
                    </w:rPr>
                    <w:t>Final regulations at 30071.</w:t>
                  </w:r>
                  <w:r>
                    <w:t xml:space="preserve"> </w:t>
                  </w:r>
                </w:p>
              </w:tc>
              <w:tc>
                <w:tcPr>
                  <w:tcW w:w="3618" w:type="dxa"/>
                  <w:tcBorders>
                    <w:top w:val="nil"/>
                    <w:left w:val="nil"/>
                    <w:bottom w:val="nil"/>
                    <w:right w:val="nil"/>
                  </w:tcBorders>
                </w:tcPr>
                <w:p w14:paraId="7EDAF18B" w14:textId="77777777" w:rsidR="005C0164" w:rsidRDefault="003B5413">
                  <w:pPr>
                    <w:framePr w:wrap="around" w:vAnchor="text" w:hAnchor="margin" w:y="323"/>
                    <w:spacing w:after="0" w:line="244" w:lineRule="auto"/>
                    <w:ind w:left="255"/>
                    <w:suppressOverlap/>
                  </w:pPr>
                  <w:r>
                    <w:rPr>
                      <w:rFonts w:ascii="Segoe UI" w:eastAsia="Segoe UI" w:hAnsi="Segoe UI" w:cs="Segoe UI"/>
                      <w:sz w:val="13"/>
                    </w:rPr>
                    <w:t>Section 106.30 defining “su</w:t>
                  </w:r>
                  <w:r>
                    <w:rPr>
                      <w:rFonts w:ascii="Segoe UI" w:eastAsia="Segoe UI" w:hAnsi="Segoe UI" w:cs="Segoe UI"/>
                      <w:sz w:val="13"/>
                    </w:rPr>
                    <w:t xml:space="preserve">pportive measures” instructs recipients </w:t>
                  </w:r>
                  <w:r>
                    <w:rPr>
                      <w:rFonts w:ascii="Segoe UI" w:eastAsia="Segoe UI" w:hAnsi="Segoe UI" w:cs="Segoe UI"/>
                      <w:color w:val="FF0000"/>
                      <w:sz w:val="13"/>
                    </w:rPr>
                    <w:t>to keep confidential the provision of supportive measures except as necessary to provide the supportive measures</w:t>
                  </w:r>
                  <w:r>
                    <w:rPr>
                      <w:rFonts w:ascii="Segoe UI" w:eastAsia="Segoe UI" w:hAnsi="Segoe UI" w:cs="Segoe UI"/>
                      <w:sz w:val="13"/>
                    </w:rPr>
                    <w:t>. These provisions are intended to protect the confidentiality of complainants, respondents, and witness</w:t>
                  </w:r>
                  <w:r>
                    <w:rPr>
                      <w:rFonts w:ascii="Segoe UI" w:eastAsia="Segoe UI" w:hAnsi="Segoe UI" w:cs="Segoe UI"/>
                      <w:sz w:val="13"/>
                    </w:rPr>
                    <w:t>es during a Title IX process, subject to the recipient’s ability to meet its Title IX obligations consistent with constitutional protections</w:t>
                  </w:r>
                  <w:r>
                    <w:rPr>
                      <w:rFonts w:ascii="Segoe UI" w:eastAsia="Segoe UI" w:hAnsi="Segoe UI" w:cs="Segoe UI"/>
                      <w:b/>
                      <w:sz w:val="13"/>
                    </w:rPr>
                    <w:t xml:space="preserve">. </w:t>
                  </w:r>
                  <w:r>
                    <w:t xml:space="preserve"> </w:t>
                  </w:r>
                  <w:r>
                    <w:tab/>
                    <w:t xml:space="preserve"> </w:t>
                  </w:r>
                </w:p>
                <w:p w14:paraId="3071533D" w14:textId="77777777" w:rsidR="005C0164" w:rsidRDefault="003B5413">
                  <w:pPr>
                    <w:framePr w:wrap="around" w:vAnchor="text" w:hAnchor="margin" w:y="323"/>
                    <w:spacing w:after="0"/>
                    <w:ind w:right="187"/>
                    <w:suppressOverlap/>
                    <w:jc w:val="right"/>
                  </w:pPr>
                  <w:r>
                    <w:rPr>
                      <w:rFonts w:ascii="Segoe UI" w:eastAsia="Segoe UI" w:hAnsi="Segoe UI" w:cs="Segoe UI"/>
                      <w:sz w:val="7"/>
                    </w:rPr>
                    <w:t>Final regulations at 30071.</w:t>
                  </w:r>
                </w:p>
              </w:tc>
            </w:tr>
            <w:tr w:rsidR="005C0164" w14:paraId="2A6A5907" w14:textId="77777777">
              <w:trPr>
                <w:trHeight w:val="410"/>
              </w:trPr>
              <w:tc>
                <w:tcPr>
                  <w:tcW w:w="4822" w:type="dxa"/>
                  <w:tcBorders>
                    <w:top w:val="nil"/>
                    <w:left w:val="nil"/>
                    <w:bottom w:val="nil"/>
                    <w:right w:val="nil"/>
                  </w:tcBorders>
                  <w:vAlign w:val="bottom"/>
                </w:tcPr>
                <w:p w14:paraId="54785442" w14:textId="77777777" w:rsidR="005C0164" w:rsidRDefault="003B5413">
                  <w:pPr>
                    <w:framePr w:wrap="around" w:vAnchor="text" w:hAnchor="margin" w:y="323"/>
                    <w:spacing w:after="0"/>
                    <w:suppressOverlap/>
                  </w:pPr>
                  <w:r>
                    <w:rPr>
                      <w:color w:val="262626"/>
                      <w:sz w:val="20"/>
                    </w:rPr>
                    <w:t>603</w:t>
                  </w:r>
                  <w:r>
                    <w:t xml:space="preserve"> </w:t>
                  </w:r>
                </w:p>
              </w:tc>
              <w:tc>
                <w:tcPr>
                  <w:tcW w:w="3618" w:type="dxa"/>
                  <w:tcBorders>
                    <w:top w:val="nil"/>
                    <w:left w:val="nil"/>
                    <w:bottom w:val="nil"/>
                    <w:right w:val="nil"/>
                  </w:tcBorders>
                  <w:vAlign w:val="bottom"/>
                </w:tcPr>
                <w:p w14:paraId="274558BF" w14:textId="77777777" w:rsidR="005C0164" w:rsidRDefault="003B5413">
                  <w:pPr>
                    <w:framePr w:wrap="around" w:vAnchor="text" w:hAnchor="margin" w:y="323"/>
                    <w:spacing w:after="0"/>
                    <w:ind w:left="40"/>
                    <w:suppressOverlap/>
                  </w:pPr>
                  <w:r>
                    <w:rPr>
                      <w:color w:val="262626"/>
                      <w:sz w:val="20"/>
                    </w:rPr>
                    <w:t>604</w:t>
                  </w:r>
                  <w:r>
                    <w:t xml:space="preserve"> </w:t>
                  </w:r>
                </w:p>
              </w:tc>
            </w:tr>
          </w:tbl>
          <w:p w14:paraId="4CE61984" w14:textId="77777777" w:rsidR="005C0164" w:rsidRDefault="003B5413">
            <w:pPr>
              <w:spacing w:after="105"/>
              <w:ind w:left="679"/>
            </w:pPr>
            <w:r>
              <w:t xml:space="preserve">proprietary reasons, except by the original author(s), is strictly prohibited. </w:t>
            </w:r>
          </w:p>
          <w:tbl>
            <w:tblPr>
              <w:tblStyle w:val="TableGrid"/>
              <w:tblpPr w:vertAnchor="text" w:tblpX="756" w:tblpY="1221"/>
              <w:tblOverlap w:val="never"/>
              <w:tblW w:w="9289" w:type="dxa"/>
              <w:tblInd w:w="0" w:type="dxa"/>
              <w:tblCellMar>
                <w:top w:w="30" w:type="dxa"/>
                <w:left w:w="155" w:type="dxa"/>
                <w:bottom w:w="0" w:type="dxa"/>
                <w:right w:w="115" w:type="dxa"/>
              </w:tblCellMar>
              <w:tblLook w:val="04A0" w:firstRow="1" w:lastRow="0" w:firstColumn="1" w:lastColumn="0" w:noHBand="0" w:noVBand="1"/>
            </w:tblPr>
            <w:tblGrid>
              <w:gridCol w:w="4427"/>
              <w:gridCol w:w="435"/>
              <w:gridCol w:w="4427"/>
            </w:tblGrid>
            <w:tr w:rsidR="005C0164" w14:paraId="2372F4EC" w14:textId="77777777">
              <w:trPr>
                <w:trHeight w:val="149"/>
              </w:trPr>
              <w:tc>
                <w:tcPr>
                  <w:tcW w:w="4427" w:type="dxa"/>
                  <w:tcBorders>
                    <w:top w:val="nil"/>
                    <w:left w:val="nil"/>
                    <w:bottom w:val="nil"/>
                    <w:right w:val="nil"/>
                  </w:tcBorders>
                  <w:shd w:val="clear" w:color="auto" w:fill="139475"/>
                </w:tcPr>
                <w:p w14:paraId="326DAABB" w14:textId="77777777" w:rsidR="005C0164" w:rsidRDefault="005C0164"/>
              </w:tc>
              <w:tc>
                <w:tcPr>
                  <w:tcW w:w="435" w:type="dxa"/>
                  <w:tcBorders>
                    <w:top w:val="nil"/>
                    <w:left w:val="nil"/>
                    <w:bottom w:val="nil"/>
                    <w:right w:val="nil"/>
                  </w:tcBorders>
                </w:tcPr>
                <w:p w14:paraId="343B903E" w14:textId="77777777" w:rsidR="005C0164" w:rsidRDefault="005C0164"/>
              </w:tc>
              <w:tc>
                <w:tcPr>
                  <w:tcW w:w="4427" w:type="dxa"/>
                  <w:tcBorders>
                    <w:top w:val="nil"/>
                    <w:left w:val="nil"/>
                    <w:bottom w:val="nil"/>
                    <w:right w:val="nil"/>
                  </w:tcBorders>
                  <w:shd w:val="clear" w:color="auto" w:fill="139475"/>
                </w:tcPr>
                <w:p w14:paraId="6C1958DD" w14:textId="77777777" w:rsidR="005C0164" w:rsidRDefault="005C0164"/>
              </w:tc>
            </w:tr>
            <w:tr w:rsidR="005C0164" w14:paraId="0F4960A5" w14:textId="77777777">
              <w:trPr>
                <w:trHeight w:val="337"/>
              </w:trPr>
              <w:tc>
                <w:tcPr>
                  <w:tcW w:w="4427" w:type="dxa"/>
                  <w:tcBorders>
                    <w:top w:val="nil"/>
                    <w:left w:val="nil"/>
                    <w:bottom w:val="single" w:sz="12" w:space="0" w:color="023C63"/>
                    <w:right w:val="nil"/>
                  </w:tcBorders>
                  <w:shd w:val="clear" w:color="auto" w:fill="139475"/>
                </w:tcPr>
                <w:p w14:paraId="0C2AC519" w14:textId="77777777" w:rsidR="005C0164" w:rsidRDefault="003B5413">
                  <w:pPr>
                    <w:spacing w:after="0"/>
                  </w:pPr>
                  <w:r>
                    <w:rPr>
                      <w:rFonts w:ascii="Segoe UI" w:eastAsia="Segoe UI" w:hAnsi="Segoe UI" w:cs="Segoe UI"/>
                      <w:color w:val="FFFFFF"/>
                      <w:sz w:val="20"/>
                    </w:rPr>
                    <w:t>“Gag Orders” Not Permitted, But…</w:t>
                  </w:r>
                  <w:r>
                    <w:t xml:space="preserve"> </w:t>
                  </w:r>
                </w:p>
              </w:tc>
              <w:tc>
                <w:tcPr>
                  <w:tcW w:w="435" w:type="dxa"/>
                  <w:tcBorders>
                    <w:top w:val="nil"/>
                    <w:left w:val="nil"/>
                    <w:bottom w:val="nil"/>
                    <w:right w:val="nil"/>
                  </w:tcBorders>
                </w:tcPr>
                <w:p w14:paraId="5FD80EDF" w14:textId="77777777" w:rsidR="005C0164" w:rsidRDefault="005C0164"/>
              </w:tc>
              <w:tc>
                <w:tcPr>
                  <w:tcW w:w="4427" w:type="dxa"/>
                  <w:tcBorders>
                    <w:top w:val="nil"/>
                    <w:left w:val="nil"/>
                    <w:bottom w:val="single" w:sz="12" w:space="0" w:color="023C63"/>
                    <w:right w:val="nil"/>
                  </w:tcBorders>
                  <w:shd w:val="clear" w:color="auto" w:fill="139475"/>
                </w:tcPr>
                <w:p w14:paraId="7EBF6317" w14:textId="77777777" w:rsidR="005C0164" w:rsidRDefault="003B5413">
                  <w:pPr>
                    <w:spacing w:after="0"/>
                  </w:pPr>
                  <w:r>
                    <w:rPr>
                      <w:rFonts w:ascii="Segoe UI" w:eastAsia="Segoe UI" w:hAnsi="Segoe UI" w:cs="Segoe UI"/>
                      <w:color w:val="FFFFFF"/>
                      <w:sz w:val="20"/>
                    </w:rPr>
                    <w:t>Non-Disclosure Agreements?</w:t>
                  </w:r>
                  <w:r>
                    <w:t xml:space="preserve"> </w:t>
                  </w:r>
                </w:p>
              </w:tc>
            </w:tr>
          </w:tbl>
          <w:p w14:paraId="0D0D5404" w14:textId="77777777" w:rsidR="005C0164" w:rsidRDefault="003B5413">
            <w:pPr>
              <w:spacing w:after="0"/>
              <w:ind w:firstLine="669"/>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r>
              <w:rPr>
                <w:noProof/>
              </w:rPr>
              <w:drawing>
                <wp:inline distT="0" distB="0" distL="0" distR="0" wp14:anchorId="30108399" wp14:editId="049556B5">
                  <wp:extent cx="299720" cy="299720"/>
                  <wp:effectExtent l="0" t="0" r="0" b="0"/>
                  <wp:docPr id="49422" name="Picture 49422"/>
                  <wp:cNvGraphicFramePr/>
                  <a:graphic xmlns:a="http://schemas.openxmlformats.org/drawingml/2006/main">
                    <a:graphicData uri="http://schemas.openxmlformats.org/drawingml/2006/picture">
                      <pic:pic xmlns:pic="http://schemas.openxmlformats.org/drawingml/2006/picture">
                        <pic:nvPicPr>
                          <pic:cNvPr id="49422" name="Picture 49422"/>
                          <pic:cNvPicPr/>
                        </pic:nvPicPr>
                        <pic:blipFill>
                          <a:blip r:embed="rId342"/>
                          <a:stretch>
                            <a:fillRect/>
                          </a:stretch>
                        </pic:blipFill>
                        <pic:spPr>
                          <a:xfrm>
                            <a:off x="0" y="0"/>
                            <a:ext cx="299720" cy="299720"/>
                          </a:xfrm>
                          <a:prstGeom prst="rect">
                            <a:avLst/>
                          </a:prstGeom>
                        </pic:spPr>
                      </pic:pic>
                    </a:graphicData>
                  </a:graphic>
                </wp:inline>
              </w:drawing>
            </w:r>
            <w:r>
              <w:tab/>
              <w:t xml:space="preserve">for </w:t>
            </w:r>
            <w:r>
              <w:tab/>
            </w:r>
            <w:r>
              <w:rPr>
                <w:noProof/>
              </w:rPr>
              <w:drawing>
                <wp:inline distT="0" distB="0" distL="0" distR="0" wp14:anchorId="702C1439" wp14:editId="6610D0EE">
                  <wp:extent cx="299720" cy="299720"/>
                  <wp:effectExtent l="0" t="0" r="0" b="0"/>
                  <wp:docPr id="49420" name="Picture 49420"/>
                  <wp:cNvGraphicFramePr/>
                  <a:graphic xmlns:a="http://schemas.openxmlformats.org/drawingml/2006/main">
                    <a:graphicData uri="http://schemas.openxmlformats.org/drawingml/2006/picture">
                      <pic:pic xmlns:pic="http://schemas.openxmlformats.org/drawingml/2006/picture">
                        <pic:nvPicPr>
                          <pic:cNvPr id="49420" name="Picture 49420"/>
                          <pic:cNvPicPr/>
                        </pic:nvPicPr>
                        <pic:blipFill>
                          <a:blip r:embed="rId342"/>
                          <a:stretch>
                            <a:fillRect/>
                          </a:stretch>
                        </pic:blipFill>
                        <pic:spPr>
                          <a:xfrm>
                            <a:off x="0" y="0"/>
                            <a:ext cx="299720" cy="299720"/>
                          </a:xfrm>
                          <a:prstGeom prst="rect">
                            <a:avLst/>
                          </a:prstGeom>
                        </pic:spPr>
                      </pic:pic>
                    </a:graphicData>
                  </a:graphic>
                </wp:inline>
              </w:drawing>
            </w:r>
          </w:p>
          <w:tbl>
            <w:tblPr>
              <w:tblStyle w:val="TableGrid"/>
              <w:tblW w:w="9038" w:type="dxa"/>
              <w:tblInd w:w="484" w:type="dxa"/>
              <w:tblCellMar>
                <w:top w:w="0" w:type="dxa"/>
                <w:left w:w="0" w:type="dxa"/>
                <w:bottom w:w="5" w:type="dxa"/>
                <w:right w:w="0" w:type="dxa"/>
              </w:tblCellMar>
              <w:tblLook w:val="04A0" w:firstRow="1" w:lastRow="0" w:firstColumn="1" w:lastColumn="0" w:noHBand="0" w:noVBand="1"/>
            </w:tblPr>
            <w:tblGrid>
              <w:gridCol w:w="4862"/>
              <w:gridCol w:w="4176"/>
            </w:tblGrid>
            <w:tr w:rsidR="005C0164" w14:paraId="0CC27529" w14:textId="77777777">
              <w:trPr>
                <w:trHeight w:val="1810"/>
              </w:trPr>
              <w:tc>
                <w:tcPr>
                  <w:tcW w:w="4862" w:type="dxa"/>
                  <w:tcBorders>
                    <w:top w:val="nil"/>
                    <w:left w:val="nil"/>
                    <w:bottom w:val="nil"/>
                    <w:right w:val="nil"/>
                  </w:tcBorders>
                </w:tcPr>
                <w:p w14:paraId="535CC829" w14:textId="77777777" w:rsidR="005C0164" w:rsidRDefault="003B5413">
                  <w:pPr>
                    <w:framePr w:wrap="around" w:vAnchor="text" w:hAnchor="margin" w:y="323"/>
                    <w:spacing w:after="0" w:line="227" w:lineRule="auto"/>
                    <w:ind w:left="215" w:right="502"/>
                    <w:suppressOverlap/>
                  </w:pPr>
                  <w:r>
                    <w:rPr>
                      <w:rFonts w:ascii="Segoe UI" w:eastAsia="Segoe UI" w:hAnsi="Segoe UI" w:cs="Segoe UI"/>
                      <w:sz w:val="13"/>
                    </w:rPr>
                    <w:t xml:space="preserve">. . . </w:t>
                  </w:r>
                  <w:r>
                    <w:rPr>
                      <w:rFonts w:ascii="Segoe UI" w:eastAsia="Segoe UI" w:hAnsi="Segoe UI" w:cs="Segoe UI"/>
                      <w:color w:val="FF0000"/>
                      <w:sz w:val="13"/>
                    </w:rPr>
                    <w:t xml:space="preserve">abuses </w:t>
                  </w:r>
                  <w:r>
                    <w:rPr>
                      <w:rFonts w:ascii="Segoe UI" w:eastAsia="Segoe UI" w:hAnsi="Segoe UI" w:cs="Segoe UI"/>
                      <w:sz w:val="13"/>
                    </w:rPr>
                    <w:t xml:space="preserve">of a party’s ability to discuss the allegations can be addressed through </w:t>
                  </w:r>
                  <w:r>
                    <w:rPr>
                      <w:rFonts w:ascii="Segoe UI" w:eastAsia="Segoe UI" w:hAnsi="Segoe UI" w:cs="Segoe UI"/>
                      <w:color w:val="FF0000"/>
                      <w:sz w:val="13"/>
                    </w:rPr>
                    <w:t xml:space="preserve">tort law </w:t>
                  </w:r>
                  <w:r>
                    <w:rPr>
                      <w:rFonts w:ascii="Segoe UI" w:eastAsia="Segoe UI" w:hAnsi="Segoe UI" w:cs="Segoe UI"/>
                      <w:sz w:val="13"/>
                    </w:rPr>
                    <w:t xml:space="preserve">and </w:t>
                  </w:r>
                  <w:r>
                    <w:rPr>
                      <w:rFonts w:ascii="Segoe UI" w:eastAsia="Segoe UI" w:hAnsi="Segoe UI" w:cs="Segoe UI"/>
                      <w:color w:val="FF0000"/>
                      <w:sz w:val="13"/>
                    </w:rPr>
                    <w:t xml:space="preserve">retaliation </w:t>
                  </w:r>
                  <w:r>
                    <w:rPr>
                      <w:rFonts w:ascii="Segoe UI" w:eastAsia="Segoe UI" w:hAnsi="Segoe UI" w:cs="Segoe UI"/>
                      <w:sz w:val="13"/>
                    </w:rPr>
                    <w:t xml:space="preserve">prohibitions. </w:t>
                  </w:r>
                  <w:r>
                    <w:t xml:space="preserve"> </w:t>
                  </w:r>
                </w:p>
                <w:p w14:paraId="2977BB44" w14:textId="77777777" w:rsidR="005C0164" w:rsidRDefault="003B5413">
                  <w:pPr>
                    <w:framePr w:wrap="around" w:vAnchor="text" w:hAnchor="margin" w:y="323"/>
                    <w:spacing w:after="0" w:line="247" w:lineRule="auto"/>
                    <w:ind w:left="215" w:right="1073"/>
                    <w:suppressOverlap/>
                    <w:jc w:val="both"/>
                  </w:pPr>
                  <w:r>
                    <w:rPr>
                      <w:rFonts w:ascii="Segoe UI" w:eastAsia="Segoe UI" w:hAnsi="Segoe UI" w:cs="Segoe UI"/>
                      <w:sz w:val="13"/>
                    </w:rPr>
                    <w:t xml:space="preserve">[§106.45(b)(5)(iii)] </w:t>
                  </w:r>
                  <w:r>
                    <w:rPr>
                      <w:rFonts w:ascii="Segoe UI" w:eastAsia="Segoe UI" w:hAnsi="Segoe UI" w:cs="Segoe UI"/>
                      <w:color w:val="FF0000"/>
                      <w:sz w:val="13"/>
                    </w:rPr>
                    <w:t xml:space="preserve">applies only to discussion of ‘‘the allegations under investigation,’’ </w:t>
                  </w:r>
                  <w:r>
                    <w:rPr>
                      <w:rFonts w:ascii="Segoe UI" w:eastAsia="Segoe UI" w:hAnsi="Segoe UI" w:cs="Segoe UI"/>
                      <w:sz w:val="13"/>
                    </w:rPr>
                    <w:t>which means that where a complainant reports sexual harassment but no formal complaint is filed, §</w:t>
                  </w:r>
                  <w:r>
                    <w:t xml:space="preserve"> </w:t>
                  </w:r>
                  <w:r>
                    <w:rPr>
                      <w:rFonts w:ascii="Segoe UI" w:eastAsia="Segoe UI" w:hAnsi="Segoe UI" w:cs="Segoe UI"/>
                      <w:sz w:val="13"/>
                    </w:rPr>
                    <w:t>106.45(b)(5)(iii) does not apply, leaving recipie</w:t>
                  </w:r>
                  <w:r>
                    <w:rPr>
                      <w:rFonts w:ascii="Segoe UI" w:eastAsia="Segoe UI" w:hAnsi="Segoe UI" w:cs="Segoe UI"/>
                      <w:sz w:val="13"/>
                    </w:rPr>
                    <w:t xml:space="preserve">nts </w:t>
                  </w:r>
                  <w:r>
                    <w:rPr>
                      <w:rFonts w:ascii="Segoe UI" w:eastAsia="Segoe UI" w:hAnsi="Segoe UI" w:cs="Segoe UI"/>
                      <w:color w:val="FF0000"/>
                      <w:sz w:val="13"/>
                    </w:rPr>
                    <w:t>discretion to impose non-disclosure or confidentiality requirements on complainants and respondents.</w:t>
                  </w:r>
                  <w:r>
                    <w:t xml:space="preserve">  </w:t>
                  </w:r>
                </w:p>
                <w:p w14:paraId="7157E888" w14:textId="77777777" w:rsidR="005C0164" w:rsidRDefault="003B5413">
                  <w:pPr>
                    <w:framePr w:wrap="around" w:vAnchor="text" w:hAnchor="margin" w:y="323"/>
                    <w:spacing w:after="0"/>
                    <w:ind w:left="1724"/>
                    <w:suppressOverlap/>
                    <w:jc w:val="center"/>
                  </w:pPr>
                  <w:r>
                    <w:rPr>
                      <w:rFonts w:ascii="Segoe UI" w:eastAsia="Segoe UI" w:hAnsi="Segoe UI" w:cs="Segoe UI"/>
                      <w:sz w:val="7"/>
                    </w:rPr>
                    <w:t>Final regulations at 30296.</w:t>
                  </w:r>
                </w:p>
              </w:tc>
              <w:tc>
                <w:tcPr>
                  <w:tcW w:w="4176" w:type="dxa"/>
                  <w:tcBorders>
                    <w:top w:val="nil"/>
                    <w:left w:val="nil"/>
                    <w:bottom w:val="nil"/>
                    <w:right w:val="nil"/>
                  </w:tcBorders>
                </w:tcPr>
                <w:p w14:paraId="54809886" w14:textId="77777777" w:rsidR="005C0164" w:rsidRDefault="003B5413">
                  <w:pPr>
                    <w:framePr w:wrap="around" w:vAnchor="text" w:hAnchor="margin" w:y="323"/>
                    <w:spacing w:after="0" w:line="248" w:lineRule="auto"/>
                    <w:ind w:left="215" w:right="18"/>
                    <w:suppressOverlap/>
                  </w:pPr>
                  <w:r>
                    <w:rPr>
                      <w:rFonts w:ascii="Segoe UI" w:eastAsia="Segoe UI" w:hAnsi="Segoe UI" w:cs="Segoe UI"/>
                      <w:sz w:val="13"/>
                    </w:rPr>
                    <w:t xml:space="preserve">Recipients may require parties and advisors to </w:t>
                  </w:r>
                  <w:r>
                    <w:rPr>
                      <w:rFonts w:ascii="Segoe UI" w:eastAsia="Segoe UI" w:hAnsi="Segoe UI" w:cs="Segoe UI"/>
                      <w:color w:val="FF0000"/>
                      <w:sz w:val="13"/>
                    </w:rPr>
                    <w:t xml:space="preserve">refrain from disseminating the evidence </w:t>
                  </w:r>
                  <w:r>
                    <w:rPr>
                      <w:rFonts w:ascii="Segoe UI" w:eastAsia="Segoe UI" w:hAnsi="Segoe UI" w:cs="Segoe UI"/>
                      <w:sz w:val="13"/>
                    </w:rPr>
                    <w:t xml:space="preserve">(for instance, by requiring parties and advisors to </w:t>
                  </w:r>
                  <w:r>
                    <w:rPr>
                      <w:rFonts w:ascii="Segoe UI" w:eastAsia="Segoe UI" w:hAnsi="Segoe UI" w:cs="Segoe UI"/>
                      <w:color w:val="FF0000"/>
                      <w:sz w:val="13"/>
                    </w:rPr>
                    <w:t xml:space="preserve">sign a non-disclosure agreement </w:t>
                  </w:r>
                  <w:r>
                    <w:rPr>
                      <w:rFonts w:ascii="Segoe UI" w:eastAsia="Segoe UI" w:hAnsi="Segoe UI" w:cs="Segoe UI"/>
                      <w:sz w:val="13"/>
                    </w:rPr>
                    <w:t xml:space="preserve">that permits review and use of the evidence only for purposes of the Title IX grievance process), thus providing recipients with </w:t>
                  </w:r>
                  <w:r>
                    <w:rPr>
                      <w:rFonts w:ascii="Segoe UI" w:eastAsia="Segoe UI" w:hAnsi="Segoe UI" w:cs="Segoe UI"/>
                      <w:color w:val="FF0000"/>
                      <w:sz w:val="13"/>
                    </w:rPr>
                    <w:t>dis</w:t>
                  </w:r>
                  <w:r>
                    <w:rPr>
                      <w:rFonts w:ascii="Segoe UI" w:eastAsia="Segoe UI" w:hAnsi="Segoe UI" w:cs="Segoe UI"/>
                      <w:color w:val="FF0000"/>
                      <w:sz w:val="13"/>
                    </w:rPr>
                    <w:t xml:space="preserve">cretion as to how to provide evidence </w:t>
                  </w:r>
                  <w:r>
                    <w:rPr>
                      <w:rFonts w:ascii="Segoe UI" w:eastAsia="Segoe UI" w:hAnsi="Segoe UI" w:cs="Segoe UI"/>
                      <w:sz w:val="13"/>
                    </w:rPr>
                    <w:t xml:space="preserve">to the parties that directly relates to the allegations raised in the formal complaint.  </w:t>
                  </w:r>
                  <w:r>
                    <w:t xml:space="preserve"> </w:t>
                  </w:r>
                  <w:r>
                    <w:tab/>
                    <w:t xml:space="preserve"> </w:t>
                  </w:r>
                </w:p>
                <w:p w14:paraId="646834E7" w14:textId="77777777" w:rsidR="005C0164" w:rsidRDefault="003B5413">
                  <w:pPr>
                    <w:framePr w:wrap="around" w:vAnchor="text" w:hAnchor="margin" w:y="323"/>
                    <w:spacing w:after="0"/>
                    <w:ind w:right="435"/>
                    <w:suppressOverlap/>
                    <w:jc w:val="right"/>
                  </w:pPr>
                  <w:r>
                    <w:rPr>
                      <w:rFonts w:ascii="Segoe UI" w:eastAsia="Segoe UI" w:hAnsi="Segoe UI" w:cs="Segoe UI"/>
                      <w:sz w:val="7"/>
                    </w:rPr>
                    <w:t>Final Regulations at 30304.</w:t>
                  </w:r>
                </w:p>
              </w:tc>
            </w:tr>
            <w:tr w:rsidR="005C0164" w14:paraId="049CCB22" w14:textId="77777777">
              <w:trPr>
                <w:trHeight w:val="485"/>
              </w:trPr>
              <w:tc>
                <w:tcPr>
                  <w:tcW w:w="4862" w:type="dxa"/>
                  <w:tcBorders>
                    <w:top w:val="nil"/>
                    <w:left w:val="nil"/>
                    <w:bottom w:val="nil"/>
                    <w:right w:val="nil"/>
                  </w:tcBorders>
                  <w:vAlign w:val="bottom"/>
                </w:tcPr>
                <w:p w14:paraId="1B15674F" w14:textId="77777777" w:rsidR="005C0164" w:rsidRDefault="003B5413">
                  <w:pPr>
                    <w:framePr w:wrap="around" w:vAnchor="text" w:hAnchor="margin" w:y="323"/>
                    <w:spacing w:after="0"/>
                    <w:suppressOverlap/>
                  </w:pPr>
                  <w:r>
                    <w:rPr>
                      <w:color w:val="262626"/>
                      <w:sz w:val="20"/>
                    </w:rPr>
                    <w:t>605</w:t>
                  </w:r>
                  <w:r>
                    <w:t xml:space="preserve"> </w:t>
                  </w:r>
                </w:p>
              </w:tc>
              <w:tc>
                <w:tcPr>
                  <w:tcW w:w="4176" w:type="dxa"/>
                  <w:tcBorders>
                    <w:top w:val="nil"/>
                    <w:left w:val="nil"/>
                    <w:bottom w:val="nil"/>
                    <w:right w:val="nil"/>
                  </w:tcBorders>
                  <w:vAlign w:val="bottom"/>
                </w:tcPr>
                <w:p w14:paraId="1F290B22" w14:textId="77777777" w:rsidR="005C0164" w:rsidRDefault="003B5413">
                  <w:pPr>
                    <w:framePr w:wrap="around" w:vAnchor="text" w:hAnchor="margin" w:y="323"/>
                    <w:spacing w:after="0"/>
                    <w:suppressOverlap/>
                  </w:pPr>
                  <w:r>
                    <w:rPr>
                      <w:color w:val="262626"/>
                      <w:sz w:val="20"/>
                    </w:rPr>
                    <w:t>606</w:t>
                  </w:r>
                  <w:r>
                    <w:t xml:space="preserve"> </w:t>
                  </w:r>
                </w:p>
              </w:tc>
            </w:tr>
          </w:tbl>
          <w:p w14:paraId="0E29782C" w14:textId="77777777" w:rsidR="005C0164" w:rsidRDefault="003B5413">
            <w:pPr>
              <w:spacing w:after="0"/>
              <w:ind w:left="679"/>
            </w:pPr>
            <w:r>
              <w:t xml:space="preserve">proprietary reasons, except by the original author(s), is strictly prohibited. </w:t>
            </w:r>
          </w:p>
        </w:tc>
      </w:tr>
    </w:tbl>
    <w:p w14:paraId="15A0128E" w14:textId="77777777" w:rsidR="005C0164" w:rsidRDefault="003B5413">
      <w:pPr>
        <w:spacing w:after="5" w:line="265" w:lineRule="auto"/>
        <w:ind w:left="10" w:firstLine="5"/>
      </w:pPr>
      <w:r>
        <w:rPr>
          <w:color w:val="262626"/>
          <w:sz w:val="20"/>
        </w:rPr>
        <w:t>602</w:t>
      </w:r>
      <w:r>
        <w:t xml:space="preserve"> </w:t>
      </w:r>
      <w:r>
        <w:br w:type="page"/>
      </w:r>
    </w:p>
    <w:p w14:paraId="38F48F41" w14:textId="77777777" w:rsidR="005C0164" w:rsidRDefault="003B5413">
      <w:pPr>
        <w:spacing w:after="5"/>
      </w:pPr>
      <w:r>
        <w:t xml:space="preserve"> </w:t>
      </w:r>
    </w:p>
    <w:p w14:paraId="192876E6" w14:textId="77777777" w:rsidR="005C0164" w:rsidRDefault="003B5413">
      <w:pPr>
        <w:pStyle w:val="Heading3"/>
        <w:ind w:left="921"/>
      </w:pPr>
      <w:r>
        <w:t xml:space="preserve">State Laws </w:t>
      </w:r>
    </w:p>
    <w:p w14:paraId="40661791" w14:textId="77777777" w:rsidR="005C0164" w:rsidRDefault="003B5413">
      <w:pPr>
        <w:numPr>
          <w:ilvl w:val="0"/>
          <w:numId w:val="77"/>
        </w:numPr>
        <w:spacing w:after="4" w:line="260" w:lineRule="auto"/>
        <w:ind w:hanging="85"/>
      </w:pPr>
      <w:r>
        <w:rPr>
          <w:rFonts w:ascii="Segoe UI" w:eastAsia="Segoe UI" w:hAnsi="Segoe UI" w:cs="Segoe UI"/>
          <w:sz w:val="13"/>
        </w:rPr>
        <w:t>Privacy laws vary from state to state but may include causes of action such as:</w:t>
      </w:r>
      <w:r>
        <w:t xml:space="preserve"> </w:t>
      </w:r>
    </w:p>
    <w:p w14:paraId="27A2F07E" w14:textId="77777777" w:rsidR="005C0164" w:rsidRDefault="003B5413">
      <w:pPr>
        <w:numPr>
          <w:ilvl w:val="0"/>
          <w:numId w:val="77"/>
        </w:numPr>
        <w:spacing w:after="4" w:line="251" w:lineRule="auto"/>
        <w:ind w:hanging="85"/>
      </w:pPr>
      <w:r>
        <w:rPr>
          <w:rFonts w:ascii="Segoe UI" w:eastAsia="Segoe UI" w:hAnsi="Segoe UI" w:cs="Segoe UI"/>
          <w:sz w:val="11"/>
        </w:rPr>
        <w:t>“Right of privacy”</w:t>
      </w:r>
      <w:r>
        <w:t xml:space="preserve"> </w:t>
      </w:r>
    </w:p>
    <w:p w14:paraId="30F0CAF2" w14:textId="77777777" w:rsidR="005C0164" w:rsidRDefault="003B5413">
      <w:pPr>
        <w:numPr>
          <w:ilvl w:val="0"/>
          <w:numId w:val="77"/>
        </w:numPr>
        <w:spacing w:after="60" w:line="251" w:lineRule="auto"/>
        <w:ind w:hanging="85"/>
      </w:pPr>
      <w:r>
        <w:rPr>
          <w:rFonts w:ascii="Segoe UI" w:eastAsia="Segoe UI" w:hAnsi="Segoe UI" w:cs="Segoe UI"/>
          <w:sz w:val="11"/>
        </w:rPr>
        <w:t>“False light invasion of privacy”</w:t>
      </w:r>
      <w:r>
        <w:t xml:space="preserve"> </w:t>
      </w:r>
    </w:p>
    <w:p w14:paraId="20A67018" w14:textId="77777777" w:rsidR="005C0164" w:rsidRDefault="003B5413">
      <w:pPr>
        <w:numPr>
          <w:ilvl w:val="0"/>
          <w:numId w:val="77"/>
        </w:numPr>
        <w:spacing w:after="33" w:line="260" w:lineRule="auto"/>
        <w:ind w:hanging="85"/>
      </w:pPr>
      <w:r>
        <w:rPr>
          <w:rFonts w:ascii="Segoe UI" w:eastAsia="Segoe UI" w:hAnsi="Segoe UI" w:cs="Segoe UI"/>
          <w:sz w:val="13"/>
        </w:rPr>
        <w:t>Defamation</w:t>
      </w:r>
      <w:r>
        <w:t xml:space="preserve"> </w:t>
      </w:r>
    </w:p>
    <w:p w14:paraId="2C271BD1" w14:textId="77777777" w:rsidR="005C0164" w:rsidRDefault="003B5413">
      <w:pPr>
        <w:numPr>
          <w:ilvl w:val="0"/>
          <w:numId w:val="77"/>
        </w:numPr>
        <w:spacing w:after="4" w:line="260" w:lineRule="auto"/>
        <w:ind w:hanging="85"/>
      </w:pPr>
      <w:r>
        <w:rPr>
          <w:rFonts w:ascii="Segoe UI" w:eastAsia="Segoe UI" w:hAnsi="Segoe UI" w:cs="Segoe UI"/>
          <w:sz w:val="13"/>
        </w:rPr>
        <w:t>Protect</w:t>
      </w:r>
      <w:r>
        <w:rPr>
          <w:rFonts w:ascii="Segoe UI" w:eastAsia="Segoe UI" w:hAnsi="Segoe UI" w:cs="Segoe UI"/>
          <w:sz w:val="13"/>
        </w:rPr>
        <w:t>ions for employee personnel files</w:t>
      </w:r>
      <w:r>
        <w:t xml:space="preserve"> </w:t>
      </w:r>
    </w:p>
    <w:p w14:paraId="7362E542" w14:textId="77777777" w:rsidR="005C0164" w:rsidRDefault="003B5413">
      <w:pPr>
        <w:numPr>
          <w:ilvl w:val="0"/>
          <w:numId w:val="77"/>
        </w:numPr>
        <w:spacing w:after="442" w:line="260" w:lineRule="auto"/>
        <w:ind w:hanging="85"/>
      </w:pPr>
      <w:r>
        <w:rPr>
          <w:rFonts w:ascii="Segoe UI" w:eastAsia="Segoe UI" w:hAnsi="Segoe UI" w:cs="Segoe UI"/>
          <w:sz w:val="13"/>
        </w:rPr>
        <w:t>Consult with legal counsel for additional restrictions that may apply regarding release of records and information in your state</w:t>
      </w:r>
      <w:r>
        <w:t xml:space="preserve"> </w:t>
      </w:r>
    </w:p>
    <w:p w14:paraId="340207FE" w14:textId="77777777" w:rsidR="005C0164" w:rsidRDefault="003B5413">
      <w:pPr>
        <w:spacing w:after="5" w:line="265" w:lineRule="auto"/>
        <w:ind w:left="741" w:firstLine="5"/>
      </w:pPr>
      <w:r>
        <w:rPr>
          <w:color w:val="262626"/>
          <w:sz w:val="20"/>
        </w:rPr>
        <w:t>607</w:t>
      </w:r>
      <w:r>
        <w:t xml:space="preserve"> </w:t>
      </w:r>
    </w:p>
    <w:p w14:paraId="4CF96E38" w14:textId="77777777" w:rsidR="005C0164" w:rsidRDefault="003B5413">
      <w:pPr>
        <w:pStyle w:val="Heading3"/>
        <w:ind w:left="175"/>
      </w:pPr>
      <w:r>
        <w:t xml:space="preserve">Maintenance of Records </w:t>
      </w:r>
    </w:p>
    <w:p w14:paraId="1806371C" w14:textId="77777777" w:rsidR="005C0164" w:rsidRDefault="003B5413">
      <w:pPr>
        <w:numPr>
          <w:ilvl w:val="0"/>
          <w:numId w:val="78"/>
        </w:numPr>
        <w:spacing w:after="4" w:line="260" w:lineRule="auto"/>
        <w:ind w:hanging="85"/>
        <w:jc w:val="both"/>
      </w:pPr>
      <w:r>
        <w:rPr>
          <w:rFonts w:ascii="Segoe UI" w:eastAsia="Segoe UI" w:hAnsi="Segoe UI" w:cs="Segoe UI"/>
          <w:sz w:val="13"/>
        </w:rPr>
        <w:t>34 C.F.R. 106.45(b)(10) – effective August 14, 2020</w:t>
      </w:r>
      <w:r>
        <w:t xml:space="preserve"> </w:t>
      </w:r>
    </w:p>
    <w:p w14:paraId="417CDBB4" w14:textId="77777777" w:rsidR="005C0164" w:rsidRDefault="003B5413">
      <w:pPr>
        <w:numPr>
          <w:ilvl w:val="0"/>
          <w:numId w:val="78"/>
        </w:numPr>
        <w:spacing w:after="4" w:line="264" w:lineRule="auto"/>
        <w:ind w:hanging="85"/>
        <w:jc w:val="both"/>
      </w:pPr>
      <w:r>
        <w:rPr>
          <w:rFonts w:ascii="Segoe UI" w:eastAsia="Segoe UI" w:hAnsi="Segoe UI" w:cs="Segoe UI"/>
          <w:sz w:val="11"/>
        </w:rPr>
        <w:t>Recipients must keep records for seven years:</w:t>
      </w:r>
      <w:r>
        <w:t xml:space="preserve"> </w:t>
      </w:r>
    </w:p>
    <w:p w14:paraId="6E055A82" w14:textId="77777777" w:rsidR="005C0164" w:rsidRDefault="003B5413">
      <w:pPr>
        <w:numPr>
          <w:ilvl w:val="0"/>
          <w:numId w:val="78"/>
        </w:numPr>
        <w:spacing w:after="2" w:line="247" w:lineRule="auto"/>
        <w:ind w:hanging="85"/>
        <w:jc w:val="both"/>
      </w:pPr>
      <w:r>
        <w:rPr>
          <w:rFonts w:ascii="Segoe UI" w:eastAsia="Segoe UI" w:hAnsi="Segoe UI" w:cs="Segoe UI"/>
          <w:sz w:val="9"/>
        </w:rPr>
        <w:t>Each sexual harassment investigation including any determination regarding responsibility and any audio or audiovisual recording or transcript required under paragraph (b)(6)(i) [hearings], any disciplinary sa</w:t>
      </w:r>
      <w:r>
        <w:rPr>
          <w:rFonts w:ascii="Segoe UI" w:eastAsia="Segoe UI" w:hAnsi="Segoe UI" w:cs="Segoe UI"/>
          <w:sz w:val="9"/>
        </w:rPr>
        <w:t>nctions imposed on the respondent, and any remedies provided to the complainant designed to restore or preserve equal access to the recipient’s education program or activity</w:t>
      </w:r>
      <w:r>
        <w:t xml:space="preserve"> </w:t>
      </w:r>
    </w:p>
    <w:p w14:paraId="5E6E306D" w14:textId="77777777" w:rsidR="005C0164" w:rsidRDefault="003B5413">
      <w:pPr>
        <w:numPr>
          <w:ilvl w:val="0"/>
          <w:numId w:val="78"/>
        </w:numPr>
        <w:spacing w:after="3" w:line="266" w:lineRule="auto"/>
        <w:ind w:hanging="85"/>
        <w:jc w:val="both"/>
      </w:pPr>
      <w:r>
        <w:rPr>
          <w:rFonts w:ascii="Segoe UI" w:eastAsia="Segoe UI" w:hAnsi="Segoe UI" w:cs="Segoe UI"/>
          <w:sz w:val="9"/>
        </w:rPr>
        <w:t>Any appeal and the result therefrom</w:t>
      </w:r>
      <w:r>
        <w:t xml:space="preserve"> </w:t>
      </w:r>
    </w:p>
    <w:p w14:paraId="4444A189" w14:textId="77777777" w:rsidR="005C0164" w:rsidRDefault="003B5413">
      <w:pPr>
        <w:numPr>
          <w:ilvl w:val="0"/>
          <w:numId w:val="78"/>
        </w:numPr>
        <w:spacing w:after="3" w:line="266" w:lineRule="auto"/>
        <w:ind w:hanging="85"/>
        <w:jc w:val="both"/>
      </w:pPr>
      <w:r>
        <w:rPr>
          <w:rFonts w:ascii="Segoe UI" w:eastAsia="Segoe UI" w:hAnsi="Segoe UI" w:cs="Segoe UI"/>
          <w:sz w:val="9"/>
        </w:rPr>
        <w:t>Any informal resolution and the result there</w:t>
      </w:r>
      <w:r>
        <w:rPr>
          <w:rFonts w:ascii="Segoe UI" w:eastAsia="Segoe UI" w:hAnsi="Segoe UI" w:cs="Segoe UI"/>
          <w:sz w:val="9"/>
        </w:rPr>
        <w:t>from</w:t>
      </w:r>
      <w:r>
        <w:t xml:space="preserve"> </w:t>
      </w:r>
    </w:p>
    <w:p w14:paraId="17F5D9BE" w14:textId="77777777" w:rsidR="005C0164" w:rsidRDefault="003B5413">
      <w:pPr>
        <w:numPr>
          <w:ilvl w:val="0"/>
          <w:numId w:val="78"/>
        </w:numPr>
        <w:spacing w:after="523" w:line="266" w:lineRule="auto"/>
        <w:ind w:hanging="85"/>
        <w:jc w:val="both"/>
      </w:pPr>
      <w:r>
        <w:rPr>
          <w:rFonts w:ascii="Segoe UI" w:eastAsia="Segoe UI" w:hAnsi="Segoe UI" w:cs="Segoe UI"/>
          <w:sz w:val="9"/>
        </w:rPr>
        <w:t>All materials used to train Title IX Coordinators, investigators, decisionmakers, and any person who facilitates an informal resolution process.  [must make available on website]</w:t>
      </w:r>
      <w:r>
        <w:t xml:space="preserve"> </w:t>
      </w:r>
    </w:p>
    <w:tbl>
      <w:tblPr>
        <w:tblStyle w:val="TableGrid"/>
        <w:tblpPr w:vertAnchor="text" w:horzAnchor="margin" w:tblpY="277"/>
        <w:tblOverlap w:val="never"/>
        <w:tblW w:w="8789" w:type="dxa"/>
        <w:tblInd w:w="0" w:type="dxa"/>
        <w:tblCellMar>
          <w:top w:w="0" w:type="dxa"/>
          <w:left w:w="0" w:type="dxa"/>
          <w:bottom w:w="0" w:type="dxa"/>
          <w:right w:w="0" w:type="dxa"/>
        </w:tblCellMar>
        <w:tblLook w:val="04A0" w:firstRow="1" w:lastRow="0" w:firstColumn="1" w:lastColumn="0" w:noHBand="0" w:noVBand="1"/>
      </w:tblPr>
      <w:tblGrid>
        <w:gridCol w:w="8789"/>
      </w:tblGrid>
      <w:tr w:rsidR="005C0164" w14:paraId="23869E83" w14:textId="77777777">
        <w:trPr>
          <w:trHeight w:val="1339"/>
        </w:trPr>
        <w:tc>
          <w:tcPr>
            <w:tcW w:w="8814" w:type="dxa"/>
            <w:tcBorders>
              <w:top w:val="nil"/>
              <w:left w:val="nil"/>
              <w:bottom w:val="nil"/>
              <w:right w:val="nil"/>
            </w:tcBorders>
          </w:tcPr>
          <w:p w14:paraId="4DAF00C0" w14:textId="77777777" w:rsidR="005C0164" w:rsidRDefault="003B5413">
            <w:pPr>
              <w:spacing w:after="3" w:line="248" w:lineRule="auto"/>
              <w:ind w:left="180" w:right="-113" w:hanging="10"/>
            </w:pPr>
            <w:r>
              <w:t>©NASPA/Hierophant Enterprises, Inc, 2020. Copyrighted material. Expres</w:t>
            </w:r>
            <w:r>
              <w:t xml:space="preserve">s permission to post this material on the Kalamazoo College website has been granted to comply with 34 C.F.R. § 106.45(b)(10)(i)(D). This material is not intended to be used by other entities, including other </w:t>
            </w:r>
          </w:p>
          <w:tbl>
            <w:tblPr>
              <w:tblStyle w:val="TableGrid"/>
              <w:tblpPr w:vertAnchor="text" w:tblpY="11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58181777" w14:textId="77777777">
              <w:trPr>
                <w:trHeight w:val="481"/>
              </w:trPr>
              <w:tc>
                <w:tcPr>
                  <w:tcW w:w="4427" w:type="dxa"/>
                  <w:tcBorders>
                    <w:top w:val="nil"/>
                    <w:left w:val="nil"/>
                    <w:bottom w:val="single" w:sz="12" w:space="0" w:color="023C63"/>
                    <w:right w:val="nil"/>
                  </w:tcBorders>
                  <w:shd w:val="clear" w:color="auto" w:fill="139475"/>
                  <w:vAlign w:val="center"/>
                </w:tcPr>
                <w:p w14:paraId="4DBC9E77" w14:textId="77777777" w:rsidR="005C0164" w:rsidRDefault="003B5413">
                  <w:pPr>
                    <w:spacing w:after="0"/>
                  </w:pPr>
                  <w:r>
                    <w:rPr>
                      <w:rFonts w:ascii="Segoe UI" w:eastAsia="Segoe UI" w:hAnsi="Segoe UI" w:cs="Segoe UI"/>
                      <w:color w:val="FFFFFF"/>
                      <w:sz w:val="20"/>
                    </w:rPr>
                    <w:t>Maintenance of Records</w:t>
                  </w:r>
                  <w:r>
                    <w:t xml:space="preserve"> </w:t>
                  </w:r>
                </w:p>
              </w:tc>
            </w:tr>
          </w:tbl>
          <w:p w14:paraId="2F492113" w14:textId="77777777" w:rsidR="005C0164" w:rsidRDefault="003B5413">
            <w:pPr>
              <w:spacing w:after="0"/>
              <w:ind w:left="4452" w:right="-145"/>
            </w:pPr>
            <w:r>
              <w:t xml:space="preserve">entities of higher education, for their own training purposes for any reason. Use of this material for </w:t>
            </w:r>
          </w:p>
        </w:tc>
      </w:tr>
    </w:tbl>
    <w:p w14:paraId="7E7BBB70" w14:textId="77777777" w:rsidR="005C0164" w:rsidRDefault="003B5413">
      <w:pPr>
        <w:spacing w:after="5" w:line="265" w:lineRule="auto"/>
        <w:ind w:left="10" w:firstLine="5"/>
      </w:pPr>
      <w:r>
        <w:rPr>
          <w:noProof/>
        </w:rPr>
        <w:drawing>
          <wp:anchor distT="0" distB="0" distL="114300" distR="114300" simplePos="0" relativeHeight="251864064" behindDoc="0" locked="0" layoutInCell="1" allowOverlap="0" wp14:anchorId="2E2C2EFA" wp14:editId="7012F19A">
            <wp:simplePos x="0" y="0"/>
            <wp:positionH relativeFrom="page">
              <wp:posOffset>6391910</wp:posOffset>
            </wp:positionH>
            <wp:positionV relativeFrom="page">
              <wp:posOffset>4602734</wp:posOffset>
            </wp:positionV>
            <wp:extent cx="299720" cy="299720"/>
            <wp:effectExtent l="0" t="0" r="0" b="0"/>
            <wp:wrapSquare wrapText="bothSides"/>
            <wp:docPr id="49645" name="Picture 49645"/>
            <wp:cNvGraphicFramePr/>
            <a:graphic xmlns:a="http://schemas.openxmlformats.org/drawingml/2006/main">
              <a:graphicData uri="http://schemas.openxmlformats.org/drawingml/2006/picture">
                <pic:pic xmlns:pic="http://schemas.openxmlformats.org/drawingml/2006/picture">
                  <pic:nvPicPr>
                    <pic:cNvPr id="49645" name="Picture 49645"/>
                    <pic:cNvPicPr/>
                  </pic:nvPicPr>
                  <pic:blipFill>
                    <a:blip r:embed="rId342"/>
                    <a:stretch>
                      <a:fillRect/>
                    </a:stretch>
                  </pic:blipFill>
                  <pic:spPr>
                    <a:xfrm>
                      <a:off x="0" y="0"/>
                      <a:ext cx="299720" cy="299720"/>
                    </a:xfrm>
                    <a:prstGeom prst="rect">
                      <a:avLst/>
                    </a:prstGeom>
                  </pic:spPr>
                </pic:pic>
              </a:graphicData>
            </a:graphic>
          </wp:anchor>
        </w:drawing>
      </w:r>
      <w:r>
        <w:rPr>
          <w:color w:val="262626"/>
          <w:sz w:val="20"/>
        </w:rPr>
        <w:t>608</w:t>
      </w:r>
      <w:r>
        <w:t xml:space="preserve"> </w:t>
      </w:r>
    </w:p>
    <w:p w14:paraId="6BD2AC33" w14:textId="77777777" w:rsidR="005C0164" w:rsidRDefault="005C0164">
      <w:pPr>
        <w:sectPr w:rsidR="005C0164">
          <w:headerReference w:type="even" r:id="rId1293"/>
          <w:headerReference w:type="default" r:id="rId1294"/>
          <w:footerReference w:type="even" r:id="rId1295"/>
          <w:footerReference w:type="default" r:id="rId1296"/>
          <w:headerReference w:type="first" r:id="rId1297"/>
          <w:footerReference w:type="first" r:id="rId1298"/>
          <w:pgSz w:w="10800" w:h="14400"/>
          <w:pgMar w:top="1478" w:right="1361" w:bottom="1440" w:left="0" w:header="766" w:footer="720" w:gutter="0"/>
          <w:cols w:num="2" w:space="720" w:equalWidth="0">
            <w:col w:w="4595" w:space="836"/>
            <w:col w:w="4007"/>
          </w:cols>
          <w:titlePg/>
        </w:sectPr>
      </w:pPr>
    </w:p>
    <w:p w14:paraId="0C250BC1" w14:textId="77777777" w:rsidR="005C0164" w:rsidRDefault="003B5413">
      <w:pPr>
        <w:spacing w:after="63" w:line="248" w:lineRule="auto"/>
        <w:ind w:left="195" w:hanging="10"/>
      </w:pPr>
      <w:r>
        <w:rPr>
          <w:noProof/>
        </w:rPr>
        <w:drawing>
          <wp:anchor distT="0" distB="0" distL="114300" distR="114300" simplePos="0" relativeHeight="251865088" behindDoc="0" locked="0" layoutInCell="1" allowOverlap="0" wp14:anchorId="21CB9769" wp14:editId="1A7C515E">
            <wp:simplePos x="0" y="0"/>
            <wp:positionH relativeFrom="column">
              <wp:posOffset>-306387</wp:posOffset>
            </wp:positionH>
            <wp:positionV relativeFrom="paragraph">
              <wp:posOffset>95885</wp:posOffset>
            </wp:positionV>
            <wp:extent cx="299720" cy="299720"/>
            <wp:effectExtent l="0" t="0" r="0" b="0"/>
            <wp:wrapSquare wrapText="bothSides"/>
            <wp:docPr id="49647" name="Picture 49647"/>
            <wp:cNvGraphicFramePr/>
            <a:graphic xmlns:a="http://schemas.openxmlformats.org/drawingml/2006/main">
              <a:graphicData uri="http://schemas.openxmlformats.org/drawingml/2006/picture">
                <pic:pic xmlns:pic="http://schemas.openxmlformats.org/drawingml/2006/picture">
                  <pic:nvPicPr>
                    <pic:cNvPr id="49647" name="Picture 49647"/>
                    <pic:cNvPicPr/>
                  </pic:nvPicPr>
                  <pic:blipFill>
                    <a:blip r:embed="rId342"/>
                    <a:stretch>
                      <a:fillRect/>
                    </a:stretch>
                  </pic:blipFill>
                  <pic:spPr>
                    <a:xfrm>
                      <a:off x="0" y="0"/>
                      <a:ext cx="299720" cy="299720"/>
                    </a:xfrm>
                    <a:prstGeom prst="rect">
                      <a:avLst/>
                    </a:prstGeom>
                  </pic:spPr>
                </pic:pic>
              </a:graphicData>
            </a:graphic>
          </wp:anchor>
        </w:drawing>
      </w:r>
      <w:r>
        <w:t xml:space="preserve">proprietary reasons, except by the original author(s), is strictly prohibited. </w:t>
      </w:r>
    </w:p>
    <w:p w14:paraId="04409BE5" w14:textId="77777777" w:rsidR="005C0164" w:rsidRDefault="003B5413">
      <w:pPr>
        <w:numPr>
          <w:ilvl w:val="0"/>
          <w:numId w:val="78"/>
        </w:numPr>
        <w:spacing w:after="4" w:line="325" w:lineRule="auto"/>
        <w:ind w:hanging="85"/>
        <w:jc w:val="both"/>
      </w:pPr>
      <w:r>
        <w:rPr>
          <w:rFonts w:ascii="Segoe UI" w:eastAsia="Segoe UI" w:hAnsi="Segoe UI" w:cs="Segoe UI"/>
          <w:sz w:val="12"/>
        </w:rPr>
        <w:t>34 C.F.R. 106.45(b)(10) – effective August 14, 2020</w:t>
      </w:r>
      <w:r>
        <w:t xml:space="preserve"> </w:t>
      </w:r>
      <w:r>
        <w:rPr>
          <w:rFonts w:ascii="Arial" w:eastAsia="Arial" w:hAnsi="Arial" w:cs="Arial"/>
          <w:sz w:val="10"/>
        </w:rPr>
        <w:t xml:space="preserve">• </w:t>
      </w:r>
      <w:r>
        <w:rPr>
          <w:rFonts w:ascii="Segoe UI" w:eastAsia="Segoe UI" w:hAnsi="Segoe UI" w:cs="Segoe UI"/>
          <w:sz w:val="10"/>
        </w:rPr>
        <w:t>Recipients must keep records for seven years:</w:t>
      </w:r>
      <w:r>
        <w:t xml:space="preserve"> </w:t>
      </w:r>
    </w:p>
    <w:p w14:paraId="3DA95D2F" w14:textId="77777777" w:rsidR="005C0164" w:rsidRDefault="003B5413">
      <w:pPr>
        <w:numPr>
          <w:ilvl w:val="0"/>
          <w:numId w:val="78"/>
        </w:numPr>
        <w:spacing w:after="3" w:line="266" w:lineRule="auto"/>
        <w:ind w:hanging="85"/>
        <w:jc w:val="both"/>
      </w:pPr>
      <w:r>
        <w:rPr>
          <w:rFonts w:ascii="Segoe UI" w:eastAsia="Segoe UI" w:hAnsi="Segoe UI" w:cs="Segoe UI"/>
          <w:sz w:val="9"/>
        </w:rPr>
        <w:t>For each response required under 106.44, a recipient must create, and maint</w:t>
      </w:r>
      <w:r>
        <w:rPr>
          <w:rFonts w:ascii="Segoe UI" w:eastAsia="Segoe UI" w:hAnsi="Segoe UI" w:cs="Segoe UI"/>
          <w:sz w:val="9"/>
        </w:rPr>
        <w:t xml:space="preserve">ain, records of any actions, including any supportive measures, taken in response to a report or formal complaint of sexual harassment. </w:t>
      </w:r>
      <w:r>
        <w:t xml:space="preserve"> </w:t>
      </w:r>
    </w:p>
    <w:p w14:paraId="2568A85F" w14:textId="77777777" w:rsidR="005C0164" w:rsidRDefault="003B5413">
      <w:pPr>
        <w:numPr>
          <w:ilvl w:val="0"/>
          <w:numId w:val="78"/>
        </w:numPr>
        <w:spacing w:after="3" w:line="266" w:lineRule="auto"/>
        <w:ind w:hanging="85"/>
        <w:jc w:val="both"/>
      </w:pPr>
      <w:r>
        <w:rPr>
          <w:rFonts w:ascii="Segoe UI" w:eastAsia="Segoe UI" w:hAnsi="Segoe UI" w:cs="Segoe UI"/>
          <w:sz w:val="9"/>
        </w:rPr>
        <w:t>In each instance, the recipient must document the basis for its conclusion that its response was not deliberately indi</w:t>
      </w:r>
      <w:r>
        <w:rPr>
          <w:rFonts w:ascii="Segoe UI" w:eastAsia="Segoe UI" w:hAnsi="Segoe UI" w:cs="Segoe UI"/>
          <w:sz w:val="9"/>
        </w:rPr>
        <w:t>fferent, and document that it has taken measures designed to restore or preserve equal access to the recipient’s education program or activity.</w:t>
      </w:r>
      <w:r>
        <w:t xml:space="preserve"> </w:t>
      </w:r>
    </w:p>
    <w:p w14:paraId="3B100540" w14:textId="77777777" w:rsidR="005C0164" w:rsidRDefault="003B5413">
      <w:pPr>
        <w:numPr>
          <w:ilvl w:val="0"/>
          <w:numId w:val="78"/>
        </w:numPr>
        <w:spacing w:after="3" w:line="266" w:lineRule="auto"/>
        <w:ind w:hanging="85"/>
        <w:jc w:val="both"/>
      </w:pPr>
      <w:r>
        <w:rPr>
          <w:rFonts w:ascii="Segoe UI" w:eastAsia="Segoe UI" w:hAnsi="Segoe UI" w:cs="Segoe UI"/>
          <w:sz w:val="9"/>
        </w:rPr>
        <w:t>If a recipient does not provide a complainant with supportive measures, the recipient must document the reasons</w:t>
      </w:r>
      <w:r>
        <w:rPr>
          <w:rFonts w:ascii="Segoe UI" w:eastAsia="Segoe UI" w:hAnsi="Segoe UI" w:cs="Segoe UI"/>
          <w:sz w:val="9"/>
        </w:rPr>
        <w:t xml:space="preserve"> why such a response was not clearly unreasonable in light of the known circumstances.</w:t>
      </w:r>
      <w:r>
        <w:t xml:space="preserve"> </w:t>
      </w:r>
    </w:p>
    <w:p w14:paraId="70A63FB0" w14:textId="77777777" w:rsidR="005C0164" w:rsidRDefault="003B5413">
      <w:pPr>
        <w:numPr>
          <w:ilvl w:val="0"/>
          <w:numId w:val="78"/>
        </w:numPr>
        <w:spacing w:after="351" w:line="266" w:lineRule="auto"/>
        <w:ind w:hanging="85"/>
        <w:jc w:val="both"/>
      </w:pPr>
      <w:r>
        <w:rPr>
          <w:rFonts w:ascii="Segoe UI" w:eastAsia="Segoe UI" w:hAnsi="Segoe UI" w:cs="Segoe UI"/>
          <w:sz w:val="9"/>
        </w:rPr>
        <w:t>The documentation of certain bases or measures does not limit the recipient in the future from providing additional explanations or detailing additional measures taken.</w:t>
      </w:r>
      <w:r>
        <w:t xml:space="preserve"> </w:t>
      </w:r>
    </w:p>
    <w:p w14:paraId="34E6422B" w14:textId="77777777" w:rsidR="005C0164" w:rsidRDefault="003B5413">
      <w:pPr>
        <w:spacing w:after="82" w:line="265" w:lineRule="auto"/>
        <w:ind w:left="10" w:firstLine="5"/>
      </w:pPr>
      <w:r>
        <w:rPr>
          <w:color w:val="262626"/>
          <w:sz w:val="20"/>
        </w:rPr>
        <w:t>609</w:t>
      </w:r>
      <w:r>
        <w:t xml:space="preserve"> </w:t>
      </w:r>
    </w:p>
    <w:p w14:paraId="00852F96" w14:textId="77777777" w:rsidR="005C0164" w:rsidRDefault="003B5413">
      <w:pPr>
        <w:numPr>
          <w:ilvl w:val="0"/>
          <w:numId w:val="78"/>
        </w:numPr>
        <w:spacing w:after="3" w:line="266" w:lineRule="auto"/>
        <w:ind w:hanging="85"/>
        <w:jc w:val="both"/>
      </w:pPr>
      <w:r>
        <w:rPr>
          <w:rFonts w:ascii="Segoe UI" w:eastAsia="Segoe UI" w:hAnsi="Segoe UI" w:cs="Segoe UI"/>
          <w:sz w:val="9"/>
        </w:rPr>
        <w:t>Public records law often requires release of information unless another law prohi</w:t>
      </w:r>
      <w:r>
        <w:rPr>
          <w:rFonts w:ascii="Segoe UI" w:eastAsia="Segoe UI" w:hAnsi="Segoe UI" w:cs="Segoe UI"/>
          <w:sz w:val="9"/>
        </w:rPr>
        <w:t xml:space="preserve">bits </w:t>
      </w:r>
      <w:r>
        <w:t xml:space="preserve"> </w:t>
      </w:r>
    </w:p>
    <w:tbl>
      <w:tblPr>
        <w:tblStyle w:val="TableGrid"/>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7B796C72" w14:textId="77777777">
        <w:trPr>
          <w:trHeight w:val="484"/>
        </w:trPr>
        <w:tc>
          <w:tcPr>
            <w:tcW w:w="4427" w:type="dxa"/>
            <w:tcBorders>
              <w:top w:val="nil"/>
              <w:left w:val="nil"/>
              <w:bottom w:val="single" w:sz="12" w:space="0" w:color="023C63"/>
              <w:right w:val="nil"/>
            </w:tcBorders>
            <w:shd w:val="clear" w:color="auto" w:fill="139475"/>
            <w:vAlign w:val="center"/>
          </w:tcPr>
          <w:p w14:paraId="107F374E" w14:textId="77777777" w:rsidR="005C0164" w:rsidRDefault="003B5413">
            <w:pPr>
              <w:spacing w:after="0"/>
            </w:pPr>
            <w:r>
              <w:rPr>
                <w:rFonts w:ascii="Segoe UI" w:eastAsia="Segoe UI" w:hAnsi="Segoe UI" w:cs="Segoe UI"/>
                <w:color w:val="FFFFFF"/>
                <w:sz w:val="20"/>
              </w:rPr>
              <w:t>Public Right to Know?</w:t>
            </w:r>
            <w:r>
              <w:t xml:space="preserve"> </w:t>
            </w:r>
          </w:p>
        </w:tc>
      </w:tr>
    </w:tbl>
    <w:p w14:paraId="7C425732" w14:textId="77777777" w:rsidR="005C0164" w:rsidRDefault="003B5413">
      <w:pPr>
        <w:spacing w:after="0"/>
      </w:pPr>
      <w:r>
        <w:t xml:space="preserve"> </w:t>
      </w:r>
    </w:p>
    <w:p w14:paraId="1818127A" w14:textId="77777777" w:rsidR="005C0164" w:rsidRDefault="003B5413">
      <w:pPr>
        <w:spacing w:after="3" w:line="266" w:lineRule="auto"/>
        <w:ind w:left="505" w:right="1407" w:hanging="85"/>
        <w:jc w:val="both"/>
      </w:pPr>
      <w:r>
        <w:rPr>
          <w:rFonts w:ascii="Segoe UI" w:eastAsia="Segoe UI" w:hAnsi="Segoe UI" w:cs="Segoe UI"/>
          <w:sz w:val="9"/>
        </w:rPr>
        <w:t>it</w:t>
      </w:r>
      <w:r>
        <w:t xml:space="preserve"> </w:t>
      </w:r>
      <w:r>
        <w:rPr>
          <w:rFonts w:ascii="Arial" w:eastAsia="Arial" w:hAnsi="Arial" w:cs="Arial"/>
          <w:sz w:val="9"/>
        </w:rPr>
        <w:t xml:space="preserve">• </w:t>
      </w:r>
      <w:r>
        <w:rPr>
          <w:rFonts w:ascii="Segoe UI" w:eastAsia="Segoe UI" w:hAnsi="Segoe UI" w:cs="Segoe UI"/>
          <w:sz w:val="9"/>
        </w:rPr>
        <w:t>Does FERPA prohibit release, or does it allow it?</w:t>
      </w:r>
      <w:r>
        <w:t xml:space="preserve"> </w:t>
      </w:r>
    </w:p>
    <w:p w14:paraId="6E8988CA" w14:textId="77777777" w:rsidR="005C0164" w:rsidRDefault="003B5413">
      <w:pPr>
        <w:numPr>
          <w:ilvl w:val="0"/>
          <w:numId w:val="78"/>
        </w:numPr>
        <w:spacing w:after="86" w:line="265" w:lineRule="auto"/>
        <w:ind w:hanging="85"/>
        <w:jc w:val="both"/>
      </w:pPr>
      <w:r>
        <w:rPr>
          <w:rFonts w:ascii="Segoe UI" w:eastAsia="Segoe UI" w:hAnsi="Segoe UI" w:cs="Segoe UI"/>
          <w:sz w:val="8"/>
        </w:rPr>
        <w:t xml:space="preserve">No release of redacted records where journalist knew identity of student:  </w:t>
      </w:r>
      <w:r>
        <w:rPr>
          <w:rFonts w:ascii="Segoe UI" w:eastAsia="Segoe UI" w:hAnsi="Segoe UI" w:cs="Segoe UI"/>
          <w:i/>
          <w:sz w:val="8"/>
        </w:rPr>
        <w:t>Krakauer v. State</w:t>
      </w:r>
      <w:r>
        <w:rPr>
          <w:rFonts w:ascii="Segoe UI" w:eastAsia="Segoe UI" w:hAnsi="Segoe UI" w:cs="Segoe UI"/>
          <w:sz w:val="8"/>
        </w:rPr>
        <w:t xml:space="preserve">, </w:t>
      </w:r>
    </w:p>
    <w:p w14:paraId="2D51AF9C" w14:textId="77777777" w:rsidR="005C0164" w:rsidRDefault="003B5413">
      <w:pPr>
        <w:spacing w:after="0" w:line="265" w:lineRule="auto"/>
        <w:ind w:left="600" w:hanging="10"/>
      </w:pPr>
      <w:r>
        <w:rPr>
          <w:rFonts w:ascii="Segoe UI" w:eastAsia="Segoe UI" w:hAnsi="Segoe UI" w:cs="Segoe UI"/>
          <w:sz w:val="8"/>
        </w:rPr>
        <w:t>396 Mont. 247 (Mont. Sup. Ct., July 3, 2019)</w:t>
      </w:r>
      <w:r>
        <w:t xml:space="preserve"> </w:t>
      </w:r>
    </w:p>
    <w:p w14:paraId="31CAC1D3" w14:textId="77777777" w:rsidR="005C0164" w:rsidRDefault="003B5413">
      <w:pPr>
        <w:numPr>
          <w:ilvl w:val="0"/>
          <w:numId w:val="79"/>
        </w:numPr>
        <w:spacing w:after="89" w:line="265" w:lineRule="auto"/>
        <w:ind w:hanging="85"/>
      </w:pPr>
      <w:r>
        <w:rPr>
          <w:rFonts w:ascii="Segoe UI" w:eastAsia="Segoe UI" w:hAnsi="Segoe UI" w:cs="Segoe UI"/>
          <w:sz w:val="8"/>
        </w:rPr>
        <w:t xml:space="preserve">No release without consent of students, even when students went to media.  </w:t>
      </w:r>
      <w:r>
        <w:rPr>
          <w:rFonts w:ascii="Segoe UI" w:eastAsia="Segoe UI" w:hAnsi="Segoe UI" w:cs="Segoe UI"/>
          <w:i/>
          <w:sz w:val="8"/>
        </w:rPr>
        <w:t xml:space="preserve">University of </w:t>
      </w:r>
    </w:p>
    <w:p w14:paraId="4A7A8070" w14:textId="77777777" w:rsidR="005C0164" w:rsidRDefault="003B5413">
      <w:pPr>
        <w:spacing w:after="0" w:line="265" w:lineRule="auto"/>
        <w:ind w:left="10" w:right="-15" w:hanging="10"/>
        <w:jc w:val="right"/>
      </w:pPr>
      <w:r>
        <w:rPr>
          <w:rFonts w:ascii="Segoe UI" w:eastAsia="Segoe UI" w:hAnsi="Segoe UI" w:cs="Segoe UI"/>
          <w:i/>
          <w:sz w:val="8"/>
        </w:rPr>
        <w:t>Kentucky v. The Kernel Press</w:t>
      </w:r>
      <w:r>
        <w:rPr>
          <w:rFonts w:ascii="Segoe UI" w:eastAsia="Segoe UI" w:hAnsi="Segoe UI" w:cs="Segoe UI"/>
          <w:sz w:val="8"/>
        </w:rPr>
        <w:t>, Case No. 16-CI-3229 (Fayette Circuit Court, 8</w:t>
      </w:r>
      <w:r>
        <w:rPr>
          <w:rFonts w:ascii="Segoe UI" w:eastAsia="Segoe UI" w:hAnsi="Segoe UI" w:cs="Segoe UI"/>
          <w:sz w:val="8"/>
          <w:vertAlign w:val="superscript"/>
        </w:rPr>
        <w:t xml:space="preserve">th </w:t>
      </w:r>
      <w:r>
        <w:rPr>
          <w:rFonts w:ascii="Segoe UI" w:eastAsia="Segoe UI" w:hAnsi="Segoe UI" w:cs="Segoe UI"/>
          <w:sz w:val="8"/>
        </w:rPr>
        <w:t>Div. Jan. 23, 2017)</w:t>
      </w:r>
      <w:r>
        <w:t xml:space="preserve"> </w:t>
      </w:r>
    </w:p>
    <w:p w14:paraId="589E18C9" w14:textId="77777777" w:rsidR="005C0164" w:rsidRDefault="003B5413">
      <w:pPr>
        <w:numPr>
          <w:ilvl w:val="0"/>
          <w:numId w:val="79"/>
        </w:numPr>
        <w:spacing w:after="0" w:line="265" w:lineRule="auto"/>
        <w:ind w:hanging="85"/>
      </w:pPr>
      <w:r>
        <w:rPr>
          <w:rFonts w:ascii="Segoe UI" w:eastAsia="Segoe UI" w:hAnsi="Segoe UI" w:cs="Segoe UI"/>
          <w:sz w:val="8"/>
        </w:rPr>
        <w:t xml:space="preserve">Must release disciplinary information about students found responsible for sexual assaults on campus:  </w:t>
      </w:r>
      <w:r>
        <w:rPr>
          <w:rFonts w:ascii="Segoe UI" w:eastAsia="Segoe UI" w:hAnsi="Segoe UI" w:cs="Segoe UI"/>
          <w:i/>
          <w:sz w:val="8"/>
        </w:rPr>
        <w:t>DTH Media Corp. v. Folt</w:t>
      </w:r>
      <w:r>
        <w:rPr>
          <w:rFonts w:ascii="Segoe UI" w:eastAsia="Segoe UI" w:hAnsi="Segoe UI" w:cs="Segoe UI"/>
          <w:sz w:val="8"/>
        </w:rPr>
        <w:t>, Case No. 142PA18 (N.C. Sup. Ct. May 1, 2020)</w:t>
      </w:r>
      <w:r>
        <w:t xml:space="preserve"> </w:t>
      </w:r>
    </w:p>
    <w:p w14:paraId="4429B787" w14:textId="77777777" w:rsidR="005C0164" w:rsidRDefault="003B5413">
      <w:pPr>
        <w:numPr>
          <w:ilvl w:val="0"/>
          <w:numId w:val="79"/>
        </w:numPr>
        <w:spacing w:after="97" w:line="216" w:lineRule="auto"/>
        <w:ind w:hanging="85"/>
      </w:pPr>
      <w:r>
        <w:rPr>
          <w:rFonts w:ascii="Segoe UI" w:eastAsia="Segoe UI" w:hAnsi="Segoe UI" w:cs="Segoe UI"/>
          <w:color w:val="FF0000"/>
          <w:sz w:val="9"/>
        </w:rPr>
        <w:t xml:space="preserve">No implied waiver of consent requirements where a student voluntarily goes to the </w:t>
      </w:r>
      <w:r>
        <w:rPr>
          <w:rFonts w:ascii="Segoe UI" w:eastAsia="Segoe UI" w:hAnsi="Segoe UI" w:cs="Segoe UI"/>
          <w:color w:val="FF0000"/>
          <w:sz w:val="9"/>
        </w:rPr>
        <w:t>media</w:t>
      </w:r>
      <w:r>
        <w:rPr>
          <w:rFonts w:ascii="Segoe UI" w:eastAsia="Segoe UI" w:hAnsi="Segoe UI" w:cs="Segoe UI"/>
          <w:sz w:val="9"/>
        </w:rPr>
        <w:t xml:space="preserve">.  Letter to Honorable Mark R. Herring, Family Policy and Compliance Office, </w:t>
      </w:r>
    </w:p>
    <w:p w14:paraId="0F728E16" w14:textId="77777777" w:rsidR="005C0164" w:rsidRDefault="003B5413">
      <w:pPr>
        <w:spacing w:after="463" w:line="247" w:lineRule="auto"/>
        <w:ind w:left="405" w:firstLine="170"/>
      </w:pPr>
      <w:r>
        <w:rPr>
          <w:rFonts w:ascii="Segoe UI" w:eastAsia="Segoe UI" w:hAnsi="Segoe UI" w:cs="Segoe UI"/>
          <w:sz w:val="9"/>
        </w:rPr>
        <w:t xml:space="preserve">July 2, 2015, available online at </w:t>
      </w:r>
      <w:r>
        <w:t xml:space="preserve"> </w:t>
      </w:r>
      <w:r>
        <w:rPr>
          <w:rFonts w:ascii="Segoe UI" w:eastAsia="Segoe UI" w:hAnsi="Segoe UI" w:cs="Segoe UI"/>
          <w:sz w:val="9"/>
        </w:rPr>
        <w:t xml:space="preserve">https://www2.ed.gov/policy/gen/guid/fpco/doc/letter-to-va-attorney-generalmarkherring.pdf   </w:t>
      </w:r>
      <w:r>
        <w:t xml:space="preserve"> </w:t>
      </w:r>
    </w:p>
    <w:p w14:paraId="38C1A5E1" w14:textId="77777777" w:rsidR="005C0164" w:rsidRDefault="003B5413">
      <w:pPr>
        <w:spacing w:after="5" w:line="265" w:lineRule="auto"/>
        <w:ind w:left="10" w:firstLine="5"/>
      </w:pPr>
      <w:r>
        <w:rPr>
          <w:color w:val="262626"/>
          <w:sz w:val="20"/>
        </w:rPr>
        <w:t>610</w:t>
      </w:r>
      <w:r>
        <w:t xml:space="preserve"> </w:t>
      </w:r>
    </w:p>
    <w:p w14:paraId="780571F1" w14:textId="77777777" w:rsidR="005C0164" w:rsidRDefault="005C0164">
      <w:pPr>
        <w:sectPr w:rsidR="005C0164">
          <w:type w:val="continuous"/>
          <w:pgSz w:w="10800" w:h="14400"/>
          <w:pgMar w:top="1440" w:right="1302" w:bottom="1440" w:left="756" w:header="720" w:footer="720" w:gutter="0"/>
          <w:cols w:num="2" w:space="720" w:equalWidth="0">
            <w:col w:w="4144" w:space="692"/>
            <w:col w:w="3906"/>
          </w:cols>
        </w:sectPr>
      </w:pPr>
    </w:p>
    <w:p w14:paraId="03F11627" w14:textId="77777777" w:rsidR="005C0164" w:rsidRDefault="003B5413">
      <w:pPr>
        <w:spacing w:after="47"/>
        <w:ind w:left="5608" w:right="-380"/>
      </w:pPr>
      <w:r>
        <w:rPr>
          <w:noProof/>
        </w:rPr>
        <mc:AlternateContent>
          <mc:Choice Requires="wpg">
            <w:drawing>
              <wp:inline distT="0" distB="0" distL="0" distR="0" wp14:anchorId="2E4A3BCC" wp14:editId="70E4C0DF">
                <wp:extent cx="2816225" cy="328079"/>
                <wp:effectExtent l="0" t="0" r="0" b="0"/>
                <wp:docPr id="311472" name="Group 311472"/>
                <wp:cNvGraphicFramePr/>
                <a:graphic xmlns:a="http://schemas.openxmlformats.org/drawingml/2006/main">
                  <a:graphicData uri="http://schemas.microsoft.com/office/word/2010/wordprocessingGroup">
                    <wpg:wgp>
                      <wpg:cNvGrpSpPr/>
                      <wpg:grpSpPr>
                        <a:xfrm>
                          <a:off x="0" y="0"/>
                          <a:ext cx="2816225" cy="328079"/>
                          <a:chOff x="0" y="0"/>
                          <a:chExt cx="2816225" cy="328079"/>
                        </a:xfrm>
                      </wpg:grpSpPr>
                      <pic:pic xmlns:pic="http://schemas.openxmlformats.org/drawingml/2006/picture">
                        <pic:nvPicPr>
                          <pic:cNvPr id="49670" name="Picture 49670"/>
                          <pic:cNvPicPr/>
                        </pic:nvPicPr>
                        <pic:blipFill>
                          <a:blip r:embed="rId649"/>
                          <a:stretch>
                            <a:fillRect/>
                          </a:stretch>
                        </pic:blipFill>
                        <pic:spPr>
                          <a:xfrm>
                            <a:off x="0" y="0"/>
                            <a:ext cx="2816225" cy="234607"/>
                          </a:xfrm>
                          <a:prstGeom prst="rect">
                            <a:avLst/>
                          </a:prstGeom>
                        </pic:spPr>
                      </pic:pic>
                      <pic:pic xmlns:pic="http://schemas.openxmlformats.org/drawingml/2006/picture">
                        <pic:nvPicPr>
                          <pic:cNvPr id="49673" name="Picture 49673"/>
                          <pic:cNvPicPr/>
                        </pic:nvPicPr>
                        <pic:blipFill>
                          <a:blip r:embed="rId292"/>
                          <a:stretch>
                            <a:fillRect/>
                          </a:stretch>
                        </pic:blipFill>
                        <pic:spPr>
                          <a:xfrm>
                            <a:off x="2479929" y="27965"/>
                            <a:ext cx="300203" cy="300114"/>
                          </a:xfrm>
                          <a:prstGeom prst="rect">
                            <a:avLst/>
                          </a:prstGeom>
                        </pic:spPr>
                      </pic:pic>
                    </wpg:wgp>
                  </a:graphicData>
                </a:graphic>
              </wp:inline>
            </w:drawing>
          </mc:Choice>
          <mc:Fallback xmlns:a="http://schemas.openxmlformats.org/drawingml/2006/main">
            <w:pict>
              <v:group id="Group 311472" style="width:221.75pt;height:25.833pt;mso-position-horizontal-relative:char;mso-position-vertical-relative:line" coordsize="28162,3280">
                <v:shape id="Picture 49670" style="position:absolute;width:28162;height:2346;left:0;top:0;" filled="f">
                  <v:imagedata r:id="rId531"/>
                </v:shape>
                <v:shape id="Picture 49673" style="position:absolute;width:3002;height:3001;left:24799;top:279;" filled="f">
                  <v:imagedata r:id="rId295"/>
                </v:shape>
              </v:group>
            </w:pict>
          </mc:Fallback>
        </mc:AlternateContent>
      </w:r>
    </w:p>
    <w:p w14:paraId="52EB8359" w14:textId="77777777" w:rsidR="005C0164" w:rsidRDefault="003B5413">
      <w:pPr>
        <w:spacing w:after="5"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01ADB7A" w14:textId="77777777" w:rsidR="005C0164" w:rsidRDefault="003B5413">
      <w:pPr>
        <w:spacing w:after="61"/>
        <w:ind w:left="741" w:right="-458"/>
      </w:pPr>
      <w:r>
        <w:rPr>
          <w:noProof/>
        </w:rPr>
        <mc:AlternateContent>
          <mc:Choice Requires="wpg">
            <w:drawing>
              <wp:inline distT="0" distB="0" distL="0" distR="0" wp14:anchorId="12C81AF5" wp14:editId="21BEEADE">
                <wp:extent cx="5955983" cy="1827963"/>
                <wp:effectExtent l="0" t="0" r="0" b="0"/>
                <wp:docPr id="311473" name="Group 311473"/>
                <wp:cNvGraphicFramePr/>
                <a:graphic xmlns:a="http://schemas.openxmlformats.org/drawingml/2006/main">
                  <a:graphicData uri="http://schemas.microsoft.com/office/word/2010/wordprocessingGroup">
                    <wpg:wgp>
                      <wpg:cNvGrpSpPr/>
                      <wpg:grpSpPr>
                        <a:xfrm>
                          <a:off x="0" y="0"/>
                          <a:ext cx="5955983" cy="1827963"/>
                          <a:chOff x="0" y="0"/>
                          <a:chExt cx="5955983" cy="1827963"/>
                        </a:xfrm>
                      </wpg:grpSpPr>
                      <wps:wsp>
                        <wps:cNvPr id="49684" name="Rectangle 49684"/>
                        <wps:cNvSpPr/>
                        <wps:spPr>
                          <a:xfrm>
                            <a:off x="5907977" y="1479296"/>
                            <a:ext cx="41991" cy="189248"/>
                          </a:xfrm>
                          <a:prstGeom prst="rect">
                            <a:avLst/>
                          </a:prstGeom>
                          <a:ln>
                            <a:noFill/>
                          </a:ln>
                        </wps:spPr>
                        <wps:txbx>
                          <w:txbxContent>
                            <w:p w14:paraId="5AACEAD4" w14:textId="77777777" w:rsidR="005C0164" w:rsidRDefault="003B5413">
                              <w:r>
                                <w:t xml:space="preserve"> </w:t>
                              </w:r>
                            </w:p>
                          </w:txbxContent>
                        </wps:txbx>
                        <wps:bodyPr horzOverflow="overflow" vert="horz" lIns="0" tIns="0" rIns="0" bIns="0" rtlCol="0">
                          <a:noAutofit/>
                        </wps:bodyPr>
                      </wps:wsp>
                      <wps:wsp>
                        <wps:cNvPr id="49685" name="Rectangle 49685"/>
                        <wps:cNvSpPr/>
                        <wps:spPr>
                          <a:xfrm>
                            <a:off x="0" y="1695196"/>
                            <a:ext cx="254547" cy="172044"/>
                          </a:xfrm>
                          <a:prstGeom prst="rect">
                            <a:avLst/>
                          </a:prstGeom>
                          <a:ln>
                            <a:noFill/>
                          </a:ln>
                        </wps:spPr>
                        <wps:txbx>
                          <w:txbxContent>
                            <w:p w14:paraId="09686E3A" w14:textId="77777777" w:rsidR="005C0164" w:rsidRDefault="003B5413">
                              <w:r>
                                <w:rPr>
                                  <w:color w:val="262626"/>
                                  <w:sz w:val="20"/>
                                </w:rPr>
                                <w:t>611</w:t>
                              </w:r>
                            </w:p>
                          </w:txbxContent>
                        </wps:txbx>
                        <wps:bodyPr horzOverflow="overflow" vert="horz" lIns="0" tIns="0" rIns="0" bIns="0" rtlCol="0">
                          <a:noAutofit/>
                        </wps:bodyPr>
                      </wps:wsp>
                      <wps:wsp>
                        <wps:cNvPr id="49686" name="Rectangle 49686"/>
                        <wps:cNvSpPr/>
                        <wps:spPr>
                          <a:xfrm>
                            <a:off x="193675" y="1695196"/>
                            <a:ext cx="38174" cy="172044"/>
                          </a:xfrm>
                          <a:prstGeom prst="rect">
                            <a:avLst/>
                          </a:prstGeom>
                          <a:ln>
                            <a:noFill/>
                          </a:ln>
                        </wps:spPr>
                        <wps:txbx>
                          <w:txbxContent>
                            <w:p w14:paraId="2DA2D6A5" w14:textId="77777777" w:rsidR="005C0164" w:rsidRDefault="003B5413">
                              <w:r>
                                <w:rPr>
                                  <w:color w:val="262626"/>
                                  <w:sz w:val="20"/>
                                </w:rPr>
                                <w:t xml:space="preserve"> </w:t>
                              </w:r>
                            </w:p>
                          </w:txbxContent>
                        </wps:txbx>
                        <wps:bodyPr horzOverflow="overflow" vert="horz" lIns="0" tIns="0" rIns="0" bIns="0" rtlCol="0">
                          <a:noAutofit/>
                        </wps:bodyPr>
                      </wps:wsp>
                      <wps:wsp>
                        <wps:cNvPr id="49687" name="Rectangle 49687"/>
                        <wps:cNvSpPr/>
                        <wps:spPr>
                          <a:xfrm>
                            <a:off x="3100134" y="1695196"/>
                            <a:ext cx="254548" cy="172044"/>
                          </a:xfrm>
                          <a:prstGeom prst="rect">
                            <a:avLst/>
                          </a:prstGeom>
                          <a:ln>
                            <a:noFill/>
                          </a:ln>
                        </wps:spPr>
                        <wps:txbx>
                          <w:txbxContent>
                            <w:p w14:paraId="3F3C7CB4" w14:textId="77777777" w:rsidR="005C0164" w:rsidRDefault="003B5413">
                              <w:r>
                                <w:rPr>
                                  <w:color w:val="262626"/>
                                  <w:sz w:val="20"/>
                                </w:rPr>
                                <w:t>612</w:t>
                              </w:r>
                            </w:p>
                          </w:txbxContent>
                        </wps:txbx>
                        <wps:bodyPr horzOverflow="overflow" vert="horz" lIns="0" tIns="0" rIns="0" bIns="0" rtlCol="0">
                          <a:noAutofit/>
                        </wps:bodyPr>
                      </wps:wsp>
                      <wps:wsp>
                        <wps:cNvPr id="49688" name="Rectangle 49688"/>
                        <wps:cNvSpPr/>
                        <wps:spPr>
                          <a:xfrm>
                            <a:off x="3293809" y="1685671"/>
                            <a:ext cx="41991" cy="189248"/>
                          </a:xfrm>
                          <a:prstGeom prst="rect">
                            <a:avLst/>
                          </a:prstGeom>
                          <a:ln>
                            <a:noFill/>
                          </a:ln>
                        </wps:spPr>
                        <wps:txbx>
                          <w:txbxContent>
                            <w:p w14:paraId="341989E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25" name="Picture 49725"/>
                          <pic:cNvPicPr/>
                        </pic:nvPicPr>
                        <pic:blipFill>
                          <a:blip r:embed="rId550"/>
                          <a:stretch>
                            <a:fillRect/>
                          </a:stretch>
                        </pic:blipFill>
                        <pic:spPr>
                          <a:xfrm>
                            <a:off x="2016951" y="3048"/>
                            <a:ext cx="804672" cy="1581785"/>
                          </a:xfrm>
                          <a:prstGeom prst="rect">
                            <a:avLst/>
                          </a:prstGeom>
                        </pic:spPr>
                      </pic:pic>
                      <pic:pic xmlns:pic="http://schemas.openxmlformats.org/drawingml/2006/picture">
                        <pic:nvPicPr>
                          <pic:cNvPr id="49727" name="Picture 49727"/>
                          <pic:cNvPicPr/>
                        </pic:nvPicPr>
                        <pic:blipFill>
                          <a:blip r:embed="rId493"/>
                          <a:stretch>
                            <a:fillRect/>
                          </a:stretch>
                        </pic:blipFill>
                        <pic:spPr>
                          <a:xfrm>
                            <a:off x="4254" y="380975"/>
                            <a:ext cx="597408" cy="1203858"/>
                          </a:xfrm>
                          <a:prstGeom prst="rect">
                            <a:avLst/>
                          </a:prstGeom>
                        </pic:spPr>
                      </pic:pic>
                      <pic:pic xmlns:pic="http://schemas.openxmlformats.org/drawingml/2006/picture">
                        <pic:nvPicPr>
                          <pic:cNvPr id="49729" name="Picture 49729"/>
                          <pic:cNvPicPr/>
                        </pic:nvPicPr>
                        <pic:blipFill>
                          <a:blip r:embed="rId342"/>
                          <a:stretch>
                            <a:fillRect/>
                          </a:stretch>
                        </pic:blipFill>
                        <pic:spPr>
                          <a:xfrm>
                            <a:off x="82995" y="1173378"/>
                            <a:ext cx="300228" cy="300203"/>
                          </a:xfrm>
                          <a:prstGeom prst="rect">
                            <a:avLst/>
                          </a:prstGeom>
                        </pic:spPr>
                      </pic:pic>
                      <wps:wsp>
                        <wps:cNvPr id="49730" name="Shape 49730"/>
                        <wps:cNvSpPr/>
                        <wps:spPr>
                          <a:xfrm>
                            <a:off x="9842" y="381127"/>
                            <a:ext cx="593890" cy="1202182"/>
                          </a:xfrm>
                          <a:custGeom>
                            <a:avLst/>
                            <a:gdLst/>
                            <a:ahLst/>
                            <a:cxnLst/>
                            <a:rect l="0" t="0" r="0" b="0"/>
                            <a:pathLst>
                              <a:path w="593890" h="1202182">
                                <a:moveTo>
                                  <a:pt x="0" y="0"/>
                                </a:moveTo>
                                <a:lnTo>
                                  <a:pt x="593890" y="1202182"/>
                                </a:lnTo>
                                <a:lnTo>
                                  <a:pt x="582143" y="1202182"/>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9732" name="Picture 49732"/>
                          <pic:cNvPicPr/>
                        </pic:nvPicPr>
                        <pic:blipFill>
                          <a:blip r:embed="rId1165"/>
                          <a:stretch>
                            <a:fillRect/>
                          </a:stretch>
                        </pic:blipFill>
                        <pic:spPr>
                          <a:xfrm>
                            <a:off x="510857" y="614426"/>
                            <a:ext cx="1019175" cy="206375"/>
                          </a:xfrm>
                          <a:prstGeom prst="rect">
                            <a:avLst/>
                          </a:prstGeom>
                        </pic:spPr>
                      </pic:pic>
                      <wps:wsp>
                        <wps:cNvPr id="49733" name="Rectangle 49733"/>
                        <wps:cNvSpPr/>
                        <wps:spPr>
                          <a:xfrm>
                            <a:off x="511175" y="671087"/>
                            <a:ext cx="1026065" cy="207118"/>
                          </a:xfrm>
                          <a:prstGeom prst="rect">
                            <a:avLst/>
                          </a:prstGeom>
                          <a:ln>
                            <a:noFill/>
                          </a:ln>
                        </wps:spPr>
                        <wps:txbx>
                          <w:txbxContent>
                            <w:p w14:paraId="06F20334" w14:textId="77777777" w:rsidR="005C0164" w:rsidRDefault="003B5413">
                              <w:r>
                                <w:rPr>
                                  <w:rFonts w:ascii="Segoe UI" w:eastAsia="Segoe UI" w:hAnsi="Segoe UI" w:cs="Segoe UI"/>
                                  <w:sz w:val="25"/>
                                </w:rPr>
                                <w:t>Thank you!</w:t>
                              </w:r>
                            </w:p>
                          </w:txbxContent>
                        </wps:txbx>
                        <wps:bodyPr horzOverflow="overflow" vert="horz" lIns="0" tIns="0" rIns="0" bIns="0" rtlCol="0">
                          <a:noAutofit/>
                        </wps:bodyPr>
                      </wps:wsp>
                      <wps:wsp>
                        <wps:cNvPr id="49734" name="Rectangle 49734"/>
                        <wps:cNvSpPr/>
                        <wps:spPr>
                          <a:xfrm>
                            <a:off x="1283399" y="681879"/>
                            <a:ext cx="42087" cy="189678"/>
                          </a:xfrm>
                          <a:prstGeom prst="rect">
                            <a:avLst/>
                          </a:prstGeom>
                          <a:ln>
                            <a:noFill/>
                          </a:ln>
                        </wps:spPr>
                        <wps:txbx>
                          <w:txbxContent>
                            <w:p w14:paraId="59E6640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36" name="Picture 49736"/>
                          <pic:cNvPicPr/>
                        </pic:nvPicPr>
                        <pic:blipFill>
                          <a:blip r:embed="rId1299"/>
                          <a:stretch>
                            <a:fillRect/>
                          </a:stretch>
                        </pic:blipFill>
                        <pic:spPr>
                          <a:xfrm>
                            <a:off x="1034733" y="985901"/>
                            <a:ext cx="1400175" cy="136525"/>
                          </a:xfrm>
                          <a:prstGeom prst="rect">
                            <a:avLst/>
                          </a:prstGeom>
                        </pic:spPr>
                      </pic:pic>
                      <wps:wsp>
                        <wps:cNvPr id="49737" name="Rectangle 49737"/>
                        <wps:cNvSpPr/>
                        <wps:spPr>
                          <a:xfrm>
                            <a:off x="1035368" y="1026056"/>
                            <a:ext cx="1443057" cy="140559"/>
                          </a:xfrm>
                          <a:prstGeom prst="rect">
                            <a:avLst/>
                          </a:prstGeom>
                          <a:ln>
                            <a:noFill/>
                          </a:ln>
                        </wps:spPr>
                        <wps:txbx>
                          <w:txbxContent>
                            <w:p w14:paraId="54982DF0" w14:textId="77777777" w:rsidR="005C0164" w:rsidRDefault="003B5413">
                              <w:r>
                                <w:rPr>
                                  <w:rFonts w:ascii="Segoe UI" w:eastAsia="Segoe UI" w:hAnsi="Segoe UI" w:cs="Segoe UI"/>
                                  <w:sz w:val="17"/>
                                </w:rPr>
                                <w:t>Assessment to follow…</w:t>
                              </w:r>
                            </w:p>
                          </w:txbxContent>
                        </wps:txbx>
                        <wps:bodyPr horzOverflow="overflow" vert="horz" lIns="0" tIns="0" rIns="0" bIns="0" rtlCol="0">
                          <a:noAutofit/>
                        </wps:bodyPr>
                      </wps:wsp>
                      <wps:wsp>
                        <wps:cNvPr id="49738" name="Rectangle 49738"/>
                        <wps:cNvSpPr/>
                        <wps:spPr>
                          <a:xfrm>
                            <a:off x="2121853" y="999871"/>
                            <a:ext cx="41991" cy="189248"/>
                          </a:xfrm>
                          <a:prstGeom prst="rect">
                            <a:avLst/>
                          </a:prstGeom>
                          <a:ln>
                            <a:noFill/>
                          </a:ln>
                        </wps:spPr>
                        <wps:txbx>
                          <w:txbxContent>
                            <w:p w14:paraId="13E2D07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40" name="Picture 49740"/>
                          <pic:cNvPicPr/>
                        </pic:nvPicPr>
                        <pic:blipFill>
                          <a:blip r:embed="rId922"/>
                          <a:stretch>
                            <a:fillRect/>
                          </a:stretch>
                        </pic:blipFill>
                        <pic:spPr>
                          <a:xfrm>
                            <a:off x="4840415" y="0"/>
                            <a:ext cx="1063752" cy="1584833"/>
                          </a:xfrm>
                          <a:prstGeom prst="rect">
                            <a:avLst/>
                          </a:prstGeom>
                        </pic:spPr>
                      </pic:pic>
                      <pic:pic xmlns:pic="http://schemas.openxmlformats.org/drawingml/2006/picture">
                        <pic:nvPicPr>
                          <pic:cNvPr id="49742" name="Picture 49742"/>
                          <pic:cNvPicPr/>
                        </pic:nvPicPr>
                        <pic:blipFill>
                          <a:blip r:embed="rId280"/>
                          <a:stretch>
                            <a:fillRect/>
                          </a:stretch>
                        </pic:blipFill>
                        <pic:spPr>
                          <a:xfrm>
                            <a:off x="4847019" y="3048"/>
                            <a:ext cx="1060704" cy="1581785"/>
                          </a:xfrm>
                          <a:prstGeom prst="rect">
                            <a:avLst/>
                          </a:prstGeom>
                        </pic:spPr>
                      </pic:pic>
                      <pic:pic xmlns:pic="http://schemas.openxmlformats.org/drawingml/2006/picture">
                        <pic:nvPicPr>
                          <pic:cNvPr id="49744" name="Picture 49744"/>
                          <pic:cNvPicPr/>
                        </pic:nvPicPr>
                        <pic:blipFill>
                          <a:blip r:embed="rId281"/>
                          <a:stretch>
                            <a:fillRect/>
                          </a:stretch>
                        </pic:blipFill>
                        <pic:spPr>
                          <a:xfrm>
                            <a:off x="3170619" y="94386"/>
                            <a:ext cx="1019556" cy="283439"/>
                          </a:xfrm>
                          <a:prstGeom prst="rect">
                            <a:avLst/>
                          </a:prstGeom>
                        </pic:spPr>
                      </pic:pic>
                      <pic:pic xmlns:pic="http://schemas.openxmlformats.org/drawingml/2006/picture">
                        <pic:nvPicPr>
                          <pic:cNvPr id="49746" name="Picture 49746"/>
                          <pic:cNvPicPr/>
                        </pic:nvPicPr>
                        <pic:blipFill>
                          <a:blip r:embed="rId292"/>
                          <a:stretch>
                            <a:fillRect/>
                          </a:stretch>
                        </pic:blipFill>
                        <pic:spPr>
                          <a:xfrm>
                            <a:off x="4953699" y="358089"/>
                            <a:ext cx="896112" cy="894512"/>
                          </a:xfrm>
                          <a:prstGeom prst="rect">
                            <a:avLst/>
                          </a:prstGeom>
                        </pic:spPr>
                      </pic:pic>
                      <pic:pic xmlns:pic="http://schemas.openxmlformats.org/drawingml/2006/picture">
                        <pic:nvPicPr>
                          <pic:cNvPr id="49748" name="Picture 49748"/>
                          <pic:cNvPicPr/>
                        </pic:nvPicPr>
                        <pic:blipFill>
                          <a:blip r:embed="rId1300"/>
                          <a:stretch>
                            <a:fillRect/>
                          </a:stretch>
                        </pic:blipFill>
                        <pic:spPr>
                          <a:xfrm>
                            <a:off x="3212783" y="747776"/>
                            <a:ext cx="1727200" cy="184150"/>
                          </a:xfrm>
                          <a:prstGeom prst="rect">
                            <a:avLst/>
                          </a:prstGeom>
                        </pic:spPr>
                      </pic:pic>
                      <wps:wsp>
                        <wps:cNvPr id="49749" name="Rectangle 49749"/>
                        <wps:cNvSpPr/>
                        <wps:spPr>
                          <a:xfrm>
                            <a:off x="3214434" y="796566"/>
                            <a:ext cx="1725348" cy="181900"/>
                          </a:xfrm>
                          <a:prstGeom prst="rect">
                            <a:avLst/>
                          </a:prstGeom>
                          <a:ln>
                            <a:noFill/>
                          </a:ln>
                        </wps:spPr>
                        <wps:txbx>
                          <w:txbxContent>
                            <w:p w14:paraId="1AE9BE7A" w14:textId="77777777" w:rsidR="005C0164" w:rsidRDefault="003B5413">
                              <w:r>
                                <w:rPr>
                                  <w:rFonts w:ascii="Segoe UI" w:eastAsia="Segoe UI" w:hAnsi="Segoe UI" w:cs="Segoe UI"/>
                                </w:rPr>
                                <w:t>Adjudication for Non</w:t>
                              </w:r>
                            </w:p>
                          </w:txbxContent>
                        </wps:txbx>
                        <wps:bodyPr horzOverflow="overflow" vert="horz" lIns="0" tIns="0" rIns="0" bIns="0" rtlCol="0">
                          <a:noAutofit/>
                        </wps:bodyPr>
                      </wps:wsp>
                      <wps:wsp>
                        <wps:cNvPr id="49750" name="Rectangle 49750"/>
                        <wps:cNvSpPr/>
                        <wps:spPr>
                          <a:xfrm>
                            <a:off x="4510469" y="793496"/>
                            <a:ext cx="41991" cy="189248"/>
                          </a:xfrm>
                          <a:prstGeom prst="rect">
                            <a:avLst/>
                          </a:prstGeom>
                          <a:ln>
                            <a:noFill/>
                          </a:ln>
                        </wps:spPr>
                        <wps:txbx>
                          <w:txbxContent>
                            <w:p w14:paraId="05FEA3D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52" name="Picture 49752"/>
                          <pic:cNvPicPr/>
                        </pic:nvPicPr>
                        <pic:blipFill>
                          <a:blip r:embed="rId1301"/>
                          <a:stretch>
                            <a:fillRect/>
                          </a:stretch>
                        </pic:blipFill>
                        <pic:spPr>
                          <a:xfrm>
                            <a:off x="4511358" y="747776"/>
                            <a:ext cx="76200" cy="184150"/>
                          </a:xfrm>
                          <a:prstGeom prst="rect">
                            <a:avLst/>
                          </a:prstGeom>
                        </pic:spPr>
                      </pic:pic>
                      <wps:wsp>
                        <wps:cNvPr id="49753" name="Rectangle 49753"/>
                        <wps:cNvSpPr/>
                        <wps:spPr>
                          <a:xfrm>
                            <a:off x="4513644" y="796566"/>
                            <a:ext cx="74320" cy="181900"/>
                          </a:xfrm>
                          <a:prstGeom prst="rect">
                            <a:avLst/>
                          </a:prstGeom>
                          <a:ln>
                            <a:noFill/>
                          </a:ln>
                        </wps:spPr>
                        <wps:txbx>
                          <w:txbxContent>
                            <w:p w14:paraId="52AFD201" w14:textId="77777777" w:rsidR="005C0164" w:rsidRDefault="003B5413">
                              <w:r>
                                <w:rPr>
                                  <w:rFonts w:ascii="Segoe UI" w:eastAsia="Segoe UI" w:hAnsi="Segoe UI" w:cs="Segoe UI"/>
                                </w:rPr>
                                <w:t>-</w:t>
                              </w:r>
                            </w:p>
                          </w:txbxContent>
                        </wps:txbx>
                        <wps:bodyPr horzOverflow="overflow" vert="horz" lIns="0" tIns="0" rIns="0" bIns="0" rtlCol="0">
                          <a:noAutofit/>
                        </wps:bodyPr>
                      </wps:wsp>
                      <wps:wsp>
                        <wps:cNvPr id="49754" name="Rectangle 49754"/>
                        <wps:cNvSpPr/>
                        <wps:spPr>
                          <a:xfrm>
                            <a:off x="4570794" y="793496"/>
                            <a:ext cx="41991" cy="189248"/>
                          </a:xfrm>
                          <a:prstGeom prst="rect">
                            <a:avLst/>
                          </a:prstGeom>
                          <a:ln>
                            <a:noFill/>
                          </a:ln>
                        </wps:spPr>
                        <wps:txbx>
                          <w:txbxContent>
                            <w:p w14:paraId="454AF9E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56" name="Picture 49756"/>
                          <pic:cNvPicPr/>
                        </pic:nvPicPr>
                        <pic:blipFill>
                          <a:blip r:embed="rId1302"/>
                          <a:stretch>
                            <a:fillRect/>
                          </a:stretch>
                        </pic:blipFill>
                        <pic:spPr>
                          <a:xfrm>
                            <a:off x="3212783" y="900176"/>
                            <a:ext cx="2035175" cy="180975"/>
                          </a:xfrm>
                          <a:prstGeom prst="rect">
                            <a:avLst/>
                          </a:prstGeom>
                        </pic:spPr>
                      </pic:pic>
                      <wps:wsp>
                        <wps:cNvPr id="49757" name="Rectangle 49757"/>
                        <wps:cNvSpPr/>
                        <wps:spPr>
                          <a:xfrm>
                            <a:off x="3214434" y="948966"/>
                            <a:ext cx="2030062" cy="181900"/>
                          </a:xfrm>
                          <a:prstGeom prst="rect">
                            <a:avLst/>
                          </a:prstGeom>
                          <a:ln>
                            <a:noFill/>
                          </a:ln>
                        </wps:spPr>
                        <wps:txbx>
                          <w:txbxContent>
                            <w:p w14:paraId="163695EB" w14:textId="77777777" w:rsidR="005C0164" w:rsidRDefault="003B5413">
                              <w:r>
                                <w:rPr>
                                  <w:rFonts w:ascii="Segoe UI" w:eastAsia="Segoe UI" w:hAnsi="Segoe UI" w:cs="Segoe UI"/>
                                </w:rPr>
                                <w:t xml:space="preserve">Title IX Conduct Officers </w:t>
                              </w:r>
                            </w:p>
                          </w:txbxContent>
                        </wps:txbx>
                        <wps:bodyPr horzOverflow="overflow" vert="horz" lIns="0" tIns="0" rIns="0" bIns="0" rtlCol="0">
                          <a:noAutofit/>
                        </wps:bodyPr>
                      </wps:wsp>
                      <wps:wsp>
                        <wps:cNvPr id="49758" name="Rectangle 49758"/>
                        <wps:cNvSpPr/>
                        <wps:spPr>
                          <a:xfrm>
                            <a:off x="4742498" y="945896"/>
                            <a:ext cx="41991" cy="189248"/>
                          </a:xfrm>
                          <a:prstGeom prst="rect">
                            <a:avLst/>
                          </a:prstGeom>
                          <a:ln>
                            <a:noFill/>
                          </a:ln>
                        </wps:spPr>
                        <wps:txbx>
                          <w:txbxContent>
                            <w:p w14:paraId="02103FC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60" name="Picture 49760"/>
                          <pic:cNvPicPr/>
                        </pic:nvPicPr>
                        <pic:blipFill>
                          <a:blip r:embed="rId530"/>
                          <a:stretch>
                            <a:fillRect/>
                          </a:stretch>
                        </pic:blipFill>
                        <pic:spPr>
                          <a:xfrm>
                            <a:off x="4987608" y="1427226"/>
                            <a:ext cx="968375" cy="73025"/>
                          </a:xfrm>
                          <a:prstGeom prst="rect">
                            <a:avLst/>
                          </a:prstGeom>
                        </pic:spPr>
                      </pic:pic>
                      <wps:wsp>
                        <wps:cNvPr id="49761" name="Rectangle 49761"/>
                        <wps:cNvSpPr/>
                        <wps:spPr>
                          <a:xfrm>
                            <a:off x="4990148" y="1438021"/>
                            <a:ext cx="938667" cy="68818"/>
                          </a:xfrm>
                          <a:prstGeom prst="rect">
                            <a:avLst/>
                          </a:prstGeom>
                          <a:ln>
                            <a:noFill/>
                          </a:ln>
                        </wps:spPr>
                        <wps:txbx>
                          <w:txbxContent>
                            <w:p w14:paraId="6D08A0E7" w14:textId="77777777" w:rsidR="005C0164" w:rsidRDefault="003B5413">
                              <w:r>
                                <w:rPr>
                                  <w:color w:val="FFFFFF"/>
                                  <w:sz w:val="8"/>
                                </w:rPr>
                                <w:t xml:space="preserve">Copyrighted material. May not be </w:t>
                              </w:r>
                            </w:p>
                          </w:txbxContent>
                        </wps:txbx>
                        <wps:bodyPr horzOverflow="overflow" vert="horz" lIns="0" tIns="0" rIns="0" bIns="0" rtlCol="0">
                          <a:noAutofit/>
                        </wps:bodyPr>
                      </wps:wsp>
                      <wps:wsp>
                        <wps:cNvPr id="49762" name="Rectangle 49762"/>
                        <wps:cNvSpPr/>
                        <wps:spPr>
                          <a:xfrm>
                            <a:off x="5698554" y="1371346"/>
                            <a:ext cx="41991" cy="189248"/>
                          </a:xfrm>
                          <a:prstGeom prst="rect">
                            <a:avLst/>
                          </a:prstGeom>
                          <a:ln>
                            <a:noFill/>
                          </a:ln>
                        </wps:spPr>
                        <wps:txbx>
                          <w:txbxContent>
                            <w:p w14:paraId="65A0A9A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64" name="Picture 49764"/>
                          <pic:cNvPicPr/>
                        </pic:nvPicPr>
                        <pic:blipFill>
                          <a:blip r:embed="rId295"/>
                          <a:stretch>
                            <a:fillRect/>
                          </a:stretch>
                        </pic:blipFill>
                        <pic:spPr>
                          <a:xfrm>
                            <a:off x="4987608" y="1490726"/>
                            <a:ext cx="917575" cy="73025"/>
                          </a:xfrm>
                          <a:prstGeom prst="rect">
                            <a:avLst/>
                          </a:prstGeom>
                        </pic:spPr>
                      </pic:pic>
                      <wps:wsp>
                        <wps:cNvPr id="49765" name="Rectangle 49765"/>
                        <wps:cNvSpPr/>
                        <wps:spPr>
                          <a:xfrm>
                            <a:off x="4990148" y="1501521"/>
                            <a:ext cx="881846" cy="68818"/>
                          </a:xfrm>
                          <a:prstGeom prst="rect">
                            <a:avLst/>
                          </a:prstGeom>
                          <a:ln>
                            <a:noFill/>
                          </a:ln>
                        </wps:spPr>
                        <wps:txbx>
                          <w:txbxContent>
                            <w:p w14:paraId="72407A30" w14:textId="77777777" w:rsidR="005C0164" w:rsidRDefault="003B5413">
                              <w:r>
                                <w:rPr>
                                  <w:color w:val="FFFFFF"/>
                                  <w:sz w:val="8"/>
                                </w:rPr>
                                <w:t>reproduced without permission.</w:t>
                              </w:r>
                            </w:p>
                          </w:txbxContent>
                        </wps:txbx>
                        <wps:bodyPr horzOverflow="overflow" vert="horz" lIns="0" tIns="0" rIns="0" bIns="0" rtlCol="0">
                          <a:noAutofit/>
                        </wps:bodyPr>
                      </wps:wsp>
                      <wps:wsp>
                        <wps:cNvPr id="49766" name="Rectangle 49766"/>
                        <wps:cNvSpPr/>
                        <wps:spPr>
                          <a:xfrm>
                            <a:off x="5657279" y="1434846"/>
                            <a:ext cx="41991" cy="189248"/>
                          </a:xfrm>
                          <a:prstGeom prst="rect">
                            <a:avLst/>
                          </a:prstGeom>
                          <a:ln>
                            <a:noFill/>
                          </a:ln>
                        </wps:spPr>
                        <wps:txbx>
                          <w:txbxContent>
                            <w:p w14:paraId="424860C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68" name="Picture 49768"/>
                          <pic:cNvPicPr/>
                        </pic:nvPicPr>
                        <pic:blipFill>
                          <a:blip r:embed="rId1303"/>
                          <a:stretch>
                            <a:fillRect/>
                          </a:stretch>
                        </pic:blipFill>
                        <pic:spPr>
                          <a:xfrm>
                            <a:off x="3212783" y="1119251"/>
                            <a:ext cx="1765300" cy="92075"/>
                          </a:xfrm>
                          <a:prstGeom prst="rect">
                            <a:avLst/>
                          </a:prstGeom>
                        </pic:spPr>
                      </pic:pic>
                      <wps:wsp>
                        <wps:cNvPr id="49769" name="Rectangle 49769"/>
                        <wps:cNvSpPr/>
                        <wps:spPr>
                          <a:xfrm>
                            <a:off x="3214434" y="1145868"/>
                            <a:ext cx="1764831" cy="90950"/>
                          </a:xfrm>
                          <a:prstGeom prst="rect">
                            <a:avLst/>
                          </a:prstGeom>
                          <a:ln>
                            <a:noFill/>
                          </a:ln>
                        </wps:spPr>
                        <wps:txbx>
                          <w:txbxContent>
                            <w:p w14:paraId="0275FE85" w14:textId="77777777" w:rsidR="005C0164" w:rsidRDefault="003B5413">
                              <w:r>
                                <w:rPr>
                                  <w:rFonts w:ascii="Segoe UI" w:eastAsia="Segoe UI" w:hAnsi="Segoe UI" w:cs="Segoe UI"/>
                                  <w:b/>
                                  <w:sz w:val="11"/>
                                </w:rPr>
                                <w:t xml:space="preserve">Dr. Jennifer R. Hammat                             </w:t>
                              </w:r>
                            </w:p>
                          </w:txbxContent>
                        </wps:txbx>
                        <wps:bodyPr horzOverflow="overflow" vert="horz" lIns="0" tIns="0" rIns="0" bIns="0" rtlCol="0">
                          <a:noAutofit/>
                        </wps:bodyPr>
                      </wps:wsp>
                      <wps:wsp>
                        <wps:cNvPr id="49770" name="Rectangle 49770"/>
                        <wps:cNvSpPr/>
                        <wps:spPr>
                          <a:xfrm>
                            <a:off x="4545267" y="1091946"/>
                            <a:ext cx="41991" cy="189248"/>
                          </a:xfrm>
                          <a:prstGeom prst="rect">
                            <a:avLst/>
                          </a:prstGeom>
                          <a:ln>
                            <a:noFill/>
                          </a:ln>
                        </wps:spPr>
                        <wps:txbx>
                          <w:txbxContent>
                            <w:p w14:paraId="5864477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72" name="Picture 49772"/>
                          <pic:cNvPicPr/>
                        </pic:nvPicPr>
                        <pic:blipFill>
                          <a:blip r:embed="rId1304"/>
                          <a:stretch>
                            <a:fillRect/>
                          </a:stretch>
                        </pic:blipFill>
                        <pic:spPr>
                          <a:xfrm>
                            <a:off x="3212783" y="1233551"/>
                            <a:ext cx="2524125" cy="76200"/>
                          </a:xfrm>
                          <a:prstGeom prst="rect">
                            <a:avLst/>
                          </a:prstGeom>
                        </pic:spPr>
                      </pic:pic>
                      <wps:wsp>
                        <wps:cNvPr id="49773" name="Rectangle 49773"/>
                        <wps:cNvSpPr/>
                        <wps:spPr>
                          <a:xfrm>
                            <a:off x="3214434" y="1253539"/>
                            <a:ext cx="2472817" cy="74414"/>
                          </a:xfrm>
                          <a:prstGeom prst="rect">
                            <a:avLst/>
                          </a:prstGeom>
                          <a:ln>
                            <a:noFill/>
                          </a:ln>
                        </wps:spPr>
                        <wps:txbx>
                          <w:txbxContent>
                            <w:p w14:paraId="61F5462F" w14:textId="77777777" w:rsidR="005C0164" w:rsidRDefault="003B5413">
                              <w:r>
                                <w:rPr>
                                  <w:rFonts w:ascii="Segoe UI" w:eastAsia="Segoe UI" w:hAnsi="Segoe UI" w:cs="Segoe UI"/>
                                  <w:sz w:val="9"/>
                                </w:rPr>
                                <w:t xml:space="preserve">Dean of Students                                                                                           </w:t>
                              </w:r>
                            </w:p>
                          </w:txbxContent>
                        </wps:txbx>
                        <wps:bodyPr horzOverflow="overflow" vert="horz" lIns="0" tIns="0" rIns="0" bIns="0" rtlCol="0">
                          <a:noAutofit/>
                        </wps:bodyPr>
                      </wps:wsp>
                      <wps:wsp>
                        <wps:cNvPr id="49774" name="Rectangle 49774"/>
                        <wps:cNvSpPr/>
                        <wps:spPr>
                          <a:xfrm>
                            <a:off x="5075873" y="1190371"/>
                            <a:ext cx="41991" cy="189248"/>
                          </a:xfrm>
                          <a:prstGeom prst="rect">
                            <a:avLst/>
                          </a:prstGeom>
                          <a:ln>
                            <a:noFill/>
                          </a:ln>
                        </wps:spPr>
                        <wps:txbx>
                          <w:txbxContent>
                            <w:p w14:paraId="212422E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49776" name="Picture 49776"/>
                          <pic:cNvPicPr/>
                        </pic:nvPicPr>
                        <pic:blipFill>
                          <a:blip r:embed="rId1163"/>
                          <a:stretch>
                            <a:fillRect/>
                          </a:stretch>
                        </pic:blipFill>
                        <pic:spPr>
                          <a:xfrm>
                            <a:off x="3212783" y="1306576"/>
                            <a:ext cx="1031875" cy="76200"/>
                          </a:xfrm>
                          <a:prstGeom prst="rect">
                            <a:avLst/>
                          </a:prstGeom>
                        </pic:spPr>
                      </pic:pic>
                      <wps:wsp>
                        <wps:cNvPr id="49777" name="Rectangle 49777"/>
                        <wps:cNvSpPr/>
                        <wps:spPr>
                          <a:xfrm>
                            <a:off x="3214434" y="1326564"/>
                            <a:ext cx="1009102" cy="74414"/>
                          </a:xfrm>
                          <a:prstGeom prst="rect">
                            <a:avLst/>
                          </a:prstGeom>
                          <a:ln>
                            <a:noFill/>
                          </a:ln>
                        </wps:spPr>
                        <wps:txbx>
                          <w:txbxContent>
                            <w:p w14:paraId="1EF6DBAB" w14:textId="77777777" w:rsidR="005C0164" w:rsidRDefault="003B5413">
                              <w:r>
                                <w:rPr>
                                  <w:rFonts w:ascii="Segoe UI" w:eastAsia="Segoe UI" w:hAnsi="Segoe UI" w:cs="Segoe UI"/>
                                  <w:sz w:val="9"/>
                                </w:rPr>
                                <w:t>University of Southern Indiana</w:t>
                              </w:r>
                            </w:p>
                          </w:txbxContent>
                        </wps:txbx>
                        <wps:bodyPr horzOverflow="overflow" vert="horz" lIns="0" tIns="0" rIns="0" bIns="0" rtlCol="0">
                          <a:noAutofit/>
                        </wps:bodyPr>
                      </wps:wsp>
                      <wps:wsp>
                        <wps:cNvPr id="49778" name="Rectangle 49778"/>
                        <wps:cNvSpPr/>
                        <wps:spPr>
                          <a:xfrm>
                            <a:off x="3976688" y="1263396"/>
                            <a:ext cx="41991" cy="189248"/>
                          </a:xfrm>
                          <a:prstGeom prst="rect">
                            <a:avLst/>
                          </a:prstGeom>
                          <a:ln>
                            <a:noFill/>
                          </a:ln>
                        </wps:spPr>
                        <wps:txbx>
                          <w:txbxContent>
                            <w:p w14:paraId="1CC9116C"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1473" style="width:468.975pt;height:143.934pt;mso-position-horizontal-relative:char;mso-position-vertical-relative:line" coordsize="59559,18279">
                <v:rect id="Rectangle 49684" style="position:absolute;width:419;height:1892;left:59079;top:14792;" filled="f" stroked="f">
                  <v:textbox inset="0,0,0,0">
                    <w:txbxContent>
                      <w:p>
                        <w:pPr>
                          <w:spacing w:before="0" w:after="160" w:line="259" w:lineRule="auto"/>
                        </w:pPr>
                        <w:r>
                          <w:rPr>
                            <w:rFonts w:cs="Calibri" w:hAnsi="Calibri" w:eastAsia="Calibri" w:ascii="Calibri"/>
                          </w:rPr>
                          <w:t xml:space="preserve"> </w:t>
                        </w:r>
                      </w:p>
                    </w:txbxContent>
                  </v:textbox>
                </v:rect>
                <v:rect id="Rectangle 49685" style="position:absolute;width:2545;height:1720;left:0;top:16951;" filled="f" stroked="f">
                  <v:textbox inset="0,0,0,0">
                    <w:txbxContent>
                      <w:p>
                        <w:pPr>
                          <w:spacing w:before="0" w:after="160" w:line="259" w:lineRule="auto"/>
                        </w:pPr>
                        <w:r>
                          <w:rPr>
                            <w:rFonts w:cs="Calibri" w:hAnsi="Calibri" w:eastAsia="Calibri" w:ascii="Calibri"/>
                            <w:color w:val="262626"/>
                            <w:sz w:val="20"/>
                          </w:rPr>
                          <w:t xml:space="preserve">611</w:t>
                        </w:r>
                      </w:p>
                    </w:txbxContent>
                  </v:textbox>
                </v:rect>
                <v:rect id="Rectangle 49686" style="position:absolute;width:381;height:1720;left:1936;top:16951;"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49687" style="position:absolute;width:2545;height:1720;left:31001;top:16951;" filled="f" stroked="f">
                  <v:textbox inset="0,0,0,0">
                    <w:txbxContent>
                      <w:p>
                        <w:pPr>
                          <w:spacing w:before="0" w:after="160" w:line="259" w:lineRule="auto"/>
                        </w:pPr>
                        <w:r>
                          <w:rPr>
                            <w:rFonts w:cs="Calibri" w:hAnsi="Calibri" w:eastAsia="Calibri" w:ascii="Calibri"/>
                            <w:color w:val="262626"/>
                            <w:sz w:val="20"/>
                          </w:rPr>
                          <w:t xml:space="preserve">612</w:t>
                        </w:r>
                      </w:p>
                    </w:txbxContent>
                  </v:textbox>
                </v:rect>
                <v:rect id="Rectangle 49688" style="position:absolute;width:419;height:1892;left:32938;top:16856;" filled="f" stroked="f">
                  <v:textbox inset="0,0,0,0">
                    <w:txbxContent>
                      <w:p>
                        <w:pPr>
                          <w:spacing w:before="0" w:after="160" w:line="259" w:lineRule="auto"/>
                        </w:pPr>
                        <w:r>
                          <w:rPr>
                            <w:rFonts w:cs="Calibri" w:hAnsi="Calibri" w:eastAsia="Calibri" w:ascii="Calibri"/>
                          </w:rPr>
                          <w:t xml:space="preserve"> </w:t>
                        </w:r>
                      </w:p>
                    </w:txbxContent>
                  </v:textbox>
                </v:rect>
                <v:shape id="Picture 49725" style="position:absolute;width:8046;height:15817;left:20169;top:30;" filled="f">
                  <v:imagedata r:id="rId574"/>
                </v:shape>
                <v:shape id="Picture 49727" style="position:absolute;width:5974;height:12038;left:42;top:3809;" filled="f">
                  <v:imagedata r:id="rId494"/>
                </v:shape>
                <v:shape id="Picture 49729" style="position:absolute;width:3002;height:3002;left:829;top:11733;" filled="f">
                  <v:imagedata r:id="rId350"/>
                </v:shape>
                <v:shape id="Shape 49730" style="position:absolute;width:5938;height:12021;left:98;top:3811;" coordsize="593890,1202182" path="m0,0l593890,1202182l582143,1202182l0,23876l0,0x">
                  <v:stroke weight="0pt" endcap="flat" joinstyle="miter" miterlimit="10" on="false" color="#000000" opacity="0"/>
                  <v:fill on="true" color="#023c63"/>
                </v:shape>
                <v:shape id="Picture 49732" style="position:absolute;width:10191;height:2063;left:5108;top:6144;" filled="f">
                  <v:imagedata r:id="rId1164"/>
                </v:shape>
                <v:rect id="Rectangle 49733" style="position:absolute;width:10260;height:2071;left:5111;top:6710;" filled="f" stroked="f">
                  <v:textbox inset="0,0,0,0">
                    <w:txbxContent>
                      <w:p>
                        <w:pPr>
                          <w:spacing w:before="0" w:after="160" w:line="259" w:lineRule="auto"/>
                        </w:pPr>
                        <w:r>
                          <w:rPr>
                            <w:rFonts w:cs="Segoe UI" w:hAnsi="Segoe UI" w:eastAsia="Segoe UI" w:ascii="Segoe UI"/>
                            <w:sz w:val="25"/>
                          </w:rPr>
                          <w:t xml:space="preserve">Thank you!</w:t>
                        </w:r>
                      </w:p>
                    </w:txbxContent>
                  </v:textbox>
                </v:rect>
                <v:rect id="Rectangle 49734" style="position:absolute;width:420;height:1896;left:12833;top:6818;" filled="f" stroked="f">
                  <v:textbox inset="0,0,0,0">
                    <w:txbxContent>
                      <w:p>
                        <w:pPr>
                          <w:spacing w:before="0" w:after="160" w:line="259" w:lineRule="auto"/>
                        </w:pPr>
                        <w:r>
                          <w:rPr>
                            <w:rFonts w:cs="Calibri" w:hAnsi="Calibri" w:eastAsia="Calibri" w:ascii="Calibri"/>
                            <w:sz w:val="22"/>
                          </w:rPr>
                          <w:t xml:space="preserve"> </w:t>
                        </w:r>
                      </w:p>
                    </w:txbxContent>
                  </v:textbox>
                </v:rect>
                <v:shape id="Picture 49736" style="position:absolute;width:14001;height:1365;left:10347;top:9859;" filled="f">
                  <v:imagedata r:id="rId1305"/>
                </v:shape>
                <v:rect id="Rectangle 49737" style="position:absolute;width:14430;height:1405;left:10353;top:10260;" filled="f" stroked="f">
                  <v:textbox inset="0,0,0,0">
                    <w:txbxContent>
                      <w:p>
                        <w:pPr>
                          <w:spacing w:before="0" w:after="160" w:line="259" w:lineRule="auto"/>
                        </w:pPr>
                        <w:r>
                          <w:rPr>
                            <w:rFonts w:cs="Segoe UI" w:hAnsi="Segoe UI" w:eastAsia="Segoe UI" w:ascii="Segoe UI"/>
                            <w:sz w:val="17"/>
                          </w:rPr>
                          <w:t xml:space="preserve">Assessment to follow…</w:t>
                        </w:r>
                      </w:p>
                    </w:txbxContent>
                  </v:textbox>
                </v:rect>
                <v:rect id="Rectangle 49738" style="position:absolute;width:419;height:1892;left:21218;top:9998;" filled="f" stroked="f">
                  <v:textbox inset="0,0,0,0">
                    <w:txbxContent>
                      <w:p>
                        <w:pPr>
                          <w:spacing w:before="0" w:after="160" w:line="259" w:lineRule="auto"/>
                        </w:pPr>
                        <w:r>
                          <w:rPr>
                            <w:rFonts w:cs="Calibri" w:hAnsi="Calibri" w:eastAsia="Calibri" w:ascii="Calibri"/>
                          </w:rPr>
                          <w:t xml:space="preserve"> </w:t>
                        </w:r>
                      </w:p>
                    </w:txbxContent>
                  </v:textbox>
                </v:rect>
                <v:shape id="Picture 49740" style="position:absolute;width:10637;height:15848;left:48404;top:0;" filled="f">
                  <v:imagedata r:id="rId923"/>
                </v:shape>
                <v:shape id="Picture 49742" style="position:absolute;width:10607;height:15817;left:48470;top:30;" filled="f">
                  <v:imagedata r:id="rId279"/>
                </v:shape>
                <v:shape id="Picture 49744" style="position:absolute;width:10195;height:2834;left:31706;top:943;" filled="f">
                  <v:imagedata r:id="rId280"/>
                </v:shape>
                <v:shape id="Picture 49746" style="position:absolute;width:8961;height:8945;left:49536;top:3580;" filled="f">
                  <v:imagedata r:id="rId295"/>
                </v:shape>
                <v:shape id="Picture 49748" style="position:absolute;width:17272;height:1841;left:32127;top:7477;" filled="f">
                  <v:imagedata r:id="rId1306"/>
                </v:shape>
                <v:rect id="Rectangle 49749" style="position:absolute;width:17253;height:1819;left:32144;top:7965;" filled="f" stroked="f">
                  <v:textbox inset="0,0,0,0">
                    <w:txbxContent>
                      <w:p>
                        <w:pPr>
                          <w:spacing w:before="0" w:after="160" w:line="259" w:lineRule="auto"/>
                        </w:pPr>
                        <w:r>
                          <w:rPr>
                            <w:rFonts w:cs="Segoe UI" w:hAnsi="Segoe UI" w:eastAsia="Segoe UI" w:ascii="Segoe UI"/>
                          </w:rPr>
                          <w:t xml:space="preserve">Adjudication for Non</w:t>
                        </w:r>
                      </w:p>
                    </w:txbxContent>
                  </v:textbox>
                </v:rect>
                <v:rect id="Rectangle 49750" style="position:absolute;width:419;height:1892;left:45104;top:7934;" filled="f" stroked="f">
                  <v:textbox inset="0,0,0,0">
                    <w:txbxContent>
                      <w:p>
                        <w:pPr>
                          <w:spacing w:before="0" w:after="160" w:line="259" w:lineRule="auto"/>
                        </w:pPr>
                        <w:r>
                          <w:rPr>
                            <w:rFonts w:cs="Calibri" w:hAnsi="Calibri" w:eastAsia="Calibri" w:ascii="Calibri"/>
                          </w:rPr>
                          <w:t xml:space="preserve"> </w:t>
                        </w:r>
                      </w:p>
                    </w:txbxContent>
                  </v:textbox>
                </v:rect>
                <v:shape id="Picture 49752" style="position:absolute;width:762;height:1841;left:45113;top:7477;" filled="f">
                  <v:imagedata r:id="rId1307"/>
                </v:shape>
                <v:rect id="Rectangle 49753" style="position:absolute;width:743;height:1819;left:45136;top:7965;" filled="f" stroked="f">
                  <v:textbox inset="0,0,0,0">
                    <w:txbxContent>
                      <w:p>
                        <w:pPr>
                          <w:spacing w:before="0" w:after="160" w:line="259" w:lineRule="auto"/>
                        </w:pPr>
                        <w:r>
                          <w:rPr>
                            <w:rFonts w:cs="Segoe UI" w:hAnsi="Segoe UI" w:eastAsia="Segoe UI" w:ascii="Segoe UI"/>
                          </w:rPr>
                          <w:t xml:space="preserve">-</w:t>
                        </w:r>
                      </w:p>
                    </w:txbxContent>
                  </v:textbox>
                </v:rect>
                <v:rect id="Rectangle 49754" style="position:absolute;width:419;height:1892;left:45707;top:7934;" filled="f" stroked="f">
                  <v:textbox inset="0,0,0,0">
                    <w:txbxContent>
                      <w:p>
                        <w:pPr>
                          <w:spacing w:before="0" w:after="160" w:line="259" w:lineRule="auto"/>
                        </w:pPr>
                        <w:r>
                          <w:rPr>
                            <w:rFonts w:cs="Calibri" w:hAnsi="Calibri" w:eastAsia="Calibri" w:ascii="Calibri"/>
                          </w:rPr>
                          <w:t xml:space="preserve"> </w:t>
                        </w:r>
                      </w:p>
                    </w:txbxContent>
                  </v:textbox>
                </v:rect>
                <v:shape id="Picture 49756" style="position:absolute;width:20351;height:1809;left:32127;top:9001;" filled="f">
                  <v:imagedata r:id="rId1308"/>
                </v:shape>
                <v:rect id="Rectangle 49757" style="position:absolute;width:20300;height:1819;left:32144;top:9489;" filled="f" stroked="f">
                  <v:textbox inset="0,0,0,0">
                    <w:txbxContent>
                      <w:p>
                        <w:pPr>
                          <w:spacing w:before="0" w:after="160" w:line="259" w:lineRule="auto"/>
                        </w:pPr>
                        <w:r>
                          <w:rPr>
                            <w:rFonts w:cs="Segoe UI" w:hAnsi="Segoe UI" w:eastAsia="Segoe UI" w:ascii="Segoe UI"/>
                          </w:rPr>
                          <w:t xml:space="preserve">Title IX Conduct Officers </w:t>
                        </w:r>
                      </w:p>
                    </w:txbxContent>
                  </v:textbox>
                </v:rect>
                <v:rect id="Rectangle 49758" style="position:absolute;width:419;height:1892;left:47424;top:9458;" filled="f" stroked="f">
                  <v:textbox inset="0,0,0,0">
                    <w:txbxContent>
                      <w:p>
                        <w:pPr>
                          <w:spacing w:before="0" w:after="160" w:line="259" w:lineRule="auto"/>
                        </w:pPr>
                        <w:r>
                          <w:rPr>
                            <w:rFonts w:cs="Calibri" w:hAnsi="Calibri" w:eastAsia="Calibri" w:ascii="Calibri"/>
                          </w:rPr>
                          <w:t xml:space="preserve"> </w:t>
                        </w:r>
                      </w:p>
                    </w:txbxContent>
                  </v:textbox>
                </v:rect>
                <v:shape id="Picture 49760" style="position:absolute;width:9683;height:730;left:49876;top:14272;" filled="f">
                  <v:imagedata r:id="rId532"/>
                </v:shape>
                <v:rect id="Rectangle 49761" style="position:absolute;width:9386;height:688;left:49901;top:14380;" filled="f" stroked="f">
                  <v:textbox inset="0,0,0,0">
                    <w:txbxContent>
                      <w:p>
                        <w:pPr>
                          <w:spacing w:before="0" w:after="160" w:line="259" w:lineRule="auto"/>
                        </w:pPr>
                        <w:r>
                          <w:rPr>
                            <w:rFonts w:cs="Calibri" w:hAnsi="Calibri" w:eastAsia="Calibri" w:ascii="Calibri"/>
                            <w:color w:val="ffffff"/>
                            <w:sz w:val="8"/>
                          </w:rPr>
                          <w:t xml:space="preserve">Copyrighted material. May not be </w:t>
                        </w:r>
                      </w:p>
                    </w:txbxContent>
                  </v:textbox>
                </v:rect>
                <v:rect id="Rectangle 49762" style="position:absolute;width:419;height:1892;left:56985;top:13713;" filled="f" stroked="f">
                  <v:textbox inset="0,0,0,0">
                    <w:txbxContent>
                      <w:p>
                        <w:pPr>
                          <w:spacing w:before="0" w:after="160" w:line="259" w:lineRule="auto"/>
                        </w:pPr>
                        <w:r>
                          <w:rPr>
                            <w:rFonts w:cs="Calibri" w:hAnsi="Calibri" w:eastAsia="Calibri" w:ascii="Calibri"/>
                          </w:rPr>
                          <w:t xml:space="preserve"> </w:t>
                        </w:r>
                      </w:p>
                    </w:txbxContent>
                  </v:textbox>
                </v:rect>
                <v:shape id="Picture 49764" style="position:absolute;width:9175;height:730;left:49876;top:14907;" filled="f">
                  <v:imagedata r:id="rId291"/>
                </v:shape>
                <v:rect id="Rectangle 49765" style="position:absolute;width:8818;height:688;left:49901;top:15015;" filled="f" stroked="f">
                  <v:textbox inset="0,0,0,0">
                    <w:txbxContent>
                      <w:p>
                        <w:pPr>
                          <w:spacing w:before="0" w:after="160" w:line="259" w:lineRule="auto"/>
                        </w:pPr>
                        <w:r>
                          <w:rPr>
                            <w:rFonts w:cs="Calibri" w:hAnsi="Calibri" w:eastAsia="Calibri" w:ascii="Calibri"/>
                            <w:color w:val="ffffff"/>
                            <w:sz w:val="8"/>
                          </w:rPr>
                          <w:t xml:space="preserve">reproduced without permission.</w:t>
                        </w:r>
                      </w:p>
                    </w:txbxContent>
                  </v:textbox>
                </v:rect>
                <v:rect id="Rectangle 49766" style="position:absolute;width:419;height:1892;left:56572;top:14348;" filled="f" stroked="f">
                  <v:textbox inset="0,0,0,0">
                    <w:txbxContent>
                      <w:p>
                        <w:pPr>
                          <w:spacing w:before="0" w:after="160" w:line="259" w:lineRule="auto"/>
                        </w:pPr>
                        <w:r>
                          <w:rPr>
                            <w:rFonts w:cs="Calibri" w:hAnsi="Calibri" w:eastAsia="Calibri" w:ascii="Calibri"/>
                          </w:rPr>
                          <w:t xml:space="preserve"> </w:t>
                        </w:r>
                      </w:p>
                    </w:txbxContent>
                  </v:textbox>
                </v:rect>
                <v:shape id="Picture 49768" style="position:absolute;width:17653;height:920;left:32127;top:11192;" filled="f">
                  <v:imagedata r:id="rId1309"/>
                </v:shape>
                <v:rect id="Rectangle 49769" style="position:absolute;width:17648;height:909;left:32144;top:11458;" filled="f" stroked="f">
                  <v:textbox inset="0,0,0,0">
                    <w:txbxContent>
                      <w:p>
                        <w:pPr>
                          <w:spacing w:before="0" w:after="160" w:line="259" w:lineRule="auto"/>
                        </w:pPr>
                        <w:r>
                          <w:rPr>
                            <w:rFonts w:cs="Segoe UI" w:hAnsi="Segoe UI" w:eastAsia="Segoe UI" w:ascii="Segoe UI"/>
                            <w:b w:val="1"/>
                            <w:sz w:val="11"/>
                          </w:rPr>
                          <w:t xml:space="preserve">Dr. Jennifer R. Hammat                             </w:t>
                        </w:r>
                      </w:p>
                    </w:txbxContent>
                  </v:textbox>
                </v:rect>
                <v:rect id="Rectangle 49770" style="position:absolute;width:419;height:1892;left:45452;top:10919;" filled="f" stroked="f">
                  <v:textbox inset="0,0,0,0">
                    <w:txbxContent>
                      <w:p>
                        <w:pPr>
                          <w:spacing w:before="0" w:after="160" w:line="259" w:lineRule="auto"/>
                        </w:pPr>
                        <w:r>
                          <w:rPr>
                            <w:rFonts w:cs="Calibri" w:hAnsi="Calibri" w:eastAsia="Calibri" w:ascii="Calibri"/>
                          </w:rPr>
                          <w:t xml:space="preserve"> </w:t>
                        </w:r>
                      </w:p>
                    </w:txbxContent>
                  </v:textbox>
                </v:rect>
                <v:shape id="Picture 49772" style="position:absolute;width:25241;height:762;left:32127;top:12335;" filled="f">
                  <v:imagedata r:id="rId1310"/>
                </v:shape>
                <v:rect id="Rectangle 49773" style="position:absolute;width:24728;height:744;left:32144;top:12535;" filled="f" stroked="f">
                  <v:textbox inset="0,0,0,0">
                    <w:txbxContent>
                      <w:p>
                        <w:pPr>
                          <w:spacing w:before="0" w:after="160" w:line="259" w:lineRule="auto"/>
                        </w:pPr>
                        <w:r>
                          <w:rPr>
                            <w:rFonts w:cs="Segoe UI" w:hAnsi="Segoe UI" w:eastAsia="Segoe UI" w:ascii="Segoe UI"/>
                            <w:sz w:val="9"/>
                          </w:rPr>
                          <w:t xml:space="preserve">Dean of Students                                                                                           </w:t>
                        </w:r>
                      </w:p>
                    </w:txbxContent>
                  </v:textbox>
                </v:rect>
                <v:rect id="Rectangle 49774" style="position:absolute;width:419;height:1892;left:50758;top:11903;" filled="f" stroked="f">
                  <v:textbox inset="0,0,0,0">
                    <w:txbxContent>
                      <w:p>
                        <w:pPr>
                          <w:spacing w:before="0" w:after="160" w:line="259" w:lineRule="auto"/>
                        </w:pPr>
                        <w:r>
                          <w:rPr>
                            <w:rFonts w:cs="Calibri" w:hAnsi="Calibri" w:eastAsia="Calibri" w:ascii="Calibri"/>
                          </w:rPr>
                          <w:t xml:space="preserve"> </w:t>
                        </w:r>
                      </w:p>
                    </w:txbxContent>
                  </v:textbox>
                </v:rect>
                <v:shape id="Picture 49776" style="position:absolute;width:10318;height:762;left:32127;top:13065;" filled="f">
                  <v:imagedata r:id="rId1172"/>
                </v:shape>
                <v:rect id="Rectangle 49777" style="position:absolute;width:10091;height:744;left:32144;top:13265;" filled="f" stroked="f">
                  <v:textbox inset="0,0,0,0">
                    <w:txbxContent>
                      <w:p>
                        <w:pPr>
                          <w:spacing w:before="0" w:after="160" w:line="259" w:lineRule="auto"/>
                        </w:pPr>
                        <w:r>
                          <w:rPr>
                            <w:rFonts w:cs="Segoe UI" w:hAnsi="Segoe UI" w:eastAsia="Segoe UI" w:ascii="Segoe UI"/>
                            <w:sz w:val="9"/>
                          </w:rPr>
                          <w:t xml:space="preserve">University of Southern Indiana</w:t>
                        </w:r>
                      </w:p>
                    </w:txbxContent>
                  </v:textbox>
                </v:rect>
                <v:rect id="Rectangle 49778" style="position:absolute;width:419;height:1892;left:39766;top:12633;"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p>
    <w:tbl>
      <w:tblPr>
        <w:tblStyle w:val="TableGrid"/>
        <w:tblpPr w:vertAnchor="text" w:tblpX="5618" w:tblpY="80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124482CB" w14:textId="77777777">
        <w:trPr>
          <w:trHeight w:val="486"/>
        </w:trPr>
        <w:tc>
          <w:tcPr>
            <w:tcW w:w="4427" w:type="dxa"/>
            <w:tcBorders>
              <w:top w:val="nil"/>
              <w:left w:val="nil"/>
              <w:bottom w:val="single" w:sz="12" w:space="0" w:color="023C63"/>
              <w:right w:val="nil"/>
            </w:tcBorders>
            <w:shd w:val="clear" w:color="auto" w:fill="139475"/>
            <w:vAlign w:val="center"/>
          </w:tcPr>
          <w:p w14:paraId="1162B19D" w14:textId="77777777" w:rsidR="005C0164" w:rsidRDefault="003B5413">
            <w:pPr>
              <w:spacing w:after="0"/>
            </w:pPr>
            <w:r>
              <w:rPr>
                <w:rFonts w:ascii="Segoe UI" w:eastAsia="Segoe UI" w:hAnsi="Segoe UI" w:cs="Segoe UI"/>
                <w:color w:val="FFFFFF"/>
                <w:sz w:val="20"/>
              </w:rPr>
              <w:t xml:space="preserve">Interconnectedness </w:t>
            </w:r>
            <w:r>
              <w:t xml:space="preserve"> </w:t>
            </w:r>
          </w:p>
        </w:tc>
      </w:tr>
    </w:tbl>
    <w:p w14:paraId="695A6668" w14:textId="77777777" w:rsidR="005C0164" w:rsidRDefault="003B5413">
      <w:pPr>
        <w:spacing w:after="154" w:line="248" w:lineRule="auto"/>
        <w:ind w:left="936" w:hanging="10"/>
      </w:pPr>
      <w:r>
        <w:rPr>
          <w:noProof/>
        </w:rPr>
        <w:drawing>
          <wp:anchor distT="0" distB="0" distL="114300" distR="114300" simplePos="0" relativeHeight="251866112" behindDoc="0" locked="0" layoutInCell="1" allowOverlap="0" wp14:anchorId="34451387" wp14:editId="590AE374">
            <wp:simplePos x="0" y="0"/>
            <wp:positionH relativeFrom="column">
              <wp:posOffset>2486660</wp:posOffset>
            </wp:positionH>
            <wp:positionV relativeFrom="paragraph">
              <wp:posOffset>687197</wp:posOffset>
            </wp:positionV>
            <wp:extent cx="804545" cy="1581658"/>
            <wp:effectExtent l="0" t="0" r="0" b="0"/>
            <wp:wrapSquare wrapText="bothSides"/>
            <wp:docPr id="49780" name="Picture 49780"/>
            <wp:cNvGraphicFramePr/>
            <a:graphic xmlns:a="http://schemas.openxmlformats.org/drawingml/2006/main">
              <a:graphicData uri="http://schemas.openxmlformats.org/drawingml/2006/picture">
                <pic:pic xmlns:pic="http://schemas.openxmlformats.org/drawingml/2006/picture">
                  <pic:nvPicPr>
                    <pic:cNvPr id="49780" name="Picture 49780"/>
                    <pic:cNvPicPr/>
                  </pic:nvPicPr>
                  <pic:blipFill>
                    <a:blip r:embed="rId550"/>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867136" behindDoc="0" locked="0" layoutInCell="1" allowOverlap="0" wp14:anchorId="11C4C8F0" wp14:editId="455D52F7">
            <wp:simplePos x="0" y="0"/>
            <wp:positionH relativeFrom="column">
              <wp:posOffset>6040755</wp:posOffset>
            </wp:positionH>
            <wp:positionV relativeFrom="paragraph">
              <wp:posOffset>888873</wp:posOffset>
            </wp:positionV>
            <wp:extent cx="299720" cy="299720"/>
            <wp:effectExtent l="0" t="0" r="0" b="0"/>
            <wp:wrapSquare wrapText="bothSides"/>
            <wp:docPr id="49782" name="Picture 49782"/>
            <wp:cNvGraphicFramePr/>
            <a:graphic xmlns:a="http://schemas.openxmlformats.org/drawingml/2006/main">
              <a:graphicData uri="http://schemas.openxmlformats.org/drawingml/2006/picture">
                <pic:pic xmlns:pic="http://schemas.openxmlformats.org/drawingml/2006/picture">
                  <pic:nvPicPr>
                    <pic:cNvPr id="49782" name="Picture 49782"/>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868160" behindDoc="0" locked="0" layoutInCell="1" allowOverlap="1" wp14:anchorId="284494EA" wp14:editId="6A119DE9">
                <wp:simplePos x="0" y="0"/>
                <wp:positionH relativeFrom="column">
                  <wp:posOffset>473837</wp:posOffset>
                </wp:positionH>
                <wp:positionV relativeFrom="paragraph">
                  <wp:posOffset>1242340</wp:posOffset>
                </wp:positionV>
                <wp:extent cx="599948" cy="1203554"/>
                <wp:effectExtent l="0" t="0" r="0" b="0"/>
                <wp:wrapSquare wrapText="bothSides"/>
                <wp:docPr id="311476" name="Group 311476"/>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49784" name="Picture 49784"/>
                          <pic:cNvPicPr/>
                        </pic:nvPicPr>
                        <pic:blipFill>
                          <a:blip r:embed="rId424"/>
                          <a:stretch>
                            <a:fillRect/>
                          </a:stretch>
                        </pic:blipFill>
                        <pic:spPr>
                          <a:xfrm>
                            <a:off x="0" y="0"/>
                            <a:ext cx="597116" cy="1203554"/>
                          </a:xfrm>
                          <a:prstGeom prst="rect">
                            <a:avLst/>
                          </a:prstGeom>
                        </pic:spPr>
                      </pic:pic>
                      <pic:pic xmlns:pic="http://schemas.openxmlformats.org/drawingml/2006/picture">
                        <pic:nvPicPr>
                          <pic:cNvPr id="49786" name="Picture 49786"/>
                          <pic:cNvPicPr/>
                        </pic:nvPicPr>
                        <pic:blipFill>
                          <a:blip r:embed="rId342"/>
                          <a:stretch>
                            <a:fillRect/>
                          </a:stretch>
                        </pic:blipFill>
                        <pic:spPr>
                          <a:xfrm>
                            <a:off x="78702" y="792302"/>
                            <a:ext cx="300088" cy="300126"/>
                          </a:xfrm>
                          <a:prstGeom prst="rect">
                            <a:avLst/>
                          </a:prstGeom>
                        </pic:spPr>
                      </pic:pic>
                      <wps:wsp>
                        <wps:cNvPr id="49787" name="Shape 49787"/>
                        <wps:cNvSpPr/>
                        <wps:spPr>
                          <a:xfrm>
                            <a:off x="5588" y="228"/>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1476" style="width:47.24pt;height:94.768pt;position:absolute;mso-position-horizontal-relative:text;mso-position-horizontal:absolute;margin-left:37.31pt;mso-position-vertical-relative:text;margin-top:97.822pt;" coordsize="5999,12035">
                <v:shape id="Picture 49784" style="position:absolute;width:5971;height:12035;left:0;top:0;" filled="f">
                  <v:imagedata r:id="rId425"/>
                </v:shape>
                <v:shape id="Picture 49786" style="position:absolute;width:3000;height:3001;left:787;top:7923;" filled="f">
                  <v:imagedata r:id="rId350"/>
                </v:shape>
                <v:shape id="Shape 49787"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4C179A9E" w14:textId="77777777" w:rsidR="005C0164" w:rsidRDefault="003B5413">
      <w:pPr>
        <w:spacing w:after="3" w:line="248" w:lineRule="auto"/>
        <w:ind w:left="746" w:firstLine="230"/>
      </w:pPr>
      <w:r>
        <w:rPr>
          <w:rFonts w:ascii="Segoe UI" w:eastAsia="Segoe UI" w:hAnsi="Segoe UI" w:cs="Segoe UI"/>
          <w:i/>
          <w:sz w:val="12"/>
        </w:rPr>
        <w:t xml:space="preserve">[T]he recipient must dismiss the formal complaint </w:t>
      </w:r>
      <w:r>
        <w:rPr>
          <w:rFonts w:ascii="Segoe UI" w:eastAsia="Segoe UI" w:hAnsi="Segoe UI" w:cs="Segoe UI"/>
          <w:i/>
          <w:sz w:val="12"/>
        </w:rPr>
        <w:t xml:space="preserve">with regard to that </w:t>
      </w:r>
      <w:r>
        <w:t xml:space="preserve"> </w:t>
      </w:r>
      <w:r>
        <w:rPr>
          <w:rFonts w:ascii="Segoe UI" w:eastAsia="Segoe UI" w:hAnsi="Segoe UI" w:cs="Segoe UI"/>
          <w:i/>
          <w:sz w:val="12"/>
        </w:rPr>
        <w:t xml:space="preserve">conduct for purposes of sexual harassment under title IX or this part; </w:t>
      </w:r>
      <w:r>
        <w:t xml:space="preserve"> </w:t>
      </w:r>
      <w:r>
        <w:rPr>
          <w:rFonts w:ascii="Segoe UI" w:eastAsia="Segoe UI" w:hAnsi="Segoe UI" w:cs="Segoe UI"/>
        </w:rPr>
        <w:t xml:space="preserve">Title IX’s Influence on Work  </w:t>
      </w:r>
      <w:r>
        <w:rPr>
          <w:rFonts w:ascii="Segoe UI" w:eastAsia="Segoe UI" w:hAnsi="Segoe UI" w:cs="Segoe UI"/>
        </w:rPr>
        <w:tab/>
      </w:r>
      <w:r>
        <w:rPr>
          <w:rFonts w:ascii="Segoe UI" w:eastAsia="Segoe UI" w:hAnsi="Segoe UI" w:cs="Segoe UI"/>
          <w:b/>
          <w:i/>
          <w:sz w:val="12"/>
        </w:rPr>
        <w:t xml:space="preserve">such a dismissal does not preclude action under another provision </w:t>
      </w:r>
      <w:r>
        <w:rPr>
          <w:rFonts w:ascii="Segoe UI" w:eastAsia="Segoe UI" w:hAnsi="Segoe UI" w:cs="Segoe UI"/>
        </w:rPr>
        <w:t xml:space="preserve">Under Codes of Conduct  </w:t>
      </w:r>
      <w:r>
        <w:rPr>
          <w:rFonts w:ascii="Segoe UI" w:eastAsia="Segoe UI" w:hAnsi="Segoe UI" w:cs="Segoe UI"/>
          <w:b/>
          <w:i/>
          <w:sz w:val="12"/>
        </w:rPr>
        <w:t>of the recipient’s code of conduct.</w:t>
      </w:r>
      <w:r>
        <w:t xml:space="preserve"> </w:t>
      </w:r>
    </w:p>
    <w:p w14:paraId="40937C62" w14:textId="77777777" w:rsidR="005C0164" w:rsidRDefault="003B5413">
      <w:pPr>
        <w:spacing w:after="1061"/>
      </w:pPr>
      <w:r>
        <w:t xml:space="preserve"> </w:t>
      </w:r>
    </w:p>
    <w:tbl>
      <w:tblPr>
        <w:tblStyle w:val="TableGrid"/>
        <w:tblW w:w="8964" w:type="dxa"/>
        <w:tblInd w:w="756" w:type="dxa"/>
        <w:tblCellMar>
          <w:top w:w="18" w:type="dxa"/>
          <w:left w:w="0" w:type="dxa"/>
          <w:bottom w:w="5" w:type="dxa"/>
          <w:right w:w="0" w:type="dxa"/>
        </w:tblCellMar>
        <w:tblLook w:val="04A0" w:firstRow="1" w:lastRow="0" w:firstColumn="1" w:lastColumn="0" w:noHBand="0" w:noVBand="1"/>
      </w:tblPr>
      <w:tblGrid>
        <w:gridCol w:w="4862"/>
        <w:gridCol w:w="4102"/>
      </w:tblGrid>
      <w:tr w:rsidR="005C0164" w14:paraId="1A2045E5" w14:textId="77777777">
        <w:trPr>
          <w:trHeight w:val="1837"/>
        </w:trPr>
        <w:tc>
          <w:tcPr>
            <w:tcW w:w="4862" w:type="dxa"/>
            <w:tcBorders>
              <w:top w:val="nil"/>
              <w:left w:val="nil"/>
              <w:bottom w:val="nil"/>
              <w:right w:val="nil"/>
            </w:tcBorders>
          </w:tcPr>
          <w:p w14:paraId="7517A566" w14:textId="77777777" w:rsidR="005C0164" w:rsidRDefault="003B5413">
            <w:pPr>
              <w:spacing w:after="564"/>
              <w:ind w:left="155"/>
            </w:pPr>
            <w:r>
              <w:rPr>
                <w:rFonts w:ascii="Segoe UI" w:eastAsia="Segoe UI" w:hAnsi="Segoe UI" w:cs="Segoe UI"/>
                <w:color w:val="FFFFFF"/>
                <w:sz w:val="20"/>
              </w:rPr>
              <w:t>This Module is Designed for:</w:t>
            </w:r>
            <w:r>
              <w:t xml:space="preserve"> </w:t>
            </w:r>
          </w:p>
          <w:p w14:paraId="2731262E" w14:textId="77777777" w:rsidR="005C0164" w:rsidRDefault="003B5413">
            <w:pPr>
              <w:spacing w:after="0"/>
              <w:ind w:left="435"/>
            </w:pPr>
            <w:r>
              <w:rPr>
                <w:rFonts w:ascii="Segoe UI" w:eastAsia="Segoe UI" w:hAnsi="Segoe UI" w:cs="Segoe UI"/>
                <w:sz w:val="17"/>
              </w:rPr>
              <w:t xml:space="preserve">TRACK 2 – Title IX Decision-Makers and Student </w:t>
            </w:r>
            <w:r>
              <w:t xml:space="preserve"> </w:t>
            </w:r>
          </w:p>
          <w:p w14:paraId="23926A62" w14:textId="77777777" w:rsidR="005C0164" w:rsidRDefault="003B5413">
            <w:pPr>
              <w:spacing w:after="0"/>
              <w:ind w:left="435"/>
            </w:pPr>
            <w:r>
              <w:rPr>
                <w:rFonts w:ascii="Segoe UI" w:eastAsia="Segoe UI" w:hAnsi="Segoe UI" w:cs="Segoe UI"/>
                <w:sz w:val="17"/>
              </w:rPr>
              <w:t>Conduct Administrators</w:t>
            </w:r>
            <w:r>
              <w:t xml:space="preserve"> </w:t>
            </w:r>
          </w:p>
        </w:tc>
        <w:tc>
          <w:tcPr>
            <w:tcW w:w="4102" w:type="dxa"/>
            <w:tcBorders>
              <w:top w:val="nil"/>
              <w:left w:val="nil"/>
              <w:bottom w:val="nil"/>
              <w:right w:val="nil"/>
            </w:tcBorders>
          </w:tcPr>
          <w:p w14:paraId="430809DE" w14:textId="77777777" w:rsidR="005C0164" w:rsidRDefault="003B5413">
            <w:pPr>
              <w:spacing w:after="0"/>
              <w:ind w:left="155"/>
            </w:pPr>
            <w:r>
              <w:rPr>
                <w:rFonts w:ascii="Segoe UI" w:eastAsia="Segoe UI" w:hAnsi="Segoe UI" w:cs="Segoe UI"/>
                <w:color w:val="FFFFFF"/>
                <w:sz w:val="20"/>
              </w:rPr>
              <w:t xml:space="preserve">Reference </w:t>
            </w:r>
            <w:r>
              <w:t xml:space="preserve"> </w:t>
            </w:r>
          </w:p>
          <w:p w14:paraId="266F6271" w14:textId="77777777" w:rsidR="005C0164" w:rsidRDefault="003B5413">
            <w:pPr>
              <w:spacing w:after="0"/>
              <w:ind w:left="340"/>
            </w:pPr>
            <w:r>
              <w:rPr>
                <w:rFonts w:ascii="Segoe UI" w:eastAsia="Segoe UI" w:hAnsi="Segoe UI" w:cs="Segoe UI"/>
                <w:sz w:val="11"/>
              </w:rPr>
              <w:t xml:space="preserve">Unless otherwise noted, source: Department of Education, </w:t>
            </w:r>
            <w:r>
              <w:rPr>
                <w:rFonts w:ascii="Segoe UI" w:eastAsia="Segoe UI" w:hAnsi="Segoe UI" w:cs="Segoe UI"/>
                <w:i/>
                <w:sz w:val="11"/>
              </w:rPr>
              <w:t xml:space="preserve">Nondiscrimination on the Basis of Sex in Education Programs or Activities Receiving </w:t>
            </w:r>
            <w:r>
              <w:rPr>
                <w:rFonts w:ascii="Segoe UI" w:eastAsia="Segoe UI" w:hAnsi="Segoe UI" w:cs="Segoe UI"/>
                <w:i/>
                <w:sz w:val="11"/>
              </w:rPr>
              <w:t>Federal Financial Assistance</w:t>
            </w:r>
            <w:r>
              <w:rPr>
                <w:rFonts w:ascii="Segoe UI" w:eastAsia="Segoe UI" w:hAnsi="Segoe UI" w:cs="Segoe UI"/>
                <w:sz w:val="11"/>
              </w:rPr>
              <w:t xml:space="preserve">, 85 Fed. Reg. 30026 (May 19, 2020)(final rule) (online at </w:t>
            </w:r>
            <w:hyperlink r:id="rId1311">
              <w:r>
                <w:rPr>
                  <w:rFonts w:ascii="Segoe UI" w:eastAsia="Segoe UI" w:hAnsi="Segoe UI" w:cs="Segoe UI"/>
                  <w:color w:val="0563C1"/>
                  <w:sz w:val="11"/>
                  <w:u w:val="single" w:color="0563C1"/>
                </w:rPr>
                <w:t>https://www.govinfo.gov/content/pkg/F</w:t>
              </w:r>
            </w:hyperlink>
            <w:hyperlink r:id="rId1312">
              <w:r>
                <w:rPr>
                  <w:rFonts w:ascii="Segoe UI" w:eastAsia="Segoe UI" w:hAnsi="Segoe UI" w:cs="Segoe UI"/>
                  <w:color w:val="0563C1"/>
                  <w:sz w:val="11"/>
                  <w:u w:val="single" w:color="0563C1"/>
                </w:rPr>
                <w:t>R</w:t>
              </w:r>
            </w:hyperlink>
            <w:hyperlink r:id="rId1313">
              <w:r>
                <w:rPr>
                  <w:rFonts w:ascii="Segoe UI" w:eastAsia="Segoe UI" w:hAnsi="Segoe UI" w:cs="Segoe UI"/>
                  <w:color w:val="0563C1"/>
                  <w:sz w:val="11"/>
                  <w:u w:val="single" w:color="0563C1"/>
                </w:rPr>
                <w:t>-</w:t>
              </w:r>
            </w:hyperlink>
            <w:hyperlink r:id="rId1314">
              <w:r>
                <w:rPr>
                  <w:rFonts w:ascii="Segoe UI" w:eastAsia="Segoe UI" w:hAnsi="Segoe UI" w:cs="Segoe UI"/>
                  <w:color w:val="0563C1"/>
                  <w:sz w:val="11"/>
                  <w:u w:val="single" w:color="0563C1"/>
                </w:rPr>
                <w:t>202</w:t>
              </w:r>
            </w:hyperlink>
            <w:hyperlink r:id="rId1315">
              <w:r>
                <w:rPr>
                  <w:rFonts w:ascii="Segoe UI" w:eastAsia="Segoe UI" w:hAnsi="Segoe UI" w:cs="Segoe UI"/>
                  <w:color w:val="0563C1"/>
                  <w:sz w:val="11"/>
                  <w:u w:val="single" w:color="0563C1"/>
                </w:rPr>
                <w:t>0</w:t>
              </w:r>
            </w:hyperlink>
            <w:hyperlink r:id="rId1316">
              <w:r>
                <w:rPr>
                  <w:rFonts w:ascii="Segoe UI" w:eastAsia="Segoe UI" w:hAnsi="Segoe UI" w:cs="Segoe UI"/>
                  <w:color w:val="0563C1"/>
                  <w:sz w:val="11"/>
                  <w:u w:val="single" w:color="0563C1"/>
                </w:rPr>
                <w:t>-</w:t>
              </w:r>
            </w:hyperlink>
            <w:hyperlink r:id="rId1317">
              <w:r>
                <w:rPr>
                  <w:rFonts w:ascii="Segoe UI" w:eastAsia="Segoe UI" w:hAnsi="Segoe UI" w:cs="Segoe UI"/>
                  <w:color w:val="0563C1"/>
                  <w:sz w:val="11"/>
                  <w:u w:val="single" w:color="0563C1"/>
                </w:rPr>
                <w:t>0</w:t>
              </w:r>
            </w:hyperlink>
            <w:hyperlink r:id="rId1318">
              <w:r>
                <w:rPr>
                  <w:rFonts w:ascii="Segoe UI" w:eastAsia="Segoe UI" w:hAnsi="Segoe UI" w:cs="Segoe UI"/>
                  <w:color w:val="0563C1"/>
                  <w:sz w:val="11"/>
                  <w:u w:val="single" w:color="0563C1"/>
                </w:rPr>
                <w:t>5</w:t>
              </w:r>
            </w:hyperlink>
            <w:hyperlink r:id="rId1319">
              <w:r>
                <w:rPr>
                  <w:rFonts w:ascii="Segoe UI" w:eastAsia="Segoe UI" w:hAnsi="Segoe UI" w:cs="Segoe UI"/>
                  <w:color w:val="0563C1"/>
                  <w:sz w:val="11"/>
                  <w:u w:val="single" w:color="0563C1"/>
                </w:rPr>
                <w:t>-</w:t>
              </w:r>
            </w:hyperlink>
            <w:hyperlink r:id="rId1320">
              <w:r>
                <w:rPr>
                  <w:rFonts w:ascii="Segoe UI" w:eastAsia="Segoe UI" w:hAnsi="Segoe UI" w:cs="Segoe UI"/>
                  <w:color w:val="0563C1"/>
                  <w:sz w:val="11"/>
                  <w:u w:val="single" w:color="0563C1"/>
                </w:rPr>
                <w:t>19/pdf/202</w:t>
              </w:r>
            </w:hyperlink>
            <w:hyperlink r:id="rId1321">
              <w:r>
                <w:rPr>
                  <w:rFonts w:ascii="Segoe UI" w:eastAsia="Segoe UI" w:hAnsi="Segoe UI" w:cs="Segoe UI"/>
                  <w:color w:val="0563C1"/>
                  <w:sz w:val="11"/>
                  <w:u w:val="single" w:color="0563C1"/>
                </w:rPr>
                <w:t>0</w:t>
              </w:r>
            </w:hyperlink>
            <w:hyperlink r:id="rId1322">
              <w:r>
                <w:rPr>
                  <w:rFonts w:ascii="Segoe UI" w:eastAsia="Segoe UI" w:hAnsi="Segoe UI" w:cs="Segoe UI"/>
                  <w:color w:val="0563C1"/>
                  <w:sz w:val="11"/>
                  <w:u w:val="single" w:color="0563C1"/>
                </w:rPr>
                <w:t>-</w:t>
              </w:r>
            </w:hyperlink>
            <w:hyperlink r:id="rId1323">
              <w:r>
                <w:rPr>
                  <w:rFonts w:ascii="Segoe UI" w:eastAsia="Segoe UI" w:hAnsi="Segoe UI" w:cs="Segoe UI"/>
                  <w:color w:val="0563C1"/>
                  <w:sz w:val="11"/>
                  <w:u w:val="single" w:color="0563C1"/>
                </w:rPr>
                <w:t>10512.pd</w:t>
              </w:r>
            </w:hyperlink>
            <w:hyperlink r:id="rId1324">
              <w:r>
                <w:rPr>
                  <w:rFonts w:ascii="Segoe UI" w:eastAsia="Segoe UI" w:hAnsi="Segoe UI" w:cs="Segoe UI"/>
                  <w:color w:val="0563C1"/>
                  <w:sz w:val="11"/>
                  <w:u w:val="single" w:color="0563C1"/>
                </w:rPr>
                <w:t>f</w:t>
              </w:r>
            </w:hyperlink>
            <w:hyperlink r:id="rId1325">
              <w:r>
                <w:rPr>
                  <w:rFonts w:ascii="Segoe UI" w:eastAsia="Segoe UI" w:hAnsi="Segoe UI" w:cs="Segoe UI"/>
                  <w:sz w:val="11"/>
                </w:rPr>
                <w:t>)</w:t>
              </w:r>
            </w:hyperlink>
            <w:hyperlink r:id="rId1326">
              <w:r>
                <w:rPr>
                  <w:rFonts w:ascii="Segoe UI" w:eastAsia="Segoe UI" w:hAnsi="Segoe UI" w:cs="Segoe UI"/>
                  <w:sz w:val="11"/>
                </w:rPr>
                <w:t xml:space="preserve">. </w:t>
              </w:r>
            </w:hyperlink>
            <w:r>
              <w:t xml:space="preserve"> </w:t>
            </w:r>
          </w:p>
        </w:tc>
      </w:tr>
      <w:tr w:rsidR="005C0164" w14:paraId="5BA00B95" w14:textId="77777777">
        <w:trPr>
          <w:trHeight w:val="807"/>
        </w:trPr>
        <w:tc>
          <w:tcPr>
            <w:tcW w:w="4862" w:type="dxa"/>
            <w:tcBorders>
              <w:top w:val="nil"/>
              <w:left w:val="nil"/>
              <w:bottom w:val="nil"/>
              <w:right w:val="nil"/>
            </w:tcBorders>
            <w:vAlign w:val="bottom"/>
          </w:tcPr>
          <w:p w14:paraId="6326288C" w14:textId="77777777" w:rsidR="005C0164" w:rsidRDefault="003B5413">
            <w:pPr>
              <w:spacing w:after="0"/>
            </w:pPr>
            <w:r>
              <w:rPr>
                <w:color w:val="262626"/>
                <w:sz w:val="20"/>
              </w:rPr>
              <w:t>613</w:t>
            </w:r>
            <w:r>
              <w:t xml:space="preserve"> </w:t>
            </w:r>
          </w:p>
        </w:tc>
        <w:tc>
          <w:tcPr>
            <w:tcW w:w="4102" w:type="dxa"/>
            <w:tcBorders>
              <w:top w:val="nil"/>
              <w:left w:val="nil"/>
              <w:bottom w:val="nil"/>
              <w:right w:val="nil"/>
            </w:tcBorders>
            <w:vAlign w:val="bottom"/>
          </w:tcPr>
          <w:p w14:paraId="49EE7234" w14:textId="77777777" w:rsidR="005C0164" w:rsidRDefault="003B5413">
            <w:pPr>
              <w:spacing w:after="0"/>
            </w:pPr>
            <w:r>
              <w:rPr>
                <w:color w:val="262626"/>
                <w:sz w:val="20"/>
              </w:rPr>
              <w:t>614</w:t>
            </w:r>
            <w:r>
              <w:t xml:space="preserve"> </w:t>
            </w:r>
          </w:p>
        </w:tc>
      </w:tr>
    </w:tbl>
    <w:p w14:paraId="25E9330A" w14:textId="77777777" w:rsidR="005C0164" w:rsidRDefault="003B5413">
      <w:pPr>
        <w:spacing w:after="55" w:line="218" w:lineRule="auto"/>
        <w:ind w:left="1091" w:right="293" w:hanging="10"/>
      </w:pPr>
      <w:r>
        <w:rPr>
          <w:rFonts w:ascii="Segoe UI" w:eastAsia="Segoe UI" w:hAnsi="Segoe UI" w:cs="Segoe UI"/>
          <w:i/>
          <w:sz w:val="12"/>
        </w:rPr>
        <w:t>The Department notes that recipients retain the flexibility to employ supportive measures in response to allegations of conduct that does not fall under Title IX’s purview, as well as to investigate such conduct under the recipient’s own code of conduct at</w:t>
      </w:r>
      <w:r>
        <w:rPr>
          <w:rFonts w:ascii="Segoe UI" w:eastAsia="Segoe UI" w:hAnsi="Segoe UI" w:cs="Segoe UI"/>
          <w:i/>
          <w:sz w:val="12"/>
        </w:rPr>
        <w:t xml:space="preserve"> the recipient’s discretion. </w:t>
      </w:r>
      <w:r>
        <w:t xml:space="preserve"> </w:t>
      </w:r>
    </w:p>
    <w:p w14:paraId="7E57CD49" w14:textId="77777777" w:rsidR="005C0164" w:rsidRDefault="003B5413">
      <w:pPr>
        <w:spacing w:after="524" w:line="265" w:lineRule="auto"/>
        <w:ind w:left="10" w:right="346" w:hanging="10"/>
        <w:jc w:val="right"/>
      </w:pPr>
      <w:r>
        <w:rPr>
          <w:rFonts w:ascii="Segoe UI" w:eastAsia="Segoe UI" w:hAnsi="Segoe UI" w:cs="Segoe UI"/>
          <w:i/>
          <w:sz w:val="8"/>
        </w:rPr>
        <w:t xml:space="preserve">Id. </w:t>
      </w:r>
      <w:r>
        <w:rPr>
          <w:rFonts w:ascii="Segoe UI" w:eastAsia="Segoe UI" w:hAnsi="Segoe UI" w:cs="Segoe UI"/>
          <w:sz w:val="8"/>
        </w:rPr>
        <w:t>at 30289 (emphasis added).</w:t>
      </w:r>
      <w:r>
        <w:t xml:space="preserve"> </w:t>
      </w:r>
    </w:p>
    <w:p w14:paraId="096B74BD" w14:textId="77777777" w:rsidR="005C0164" w:rsidRDefault="003B5413">
      <w:pPr>
        <w:tabs>
          <w:tab w:val="center" w:pos="891"/>
          <w:tab w:val="center" w:pos="5773"/>
        </w:tabs>
        <w:spacing w:after="5" w:line="265" w:lineRule="auto"/>
      </w:pPr>
      <w:r>
        <w:tab/>
      </w:r>
      <w:r>
        <w:rPr>
          <w:color w:val="262626"/>
          <w:sz w:val="20"/>
        </w:rPr>
        <w:t xml:space="preserve">615 </w:t>
      </w:r>
      <w:r>
        <w:rPr>
          <w:color w:val="262626"/>
          <w:sz w:val="20"/>
        </w:rPr>
        <w:tab/>
        <w:t>616</w:t>
      </w:r>
      <w:r>
        <w:t xml:space="preserve"> </w:t>
      </w:r>
    </w:p>
    <w:p w14:paraId="7A6A3D04" w14:textId="77777777" w:rsidR="005C0164" w:rsidRDefault="003B5413">
      <w:pPr>
        <w:spacing w:after="5" w:line="248" w:lineRule="auto"/>
        <w:ind w:left="936" w:hanging="10"/>
      </w:pPr>
      <w:r>
        <w:t xml:space="preserve">©NASPA/Hierophant Enterprises, Inc, 2020. Copyrighted material. Express permission to post this material on the Kalamazoo College website has been granted to comply with 34 C.F.R. § </w:t>
      </w:r>
      <w:r>
        <w:t>106.45(b)(10)(i)(D). This material is not intended to be used by other entities, including other entities of higher education, for their own training purposes for any reason. Use of this material for proprietary reasons, except by the original author(s), i</w:t>
      </w:r>
      <w:r>
        <w:t xml:space="preserve">s strictly prohibited. </w:t>
      </w:r>
    </w:p>
    <w:p w14:paraId="58B3B1CC" w14:textId="77777777" w:rsidR="005C0164" w:rsidRDefault="003B5413">
      <w:pPr>
        <w:tabs>
          <w:tab w:val="center" w:pos="1703"/>
          <w:tab w:val="center" w:pos="4978"/>
          <w:tab w:val="center" w:pos="6936"/>
          <w:tab w:val="right" w:pos="9824"/>
        </w:tabs>
        <w:spacing w:after="3"/>
        <w:ind w:right="-162"/>
      </w:pPr>
      <w:r>
        <w:tab/>
      </w:r>
      <w:r>
        <w:t xml:space="preserve"> </w:t>
      </w:r>
      <w:r>
        <w:rPr>
          <w:rFonts w:ascii="Segoe UI" w:eastAsia="Segoe UI" w:hAnsi="Segoe UI" w:cs="Segoe UI"/>
          <w:color w:val="FFFFFF"/>
          <w:sz w:val="20"/>
        </w:rPr>
        <w:t xml:space="preserve">Interconnectedness  </w:t>
      </w:r>
      <w:r>
        <w:rPr>
          <w:rFonts w:ascii="Segoe UI" w:eastAsia="Segoe UI" w:hAnsi="Segoe UI" w:cs="Segoe UI"/>
          <w:color w:val="FFFFFF"/>
          <w:sz w:val="20"/>
        </w:rPr>
        <w:tab/>
      </w:r>
      <w:r>
        <w:rPr>
          <w:noProof/>
        </w:rPr>
        <w:drawing>
          <wp:inline distT="0" distB="0" distL="0" distR="0" wp14:anchorId="40E3E9BB" wp14:editId="028A8EF8">
            <wp:extent cx="299720" cy="299720"/>
            <wp:effectExtent l="0" t="0" r="0" b="0"/>
            <wp:docPr id="49896" name="Picture 49896"/>
            <wp:cNvGraphicFramePr/>
            <a:graphic xmlns:a="http://schemas.openxmlformats.org/drawingml/2006/main">
              <a:graphicData uri="http://schemas.openxmlformats.org/drawingml/2006/picture">
                <pic:pic xmlns:pic="http://schemas.openxmlformats.org/drawingml/2006/picture">
                  <pic:nvPicPr>
                    <pic:cNvPr id="49896" name="Picture 49896"/>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20"/>
        </w:rPr>
        <w:t xml:space="preserve"> </w:t>
      </w:r>
      <w:r>
        <w:rPr>
          <w:rFonts w:ascii="Segoe UI" w:eastAsia="Segoe UI" w:hAnsi="Segoe UI" w:cs="Segoe UI"/>
          <w:color w:val="FFFFFF"/>
          <w:sz w:val="20"/>
        </w:rPr>
        <w:tab/>
        <w:t xml:space="preserve">Dismissal of Complaint </w:t>
      </w:r>
      <w:r>
        <w:rPr>
          <w:rFonts w:ascii="Segoe UI" w:eastAsia="Segoe UI" w:hAnsi="Segoe UI" w:cs="Segoe UI"/>
          <w:color w:val="FFFFFF"/>
          <w:sz w:val="20"/>
        </w:rPr>
        <w:tab/>
      </w:r>
      <w:r>
        <w:rPr>
          <w:noProof/>
        </w:rPr>
        <w:drawing>
          <wp:inline distT="0" distB="0" distL="0" distR="0" wp14:anchorId="189B6004" wp14:editId="1BBF3B78">
            <wp:extent cx="299720" cy="299720"/>
            <wp:effectExtent l="0" t="0" r="0" b="0"/>
            <wp:docPr id="49898" name="Picture 49898"/>
            <wp:cNvGraphicFramePr/>
            <a:graphic xmlns:a="http://schemas.openxmlformats.org/drawingml/2006/main">
              <a:graphicData uri="http://schemas.openxmlformats.org/drawingml/2006/picture">
                <pic:pic xmlns:pic="http://schemas.openxmlformats.org/drawingml/2006/picture">
                  <pic:nvPicPr>
                    <pic:cNvPr id="49898" name="Picture 49898"/>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20"/>
        </w:rPr>
        <w:t xml:space="preserve"> </w:t>
      </w:r>
    </w:p>
    <w:tbl>
      <w:tblPr>
        <w:tblStyle w:val="TableGrid"/>
        <w:tblW w:w="9047" w:type="dxa"/>
        <w:tblInd w:w="756" w:type="dxa"/>
        <w:tblCellMar>
          <w:top w:w="20" w:type="dxa"/>
          <w:left w:w="0" w:type="dxa"/>
          <w:bottom w:w="0" w:type="dxa"/>
          <w:right w:w="0" w:type="dxa"/>
        </w:tblCellMar>
        <w:tblLook w:val="04A0" w:firstRow="1" w:lastRow="0" w:firstColumn="1" w:lastColumn="0" w:noHBand="0" w:noVBand="1"/>
      </w:tblPr>
      <w:tblGrid>
        <w:gridCol w:w="4797"/>
        <w:gridCol w:w="4250"/>
      </w:tblGrid>
      <w:tr w:rsidR="005C0164" w14:paraId="48B59F0B" w14:textId="77777777">
        <w:trPr>
          <w:trHeight w:val="314"/>
        </w:trPr>
        <w:tc>
          <w:tcPr>
            <w:tcW w:w="4797" w:type="dxa"/>
            <w:tcBorders>
              <w:top w:val="nil"/>
              <w:left w:val="nil"/>
              <w:bottom w:val="nil"/>
              <w:right w:val="nil"/>
            </w:tcBorders>
          </w:tcPr>
          <w:p w14:paraId="00B8B5F5" w14:textId="77777777" w:rsidR="005C0164" w:rsidRDefault="003B5413">
            <w:pPr>
              <w:spacing w:after="0"/>
              <w:ind w:left="340"/>
            </w:pPr>
            <w:r>
              <w:rPr>
                <w:rFonts w:ascii="Segoe UI" w:eastAsia="Segoe UI" w:hAnsi="Segoe UI" w:cs="Segoe UI"/>
                <w:i/>
                <w:sz w:val="13"/>
              </w:rPr>
              <w:t xml:space="preserve">[E]ven if alleged sexual harassment did not occur in the recipient’s </w:t>
            </w:r>
            <w:r>
              <w:t xml:space="preserve"> </w:t>
            </w:r>
          </w:p>
        </w:tc>
        <w:tc>
          <w:tcPr>
            <w:tcW w:w="4250" w:type="dxa"/>
            <w:tcBorders>
              <w:top w:val="nil"/>
              <w:left w:val="nil"/>
              <w:bottom w:val="nil"/>
              <w:right w:val="nil"/>
            </w:tcBorders>
          </w:tcPr>
          <w:p w14:paraId="4929191F" w14:textId="77777777" w:rsidR="005C0164" w:rsidRDefault="003B5413">
            <w:pPr>
              <w:spacing w:after="0"/>
              <w:ind w:left="65"/>
            </w:pPr>
            <w:r>
              <w:t xml:space="preserve"> </w:t>
            </w:r>
          </w:p>
        </w:tc>
      </w:tr>
      <w:tr w:rsidR="005C0164" w14:paraId="0A5808E0" w14:textId="77777777">
        <w:trPr>
          <w:trHeight w:val="1698"/>
        </w:trPr>
        <w:tc>
          <w:tcPr>
            <w:tcW w:w="4797" w:type="dxa"/>
            <w:tcBorders>
              <w:top w:val="nil"/>
              <w:left w:val="nil"/>
              <w:bottom w:val="nil"/>
              <w:right w:val="nil"/>
            </w:tcBorders>
          </w:tcPr>
          <w:p w14:paraId="7AA333B2" w14:textId="77777777" w:rsidR="005C0164" w:rsidRDefault="003B5413">
            <w:pPr>
              <w:spacing w:after="21" w:line="240" w:lineRule="auto"/>
              <w:ind w:left="340" w:right="580"/>
            </w:pPr>
            <w:r>
              <w:rPr>
                <w:rFonts w:ascii="Segoe UI" w:eastAsia="Segoe UI" w:hAnsi="Segoe UI" w:cs="Segoe UI"/>
                <w:i/>
                <w:sz w:val="13"/>
              </w:rPr>
              <w:t xml:space="preserve">education program or activity, </w:t>
            </w:r>
            <w:r>
              <w:rPr>
                <w:rFonts w:ascii="Segoe UI" w:eastAsia="Segoe UI" w:hAnsi="Segoe UI" w:cs="Segoe UI"/>
                <w:b/>
                <w:i/>
                <w:sz w:val="13"/>
              </w:rPr>
              <w:t xml:space="preserve">dismissal of a formal complaint for Title IX purposes does not preclude the recipient from addressing that alleged sexual harassment under the recipient’s own code of conduct. </w:t>
            </w:r>
            <w:r>
              <w:rPr>
                <w:rFonts w:ascii="Segoe UI" w:eastAsia="Segoe UI" w:hAnsi="Segoe UI" w:cs="Segoe UI"/>
                <w:i/>
                <w:sz w:val="13"/>
              </w:rPr>
              <w:t>Recipients may also choose to provide supportive measures to any complainant, re</w:t>
            </w:r>
            <w:r>
              <w:rPr>
                <w:rFonts w:ascii="Segoe UI" w:eastAsia="Segoe UI" w:hAnsi="Segoe UI" w:cs="Segoe UI"/>
                <w:i/>
                <w:sz w:val="13"/>
              </w:rPr>
              <w:t xml:space="preserve">gardless of whether the alleged sexual harassment is covered under Title IX.  </w:t>
            </w:r>
            <w:r>
              <w:t xml:space="preserve"> </w:t>
            </w:r>
          </w:p>
          <w:p w14:paraId="62033789" w14:textId="77777777" w:rsidR="005C0164" w:rsidRDefault="003B5413">
            <w:pPr>
              <w:spacing w:after="0"/>
              <w:ind w:left="1501"/>
              <w:jc w:val="center"/>
            </w:pPr>
            <w:r>
              <w:rPr>
                <w:rFonts w:ascii="Segoe UI" w:eastAsia="Segoe UI" w:hAnsi="Segoe UI" w:cs="Segoe UI"/>
                <w:i/>
                <w:sz w:val="7"/>
              </w:rPr>
              <w:t>Id</w:t>
            </w:r>
            <w:r>
              <w:rPr>
                <w:rFonts w:ascii="Segoe UI" w:eastAsia="Segoe UI" w:hAnsi="Segoe UI" w:cs="Segoe UI"/>
                <w:sz w:val="7"/>
              </w:rPr>
              <w:t>. at 30093 (emphasis added).</w:t>
            </w:r>
            <w:r>
              <w:t xml:space="preserve"> </w:t>
            </w:r>
          </w:p>
        </w:tc>
        <w:tc>
          <w:tcPr>
            <w:tcW w:w="4250" w:type="dxa"/>
            <w:tcBorders>
              <w:top w:val="nil"/>
              <w:left w:val="nil"/>
              <w:bottom w:val="nil"/>
              <w:right w:val="nil"/>
            </w:tcBorders>
          </w:tcPr>
          <w:p w14:paraId="307676FC" w14:textId="77777777" w:rsidR="005C0164" w:rsidRDefault="003B5413">
            <w:pPr>
              <w:spacing w:after="181" w:line="229" w:lineRule="auto"/>
              <w:ind w:left="405"/>
            </w:pPr>
            <w:r>
              <w:rPr>
                <w:rFonts w:ascii="Segoe UI" w:eastAsia="Segoe UI" w:hAnsi="Segoe UI" w:cs="Segoe UI"/>
                <w:i/>
                <w:sz w:val="11"/>
              </w:rPr>
              <w:t>[I]f a respondent is no longer enrolled or employed by a recipient, or if specific circumstances prevent the recipient from gathering evidence s</w:t>
            </w:r>
            <w:r>
              <w:rPr>
                <w:rFonts w:ascii="Segoe UI" w:eastAsia="Segoe UI" w:hAnsi="Segoe UI" w:cs="Segoe UI"/>
                <w:i/>
                <w:sz w:val="11"/>
              </w:rPr>
              <w:t xml:space="preserve">ufficient to reach a determination as to the formal complaint or allegations therein, then the recipient may dismiss the formal complaint or any allegations therein. </w:t>
            </w:r>
            <w:r>
              <w:rPr>
                <w:i/>
                <w:sz w:val="8"/>
              </w:rPr>
              <w:t>Id</w:t>
            </w:r>
            <w:r>
              <w:rPr>
                <w:sz w:val="8"/>
              </w:rPr>
              <w:t>. at 30087.</w:t>
            </w:r>
            <w:r>
              <w:t xml:space="preserve"> </w:t>
            </w:r>
          </w:p>
          <w:p w14:paraId="4BBF70D2" w14:textId="77777777" w:rsidR="005C0164" w:rsidRDefault="003B5413">
            <w:pPr>
              <w:spacing w:after="0"/>
              <w:ind w:left="405"/>
            </w:pPr>
            <w:r>
              <w:rPr>
                <w:rFonts w:ascii="Segoe UI" w:eastAsia="Segoe UI" w:hAnsi="Segoe UI" w:cs="Segoe UI"/>
                <w:i/>
                <w:sz w:val="11"/>
              </w:rPr>
              <w:t>[I]f a recipient dismisses a formal complaint or any allegations in the formal complaint, the complainant should know why any of the complainant’s allegations were dismissed and should also be able to challenge such a dismissal by appealing on certain grou</w:t>
            </w:r>
            <w:r>
              <w:rPr>
                <w:rFonts w:ascii="Segoe UI" w:eastAsia="Segoe UI" w:hAnsi="Segoe UI" w:cs="Segoe UI"/>
                <w:i/>
                <w:sz w:val="11"/>
              </w:rPr>
              <w:t xml:space="preserve">nds. </w:t>
            </w:r>
            <w:r>
              <w:rPr>
                <w:rFonts w:ascii="Segoe UI" w:eastAsia="Segoe UI" w:hAnsi="Segoe UI" w:cs="Segoe UI"/>
                <w:i/>
                <w:sz w:val="11"/>
              </w:rPr>
              <w:tab/>
            </w:r>
            <w:r>
              <w:rPr>
                <w:i/>
                <w:sz w:val="8"/>
              </w:rPr>
              <w:t>Id</w:t>
            </w:r>
            <w:r>
              <w:rPr>
                <w:sz w:val="8"/>
              </w:rPr>
              <w:t>. at 30053.</w:t>
            </w:r>
            <w:r>
              <w:t xml:space="preserve"> </w:t>
            </w:r>
          </w:p>
        </w:tc>
      </w:tr>
      <w:tr w:rsidR="005C0164" w14:paraId="41964092" w14:textId="77777777">
        <w:trPr>
          <w:trHeight w:val="722"/>
        </w:trPr>
        <w:tc>
          <w:tcPr>
            <w:tcW w:w="4797" w:type="dxa"/>
            <w:tcBorders>
              <w:top w:val="nil"/>
              <w:left w:val="nil"/>
              <w:bottom w:val="nil"/>
              <w:right w:val="nil"/>
            </w:tcBorders>
            <w:vAlign w:val="center"/>
          </w:tcPr>
          <w:p w14:paraId="6E593205" w14:textId="77777777" w:rsidR="005C0164" w:rsidRDefault="003B5413">
            <w:pPr>
              <w:spacing w:after="0"/>
            </w:pPr>
            <w:r>
              <w:rPr>
                <w:color w:val="262626"/>
                <w:sz w:val="20"/>
              </w:rPr>
              <w:t>617</w:t>
            </w:r>
            <w:r>
              <w:t xml:space="preserve"> </w:t>
            </w:r>
          </w:p>
        </w:tc>
        <w:tc>
          <w:tcPr>
            <w:tcW w:w="4250" w:type="dxa"/>
            <w:tcBorders>
              <w:top w:val="nil"/>
              <w:left w:val="nil"/>
              <w:bottom w:val="nil"/>
              <w:right w:val="nil"/>
            </w:tcBorders>
            <w:vAlign w:val="center"/>
          </w:tcPr>
          <w:p w14:paraId="6EE0CFF1" w14:textId="77777777" w:rsidR="005C0164" w:rsidRDefault="003B5413">
            <w:pPr>
              <w:spacing w:after="0"/>
              <w:ind w:left="65"/>
            </w:pPr>
            <w:r>
              <w:rPr>
                <w:color w:val="262626"/>
                <w:sz w:val="20"/>
              </w:rPr>
              <w:t>618</w:t>
            </w:r>
            <w:r>
              <w:t xml:space="preserve"> </w:t>
            </w:r>
          </w:p>
        </w:tc>
      </w:tr>
      <w:tr w:rsidR="005C0164" w14:paraId="6446DCA3" w14:textId="77777777">
        <w:trPr>
          <w:trHeight w:val="1858"/>
        </w:trPr>
        <w:tc>
          <w:tcPr>
            <w:tcW w:w="4797" w:type="dxa"/>
            <w:tcBorders>
              <w:top w:val="nil"/>
              <w:left w:val="nil"/>
              <w:bottom w:val="nil"/>
              <w:right w:val="nil"/>
            </w:tcBorders>
            <w:vAlign w:val="bottom"/>
          </w:tcPr>
          <w:p w14:paraId="3C37E9CC" w14:textId="77777777" w:rsidR="005C0164" w:rsidRDefault="003B5413">
            <w:pPr>
              <w:spacing w:after="0"/>
              <w:ind w:left="155"/>
            </w:pPr>
            <w:r>
              <w:rPr>
                <w:rFonts w:ascii="Segoe UI" w:eastAsia="Segoe UI" w:hAnsi="Segoe UI" w:cs="Segoe UI"/>
                <w:color w:val="FFFFFF"/>
                <w:sz w:val="20"/>
              </w:rPr>
              <w:t xml:space="preserve">§ 106.45(b)(3)(i) </w:t>
            </w:r>
          </w:p>
          <w:p w14:paraId="4810F8E5" w14:textId="77777777" w:rsidR="005C0164" w:rsidRDefault="003B5413">
            <w:pPr>
              <w:spacing w:after="0"/>
              <w:ind w:left="335"/>
            </w:pPr>
            <w:r>
              <w:rPr>
                <w:rFonts w:ascii="Segoe UI" w:eastAsia="Segoe UI" w:hAnsi="Segoe UI" w:cs="Segoe UI"/>
                <w:i/>
                <w:sz w:val="12"/>
              </w:rPr>
              <w:t>(3) Dismissal of a formal complaint—</w:t>
            </w:r>
            <w:r>
              <w:t xml:space="preserve"> </w:t>
            </w:r>
          </w:p>
          <w:p w14:paraId="4E295576" w14:textId="77777777" w:rsidR="005C0164" w:rsidRDefault="003B5413">
            <w:pPr>
              <w:spacing w:after="0"/>
              <w:ind w:left="345" w:right="750" w:hanging="10"/>
            </w:pPr>
            <w:r>
              <w:rPr>
                <w:rFonts w:ascii="Segoe UI" w:eastAsia="Segoe UI" w:hAnsi="Segoe UI" w:cs="Segoe UI"/>
                <w:i/>
                <w:sz w:val="12"/>
              </w:rPr>
              <w:t>(i) The recipient must investigate the allegations in a formal complaint. If the conduct alleged in the formal complaint would not constitute sexual harassment as defined in § 106.30 even if proved, did not occur in the recipient’s education program or act</w:t>
            </w:r>
            <w:r>
              <w:rPr>
                <w:rFonts w:ascii="Segoe UI" w:eastAsia="Segoe UI" w:hAnsi="Segoe UI" w:cs="Segoe UI"/>
                <w:i/>
                <w:sz w:val="12"/>
              </w:rPr>
              <w:t xml:space="preserve">ivity, or did not occur against a person in the United States, then the recipient must dismiss the formal complaint with regard to that conduct for purposes of sexual harassment under title IX or this part; such a dismissal does not </w:t>
            </w:r>
          </w:p>
        </w:tc>
        <w:tc>
          <w:tcPr>
            <w:tcW w:w="4250" w:type="dxa"/>
            <w:tcBorders>
              <w:top w:val="nil"/>
              <w:left w:val="nil"/>
              <w:bottom w:val="nil"/>
              <w:right w:val="nil"/>
            </w:tcBorders>
          </w:tcPr>
          <w:p w14:paraId="22C07BC4" w14:textId="77777777" w:rsidR="005C0164" w:rsidRDefault="003B5413">
            <w:pPr>
              <w:spacing w:after="682" w:line="216" w:lineRule="auto"/>
              <w:ind w:left="360" w:right="70"/>
            </w:pPr>
            <w:r>
              <w:rPr>
                <w:rFonts w:ascii="Segoe UI" w:eastAsia="Segoe UI" w:hAnsi="Segoe UI" w:cs="Segoe UI"/>
                <w:i/>
                <w:sz w:val="12"/>
              </w:rPr>
              <w:t xml:space="preserve">preclude action under </w:t>
            </w:r>
            <w:r>
              <w:rPr>
                <w:rFonts w:ascii="Segoe UI" w:eastAsia="Segoe UI" w:hAnsi="Segoe UI" w:cs="Segoe UI"/>
                <w:i/>
                <w:sz w:val="12"/>
              </w:rPr>
              <w:t xml:space="preserve">another provision of the recipient’s code of conduct. </w:t>
            </w:r>
            <w:r>
              <w:t xml:space="preserve"> </w:t>
            </w:r>
          </w:p>
          <w:p w14:paraId="4D58D742" w14:textId="77777777" w:rsidR="005C0164" w:rsidRDefault="003B5413">
            <w:pPr>
              <w:spacing w:after="0"/>
            </w:pPr>
            <w:r>
              <w:rPr>
                <w:color w:val="262626"/>
                <w:sz w:val="20"/>
              </w:rPr>
              <w:t>619</w:t>
            </w:r>
            <w:r>
              <w:t xml:space="preserve"> </w:t>
            </w:r>
          </w:p>
        </w:tc>
      </w:tr>
    </w:tbl>
    <w:p w14:paraId="0D8B3501" w14:textId="77777777" w:rsidR="005C0164" w:rsidRDefault="005C0164">
      <w:pPr>
        <w:sectPr w:rsidR="005C0164">
          <w:type w:val="continuous"/>
          <w:pgSz w:w="10800" w:h="14400"/>
          <w:pgMar w:top="766" w:right="1138" w:bottom="1565" w:left="0" w:header="720" w:footer="720" w:gutter="0"/>
          <w:cols w:space="720"/>
        </w:sectPr>
      </w:pPr>
    </w:p>
    <w:p w14:paraId="307D2E66" w14:textId="77777777" w:rsidR="005C0164" w:rsidRDefault="003B5413">
      <w:pPr>
        <w:tabs>
          <w:tab w:val="center" w:pos="1617"/>
          <w:tab w:val="center" w:pos="7411"/>
        </w:tabs>
        <w:spacing w:after="134" w:line="247" w:lineRule="auto"/>
      </w:pPr>
      <w:r>
        <w:tab/>
      </w:r>
      <w:r>
        <w:rPr>
          <w:rFonts w:ascii="Segoe UI" w:eastAsia="Segoe UI" w:hAnsi="Segoe UI" w:cs="Segoe UI"/>
          <w:color w:val="FFFFFF"/>
          <w:sz w:val="20"/>
        </w:rPr>
        <w:t xml:space="preserve">§ 106.45(b)(3)(ii) </w:t>
      </w:r>
      <w:r>
        <w:rPr>
          <w:rFonts w:ascii="Segoe UI" w:eastAsia="Segoe UI" w:hAnsi="Segoe UI" w:cs="Segoe UI"/>
          <w:color w:val="FFFFFF"/>
          <w:sz w:val="20"/>
        </w:rPr>
        <w:tab/>
      </w:r>
      <w:r>
        <w:rPr>
          <w:rFonts w:ascii="Segoe UI" w:eastAsia="Segoe UI" w:hAnsi="Segoe UI" w:cs="Segoe UI"/>
          <w:i/>
          <w:sz w:val="13"/>
        </w:rPr>
        <w:t xml:space="preserve">recipient from gathering evidence sufficient to reach a </w:t>
      </w:r>
    </w:p>
    <w:tbl>
      <w:tblPr>
        <w:tblStyle w:val="TableGrid"/>
        <w:tblpPr w:vertAnchor="text" w:tblpX="1081" w:tblpY="-1003"/>
        <w:tblOverlap w:val="never"/>
        <w:tblW w:w="8444" w:type="dxa"/>
        <w:tblInd w:w="0" w:type="dxa"/>
        <w:tblCellMar>
          <w:top w:w="69" w:type="dxa"/>
          <w:left w:w="0" w:type="dxa"/>
          <w:bottom w:w="0" w:type="dxa"/>
          <w:right w:w="0" w:type="dxa"/>
        </w:tblCellMar>
        <w:tblLook w:val="04A0" w:firstRow="1" w:lastRow="0" w:firstColumn="1" w:lastColumn="0" w:noHBand="0" w:noVBand="1"/>
      </w:tblPr>
      <w:tblGrid>
        <w:gridCol w:w="4472"/>
        <w:gridCol w:w="3972"/>
      </w:tblGrid>
      <w:tr w:rsidR="005C0164" w14:paraId="15997EB9" w14:textId="77777777">
        <w:trPr>
          <w:trHeight w:val="1093"/>
        </w:trPr>
        <w:tc>
          <w:tcPr>
            <w:tcW w:w="4472" w:type="dxa"/>
            <w:tcBorders>
              <w:top w:val="nil"/>
              <w:left w:val="nil"/>
              <w:bottom w:val="nil"/>
              <w:right w:val="nil"/>
            </w:tcBorders>
          </w:tcPr>
          <w:p w14:paraId="4D69BA06" w14:textId="77777777" w:rsidR="005C0164" w:rsidRDefault="003B5413">
            <w:pPr>
              <w:spacing w:after="0"/>
              <w:ind w:left="10" w:right="600" w:hanging="10"/>
            </w:pPr>
            <w:r>
              <w:rPr>
                <w:rFonts w:ascii="Segoe UI" w:eastAsia="Segoe UI" w:hAnsi="Segoe UI" w:cs="Segoe UI"/>
                <w:i/>
                <w:sz w:val="13"/>
              </w:rPr>
              <w:t xml:space="preserve">(ii) The recipient may dismiss the formal complaint or any allegations therein, if at any time during the investigation or hearing: A complainant notifies the Title IX Coordinator in writing that the complainant would like to withdraw the formal complaint </w:t>
            </w:r>
            <w:r>
              <w:rPr>
                <w:rFonts w:ascii="Segoe UI" w:eastAsia="Segoe UI" w:hAnsi="Segoe UI" w:cs="Segoe UI"/>
                <w:i/>
                <w:sz w:val="13"/>
              </w:rPr>
              <w:t xml:space="preserve">or any allegations therein; the respondent is no longer enrolled or employed by the recipient; or specific circumstances prevent the </w:t>
            </w:r>
          </w:p>
        </w:tc>
        <w:tc>
          <w:tcPr>
            <w:tcW w:w="3972" w:type="dxa"/>
            <w:tcBorders>
              <w:top w:val="nil"/>
              <w:left w:val="nil"/>
              <w:bottom w:val="nil"/>
              <w:right w:val="nil"/>
            </w:tcBorders>
          </w:tcPr>
          <w:p w14:paraId="6C125025" w14:textId="77777777" w:rsidR="005C0164" w:rsidRDefault="003B5413">
            <w:pPr>
              <w:spacing w:after="0"/>
              <w:ind w:right="48"/>
              <w:jc w:val="right"/>
            </w:pPr>
            <w:r>
              <w:rPr>
                <w:rFonts w:ascii="Segoe UI" w:eastAsia="Segoe UI" w:hAnsi="Segoe UI" w:cs="Segoe UI"/>
                <w:i/>
                <w:sz w:val="13"/>
              </w:rPr>
              <w:t>determination as to the formal complaint or allegations therein.</w:t>
            </w:r>
            <w:r>
              <w:t xml:space="preserve"> </w:t>
            </w:r>
          </w:p>
        </w:tc>
      </w:tr>
    </w:tbl>
    <w:p w14:paraId="3C9F4C9C" w14:textId="77777777" w:rsidR="005C0164" w:rsidRDefault="003B5413">
      <w:pPr>
        <w:spacing w:before="980" w:after="3"/>
        <w:ind w:left="1811" w:right="489" w:hanging="10"/>
        <w:jc w:val="center"/>
      </w:pPr>
      <w:r>
        <w:rPr>
          <w:noProof/>
        </w:rPr>
        <mc:AlternateContent>
          <mc:Choice Requires="wpg">
            <w:drawing>
              <wp:anchor distT="0" distB="0" distL="114300" distR="114300" simplePos="0" relativeHeight="251869184" behindDoc="0" locked="0" layoutInCell="1" allowOverlap="1" wp14:anchorId="1259360D" wp14:editId="037B40D5">
                <wp:simplePos x="0" y="0"/>
                <wp:positionH relativeFrom="column">
                  <wp:posOffset>3560826</wp:posOffset>
                </wp:positionH>
                <wp:positionV relativeFrom="paragraph">
                  <wp:posOffset>-950299</wp:posOffset>
                </wp:positionV>
                <wp:extent cx="2816225" cy="328079"/>
                <wp:effectExtent l="0" t="0" r="0" b="0"/>
                <wp:wrapSquare wrapText="bothSides"/>
                <wp:docPr id="315199" name="Group 315199"/>
                <wp:cNvGraphicFramePr/>
                <a:graphic xmlns:a="http://schemas.openxmlformats.org/drawingml/2006/main">
                  <a:graphicData uri="http://schemas.microsoft.com/office/word/2010/wordprocessingGroup">
                    <wpg:wgp>
                      <wpg:cNvGrpSpPr/>
                      <wpg:grpSpPr>
                        <a:xfrm>
                          <a:off x="0" y="0"/>
                          <a:ext cx="2816225" cy="328079"/>
                          <a:chOff x="0" y="0"/>
                          <a:chExt cx="2816225" cy="328079"/>
                        </a:xfrm>
                      </wpg:grpSpPr>
                      <pic:pic xmlns:pic="http://schemas.openxmlformats.org/drawingml/2006/picture">
                        <pic:nvPicPr>
                          <pic:cNvPr id="49992" name="Picture 49992"/>
                          <pic:cNvPicPr/>
                        </pic:nvPicPr>
                        <pic:blipFill>
                          <a:blip r:embed="rId649"/>
                          <a:stretch>
                            <a:fillRect/>
                          </a:stretch>
                        </pic:blipFill>
                        <pic:spPr>
                          <a:xfrm>
                            <a:off x="0" y="0"/>
                            <a:ext cx="2816225" cy="234607"/>
                          </a:xfrm>
                          <a:prstGeom prst="rect">
                            <a:avLst/>
                          </a:prstGeom>
                        </pic:spPr>
                      </pic:pic>
                      <wps:wsp>
                        <wps:cNvPr id="374792" name="Shape 374792"/>
                        <wps:cNvSpPr/>
                        <wps:spPr>
                          <a:xfrm>
                            <a:off x="5080"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49995" name="Picture 49995"/>
                          <pic:cNvPicPr/>
                        </pic:nvPicPr>
                        <pic:blipFill>
                          <a:blip r:embed="rId292"/>
                          <a:stretch>
                            <a:fillRect/>
                          </a:stretch>
                        </pic:blipFill>
                        <pic:spPr>
                          <a:xfrm>
                            <a:off x="2479929" y="27965"/>
                            <a:ext cx="300203" cy="300114"/>
                          </a:xfrm>
                          <a:prstGeom prst="rect">
                            <a:avLst/>
                          </a:prstGeom>
                        </pic:spPr>
                      </pic:pic>
                    </wpg:wgp>
                  </a:graphicData>
                </a:graphic>
              </wp:anchor>
            </w:drawing>
          </mc:Choice>
          <mc:Fallback xmlns:a="http://schemas.openxmlformats.org/drawingml/2006/main">
            <w:pict>
              <v:group id="Group 315199" style="width:221.75pt;height:25.833pt;position:absolute;mso-position-horizontal-relative:text;mso-position-horizontal:absolute;margin-left:280.38pt;mso-position-vertical-relative:text;margin-top:-74.8267pt;" coordsize="28162,3280">
                <v:shape id="Picture 49992" style="position:absolute;width:28162;height:2346;left:0;top:0;" filled="f">
                  <v:imagedata r:id="rId531"/>
                </v:shape>
                <v:shape id="Shape 374793" style="position:absolute;width:28101;height:213;left:50;top:2229;" coordsize="2810129,21336" path="m0,0l2810129,0l2810129,21336l0,21336l0,0">
                  <v:stroke weight="0pt" endcap="flat" joinstyle="miter" miterlimit="10" on="false" color="#000000" opacity="0"/>
                  <v:fill on="true" color="#023c63"/>
                </v:shape>
                <v:shape id="Picture 49995" style="position:absolute;width:3002;height:3001;left:24799;top:279;" filled="f">
                  <v:imagedata r:id="rId295"/>
                </v:shape>
                <w10:wrap type="square"/>
              </v:group>
            </w:pict>
          </mc:Fallback>
        </mc:AlternateContent>
      </w:r>
      <w:r>
        <w:rPr>
          <w:color w:val="262626"/>
          <w:sz w:val="20"/>
        </w:rPr>
        <w:t>620</w:t>
      </w:r>
      <w:r>
        <w:t xml:space="preserve"> </w:t>
      </w:r>
    </w:p>
    <w:p w14:paraId="464AC880" w14:textId="77777777" w:rsidR="005C0164" w:rsidRDefault="003B5413">
      <w:pPr>
        <w:spacing w:after="5" w:line="248" w:lineRule="auto"/>
        <w:ind w:left="951" w:right="301"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6" w:type="dxa"/>
        <w:tblInd w:w="272" w:type="dxa"/>
        <w:tblCellMar>
          <w:top w:w="0" w:type="dxa"/>
          <w:left w:w="0" w:type="dxa"/>
          <w:bottom w:w="0" w:type="dxa"/>
          <w:right w:w="0" w:type="dxa"/>
        </w:tblCellMar>
        <w:tblLook w:val="04A0" w:firstRow="1" w:lastRow="0" w:firstColumn="1" w:lastColumn="0" w:noHBand="0" w:noVBand="1"/>
      </w:tblPr>
      <w:tblGrid>
        <w:gridCol w:w="478"/>
        <w:gridCol w:w="9305"/>
        <w:gridCol w:w="483"/>
      </w:tblGrid>
      <w:tr w:rsidR="005C0164" w14:paraId="03597DBE" w14:textId="77777777">
        <w:trPr>
          <w:trHeight w:val="506"/>
        </w:trPr>
        <w:tc>
          <w:tcPr>
            <w:tcW w:w="478" w:type="dxa"/>
            <w:tcBorders>
              <w:top w:val="nil"/>
              <w:left w:val="nil"/>
              <w:bottom w:val="nil"/>
              <w:right w:val="nil"/>
            </w:tcBorders>
          </w:tcPr>
          <w:p w14:paraId="3DFAA972" w14:textId="77777777" w:rsidR="005C0164" w:rsidRDefault="003B5413">
            <w:pPr>
              <w:spacing w:after="0"/>
            </w:pPr>
            <w:r>
              <w:rPr>
                <w:noProof/>
              </w:rPr>
              <w:drawing>
                <wp:inline distT="0" distB="0" distL="0" distR="0" wp14:anchorId="2A72D005" wp14:editId="11A322D7">
                  <wp:extent cx="299720" cy="299720"/>
                  <wp:effectExtent l="0" t="0" r="0" b="0"/>
                  <wp:docPr id="50142" name="Picture 50142"/>
                  <wp:cNvGraphicFramePr/>
                  <a:graphic xmlns:a="http://schemas.openxmlformats.org/drawingml/2006/main">
                    <a:graphicData uri="http://schemas.openxmlformats.org/drawingml/2006/picture">
                      <pic:pic xmlns:pic="http://schemas.openxmlformats.org/drawingml/2006/picture">
                        <pic:nvPicPr>
                          <pic:cNvPr id="50142" name="Picture 50142"/>
                          <pic:cNvPicPr/>
                        </pic:nvPicPr>
                        <pic:blipFill>
                          <a:blip r:embed="rId342"/>
                          <a:stretch>
                            <a:fillRect/>
                          </a:stretch>
                        </pic:blipFill>
                        <pic:spPr>
                          <a:xfrm>
                            <a:off x="0" y="0"/>
                            <a:ext cx="299720" cy="299720"/>
                          </a:xfrm>
                          <a:prstGeom prst="rect">
                            <a:avLst/>
                          </a:prstGeom>
                        </pic:spPr>
                      </pic:pic>
                    </a:graphicData>
                  </a:graphic>
                </wp:inline>
              </w:drawing>
            </w:r>
          </w:p>
        </w:tc>
        <w:tc>
          <w:tcPr>
            <w:tcW w:w="9306" w:type="dxa"/>
            <w:tcBorders>
              <w:top w:val="nil"/>
              <w:left w:val="nil"/>
              <w:bottom w:val="nil"/>
              <w:right w:val="nil"/>
            </w:tcBorders>
          </w:tcPr>
          <w:p w14:paraId="5443572D" w14:textId="77777777" w:rsidR="005C0164" w:rsidRDefault="005C0164">
            <w:pPr>
              <w:spacing w:after="0"/>
              <w:ind w:left="-750" w:right="11"/>
            </w:pPr>
          </w:p>
          <w:tbl>
            <w:tblPr>
              <w:tblStyle w:val="TableGrid"/>
              <w:tblW w:w="9289" w:type="dxa"/>
              <w:tblInd w:w="6"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5530E28" w14:textId="77777777">
              <w:trPr>
                <w:trHeight w:val="482"/>
              </w:trPr>
              <w:tc>
                <w:tcPr>
                  <w:tcW w:w="4427" w:type="dxa"/>
                  <w:tcBorders>
                    <w:top w:val="nil"/>
                    <w:left w:val="nil"/>
                    <w:bottom w:val="single" w:sz="12" w:space="0" w:color="023C63"/>
                    <w:right w:val="nil"/>
                  </w:tcBorders>
                  <w:shd w:val="clear" w:color="auto" w:fill="139475"/>
                  <w:vAlign w:val="center"/>
                </w:tcPr>
                <w:p w14:paraId="36742E3E" w14:textId="77777777" w:rsidR="005C0164" w:rsidRDefault="003B5413">
                  <w:pPr>
                    <w:spacing w:after="0"/>
                  </w:pPr>
                  <w:r>
                    <w:rPr>
                      <w:rFonts w:ascii="Segoe UI" w:eastAsia="Segoe UI" w:hAnsi="Segoe UI" w:cs="Segoe UI"/>
                      <w:color w:val="FFFFFF"/>
                      <w:sz w:val="20"/>
                    </w:rPr>
                    <w:t>§ 106.45(b)(3)(iii)</w:t>
                  </w:r>
                  <w:r>
                    <w:t xml:space="preserve"> </w:t>
                  </w:r>
                </w:p>
              </w:tc>
              <w:tc>
                <w:tcPr>
                  <w:tcW w:w="435" w:type="dxa"/>
                  <w:tcBorders>
                    <w:top w:val="nil"/>
                    <w:left w:val="nil"/>
                    <w:bottom w:val="nil"/>
                    <w:right w:val="nil"/>
                  </w:tcBorders>
                </w:tcPr>
                <w:p w14:paraId="221ED2A6" w14:textId="77777777" w:rsidR="005C0164" w:rsidRDefault="005C0164"/>
              </w:tc>
              <w:tc>
                <w:tcPr>
                  <w:tcW w:w="4427" w:type="dxa"/>
                  <w:tcBorders>
                    <w:top w:val="nil"/>
                    <w:left w:val="nil"/>
                    <w:bottom w:val="single" w:sz="12" w:space="0" w:color="023C63"/>
                    <w:right w:val="nil"/>
                  </w:tcBorders>
                  <w:shd w:val="clear" w:color="auto" w:fill="139475"/>
                  <w:vAlign w:val="center"/>
                </w:tcPr>
                <w:p w14:paraId="1383E0C8" w14:textId="77777777" w:rsidR="005C0164" w:rsidRDefault="003B5413">
                  <w:pPr>
                    <w:spacing w:after="0"/>
                  </w:pPr>
                  <w:r>
                    <w:rPr>
                      <w:rFonts w:ascii="Segoe UI" w:eastAsia="Segoe UI" w:hAnsi="Segoe UI" w:cs="Segoe UI"/>
                      <w:color w:val="FFFFFF"/>
                      <w:sz w:val="20"/>
                    </w:rPr>
                    <w:t xml:space="preserve">Sexual Harassment (Three-Prong Test) </w:t>
                  </w:r>
                  <w:r>
                    <w:t xml:space="preserve"> </w:t>
                  </w:r>
                </w:p>
              </w:tc>
            </w:tr>
          </w:tbl>
          <w:p w14:paraId="1E52E289" w14:textId="77777777" w:rsidR="005C0164" w:rsidRDefault="005C0164"/>
        </w:tc>
        <w:tc>
          <w:tcPr>
            <w:tcW w:w="483" w:type="dxa"/>
            <w:tcBorders>
              <w:top w:val="nil"/>
              <w:left w:val="nil"/>
              <w:bottom w:val="nil"/>
              <w:right w:val="nil"/>
            </w:tcBorders>
          </w:tcPr>
          <w:p w14:paraId="6CC9589D" w14:textId="77777777" w:rsidR="005C0164" w:rsidRDefault="003B5413">
            <w:pPr>
              <w:spacing w:after="0"/>
              <w:ind w:left="11"/>
            </w:pPr>
            <w:r>
              <w:rPr>
                <w:noProof/>
              </w:rPr>
              <w:drawing>
                <wp:inline distT="0" distB="0" distL="0" distR="0" wp14:anchorId="3A7C4F79" wp14:editId="4E01A5BB">
                  <wp:extent cx="299720" cy="299720"/>
                  <wp:effectExtent l="0" t="0" r="0" b="0"/>
                  <wp:docPr id="50140" name="Picture 50140"/>
                  <wp:cNvGraphicFramePr/>
                  <a:graphic xmlns:a="http://schemas.openxmlformats.org/drawingml/2006/main">
                    <a:graphicData uri="http://schemas.openxmlformats.org/drawingml/2006/picture">
                      <pic:pic xmlns:pic="http://schemas.openxmlformats.org/drawingml/2006/picture">
                        <pic:nvPicPr>
                          <pic:cNvPr id="50140" name="Picture 50140"/>
                          <pic:cNvPicPr/>
                        </pic:nvPicPr>
                        <pic:blipFill>
                          <a:blip r:embed="rId342"/>
                          <a:stretch>
                            <a:fillRect/>
                          </a:stretch>
                        </pic:blipFill>
                        <pic:spPr>
                          <a:xfrm>
                            <a:off x="0" y="0"/>
                            <a:ext cx="299720" cy="299720"/>
                          </a:xfrm>
                          <a:prstGeom prst="rect">
                            <a:avLst/>
                          </a:prstGeom>
                        </pic:spPr>
                      </pic:pic>
                    </a:graphicData>
                  </a:graphic>
                </wp:inline>
              </w:drawing>
            </w:r>
          </w:p>
        </w:tc>
      </w:tr>
    </w:tbl>
    <w:p w14:paraId="1B399B7F" w14:textId="77777777" w:rsidR="005C0164" w:rsidRDefault="003B5413">
      <w:pPr>
        <w:spacing w:after="4" w:line="247" w:lineRule="auto"/>
        <w:ind w:left="1106" w:hanging="10"/>
      </w:pPr>
      <w:r>
        <w:rPr>
          <w:rFonts w:ascii="Segoe UI" w:eastAsia="Segoe UI" w:hAnsi="Segoe UI" w:cs="Segoe UI"/>
          <w:i/>
          <w:sz w:val="13"/>
        </w:rPr>
        <w:t xml:space="preserve">(iii) Upon a dismissal required or permitted pursuant to paragraph </w:t>
      </w:r>
      <w:r>
        <w:rPr>
          <w:rFonts w:ascii="Segoe UI" w:eastAsia="Segoe UI" w:hAnsi="Segoe UI" w:cs="Segoe UI"/>
          <w:i/>
          <w:sz w:val="11"/>
        </w:rPr>
        <w:t xml:space="preserve">Sexual harassment means conduct on the basis of sex that satisfies one or more </w:t>
      </w:r>
      <w:r>
        <w:rPr>
          <w:rFonts w:ascii="Segoe UI" w:eastAsia="Segoe UI" w:hAnsi="Segoe UI" w:cs="Segoe UI"/>
          <w:i/>
          <w:sz w:val="13"/>
        </w:rPr>
        <w:t xml:space="preserve">(b)(3)(i) or (b)(3)(ii) of this section, the recipient must promptly send </w:t>
      </w:r>
      <w:r>
        <w:rPr>
          <w:rFonts w:ascii="Segoe UI" w:eastAsia="Segoe UI" w:hAnsi="Segoe UI" w:cs="Segoe UI"/>
          <w:i/>
          <w:sz w:val="17"/>
          <w:vertAlign w:val="superscript"/>
        </w:rPr>
        <w:t xml:space="preserve">of the following: </w:t>
      </w:r>
      <w:r>
        <w:t xml:space="preserve"> </w:t>
      </w:r>
    </w:p>
    <w:p w14:paraId="0C0F16D4" w14:textId="77777777" w:rsidR="005C0164" w:rsidRDefault="003B5413">
      <w:pPr>
        <w:numPr>
          <w:ilvl w:val="0"/>
          <w:numId w:val="80"/>
        </w:numPr>
        <w:spacing w:after="20" w:line="226" w:lineRule="auto"/>
        <w:ind w:right="226" w:firstLine="5193"/>
        <w:jc w:val="right"/>
      </w:pPr>
      <w:r>
        <w:rPr>
          <w:rFonts w:ascii="Segoe UI" w:eastAsia="Segoe UI" w:hAnsi="Segoe UI" w:cs="Segoe UI"/>
          <w:i/>
          <w:sz w:val="11"/>
        </w:rPr>
        <w:t xml:space="preserve">An employee of the recipient conditioning the provision of </w:t>
      </w:r>
      <w:r>
        <w:rPr>
          <w:rFonts w:ascii="Segoe UI" w:eastAsia="Segoe UI" w:hAnsi="Segoe UI" w:cs="Segoe UI"/>
          <w:i/>
          <w:sz w:val="13"/>
        </w:rPr>
        <w:t xml:space="preserve">written notice of the dismissal and reason(s) therefor </w:t>
      </w:r>
      <w:r>
        <w:rPr>
          <w:rFonts w:ascii="Segoe UI" w:eastAsia="Segoe UI" w:hAnsi="Segoe UI" w:cs="Segoe UI"/>
          <w:i/>
          <w:sz w:val="13"/>
        </w:rPr>
        <w:tab/>
      </w:r>
      <w:r>
        <w:t xml:space="preserve"> </w:t>
      </w:r>
      <w:r>
        <w:tab/>
      </w:r>
      <w:r>
        <w:rPr>
          <w:rFonts w:ascii="Segoe UI" w:eastAsia="Segoe UI" w:hAnsi="Segoe UI" w:cs="Segoe UI"/>
          <w:i/>
          <w:sz w:val="11"/>
        </w:rPr>
        <w:t xml:space="preserve">an aid, benefit, or service of the recipient on an individual’s participation in </w:t>
      </w:r>
    </w:p>
    <w:p w14:paraId="39EB85A1" w14:textId="77777777" w:rsidR="005C0164" w:rsidRDefault="003B5413">
      <w:pPr>
        <w:tabs>
          <w:tab w:val="center" w:pos="1916"/>
          <w:tab w:val="center" w:pos="6937"/>
        </w:tabs>
        <w:spacing w:after="4" w:line="247" w:lineRule="auto"/>
      </w:pPr>
      <w:r>
        <w:tab/>
      </w:r>
      <w:r>
        <w:rPr>
          <w:rFonts w:ascii="Segoe UI" w:eastAsia="Segoe UI" w:hAnsi="Segoe UI" w:cs="Segoe UI"/>
          <w:i/>
          <w:sz w:val="13"/>
        </w:rPr>
        <w:t xml:space="preserve">simultaneously to the parties. </w:t>
      </w:r>
      <w:r>
        <w:t xml:space="preserve"> </w:t>
      </w:r>
      <w:r>
        <w:tab/>
      </w:r>
      <w:r>
        <w:rPr>
          <w:rFonts w:ascii="Segoe UI" w:eastAsia="Segoe UI" w:hAnsi="Segoe UI" w:cs="Segoe UI"/>
          <w:i/>
          <w:sz w:val="11"/>
        </w:rPr>
        <w:t>unwelcome sexual conduc</w:t>
      </w:r>
      <w:r>
        <w:rPr>
          <w:rFonts w:ascii="Segoe UI" w:eastAsia="Segoe UI" w:hAnsi="Segoe UI" w:cs="Segoe UI"/>
          <w:i/>
          <w:sz w:val="11"/>
        </w:rPr>
        <w:t xml:space="preserve">t; </w:t>
      </w:r>
      <w:r>
        <w:t xml:space="preserve"> </w:t>
      </w:r>
    </w:p>
    <w:p w14:paraId="1B723753" w14:textId="77777777" w:rsidR="005C0164" w:rsidRDefault="003B5413">
      <w:pPr>
        <w:numPr>
          <w:ilvl w:val="0"/>
          <w:numId w:val="80"/>
        </w:numPr>
        <w:spacing w:after="0"/>
        <w:ind w:right="226" w:firstLine="5193"/>
        <w:jc w:val="right"/>
      </w:pPr>
      <w:r>
        <w:rPr>
          <w:rFonts w:ascii="Segoe UI" w:eastAsia="Segoe UI" w:hAnsi="Segoe UI" w:cs="Segoe UI"/>
          <w:i/>
          <w:sz w:val="11"/>
        </w:rPr>
        <w:t xml:space="preserve">Unwelcome conduct determined by a </w:t>
      </w:r>
      <w:r>
        <w:rPr>
          <w:rFonts w:ascii="Segoe UI" w:eastAsia="Segoe UI" w:hAnsi="Segoe UI" w:cs="Segoe UI"/>
          <w:b/>
          <w:i/>
          <w:sz w:val="11"/>
        </w:rPr>
        <w:t xml:space="preserve">reasonable person </w:t>
      </w:r>
      <w:r>
        <w:rPr>
          <w:rFonts w:ascii="Segoe UI" w:eastAsia="Segoe UI" w:hAnsi="Segoe UI" w:cs="Segoe UI"/>
          <w:i/>
          <w:sz w:val="11"/>
        </w:rPr>
        <w:t xml:space="preserve">to </w:t>
      </w:r>
    </w:p>
    <w:p w14:paraId="07C129B9" w14:textId="77777777" w:rsidR="005C0164" w:rsidRDefault="003B5413">
      <w:pPr>
        <w:spacing w:after="5" w:line="250" w:lineRule="auto"/>
        <w:ind w:left="6298" w:hanging="10"/>
      </w:pPr>
      <w:r>
        <w:rPr>
          <w:rFonts w:ascii="Segoe UI" w:eastAsia="Segoe UI" w:hAnsi="Segoe UI" w:cs="Segoe UI"/>
          <w:i/>
          <w:sz w:val="11"/>
        </w:rPr>
        <w:t>be so severe, pervasive, and objectively offensive that it effectively denies a person equal access to the recipient’s education program or activity; or</w:t>
      </w:r>
      <w:r>
        <w:t xml:space="preserve"> </w:t>
      </w:r>
    </w:p>
    <w:p w14:paraId="186A4506" w14:textId="77777777" w:rsidR="005C0164" w:rsidRDefault="003B5413">
      <w:pPr>
        <w:numPr>
          <w:ilvl w:val="0"/>
          <w:numId w:val="80"/>
        </w:numPr>
        <w:spacing w:after="0"/>
        <w:ind w:right="226" w:firstLine="5193"/>
        <w:jc w:val="right"/>
      </w:pPr>
      <w:r>
        <w:rPr>
          <w:rFonts w:ascii="Segoe UI" w:eastAsia="Segoe UI" w:hAnsi="Segoe UI" w:cs="Segoe UI"/>
          <w:i/>
          <w:sz w:val="11"/>
        </w:rPr>
        <w:t xml:space="preserve">“Sexual assault” as defined in 20 U.S.C. </w:t>
      </w:r>
      <w:r>
        <w:rPr>
          <w:rFonts w:ascii="Segoe UI" w:eastAsia="Segoe UI" w:hAnsi="Segoe UI" w:cs="Segoe UI"/>
          <w:i/>
          <w:sz w:val="11"/>
        </w:rPr>
        <w:t xml:space="preserve">1092(f)(6)(A)(v), </w:t>
      </w:r>
    </w:p>
    <w:p w14:paraId="3FE6AE1A" w14:textId="77777777" w:rsidR="005C0164" w:rsidRDefault="003B5413">
      <w:pPr>
        <w:spacing w:after="149" w:line="226" w:lineRule="auto"/>
        <w:ind w:left="6298" w:right="173" w:hanging="10"/>
      </w:pPr>
      <w:r>
        <w:rPr>
          <w:rFonts w:ascii="Segoe UI" w:eastAsia="Segoe UI" w:hAnsi="Segoe UI" w:cs="Segoe UI"/>
          <w:i/>
          <w:sz w:val="11"/>
        </w:rPr>
        <w:t>“dating violence” as defined in 34 U.S.C. 12291(a)(10), “domestic violence” as defined in 34 U.S.C. 12291(a)(8), or “stalking” as defined in 34 U.S.C. 12291(a)(30).</w:t>
      </w:r>
      <w:r>
        <w:t xml:space="preserve"> </w:t>
      </w:r>
    </w:p>
    <w:p w14:paraId="0FB1FAC2" w14:textId="77777777" w:rsidR="005C0164" w:rsidRDefault="003B5413">
      <w:pPr>
        <w:spacing w:after="148" w:line="265" w:lineRule="auto"/>
        <w:ind w:left="10" w:right="177" w:hanging="10"/>
        <w:jc w:val="right"/>
      </w:pPr>
      <w:r>
        <w:rPr>
          <w:sz w:val="8"/>
        </w:rPr>
        <w:t>(emphasis added)</w:t>
      </w:r>
      <w:r>
        <w:t xml:space="preserve"> </w:t>
      </w:r>
    </w:p>
    <w:p w14:paraId="39ED99C0" w14:textId="77777777" w:rsidR="005C0164" w:rsidRDefault="003B5413">
      <w:pPr>
        <w:tabs>
          <w:tab w:val="center" w:pos="906"/>
          <w:tab w:val="center" w:pos="5768"/>
          <w:tab w:val="center" w:pos="6288"/>
        </w:tabs>
        <w:spacing w:after="5" w:line="265" w:lineRule="auto"/>
      </w:pPr>
      <w:r>
        <w:tab/>
      </w:r>
      <w:r>
        <w:rPr>
          <w:color w:val="262626"/>
          <w:sz w:val="20"/>
        </w:rPr>
        <w:t>621</w:t>
      </w:r>
      <w:r>
        <w:t xml:space="preserve"> </w:t>
      </w:r>
      <w:r>
        <w:tab/>
      </w:r>
      <w:r>
        <w:rPr>
          <w:color w:val="262626"/>
          <w:sz w:val="20"/>
        </w:rPr>
        <w:t>622</w:t>
      </w:r>
      <w:r>
        <w:t xml:space="preserve"> </w:t>
      </w:r>
      <w:r>
        <w:tab/>
        <w:t xml:space="preserve"> </w:t>
      </w:r>
    </w:p>
    <w:p w14:paraId="6B303A35" w14:textId="77777777" w:rsidR="005C0164" w:rsidRDefault="003B5413">
      <w:pPr>
        <w:spacing w:after="116" w:line="248" w:lineRule="auto"/>
        <w:ind w:left="961" w:hanging="10"/>
      </w:pPr>
      <w:r>
        <w:t xml:space="preserve">proprietary reasons, except by the original author(s), is strictly prohibited. </w:t>
      </w:r>
    </w:p>
    <w:tbl>
      <w:tblPr>
        <w:tblStyle w:val="TableGrid"/>
        <w:tblpPr w:vertAnchor="text" w:tblpX="756" w:tblpY="1220"/>
        <w:tblOverlap w:val="never"/>
        <w:tblW w:w="9289" w:type="dxa"/>
        <w:tblInd w:w="0" w:type="dxa"/>
        <w:tblCellMar>
          <w:top w:w="32" w:type="dxa"/>
          <w:left w:w="155" w:type="dxa"/>
          <w:bottom w:w="0" w:type="dxa"/>
          <w:right w:w="115" w:type="dxa"/>
        </w:tblCellMar>
        <w:tblLook w:val="04A0" w:firstRow="1" w:lastRow="0" w:firstColumn="1" w:lastColumn="0" w:noHBand="0" w:noVBand="1"/>
      </w:tblPr>
      <w:tblGrid>
        <w:gridCol w:w="4427"/>
        <w:gridCol w:w="435"/>
        <w:gridCol w:w="4427"/>
      </w:tblGrid>
      <w:tr w:rsidR="005C0164" w14:paraId="6D9D818A" w14:textId="77777777">
        <w:trPr>
          <w:trHeight w:val="147"/>
        </w:trPr>
        <w:tc>
          <w:tcPr>
            <w:tcW w:w="4427" w:type="dxa"/>
            <w:tcBorders>
              <w:top w:val="nil"/>
              <w:left w:val="nil"/>
              <w:bottom w:val="nil"/>
              <w:right w:val="nil"/>
            </w:tcBorders>
            <w:shd w:val="clear" w:color="auto" w:fill="139475"/>
          </w:tcPr>
          <w:p w14:paraId="3435ECD4" w14:textId="77777777" w:rsidR="005C0164" w:rsidRDefault="005C0164"/>
        </w:tc>
        <w:tc>
          <w:tcPr>
            <w:tcW w:w="435" w:type="dxa"/>
            <w:tcBorders>
              <w:top w:val="nil"/>
              <w:left w:val="nil"/>
              <w:bottom w:val="nil"/>
              <w:right w:val="nil"/>
            </w:tcBorders>
          </w:tcPr>
          <w:p w14:paraId="13CB584F" w14:textId="77777777" w:rsidR="005C0164" w:rsidRDefault="005C0164"/>
        </w:tc>
        <w:tc>
          <w:tcPr>
            <w:tcW w:w="4427" w:type="dxa"/>
            <w:tcBorders>
              <w:top w:val="nil"/>
              <w:left w:val="nil"/>
              <w:bottom w:val="nil"/>
              <w:right w:val="nil"/>
            </w:tcBorders>
            <w:shd w:val="clear" w:color="auto" w:fill="139475"/>
          </w:tcPr>
          <w:p w14:paraId="7B0799A0" w14:textId="77777777" w:rsidR="005C0164" w:rsidRDefault="005C0164"/>
        </w:tc>
      </w:tr>
      <w:tr w:rsidR="005C0164" w14:paraId="25190C7A" w14:textId="77777777">
        <w:trPr>
          <w:trHeight w:val="337"/>
        </w:trPr>
        <w:tc>
          <w:tcPr>
            <w:tcW w:w="4427" w:type="dxa"/>
            <w:tcBorders>
              <w:top w:val="nil"/>
              <w:left w:val="nil"/>
              <w:bottom w:val="single" w:sz="12" w:space="0" w:color="023C63"/>
              <w:right w:val="nil"/>
            </w:tcBorders>
            <w:shd w:val="clear" w:color="auto" w:fill="139475"/>
          </w:tcPr>
          <w:p w14:paraId="4E7F730F" w14:textId="77777777" w:rsidR="005C0164" w:rsidRDefault="003B5413">
            <w:pPr>
              <w:spacing w:after="0"/>
            </w:pPr>
            <w:r>
              <w:rPr>
                <w:rFonts w:ascii="Segoe UI" w:eastAsia="Segoe UI" w:hAnsi="Segoe UI" w:cs="Segoe UI"/>
                <w:color w:val="FFFFFF"/>
                <w:sz w:val="20"/>
              </w:rPr>
              <w:t>Three-Pronged Definition</w:t>
            </w:r>
            <w:r>
              <w:t xml:space="preserve"> </w:t>
            </w:r>
          </w:p>
        </w:tc>
        <w:tc>
          <w:tcPr>
            <w:tcW w:w="435" w:type="dxa"/>
            <w:tcBorders>
              <w:top w:val="nil"/>
              <w:left w:val="nil"/>
              <w:bottom w:val="nil"/>
              <w:right w:val="nil"/>
            </w:tcBorders>
          </w:tcPr>
          <w:p w14:paraId="0A6DDDE5" w14:textId="77777777" w:rsidR="005C0164" w:rsidRDefault="005C0164"/>
        </w:tc>
        <w:tc>
          <w:tcPr>
            <w:tcW w:w="4427" w:type="dxa"/>
            <w:tcBorders>
              <w:top w:val="nil"/>
              <w:left w:val="nil"/>
              <w:bottom w:val="single" w:sz="12" w:space="0" w:color="023C63"/>
              <w:right w:val="nil"/>
            </w:tcBorders>
            <w:shd w:val="clear" w:color="auto" w:fill="139475"/>
          </w:tcPr>
          <w:p w14:paraId="33E64CB2" w14:textId="77777777" w:rsidR="005C0164" w:rsidRDefault="003B5413">
            <w:pPr>
              <w:spacing w:after="0"/>
            </w:pPr>
            <w:r>
              <w:rPr>
                <w:rFonts w:ascii="Segoe UI" w:eastAsia="Segoe UI" w:hAnsi="Segoe UI" w:cs="Segoe UI"/>
                <w:color w:val="FFFFFF"/>
                <w:sz w:val="20"/>
              </w:rPr>
              <w:t xml:space="preserve">Equal Access Denied </w:t>
            </w:r>
            <w:r>
              <w:t xml:space="preserve"> </w:t>
            </w:r>
          </w:p>
        </w:tc>
      </w:tr>
    </w:tbl>
    <w:p w14:paraId="4D00668E" w14:textId="77777777" w:rsidR="005C0164" w:rsidRDefault="003B5413">
      <w:pPr>
        <w:spacing w:after="5" w:line="248" w:lineRule="auto"/>
        <w:ind w:left="273" w:right="-444" w:firstLine="668"/>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r>
        <w:rPr>
          <w:noProof/>
        </w:rPr>
        <w:drawing>
          <wp:inline distT="0" distB="0" distL="0" distR="0" wp14:anchorId="303FC96E" wp14:editId="1A1F5A47">
            <wp:extent cx="299720" cy="299720"/>
            <wp:effectExtent l="0" t="0" r="0" b="0"/>
            <wp:docPr id="50146" name="Picture 50146"/>
            <wp:cNvGraphicFramePr/>
            <a:graphic xmlns:a="http://schemas.openxmlformats.org/drawingml/2006/main">
              <a:graphicData uri="http://schemas.openxmlformats.org/drawingml/2006/picture">
                <pic:pic xmlns:pic="http://schemas.openxmlformats.org/drawingml/2006/picture">
                  <pic:nvPicPr>
                    <pic:cNvPr id="50146" name="Picture 50146"/>
                    <pic:cNvPicPr/>
                  </pic:nvPicPr>
                  <pic:blipFill>
                    <a:blip r:embed="rId342"/>
                    <a:stretch>
                      <a:fillRect/>
                    </a:stretch>
                  </pic:blipFill>
                  <pic:spPr>
                    <a:xfrm>
                      <a:off x="0" y="0"/>
                      <a:ext cx="299720" cy="299720"/>
                    </a:xfrm>
                    <a:prstGeom prst="rect">
                      <a:avLst/>
                    </a:prstGeom>
                  </pic:spPr>
                </pic:pic>
              </a:graphicData>
            </a:graphic>
          </wp:inline>
        </w:drawing>
      </w:r>
      <w:r>
        <w:tab/>
        <w:t xml:space="preserve">for </w:t>
      </w:r>
      <w:r>
        <w:tab/>
      </w:r>
      <w:r>
        <w:rPr>
          <w:noProof/>
        </w:rPr>
        <w:drawing>
          <wp:inline distT="0" distB="0" distL="0" distR="0" wp14:anchorId="3FD71D0D" wp14:editId="3A824B99">
            <wp:extent cx="299720" cy="299720"/>
            <wp:effectExtent l="0" t="0" r="0" b="0"/>
            <wp:docPr id="50144" name="Picture 50144"/>
            <wp:cNvGraphicFramePr/>
            <a:graphic xmlns:a="http://schemas.openxmlformats.org/drawingml/2006/main">
              <a:graphicData uri="http://schemas.openxmlformats.org/drawingml/2006/picture">
                <pic:pic xmlns:pic="http://schemas.openxmlformats.org/drawingml/2006/picture">
                  <pic:nvPicPr>
                    <pic:cNvPr id="50144" name="Picture 50144"/>
                    <pic:cNvPicPr/>
                  </pic:nvPicPr>
                  <pic:blipFill>
                    <a:blip r:embed="rId342"/>
                    <a:stretch>
                      <a:fillRect/>
                    </a:stretch>
                  </pic:blipFill>
                  <pic:spPr>
                    <a:xfrm>
                      <a:off x="0" y="0"/>
                      <a:ext cx="299720" cy="299720"/>
                    </a:xfrm>
                    <a:prstGeom prst="rect">
                      <a:avLst/>
                    </a:prstGeom>
                  </pic:spPr>
                </pic:pic>
              </a:graphicData>
            </a:graphic>
          </wp:inline>
        </w:drawing>
      </w:r>
    </w:p>
    <w:tbl>
      <w:tblPr>
        <w:tblStyle w:val="TableGrid"/>
        <w:tblW w:w="8939" w:type="dxa"/>
        <w:tblInd w:w="836" w:type="dxa"/>
        <w:tblCellMar>
          <w:top w:w="0" w:type="dxa"/>
          <w:left w:w="0" w:type="dxa"/>
          <w:bottom w:w="5" w:type="dxa"/>
          <w:right w:w="0" w:type="dxa"/>
        </w:tblCellMar>
        <w:tblLook w:val="04A0" w:firstRow="1" w:lastRow="0" w:firstColumn="1" w:lastColumn="0" w:noHBand="0" w:noVBand="1"/>
      </w:tblPr>
      <w:tblGrid>
        <w:gridCol w:w="4862"/>
        <w:gridCol w:w="4077"/>
      </w:tblGrid>
      <w:tr w:rsidR="005C0164" w14:paraId="3A34CBF0" w14:textId="77777777">
        <w:trPr>
          <w:trHeight w:val="1980"/>
        </w:trPr>
        <w:tc>
          <w:tcPr>
            <w:tcW w:w="4862" w:type="dxa"/>
            <w:tcBorders>
              <w:top w:val="nil"/>
              <w:left w:val="nil"/>
              <w:bottom w:val="nil"/>
              <w:right w:val="nil"/>
            </w:tcBorders>
          </w:tcPr>
          <w:p w14:paraId="236B454E" w14:textId="77777777" w:rsidR="005C0164" w:rsidRDefault="003B5413">
            <w:pPr>
              <w:spacing w:after="0"/>
              <w:ind w:left="340" w:right="620"/>
            </w:pPr>
            <w:r>
              <w:rPr>
                <w:rFonts w:ascii="Segoe UI" w:eastAsia="Segoe UI" w:hAnsi="Segoe UI" w:cs="Segoe UI"/>
                <w:sz w:val="13"/>
              </w:rPr>
              <w:t xml:space="preserve">A three-pronged definition of sexual harassment recognizing </w:t>
            </w:r>
            <w:r>
              <w:rPr>
                <w:rFonts w:ascii="Segoe UI" w:eastAsia="Segoe UI" w:hAnsi="Segoe UI" w:cs="Segoe UI"/>
                <w:i/>
                <w:sz w:val="13"/>
              </w:rPr>
              <w:t xml:space="preserve">quid pro quo </w:t>
            </w:r>
            <w:r>
              <w:rPr>
                <w:rFonts w:ascii="Segoe UI" w:eastAsia="Segoe UI" w:hAnsi="Segoe UI" w:cs="Segoe UI"/>
                <w:sz w:val="13"/>
              </w:rPr>
              <w:t xml:space="preserve">harassment by any recipient employee (first prong), </w:t>
            </w:r>
            <w:r>
              <w:rPr>
                <w:rFonts w:ascii="Segoe UI" w:eastAsia="Segoe UI" w:hAnsi="Segoe UI" w:cs="Segoe UI"/>
                <w:sz w:val="13"/>
              </w:rPr>
              <w:t xml:space="preserve">unwelcome sexual conduct on the basis of sex that is so severe, pervasive, and objectively offensive that it effectively denies a person equal access to education (second prong), and sexual assault (third prong). </w:t>
            </w:r>
            <w:r>
              <w:t xml:space="preserve"> </w:t>
            </w:r>
          </w:p>
        </w:tc>
        <w:tc>
          <w:tcPr>
            <w:tcW w:w="4077" w:type="dxa"/>
            <w:tcBorders>
              <w:top w:val="nil"/>
              <w:left w:val="nil"/>
              <w:bottom w:val="nil"/>
              <w:right w:val="nil"/>
            </w:tcBorders>
          </w:tcPr>
          <w:p w14:paraId="654E9481" w14:textId="77777777" w:rsidR="005C0164" w:rsidRDefault="003B5413">
            <w:pPr>
              <w:spacing w:after="0" w:line="220" w:lineRule="auto"/>
              <w:ind w:left="340" w:right="23"/>
            </w:pPr>
            <w:r>
              <w:rPr>
                <w:rFonts w:ascii="Segoe UI" w:eastAsia="Segoe UI" w:hAnsi="Segoe UI" w:cs="Segoe UI"/>
                <w:i/>
                <w:sz w:val="13"/>
              </w:rPr>
              <w:t>This three-</w:t>
            </w:r>
            <w:r>
              <w:rPr>
                <w:rFonts w:ascii="Segoe UI" w:eastAsia="Segoe UI" w:hAnsi="Segoe UI" w:cs="Segoe UI"/>
                <w:i/>
                <w:sz w:val="13"/>
              </w:rPr>
              <w:t>part definition in § 106.30 adopts the Supreme Court’s formulation of actionable sexual harassment, yet adopts the formulation for administrative enforcement in furtherance of Title IX’s broad non-discrimination mandate by adding other categories (quid pro</w:t>
            </w:r>
            <w:r>
              <w:rPr>
                <w:rFonts w:ascii="Segoe UI" w:eastAsia="Segoe UI" w:hAnsi="Segoe UI" w:cs="Segoe UI"/>
                <w:i/>
                <w:sz w:val="13"/>
              </w:rPr>
              <w:t xml:space="preserve"> quo; sexual assault and three other Clery Act/WAVA offenses) that, unlike the Davis formulation, do not require elements of severity, pervasiveness, or object offensiveness. The Department assumes that a victim of quid pro quo sexual harassment or the sex</w:t>
            </w:r>
            <w:r>
              <w:rPr>
                <w:rFonts w:ascii="Segoe UI" w:eastAsia="Segoe UI" w:hAnsi="Segoe UI" w:cs="Segoe UI"/>
                <w:i/>
                <w:sz w:val="13"/>
              </w:rPr>
              <w:t xml:space="preserve"> offenses included in the Clery Act, as amended by VAWA, has been effectively denied equal access to education.</w:t>
            </w:r>
            <w:r>
              <w:t xml:space="preserve"> </w:t>
            </w:r>
          </w:p>
          <w:p w14:paraId="12A40A88" w14:textId="77777777" w:rsidR="005C0164" w:rsidRDefault="003B5413">
            <w:pPr>
              <w:spacing w:after="0"/>
              <w:ind w:right="218"/>
              <w:jc w:val="right"/>
            </w:pPr>
            <w:r>
              <w:rPr>
                <w:rFonts w:ascii="Segoe UI" w:eastAsia="Segoe UI" w:hAnsi="Segoe UI" w:cs="Segoe UI"/>
                <w:i/>
                <w:sz w:val="8"/>
              </w:rPr>
              <w:t xml:space="preserve">Id. </w:t>
            </w:r>
            <w:r>
              <w:rPr>
                <w:rFonts w:ascii="Segoe UI" w:eastAsia="Segoe UI" w:hAnsi="Segoe UI" w:cs="Segoe UI"/>
                <w:sz w:val="8"/>
              </w:rPr>
              <w:t xml:space="preserve">at 30141-42. </w:t>
            </w:r>
            <w:r>
              <w:t xml:space="preserve"> </w:t>
            </w:r>
          </w:p>
        </w:tc>
      </w:tr>
      <w:tr w:rsidR="005C0164" w14:paraId="1B1F66FF" w14:textId="77777777">
        <w:trPr>
          <w:trHeight w:val="320"/>
        </w:trPr>
        <w:tc>
          <w:tcPr>
            <w:tcW w:w="4862" w:type="dxa"/>
            <w:tcBorders>
              <w:top w:val="nil"/>
              <w:left w:val="nil"/>
              <w:bottom w:val="nil"/>
              <w:right w:val="nil"/>
            </w:tcBorders>
            <w:vAlign w:val="bottom"/>
          </w:tcPr>
          <w:p w14:paraId="16808970" w14:textId="77777777" w:rsidR="005C0164" w:rsidRDefault="003B5413">
            <w:pPr>
              <w:spacing w:after="0"/>
            </w:pPr>
            <w:r>
              <w:rPr>
                <w:color w:val="262626"/>
                <w:sz w:val="20"/>
              </w:rPr>
              <w:t>623</w:t>
            </w:r>
            <w:r>
              <w:t xml:space="preserve"> </w:t>
            </w:r>
          </w:p>
        </w:tc>
        <w:tc>
          <w:tcPr>
            <w:tcW w:w="4077" w:type="dxa"/>
            <w:tcBorders>
              <w:top w:val="nil"/>
              <w:left w:val="nil"/>
              <w:bottom w:val="nil"/>
              <w:right w:val="nil"/>
            </w:tcBorders>
            <w:vAlign w:val="bottom"/>
          </w:tcPr>
          <w:p w14:paraId="5C253998" w14:textId="77777777" w:rsidR="005C0164" w:rsidRDefault="003B5413">
            <w:pPr>
              <w:spacing w:after="0"/>
            </w:pPr>
            <w:r>
              <w:rPr>
                <w:color w:val="262626"/>
                <w:sz w:val="20"/>
              </w:rPr>
              <w:t>624</w:t>
            </w:r>
            <w:r>
              <w:t xml:space="preserve"> </w:t>
            </w:r>
          </w:p>
        </w:tc>
      </w:tr>
    </w:tbl>
    <w:p w14:paraId="1EBEF1E5" w14:textId="77777777" w:rsidR="005C0164" w:rsidRDefault="003B5413">
      <w:pPr>
        <w:spacing w:after="5" w:line="248" w:lineRule="auto"/>
        <w:ind w:left="961" w:hanging="10"/>
      </w:pPr>
      <w:r>
        <w:t xml:space="preserve">proprietary reasons, except by the original author(s), is strictly prohibited. </w:t>
      </w:r>
    </w:p>
    <w:p w14:paraId="1E52ACF2" w14:textId="77777777" w:rsidR="005C0164" w:rsidRDefault="003B5413">
      <w:pPr>
        <w:spacing w:after="16"/>
      </w:pPr>
      <w:r>
        <w:t xml:space="preserve"> </w:t>
      </w:r>
    </w:p>
    <w:p w14:paraId="64C16FB7" w14:textId="77777777" w:rsidR="005C0164" w:rsidRDefault="003B5413">
      <w:pPr>
        <w:spacing w:after="3"/>
        <w:ind w:left="10" w:right="777" w:hanging="10"/>
        <w:jc w:val="right"/>
      </w:pPr>
      <w:r>
        <w:rPr>
          <w:rFonts w:ascii="Segoe UI" w:eastAsia="Segoe UI" w:hAnsi="Segoe UI" w:cs="Segoe UI"/>
          <w:color w:val="FFFFFF"/>
          <w:sz w:val="17"/>
        </w:rPr>
        <w:t>Definitions of Offenses to Be Included in Policies</w:t>
      </w:r>
      <w:r>
        <w:t xml:space="preserve"> </w:t>
      </w:r>
    </w:p>
    <w:p w14:paraId="6BE7BB56" w14:textId="77777777" w:rsidR="005C0164" w:rsidRDefault="003B5413">
      <w:pPr>
        <w:spacing w:after="70"/>
        <w:ind w:left="755"/>
      </w:pPr>
      <w:r>
        <w:rPr>
          <w:noProof/>
        </w:rPr>
        <mc:AlternateContent>
          <mc:Choice Requires="wpg">
            <w:drawing>
              <wp:inline distT="0" distB="0" distL="0" distR="0" wp14:anchorId="339AF830" wp14:editId="5B30077A">
                <wp:extent cx="5895975" cy="20955"/>
                <wp:effectExtent l="0" t="0" r="0" b="0"/>
                <wp:docPr id="314089" name="Group 314089"/>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794" name="Shape 374794"/>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795" name="Shape 374795"/>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14089" style="width:464.25pt;height:1.65002pt;mso-position-horizontal-relative:char;mso-position-vertical-relative:line" coordsize="58959,209">
                <v:shape id="Shape 374796" style="position:absolute;width:28101;height:209;left:0;top:0;" coordsize="2810129,20955" path="m0,0l2810129,0l2810129,20955l0,20955l0,0">
                  <v:stroke weight="0pt" endcap="flat" joinstyle="miter" miterlimit="10" on="false" color="#000000" opacity="0"/>
                  <v:fill on="true" color="#023c63"/>
                </v:shape>
                <v:shape id="Shape 374797"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340AB5BF" w14:textId="77777777" w:rsidR="005C0164" w:rsidRDefault="003B5413">
      <w:pPr>
        <w:spacing w:after="0"/>
        <w:ind w:left="911"/>
      </w:pPr>
      <w:r>
        <w:rPr>
          <w:rFonts w:ascii="Segoe UI" w:eastAsia="Segoe UI" w:hAnsi="Segoe UI" w:cs="Segoe UI"/>
          <w:color w:val="FFFFFF"/>
          <w:sz w:val="19"/>
        </w:rPr>
        <w:t>“Consent”—Not Defined in New Regulations</w:t>
      </w:r>
      <w:r>
        <w:t xml:space="preserve"> </w:t>
      </w:r>
    </w:p>
    <w:p w14:paraId="19EB429F" w14:textId="77777777" w:rsidR="005C0164" w:rsidRDefault="003B5413">
      <w:pPr>
        <w:spacing w:after="97"/>
        <w:ind w:left="3921" w:hanging="10"/>
        <w:jc w:val="center"/>
      </w:pPr>
      <w:r>
        <w:rPr>
          <w:rFonts w:ascii="Segoe UI" w:eastAsia="Segoe UI" w:hAnsi="Segoe UI" w:cs="Segoe UI"/>
          <w:b/>
          <w:sz w:val="11"/>
        </w:rPr>
        <w:t xml:space="preserve">i. Sexual harassment ii. </w:t>
      </w:r>
    </w:p>
    <w:p w14:paraId="71678641" w14:textId="77777777" w:rsidR="005C0164" w:rsidRDefault="003B5413">
      <w:pPr>
        <w:numPr>
          <w:ilvl w:val="0"/>
          <w:numId w:val="81"/>
        </w:numPr>
        <w:spacing w:after="4" w:line="262" w:lineRule="auto"/>
        <w:ind w:hanging="85"/>
      </w:pPr>
      <w:r>
        <w:rPr>
          <w:rFonts w:ascii="Segoe UI" w:eastAsia="Segoe UI" w:hAnsi="Segoe UI" w:cs="Segoe UI"/>
          <w:sz w:val="12"/>
        </w:rPr>
        <w:t>What will your definition be?</w:t>
      </w:r>
      <w:r>
        <w:t xml:space="preserve"> </w:t>
      </w:r>
      <w:r>
        <w:tab/>
      </w:r>
      <w:r>
        <w:rPr>
          <w:rFonts w:ascii="Segoe UI" w:eastAsia="Segoe UI" w:hAnsi="Segoe UI" w:cs="Segoe UI"/>
          <w:b/>
          <w:sz w:val="11"/>
        </w:rPr>
        <w:t>Sexual assault 1. Non-</w:t>
      </w:r>
    </w:p>
    <w:p w14:paraId="2B966A2B" w14:textId="77777777" w:rsidR="005C0164" w:rsidRDefault="003B5413">
      <w:pPr>
        <w:numPr>
          <w:ilvl w:val="0"/>
          <w:numId w:val="81"/>
        </w:numPr>
        <w:spacing w:after="4"/>
        <w:ind w:hanging="85"/>
      </w:pPr>
      <w:r>
        <w:rPr>
          <w:rFonts w:ascii="Segoe UI" w:eastAsia="Segoe UI" w:hAnsi="Segoe UI" w:cs="Segoe UI"/>
          <w:sz w:val="15"/>
          <w:vertAlign w:val="superscript"/>
        </w:rPr>
        <w:t>Affirmative consent?</w:t>
      </w:r>
      <w:r>
        <w:t xml:space="preserve"> </w:t>
      </w:r>
      <w:r>
        <w:tab/>
      </w:r>
      <w:r>
        <w:rPr>
          <w:rFonts w:ascii="Segoe UI" w:eastAsia="Segoe UI" w:hAnsi="Segoe UI" w:cs="Segoe UI"/>
          <w:b/>
          <w:sz w:val="11"/>
        </w:rPr>
        <w:t xml:space="preserve">consensual </w:t>
      </w:r>
      <w:r>
        <w:rPr>
          <w:rFonts w:ascii="Segoe UI" w:eastAsia="Segoe UI" w:hAnsi="Segoe UI" w:cs="Segoe UI"/>
          <w:b/>
          <w:sz w:val="11"/>
        </w:rPr>
        <w:tab/>
        <w:t xml:space="preserve">sexual </w:t>
      </w:r>
    </w:p>
    <w:p w14:paraId="4473C585" w14:textId="77777777" w:rsidR="005C0164" w:rsidRDefault="003B5413">
      <w:pPr>
        <w:numPr>
          <w:ilvl w:val="0"/>
          <w:numId w:val="81"/>
        </w:numPr>
        <w:spacing w:after="4"/>
        <w:ind w:hanging="85"/>
      </w:pPr>
      <w:r>
        <w:rPr>
          <w:rFonts w:ascii="Segoe UI" w:eastAsia="Segoe UI" w:hAnsi="Segoe UI" w:cs="Segoe UI"/>
          <w:sz w:val="15"/>
          <w:vertAlign w:val="superscript"/>
        </w:rPr>
        <w:t>Will distribute across multiple offens</w:t>
      </w:r>
      <w:r>
        <w:rPr>
          <w:rFonts w:ascii="Segoe UI" w:eastAsia="Segoe UI" w:hAnsi="Segoe UI" w:cs="Segoe UI"/>
          <w:sz w:val="15"/>
          <w:vertAlign w:val="superscript"/>
        </w:rPr>
        <w:t>es</w:t>
      </w:r>
      <w:r>
        <w:t xml:space="preserve"> </w:t>
      </w:r>
      <w:r>
        <w:tab/>
      </w:r>
      <w:r>
        <w:rPr>
          <w:rFonts w:ascii="Segoe UI" w:eastAsia="Segoe UI" w:hAnsi="Segoe UI" w:cs="Segoe UI"/>
          <w:b/>
          <w:sz w:val="11"/>
        </w:rPr>
        <w:t>contact, and 2. Non-</w:t>
      </w:r>
    </w:p>
    <w:p w14:paraId="286D4740" w14:textId="77777777" w:rsidR="005C0164" w:rsidRDefault="003B5413">
      <w:pPr>
        <w:numPr>
          <w:ilvl w:val="0"/>
          <w:numId w:val="81"/>
        </w:numPr>
        <w:spacing w:after="3"/>
        <w:ind w:hanging="85"/>
      </w:pPr>
      <w:r>
        <w:rPr>
          <w:rFonts w:ascii="Segoe UI" w:eastAsia="Segoe UI" w:hAnsi="Segoe UI" w:cs="Segoe UI"/>
          <w:sz w:val="12"/>
        </w:rPr>
        <w:t>Elements</w:t>
      </w:r>
      <w:r>
        <w:t xml:space="preserve"> </w:t>
      </w:r>
      <w:r>
        <w:tab/>
      </w:r>
      <w:r>
        <w:rPr>
          <w:rFonts w:ascii="Segoe UI" w:eastAsia="Segoe UI" w:hAnsi="Segoe UI" w:cs="Segoe UI"/>
          <w:b/>
          <w:sz w:val="11"/>
        </w:rPr>
        <w:t xml:space="preserve">consensual </w:t>
      </w:r>
      <w:r>
        <w:rPr>
          <w:rFonts w:ascii="Segoe UI" w:eastAsia="Segoe UI" w:hAnsi="Segoe UI" w:cs="Segoe UI"/>
          <w:b/>
          <w:sz w:val="11"/>
        </w:rPr>
        <w:tab/>
        <w:t xml:space="preserve">sexual </w:t>
      </w:r>
    </w:p>
    <w:p w14:paraId="0353241E" w14:textId="77777777" w:rsidR="005C0164" w:rsidRDefault="003B5413">
      <w:pPr>
        <w:numPr>
          <w:ilvl w:val="0"/>
          <w:numId w:val="81"/>
        </w:numPr>
        <w:spacing w:after="3" w:line="260" w:lineRule="auto"/>
        <w:ind w:hanging="85"/>
      </w:pPr>
      <w:r>
        <w:rPr>
          <w:rFonts w:ascii="Segoe UI" w:eastAsia="Segoe UI" w:hAnsi="Segoe UI" w:cs="Segoe UI"/>
          <w:sz w:val="10"/>
        </w:rPr>
        <w:t xml:space="preserve">consent is a voluntary agreement to engage in sexual activity; </w:t>
      </w:r>
      <w:r>
        <w:t xml:space="preserve"> </w:t>
      </w:r>
      <w:r>
        <w:tab/>
      </w:r>
      <w:r>
        <w:rPr>
          <w:rFonts w:ascii="Segoe UI" w:eastAsia="Segoe UI" w:hAnsi="Segoe UI" w:cs="Segoe UI"/>
          <w:b/>
          <w:sz w:val="11"/>
        </w:rPr>
        <w:t xml:space="preserve">intercourse </w:t>
      </w:r>
      <w:r>
        <w:rPr>
          <w:rFonts w:ascii="Segoe UI" w:eastAsia="Segoe UI" w:hAnsi="Segoe UI" w:cs="Segoe UI"/>
          <w:b/>
          <w:sz w:val="11"/>
        </w:rPr>
        <w:tab/>
        <w:t xml:space="preserve">iii. </w:t>
      </w:r>
    </w:p>
    <w:p w14:paraId="279D396A" w14:textId="77777777" w:rsidR="005C0164" w:rsidRDefault="003B5413">
      <w:pPr>
        <w:numPr>
          <w:ilvl w:val="0"/>
          <w:numId w:val="81"/>
        </w:numPr>
        <w:spacing w:after="3" w:line="260" w:lineRule="auto"/>
        <w:ind w:hanging="85"/>
      </w:pPr>
      <w:r>
        <w:rPr>
          <w:rFonts w:ascii="Segoe UI" w:eastAsia="Segoe UI" w:hAnsi="Segoe UI" w:cs="Segoe UI"/>
          <w:sz w:val="10"/>
        </w:rPr>
        <w:t xml:space="preserve">someone who is incapacitated cannot consent; </w:t>
      </w:r>
      <w:r>
        <w:t xml:space="preserve"> </w:t>
      </w:r>
      <w:r>
        <w:tab/>
      </w:r>
      <w:r>
        <w:rPr>
          <w:rFonts w:ascii="Segoe UI" w:eastAsia="Segoe UI" w:hAnsi="Segoe UI" w:cs="Segoe UI"/>
          <w:b/>
          <w:sz w:val="11"/>
        </w:rPr>
        <w:t xml:space="preserve">Domestic violence iv. </w:t>
      </w:r>
    </w:p>
    <w:p w14:paraId="55B058EC" w14:textId="77777777" w:rsidR="005C0164" w:rsidRDefault="003B5413">
      <w:pPr>
        <w:numPr>
          <w:ilvl w:val="0"/>
          <w:numId w:val="81"/>
        </w:numPr>
        <w:spacing w:after="49" w:line="266" w:lineRule="auto"/>
        <w:ind w:hanging="85"/>
      </w:pPr>
      <w:r>
        <w:rPr>
          <w:rFonts w:ascii="Segoe UI" w:eastAsia="Segoe UI" w:hAnsi="Segoe UI" w:cs="Segoe UI"/>
          <w:sz w:val="9"/>
        </w:rPr>
        <w:t xml:space="preserve">(such as due to the use of drugs or alcohol, when a person is asleep or unconscious, or because of </w:t>
      </w:r>
      <w:r>
        <w:rPr>
          <w:rFonts w:ascii="Segoe UI" w:eastAsia="Segoe UI" w:hAnsi="Segoe UI" w:cs="Segoe UI"/>
          <w:sz w:val="9"/>
        </w:rPr>
        <w:tab/>
      </w:r>
      <w:r>
        <w:rPr>
          <w:rFonts w:ascii="Segoe UI" w:eastAsia="Segoe UI" w:hAnsi="Segoe UI" w:cs="Segoe UI"/>
          <w:b/>
          <w:sz w:val="17"/>
          <w:vertAlign w:val="subscript"/>
        </w:rPr>
        <w:t xml:space="preserve">Dating violence </w:t>
      </w:r>
      <w:r>
        <w:rPr>
          <w:rFonts w:ascii="Segoe UI" w:eastAsia="Segoe UI" w:hAnsi="Segoe UI" w:cs="Segoe UI"/>
          <w:color w:val="FFFFFF"/>
          <w:sz w:val="17"/>
        </w:rPr>
        <w:t xml:space="preserve"> </w:t>
      </w:r>
      <w:r>
        <w:rPr>
          <w:rFonts w:ascii="Segoe UI" w:eastAsia="Segoe UI" w:hAnsi="Segoe UI" w:cs="Segoe UI"/>
          <w:sz w:val="9"/>
        </w:rPr>
        <w:t xml:space="preserve">an intellectual or other disability that prevents the student from having the capacity to give </w:t>
      </w:r>
    </w:p>
    <w:p w14:paraId="6950362A" w14:textId="77777777" w:rsidR="005C0164" w:rsidRDefault="003B5413">
      <w:pPr>
        <w:tabs>
          <w:tab w:val="center" w:pos="1334"/>
          <w:tab w:val="center" w:pos="6620"/>
        </w:tabs>
        <w:spacing w:after="5" w:line="250" w:lineRule="auto"/>
      </w:pPr>
      <w:r>
        <w:tab/>
      </w:r>
      <w:r>
        <w:rPr>
          <w:rFonts w:ascii="Segoe UI" w:eastAsia="Segoe UI" w:hAnsi="Segoe UI" w:cs="Segoe UI"/>
          <w:sz w:val="14"/>
          <w:vertAlign w:val="subscript"/>
        </w:rPr>
        <w:t xml:space="preserve">consent) </w:t>
      </w:r>
      <w:r>
        <w:t xml:space="preserve"> </w:t>
      </w:r>
      <w:r>
        <w:tab/>
      </w:r>
      <w:r>
        <w:rPr>
          <w:rFonts w:ascii="Segoe UI" w:eastAsia="Segoe UI" w:hAnsi="Segoe UI" w:cs="Segoe UI"/>
          <w:i/>
          <w:sz w:val="11"/>
        </w:rPr>
        <w:t xml:space="preserve">v. Sexual </w:t>
      </w:r>
    </w:p>
    <w:p w14:paraId="453AE0B2" w14:textId="77777777" w:rsidR="005C0164" w:rsidRDefault="003B5413">
      <w:pPr>
        <w:numPr>
          <w:ilvl w:val="0"/>
          <w:numId w:val="81"/>
        </w:numPr>
        <w:spacing w:after="3" w:line="260" w:lineRule="auto"/>
        <w:ind w:hanging="85"/>
      </w:pPr>
      <w:r>
        <w:rPr>
          <w:rFonts w:ascii="Segoe UI" w:eastAsia="Segoe UI" w:hAnsi="Segoe UI" w:cs="Segoe UI"/>
          <w:sz w:val="10"/>
        </w:rPr>
        <w:t>past consent does no</w:t>
      </w:r>
      <w:r>
        <w:rPr>
          <w:rFonts w:ascii="Segoe UI" w:eastAsia="Segoe UI" w:hAnsi="Segoe UI" w:cs="Segoe UI"/>
          <w:sz w:val="10"/>
        </w:rPr>
        <w:t xml:space="preserve">t imply future consent; </w:t>
      </w:r>
      <w:r>
        <w:t xml:space="preserve"> </w:t>
      </w:r>
      <w:r>
        <w:tab/>
      </w:r>
      <w:r>
        <w:rPr>
          <w:rFonts w:ascii="Segoe UI" w:eastAsia="Segoe UI" w:hAnsi="Segoe UI" w:cs="Segoe UI"/>
          <w:i/>
          <w:sz w:val="17"/>
          <w:vertAlign w:val="superscript"/>
        </w:rPr>
        <w:t xml:space="preserve">exploitation </w:t>
      </w:r>
      <w:r>
        <w:rPr>
          <w:rFonts w:ascii="Segoe UI" w:eastAsia="Segoe UI" w:hAnsi="Segoe UI" w:cs="Segoe UI"/>
          <w:b/>
          <w:sz w:val="17"/>
          <w:vertAlign w:val="superscript"/>
        </w:rPr>
        <w:t xml:space="preserve">vi. </w:t>
      </w:r>
    </w:p>
    <w:p w14:paraId="7ECAD4AB" w14:textId="77777777" w:rsidR="005C0164" w:rsidRDefault="003B5413">
      <w:pPr>
        <w:numPr>
          <w:ilvl w:val="0"/>
          <w:numId w:val="81"/>
        </w:numPr>
        <w:spacing w:after="3" w:line="260" w:lineRule="auto"/>
        <w:ind w:hanging="85"/>
      </w:pPr>
      <w:r>
        <w:rPr>
          <w:rFonts w:ascii="Segoe UI" w:eastAsia="Segoe UI" w:hAnsi="Segoe UI" w:cs="Segoe UI"/>
          <w:sz w:val="10"/>
        </w:rPr>
        <w:t xml:space="preserve">silence or an absence of resistance does not imply consent; </w:t>
      </w:r>
      <w:r>
        <w:t xml:space="preserve"> </w:t>
      </w:r>
      <w:r>
        <w:tab/>
      </w:r>
      <w:r>
        <w:rPr>
          <w:rFonts w:ascii="Segoe UI" w:eastAsia="Segoe UI" w:hAnsi="Segoe UI" w:cs="Segoe UI"/>
          <w:b/>
          <w:sz w:val="11"/>
        </w:rPr>
        <w:t xml:space="preserve">Stalking vii. </w:t>
      </w:r>
    </w:p>
    <w:p w14:paraId="464D9351" w14:textId="77777777" w:rsidR="005C0164" w:rsidRDefault="003B5413">
      <w:pPr>
        <w:numPr>
          <w:ilvl w:val="0"/>
          <w:numId w:val="81"/>
        </w:numPr>
        <w:spacing w:after="3" w:line="260" w:lineRule="auto"/>
        <w:ind w:hanging="85"/>
      </w:pPr>
      <w:r>
        <w:rPr>
          <w:rFonts w:ascii="Segoe UI" w:eastAsia="Segoe UI" w:hAnsi="Segoe UI" w:cs="Segoe UI"/>
          <w:sz w:val="10"/>
        </w:rPr>
        <w:t xml:space="preserve">consent to engage in sexual activity with one person does not imply consent to engage </w:t>
      </w:r>
      <w:r>
        <w:rPr>
          <w:rFonts w:ascii="Segoe UI" w:eastAsia="Segoe UI" w:hAnsi="Segoe UI" w:cs="Segoe UI"/>
          <w:b/>
          <w:sz w:val="11"/>
        </w:rPr>
        <w:t xml:space="preserve">Retaliation </w:t>
      </w:r>
      <w:r>
        <w:rPr>
          <w:rFonts w:ascii="Segoe UI" w:eastAsia="Segoe UI" w:hAnsi="Segoe UI" w:cs="Segoe UI"/>
          <w:i/>
          <w:sz w:val="11"/>
        </w:rPr>
        <w:t xml:space="preserve">viii. </w:t>
      </w:r>
      <w:r>
        <w:rPr>
          <w:rFonts w:ascii="Segoe UI" w:eastAsia="Segoe UI" w:hAnsi="Segoe UI" w:cs="Segoe UI"/>
          <w:sz w:val="10"/>
        </w:rPr>
        <w:t xml:space="preserve">in sexual activity with another; </w:t>
      </w:r>
      <w:r>
        <w:t xml:space="preserve"> </w:t>
      </w:r>
      <w:r>
        <w:tab/>
      </w:r>
      <w:r>
        <w:rPr>
          <w:rFonts w:ascii="Segoe UI" w:eastAsia="Segoe UI" w:hAnsi="Segoe UI" w:cs="Segoe UI"/>
          <w:i/>
          <w:sz w:val="11"/>
        </w:rPr>
        <w:t>Intimidation</w:t>
      </w:r>
      <w:r>
        <w:t xml:space="preserve"> </w:t>
      </w:r>
    </w:p>
    <w:p w14:paraId="2919532F" w14:textId="77777777" w:rsidR="005C0164" w:rsidRDefault="003B5413">
      <w:pPr>
        <w:numPr>
          <w:ilvl w:val="0"/>
          <w:numId w:val="81"/>
        </w:numPr>
        <w:spacing w:after="135" w:line="260" w:lineRule="auto"/>
        <w:ind w:hanging="85"/>
      </w:pPr>
      <w:r>
        <w:rPr>
          <w:rFonts w:ascii="Segoe UI" w:eastAsia="Segoe UI" w:hAnsi="Segoe UI" w:cs="Segoe UI"/>
          <w:sz w:val="10"/>
        </w:rPr>
        <w:t xml:space="preserve">consent can be withdrawn at any time; and </w:t>
      </w:r>
      <w:r>
        <w:rPr>
          <w:rFonts w:ascii="Arial" w:eastAsia="Arial" w:hAnsi="Arial" w:cs="Arial"/>
          <w:sz w:val="10"/>
        </w:rPr>
        <w:t xml:space="preserve">• </w:t>
      </w:r>
      <w:r>
        <w:rPr>
          <w:rFonts w:ascii="Segoe UI" w:eastAsia="Segoe UI" w:hAnsi="Segoe UI" w:cs="Segoe UI"/>
          <w:sz w:val="10"/>
        </w:rPr>
        <w:t xml:space="preserve">coercion, force, or threat of either invalidates consent. </w:t>
      </w:r>
      <w:r>
        <w:t xml:space="preserve"> </w:t>
      </w:r>
    </w:p>
    <w:p w14:paraId="4B98F3DC" w14:textId="77777777" w:rsidR="005C0164" w:rsidRDefault="003B5413">
      <w:pPr>
        <w:spacing w:after="3"/>
        <w:ind w:left="1811" w:right="389" w:hanging="10"/>
        <w:jc w:val="center"/>
      </w:pPr>
      <w:r>
        <w:rPr>
          <w:color w:val="262626"/>
          <w:sz w:val="20"/>
        </w:rPr>
        <w:t>626</w:t>
      </w:r>
      <w:r>
        <w:t xml:space="preserve"> </w:t>
      </w:r>
    </w:p>
    <w:p w14:paraId="45D02B31" w14:textId="77777777" w:rsidR="005C0164" w:rsidRDefault="003B5413">
      <w:pPr>
        <w:spacing w:after="5" w:line="265" w:lineRule="auto"/>
        <w:ind w:left="741" w:firstLine="5"/>
      </w:pPr>
      <w:r>
        <w:rPr>
          <w:color w:val="262626"/>
          <w:sz w:val="20"/>
        </w:rPr>
        <w:t>625</w:t>
      </w:r>
      <w:r>
        <w:t xml:space="preserve"> </w:t>
      </w:r>
    </w:p>
    <w:p w14:paraId="5E15E2B2" w14:textId="77777777" w:rsidR="005C0164" w:rsidRDefault="003B5413">
      <w:pPr>
        <w:spacing w:after="5" w:line="248" w:lineRule="auto"/>
        <w:ind w:left="936" w:right="316" w:hanging="10"/>
      </w:pPr>
      <w:r>
        <w:t xml:space="preserve">©NASPA/Hierophant Enterprises, Inc, 2020. Copyrighted material. Express permission to post this material on the Kalamazoo College website has been granted to comply with 34 C.F.R. § 106.45(b)(10)(i)(D). This material is not intended to be used </w:t>
      </w:r>
      <w:r>
        <w:t xml:space="preserve">by other entities, including other entities of higher education, for their own training purposes for any reason. Use of this material for proprietary reasons, except by the original author(s), is strictly prohibited. </w:t>
      </w:r>
    </w:p>
    <w:p w14:paraId="08A6B616" w14:textId="77777777" w:rsidR="005C0164" w:rsidRDefault="003B5413">
      <w:pPr>
        <w:tabs>
          <w:tab w:val="center" w:pos="1784"/>
          <w:tab w:val="center" w:pos="4915"/>
          <w:tab w:val="center" w:pos="7115"/>
          <w:tab w:val="center" w:pos="9749"/>
        </w:tabs>
        <w:spacing w:after="2"/>
      </w:pPr>
      <w:r>
        <w:tab/>
      </w:r>
      <w:r>
        <w:rPr>
          <w:rFonts w:ascii="Segoe UI" w:eastAsia="Segoe UI" w:hAnsi="Segoe UI" w:cs="Segoe UI"/>
          <w:color w:val="FFFFFF"/>
          <w:sz w:val="20"/>
        </w:rPr>
        <w:t xml:space="preserve">“Stalking” (Clery Act </w:t>
      </w:r>
      <w:r>
        <w:rPr>
          <w:rFonts w:ascii="Segoe UI" w:eastAsia="Segoe UI" w:hAnsi="Segoe UI" w:cs="Segoe UI"/>
          <w:color w:val="FFFFFF"/>
          <w:sz w:val="20"/>
        </w:rPr>
        <w:tab/>
      </w:r>
      <w:r>
        <w:rPr>
          <w:noProof/>
        </w:rPr>
        <w:drawing>
          <wp:inline distT="0" distB="0" distL="0" distR="0" wp14:anchorId="5C9BBC71" wp14:editId="5D99352F">
            <wp:extent cx="299720" cy="299720"/>
            <wp:effectExtent l="0" t="0" r="0" b="0"/>
            <wp:docPr id="50368" name="Picture 50368"/>
            <wp:cNvGraphicFramePr/>
            <a:graphic xmlns:a="http://schemas.openxmlformats.org/drawingml/2006/main">
              <a:graphicData uri="http://schemas.openxmlformats.org/drawingml/2006/picture">
                <pic:pic xmlns:pic="http://schemas.openxmlformats.org/drawingml/2006/picture">
                  <pic:nvPicPr>
                    <pic:cNvPr id="50368" name="Picture 50368"/>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20"/>
        </w:rPr>
        <w:tab/>
        <w:t>Definition)“</w:t>
      </w:r>
      <w:r>
        <w:rPr>
          <w:rFonts w:ascii="Segoe UI" w:eastAsia="Segoe UI" w:hAnsi="Segoe UI" w:cs="Segoe UI"/>
          <w:color w:val="FFFFFF"/>
          <w:sz w:val="20"/>
        </w:rPr>
        <w:t xml:space="preserve">Domestic Violence” (Clery Act </w:t>
      </w:r>
      <w:r>
        <w:rPr>
          <w:rFonts w:ascii="Segoe UI" w:eastAsia="Segoe UI" w:hAnsi="Segoe UI" w:cs="Segoe UI"/>
          <w:color w:val="FFFFFF"/>
          <w:sz w:val="20"/>
        </w:rPr>
        <w:tab/>
      </w:r>
      <w:r>
        <w:rPr>
          <w:noProof/>
        </w:rPr>
        <w:drawing>
          <wp:inline distT="0" distB="0" distL="0" distR="0" wp14:anchorId="599A28C2" wp14:editId="0A1A8EC5">
            <wp:extent cx="299720" cy="299720"/>
            <wp:effectExtent l="0" t="0" r="0" b="0"/>
            <wp:docPr id="50370" name="Picture 50370"/>
            <wp:cNvGraphicFramePr/>
            <a:graphic xmlns:a="http://schemas.openxmlformats.org/drawingml/2006/main">
              <a:graphicData uri="http://schemas.openxmlformats.org/drawingml/2006/picture">
                <pic:pic xmlns:pic="http://schemas.openxmlformats.org/drawingml/2006/picture">
                  <pic:nvPicPr>
                    <pic:cNvPr id="50370" name="Picture 50370"/>
                    <pic:cNvPicPr/>
                  </pic:nvPicPr>
                  <pic:blipFill>
                    <a:blip r:embed="rId342"/>
                    <a:stretch>
                      <a:fillRect/>
                    </a:stretch>
                  </pic:blipFill>
                  <pic:spPr>
                    <a:xfrm>
                      <a:off x="0" y="0"/>
                      <a:ext cx="299720" cy="299720"/>
                    </a:xfrm>
                    <a:prstGeom prst="rect">
                      <a:avLst/>
                    </a:prstGeom>
                  </pic:spPr>
                </pic:pic>
              </a:graphicData>
            </a:graphic>
          </wp:inline>
        </w:drawing>
      </w:r>
    </w:p>
    <w:p w14:paraId="7EA42149" w14:textId="77777777" w:rsidR="005C0164" w:rsidRDefault="003B5413">
      <w:pPr>
        <w:pStyle w:val="Heading3"/>
        <w:ind w:left="926" w:right="109"/>
      </w:pPr>
      <w:r>
        <w:t xml:space="preserve">Definition) </w:t>
      </w:r>
    </w:p>
    <w:p w14:paraId="799DEFAB" w14:textId="77777777" w:rsidR="005C0164" w:rsidRDefault="003B5413">
      <w:pPr>
        <w:spacing w:after="3" w:line="260" w:lineRule="auto"/>
        <w:ind w:left="1106" w:right="2587" w:hanging="10"/>
      </w:pPr>
      <w:r>
        <w:rPr>
          <w:rFonts w:ascii="Segoe UI" w:eastAsia="Segoe UI" w:hAnsi="Segoe UI" w:cs="Segoe UI"/>
          <w:b/>
          <w:i/>
          <w:sz w:val="10"/>
        </w:rPr>
        <w:t xml:space="preserve">Stalking. </w:t>
      </w:r>
      <w:r>
        <w:rPr>
          <w:rFonts w:ascii="Segoe UI" w:eastAsia="Segoe UI" w:hAnsi="Segoe UI" w:cs="Segoe UI"/>
          <w:sz w:val="10"/>
        </w:rPr>
        <w:t xml:space="preserve">(i) Engaging in a course of conduct directed at a specific person </w:t>
      </w:r>
      <w:r>
        <w:rPr>
          <w:rFonts w:ascii="Segoe UI" w:eastAsia="Segoe UI" w:hAnsi="Segoe UI" w:cs="Segoe UI"/>
          <w:b/>
          <w:i/>
          <w:sz w:val="10"/>
        </w:rPr>
        <w:t xml:space="preserve">Domestic violence. </w:t>
      </w:r>
      <w:r>
        <w:rPr>
          <w:rFonts w:ascii="Segoe UI" w:eastAsia="Segoe UI" w:hAnsi="Segoe UI" w:cs="Segoe UI"/>
          <w:sz w:val="10"/>
        </w:rPr>
        <w:t xml:space="preserve">(i) A felony or misdemeanor crime of violence </w:t>
      </w:r>
      <w:r>
        <w:t xml:space="preserve"> </w:t>
      </w:r>
      <w:r>
        <w:rPr>
          <w:rFonts w:ascii="Segoe UI" w:eastAsia="Segoe UI" w:hAnsi="Segoe UI" w:cs="Segoe UI"/>
          <w:sz w:val="10"/>
        </w:rPr>
        <w:t>that would cause a reasonable person to—</w:t>
      </w:r>
      <w:r>
        <w:t xml:space="preserve"> </w:t>
      </w:r>
      <w:r>
        <w:tab/>
      </w:r>
      <w:r>
        <w:rPr>
          <w:rFonts w:ascii="Segoe UI" w:eastAsia="Segoe UI" w:hAnsi="Segoe UI" w:cs="Segoe UI"/>
          <w:sz w:val="10"/>
        </w:rPr>
        <w:t>committed—</w:t>
      </w:r>
      <w:r>
        <w:t xml:space="preserve"> </w:t>
      </w:r>
    </w:p>
    <w:p w14:paraId="3B006098" w14:textId="77777777" w:rsidR="005C0164" w:rsidRDefault="003B5413">
      <w:pPr>
        <w:numPr>
          <w:ilvl w:val="0"/>
          <w:numId w:val="82"/>
        </w:numPr>
        <w:spacing w:after="7" w:line="248" w:lineRule="auto"/>
        <w:ind w:hanging="155"/>
      </w:pPr>
      <w:r>
        <w:rPr>
          <w:rFonts w:ascii="Segoe UI" w:eastAsia="Segoe UI" w:hAnsi="Segoe UI" w:cs="Segoe UI"/>
          <w:sz w:val="10"/>
        </w:rPr>
        <w:t>Fear for the p</w:t>
      </w:r>
      <w:r>
        <w:rPr>
          <w:rFonts w:ascii="Segoe UI" w:eastAsia="Segoe UI" w:hAnsi="Segoe UI" w:cs="Segoe UI"/>
          <w:sz w:val="10"/>
        </w:rPr>
        <w:t xml:space="preserve">erson’s safety or the safety of others; or </w:t>
      </w:r>
      <w:r>
        <w:rPr>
          <w:rFonts w:ascii="Segoe UI" w:eastAsia="Segoe UI" w:hAnsi="Segoe UI" w:cs="Segoe UI"/>
          <w:sz w:val="10"/>
        </w:rPr>
        <w:tab/>
      </w:r>
      <w:r>
        <w:t xml:space="preserve"> </w:t>
      </w:r>
      <w:r>
        <w:tab/>
      </w:r>
      <w:r>
        <w:rPr>
          <w:rFonts w:ascii="Segoe UI" w:eastAsia="Segoe UI" w:hAnsi="Segoe UI" w:cs="Segoe UI"/>
          <w:sz w:val="10"/>
        </w:rPr>
        <w:t>(A)</w:t>
      </w:r>
      <w:r>
        <w:rPr>
          <w:rFonts w:ascii="Arial" w:eastAsia="Arial" w:hAnsi="Arial" w:cs="Arial"/>
          <w:sz w:val="10"/>
        </w:rPr>
        <w:t xml:space="preserve"> </w:t>
      </w:r>
      <w:r>
        <w:rPr>
          <w:rFonts w:ascii="Arial" w:eastAsia="Arial" w:hAnsi="Arial" w:cs="Arial"/>
          <w:sz w:val="10"/>
        </w:rPr>
        <w:tab/>
      </w:r>
      <w:r>
        <w:t xml:space="preserve"> </w:t>
      </w:r>
      <w:r>
        <w:tab/>
      </w:r>
      <w:r>
        <w:rPr>
          <w:rFonts w:ascii="Segoe UI" w:eastAsia="Segoe UI" w:hAnsi="Segoe UI" w:cs="Segoe UI"/>
          <w:sz w:val="10"/>
        </w:rPr>
        <w:t xml:space="preserve">By a current or former spouse or intimate partner of </w:t>
      </w:r>
    </w:p>
    <w:p w14:paraId="1886693C" w14:textId="77777777" w:rsidR="005C0164" w:rsidRDefault="003B5413">
      <w:pPr>
        <w:numPr>
          <w:ilvl w:val="0"/>
          <w:numId w:val="82"/>
        </w:numPr>
        <w:spacing w:after="114" w:line="260" w:lineRule="auto"/>
        <w:ind w:hanging="155"/>
      </w:pPr>
      <w:r>
        <w:rPr>
          <w:rFonts w:ascii="Segoe UI" w:eastAsia="Segoe UI" w:hAnsi="Segoe UI" w:cs="Segoe UI"/>
          <w:sz w:val="10"/>
        </w:rPr>
        <w:t xml:space="preserve">Suffer substantial emotional distress. (ii) For the purposes of </w:t>
      </w:r>
      <w:r>
        <w:rPr>
          <w:rFonts w:ascii="Segoe UI" w:eastAsia="Segoe UI" w:hAnsi="Segoe UI" w:cs="Segoe UI"/>
          <w:sz w:val="10"/>
        </w:rPr>
        <w:tab/>
        <w:t>the victim;</w:t>
      </w:r>
    </w:p>
    <w:p w14:paraId="777FD73E" w14:textId="77777777" w:rsidR="005C0164" w:rsidRDefault="003B5413">
      <w:pPr>
        <w:tabs>
          <w:tab w:val="center" w:pos="1496"/>
          <w:tab w:val="center" w:pos="6293"/>
          <w:tab w:val="center" w:pos="6648"/>
          <w:tab w:val="center" w:pos="8065"/>
        </w:tabs>
        <w:spacing w:after="26" w:line="260" w:lineRule="auto"/>
      </w:pPr>
      <w:r>
        <w:tab/>
      </w:r>
      <w:r>
        <w:rPr>
          <w:rFonts w:ascii="Segoe UI" w:eastAsia="Segoe UI" w:hAnsi="Segoe UI" w:cs="Segoe UI"/>
          <w:sz w:val="10"/>
        </w:rPr>
        <w:t>this definition—</w:t>
      </w:r>
      <w:r>
        <w:t xml:space="preserve"> </w:t>
      </w:r>
      <w:r>
        <w:tab/>
      </w:r>
      <w:r>
        <w:rPr>
          <w:rFonts w:ascii="Segoe UI" w:eastAsia="Segoe UI" w:hAnsi="Segoe UI" w:cs="Segoe UI"/>
          <w:sz w:val="10"/>
        </w:rPr>
        <w:t>(B)</w:t>
      </w:r>
      <w:r>
        <w:rPr>
          <w:rFonts w:ascii="Arial" w:eastAsia="Arial" w:hAnsi="Arial" w:cs="Arial"/>
          <w:sz w:val="10"/>
        </w:rPr>
        <w:t xml:space="preserve"> </w:t>
      </w:r>
      <w:r>
        <w:rPr>
          <w:rFonts w:ascii="Arial" w:eastAsia="Arial" w:hAnsi="Arial" w:cs="Arial"/>
          <w:sz w:val="10"/>
        </w:rPr>
        <w:tab/>
      </w:r>
      <w:r>
        <w:t xml:space="preserve"> </w:t>
      </w:r>
      <w:r>
        <w:tab/>
      </w:r>
      <w:r>
        <w:rPr>
          <w:rFonts w:ascii="Segoe UI" w:eastAsia="Segoe UI" w:hAnsi="Segoe UI" w:cs="Segoe UI"/>
          <w:sz w:val="10"/>
        </w:rPr>
        <w:t xml:space="preserve">By a person with whom the victim shares a child in </w:t>
      </w:r>
    </w:p>
    <w:p w14:paraId="7E716B6B" w14:textId="77777777" w:rsidR="005C0164" w:rsidRDefault="003B5413">
      <w:pPr>
        <w:numPr>
          <w:ilvl w:val="0"/>
          <w:numId w:val="83"/>
        </w:numPr>
        <w:spacing w:after="3" w:line="260" w:lineRule="auto"/>
        <w:ind w:firstLine="290"/>
      </w:pPr>
      <w:r>
        <w:rPr>
          <w:rFonts w:ascii="Segoe UI" w:eastAsia="Segoe UI" w:hAnsi="Segoe UI" w:cs="Segoe UI"/>
          <w:i/>
          <w:sz w:val="10"/>
        </w:rPr>
        <w:t xml:space="preserve">Course of conduct </w:t>
      </w:r>
      <w:r>
        <w:rPr>
          <w:rFonts w:ascii="Segoe UI" w:eastAsia="Segoe UI" w:hAnsi="Segoe UI" w:cs="Segoe UI"/>
          <w:sz w:val="10"/>
        </w:rPr>
        <w:t xml:space="preserve">means two or more acts, including, </w:t>
      </w:r>
      <w:r>
        <w:rPr>
          <w:rFonts w:ascii="Segoe UI" w:eastAsia="Segoe UI" w:hAnsi="Segoe UI" w:cs="Segoe UI"/>
          <w:sz w:val="10"/>
        </w:rPr>
        <w:tab/>
      </w:r>
      <w:r>
        <w:rPr>
          <w:rFonts w:ascii="Segoe UI" w:eastAsia="Segoe UI" w:hAnsi="Segoe UI" w:cs="Segoe UI"/>
          <w:sz w:val="15"/>
          <w:vertAlign w:val="superscript"/>
        </w:rPr>
        <w:t>common;</w:t>
      </w:r>
    </w:p>
    <w:p w14:paraId="6032D87D" w14:textId="77777777" w:rsidR="005C0164" w:rsidRDefault="003B5413">
      <w:pPr>
        <w:spacing w:after="3" w:line="260" w:lineRule="auto"/>
        <w:ind w:left="1106" w:right="853" w:hanging="10"/>
      </w:pPr>
      <w:r>
        <w:rPr>
          <w:rFonts w:ascii="Segoe UI" w:eastAsia="Segoe UI" w:hAnsi="Segoe UI" w:cs="Segoe UI"/>
          <w:sz w:val="10"/>
        </w:rPr>
        <w:t>but not limited to, acts in which the stalker directly, indirectly, or through third (C)</w:t>
      </w:r>
      <w:r>
        <w:rPr>
          <w:rFonts w:ascii="Arial" w:eastAsia="Arial" w:hAnsi="Arial" w:cs="Arial"/>
          <w:sz w:val="10"/>
        </w:rPr>
        <w:t xml:space="preserve"> </w:t>
      </w:r>
      <w:r>
        <w:rPr>
          <w:rFonts w:ascii="Segoe UI" w:eastAsia="Segoe UI" w:hAnsi="Segoe UI" w:cs="Segoe UI"/>
          <w:sz w:val="10"/>
        </w:rPr>
        <w:t>By a person who is cohabitating with, or has parties,</w:t>
      </w:r>
      <w:r>
        <w:rPr>
          <w:rFonts w:ascii="Segoe UI" w:eastAsia="Segoe UI" w:hAnsi="Segoe UI" w:cs="Segoe UI"/>
          <w:sz w:val="10"/>
        </w:rPr>
        <w:t xml:space="preserve"> by any action, method, device, or means, follows, monitors, observes, cohabitated with, the victim as a spouse or intimate partner;</w:t>
      </w:r>
      <w:r>
        <w:t xml:space="preserve"> </w:t>
      </w:r>
    </w:p>
    <w:p w14:paraId="19A80D8D" w14:textId="77777777" w:rsidR="005C0164" w:rsidRDefault="003B5413">
      <w:pPr>
        <w:tabs>
          <w:tab w:val="center" w:pos="2854"/>
          <w:tab w:val="center" w:pos="6298"/>
          <w:tab w:val="center" w:pos="8005"/>
        </w:tabs>
        <w:spacing w:after="98" w:line="260" w:lineRule="auto"/>
      </w:pPr>
      <w:r>
        <w:tab/>
      </w:r>
      <w:r>
        <w:rPr>
          <w:rFonts w:ascii="Segoe UI" w:eastAsia="Segoe UI" w:hAnsi="Segoe UI" w:cs="Segoe UI"/>
          <w:sz w:val="10"/>
        </w:rPr>
        <w:t xml:space="preserve">surveils, threatens, or communicates to or about a person, or interferes with a </w:t>
      </w:r>
      <w:r>
        <w:rPr>
          <w:rFonts w:ascii="Segoe UI" w:eastAsia="Segoe UI" w:hAnsi="Segoe UI" w:cs="Segoe UI"/>
          <w:sz w:val="10"/>
        </w:rPr>
        <w:tab/>
        <w:t>(D)</w:t>
      </w:r>
      <w:r>
        <w:rPr>
          <w:rFonts w:ascii="Arial" w:eastAsia="Arial" w:hAnsi="Arial" w:cs="Arial"/>
          <w:sz w:val="10"/>
        </w:rPr>
        <w:t xml:space="preserve"> </w:t>
      </w:r>
      <w:r>
        <w:rPr>
          <w:rFonts w:ascii="Arial" w:eastAsia="Arial" w:hAnsi="Arial" w:cs="Arial"/>
          <w:sz w:val="10"/>
        </w:rPr>
        <w:tab/>
      </w:r>
      <w:r>
        <w:rPr>
          <w:rFonts w:ascii="Segoe UI" w:eastAsia="Segoe UI" w:hAnsi="Segoe UI" w:cs="Segoe UI"/>
          <w:sz w:val="10"/>
        </w:rPr>
        <w:t xml:space="preserve">By a person similarly situated to a spouse of the </w:t>
      </w:r>
    </w:p>
    <w:p w14:paraId="5F1CA167" w14:textId="77777777" w:rsidR="005C0164" w:rsidRDefault="003B5413">
      <w:pPr>
        <w:tabs>
          <w:tab w:val="center" w:pos="1512"/>
          <w:tab w:val="center" w:pos="7772"/>
        </w:tabs>
        <w:spacing w:after="3" w:line="260" w:lineRule="auto"/>
      </w:pPr>
      <w:r>
        <w:tab/>
      </w:r>
      <w:r>
        <w:rPr>
          <w:rFonts w:ascii="Segoe UI" w:eastAsia="Segoe UI" w:hAnsi="Segoe UI" w:cs="Segoe UI"/>
          <w:sz w:val="10"/>
        </w:rPr>
        <w:t>person’s property.</w:t>
      </w:r>
      <w:r>
        <w:t xml:space="preserve"> </w:t>
      </w:r>
      <w:r>
        <w:tab/>
      </w:r>
      <w:r>
        <w:rPr>
          <w:rFonts w:ascii="Segoe UI" w:eastAsia="Segoe UI" w:hAnsi="Segoe UI" w:cs="Segoe UI"/>
          <w:sz w:val="10"/>
        </w:rPr>
        <w:t xml:space="preserve">victim under the domestic or family violence laws of the jurisdiction in </w:t>
      </w:r>
    </w:p>
    <w:p w14:paraId="6868DBAF" w14:textId="77777777" w:rsidR="005C0164" w:rsidRDefault="003B5413">
      <w:pPr>
        <w:numPr>
          <w:ilvl w:val="0"/>
          <w:numId w:val="83"/>
        </w:numPr>
        <w:spacing w:after="3" w:line="260" w:lineRule="auto"/>
        <w:ind w:firstLine="290"/>
      </w:pPr>
      <w:r>
        <w:rPr>
          <w:rFonts w:ascii="Segoe UI" w:eastAsia="Segoe UI" w:hAnsi="Segoe UI" w:cs="Segoe UI"/>
          <w:i/>
          <w:sz w:val="10"/>
        </w:rPr>
        <w:t xml:space="preserve">Reasonable person </w:t>
      </w:r>
      <w:r>
        <w:rPr>
          <w:rFonts w:ascii="Segoe UI" w:eastAsia="Segoe UI" w:hAnsi="Segoe UI" w:cs="Segoe UI"/>
          <w:sz w:val="10"/>
        </w:rPr>
        <w:t>means a reasonable person under which the crime of violence occurred, or</w:t>
      </w:r>
      <w:r>
        <w:t xml:space="preserve"> </w:t>
      </w:r>
      <w:r>
        <w:rPr>
          <w:rFonts w:ascii="Segoe UI" w:eastAsia="Segoe UI" w:hAnsi="Segoe UI" w:cs="Segoe UI"/>
          <w:sz w:val="10"/>
        </w:rPr>
        <w:t>similar circumstanc</w:t>
      </w:r>
      <w:r>
        <w:rPr>
          <w:rFonts w:ascii="Segoe UI" w:eastAsia="Segoe UI" w:hAnsi="Segoe UI" w:cs="Segoe UI"/>
          <w:sz w:val="10"/>
        </w:rPr>
        <w:t>es and with similar identities to the victim.</w:t>
      </w:r>
      <w:r>
        <w:t xml:space="preserve"> </w:t>
      </w:r>
      <w:r>
        <w:rPr>
          <w:rFonts w:ascii="Segoe UI" w:eastAsia="Segoe UI" w:hAnsi="Segoe UI" w:cs="Segoe UI"/>
          <w:sz w:val="10"/>
        </w:rPr>
        <w:t>(E)</w:t>
      </w:r>
      <w:r>
        <w:rPr>
          <w:rFonts w:ascii="Arial" w:eastAsia="Arial" w:hAnsi="Arial" w:cs="Arial"/>
          <w:sz w:val="10"/>
        </w:rPr>
        <w:t xml:space="preserve"> </w:t>
      </w:r>
      <w:r>
        <w:rPr>
          <w:rFonts w:ascii="Segoe UI" w:eastAsia="Segoe UI" w:hAnsi="Segoe UI" w:cs="Segoe UI"/>
          <w:sz w:val="10"/>
        </w:rPr>
        <w:t xml:space="preserve">By any other person against an adult or youth victim </w:t>
      </w:r>
    </w:p>
    <w:p w14:paraId="19C0BEAA" w14:textId="77777777" w:rsidR="005C0164" w:rsidRDefault="003B5413">
      <w:pPr>
        <w:numPr>
          <w:ilvl w:val="0"/>
          <w:numId w:val="83"/>
        </w:numPr>
        <w:spacing w:after="7" w:line="248" w:lineRule="auto"/>
        <w:ind w:firstLine="290"/>
      </w:pPr>
      <w:r>
        <w:rPr>
          <w:rFonts w:ascii="Segoe UI" w:eastAsia="Segoe UI" w:hAnsi="Segoe UI" w:cs="Segoe UI"/>
          <w:i/>
          <w:sz w:val="10"/>
        </w:rPr>
        <w:t xml:space="preserve">Substantial emotional distress </w:t>
      </w:r>
      <w:r>
        <w:rPr>
          <w:rFonts w:ascii="Segoe UI" w:eastAsia="Segoe UI" w:hAnsi="Segoe UI" w:cs="Segoe UI"/>
          <w:sz w:val="10"/>
        </w:rPr>
        <w:t xml:space="preserve">means significant mental </w:t>
      </w:r>
      <w:r>
        <w:rPr>
          <w:rFonts w:ascii="Segoe UI" w:eastAsia="Segoe UI" w:hAnsi="Segoe UI" w:cs="Segoe UI"/>
          <w:sz w:val="10"/>
        </w:rPr>
        <w:tab/>
        <w:t xml:space="preserve">who is protected from that person’s acts under the domestic or family </w:t>
      </w:r>
    </w:p>
    <w:p w14:paraId="125F3D6D" w14:textId="77777777" w:rsidR="005C0164" w:rsidRDefault="003B5413">
      <w:pPr>
        <w:spacing w:after="3" w:line="260" w:lineRule="auto"/>
        <w:ind w:left="1096" w:right="738" w:firstLine="5123"/>
      </w:pPr>
      <w:r>
        <w:rPr>
          <w:rFonts w:ascii="Segoe UI" w:eastAsia="Segoe UI" w:hAnsi="Segoe UI" w:cs="Segoe UI"/>
          <w:sz w:val="10"/>
        </w:rPr>
        <w:t>violence laws of the jur</w:t>
      </w:r>
      <w:r>
        <w:rPr>
          <w:rFonts w:ascii="Segoe UI" w:eastAsia="Segoe UI" w:hAnsi="Segoe UI" w:cs="Segoe UI"/>
          <w:sz w:val="10"/>
        </w:rPr>
        <w:t xml:space="preserve">isdiction in which the crime of violence suffering or anguish that may, but does not necessarily, require medical or other </w:t>
      </w:r>
      <w:r>
        <w:t xml:space="preserve"> </w:t>
      </w:r>
      <w:r>
        <w:tab/>
        <w:t xml:space="preserve"> </w:t>
      </w:r>
    </w:p>
    <w:p w14:paraId="6AC444E1" w14:textId="77777777" w:rsidR="005C0164" w:rsidRDefault="003B5413">
      <w:pPr>
        <w:spacing w:after="3"/>
        <w:ind w:left="2977" w:right="188" w:hanging="10"/>
        <w:jc w:val="center"/>
      </w:pPr>
      <w:r>
        <w:rPr>
          <w:rFonts w:ascii="Segoe UI" w:eastAsia="Segoe UI" w:hAnsi="Segoe UI" w:cs="Segoe UI"/>
          <w:sz w:val="10"/>
        </w:rPr>
        <w:t>occurred.</w:t>
      </w:r>
    </w:p>
    <w:p w14:paraId="0693541E" w14:textId="77777777" w:rsidR="005C0164" w:rsidRDefault="003B5413">
      <w:pPr>
        <w:spacing w:after="94" w:line="260" w:lineRule="auto"/>
        <w:ind w:left="1106" w:hanging="10"/>
      </w:pPr>
      <w:r>
        <w:rPr>
          <w:rFonts w:ascii="Segoe UI" w:eastAsia="Segoe UI" w:hAnsi="Segoe UI" w:cs="Segoe UI"/>
          <w:sz w:val="10"/>
        </w:rPr>
        <w:t xml:space="preserve">professional treatment or counseling. </w:t>
      </w:r>
      <w:r>
        <w:rPr>
          <w:sz w:val="8"/>
        </w:rPr>
        <w:t xml:space="preserve">34 C.F.R § 668.46(a) </w:t>
      </w:r>
    </w:p>
    <w:p w14:paraId="5D0EB76C" w14:textId="77777777" w:rsidR="005C0164" w:rsidRDefault="003B5413">
      <w:pPr>
        <w:spacing w:after="3" w:line="265" w:lineRule="auto"/>
        <w:ind w:left="10" w:right="1297" w:hanging="10"/>
        <w:jc w:val="right"/>
      </w:pPr>
      <w:r>
        <w:rPr>
          <w:sz w:val="8"/>
        </w:rPr>
        <w:t xml:space="preserve">34 C.F.R § 668.46(a) </w:t>
      </w:r>
      <w:r>
        <w:t xml:space="preserve"> </w:t>
      </w:r>
    </w:p>
    <w:p w14:paraId="189F90BD" w14:textId="77777777" w:rsidR="005C0164" w:rsidRDefault="003B5413">
      <w:pPr>
        <w:tabs>
          <w:tab w:val="center" w:pos="906"/>
          <w:tab w:val="center" w:pos="5768"/>
          <w:tab w:val="center" w:pos="6233"/>
        </w:tabs>
        <w:spacing w:after="1064" w:line="265" w:lineRule="auto"/>
      </w:pPr>
      <w:r>
        <w:tab/>
      </w:r>
      <w:r>
        <w:rPr>
          <w:color w:val="262626"/>
          <w:sz w:val="20"/>
        </w:rPr>
        <w:t>627</w:t>
      </w:r>
      <w:r>
        <w:t xml:space="preserve"> </w:t>
      </w:r>
      <w:r>
        <w:tab/>
      </w:r>
      <w:r>
        <w:rPr>
          <w:color w:val="262626"/>
          <w:sz w:val="20"/>
        </w:rPr>
        <w:t>628</w:t>
      </w:r>
      <w:r>
        <w:t xml:space="preserve"> </w:t>
      </w:r>
      <w:r>
        <w:tab/>
        <w:t xml:space="preserve"> </w:t>
      </w:r>
    </w:p>
    <w:tbl>
      <w:tblPr>
        <w:tblStyle w:val="TableGrid"/>
        <w:tblW w:w="9289" w:type="dxa"/>
        <w:tblInd w:w="756"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CC0F493" w14:textId="77777777">
        <w:trPr>
          <w:trHeight w:val="484"/>
        </w:trPr>
        <w:tc>
          <w:tcPr>
            <w:tcW w:w="4427" w:type="dxa"/>
            <w:tcBorders>
              <w:top w:val="nil"/>
              <w:left w:val="nil"/>
              <w:bottom w:val="single" w:sz="12" w:space="0" w:color="023C63"/>
              <w:right w:val="nil"/>
            </w:tcBorders>
            <w:shd w:val="clear" w:color="auto" w:fill="139475"/>
            <w:vAlign w:val="center"/>
          </w:tcPr>
          <w:p w14:paraId="3C8068B8" w14:textId="77777777" w:rsidR="005C0164" w:rsidRDefault="003B5413">
            <w:pPr>
              <w:spacing w:after="0"/>
            </w:pPr>
            <w:r>
              <w:rPr>
                <w:rFonts w:ascii="Segoe UI" w:eastAsia="Segoe UI" w:hAnsi="Segoe UI" w:cs="Segoe UI"/>
                <w:color w:val="FFFFFF"/>
                <w:sz w:val="20"/>
              </w:rPr>
              <w:t>“Dating Violence” (Clery Act Definition)</w:t>
            </w:r>
            <w:r>
              <w:t xml:space="preserve"> </w:t>
            </w:r>
          </w:p>
        </w:tc>
        <w:tc>
          <w:tcPr>
            <w:tcW w:w="435" w:type="dxa"/>
            <w:tcBorders>
              <w:top w:val="nil"/>
              <w:left w:val="nil"/>
              <w:bottom w:val="nil"/>
              <w:right w:val="nil"/>
            </w:tcBorders>
          </w:tcPr>
          <w:p w14:paraId="253E2E51" w14:textId="77777777" w:rsidR="005C0164" w:rsidRDefault="005C0164"/>
        </w:tc>
        <w:tc>
          <w:tcPr>
            <w:tcW w:w="4427" w:type="dxa"/>
            <w:tcBorders>
              <w:top w:val="nil"/>
              <w:left w:val="nil"/>
              <w:bottom w:val="single" w:sz="12" w:space="0" w:color="023C63"/>
              <w:right w:val="nil"/>
            </w:tcBorders>
            <w:shd w:val="clear" w:color="auto" w:fill="139475"/>
            <w:vAlign w:val="center"/>
          </w:tcPr>
          <w:p w14:paraId="5D839A3D" w14:textId="77777777" w:rsidR="005C0164" w:rsidRDefault="003B5413">
            <w:pPr>
              <w:spacing w:after="0"/>
            </w:pPr>
            <w:r>
              <w:rPr>
                <w:rFonts w:ascii="Segoe UI" w:eastAsia="Segoe UI" w:hAnsi="Segoe UI" w:cs="Segoe UI"/>
                <w:color w:val="FFFFFF"/>
                <w:sz w:val="20"/>
              </w:rPr>
              <w:t>Scope</w:t>
            </w:r>
            <w:r>
              <w:t xml:space="preserve"> </w:t>
            </w:r>
          </w:p>
        </w:tc>
      </w:tr>
    </w:tbl>
    <w:p w14:paraId="317359C9" w14:textId="77777777" w:rsidR="005C0164" w:rsidRDefault="003B5413">
      <w:pPr>
        <w:spacing w:after="5" w:line="248" w:lineRule="auto"/>
        <w:ind w:left="936" w:right="-58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r>
        <w:tab/>
      </w:r>
      <w:r>
        <w:rPr>
          <w:noProof/>
        </w:rPr>
        <mc:AlternateContent>
          <mc:Choice Requires="wpg">
            <w:drawing>
              <wp:inline distT="0" distB="0" distL="0" distR="0" wp14:anchorId="37E3CB72" wp14:editId="3900B0E0">
                <wp:extent cx="599440" cy="299720"/>
                <wp:effectExtent l="0" t="0" r="0" b="0"/>
                <wp:docPr id="313605" name="Group 313605"/>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50565" name="Picture 50565"/>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0567" name="Picture 50567"/>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313605" style="width:47.2pt;height:23.6pt;mso-position-horizontal-relative:char;mso-position-vertical-relative:line" coordsize="5994,2997">
                <v:shape id="Picture 50565" style="position:absolute;width:2997;height:2997;left:0;top:0;" filled="f">
                  <v:imagedata r:id="rId350"/>
                </v:shape>
                <v:shape id="Picture 50567" style="position:absolute;width:2997;height:2997;left:2997;top:0;" filled="f">
                  <v:imagedata r:id="rId350"/>
                </v:shape>
              </v:group>
            </w:pict>
          </mc:Fallback>
        </mc:AlternateContent>
      </w:r>
    </w:p>
    <w:tbl>
      <w:tblPr>
        <w:tblStyle w:val="TableGrid"/>
        <w:tblW w:w="8906" w:type="dxa"/>
        <w:tblInd w:w="756" w:type="dxa"/>
        <w:tblCellMar>
          <w:top w:w="0" w:type="dxa"/>
          <w:left w:w="0" w:type="dxa"/>
          <w:bottom w:w="0" w:type="dxa"/>
          <w:right w:w="0" w:type="dxa"/>
        </w:tblCellMar>
        <w:tblLook w:val="04A0" w:firstRow="1" w:lastRow="0" w:firstColumn="1" w:lastColumn="0" w:noHBand="0" w:noVBand="1"/>
      </w:tblPr>
      <w:tblGrid>
        <w:gridCol w:w="4862"/>
        <w:gridCol w:w="4044"/>
      </w:tblGrid>
      <w:tr w:rsidR="005C0164" w14:paraId="72DB934B" w14:textId="77777777">
        <w:trPr>
          <w:trHeight w:val="2008"/>
        </w:trPr>
        <w:tc>
          <w:tcPr>
            <w:tcW w:w="4862" w:type="dxa"/>
            <w:tcBorders>
              <w:top w:val="nil"/>
              <w:left w:val="nil"/>
              <w:bottom w:val="nil"/>
              <w:right w:val="nil"/>
            </w:tcBorders>
          </w:tcPr>
          <w:p w14:paraId="31483835" w14:textId="77777777" w:rsidR="005C0164" w:rsidRDefault="003B5413">
            <w:pPr>
              <w:spacing w:after="0" w:line="216" w:lineRule="auto"/>
              <w:ind w:left="380" w:right="10"/>
              <w:jc w:val="both"/>
            </w:pPr>
            <w:r>
              <w:rPr>
                <w:rFonts w:ascii="Segoe UI" w:eastAsia="Segoe UI" w:hAnsi="Segoe UI" w:cs="Segoe UI"/>
                <w:b/>
                <w:i/>
                <w:sz w:val="11"/>
              </w:rPr>
              <w:t xml:space="preserve">Dating violence. </w:t>
            </w:r>
            <w:r>
              <w:rPr>
                <w:rFonts w:ascii="Segoe UI" w:eastAsia="Segoe UI" w:hAnsi="Segoe UI" w:cs="Segoe UI"/>
                <w:sz w:val="11"/>
              </w:rPr>
              <w:t>Violence committed by a person who is or has been in a social relationship of a romantic or intimate nature with t</w:t>
            </w:r>
            <w:r>
              <w:rPr>
                <w:rFonts w:ascii="Segoe UI" w:eastAsia="Segoe UI" w:hAnsi="Segoe UI" w:cs="Segoe UI"/>
                <w:sz w:val="11"/>
              </w:rPr>
              <w:t>he victim.</w:t>
            </w:r>
            <w:r>
              <w:t xml:space="preserve"> </w:t>
            </w:r>
          </w:p>
          <w:p w14:paraId="3AA107F8" w14:textId="77777777" w:rsidR="005C0164" w:rsidRDefault="003B5413">
            <w:pPr>
              <w:spacing w:after="0" w:line="216" w:lineRule="auto"/>
              <w:ind w:left="380" w:right="775"/>
            </w:pPr>
            <w:r>
              <w:rPr>
                <w:rFonts w:ascii="Segoe UI" w:eastAsia="Segoe UI" w:hAnsi="Segoe UI" w:cs="Segoe UI"/>
                <w:sz w:val="11"/>
              </w:rPr>
              <w:t>(i) The existence of such a relationship shall be determined based on the reporting party’s statement and with consideration of the length of the relationship, the type of relationship, and the frequency of interaction between the persons invol</w:t>
            </w:r>
            <w:r>
              <w:rPr>
                <w:rFonts w:ascii="Segoe UI" w:eastAsia="Segoe UI" w:hAnsi="Segoe UI" w:cs="Segoe UI"/>
                <w:sz w:val="11"/>
              </w:rPr>
              <w:t>ved in the relationship. (ii) For the purposes of this definition—</w:t>
            </w:r>
            <w:r>
              <w:t xml:space="preserve"> </w:t>
            </w:r>
          </w:p>
          <w:p w14:paraId="4EBB9035" w14:textId="77777777" w:rsidR="005C0164" w:rsidRDefault="003B5413">
            <w:pPr>
              <w:numPr>
                <w:ilvl w:val="0"/>
                <w:numId w:val="180"/>
              </w:numPr>
              <w:spacing w:after="0" w:line="216" w:lineRule="auto"/>
              <w:ind w:right="267"/>
            </w:pPr>
            <w:r>
              <w:rPr>
                <w:rFonts w:ascii="Segoe UI" w:eastAsia="Segoe UI" w:hAnsi="Segoe UI" w:cs="Segoe UI"/>
                <w:sz w:val="11"/>
              </w:rPr>
              <w:t>Dating violence includes, but is not limited to, sexual or physical abuse or the threat of such abuse.</w:t>
            </w:r>
            <w:r>
              <w:t xml:space="preserve"> </w:t>
            </w:r>
          </w:p>
          <w:p w14:paraId="0C98164D" w14:textId="77777777" w:rsidR="005C0164" w:rsidRDefault="003B5413">
            <w:pPr>
              <w:numPr>
                <w:ilvl w:val="0"/>
                <w:numId w:val="180"/>
              </w:numPr>
              <w:spacing w:after="227" w:line="216" w:lineRule="auto"/>
              <w:ind w:right="267"/>
            </w:pPr>
            <w:r>
              <w:rPr>
                <w:rFonts w:ascii="Segoe UI" w:eastAsia="Segoe UI" w:hAnsi="Segoe UI" w:cs="Segoe UI"/>
                <w:sz w:val="11"/>
              </w:rPr>
              <w:t>Dating violence does not include acts covered under the definition of domestic violence.</w:t>
            </w:r>
            <w:r>
              <w:t xml:space="preserve"> </w:t>
            </w:r>
          </w:p>
          <w:p w14:paraId="419C41AB" w14:textId="77777777" w:rsidR="005C0164" w:rsidRDefault="003B5413">
            <w:pPr>
              <w:spacing w:after="0"/>
              <w:ind w:left="864"/>
              <w:jc w:val="center"/>
            </w:pPr>
            <w:r>
              <w:rPr>
                <w:sz w:val="8"/>
              </w:rPr>
              <w:t xml:space="preserve">34 C.F.R § 668.46(a) </w:t>
            </w:r>
            <w:r>
              <w:t xml:space="preserve"> </w:t>
            </w:r>
          </w:p>
        </w:tc>
        <w:tc>
          <w:tcPr>
            <w:tcW w:w="4044" w:type="dxa"/>
            <w:tcBorders>
              <w:top w:val="nil"/>
              <w:left w:val="nil"/>
              <w:bottom w:val="nil"/>
              <w:right w:val="nil"/>
            </w:tcBorders>
          </w:tcPr>
          <w:p w14:paraId="229011B8" w14:textId="77777777" w:rsidR="005C0164" w:rsidRDefault="003B5413">
            <w:pPr>
              <w:spacing w:after="0" w:line="216" w:lineRule="auto"/>
              <w:ind w:left="340" w:right="31"/>
              <w:jc w:val="both"/>
            </w:pPr>
            <w:r>
              <w:rPr>
                <w:rFonts w:ascii="Segoe UI" w:eastAsia="Segoe UI" w:hAnsi="Segoe UI" w:cs="Segoe UI"/>
                <w:i/>
                <w:sz w:val="12"/>
              </w:rPr>
              <w:t xml:space="preserve">Nothing in the final regulations </w:t>
            </w:r>
            <w:r>
              <w:rPr>
                <w:rFonts w:ascii="Segoe UI" w:eastAsia="Segoe UI" w:hAnsi="Segoe UI" w:cs="Segoe UI"/>
                <w:b/>
                <w:i/>
                <w:sz w:val="12"/>
              </w:rPr>
              <w:t>preclu</w:t>
            </w:r>
            <w:r>
              <w:rPr>
                <w:rFonts w:ascii="Segoe UI" w:eastAsia="Segoe UI" w:hAnsi="Segoe UI" w:cs="Segoe UI"/>
                <w:b/>
                <w:i/>
                <w:sz w:val="12"/>
              </w:rPr>
              <w:t>des a recipient from applying the § 106.45 grievance process to address sexual assaults that the recipient is not required to address under Title IX</w:t>
            </w:r>
            <w:r>
              <w:rPr>
                <w:rFonts w:ascii="Segoe UI" w:eastAsia="Segoe UI" w:hAnsi="Segoe UI" w:cs="Segoe UI"/>
                <w:i/>
                <w:sz w:val="12"/>
              </w:rPr>
              <w:t xml:space="preserve">. </w:t>
            </w:r>
            <w:r>
              <w:rPr>
                <w:sz w:val="34"/>
                <w:vertAlign w:val="superscript"/>
              </w:rPr>
              <w:t xml:space="preserve"> </w:t>
            </w:r>
            <w:r>
              <w:t xml:space="preserve"> </w:t>
            </w:r>
          </w:p>
          <w:p w14:paraId="0C047618" w14:textId="77777777" w:rsidR="005C0164" w:rsidRDefault="003B5413">
            <w:pPr>
              <w:spacing w:after="244"/>
              <w:ind w:right="74"/>
              <w:jc w:val="right"/>
            </w:pPr>
            <w:r>
              <w:rPr>
                <w:rFonts w:ascii="Segoe UI" w:eastAsia="Segoe UI" w:hAnsi="Segoe UI" w:cs="Segoe UI"/>
                <w:i/>
                <w:sz w:val="7"/>
              </w:rPr>
              <w:t>Id</w:t>
            </w:r>
            <w:r>
              <w:rPr>
                <w:rFonts w:ascii="Segoe UI" w:eastAsia="Segoe UI" w:hAnsi="Segoe UI" w:cs="Segoe UI"/>
                <w:sz w:val="7"/>
              </w:rPr>
              <w:t>. at 30065 (emphasis added).</w:t>
            </w:r>
          </w:p>
          <w:p w14:paraId="22333DAE" w14:textId="77777777" w:rsidR="005C0164" w:rsidRDefault="003B5413">
            <w:pPr>
              <w:spacing w:after="0"/>
              <w:ind w:left="340"/>
            </w:pPr>
            <w:r>
              <w:rPr>
                <w:rFonts w:ascii="Segoe UI" w:eastAsia="Segoe UI" w:hAnsi="Segoe UI" w:cs="Segoe UI"/>
                <w:i/>
                <w:sz w:val="12"/>
              </w:rPr>
              <w:t xml:space="preserve">[A] recipient may choose to address </w:t>
            </w:r>
            <w:r>
              <w:rPr>
                <w:rFonts w:ascii="Segoe UI" w:eastAsia="Segoe UI" w:hAnsi="Segoe UI" w:cs="Segoe UI"/>
                <w:b/>
                <w:i/>
                <w:sz w:val="12"/>
              </w:rPr>
              <w:t xml:space="preserve">conduct outside of or not in its </w:t>
            </w:r>
          </w:p>
          <w:p w14:paraId="22D1F037" w14:textId="77777777" w:rsidR="005C0164" w:rsidRDefault="003B5413">
            <w:pPr>
              <w:spacing w:after="0" w:line="216" w:lineRule="auto"/>
              <w:ind w:left="340"/>
              <w:jc w:val="both"/>
            </w:pPr>
            <w:r>
              <w:rPr>
                <w:rFonts w:ascii="Segoe UI" w:eastAsia="Segoe UI" w:hAnsi="Segoe UI" w:cs="Segoe UI"/>
                <w:b/>
                <w:i/>
                <w:sz w:val="12"/>
              </w:rPr>
              <w:t xml:space="preserve">“education program or activity,” </w:t>
            </w:r>
            <w:r>
              <w:rPr>
                <w:rFonts w:ascii="Segoe UI" w:eastAsia="Segoe UI" w:hAnsi="Segoe UI" w:cs="Segoe UI"/>
                <w:i/>
                <w:sz w:val="12"/>
              </w:rPr>
              <w:t xml:space="preserve">even though Title IX does not require a recipient to do so.     </w:t>
            </w:r>
            <w:r>
              <w:rPr>
                <w:sz w:val="34"/>
                <w:vertAlign w:val="superscript"/>
              </w:rPr>
              <w:t xml:space="preserve"> </w:t>
            </w:r>
            <w:r>
              <w:rPr>
                <w:sz w:val="34"/>
                <w:vertAlign w:val="superscript"/>
              </w:rPr>
              <w:tab/>
            </w:r>
            <w:r>
              <w:t xml:space="preserve"> </w:t>
            </w:r>
          </w:p>
          <w:p w14:paraId="6AF923B4" w14:textId="77777777" w:rsidR="005C0164" w:rsidRDefault="003B5413">
            <w:pPr>
              <w:spacing w:after="0"/>
              <w:ind w:right="74"/>
              <w:jc w:val="right"/>
            </w:pPr>
            <w:r>
              <w:rPr>
                <w:rFonts w:ascii="Segoe UI" w:eastAsia="Segoe UI" w:hAnsi="Segoe UI" w:cs="Segoe UI"/>
                <w:i/>
                <w:sz w:val="7"/>
              </w:rPr>
              <w:t>Id</w:t>
            </w:r>
            <w:r>
              <w:rPr>
                <w:rFonts w:ascii="Segoe UI" w:eastAsia="Segoe UI" w:hAnsi="Segoe UI" w:cs="Segoe UI"/>
                <w:sz w:val="7"/>
              </w:rPr>
              <w:t>. at 30091 (emphasis added).</w:t>
            </w:r>
          </w:p>
        </w:tc>
      </w:tr>
      <w:tr w:rsidR="005C0164" w14:paraId="5A2ACF3B" w14:textId="77777777">
        <w:trPr>
          <w:trHeight w:val="312"/>
        </w:trPr>
        <w:tc>
          <w:tcPr>
            <w:tcW w:w="4862" w:type="dxa"/>
            <w:tcBorders>
              <w:top w:val="nil"/>
              <w:left w:val="nil"/>
              <w:bottom w:val="nil"/>
              <w:right w:val="nil"/>
            </w:tcBorders>
          </w:tcPr>
          <w:p w14:paraId="6CAE9B74" w14:textId="77777777" w:rsidR="005C0164" w:rsidRDefault="003B5413">
            <w:pPr>
              <w:spacing w:after="0"/>
            </w:pPr>
            <w:r>
              <w:rPr>
                <w:color w:val="262626"/>
                <w:sz w:val="20"/>
              </w:rPr>
              <w:t>629</w:t>
            </w:r>
            <w:r>
              <w:t xml:space="preserve"> </w:t>
            </w:r>
          </w:p>
        </w:tc>
        <w:tc>
          <w:tcPr>
            <w:tcW w:w="4044" w:type="dxa"/>
            <w:tcBorders>
              <w:top w:val="nil"/>
              <w:left w:val="nil"/>
              <w:bottom w:val="nil"/>
              <w:right w:val="nil"/>
            </w:tcBorders>
          </w:tcPr>
          <w:p w14:paraId="018EB10C" w14:textId="77777777" w:rsidR="005C0164" w:rsidRDefault="003B5413">
            <w:pPr>
              <w:spacing w:after="0"/>
            </w:pPr>
            <w:r>
              <w:rPr>
                <w:color w:val="262626"/>
                <w:sz w:val="20"/>
              </w:rPr>
              <w:t>630</w:t>
            </w:r>
            <w:r>
              <w:t xml:space="preserve"> </w:t>
            </w:r>
          </w:p>
        </w:tc>
      </w:tr>
    </w:tbl>
    <w:p w14:paraId="375CFB47" w14:textId="77777777" w:rsidR="005C0164" w:rsidRDefault="003B5413">
      <w:pPr>
        <w:spacing w:after="89" w:line="248" w:lineRule="auto"/>
        <w:ind w:left="946" w:hanging="10"/>
      </w:pPr>
      <w:r>
        <w:t xml:space="preserve">for proprietary reasons, except by the original author(s), is strictly prohibited. </w:t>
      </w:r>
    </w:p>
    <w:p w14:paraId="0520A6DE" w14:textId="77777777" w:rsidR="005C0164" w:rsidRDefault="003B5413">
      <w:pPr>
        <w:pStyle w:val="Heading3"/>
        <w:tabs>
          <w:tab w:val="center" w:pos="1284"/>
          <w:tab w:val="center" w:pos="7168"/>
        </w:tabs>
        <w:spacing w:after="59"/>
        <w:ind w:left="0" w:firstLine="0"/>
      </w:pPr>
      <w:r>
        <w:rPr>
          <w:rFonts w:ascii="Calibri" w:eastAsia="Calibri" w:hAnsi="Calibri" w:cs="Calibri"/>
          <w:color w:val="000000"/>
          <w:sz w:val="22"/>
        </w:rPr>
        <w:tab/>
        <w:t xml:space="preserve"> </w:t>
      </w:r>
      <w:r>
        <w:t xml:space="preserve">Grooming  </w:t>
      </w:r>
      <w:r>
        <w:tab/>
        <w:t xml:space="preserve">Code of Conduct consideration  </w:t>
      </w:r>
    </w:p>
    <w:p w14:paraId="50AE3E7B" w14:textId="77777777" w:rsidR="005C0164" w:rsidRDefault="003B5413">
      <w:pPr>
        <w:spacing w:after="0"/>
        <w:jc w:val="right"/>
      </w:pPr>
      <w:r>
        <w:rPr>
          <w:noProof/>
        </w:rPr>
        <mc:AlternateContent>
          <mc:Choice Requires="wpg">
            <w:drawing>
              <wp:inline distT="0" distB="0" distL="0" distR="0" wp14:anchorId="6A8E60C2" wp14:editId="7322D514">
                <wp:extent cx="5895975" cy="20955"/>
                <wp:effectExtent l="0" t="0" r="0" b="0"/>
                <wp:docPr id="313604" name="Group 313604"/>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802" name="Shape 374802"/>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803" name="Shape 374803"/>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13604" style="width:464.25pt;height:1.64999pt;mso-position-horizontal-relative:char;mso-position-vertical-relative:line" coordsize="58959,209">
                <v:shape id="Shape 374804" style="position:absolute;width:28101;height:209;left:0;top:0;" coordsize="2810129,20955" path="m0,0l2810129,0l2810129,20955l0,20955l0,0">
                  <v:stroke weight="0pt" endcap="flat" joinstyle="miter" miterlimit="10" on="false" color="#000000" opacity="0"/>
                  <v:fill on="true" color="#023c63"/>
                </v:shape>
                <v:shape id="Shape 374805"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tbl>
      <w:tblPr>
        <w:tblStyle w:val="TableGrid"/>
        <w:tblW w:w="8821" w:type="dxa"/>
        <w:tblInd w:w="756" w:type="dxa"/>
        <w:tblCellMar>
          <w:top w:w="15" w:type="dxa"/>
          <w:left w:w="0" w:type="dxa"/>
          <w:bottom w:w="5" w:type="dxa"/>
          <w:right w:w="0" w:type="dxa"/>
        </w:tblCellMar>
        <w:tblLook w:val="04A0" w:firstRow="1" w:lastRow="0" w:firstColumn="1" w:lastColumn="0" w:noHBand="0" w:noVBand="1"/>
      </w:tblPr>
      <w:tblGrid>
        <w:gridCol w:w="4862"/>
        <w:gridCol w:w="3959"/>
      </w:tblGrid>
      <w:tr w:rsidR="005C0164" w14:paraId="576258DF" w14:textId="77777777">
        <w:trPr>
          <w:trHeight w:val="1988"/>
        </w:trPr>
        <w:tc>
          <w:tcPr>
            <w:tcW w:w="4862" w:type="dxa"/>
            <w:tcBorders>
              <w:top w:val="nil"/>
              <w:left w:val="nil"/>
              <w:bottom w:val="nil"/>
              <w:right w:val="nil"/>
            </w:tcBorders>
          </w:tcPr>
          <w:p w14:paraId="479FD87D" w14:textId="77777777" w:rsidR="005C0164" w:rsidRDefault="003B5413">
            <w:pPr>
              <w:spacing w:after="0"/>
              <w:ind w:left="340"/>
            </w:pPr>
            <w:r>
              <w:rPr>
                <w:rFonts w:ascii="Segoe UI" w:eastAsia="Segoe UI" w:hAnsi="Segoe UI" w:cs="Segoe UI"/>
                <w:i/>
                <w:sz w:val="13"/>
              </w:rPr>
              <w:t xml:space="preserve">While the sexual harassment definition does not identify </w:t>
            </w:r>
          </w:p>
          <w:p w14:paraId="5A410B26" w14:textId="77777777" w:rsidR="005C0164" w:rsidRDefault="003B5413">
            <w:pPr>
              <w:spacing w:after="0" w:line="238" w:lineRule="auto"/>
              <w:ind w:left="340" w:right="772"/>
            </w:pPr>
            <w:r>
              <w:rPr>
                <w:rFonts w:ascii="Segoe UI" w:eastAsia="Segoe UI" w:hAnsi="Segoe UI" w:cs="Segoe UI"/>
                <w:i/>
                <w:sz w:val="13"/>
              </w:rPr>
              <w:t>“grooming behaviors” as a distinct category of misconduct, some of the conduct identified by commenters and experts as constituting grooming behaviors may constitute §106.30 sexual harassment, and behaviors that do not constitute sexual harassment may stil</w:t>
            </w:r>
            <w:r>
              <w:rPr>
                <w:rFonts w:ascii="Segoe UI" w:eastAsia="Segoe UI" w:hAnsi="Segoe UI" w:cs="Segoe UI"/>
                <w:i/>
                <w:sz w:val="13"/>
              </w:rPr>
              <w:t xml:space="preserve">l be recognized as suspect or inappropriate and addressed by recipients outside Title IX obligations. </w:t>
            </w:r>
            <w:r>
              <w:t xml:space="preserve"> </w:t>
            </w:r>
          </w:p>
          <w:p w14:paraId="0C55A58C" w14:textId="77777777" w:rsidR="005C0164" w:rsidRDefault="003B5413">
            <w:pPr>
              <w:spacing w:after="0"/>
              <w:ind w:right="786"/>
              <w:jc w:val="right"/>
            </w:pPr>
            <w:r>
              <w:t xml:space="preserve"> </w:t>
            </w:r>
          </w:p>
          <w:p w14:paraId="4CBC9F2F" w14:textId="77777777" w:rsidR="005C0164" w:rsidRDefault="003B5413">
            <w:pPr>
              <w:spacing w:after="0"/>
              <w:ind w:left="3652"/>
            </w:pPr>
            <w:r>
              <w:rPr>
                <w:rFonts w:ascii="Segoe UI" w:eastAsia="Segoe UI" w:hAnsi="Segoe UI" w:cs="Segoe UI"/>
                <w:i/>
                <w:sz w:val="7"/>
              </w:rPr>
              <w:t xml:space="preserve">Id. </w:t>
            </w:r>
            <w:r>
              <w:rPr>
                <w:rFonts w:ascii="Segoe UI" w:eastAsia="Segoe UI" w:hAnsi="Segoe UI" w:cs="Segoe UI"/>
                <w:sz w:val="7"/>
              </w:rPr>
              <w:t>at 30145.</w:t>
            </w:r>
          </w:p>
        </w:tc>
        <w:tc>
          <w:tcPr>
            <w:tcW w:w="3959" w:type="dxa"/>
            <w:tcBorders>
              <w:top w:val="nil"/>
              <w:left w:val="nil"/>
              <w:bottom w:val="nil"/>
              <w:right w:val="nil"/>
            </w:tcBorders>
          </w:tcPr>
          <w:p w14:paraId="7B33B82B" w14:textId="77777777" w:rsidR="005C0164" w:rsidRDefault="003B5413">
            <w:pPr>
              <w:numPr>
                <w:ilvl w:val="0"/>
                <w:numId w:val="181"/>
              </w:numPr>
              <w:spacing w:after="0" w:line="216" w:lineRule="auto"/>
              <w:ind w:hanging="80"/>
            </w:pPr>
            <w:r>
              <w:rPr>
                <w:sz w:val="10"/>
              </w:rPr>
              <w:t xml:space="preserve">What will you call things referred to the Conduct office that do not rise to the level of Sexual Harassment? Sexual Misconduct? Conduct </w:t>
            </w:r>
            <w:r>
              <w:rPr>
                <w:sz w:val="10"/>
              </w:rPr>
              <w:t xml:space="preserve">of a Sexual Nature not Rising to Title IX? </w:t>
            </w:r>
            <w:r>
              <w:t xml:space="preserve"> </w:t>
            </w:r>
          </w:p>
          <w:p w14:paraId="0A2D519F" w14:textId="77777777" w:rsidR="005C0164" w:rsidRDefault="003B5413">
            <w:pPr>
              <w:numPr>
                <w:ilvl w:val="0"/>
                <w:numId w:val="181"/>
              </w:numPr>
              <w:spacing w:after="53" w:line="216" w:lineRule="auto"/>
              <w:ind w:hanging="80"/>
            </w:pPr>
            <w:r>
              <w:rPr>
                <w:sz w:val="10"/>
              </w:rPr>
              <w:t xml:space="preserve">For this Code item are there any “other” carryovers from the Title IX grievance process besides the Support Measures? Role of advisor? Time frames? </w:t>
            </w:r>
            <w:r>
              <w:t xml:space="preserve"> </w:t>
            </w:r>
          </w:p>
          <w:p w14:paraId="07A0E7F4" w14:textId="77777777" w:rsidR="005C0164" w:rsidRDefault="003B5413">
            <w:pPr>
              <w:numPr>
                <w:ilvl w:val="0"/>
                <w:numId w:val="181"/>
              </w:numPr>
              <w:spacing w:after="0"/>
              <w:ind w:hanging="80"/>
            </w:pPr>
            <w:r>
              <w:rPr>
                <w:sz w:val="10"/>
              </w:rPr>
              <w:t xml:space="preserve">Does this warrant a panel hearing (if you have those) or Administrative Hearing? </w:t>
            </w:r>
            <w:r>
              <w:t xml:space="preserve"> </w:t>
            </w:r>
          </w:p>
          <w:p w14:paraId="42EF2F0B" w14:textId="77777777" w:rsidR="005C0164" w:rsidRDefault="003B5413">
            <w:pPr>
              <w:numPr>
                <w:ilvl w:val="0"/>
                <w:numId w:val="181"/>
              </w:numPr>
              <w:spacing w:after="0"/>
              <w:ind w:hanging="80"/>
            </w:pPr>
            <w:r>
              <w:rPr>
                <w:sz w:val="10"/>
              </w:rPr>
              <w:t>Would you outsource these referrals? Advantages/disadvantages?</w:t>
            </w:r>
            <w:r>
              <w:t xml:space="preserve"> </w:t>
            </w:r>
          </w:p>
          <w:p w14:paraId="6CEC83B2" w14:textId="77777777" w:rsidR="005C0164" w:rsidRDefault="003B5413">
            <w:pPr>
              <w:numPr>
                <w:ilvl w:val="0"/>
                <w:numId w:val="181"/>
              </w:numPr>
              <w:spacing w:after="0" w:line="216" w:lineRule="auto"/>
              <w:ind w:hanging="80"/>
            </w:pPr>
            <w:r>
              <w:rPr>
                <w:sz w:val="10"/>
              </w:rPr>
              <w:t>Does this part of the Code also include definitions on your campus not captured in the new regulations? (sexu</w:t>
            </w:r>
            <w:r>
              <w:rPr>
                <w:sz w:val="10"/>
              </w:rPr>
              <w:t xml:space="preserve">al exploitation)(intimidation) </w:t>
            </w:r>
            <w:r>
              <w:t xml:space="preserve"> </w:t>
            </w:r>
          </w:p>
          <w:p w14:paraId="4885478A" w14:textId="77777777" w:rsidR="005C0164" w:rsidRDefault="003B5413">
            <w:pPr>
              <w:numPr>
                <w:ilvl w:val="0"/>
                <w:numId w:val="181"/>
              </w:numPr>
              <w:spacing w:after="57" w:line="216" w:lineRule="auto"/>
              <w:ind w:hanging="80"/>
            </w:pPr>
            <w:r>
              <w:rPr>
                <w:sz w:val="10"/>
              </w:rPr>
              <w:t xml:space="preserve">If you include sexual assaults not required in Title IX, do you detail that in your Title IX policy and your Code of Conduct? (cross-reference them) </w:t>
            </w:r>
            <w:r>
              <w:t xml:space="preserve"> </w:t>
            </w:r>
          </w:p>
          <w:p w14:paraId="3C1646FC" w14:textId="77777777" w:rsidR="005C0164" w:rsidRDefault="003B5413">
            <w:pPr>
              <w:numPr>
                <w:ilvl w:val="0"/>
                <w:numId w:val="181"/>
              </w:numPr>
              <w:spacing w:after="0"/>
              <w:ind w:hanging="80"/>
            </w:pPr>
            <w:r>
              <w:rPr>
                <w:sz w:val="10"/>
              </w:rPr>
              <w:t xml:space="preserve">Same for outside program or activity. </w:t>
            </w:r>
            <w:r>
              <w:t xml:space="preserve"> </w:t>
            </w:r>
          </w:p>
          <w:p w14:paraId="3DAE00D2" w14:textId="77777777" w:rsidR="005C0164" w:rsidRDefault="003B5413">
            <w:pPr>
              <w:numPr>
                <w:ilvl w:val="0"/>
                <w:numId w:val="181"/>
              </w:numPr>
              <w:spacing w:after="0"/>
              <w:ind w:hanging="80"/>
            </w:pPr>
            <w:r>
              <w:rPr>
                <w:sz w:val="10"/>
              </w:rPr>
              <w:t>Can students serve on the boards</w:t>
            </w:r>
            <w:r>
              <w:rPr>
                <w:sz w:val="10"/>
              </w:rPr>
              <w:t xml:space="preserve"> that hear these cases (why or why not?) </w:t>
            </w:r>
            <w:r>
              <w:t xml:space="preserve"> </w:t>
            </w:r>
          </w:p>
        </w:tc>
      </w:tr>
      <w:tr w:rsidR="005C0164" w14:paraId="4149D092" w14:textId="77777777">
        <w:trPr>
          <w:trHeight w:val="362"/>
        </w:trPr>
        <w:tc>
          <w:tcPr>
            <w:tcW w:w="4862" w:type="dxa"/>
            <w:tcBorders>
              <w:top w:val="nil"/>
              <w:left w:val="nil"/>
              <w:bottom w:val="nil"/>
              <w:right w:val="nil"/>
            </w:tcBorders>
            <w:vAlign w:val="bottom"/>
          </w:tcPr>
          <w:p w14:paraId="72F84205" w14:textId="77777777" w:rsidR="005C0164" w:rsidRDefault="003B5413">
            <w:pPr>
              <w:spacing w:after="0"/>
            </w:pPr>
            <w:r>
              <w:rPr>
                <w:color w:val="262626"/>
                <w:sz w:val="20"/>
              </w:rPr>
              <w:t>631</w:t>
            </w:r>
            <w:r>
              <w:t xml:space="preserve"> </w:t>
            </w:r>
          </w:p>
        </w:tc>
        <w:tc>
          <w:tcPr>
            <w:tcW w:w="3959" w:type="dxa"/>
            <w:tcBorders>
              <w:top w:val="nil"/>
              <w:left w:val="nil"/>
              <w:bottom w:val="nil"/>
              <w:right w:val="nil"/>
            </w:tcBorders>
            <w:vAlign w:val="bottom"/>
          </w:tcPr>
          <w:p w14:paraId="39099FF2" w14:textId="77777777" w:rsidR="005C0164" w:rsidRDefault="003B5413">
            <w:pPr>
              <w:spacing w:after="0"/>
            </w:pPr>
            <w:r>
              <w:rPr>
                <w:color w:val="262626"/>
                <w:sz w:val="20"/>
              </w:rPr>
              <w:t>632</w:t>
            </w:r>
            <w:r>
              <w:t xml:space="preserve"> </w:t>
            </w:r>
          </w:p>
        </w:tc>
      </w:tr>
    </w:tbl>
    <w:p w14:paraId="47D339B8" w14:textId="77777777" w:rsidR="005C0164" w:rsidRDefault="003B5413">
      <w:pPr>
        <w:spacing w:after="5"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pPr w:vertAnchor="text" w:tblpX="756" w:tblpY="11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56E4BB92" w14:textId="77777777">
        <w:trPr>
          <w:trHeight w:val="486"/>
        </w:trPr>
        <w:tc>
          <w:tcPr>
            <w:tcW w:w="4427" w:type="dxa"/>
            <w:tcBorders>
              <w:top w:val="nil"/>
              <w:left w:val="nil"/>
              <w:bottom w:val="single" w:sz="12" w:space="0" w:color="023C63"/>
              <w:right w:val="nil"/>
            </w:tcBorders>
            <w:shd w:val="clear" w:color="auto" w:fill="139475"/>
            <w:vAlign w:val="center"/>
          </w:tcPr>
          <w:p w14:paraId="0D5A2907" w14:textId="77777777" w:rsidR="005C0164" w:rsidRDefault="003B5413">
            <w:pPr>
              <w:spacing w:after="0"/>
            </w:pPr>
            <w:r>
              <w:rPr>
                <w:rFonts w:ascii="Segoe UI" w:eastAsia="Segoe UI" w:hAnsi="Segoe UI" w:cs="Segoe UI"/>
                <w:color w:val="FFFFFF"/>
                <w:sz w:val="20"/>
              </w:rPr>
              <w:t xml:space="preserve">Code of Conduct considerations </w:t>
            </w:r>
            <w:r>
              <w:t xml:space="preserve"> </w:t>
            </w:r>
          </w:p>
        </w:tc>
      </w:tr>
    </w:tbl>
    <w:p w14:paraId="1FFCBB90" w14:textId="77777777" w:rsidR="005C0164" w:rsidRDefault="003B5413">
      <w:pPr>
        <w:spacing w:after="5" w:line="248" w:lineRule="auto"/>
        <w:ind w:left="766" w:hanging="10"/>
      </w:pPr>
      <w:r>
        <w:t xml:space="preserve">entities of higher education, for their own training purposes for any reason. Use of this material for proprietary reasons, except by the original </w:t>
      </w:r>
    </w:p>
    <w:p w14:paraId="3DB44FE4" w14:textId="77777777" w:rsidR="005C0164" w:rsidRDefault="003B5413">
      <w:pPr>
        <w:spacing w:after="5" w:line="248" w:lineRule="auto"/>
        <w:ind w:left="946" w:hanging="10"/>
      </w:pPr>
      <w:r>
        <w:t xml:space="preserve">author(s), is strictly prohibited. </w:t>
      </w:r>
    </w:p>
    <w:p w14:paraId="4969A9BB" w14:textId="77777777" w:rsidR="005C0164" w:rsidRDefault="005C0164">
      <w:pPr>
        <w:sectPr w:rsidR="005C0164">
          <w:headerReference w:type="even" r:id="rId1327"/>
          <w:headerReference w:type="default" r:id="rId1328"/>
          <w:footerReference w:type="even" r:id="rId1329"/>
          <w:footerReference w:type="default" r:id="rId1330"/>
          <w:headerReference w:type="first" r:id="rId1331"/>
          <w:footerReference w:type="first" r:id="rId1332"/>
          <w:pgSz w:w="10800" w:h="14400"/>
          <w:pgMar w:top="1495" w:right="706" w:bottom="1936" w:left="0" w:header="766" w:footer="720" w:gutter="0"/>
          <w:cols w:space="720"/>
          <w:titlePg/>
        </w:sectPr>
      </w:pPr>
    </w:p>
    <w:p w14:paraId="75A144D8" w14:textId="77777777" w:rsidR="005C0164" w:rsidRDefault="003B5413">
      <w:pPr>
        <w:numPr>
          <w:ilvl w:val="0"/>
          <w:numId w:val="84"/>
        </w:numPr>
        <w:spacing w:after="4" w:line="262" w:lineRule="auto"/>
        <w:ind w:right="74" w:hanging="85"/>
      </w:pPr>
      <w:r>
        <w:rPr>
          <w:noProof/>
        </w:rPr>
        <mc:AlternateContent>
          <mc:Choice Requires="wpg">
            <w:drawing>
              <wp:anchor distT="0" distB="0" distL="114300" distR="114300" simplePos="0" relativeHeight="251870208" behindDoc="0" locked="0" layoutInCell="1" allowOverlap="1" wp14:anchorId="1A5561F8" wp14:editId="589C2AC1">
                <wp:simplePos x="0" y="0"/>
                <wp:positionH relativeFrom="column">
                  <wp:posOffset>2484438</wp:posOffset>
                </wp:positionH>
                <wp:positionV relativeFrom="paragraph">
                  <wp:posOffset>-402235</wp:posOffset>
                </wp:positionV>
                <wp:extent cx="3422650" cy="1889023"/>
                <wp:effectExtent l="0" t="0" r="0" b="0"/>
                <wp:wrapSquare wrapText="bothSides"/>
                <wp:docPr id="354789" name="Group 354789"/>
                <wp:cNvGraphicFramePr/>
                <a:graphic xmlns:a="http://schemas.openxmlformats.org/drawingml/2006/main">
                  <a:graphicData uri="http://schemas.microsoft.com/office/word/2010/wordprocessingGroup">
                    <wpg:wgp>
                      <wpg:cNvGrpSpPr/>
                      <wpg:grpSpPr>
                        <a:xfrm>
                          <a:off x="0" y="0"/>
                          <a:ext cx="3422650" cy="1889023"/>
                          <a:chOff x="0" y="0"/>
                          <a:chExt cx="3422650" cy="1889023"/>
                        </a:xfrm>
                      </wpg:grpSpPr>
                      <pic:pic xmlns:pic="http://schemas.openxmlformats.org/drawingml/2006/picture">
                        <pic:nvPicPr>
                          <pic:cNvPr id="50591" name="Picture 50591"/>
                          <pic:cNvPicPr/>
                        </pic:nvPicPr>
                        <pic:blipFill>
                          <a:blip r:embed="rId292"/>
                          <a:stretch>
                            <a:fillRect/>
                          </a:stretch>
                        </pic:blipFill>
                        <pic:spPr>
                          <a:xfrm>
                            <a:off x="254" y="7252"/>
                            <a:ext cx="300202" cy="300114"/>
                          </a:xfrm>
                          <a:prstGeom prst="rect">
                            <a:avLst/>
                          </a:prstGeom>
                        </pic:spPr>
                      </pic:pic>
                      <pic:pic xmlns:pic="http://schemas.openxmlformats.org/drawingml/2006/picture">
                        <pic:nvPicPr>
                          <pic:cNvPr id="50737" name="Picture 50737"/>
                          <pic:cNvPicPr/>
                        </pic:nvPicPr>
                        <pic:blipFill>
                          <a:blip r:embed="rId550"/>
                          <a:stretch>
                            <a:fillRect/>
                          </a:stretch>
                        </pic:blipFill>
                        <pic:spPr>
                          <a:xfrm>
                            <a:off x="2618105" y="307365"/>
                            <a:ext cx="804545" cy="1581658"/>
                          </a:xfrm>
                          <a:prstGeom prst="rect">
                            <a:avLst/>
                          </a:prstGeom>
                        </pic:spPr>
                      </pic:pic>
                      <pic:pic xmlns:pic="http://schemas.openxmlformats.org/drawingml/2006/picture">
                        <pic:nvPicPr>
                          <pic:cNvPr id="50739" name="Picture 50739"/>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50741" name="Picture 50741"/>
                          <pic:cNvPicPr/>
                        </pic:nvPicPr>
                        <pic:blipFill>
                          <a:blip r:embed="rId361"/>
                          <a:stretch>
                            <a:fillRect/>
                          </a:stretch>
                        </pic:blipFill>
                        <pic:spPr>
                          <a:xfrm>
                            <a:off x="605790" y="353479"/>
                            <a:ext cx="597154" cy="1203566"/>
                          </a:xfrm>
                          <a:prstGeom prst="rect">
                            <a:avLst/>
                          </a:prstGeom>
                        </pic:spPr>
                      </pic:pic>
                      <pic:pic xmlns:pic="http://schemas.openxmlformats.org/drawingml/2006/picture">
                        <pic:nvPicPr>
                          <pic:cNvPr id="50743" name="Picture 50743"/>
                          <pic:cNvPicPr/>
                        </pic:nvPicPr>
                        <pic:blipFill>
                          <a:blip r:embed="rId342"/>
                          <a:stretch>
                            <a:fillRect/>
                          </a:stretch>
                        </pic:blipFill>
                        <pic:spPr>
                          <a:xfrm>
                            <a:off x="684022" y="1145667"/>
                            <a:ext cx="300101" cy="300126"/>
                          </a:xfrm>
                          <a:prstGeom prst="rect">
                            <a:avLst/>
                          </a:prstGeom>
                        </pic:spPr>
                      </pic:pic>
                      <wps:wsp>
                        <wps:cNvPr id="50744" name="Shape 50744"/>
                        <wps:cNvSpPr/>
                        <wps:spPr>
                          <a:xfrm>
                            <a:off x="610870" y="353594"/>
                            <a:ext cx="594360" cy="1203452"/>
                          </a:xfrm>
                          <a:custGeom>
                            <a:avLst/>
                            <a:gdLst/>
                            <a:ahLst/>
                            <a:cxnLst/>
                            <a:rect l="0" t="0" r="0" b="0"/>
                            <a:pathLst>
                              <a:path w="594360" h="1203452">
                                <a:moveTo>
                                  <a:pt x="0" y="0"/>
                                </a:moveTo>
                                <a:lnTo>
                                  <a:pt x="594360" y="1203452"/>
                                </a:lnTo>
                                <a:lnTo>
                                  <a:pt x="582676" y="1203452"/>
                                </a:lnTo>
                                <a:lnTo>
                                  <a:pt x="0" y="24002"/>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4789" style="width:269.5pt;height:148.742pt;position:absolute;mso-position-horizontal-relative:text;mso-position-horizontal:absolute;margin-left:195.625pt;mso-position-vertical-relative:text;margin-top:-31.6721pt;" coordsize="34226,18890">
                <v:shape id="Picture 50591" style="position:absolute;width:3002;height:3001;left:2;top:72;" filled="f">
                  <v:imagedata r:id="rId295"/>
                </v:shape>
                <v:shape id="Picture 50737" style="position:absolute;width:8045;height:15816;left:26181;top:3073;" filled="f">
                  <v:imagedata r:id="rId574"/>
                </v:shape>
                <v:shape id="Picture 50739" style="position:absolute;width:3001;height:3001;left:0;top:0;" filled="f">
                  <v:imagedata r:id="rId350"/>
                </v:shape>
                <v:shape id="Picture 50741" style="position:absolute;width:5971;height:12035;left:6057;top:3534;" filled="f">
                  <v:imagedata r:id="rId363"/>
                </v:shape>
                <v:shape id="Picture 50743" style="position:absolute;width:3001;height:3001;left:6840;top:11456;" filled="f">
                  <v:imagedata r:id="rId350"/>
                </v:shape>
                <v:shape id="Shape 50744" style="position:absolute;width:5943;height:12034;left:6108;top:3535;" coordsize="594360,1203452" path="m0,0l594360,1203452l582676,1203452l0,24002l0,0x">
                  <v:stroke weight="0pt" endcap="flat" joinstyle="miter" miterlimit="10" on="false" color="#000000" opacity="0"/>
                  <v:fill on="true" color="#023c63"/>
                </v:shape>
                <w10:wrap type="square"/>
              </v:group>
            </w:pict>
          </mc:Fallback>
        </mc:AlternateContent>
      </w:r>
      <w:r>
        <w:rPr>
          <w:rFonts w:ascii="Segoe UI" w:eastAsia="Segoe UI" w:hAnsi="Segoe UI" w:cs="Segoe UI"/>
          <w:sz w:val="12"/>
        </w:rPr>
        <w:t xml:space="preserve">Can offer support measures for Title IX and no—Title IX alleged misconduct, include that language (are those different/same) </w:t>
      </w:r>
      <w:r>
        <w:t xml:space="preserve"> </w:t>
      </w:r>
    </w:p>
    <w:p w14:paraId="46DB1179" w14:textId="77777777" w:rsidR="005C0164" w:rsidRDefault="003B5413">
      <w:pPr>
        <w:numPr>
          <w:ilvl w:val="0"/>
          <w:numId w:val="84"/>
        </w:numPr>
        <w:spacing w:after="4" w:line="262" w:lineRule="auto"/>
        <w:ind w:right="74" w:hanging="85"/>
      </w:pPr>
      <w:r>
        <w:rPr>
          <w:rFonts w:ascii="Segoe UI" w:eastAsia="Segoe UI" w:hAnsi="Segoe UI" w:cs="Segoe UI"/>
          <w:sz w:val="12"/>
        </w:rPr>
        <w:t xml:space="preserve">Repeating language about emergency removal in Code </w:t>
      </w:r>
      <w:r>
        <w:t xml:space="preserve"> </w:t>
      </w:r>
    </w:p>
    <w:p w14:paraId="5D3A244D" w14:textId="77777777" w:rsidR="005C0164" w:rsidRDefault="003B5413">
      <w:pPr>
        <w:numPr>
          <w:ilvl w:val="0"/>
          <w:numId w:val="84"/>
        </w:numPr>
        <w:spacing w:after="62" w:line="262" w:lineRule="auto"/>
        <w:ind w:right="74" w:hanging="85"/>
      </w:pPr>
      <w:r>
        <w:rPr>
          <w:rFonts w:ascii="Segoe UI" w:eastAsia="Segoe UI" w:hAnsi="Segoe UI" w:cs="Segoe UI"/>
          <w:sz w:val="12"/>
        </w:rPr>
        <w:t xml:space="preserve">Student and Organizational Conduct implications </w:t>
      </w:r>
      <w:r>
        <w:t xml:space="preserve"> </w:t>
      </w:r>
    </w:p>
    <w:p w14:paraId="1A8F738B" w14:textId="77777777" w:rsidR="005C0164" w:rsidRDefault="003B5413">
      <w:pPr>
        <w:numPr>
          <w:ilvl w:val="0"/>
          <w:numId w:val="84"/>
        </w:numPr>
        <w:spacing w:after="133" w:line="262" w:lineRule="auto"/>
        <w:ind w:right="74" w:hanging="85"/>
      </w:pPr>
      <w:r>
        <w:rPr>
          <w:rFonts w:ascii="Segoe UI" w:eastAsia="Segoe UI" w:hAnsi="Segoe UI" w:cs="Segoe UI"/>
          <w:sz w:val="12"/>
        </w:rPr>
        <w:t>Dis</w:t>
      </w:r>
      <w:r>
        <w:rPr>
          <w:rFonts w:ascii="Segoe UI" w:eastAsia="Segoe UI" w:hAnsi="Segoe UI" w:cs="Segoe UI"/>
          <w:sz w:val="12"/>
        </w:rPr>
        <w:t xml:space="preserve">ability Services accommodations </w:t>
      </w:r>
    </w:p>
    <w:p w14:paraId="0C505F9C" w14:textId="77777777" w:rsidR="005C0164" w:rsidRDefault="003B5413">
      <w:pPr>
        <w:tabs>
          <w:tab w:val="center" w:pos="425"/>
          <w:tab w:val="center" w:pos="2179"/>
        </w:tabs>
        <w:spacing w:after="3" w:line="267" w:lineRule="auto"/>
      </w:pPr>
      <w:r>
        <w:tab/>
      </w:r>
      <w:r>
        <w:rPr>
          <w:rFonts w:ascii="Segoe UI" w:eastAsia="Segoe UI" w:hAnsi="Segoe UI" w:cs="Segoe UI"/>
          <w:sz w:val="12"/>
        </w:rPr>
        <w:t xml:space="preserve"> </w:t>
      </w:r>
      <w:r>
        <w:rPr>
          <w:rFonts w:ascii="Segoe UI" w:eastAsia="Segoe UI" w:hAnsi="Segoe UI" w:cs="Segoe UI"/>
          <w:sz w:val="12"/>
        </w:rPr>
        <w:tab/>
      </w:r>
      <w:r>
        <w:rPr>
          <w:rFonts w:ascii="Segoe UI" w:eastAsia="Segoe UI" w:hAnsi="Segoe UI" w:cs="Segoe UI"/>
        </w:rPr>
        <w:t xml:space="preserve">Intersection with CARE/Threat </w:t>
      </w:r>
      <w:r>
        <w:t xml:space="preserve"> </w:t>
      </w:r>
    </w:p>
    <w:p w14:paraId="02709B6C" w14:textId="77777777" w:rsidR="005C0164" w:rsidRDefault="003B5413">
      <w:pPr>
        <w:numPr>
          <w:ilvl w:val="0"/>
          <w:numId w:val="84"/>
        </w:numPr>
        <w:spacing w:after="4" w:line="262" w:lineRule="auto"/>
        <w:ind w:right="74" w:hanging="85"/>
      </w:pPr>
      <w:r>
        <w:rPr>
          <w:rFonts w:ascii="Segoe UI" w:eastAsia="Segoe UI" w:hAnsi="Segoe UI" w:cs="Segoe UI"/>
          <w:sz w:val="12"/>
        </w:rPr>
        <w:t xml:space="preserve">Safety and Security considerations </w:t>
      </w:r>
      <w:r>
        <w:rPr>
          <w:rFonts w:ascii="Segoe UI" w:eastAsia="Segoe UI" w:hAnsi="Segoe UI" w:cs="Segoe UI"/>
        </w:rPr>
        <w:t xml:space="preserve">Assessment/or </w:t>
      </w:r>
    </w:p>
    <w:p w14:paraId="3507371B" w14:textId="77777777" w:rsidR="005C0164" w:rsidRDefault="003B5413">
      <w:pPr>
        <w:pStyle w:val="Heading2"/>
        <w:ind w:left="430" w:right="4250"/>
      </w:pPr>
      <w:r>
        <w:t xml:space="preserve">BIT teams </w:t>
      </w:r>
      <w:r>
        <w:rPr>
          <w:rFonts w:ascii="Calibri" w:eastAsia="Calibri" w:hAnsi="Calibri" w:cs="Calibri"/>
        </w:rPr>
        <w:t xml:space="preserve"> </w:t>
      </w:r>
    </w:p>
    <w:p w14:paraId="70D9DB7A" w14:textId="77777777" w:rsidR="005C0164" w:rsidRDefault="003B5413">
      <w:pPr>
        <w:numPr>
          <w:ilvl w:val="0"/>
          <w:numId w:val="85"/>
        </w:numPr>
        <w:spacing w:after="4" w:line="262" w:lineRule="auto"/>
        <w:ind w:right="74" w:hanging="85"/>
      </w:pPr>
      <w:r>
        <w:rPr>
          <w:rFonts w:ascii="Segoe UI" w:eastAsia="Segoe UI" w:hAnsi="Segoe UI" w:cs="Segoe UI"/>
          <w:sz w:val="12"/>
        </w:rPr>
        <w:t>Threat Assessment overlap</w:t>
      </w:r>
      <w:r>
        <w:t xml:space="preserve"> </w:t>
      </w:r>
    </w:p>
    <w:p w14:paraId="70C5D1E6" w14:textId="77777777" w:rsidR="005C0164" w:rsidRDefault="003B5413">
      <w:pPr>
        <w:numPr>
          <w:ilvl w:val="0"/>
          <w:numId w:val="85"/>
        </w:numPr>
        <w:spacing w:after="4" w:line="262" w:lineRule="auto"/>
        <w:ind w:right="74" w:hanging="85"/>
      </w:pPr>
      <w:r>
        <w:rPr>
          <w:rFonts w:ascii="Segoe UI" w:eastAsia="Segoe UI" w:hAnsi="Segoe UI" w:cs="Segoe UI"/>
          <w:sz w:val="12"/>
        </w:rPr>
        <w:t>Bias Incident Reporting components</w:t>
      </w:r>
      <w:r>
        <w:t xml:space="preserve"> </w:t>
      </w:r>
    </w:p>
    <w:p w14:paraId="70126B0C" w14:textId="77777777" w:rsidR="005C0164" w:rsidRDefault="003B5413">
      <w:pPr>
        <w:numPr>
          <w:ilvl w:val="0"/>
          <w:numId w:val="85"/>
        </w:numPr>
        <w:spacing w:after="621" w:line="262" w:lineRule="auto"/>
        <w:ind w:right="74" w:hanging="85"/>
      </w:pPr>
      <w:r>
        <w:rPr>
          <w:rFonts w:ascii="Segoe UI" w:eastAsia="Segoe UI" w:hAnsi="Segoe UI" w:cs="Segoe UI"/>
          <w:sz w:val="12"/>
        </w:rPr>
        <w:t xml:space="preserve">Care Team Reports </w:t>
      </w:r>
      <w:r>
        <w:t xml:space="preserve"> </w:t>
      </w:r>
    </w:p>
    <w:p w14:paraId="0DA1AD5D" w14:textId="77777777" w:rsidR="005C0164" w:rsidRDefault="003B5413">
      <w:pPr>
        <w:tabs>
          <w:tab w:val="center" w:pos="5033"/>
        </w:tabs>
        <w:spacing w:after="5" w:line="265" w:lineRule="auto"/>
      </w:pPr>
      <w:r>
        <w:rPr>
          <w:color w:val="262626"/>
          <w:sz w:val="20"/>
        </w:rPr>
        <w:t xml:space="preserve">633 </w:t>
      </w:r>
      <w:r>
        <w:rPr>
          <w:color w:val="262626"/>
          <w:sz w:val="20"/>
        </w:rPr>
        <w:tab/>
        <w:t>634</w:t>
      </w:r>
      <w:r>
        <w:t xml:space="preserve"> </w:t>
      </w:r>
    </w:p>
    <w:p w14:paraId="0E8481F5"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477"/>
        <w:gridCol w:w="9305"/>
        <w:gridCol w:w="483"/>
      </w:tblGrid>
      <w:tr w:rsidR="005C0164" w14:paraId="07F87D87" w14:textId="77777777">
        <w:trPr>
          <w:trHeight w:val="508"/>
        </w:trPr>
        <w:tc>
          <w:tcPr>
            <w:tcW w:w="477" w:type="dxa"/>
            <w:tcBorders>
              <w:top w:val="nil"/>
              <w:left w:val="nil"/>
              <w:bottom w:val="nil"/>
              <w:right w:val="nil"/>
            </w:tcBorders>
          </w:tcPr>
          <w:p w14:paraId="0C7A5E30" w14:textId="77777777" w:rsidR="005C0164" w:rsidRDefault="003B5413">
            <w:pPr>
              <w:spacing w:after="0"/>
            </w:pPr>
            <w:r>
              <w:rPr>
                <w:noProof/>
              </w:rPr>
              <w:drawing>
                <wp:inline distT="0" distB="0" distL="0" distR="0" wp14:anchorId="7A2108C6" wp14:editId="605A8BE3">
                  <wp:extent cx="299720" cy="299720"/>
                  <wp:effectExtent l="0" t="0" r="0" b="0"/>
                  <wp:docPr id="50748" name="Picture 50748"/>
                  <wp:cNvGraphicFramePr/>
                  <a:graphic xmlns:a="http://schemas.openxmlformats.org/drawingml/2006/main">
                    <a:graphicData uri="http://schemas.openxmlformats.org/drawingml/2006/picture">
                      <pic:pic xmlns:pic="http://schemas.openxmlformats.org/drawingml/2006/picture">
                        <pic:nvPicPr>
                          <pic:cNvPr id="50748" name="Picture 50748"/>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tcBorders>
              <w:top w:val="nil"/>
              <w:left w:val="nil"/>
              <w:bottom w:val="nil"/>
              <w:right w:val="nil"/>
            </w:tcBorders>
          </w:tcPr>
          <w:p w14:paraId="4D7C042B"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38B1A687" w14:textId="77777777">
              <w:trPr>
                <w:trHeight w:val="486"/>
              </w:trPr>
              <w:tc>
                <w:tcPr>
                  <w:tcW w:w="4427" w:type="dxa"/>
                  <w:tcBorders>
                    <w:top w:val="nil"/>
                    <w:left w:val="nil"/>
                    <w:bottom w:val="single" w:sz="12" w:space="0" w:color="023C63"/>
                    <w:right w:val="nil"/>
                  </w:tcBorders>
                  <w:shd w:val="clear" w:color="auto" w:fill="139475"/>
                  <w:vAlign w:val="center"/>
                </w:tcPr>
                <w:p w14:paraId="29B8D052" w14:textId="77777777" w:rsidR="005C0164" w:rsidRDefault="003B5413">
                  <w:pPr>
                    <w:spacing w:after="0"/>
                  </w:pPr>
                  <w:r>
                    <w:rPr>
                      <w:rFonts w:ascii="Segoe UI" w:eastAsia="Segoe UI" w:hAnsi="Segoe UI" w:cs="Segoe UI"/>
                      <w:color w:val="FFFFFF"/>
                      <w:sz w:val="20"/>
                    </w:rPr>
                    <w:t xml:space="preserve">State Law Considerations </w:t>
                  </w:r>
                  <w:r>
                    <w:t xml:space="preserve"> </w:t>
                  </w:r>
                </w:p>
              </w:tc>
              <w:tc>
                <w:tcPr>
                  <w:tcW w:w="435" w:type="dxa"/>
                  <w:tcBorders>
                    <w:top w:val="nil"/>
                    <w:left w:val="nil"/>
                    <w:bottom w:val="nil"/>
                    <w:right w:val="nil"/>
                  </w:tcBorders>
                </w:tcPr>
                <w:p w14:paraId="321CA671" w14:textId="77777777" w:rsidR="005C0164" w:rsidRDefault="005C0164"/>
              </w:tc>
              <w:tc>
                <w:tcPr>
                  <w:tcW w:w="4427" w:type="dxa"/>
                  <w:tcBorders>
                    <w:top w:val="nil"/>
                    <w:left w:val="nil"/>
                    <w:bottom w:val="single" w:sz="12" w:space="0" w:color="023C63"/>
                    <w:right w:val="nil"/>
                  </w:tcBorders>
                  <w:shd w:val="clear" w:color="auto" w:fill="139475"/>
                  <w:vAlign w:val="center"/>
                </w:tcPr>
                <w:p w14:paraId="102A0FED" w14:textId="77777777" w:rsidR="005C0164" w:rsidRDefault="003B5413">
                  <w:pPr>
                    <w:spacing w:after="0"/>
                  </w:pPr>
                  <w:r>
                    <w:rPr>
                      <w:rFonts w:ascii="Segoe UI" w:eastAsia="Segoe UI" w:hAnsi="Segoe UI" w:cs="Segoe UI"/>
                      <w:color w:val="FFFFFF"/>
                      <w:sz w:val="20"/>
                    </w:rPr>
                    <w:t>Concurrent Law Enforcement delay</w:t>
                  </w:r>
                  <w:r>
                    <w:t xml:space="preserve"> </w:t>
                  </w:r>
                </w:p>
              </w:tc>
            </w:tr>
          </w:tbl>
          <w:p w14:paraId="124E6210" w14:textId="77777777" w:rsidR="005C0164" w:rsidRDefault="005C0164"/>
        </w:tc>
        <w:tc>
          <w:tcPr>
            <w:tcW w:w="483" w:type="dxa"/>
            <w:tcBorders>
              <w:top w:val="nil"/>
              <w:left w:val="nil"/>
              <w:bottom w:val="nil"/>
              <w:right w:val="nil"/>
            </w:tcBorders>
          </w:tcPr>
          <w:p w14:paraId="6414AB32" w14:textId="77777777" w:rsidR="005C0164" w:rsidRDefault="003B5413">
            <w:pPr>
              <w:spacing w:after="0"/>
              <w:ind w:left="11"/>
            </w:pPr>
            <w:r>
              <w:rPr>
                <w:noProof/>
              </w:rPr>
              <w:drawing>
                <wp:inline distT="0" distB="0" distL="0" distR="0" wp14:anchorId="0CB57C54" wp14:editId="296F5578">
                  <wp:extent cx="299720" cy="299720"/>
                  <wp:effectExtent l="0" t="0" r="0" b="0"/>
                  <wp:docPr id="50746" name="Picture 50746"/>
                  <wp:cNvGraphicFramePr/>
                  <a:graphic xmlns:a="http://schemas.openxmlformats.org/drawingml/2006/main">
                    <a:graphicData uri="http://schemas.openxmlformats.org/drawingml/2006/picture">
                      <pic:pic xmlns:pic="http://schemas.openxmlformats.org/drawingml/2006/picture">
                        <pic:nvPicPr>
                          <pic:cNvPr id="50746" name="Picture 50746"/>
                          <pic:cNvPicPr/>
                        </pic:nvPicPr>
                        <pic:blipFill>
                          <a:blip r:embed="rId342"/>
                          <a:stretch>
                            <a:fillRect/>
                          </a:stretch>
                        </pic:blipFill>
                        <pic:spPr>
                          <a:xfrm>
                            <a:off x="0" y="0"/>
                            <a:ext cx="299720" cy="299720"/>
                          </a:xfrm>
                          <a:prstGeom prst="rect">
                            <a:avLst/>
                          </a:prstGeom>
                        </pic:spPr>
                      </pic:pic>
                    </a:graphicData>
                  </a:graphic>
                </wp:inline>
              </w:drawing>
            </w:r>
          </w:p>
        </w:tc>
      </w:tr>
    </w:tbl>
    <w:p w14:paraId="62F447C8" w14:textId="77777777" w:rsidR="005C0164" w:rsidRDefault="003B5413">
      <w:pPr>
        <w:numPr>
          <w:ilvl w:val="0"/>
          <w:numId w:val="86"/>
        </w:numPr>
        <w:spacing w:after="88" w:line="248" w:lineRule="auto"/>
        <w:ind w:hanging="125"/>
      </w:pPr>
      <w:r>
        <w:rPr>
          <w:sz w:val="11"/>
        </w:rPr>
        <w:t xml:space="preserve">What do your state laws say – </w:t>
      </w:r>
      <w:r>
        <w:rPr>
          <w:sz w:val="11"/>
        </w:rPr>
        <w:t>about stalking, or dating/domestic violence</w:t>
      </w:r>
      <w:r>
        <w:t xml:space="preserve"> </w:t>
      </w:r>
      <w:r>
        <w:tab/>
      </w:r>
      <w:r>
        <w:rPr>
          <w:rFonts w:ascii="Segoe UI" w:eastAsia="Segoe UI" w:hAnsi="Segoe UI" w:cs="Segoe UI"/>
          <w:i/>
          <w:sz w:val="13"/>
        </w:rPr>
        <w:t xml:space="preserve">The final regulations only permit “temporary” delays or “limited” </w:t>
      </w:r>
    </w:p>
    <w:p w14:paraId="5072B625" w14:textId="77777777" w:rsidR="005C0164" w:rsidRDefault="003B5413">
      <w:pPr>
        <w:tabs>
          <w:tab w:val="center" w:pos="1927"/>
          <w:tab w:val="center" w:pos="7024"/>
        </w:tabs>
        <w:spacing w:after="2" w:line="248" w:lineRule="auto"/>
      </w:pPr>
      <w:r>
        <w:tab/>
      </w:r>
      <w:r>
        <w:rPr>
          <w:rFonts w:ascii="Arial" w:eastAsia="Arial" w:hAnsi="Arial" w:cs="Arial"/>
          <w:sz w:val="11"/>
        </w:rPr>
        <w:t xml:space="preserve">••  </w:t>
      </w:r>
      <w:r>
        <w:rPr>
          <w:sz w:val="11"/>
        </w:rPr>
        <w:t xml:space="preserve">Are there specific roles and rules for threat assessment (i.e., Virginia) If state law requires specific actions or assessments to be made </w:t>
      </w:r>
      <w:r>
        <w:rPr>
          <w:sz w:val="11"/>
        </w:rPr>
        <w:t xml:space="preserve">by </w:t>
      </w:r>
      <w:r>
        <w:t xml:space="preserve">  </w:t>
      </w:r>
      <w:r>
        <w:tab/>
      </w:r>
      <w:r>
        <w:rPr>
          <w:rFonts w:ascii="Segoe UI" w:eastAsia="Segoe UI" w:hAnsi="Segoe UI" w:cs="Segoe UI"/>
          <w:i/>
          <w:sz w:val="13"/>
        </w:rPr>
        <w:t xml:space="preserve">extensions of time frames for good cause such as concurrent law </w:t>
      </w:r>
    </w:p>
    <w:p w14:paraId="5BC29842" w14:textId="77777777" w:rsidR="005C0164" w:rsidRDefault="003B5413">
      <w:pPr>
        <w:spacing w:after="2" w:line="248" w:lineRule="auto"/>
        <w:ind w:left="460" w:hanging="10"/>
      </w:pPr>
      <w:r>
        <w:rPr>
          <w:sz w:val="11"/>
        </w:rPr>
        <w:t xml:space="preserve">CARE/Threat Assessment/BIT teams, by law, how does that intersect with the </w:t>
      </w:r>
      <w:r>
        <w:rPr>
          <w:rFonts w:ascii="Segoe UI" w:eastAsia="Segoe UI" w:hAnsi="Segoe UI" w:cs="Segoe UI"/>
          <w:i/>
          <w:sz w:val="13"/>
        </w:rPr>
        <w:t xml:space="preserve">enforcement activity, this provision does not result in protracted or </w:t>
      </w:r>
      <w:r>
        <w:rPr>
          <w:sz w:val="17"/>
          <w:vertAlign w:val="superscript"/>
        </w:rPr>
        <w:t xml:space="preserve">regulations? </w:t>
      </w:r>
      <w:r>
        <w:t xml:space="preserve"> </w:t>
      </w:r>
      <w:r>
        <w:rPr>
          <w:rFonts w:ascii="Segoe UI" w:eastAsia="Segoe UI" w:hAnsi="Segoe UI" w:cs="Segoe UI"/>
          <w:i/>
          <w:sz w:val="13"/>
        </w:rPr>
        <w:t xml:space="preserve">open-ended investigations in situations where law enforcement’s </w:t>
      </w:r>
    </w:p>
    <w:p w14:paraId="53580E9E" w14:textId="77777777" w:rsidR="005C0164" w:rsidRDefault="003B5413">
      <w:pPr>
        <w:numPr>
          <w:ilvl w:val="0"/>
          <w:numId w:val="86"/>
        </w:numPr>
        <w:spacing w:after="2" w:line="248" w:lineRule="auto"/>
        <w:ind w:hanging="125"/>
      </w:pPr>
      <w:r>
        <w:rPr>
          <w:sz w:val="11"/>
        </w:rPr>
        <w:t xml:space="preserve">Law enforcement investigations concurrent with Title IX investigations or CARE/Threat </w:t>
      </w:r>
    </w:p>
    <w:p w14:paraId="743599CA" w14:textId="77777777" w:rsidR="005C0164" w:rsidRDefault="003B5413">
      <w:pPr>
        <w:spacing w:after="4" w:line="247" w:lineRule="auto"/>
        <w:ind w:left="350" w:right="505" w:firstLine="125"/>
      </w:pPr>
      <w:r>
        <w:rPr>
          <w:sz w:val="17"/>
          <w:vertAlign w:val="subscript"/>
        </w:rPr>
        <w:t>Assessment/BIT teamw</w:t>
      </w:r>
      <w:r>
        <w:rPr>
          <w:sz w:val="17"/>
          <w:vertAlign w:val="subscript"/>
        </w:rPr>
        <w:t xml:space="preserve">ork </w:t>
      </w:r>
      <w:r>
        <w:t xml:space="preserve"> </w:t>
      </w:r>
      <w:r>
        <w:rPr>
          <w:rFonts w:ascii="Segoe UI" w:eastAsia="Segoe UI" w:hAnsi="Segoe UI" w:cs="Segoe UI"/>
          <w:i/>
          <w:sz w:val="13"/>
        </w:rPr>
        <w:t xml:space="preserve">evidence collection (e.g. processing rap kits) occurs over a long </w:t>
      </w:r>
      <w:r>
        <w:rPr>
          <w:rFonts w:ascii="Arial" w:eastAsia="Arial" w:hAnsi="Arial" w:cs="Arial"/>
          <w:sz w:val="11"/>
        </w:rPr>
        <w:t xml:space="preserve">• </w:t>
      </w:r>
      <w:r>
        <w:rPr>
          <w:sz w:val="11"/>
        </w:rPr>
        <w:t xml:space="preserve">Supportive Measures implications </w:t>
      </w:r>
      <w:r>
        <w:t xml:space="preserve"> </w:t>
      </w:r>
      <w:r>
        <w:rPr>
          <w:rFonts w:ascii="Segoe UI" w:eastAsia="Segoe UI" w:hAnsi="Segoe UI" w:cs="Segoe UI"/>
          <w:i/>
          <w:sz w:val="13"/>
        </w:rPr>
        <w:t xml:space="preserve">time period that extends more than briefly beyond the recipient’s </w:t>
      </w:r>
    </w:p>
    <w:p w14:paraId="4759C4C8" w14:textId="77777777" w:rsidR="005C0164" w:rsidRDefault="003B5413">
      <w:pPr>
        <w:numPr>
          <w:ilvl w:val="0"/>
          <w:numId w:val="86"/>
        </w:numPr>
        <w:spacing w:after="2" w:line="248" w:lineRule="auto"/>
        <w:ind w:hanging="125"/>
      </w:pPr>
      <w:r>
        <w:rPr>
          <w:sz w:val="11"/>
        </w:rPr>
        <w:t xml:space="preserve">Restraining Orders/ Criminal Trespass Orders/No Contact Orders   </w:t>
      </w:r>
      <w:r>
        <w:t xml:space="preserve"> </w:t>
      </w:r>
      <w:r>
        <w:tab/>
      </w:r>
      <w:r>
        <w:rPr>
          <w:rFonts w:ascii="Segoe UI" w:eastAsia="Segoe UI" w:hAnsi="Segoe UI" w:cs="Segoe UI"/>
          <w:i/>
          <w:sz w:val="13"/>
        </w:rPr>
        <w:t>designated time</w:t>
      </w:r>
      <w:r>
        <w:rPr>
          <w:rFonts w:ascii="Segoe UI" w:eastAsia="Segoe UI" w:hAnsi="Segoe UI" w:cs="Segoe UI"/>
          <w:i/>
          <w:sz w:val="13"/>
        </w:rPr>
        <w:t xml:space="preserve"> frames. </w:t>
      </w:r>
      <w:r>
        <w:t xml:space="preserve"> </w:t>
      </w:r>
    </w:p>
    <w:p w14:paraId="59DF03CC" w14:textId="77777777" w:rsidR="005C0164" w:rsidRDefault="003B5413">
      <w:pPr>
        <w:numPr>
          <w:ilvl w:val="0"/>
          <w:numId w:val="86"/>
        </w:numPr>
        <w:spacing w:after="2" w:line="248" w:lineRule="auto"/>
        <w:ind w:hanging="125"/>
      </w:pPr>
      <w:r>
        <w:rPr>
          <w:sz w:val="11"/>
        </w:rPr>
        <w:t xml:space="preserve">Online Sexual Harassment charges </w:t>
      </w:r>
      <w:r>
        <w:t xml:space="preserve"> </w:t>
      </w:r>
      <w:r>
        <w:tab/>
      </w:r>
      <w:r>
        <w:rPr>
          <w:rFonts w:ascii="Segoe UI" w:eastAsia="Segoe UI" w:hAnsi="Segoe UI" w:cs="Segoe UI"/>
          <w:i/>
          <w:sz w:val="8"/>
        </w:rPr>
        <w:t xml:space="preserve">Id. </w:t>
      </w:r>
      <w:r>
        <w:rPr>
          <w:rFonts w:ascii="Segoe UI" w:eastAsia="Segoe UI" w:hAnsi="Segoe UI" w:cs="Segoe UI"/>
          <w:sz w:val="8"/>
        </w:rPr>
        <w:t xml:space="preserve">at 30271. </w:t>
      </w:r>
      <w:r>
        <w:t xml:space="preserve"> </w:t>
      </w:r>
    </w:p>
    <w:p w14:paraId="5BA18C77" w14:textId="77777777" w:rsidR="005C0164" w:rsidRDefault="003B5413">
      <w:pPr>
        <w:numPr>
          <w:ilvl w:val="0"/>
          <w:numId w:val="86"/>
        </w:numPr>
        <w:spacing w:after="2" w:line="248" w:lineRule="auto"/>
        <w:ind w:hanging="125"/>
      </w:pPr>
      <w:r>
        <w:rPr>
          <w:sz w:val="11"/>
        </w:rPr>
        <w:t xml:space="preserve">Felony level stalking (or other felonies) </w:t>
      </w:r>
      <w:r>
        <w:t xml:space="preserve"> </w:t>
      </w:r>
    </w:p>
    <w:p w14:paraId="5F968586" w14:textId="77777777" w:rsidR="005C0164" w:rsidRDefault="003B5413">
      <w:pPr>
        <w:numPr>
          <w:ilvl w:val="0"/>
          <w:numId w:val="86"/>
        </w:numPr>
        <w:spacing w:after="76" w:line="248" w:lineRule="auto"/>
        <w:ind w:hanging="125"/>
      </w:pPr>
      <w:r>
        <w:rPr>
          <w:sz w:val="11"/>
        </w:rPr>
        <w:t xml:space="preserve">Consider all these overlaps when reviewing policies and procedures to make sure the language </w:t>
      </w:r>
    </w:p>
    <w:p w14:paraId="2C8D4CC8" w14:textId="77777777" w:rsidR="005C0164" w:rsidRDefault="003B5413">
      <w:pPr>
        <w:spacing w:after="332" w:line="248" w:lineRule="auto"/>
        <w:ind w:left="460" w:hanging="10"/>
      </w:pPr>
      <w:r>
        <w:rPr>
          <w:sz w:val="11"/>
        </w:rPr>
        <w:t>reflects the necessary steps as defined in the regulatio</w:t>
      </w:r>
      <w:r>
        <w:rPr>
          <w:sz w:val="11"/>
        </w:rPr>
        <w:t xml:space="preserve">ns </w:t>
      </w:r>
      <w:r>
        <w:t xml:space="preserve"> </w:t>
      </w:r>
    </w:p>
    <w:p w14:paraId="43C76C19" w14:textId="77777777" w:rsidR="005C0164" w:rsidRDefault="003B5413">
      <w:pPr>
        <w:tabs>
          <w:tab w:val="center" w:pos="5038"/>
        </w:tabs>
        <w:spacing w:after="5" w:line="265" w:lineRule="auto"/>
      </w:pPr>
      <w:r>
        <w:rPr>
          <w:color w:val="262626"/>
          <w:sz w:val="20"/>
        </w:rPr>
        <w:t>635</w:t>
      </w:r>
      <w:r>
        <w:t xml:space="preserve"> </w:t>
      </w:r>
      <w:r>
        <w:tab/>
      </w:r>
      <w:r>
        <w:rPr>
          <w:color w:val="262626"/>
          <w:sz w:val="20"/>
        </w:rPr>
        <w:t>636</w:t>
      </w:r>
      <w:r>
        <w:t xml:space="preserve"> </w:t>
      </w:r>
    </w:p>
    <w:p w14:paraId="548AD3F2" w14:textId="77777777" w:rsidR="005C0164" w:rsidRDefault="003B5413">
      <w:pPr>
        <w:spacing w:after="94" w:line="248" w:lineRule="auto"/>
        <w:ind w:left="195" w:hanging="10"/>
      </w:pPr>
      <w:r>
        <w:t xml:space="preserve">proprietary reasons, except by the original author(s), is strictly prohibited. </w:t>
      </w:r>
    </w:p>
    <w:p w14:paraId="6CF1D516" w14:textId="77777777" w:rsidR="005C0164" w:rsidRDefault="003B5413">
      <w:pPr>
        <w:pStyle w:val="Heading3"/>
        <w:tabs>
          <w:tab w:val="center" w:pos="6684"/>
        </w:tabs>
        <w:spacing w:after="59"/>
        <w:ind w:left="0" w:firstLine="0"/>
      </w:pPr>
      <w:r>
        <w:rPr>
          <w:rFonts w:ascii="Calibri" w:eastAsia="Calibri" w:hAnsi="Calibri" w:cs="Calibri"/>
          <w:color w:val="000000"/>
          <w:sz w:val="22"/>
        </w:rPr>
        <w:t xml:space="preserve"> </w:t>
      </w:r>
      <w:r>
        <w:t xml:space="preserve">Concurrent Law Enforcement Activity </w:t>
      </w:r>
      <w:r>
        <w:tab/>
        <w:t xml:space="preserve">Concurrent Law Enforcement Activity  </w:t>
      </w:r>
    </w:p>
    <w:p w14:paraId="14889598" w14:textId="77777777" w:rsidR="005C0164" w:rsidRDefault="003B5413">
      <w:pPr>
        <w:spacing w:after="0"/>
        <w:jc w:val="right"/>
      </w:pPr>
      <w:r>
        <w:rPr>
          <w:noProof/>
        </w:rPr>
        <mc:AlternateContent>
          <mc:Choice Requires="wpg">
            <w:drawing>
              <wp:inline distT="0" distB="0" distL="0" distR="0" wp14:anchorId="2F2EA3DA" wp14:editId="2B50B212">
                <wp:extent cx="5895975" cy="20955"/>
                <wp:effectExtent l="0" t="0" r="0" b="0"/>
                <wp:docPr id="314534" name="Group 314534"/>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806" name="Shape 374806"/>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807" name="Shape 374807"/>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14534" style="width:464.25pt;height:1.65002pt;mso-position-horizontal-relative:char;mso-position-vertical-relative:line" coordsize="58959,209">
                <v:shape id="Shape 374808" style="position:absolute;width:28101;height:209;left:0;top:0;" coordsize="2810129,20955" path="m0,0l2810129,0l2810129,20955l0,20955l0,0">
                  <v:stroke weight="0pt" endcap="flat" joinstyle="miter" miterlimit="10" on="false" color="#000000" opacity="0"/>
                  <v:fill on="true" color="#023c63"/>
                </v:shape>
                <v:shape id="Shape 374809"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tbl>
      <w:tblPr>
        <w:tblStyle w:val="TableGrid"/>
        <w:tblW w:w="8956" w:type="dxa"/>
        <w:tblInd w:w="15" w:type="dxa"/>
        <w:tblCellMar>
          <w:top w:w="0" w:type="dxa"/>
          <w:left w:w="0" w:type="dxa"/>
          <w:bottom w:w="0" w:type="dxa"/>
          <w:right w:w="0" w:type="dxa"/>
        </w:tblCellMar>
        <w:tblLook w:val="04A0" w:firstRow="1" w:lastRow="0" w:firstColumn="1" w:lastColumn="0" w:noHBand="0" w:noVBand="1"/>
      </w:tblPr>
      <w:tblGrid>
        <w:gridCol w:w="4862"/>
        <w:gridCol w:w="4094"/>
      </w:tblGrid>
      <w:tr w:rsidR="005C0164" w14:paraId="28EFD149" w14:textId="77777777">
        <w:trPr>
          <w:trHeight w:val="1787"/>
        </w:trPr>
        <w:tc>
          <w:tcPr>
            <w:tcW w:w="4862" w:type="dxa"/>
            <w:tcBorders>
              <w:top w:val="nil"/>
              <w:left w:val="nil"/>
              <w:bottom w:val="nil"/>
              <w:right w:val="nil"/>
            </w:tcBorders>
          </w:tcPr>
          <w:p w14:paraId="56DFB193" w14:textId="77777777" w:rsidR="005C0164" w:rsidRDefault="003B5413">
            <w:pPr>
              <w:spacing w:after="0"/>
              <w:ind w:left="275" w:right="633"/>
            </w:pPr>
            <w:r>
              <w:rPr>
                <w:rFonts w:ascii="Segoe UI" w:eastAsia="Segoe UI" w:hAnsi="Segoe UI" w:cs="Segoe UI"/>
                <w:i/>
                <w:sz w:val="12"/>
              </w:rPr>
              <w:t xml:space="preserve">Section 106.45(b)(1)(v) provides that the recipient’s designated </w:t>
            </w:r>
            <w:r>
              <w:rPr>
                <w:rFonts w:ascii="Segoe UI" w:eastAsia="Segoe UI" w:hAnsi="Segoe UI" w:cs="Segoe UI"/>
                <w:b/>
                <w:i/>
                <w:sz w:val="12"/>
              </w:rPr>
              <w:t>reasonably prompt time frame for completion of a grievance process is subject to temporary delay or limited extension for good cause, which may include concurrent law enforcement activity</w:t>
            </w:r>
            <w:r>
              <w:rPr>
                <w:rFonts w:ascii="Segoe UI" w:eastAsia="Segoe UI" w:hAnsi="Segoe UI" w:cs="Segoe UI"/>
                <w:i/>
                <w:sz w:val="12"/>
              </w:rPr>
              <w:t>. Se</w:t>
            </w:r>
            <w:r>
              <w:rPr>
                <w:rFonts w:ascii="Segoe UI" w:eastAsia="Segoe UI" w:hAnsi="Segoe UI" w:cs="Segoe UI"/>
                <w:i/>
                <w:sz w:val="12"/>
              </w:rPr>
              <w:t xml:space="preserve">ction 106.45(b)(6)(i) provides that </w:t>
            </w:r>
            <w:r>
              <w:rPr>
                <w:rFonts w:ascii="Segoe UI" w:eastAsia="Segoe UI" w:hAnsi="Segoe UI" w:cs="Segoe UI"/>
                <w:b/>
                <w:i/>
                <w:sz w:val="12"/>
              </w:rPr>
              <w:t>the decision-maker cannot draw any inference about the responsibility or non-responsibility of the respondent solely based on a party’s failure to appear or answer cross-examination questions at a hearing; this provision</w:t>
            </w:r>
            <w:r>
              <w:rPr>
                <w:rFonts w:ascii="Segoe UI" w:eastAsia="Segoe UI" w:hAnsi="Segoe UI" w:cs="Segoe UI"/>
                <w:b/>
                <w:i/>
                <w:sz w:val="12"/>
              </w:rPr>
              <w:t xml:space="preserve"> applies to situations where, for example, a respondent is concurrently facing criminal charges and chooses not to appear or answer questions to avoid self-incrimination </w:t>
            </w:r>
            <w:r>
              <w:rPr>
                <w:rFonts w:ascii="Segoe UI" w:eastAsia="Segoe UI" w:hAnsi="Segoe UI" w:cs="Segoe UI"/>
                <w:i/>
                <w:sz w:val="12"/>
              </w:rPr>
              <w:t xml:space="preserve">that could be used against the respondent in the criminal proceeding. </w:t>
            </w:r>
            <w:r>
              <w:t xml:space="preserve"> </w:t>
            </w:r>
          </w:p>
        </w:tc>
        <w:tc>
          <w:tcPr>
            <w:tcW w:w="4094" w:type="dxa"/>
            <w:vMerge w:val="restart"/>
            <w:tcBorders>
              <w:top w:val="nil"/>
              <w:left w:val="nil"/>
              <w:bottom w:val="nil"/>
              <w:right w:val="nil"/>
            </w:tcBorders>
          </w:tcPr>
          <w:p w14:paraId="5EAC2792" w14:textId="77777777" w:rsidR="005C0164" w:rsidRDefault="003B5413">
            <w:pPr>
              <w:spacing w:after="10" w:line="222" w:lineRule="auto"/>
              <w:ind w:left="340"/>
            </w:pPr>
            <w:r>
              <w:rPr>
                <w:rFonts w:ascii="Segoe UI" w:eastAsia="Segoe UI" w:hAnsi="Segoe UI" w:cs="Segoe UI"/>
                <w:i/>
                <w:sz w:val="12"/>
              </w:rPr>
              <w:t>Further, subje</w:t>
            </w:r>
            <w:r>
              <w:rPr>
                <w:rFonts w:ascii="Segoe UI" w:eastAsia="Segoe UI" w:hAnsi="Segoe UI" w:cs="Segoe UI"/>
                <w:i/>
                <w:sz w:val="12"/>
              </w:rPr>
              <w:t>ct to the requirements in § 106.45 such as that evidence sent to the parties for inspection and review must be directly related to the allegations under investigation, and that a grievance process must provide for objective evaluation of all relevant evide</w:t>
            </w:r>
            <w:r>
              <w:rPr>
                <w:rFonts w:ascii="Segoe UI" w:eastAsia="Segoe UI" w:hAnsi="Segoe UI" w:cs="Segoe UI"/>
                <w:i/>
                <w:sz w:val="12"/>
              </w:rPr>
              <w:t xml:space="preserve">nce, inculpatory and exculpatory, </w:t>
            </w:r>
            <w:r>
              <w:rPr>
                <w:rFonts w:ascii="Segoe UI" w:eastAsia="Segoe UI" w:hAnsi="Segoe UI" w:cs="Segoe UI"/>
                <w:b/>
                <w:i/>
                <w:sz w:val="12"/>
              </w:rPr>
              <w:t xml:space="preserve">nothing in the final regulations precludes a recipient from using evidence obtained from law enforcement in a § 106.45 grievance process. </w:t>
            </w:r>
            <w:r>
              <w:rPr>
                <w:rFonts w:ascii="Segoe UI" w:eastAsia="Segoe UI" w:hAnsi="Segoe UI" w:cs="Segoe UI"/>
                <w:i/>
                <w:sz w:val="12"/>
              </w:rPr>
              <w:t>§ 106.45(b)(5)(vi) (specifying that the evidence directly related to the allegations</w:t>
            </w:r>
            <w:r>
              <w:rPr>
                <w:rFonts w:ascii="Segoe UI" w:eastAsia="Segoe UI" w:hAnsi="Segoe UI" w:cs="Segoe UI"/>
                <w:i/>
                <w:sz w:val="12"/>
              </w:rPr>
              <w:t xml:space="preserve"> may have been gathered by the recipient “from a party or other source” which could include evidence obtained by the recipient from law enforcement) (emphasis added); § 106.45(b)(1)(ii).</w:t>
            </w:r>
            <w:r>
              <w:t xml:space="preserve"> </w:t>
            </w:r>
          </w:p>
          <w:p w14:paraId="0D76FDB5" w14:textId="77777777" w:rsidR="005C0164" w:rsidRDefault="003B5413">
            <w:pPr>
              <w:spacing w:after="0"/>
              <w:ind w:right="189"/>
              <w:jc w:val="right"/>
            </w:pPr>
            <w:r>
              <w:rPr>
                <w:i/>
                <w:sz w:val="8"/>
              </w:rPr>
              <w:t>Id</w:t>
            </w:r>
            <w:r>
              <w:rPr>
                <w:sz w:val="8"/>
              </w:rPr>
              <w:t>. at 30099 n.466 (emphasis added).</w:t>
            </w:r>
            <w:r>
              <w:t xml:space="preserve"> </w:t>
            </w:r>
          </w:p>
        </w:tc>
      </w:tr>
      <w:tr w:rsidR="005C0164" w14:paraId="754F09BA" w14:textId="77777777">
        <w:trPr>
          <w:trHeight w:val="178"/>
        </w:trPr>
        <w:tc>
          <w:tcPr>
            <w:tcW w:w="4862" w:type="dxa"/>
            <w:tcBorders>
              <w:top w:val="nil"/>
              <w:left w:val="nil"/>
              <w:bottom w:val="nil"/>
              <w:right w:val="nil"/>
            </w:tcBorders>
          </w:tcPr>
          <w:p w14:paraId="133CB0C5" w14:textId="77777777" w:rsidR="005C0164" w:rsidRDefault="003B5413">
            <w:pPr>
              <w:spacing w:after="0"/>
              <w:ind w:right="557"/>
              <w:jc w:val="right"/>
            </w:pPr>
            <w:r>
              <w:rPr>
                <w:i/>
                <w:sz w:val="8"/>
              </w:rPr>
              <w:t>Id</w:t>
            </w:r>
            <w:r>
              <w:rPr>
                <w:sz w:val="8"/>
              </w:rPr>
              <w:t xml:space="preserve">. at 30099 n.466 (emphasis </w:t>
            </w:r>
            <w:r>
              <w:rPr>
                <w:sz w:val="8"/>
              </w:rPr>
              <w:t>added).</w:t>
            </w:r>
            <w:r>
              <w:t xml:space="preserve"> </w:t>
            </w:r>
          </w:p>
        </w:tc>
        <w:tc>
          <w:tcPr>
            <w:tcW w:w="0" w:type="auto"/>
            <w:vMerge/>
            <w:tcBorders>
              <w:top w:val="nil"/>
              <w:left w:val="nil"/>
              <w:bottom w:val="nil"/>
              <w:right w:val="nil"/>
            </w:tcBorders>
          </w:tcPr>
          <w:p w14:paraId="1A56217A" w14:textId="77777777" w:rsidR="005C0164" w:rsidRDefault="005C0164"/>
        </w:tc>
      </w:tr>
      <w:tr w:rsidR="005C0164" w14:paraId="5C9A457C" w14:textId="77777777">
        <w:trPr>
          <w:trHeight w:val="282"/>
        </w:trPr>
        <w:tc>
          <w:tcPr>
            <w:tcW w:w="4862" w:type="dxa"/>
            <w:tcBorders>
              <w:top w:val="nil"/>
              <w:left w:val="nil"/>
              <w:bottom w:val="nil"/>
              <w:right w:val="nil"/>
            </w:tcBorders>
          </w:tcPr>
          <w:p w14:paraId="74351E8D" w14:textId="77777777" w:rsidR="005C0164" w:rsidRDefault="003B5413">
            <w:pPr>
              <w:spacing w:after="0"/>
            </w:pPr>
            <w:r>
              <w:rPr>
                <w:color w:val="262626"/>
                <w:sz w:val="20"/>
              </w:rPr>
              <w:t>637</w:t>
            </w:r>
            <w:r>
              <w:t xml:space="preserve"> </w:t>
            </w:r>
          </w:p>
        </w:tc>
        <w:tc>
          <w:tcPr>
            <w:tcW w:w="4094" w:type="dxa"/>
            <w:tcBorders>
              <w:top w:val="nil"/>
              <w:left w:val="nil"/>
              <w:bottom w:val="nil"/>
              <w:right w:val="nil"/>
            </w:tcBorders>
          </w:tcPr>
          <w:p w14:paraId="34E1FC56" w14:textId="77777777" w:rsidR="005C0164" w:rsidRDefault="003B5413">
            <w:pPr>
              <w:spacing w:after="0"/>
            </w:pPr>
            <w:r>
              <w:rPr>
                <w:color w:val="262626"/>
                <w:sz w:val="20"/>
              </w:rPr>
              <w:t>638</w:t>
            </w:r>
            <w:r>
              <w:t xml:space="preserve"> </w:t>
            </w:r>
          </w:p>
        </w:tc>
      </w:tr>
    </w:tbl>
    <w:p w14:paraId="25688283" w14:textId="77777777" w:rsidR="005C0164" w:rsidRDefault="003B5413">
      <w:pPr>
        <w:spacing w:after="5" w:line="248" w:lineRule="auto"/>
        <w:ind w:left="195" w:right="314"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25"/>
        <w:gridCol w:w="452"/>
        <w:gridCol w:w="4410"/>
        <w:gridCol w:w="4142"/>
        <w:gridCol w:w="753"/>
        <w:gridCol w:w="483"/>
      </w:tblGrid>
      <w:tr w:rsidR="005C0164" w14:paraId="59218327" w14:textId="77777777">
        <w:trPr>
          <w:trHeight w:val="507"/>
        </w:trPr>
        <w:tc>
          <w:tcPr>
            <w:tcW w:w="477" w:type="dxa"/>
            <w:gridSpan w:val="2"/>
            <w:tcBorders>
              <w:top w:val="nil"/>
              <w:left w:val="nil"/>
              <w:bottom w:val="nil"/>
              <w:right w:val="nil"/>
            </w:tcBorders>
          </w:tcPr>
          <w:p w14:paraId="3563949C" w14:textId="77777777" w:rsidR="005C0164" w:rsidRDefault="003B5413">
            <w:pPr>
              <w:spacing w:after="0"/>
            </w:pPr>
            <w:r>
              <w:rPr>
                <w:noProof/>
              </w:rPr>
              <w:drawing>
                <wp:inline distT="0" distB="0" distL="0" distR="0" wp14:anchorId="51CC2824" wp14:editId="202CD17C">
                  <wp:extent cx="299720" cy="299720"/>
                  <wp:effectExtent l="0" t="0" r="0" b="0"/>
                  <wp:docPr id="50902" name="Picture 50902"/>
                  <wp:cNvGraphicFramePr/>
                  <a:graphic xmlns:a="http://schemas.openxmlformats.org/drawingml/2006/main">
                    <a:graphicData uri="http://schemas.openxmlformats.org/drawingml/2006/picture">
                      <pic:pic xmlns:pic="http://schemas.openxmlformats.org/drawingml/2006/picture">
                        <pic:nvPicPr>
                          <pic:cNvPr id="50902" name="Picture 50902"/>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gridSpan w:val="3"/>
            <w:tcBorders>
              <w:top w:val="nil"/>
              <w:left w:val="nil"/>
              <w:bottom w:val="nil"/>
              <w:right w:val="nil"/>
            </w:tcBorders>
          </w:tcPr>
          <w:p w14:paraId="48490747" w14:textId="77777777" w:rsidR="005C0164" w:rsidRDefault="005C0164">
            <w:pPr>
              <w:spacing w:after="0"/>
              <w:ind w:left="-750" w:right="11"/>
            </w:pPr>
          </w:p>
          <w:tbl>
            <w:tblPr>
              <w:tblStyle w:val="TableGrid"/>
              <w:tblW w:w="9289" w:type="dxa"/>
              <w:tblInd w:w="5" w:type="dxa"/>
              <w:tblCellMar>
                <w:top w:w="96" w:type="dxa"/>
                <w:left w:w="155" w:type="dxa"/>
                <w:bottom w:w="0" w:type="dxa"/>
                <w:right w:w="115" w:type="dxa"/>
              </w:tblCellMar>
              <w:tblLook w:val="04A0" w:firstRow="1" w:lastRow="0" w:firstColumn="1" w:lastColumn="0" w:noHBand="0" w:noVBand="1"/>
            </w:tblPr>
            <w:tblGrid>
              <w:gridCol w:w="4427"/>
              <w:gridCol w:w="435"/>
              <w:gridCol w:w="4427"/>
            </w:tblGrid>
            <w:tr w:rsidR="005C0164" w14:paraId="63B53AD1" w14:textId="77777777">
              <w:trPr>
                <w:trHeight w:val="491"/>
              </w:trPr>
              <w:tc>
                <w:tcPr>
                  <w:tcW w:w="4427" w:type="dxa"/>
                  <w:tcBorders>
                    <w:top w:val="nil"/>
                    <w:left w:val="nil"/>
                    <w:bottom w:val="single" w:sz="12" w:space="0" w:color="023C63"/>
                    <w:right w:val="nil"/>
                  </w:tcBorders>
                  <w:shd w:val="clear" w:color="auto" w:fill="139475"/>
                </w:tcPr>
                <w:p w14:paraId="34A90A22" w14:textId="77777777" w:rsidR="005C0164" w:rsidRDefault="003B5413">
                  <w:pPr>
                    <w:spacing w:after="0"/>
                    <w:ind w:right="679"/>
                  </w:pPr>
                  <w:r>
                    <w:rPr>
                      <w:rFonts w:ascii="Segoe UI" w:eastAsia="Segoe UI" w:hAnsi="Segoe UI" w:cs="Segoe UI"/>
                      <w:color w:val="FFFFFF"/>
                      <w:sz w:val="17"/>
                    </w:rPr>
                    <w:t>Law Enforcement Cannot Be Used to Skirt Title IX Process</w:t>
                  </w:r>
                  <w:r>
                    <w:t xml:space="preserve"> </w:t>
                  </w:r>
                </w:p>
              </w:tc>
              <w:tc>
                <w:tcPr>
                  <w:tcW w:w="435" w:type="dxa"/>
                  <w:tcBorders>
                    <w:top w:val="nil"/>
                    <w:left w:val="nil"/>
                    <w:bottom w:val="nil"/>
                    <w:right w:val="nil"/>
                  </w:tcBorders>
                </w:tcPr>
                <w:p w14:paraId="53F67DF0" w14:textId="77777777" w:rsidR="005C0164" w:rsidRDefault="005C0164"/>
              </w:tc>
              <w:tc>
                <w:tcPr>
                  <w:tcW w:w="4427" w:type="dxa"/>
                  <w:tcBorders>
                    <w:top w:val="nil"/>
                    <w:left w:val="nil"/>
                    <w:bottom w:val="single" w:sz="12" w:space="0" w:color="023C63"/>
                    <w:right w:val="nil"/>
                  </w:tcBorders>
                  <w:shd w:val="clear" w:color="auto" w:fill="139475"/>
                  <w:vAlign w:val="center"/>
                </w:tcPr>
                <w:p w14:paraId="324A33E2" w14:textId="77777777" w:rsidR="005C0164" w:rsidRDefault="003B5413">
                  <w:pPr>
                    <w:spacing w:after="0"/>
                  </w:pPr>
                  <w:r>
                    <w:rPr>
                      <w:rFonts w:ascii="Segoe UI" w:eastAsia="Segoe UI" w:hAnsi="Segoe UI" w:cs="Segoe UI"/>
                      <w:color w:val="FFFFFF"/>
                      <w:sz w:val="20"/>
                    </w:rPr>
                    <w:t>Police Investigations</w:t>
                  </w:r>
                  <w:r>
                    <w:t xml:space="preserve"> </w:t>
                  </w:r>
                </w:p>
              </w:tc>
            </w:tr>
          </w:tbl>
          <w:p w14:paraId="3A9E5C56" w14:textId="77777777" w:rsidR="005C0164" w:rsidRDefault="005C0164"/>
        </w:tc>
        <w:tc>
          <w:tcPr>
            <w:tcW w:w="483" w:type="dxa"/>
            <w:tcBorders>
              <w:top w:val="nil"/>
              <w:left w:val="nil"/>
              <w:bottom w:val="nil"/>
              <w:right w:val="nil"/>
            </w:tcBorders>
          </w:tcPr>
          <w:p w14:paraId="6849251C" w14:textId="77777777" w:rsidR="005C0164" w:rsidRDefault="003B5413">
            <w:pPr>
              <w:spacing w:after="0"/>
              <w:ind w:left="11"/>
            </w:pPr>
            <w:r>
              <w:rPr>
                <w:noProof/>
              </w:rPr>
              <w:drawing>
                <wp:inline distT="0" distB="0" distL="0" distR="0" wp14:anchorId="726D44CE" wp14:editId="64F58CF8">
                  <wp:extent cx="299720" cy="299720"/>
                  <wp:effectExtent l="0" t="0" r="0" b="0"/>
                  <wp:docPr id="50900" name="Picture 50900"/>
                  <wp:cNvGraphicFramePr/>
                  <a:graphic xmlns:a="http://schemas.openxmlformats.org/drawingml/2006/main">
                    <a:graphicData uri="http://schemas.openxmlformats.org/drawingml/2006/picture">
                      <pic:pic xmlns:pic="http://schemas.openxmlformats.org/drawingml/2006/picture">
                        <pic:nvPicPr>
                          <pic:cNvPr id="50900" name="Picture 50900"/>
                          <pic:cNvPicPr/>
                        </pic:nvPicPr>
                        <pic:blipFill>
                          <a:blip r:embed="rId342"/>
                          <a:stretch>
                            <a:fillRect/>
                          </a:stretch>
                        </pic:blipFill>
                        <pic:spPr>
                          <a:xfrm>
                            <a:off x="0" y="0"/>
                            <a:ext cx="299720" cy="299720"/>
                          </a:xfrm>
                          <a:prstGeom prst="rect">
                            <a:avLst/>
                          </a:prstGeom>
                        </pic:spPr>
                      </pic:pic>
                    </a:graphicData>
                  </a:graphic>
                </wp:inline>
              </w:drawing>
            </w:r>
          </w:p>
        </w:tc>
      </w:tr>
      <w:tr w:rsidR="005C0164" w14:paraId="675F6F46" w14:textId="77777777">
        <w:trPr>
          <w:gridBefore w:val="1"/>
          <w:gridAfter w:val="2"/>
          <w:wBefore w:w="25" w:type="dxa"/>
          <w:wAfter w:w="1236" w:type="dxa"/>
          <w:trHeight w:val="1800"/>
        </w:trPr>
        <w:tc>
          <w:tcPr>
            <w:tcW w:w="4862" w:type="dxa"/>
            <w:gridSpan w:val="2"/>
            <w:tcBorders>
              <w:top w:val="nil"/>
              <w:left w:val="nil"/>
              <w:bottom w:val="nil"/>
              <w:right w:val="nil"/>
            </w:tcBorders>
          </w:tcPr>
          <w:p w14:paraId="75B16327" w14:textId="77777777" w:rsidR="005C0164" w:rsidRDefault="003B5413">
            <w:pPr>
              <w:spacing w:after="0"/>
              <w:ind w:left="340" w:right="748"/>
            </w:pPr>
            <w:r>
              <w:rPr>
                <w:rFonts w:ascii="Segoe UI" w:eastAsia="Segoe UI" w:hAnsi="Segoe UI" w:cs="Segoe UI"/>
                <w:i/>
                <w:sz w:val="11"/>
              </w:rPr>
              <w:t>[</w:t>
            </w:r>
            <w:r>
              <w:rPr>
                <w:rFonts w:ascii="Segoe UI" w:eastAsia="Segoe UI" w:hAnsi="Segoe UI" w:cs="Segoe UI"/>
                <w:b/>
                <w:i/>
                <w:sz w:val="11"/>
              </w:rPr>
              <w:t xml:space="preserve">A] recipient cannot discharge its legal obligation to provide education programs or activities free from sex discrimination by referring Title IX sexual harassment allegations to law enforcement </w:t>
            </w:r>
            <w:r>
              <w:rPr>
                <w:rFonts w:ascii="Segoe UI" w:eastAsia="Segoe UI" w:hAnsi="Segoe UI" w:cs="Segoe UI"/>
                <w:i/>
                <w:sz w:val="11"/>
              </w:rPr>
              <w:t>(or requiring or advising complainants to do so), because the</w:t>
            </w:r>
            <w:r>
              <w:rPr>
                <w:rFonts w:ascii="Segoe UI" w:eastAsia="Segoe UI" w:hAnsi="Segoe UI" w:cs="Segoe UI"/>
                <w:i/>
                <w:sz w:val="11"/>
              </w:rPr>
              <w:t xml:space="preserve"> purpose of law enforcement differs from the purpose of a recipient offering education programs or </w:t>
            </w:r>
            <w:r>
              <w:t xml:space="preserve"> </w:t>
            </w:r>
            <w:r>
              <w:rPr>
                <w:rFonts w:ascii="Segoe UI" w:eastAsia="Segoe UI" w:hAnsi="Segoe UI" w:cs="Segoe UI"/>
                <w:i/>
                <w:sz w:val="11"/>
              </w:rPr>
              <w:t>activities free from sex discrimination. Whether or not particular allegations of Title IX sexual harassment also meet definitions of criminal offenses, the</w:t>
            </w:r>
            <w:r>
              <w:rPr>
                <w:rFonts w:ascii="Segoe UI" w:eastAsia="Segoe UI" w:hAnsi="Segoe UI" w:cs="Segoe UI"/>
                <w:i/>
                <w:sz w:val="11"/>
              </w:rPr>
              <w:t xml:space="preserve"> recipient’s obligation is to respond supportively to the complainant and provide remedies where appropriate, to ensure that sex discrimination does not deny any person equal access to educational opportunities. Nothing in the final regulations prohibits o</w:t>
            </w:r>
            <w:r>
              <w:rPr>
                <w:rFonts w:ascii="Segoe UI" w:eastAsia="Segoe UI" w:hAnsi="Segoe UI" w:cs="Segoe UI"/>
                <w:i/>
                <w:sz w:val="11"/>
              </w:rPr>
              <w:t xml:space="preserve">r discourages a complainant from pursuing criminal charges in addition to a § 106.45 grievance process. </w:t>
            </w:r>
            <w:r>
              <w:t xml:space="preserve"> </w:t>
            </w:r>
          </w:p>
        </w:tc>
        <w:tc>
          <w:tcPr>
            <w:tcW w:w="4142" w:type="dxa"/>
            <w:vMerge w:val="restart"/>
            <w:tcBorders>
              <w:top w:val="nil"/>
              <w:left w:val="nil"/>
              <w:bottom w:val="nil"/>
              <w:right w:val="nil"/>
            </w:tcBorders>
          </w:tcPr>
          <w:p w14:paraId="3135D644" w14:textId="77777777" w:rsidR="005C0164" w:rsidRDefault="003B5413">
            <w:pPr>
              <w:spacing w:after="251" w:line="239" w:lineRule="auto"/>
              <w:ind w:left="340" w:right="4"/>
            </w:pPr>
            <w:r>
              <w:rPr>
                <w:rFonts w:ascii="Segoe UI" w:eastAsia="Segoe UI" w:hAnsi="Segoe UI" w:cs="Segoe UI"/>
                <w:i/>
                <w:sz w:val="13"/>
              </w:rPr>
              <w:t>The 2001 Guidance takes a similar position: “In some instances, a complainant may allege harassing conduct that constitutes both sex discrimination an</w:t>
            </w:r>
            <w:r>
              <w:rPr>
                <w:rFonts w:ascii="Segoe UI" w:eastAsia="Segoe UI" w:hAnsi="Segoe UI" w:cs="Segoe UI"/>
                <w:i/>
                <w:sz w:val="13"/>
              </w:rPr>
              <w:t>d possible criminal conduct. Police investigations or reports may be useful in terms of fact gathering. However, because legal standards for criminal investigations are different, police investigations or reports may not be determinative of whether harassm</w:t>
            </w:r>
            <w:r>
              <w:rPr>
                <w:rFonts w:ascii="Segoe UI" w:eastAsia="Segoe UI" w:hAnsi="Segoe UI" w:cs="Segoe UI"/>
                <w:i/>
                <w:sz w:val="13"/>
              </w:rPr>
              <w:t>ent occurred under Title IX and do not relieve the school of its duty to respond promptly and effectively.”</w:t>
            </w:r>
            <w:r>
              <w:t xml:space="preserve"> </w:t>
            </w:r>
          </w:p>
          <w:p w14:paraId="7969B55B" w14:textId="77777777" w:rsidR="005C0164" w:rsidRDefault="003B5413">
            <w:pPr>
              <w:spacing w:after="0"/>
              <w:ind w:right="56"/>
              <w:jc w:val="right"/>
            </w:pPr>
            <w:r>
              <w:rPr>
                <w:i/>
                <w:sz w:val="8"/>
              </w:rPr>
              <w:t>Id</w:t>
            </w:r>
            <w:r>
              <w:rPr>
                <w:sz w:val="8"/>
              </w:rPr>
              <w:t>. at 30099 n.467.</w:t>
            </w:r>
            <w:r>
              <w:t xml:space="preserve"> </w:t>
            </w:r>
          </w:p>
        </w:tc>
      </w:tr>
      <w:tr w:rsidR="005C0164" w14:paraId="69F66A7F" w14:textId="77777777">
        <w:trPr>
          <w:gridBefore w:val="1"/>
          <w:gridAfter w:val="2"/>
          <w:wBefore w:w="25" w:type="dxa"/>
          <w:wAfter w:w="1236" w:type="dxa"/>
          <w:trHeight w:val="245"/>
        </w:trPr>
        <w:tc>
          <w:tcPr>
            <w:tcW w:w="4862" w:type="dxa"/>
            <w:gridSpan w:val="2"/>
            <w:tcBorders>
              <w:top w:val="nil"/>
              <w:left w:val="nil"/>
              <w:bottom w:val="nil"/>
              <w:right w:val="nil"/>
            </w:tcBorders>
          </w:tcPr>
          <w:p w14:paraId="533CBD26" w14:textId="77777777" w:rsidR="005C0164" w:rsidRDefault="003B5413">
            <w:pPr>
              <w:spacing w:after="0"/>
              <w:ind w:left="2456"/>
            </w:pPr>
            <w:r>
              <w:rPr>
                <w:i/>
                <w:sz w:val="8"/>
              </w:rPr>
              <w:t>Id</w:t>
            </w:r>
            <w:r>
              <w:rPr>
                <w:sz w:val="8"/>
              </w:rPr>
              <w:t>. at 30099 (internal citation omitted, emphasis added).</w:t>
            </w:r>
            <w:r>
              <w:t xml:space="preserve"> </w:t>
            </w:r>
          </w:p>
        </w:tc>
        <w:tc>
          <w:tcPr>
            <w:tcW w:w="0" w:type="auto"/>
            <w:vMerge/>
            <w:tcBorders>
              <w:top w:val="nil"/>
              <w:left w:val="nil"/>
              <w:bottom w:val="nil"/>
              <w:right w:val="nil"/>
            </w:tcBorders>
          </w:tcPr>
          <w:p w14:paraId="5C314A26" w14:textId="77777777" w:rsidR="005C0164" w:rsidRDefault="005C0164"/>
        </w:tc>
      </w:tr>
      <w:tr w:rsidR="005C0164" w14:paraId="7E201F4E" w14:textId="77777777">
        <w:trPr>
          <w:gridBefore w:val="1"/>
          <w:gridAfter w:val="2"/>
          <w:wBefore w:w="25" w:type="dxa"/>
          <w:wAfter w:w="1236" w:type="dxa"/>
          <w:trHeight w:val="275"/>
        </w:trPr>
        <w:tc>
          <w:tcPr>
            <w:tcW w:w="4862" w:type="dxa"/>
            <w:gridSpan w:val="2"/>
            <w:tcBorders>
              <w:top w:val="nil"/>
              <w:left w:val="nil"/>
              <w:bottom w:val="nil"/>
              <w:right w:val="nil"/>
            </w:tcBorders>
          </w:tcPr>
          <w:p w14:paraId="2D606A0C" w14:textId="77777777" w:rsidR="005C0164" w:rsidRDefault="003B5413">
            <w:pPr>
              <w:spacing w:after="0"/>
            </w:pPr>
            <w:r>
              <w:rPr>
                <w:color w:val="262626"/>
                <w:sz w:val="20"/>
              </w:rPr>
              <w:t>639</w:t>
            </w:r>
            <w:r>
              <w:t xml:space="preserve"> </w:t>
            </w:r>
          </w:p>
        </w:tc>
        <w:tc>
          <w:tcPr>
            <w:tcW w:w="4142" w:type="dxa"/>
            <w:tcBorders>
              <w:top w:val="nil"/>
              <w:left w:val="nil"/>
              <w:bottom w:val="nil"/>
              <w:right w:val="nil"/>
            </w:tcBorders>
          </w:tcPr>
          <w:p w14:paraId="66D11504" w14:textId="77777777" w:rsidR="005C0164" w:rsidRDefault="003B5413">
            <w:pPr>
              <w:spacing w:after="0"/>
            </w:pPr>
            <w:r>
              <w:rPr>
                <w:color w:val="262626"/>
                <w:sz w:val="20"/>
              </w:rPr>
              <w:t>640</w:t>
            </w:r>
            <w:r>
              <w:t xml:space="preserve"> </w:t>
            </w:r>
          </w:p>
        </w:tc>
      </w:tr>
    </w:tbl>
    <w:p w14:paraId="315DDFE9" w14:textId="77777777" w:rsidR="005C0164" w:rsidRDefault="003B5413">
      <w:pPr>
        <w:spacing w:after="65" w:line="248" w:lineRule="auto"/>
        <w:ind w:left="195" w:hanging="10"/>
      </w:pPr>
      <w:r>
        <w:t xml:space="preserve">proprietary reasons, except by the original author(s), is strictly prohibited. </w:t>
      </w:r>
    </w:p>
    <w:p w14:paraId="7963A8C3"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w:t>
      </w:r>
      <w:r>
        <w:t xml:space="preserve">.R. § 106.45(b)(10)(i)(D). This material is not intended to be used by other entities, including other </w:t>
      </w:r>
    </w:p>
    <w:tbl>
      <w:tblPr>
        <w:tblStyle w:val="TableGrid"/>
        <w:tblpPr w:vertAnchor="text" w:tblpX="15" w:tblpY="6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7431220F" w14:textId="77777777">
        <w:trPr>
          <w:trHeight w:val="484"/>
        </w:trPr>
        <w:tc>
          <w:tcPr>
            <w:tcW w:w="4427" w:type="dxa"/>
            <w:tcBorders>
              <w:top w:val="nil"/>
              <w:left w:val="nil"/>
              <w:bottom w:val="single" w:sz="12" w:space="0" w:color="023C63"/>
              <w:right w:val="nil"/>
            </w:tcBorders>
            <w:shd w:val="clear" w:color="auto" w:fill="139475"/>
            <w:vAlign w:val="center"/>
          </w:tcPr>
          <w:p w14:paraId="7F4E26BD" w14:textId="77777777" w:rsidR="005C0164" w:rsidRDefault="003B5413">
            <w:pPr>
              <w:spacing w:after="0"/>
            </w:pPr>
            <w:r>
              <w:rPr>
                <w:rFonts w:ascii="Segoe UI" w:eastAsia="Segoe UI" w:hAnsi="Segoe UI" w:cs="Segoe UI"/>
                <w:color w:val="FFFFFF"/>
                <w:sz w:val="20"/>
              </w:rPr>
              <w:t xml:space="preserve">No Contact Orders </w:t>
            </w:r>
            <w:r>
              <w:t xml:space="preserve"> </w:t>
            </w:r>
          </w:p>
        </w:tc>
      </w:tr>
    </w:tbl>
    <w:p w14:paraId="1BF48DF7" w14:textId="77777777" w:rsidR="005C0164" w:rsidRDefault="003B5413">
      <w:pPr>
        <w:spacing w:after="5" w:line="248" w:lineRule="auto"/>
        <w:ind w:left="195" w:hanging="10"/>
      </w:pPr>
      <w:r>
        <w:t xml:space="preserve">entities of higher education, for their own training purposes for any reason. Use of this material for proprietary reasons, except by the original </w:t>
      </w:r>
    </w:p>
    <w:p w14:paraId="0FF70198" w14:textId="77777777" w:rsidR="005C0164" w:rsidRDefault="003B5413">
      <w:pPr>
        <w:spacing w:after="5" w:line="248" w:lineRule="auto"/>
        <w:ind w:left="195" w:hanging="10"/>
      </w:pPr>
      <w:r>
        <w:t xml:space="preserve">author(s), is strictly prohibited. </w:t>
      </w:r>
    </w:p>
    <w:p w14:paraId="1204D4ED" w14:textId="77777777" w:rsidR="005C0164" w:rsidRDefault="003B5413">
      <w:pPr>
        <w:numPr>
          <w:ilvl w:val="0"/>
          <w:numId w:val="87"/>
        </w:numPr>
        <w:spacing w:after="59" w:line="248" w:lineRule="auto"/>
        <w:ind w:hanging="85"/>
      </w:pPr>
      <w:r>
        <w:rPr>
          <w:noProof/>
        </w:rPr>
        <mc:AlternateContent>
          <mc:Choice Requires="wpg">
            <w:drawing>
              <wp:anchor distT="0" distB="0" distL="114300" distR="114300" simplePos="0" relativeHeight="251871232" behindDoc="0" locked="0" layoutInCell="1" allowOverlap="1" wp14:anchorId="3B2DE2EE" wp14:editId="6A67A052">
                <wp:simplePos x="0" y="0"/>
                <wp:positionH relativeFrom="column">
                  <wp:posOffset>2484438</wp:posOffset>
                </wp:positionH>
                <wp:positionV relativeFrom="paragraph">
                  <wp:posOffset>-411733</wp:posOffset>
                </wp:positionV>
                <wp:extent cx="1204595" cy="1557223"/>
                <wp:effectExtent l="0" t="0" r="0" b="0"/>
                <wp:wrapSquare wrapText="bothSides"/>
                <wp:docPr id="314984" name="Group 314984"/>
                <wp:cNvGraphicFramePr/>
                <a:graphic xmlns:a="http://schemas.openxmlformats.org/drawingml/2006/main">
                  <a:graphicData uri="http://schemas.microsoft.com/office/word/2010/wordprocessingGroup">
                    <wpg:wgp>
                      <wpg:cNvGrpSpPr/>
                      <wpg:grpSpPr>
                        <a:xfrm>
                          <a:off x="0" y="0"/>
                          <a:ext cx="1204595" cy="1557223"/>
                          <a:chOff x="0" y="0"/>
                          <a:chExt cx="1204595" cy="1557223"/>
                        </a:xfrm>
                      </wpg:grpSpPr>
                      <pic:pic xmlns:pic="http://schemas.openxmlformats.org/drawingml/2006/picture">
                        <pic:nvPicPr>
                          <pic:cNvPr id="50916" name="Picture 50916"/>
                          <pic:cNvPicPr/>
                        </pic:nvPicPr>
                        <pic:blipFill>
                          <a:blip r:embed="rId292"/>
                          <a:stretch>
                            <a:fillRect/>
                          </a:stretch>
                        </pic:blipFill>
                        <pic:spPr>
                          <a:xfrm>
                            <a:off x="254" y="7176"/>
                            <a:ext cx="300202" cy="300114"/>
                          </a:xfrm>
                          <a:prstGeom prst="rect">
                            <a:avLst/>
                          </a:prstGeom>
                        </pic:spPr>
                      </pic:pic>
                      <pic:pic xmlns:pic="http://schemas.openxmlformats.org/drawingml/2006/picture">
                        <pic:nvPicPr>
                          <pic:cNvPr id="51024" name="Picture 51024"/>
                          <pic:cNvPicPr/>
                        </pic:nvPicPr>
                        <pic:blipFill>
                          <a:blip r:embed="rId342"/>
                          <a:stretch>
                            <a:fillRect/>
                          </a:stretch>
                        </pic:blipFill>
                        <pic:spPr>
                          <a:xfrm>
                            <a:off x="0" y="0"/>
                            <a:ext cx="300126" cy="300177"/>
                          </a:xfrm>
                          <a:prstGeom prst="rect">
                            <a:avLst/>
                          </a:prstGeom>
                        </pic:spPr>
                      </pic:pic>
                      <pic:pic xmlns:pic="http://schemas.openxmlformats.org/drawingml/2006/picture">
                        <pic:nvPicPr>
                          <pic:cNvPr id="51026" name="Picture 51026"/>
                          <pic:cNvPicPr/>
                        </pic:nvPicPr>
                        <pic:blipFill>
                          <a:blip r:embed="rId1333"/>
                          <a:stretch>
                            <a:fillRect/>
                          </a:stretch>
                        </pic:blipFill>
                        <pic:spPr>
                          <a:xfrm>
                            <a:off x="605790" y="353453"/>
                            <a:ext cx="597205" cy="1203770"/>
                          </a:xfrm>
                          <a:prstGeom prst="rect">
                            <a:avLst/>
                          </a:prstGeom>
                        </pic:spPr>
                      </pic:pic>
                      <pic:pic xmlns:pic="http://schemas.openxmlformats.org/drawingml/2006/picture">
                        <pic:nvPicPr>
                          <pic:cNvPr id="51028" name="Picture 51028"/>
                          <pic:cNvPicPr/>
                        </pic:nvPicPr>
                        <pic:blipFill>
                          <a:blip r:embed="rId342"/>
                          <a:stretch>
                            <a:fillRect/>
                          </a:stretch>
                        </pic:blipFill>
                        <pic:spPr>
                          <a:xfrm>
                            <a:off x="684022" y="1145794"/>
                            <a:ext cx="300126" cy="300177"/>
                          </a:xfrm>
                          <a:prstGeom prst="rect">
                            <a:avLst/>
                          </a:prstGeom>
                        </pic:spPr>
                      </pic:pic>
                      <wps:wsp>
                        <wps:cNvPr id="51029" name="Shape 51029"/>
                        <wps:cNvSpPr/>
                        <wps:spPr>
                          <a:xfrm>
                            <a:off x="610870" y="353644"/>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4984" style="width:94.85pt;height:122.616pt;position:absolute;mso-position-horizontal-relative:text;mso-position-horizontal:absolute;margin-left:195.625pt;mso-position-vertical-relative:text;margin-top:-32.42pt;" coordsize="12045,15572">
                <v:shape id="Picture 50916" style="position:absolute;width:3002;height:3001;left:2;top:71;" filled="f">
                  <v:imagedata r:id="rId295"/>
                </v:shape>
                <v:shape id="Picture 51024" style="position:absolute;width:3001;height:3001;left:0;top:0;" filled="f">
                  <v:imagedata r:id="rId350"/>
                </v:shape>
                <v:shape id="Picture 51026" style="position:absolute;width:5972;height:12037;left:6057;top:3534;" filled="f">
                  <v:imagedata r:id="rId1334"/>
                </v:shape>
                <v:shape id="Picture 51028" style="position:absolute;width:3001;height:3001;left:6840;top:11457;" filled="f">
                  <v:imagedata r:id="rId350"/>
                </v:shape>
                <v:shape id="Shape 51029" style="position:absolute;width:5937;height:12020;left:6108;top:3536;" coordsize="593725,1202055" path="m0,0l593725,1202055l582041,1202055l0,24003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872256" behindDoc="0" locked="0" layoutInCell="1" allowOverlap="0" wp14:anchorId="247E5E28" wp14:editId="1EEEDB62">
            <wp:simplePos x="0" y="0"/>
            <wp:positionH relativeFrom="column">
              <wp:posOffset>5102543</wp:posOffset>
            </wp:positionH>
            <wp:positionV relativeFrom="paragraph">
              <wp:posOffset>-104444</wp:posOffset>
            </wp:positionV>
            <wp:extent cx="804545" cy="1581658"/>
            <wp:effectExtent l="0" t="0" r="0" b="0"/>
            <wp:wrapSquare wrapText="bothSides"/>
            <wp:docPr id="51022" name="Picture 51022"/>
            <wp:cNvGraphicFramePr/>
            <a:graphic xmlns:a="http://schemas.openxmlformats.org/drawingml/2006/main">
              <a:graphicData uri="http://schemas.openxmlformats.org/drawingml/2006/picture">
                <pic:pic xmlns:pic="http://schemas.openxmlformats.org/drawingml/2006/picture">
                  <pic:nvPicPr>
                    <pic:cNvPr id="51022" name="Picture 51022"/>
                    <pic:cNvPicPr/>
                  </pic:nvPicPr>
                  <pic:blipFill>
                    <a:blip r:embed="rId550"/>
                    <a:stretch>
                      <a:fillRect/>
                    </a:stretch>
                  </pic:blipFill>
                  <pic:spPr>
                    <a:xfrm>
                      <a:off x="0" y="0"/>
                      <a:ext cx="804545" cy="1581658"/>
                    </a:xfrm>
                    <a:prstGeom prst="rect">
                      <a:avLst/>
                    </a:prstGeom>
                  </pic:spPr>
                </pic:pic>
              </a:graphicData>
            </a:graphic>
          </wp:anchor>
        </w:drawing>
      </w:r>
      <w:r>
        <w:rPr>
          <w:rFonts w:ascii="Segoe UI" w:eastAsia="Segoe UI" w:hAnsi="Segoe UI" w:cs="Segoe UI"/>
          <w:i/>
          <w:sz w:val="12"/>
        </w:rPr>
        <w:t>The Department reiterates that sexual harassment allegations presentin</w:t>
      </w:r>
      <w:r>
        <w:rPr>
          <w:rFonts w:ascii="Segoe UI" w:eastAsia="Segoe UI" w:hAnsi="Segoe UI" w:cs="Segoe UI"/>
          <w:i/>
          <w:sz w:val="12"/>
        </w:rPr>
        <w:t xml:space="preserve">g a risk to the physical health or safety of a person may justify emergency removal of a respondent in accordance with 106.44(c) emergency removal provision, which could include a notrespass or other no-contact order issued against a respondent. </w:t>
      </w:r>
      <w:r>
        <w:t xml:space="preserve"> </w:t>
      </w:r>
    </w:p>
    <w:p w14:paraId="5E693E1F" w14:textId="77777777" w:rsidR="005C0164" w:rsidRDefault="003B5413">
      <w:pPr>
        <w:numPr>
          <w:ilvl w:val="0"/>
          <w:numId w:val="87"/>
        </w:numPr>
        <w:spacing w:after="113" w:line="248" w:lineRule="auto"/>
        <w:ind w:hanging="85"/>
      </w:pPr>
      <w:r>
        <w:rPr>
          <w:rFonts w:ascii="Segoe UI" w:eastAsia="Segoe UI" w:hAnsi="Segoe UI" w:cs="Segoe UI"/>
          <w:i/>
          <w:sz w:val="12"/>
        </w:rPr>
        <w:t>The fina</w:t>
      </w:r>
      <w:r>
        <w:rPr>
          <w:rFonts w:ascii="Segoe UI" w:eastAsia="Segoe UI" w:hAnsi="Segoe UI" w:cs="Segoe UI"/>
          <w:i/>
          <w:sz w:val="12"/>
        </w:rPr>
        <w:t xml:space="preserve">l regulations do not require recipients to initiate administrative </w:t>
      </w:r>
    </w:p>
    <w:p w14:paraId="068103AE" w14:textId="77777777" w:rsidR="005C0164" w:rsidRDefault="003B5413">
      <w:pPr>
        <w:pStyle w:val="Heading2"/>
        <w:tabs>
          <w:tab w:val="center" w:pos="435"/>
          <w:tab w:val="center" w:pos="1714"/>
        </w:tabs>
        <w:ind w:left="0" w:right="0" w:firstLine="0"/>
      </w:pPr>
      <w:r>
        <w:rPr>
          <w:rFonts w:ascii="Calibri" w:eastAsia="Calibri" w:hAnsi="Calibri" w:cs="Calibri"/>
        </w:rPr>
        <w:tab/>
      </w:r>
      <w:r>
        <w:rPr>
          <w:i/>
          <w:sz w:val="12"/>
        </w:rPr>
        <w:t xml:space="preserve"> </w:t>
      </w:r>
      <w:r>
        <w:rPr>
          <w:i/>
          <w:sz w:val="12"/>
        </w:rPr>
        <w:tab/>
      </w:r>
      <w:r>
        <w:t>Emergency Removal</w:t>
      </w:r>
      <w:r>
        <w:rPr>
          <w:rFonts w:ascii="Calibri" w:eastAsia="Calibri" w:hAnsi="Calibri" w:cs="Calibri"/>
        </w:rPr>
        <w:t xml:space="preserve"> </w:t>
      </w:r>
    </w:p>
    <w:p w14:paraId="1E76EA94" w14:textId="77777777" w:rsidR="005C0164" w:rsidRDefault="003B5413">
      <w:pPr>
        <w:spacing w:after="32" w:line="248" w:lineRule="auto"/>
        <w:ind w:left="450" w:hanging="10"/>
      </w:pPr>
      <w:r>
        <w:rPr>
          <w:rFonts w:ascii="Segoe UI" w:eastAsia="Segoe UI" w:hAnsi="Segoe UI" w:cs="Segoe UI"/>
          <w:i/>
          <w:sz w:val="12"/>
        </w:rPr>
        <w:t xml:space="preserve">proceedings (i.e., a grievance process) in order to determine and implement appropriate supportive measures. </w:t>
      </w:r>
      <w:r>
        <w:t xml:space="preserve"> </w:t>
      </w:r>
    </w:p>
    <w:p w14:paraId="5311E45D" w14:textId="77777777" w:rsidR="005C0164" w:rsidRDefault="003B5413">
      <w:pPr>
        <w:spacing w:after="731"/>
        <w:ind w:left="3913" w:right="51"/>
        <w:jc w:val="center"/>
      </w:pPr>
      <w:r>
        <w:rPr>
          <w:rFonts w:ascii="Segoe UI" w:eastAsia="Segoe UI" w:hAnsi="Segoe UI" w:cs="Segoe UI"/>
          <w:i/>
          <w:sz w:val="7"/>
        </w:rPr>
        <w:t xml:space="preserve">Id. </w:t>
      </w:r>
      <w:r>
        <w:rPr>
          <w:rFonts w:ascii="Segoe UI" w:eastAsia="Segoe UI" w:hAnsi="Segoe UI" w:cs="Segoe UI"/>
          <w:sz w:val="7"/>
        </w:rPr>
        <w:t>at 30184.</w:t>
      </w:r>
      <w:r>
        <w:t xml:space="preserve"> </w:t>
      </w:r>
    </w:p>
    <w:p w14:paraId="7072B141" w14:textId="77777777" w:rsidR="005C0164" w:rsidRDefault="003B5413">
      <w:pPr>
        <w:tabs>
          <w:tab w:val="center" w:pos="5033"/>
        </w:tabs>
        <w:spacing w:after="5" w:line="265" w:lineRule="auto"/>
      </w:pPr>
      <w:r>
        <w:rPr>
          <w:color w:val="262626"/>
          <w:sz w:val="20"/>
        </w:rPr>
        <w:t xml:space="preserve">641 </w:t>
      </w:r>
      <w:r>
        <w:rPr>
          <w:color w:val="262626"/>
          <w:sz w:val="20"/>
        </w:rPr>
        <w:tab/>
        <w:t>642</w:t>
      </w:r>
      <w:r>
        <w:t xml:space="preserve"> </w:t>
      </w:r>
    </w:p>
    <w:p w14:paraId="7B06F2E9" w14:textId="77777777" w:rsidR="005C0164" w:rsidRDefault="003B5413">
      <w:pPr>
        <w:pStyle w:val="Heading3"/>
        <w:tabs>
          <w:tab w:val="center" w:pos="6690"/>
        </w:tabs>
        <w:spacing w:after="64"/>
        <w:ind w:left="0" w:firstLine="0"/>
      </w:pPr>
      <w:r>
        <w:rPr>
          <w:rFonts w:ascii="Calibri" w:eastAsia="Calibri" w:hAnsi="Calibri" w:cs="Calibri"/>
          <w:color w:val="000000"/>
          <w:sz w:val="22"/>
        </w:rPr>
        <w:t xml:space="preserve"> </w:t>
      </w:r>
      <w:r>
        <w:t xml:space="preserve">§106.44(c) </w:t>
      </w:r>
      <w:r>
        <w:rPr>
          <w:i/>
        </w:rPr>
        <w:t xml:space="preserve">Emergency removal. </w:t>
      </w:r>
      <w:r>
        <w:rPr>
          <w:i/>
        </w:rPr>
        <w:tab/>
      </w:r>
      <w:r>
        <w:t xml:space="preserve">Emergency Removal of Respondent </w:t>
      </w:r>
    </w:p>
    <w:p w14:paraId="54A1CEDA" w14:textId="77777777" w:rsidR="005C0164" w:rsidRDefault="003B5413">
      <w:pPr>
        <w:spacing w:after="0"/>
        <w:jc w:val="right"/>
      </w:pPr>
      <w:r>
        <w:rPr>
          <w:noProof/>
        </w:rPr>
        <mc:AlternateContent>
          <mc:Choice Requires="wpg">
            <w:drawing>
              <wp:inline distT="0" distB="0" distL="0" distR="0" wp14:anchorId="4C62F094" wp14:editId="0AB43D87">
                <wp:extent cx="5895975" cy="20955"/>
                <wp:effectExtent l="0" t="0" r="0" b="0"/>
                <wp:docPr id="314985" name="Group 314985"/>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810" name="Shape 37481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811" name="Shape 37481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14985" style="width:464.25pt;height:1.65002pt;mso-position-horizontal-relative:char;mso-position-vertical-relative:line" coordsize="58959,209">
                <v:shape id="Shape 374812" style="position:absolute;width:28101;height:209;left:0;top:0;" coordsize="2810129,20955" path="m0,0l2810129,0l2810129,20955l0,20955l0,0">
                  <v:stroke weight="0pt" endcap="flat" joinstyle="miter" miterlimit="10" on="false" color="#000000" opacity="0"/>
                  <v:fill on="true" color="#023c63"/>
                </v:shape>
                <v:shape id="Shape 374813"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r>
        <w:t xml:space="preserve"> </w:t>
      </w:r>
    </w:p>
    <w:tbl>
      <w:tblPr>
        <w:tblStyle w:val="TableGrid"/>
        <w:tblW w:w="8831" w:type="dxa"/>
        <w:tblInd w:w="15" w:type="dxa"/>
        <w:tblCellMar>
          <w:top w:w="20" w:type="dxa"/>
          <w:left w:w="0" w:type="dxa"/>
          <w:bottom w:w="5" w:type="dxa"/>
          <w:right w:w="0" w:type="dxa"/>
        </w:tblCellMar>
        <w:tblLook w:val="04A0" w:firstRow="1" w:lastRow="0" w:firstColumn="1" w:lastColumn="0" w:noHBand="0" w:noVBand="1"/>
      </w:tblPr>
      <w:tblGrid>
        <w:gridCol w:w="4851"/>
        <w:gridCol w:w="241"/>
        <w:gridCol w:w="3739"/>
      </w:tblGrid>
      <w:tr w:rsidR="005C0164" w14:paraId="25BF658B" w14:textId="77777777">
        <w:trPr>
          <w:trHeight w:val="324"/>
        </w:trPr>
        <w:tc>
          <w:tcPr>
            <w:tcW w:w="4852" w:type="dxa"/>
            <w:tcBorders>
              <w:top w:val="nil"/>
              <w:left w:val="nil"/>
              <w:bottom w:val="nil"/>
              <w:right w:val="nil"/>
            </w:tcBorders>
          </w:tcPr>
          <w:p w14:paraId="5E8964EC" w14:textId="77777777" w:rsidR="005C0164" w:rsidRDefault="003B5413">
            <w:pPr>
              <w:spacing w:after="0"/>
              <w:ind w:left="340"/>
            </w:pPr>
            <w:r>
              <w:rPr>
                <w:rFonts w:ascii="Segoe UI" w:eastAsia="Segoe UI" w:hAnsi="Segoe UI" w:cs="Segoe UI"/>
                <w:i/>
                <w:sz w:val="12"/>
              </w:rPr>
              <w:t xml:space="preserve">Nothing in this part precludes a recipient from removing a respondent </w:t>
            </w:r>
            <w:r>
              <w:t xml:space="preserve"> </w:t>
            </w:r>
          </w:p>
        </w:tc>
        <w:tc>
          <w:tcPr>
            <w:tcW w:w="241" w:type="dxa"/>
            <w:tcBorders>
              <w:top w:val="nil"/>
              <w:left w:val="nil"/>
              <w:bottom w:val="nil"/>
              <w:right w:val="nil"/>
            </w:tcBorders>
          </w:tcPr>
          <w:p w14:paraId="57F1A8DF" w14:textId="77777777" w:rsidR="005C0164" w:rsidRDefault="003B5413">
            <w:pPr>
              <w:spacing w:after="0"/>
              <w:ind w:left="11"/>
            </w:pPr>
            <w:r>
              <w:t xml:space="preserve"> </w:t>
            </w:r>
          </w:p>
        </w:tc>
        <w:tc>
          <w:tcPr>
            <w:tcW w:w="3739" w:type="dxa"/>
            <w:tcBorders>
              <w:top w:val="nil"/>
              <w:left w:val="nil"/>
              <w:bottom w:val="nil"/>
              <w:right w:val="nil"/>
            </w:tcBorders>
          </w:tcPr>
          <w:p w14:paraId="6CE84581" w14:textId="77777777" w:rsidR="005C0164" w:rsidRDefault="005C0164"/>
        </w:tc>
      </w:tr>
      <w:tr w:rsidR="005C0164" w14:paraId="14441A67" w14:textId="77777777">
        <w:trPr>
          <w:trHeight w:val="1788"/>
        </w:trPr>
        <w:tc>
          <w:tcPr>
            <w:tcW w:w="4852" w:type="dxa"/>
            <w:tcBorders>
              <w:top w:val="nil"/>
              <w:left w:val="nil"/>
              <w:bottom w:val="nil"/>
              <w:right w:val="nil"/>
            </w:tcBorders>
          </w:tcPr>
          <w:p w14:paraId="3AA74CC1" w14:textId="77777777" w:rsidR="005C0164" w:rsidRDefault="003B5413">
            <w:pPr>
              <w:spacing w:after="0"/>
              <w:ind w:left="340" w:right="742"/>
            </w:pPr>
            <w:r>
              <w:rPr>
                <w:rFonts w:ascii="Segoe UI" w:eastAsia="Segoe UI" w:hAnsi="Segoe UI" w:cs="Segoe UI"/>
                <w:i/>
                <w:sz w:val="12"/>
              </w:rPr>
              <w:t>from the recipient’s education program or activity on an emergency basis, provided that the recipient undertakes an individu</w:t>
            </w:r>
            <w:r>
              <w:rPr>
                <w:rFonts w:ascii="Segoe UI" w:eastAsia="Segoe UI" w:hAnsi="Segoe UI" w:cs="Segoe UI"/>
                <w:i/>
                <w:sz w:val="12"/>
              </w:rPr>
              <w:t>alized safety and risk analysis, determines that an immediate threat to the physical health or safety of any student or other individual arising from the allegations of sexual harassment justifies removal, and provides the respondent with notice and an opp</w:t>
            </w:r>
            <w:r>
              <w:rPr>
                <w:rFonts w:ascii="Segoe UI" w:eastAsia="Segoe UI" w:hAnsi="Segoe UI" w:cs="Segoe UI"/>
                <w:i/>
                <w:sz w:val="12"/>
              </w:rPr>
              <w:t>ortunity to challenge the decision immediately following the removal. This provision may not be construed to modify any rights under the Individuals with Disabilities Education Act, Section 504 of the Rehabilitation Act of 1973, or the Americans with Disab</w:t>
            </w:r>
            <w:r>
              <w:rPr>
                <w:rFonts w:ascii="Segoe UI" w:eastAsia="Segoe UI" w:hAnsi="Segoe UI" w:cs="Segoe UI"/>
                <w:i/>
                <w:sz w:val="12"/>
              </w:rPr>
              <w:t>ilities Act.</w:t>
            </w:r>
            <w:r>
              <w:t xml:space="preserve"> </w:t>
            </w:r>
          </w:p>
        </w:tc>
        <w:tc>
          <w:tcPr>
            <w:tcW w:w="241" w:type="dxa"/>
            <w:tcBorders>
              <w:top w:val="nil"/>
              <w:left w:val="nil"/>
              <w:bottom w:val="nil"/>
              <w:right w:val="nil"/>
            </w:tcBorders>
          </w:tcPr>
          <w:p w14:paraId="3F3857FD" w14:textId="77777777" w:rsidR="005C0164" w:rsidRDefault="005C0164"/>
        </w:tc>
        <w:tc>
          <w:tcPr>
            <w:tcW w:w="3739" w:type="dxa"/>
            <w:tcBorders>
              <w:top w:val="nil"/>
              <w:left w:val="nil"/>
              <w:bottom w:val="nil"/>
              <w:right w:val="nil"/>
            </w:tcBorders>
          </w:tcPr>
          <w:p w14:paraId="6F945083" w14:textId="77777777" w:rsidR="005C0164" w:rsidRDefault="003B5413">
            <w:pPr>
              <w:spacing w:after="56" w:line="238" w:lineRule="auto"/>
            </w:pPr>
            <w:r>
              <w:rPr>
                <w:rFonts w:ascii="Segoe UI" w:eastAsia="Segoe UI" w:hAnsi="Segoe UI" w:cs="Segoe UI"/>
                <w:i/>
                <w:sz w:val="11"/>
              </w:rPr>
              <w:t xml:space="preserve">[T]hese final regulations expressly authorize recipients to remove a respondent from the recipient’s education programs or activities on an emergency basis, </w:t>
            </w:r>
            <w:r>
              <w:rPr>
                <w:rFonts w:ascii="Segoe UI" w:eastAsia="Segoe UI" w:hAnsi="Segoe UI" w:cs="Segoe UI"/>
                <w:i/>
                <w:sz w:val="11"/>
              </w:rPr>
              <w:t>with or without a grievance process pending, as long as post-deprivation notice and opportunity to challenge the removal is given to the respondent. A recipient’s decision to initiate an emergency removal will also be evaluated under the deliberate indiffe</w:t>
            </w:r>
            <w:r>
              <w:rPr>
                <w:rFonts w:ascii="Segoe UI" w:eastAsia="Segoe UI" w:hAnsi="Segoe UI" w:cs="Segoe UI"/>
                <w:i/>
                <w:sz w:val="11"/>
              </w:rPr>
              <w:t>rence standard.</w:t>
            </w:r>
            <w:r>
              <w:t xml:space="preserve"> </w:t>
            </w:r>
          </w:p>
          <w:p w14:paraId="27E195FF" w14:textId="77777777" w:rsidR="005C0164" w:rsidRDefault="003B5413">
            <w:pPr>
              <w:spacing w:after="0"/>
              <w:ind w:right="239"/>
              <w:jc w:val="right"/>
            </w:pPr>
            <w:r>
              <w:rPr>
                <w:i/>
                <w:sz w:val="8"/>
              </w:rPr>
              <w:t>Id</w:t>
            </w:r>
            <w:r>
              <w:rPr>
                <w:sz w:val="8"/>
              </w:rPr>
              <w:t xml:space="preserve">. at 30046 (internal citation omitted). </w:t>
            </w:r>
            <w:r>
              <w:t xml:space="preserve"> </w:t>
            </w:r>
          </w:p>
        </w:tc>
      </w:tr>
      <w:tr w:rsidR="005C0164" w14:paraId="09E70489" w14:textId="77777777">
        <w:trPr>
          <w:trHeight w:val="407"/>
        </w:trPr>
        <w:tc>
          <w:tcPr>
            <w:tcW w:w="4852" w:type="dxa"/>
            <w:tcBorders>
              <w:top w:val="nil"/>
              <w:left w:val="nil"/>
              <w:bottom w:val="nil"/>
              <w:right w:val="nil"/>
            </w:tcBorders>
            <w:vAlign w:val="bottom"/>
          </w:tcPr>
          <w:p w14:paraId="13B58ED4" w14:textId="77777777" w:rsidR="005C0164" w:rsidRDefault="003B5413">
            <w:pPr>
              <w:spacing w:after="0"/>
            </w:pPr>
            <w:r>
              <w:rPr>
                <w:color w:val="262626"/>
                <w:sz w:val="20"/>
              </w:rPr>
              <w:t>643</w:t>
            </w:r>
            <w:r>
              <w:t xml:space="preserve"> </w:t>
            </w:r>
          </w:p>
        </w:tc>
        <w:tc>
          <w:tcPr>
            <w:tcW w:w="3979" w:type="dxa"/>
            <w:gridSpan w:val="2"/>
            <w:tcBorders>
              <w:top w:val="nil"/>
              <w:left w:val="nil"/>
              <w:bottom w:val="nil"/>
              <w:right w:val="nil"/>
            </w:tcBorders>
            <w:vAlign w:val="bottom"/>
          </w:tcPr>
          <w:p w14:paraId="37351157" w14:textId="77777777" w:rsidR="005C0164" w:rsidRDefault="003B5413">
            <w:pPr>
              <w:spacing w:after="0"/>
              <w:ind w:left="11"/>
            </w:pPr>
            <w:r>
              <w:rPr>
                <w:color w:val="262626"/>
                <w:sz w:val="20"/>
              </w:rPr>
              <w:t>644</w:t>
            </w:r>
            <w:r>
              <w:t xml:space="preserve"> </w:t>
            </w:r>
          </w:p>
        </w:tc>
      </w:tr>
    </w:tbl>
    <w:p w14:paraId="7EA5ABA5" w14:textId="77777777" w:rsidR="005C0164" w:rsidRDefault="003B5413">
      <w:pPr>
        <w:spacing w:after="5" w:line="248" w:lineRule="auto"/>
        <w:ind w:left="195" w:right="312"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W w:w="6148" w:type="dxa"/>
        <w:tblInd w:w="3147" w:type="dxa"/>
        <w:tblCellMar>
          <w:top w:w="0" w:type="dxa"/>
          <w:left w:w="1911" w:type="dxa"/>
          <w:bottom w:w="31" w:type="dxa"/>
          <w:right w:w="34" w:type="dxa"/>
        </w:tblCellMar>
        <w:tblLook w:val="04A0" w:firstRow="1" w:lastRow="0" w:firstColumn="1" w:lastColumn="0" w:noHBand="0" w:noVBand="1"/>
      </w:tblPr>
      <w:tblGrid>
        <w:gridCol w:w="6148"/>
      </w:tblGrid>
      <w:tr w:rsidR="005C0164" w14:paraId="6619CDBC" w14:textId="77777777">
        <w:trPr>
          <w:trHeight w:val="551"/>
        </w:trPr>
        <w:tc>
          <w:tcPr>
            <w:tcW w:w="6148" w:type="dxa"/>
            <w:tcBorders>
              <w:top w:val="nil"/>
              <w:left w:val="nil"/>
              <w:bottom w:val="single" w:sz="12" w:space="0" w:color="023C63"/>
              <w:right w:val="nil"/>
            </w:tcBorders>
            <w:shd w:val="clear" w:color="auto" w:fill="139475"/>
            <w:vAlign w:val="bottom"/>
          </w:tcPr>
          <w:p w14:paraId="34B6DBC4" w14:textId="77777777" w:rsidR="005C0164" w:rsidRDefault="003B5413">
            <w:pPr>
              <w:spacing w:after="0"/>
            </w:pPr>
            <w:r>
              <w:rPr>
                <w:rFonts w:ascii="Segoe UI" w:eastAsia="Segoe UI" w:hAnsi="Segoe UI" w:cs="Segoe UI"/>
                <w:color w:val="FFFFFF"/>
                <w:sz w:val="20"/>
              </w:rPr>
              <w:t xml:space="preserve">Referral from Dismissal of Title IX Incident </w:t>
            </w:r>
            <w:r>
              <w:rPr>
                <w:noProof/>
              </w:rPr>
              <w:drawing>
                <wp:inline distT="0" distB="0" distL="0" distR="0" wp14:anchorId="3FA91CC4" wp14:editId="55C151EF">
                  <wp:extent cx="299720" cy="299720"/>
                  <wp:effectExtent l="0" t="0" r="0" b="0"/>
                  <wp:docPr id="51018" name="Picture 51018"/>
                  <wp:cNvGraphicFramePr/>
                  <a:graphic xmlns:a="http://schemas.openxmlformats.org/drawingml/2006/main">
                    <a:graphicData uri="http://schemas.openxmlformats.org/drawingml/2006/picture">
                      <pic:pic xmlns:pic="http://schemas.openxmlformats.org/drawingml/2006/picture">
                        <pic:nvPicPr>
                          <pic:cNvPr id="51018" name="Picture 51018"/>
                          <pic:cNvPicPr/>
                        </pic:nvPicPr>
                        <pic:blipFill>
                          <a:blip r:embed="rId342"/>
                          <a:stretch>
                            <a:fillRect/>
                          </a:stretch>
                        </pic:blipFill>
                        <pic:spPr>
                          <a:xfrm>
                            <a:off x="0" y="0"/>
                            <a:ext cx="299720" cy="299720"/>
                          </a:xfrm>
                          <a:prstGeom prst="rect">
                            <a:avLst/>
                          </a:prstGeom>
                        </pic:spPr>
                      </pic:pic>
                    </a:graphicData>
                  </a:graphic>
                </wp:inline>
              </w:drawing>
            </w:r>
          </w:p>
        </w:tc>
      </w:tr>
    </w:tbl>
    <w:p w14:paraId="06F695D8" w14:textId="77777777" w:rsidR="005C0164" w:rsidRDefault="003B5413">
      <w:pPr>
        <w:numPr>
          <w:ilvl w:val="0"/>
          <w:numId w:val="88"/>
        </w:numPr>
        <w:spacing w:after="4" w:line="260" w:lineRule="auto"/>
        <w:ind w:right="3631" w:hanging="85"/>
      </w:pPr>
      <w:r>
        <w:rPr>
          <w:rFonts w:ascii="Segoe UI" w:eastAsia="Segoe UI" w:hAnsi="Segoe UI" w:cs="Segoe UI"/>
          <w:sz w:val="13"/>
        </w:rPr>
        <w:t xml:space="preserve">A </w:t>
      </w:r>
      <w:r>
        <w:rPr>
          <w:rFonts w:ascii="Segoe UI" w:eastAsia="Segoe UI" w:hAnsi="Segoe UI" w:cs="Segoe UI"/>
          <w:sz w:val="13"/>
        </w:rPr>
        <w:t xml:space="preserve">formal complaint has been dismissed from the Title IX office for a sexual misconduct incident. </w:t>
      </w:r>
    </w:p>
    <w:p w14:paraId="3CDF2C34" w14:textId="77777777" w:rsidR="005C0164" w:rsidRDefault="003B5413">
      <w:pPr>
        <w:spacing w:after="4" w:line="260" w:lineRule="auto"/>
        <w:ind w:left="3722" w:right="3726" w:firstLine="70"/>
      </w:pPr>
      <w:r>
        <w:rPr>
          <w:rFonts w:ascii="Segoe UI" w:eastAsia="Segoe UI" w:hAnsi="Segoe UI" w:cs="Segoe UI"/>
          <w:sz w:val="13"/>
        </w:rPr>
        <w:t xml:space="preserve">In its dismissal, the process determines it does not rise to the level/definition for sexual harassment. </w:t>
      </w:r>
      <w:r>
        <w:t xml:space="preserve"> </w:t>
      </w:r>
    </w:p>
    <w:p w14:paraId="58AF8B39" w14:textId="77777777" w:rsidR="005C0164" w:rsidRDefault="003B5413">
      <w:pPr>
        <w:spacing w:after="3"/>
        <w:ind w:left="756" w:right="429" w:hanging="10"/>
        <w:jc w:val="right"/>
      </w:pPr>
      <w:r>
        <w:rPr>
          <w:noProof/>
        </w:rPr>
        <mc:AlternateContent>
          <mc:Choice Requires="wpg">
            <w:drawing>
              <wp:anchor distT="0" distB="0" distL="114300" distR="114300" simplePos="0" relativeHeight="251873280" behindDoc="0" locked="0" layoutInCell="1" allowOverlap="1" wp14:anchorId="747129A5" wp14:editId="34578764">
                <wp:simplePos x="0" y="0"/>
                <wp:positionH relativeFrom="column">
                  <wp:posOffset>3619</wp:posOffset>
                </wp:positionH>
                <wp:positionV relativeFrom="paragraph">
                  <wp:posOffset>-388563</wp:posOffset>
                </wp:positionV>
                <wp:extent cx="599948" cy="1203554"/>
                <wp:effectExtent l="0" t="0" r="0" b="0"/>
                <wp:wrapSquare wrapText="bothSides"/>
                <wp:docPr id="316075" name="Group 316075"/>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51180" name="Picture 51180"/>
                          <pic:cNvPicPr/>
                        </pic:nvPicPr>
                        <pic:blipFill>
                          <a:blip r:embed="rId424"/>
                          <a:stretch>
                            <a:fillRect/>
                          </a:stretch>
                        </pic:blipFill>
                        <pic:spPr>
                          <a:xfrm>
                            <a:off x="0" y="0"/>
                            <a:ext cx="597116" cy="1203554"/>
                          </a:xfrm>
                          <a:prstGeom prst="rect">
                            <a:avLst/>
                          </a:prstGeom>
                        </pic:spPr>
                      </pic:pic>
                      <pic:pic xmlns:pic="http://schemas.openxmlformats.org/drawingml/2006/picture">
                        <pic:nvPicPr>
                          <pic:cNvPr id="51182" name="Picture 51182"/>
                          <pic:cNvPicPr/>
                        </pic:nvPicPr>
                        <pic:blipFill>
                          <a:blip r:embed="rId342"/>
                          <a:stretch>
                            <a:fillRect/>
                          </a:stretch>
                        </pic:blipFill>
                        <pic:spPr>
                          <a:xfrm>
                            <a:off x="78702" y="792175"/>
                            <a:ext cx="300088" cy="300126"/>
                          </a:xfrm>
                          <a:prstGeom prst="rect">
                            <a:avLst/>
                          </a:prstGeom>
                        </pic:spPr>
                      </pic:pic>
                      <wps:wsp>
                        <wps:cNvPr id="51183" name="Shape 51183"/>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6075" style="width:47.24pt;height:94.768pt;position:absolute;mso-position-horizontal-relative:text;mso-position-horizontal:absolute;margin-left:0.285pt;mso-position-vertical-relative:text;margin-top:-30.5956pt;" coordsize="5999,12035">
                <v:shape id="Picture 51180" style="position:absolute;width:5971;height:12035;left:0;top:0;" filled="f">
                  <v:imagedata r:id="rId425"/>
                </v:shape>
                <v:shape id="Picture 51182" style="position:absolute;width:3000;height:3001;left:787;top:7921;" filled="f">
                  <v:imagedata r:id="rId350"/>
                </v:shape>
                <v:shape id="Shape 51183"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874304" behindDoc="0" locked="0" layoutInCell="1" allowOverlap="0" wp14:anchorId="1CF1E943" wp14:editId="078E7254">
            <wp:simplePos x="0" y="0"/>
            <wp:positionH relativeFrom="column">
              <wp:posOffset>2016442</wp:posOffset>
            </wp:positionH>
            <wp:positionV relativeFrom="paragraph">
              <wp:posOffset>-80995</wp:posOffset>
            </wp:positionV>
            <wp:extent cx="804545" cy="1581658"/>
            <wp:effectExtent l="0" t="0" r="0" b="0"/>
            <wp:wrapSquare wrapText="bothSides"/>
            <wp:docPr id="51178" name="Picture 51178"/>
            <wp:cNvGraphicFramePr/>
            <a:graphic xmlns:a="http://schemas.openxmlformats.org/drawingml/2006/main">
              <a:graphicData uri="http://schemas.openxmlformats.org/drawingml/2006/picture">
                <pic:pic xmlns:pic="http://schemas.openxmlformats.org/drawingml/2006/picture">
                  <pic:nvPicPr>
                    <pic:cNvPr id="51178" name="Picture 51178"/>
                    <pic:cNvPicPr/>
                  </pic:nvPicPr>
                  <pic:blipFill>
                    <a:blip r:embed="rId550"/>
                    <a:stretch>
                      <a:fillRect/>
                    </a:stretch>
                  </pic:blipFill>
                  <pic:spPr>
                    <a:xfrm>
                      <a:off x="0" y="0"/>
                      <a:ext cx="804545" cy="1581658"/>
                    </a:xfrm>
                    <a:prstGeom prst="rect">
                      <a:avLst/>
                    </a:prstGeom>
                  </pic:spPr>
                </pic:pic>
              </a:graphicData>
            </a:graphic>
          </wp:anchor>
        </w:drawing>
      </w:r>
      <w:r>
        <w:rPr>
          <w:rFonts w:ascii="Segoe UI" w:eastAsia="Segoe UI" w:hAnsi="Segoe UI" w:cs="Segoe UI"/>
        </w:rPr>
        <w:t xml:space="preserve">Investigations </w:t>
      </w:r>
      <w:r>
        <w:rPr>
          <w:rFonts w:ascii="Arial" w:eastAsia="Arial" w:hAnsi="Arial" w:cs="Arial"/>
          <w:sz w:val="13"/>
        </w:rPr>
        <w:t xml:space="preserve">• </w:t>
      </w:r>
      <w:r>
        <w:rPr>
          <w:rFonts w:ascii="Segoe UI" w:eastAsia="Segoe UI" w:hAnsi="Segoe UI" w:cs="Segoe UI"/>
          <w:sz w:val="13"/>
        </w:rPr>
        <w:t xml:space="preserve">The conduct office receives a referral from the Title IX office for possible </w:t>
      </w:r>
    </w:p>
    <w:p w14:paraId="617CFCB8" w14:textId="77777777" w:rsidR="005C0164" w:rsidRDefault="003B5413">
      <w:pPr>
        <w:spacing w:after="18" w:line="227" w:lineRule="auto"/>
        <w:ind w:left="3762" w:right="438" w:hanging="3437"/>
        <w:jc w:val="both"/>
      </w:pPr>
      <w:r>
        <w:rPr>
          <w:rFonts w:ascii="Segoe UI" w:eastAsia="Segoe UI" w:hAnsi="Segoe UI" w:cs="Segoe UI"/>
          <w:sz w:val="13"/>
        </w:rPr>
        <w:t xml:space="preserve">adjudication under the code of student conduct for the </w:t>
      </w:r>
      <w:r>
        <w:t xml:space="preserve"> </w:t>
      </w:r>
      <w:r>
        <w:rPr>
          <w:rFonts w:ascii="Segoe UI" w:eastAsia="Segoe UI" w:hAnsi="Segoe UI" w:cs="Segoe UI"/>
          <w:sz w:val="13"/>
        </w:rPr>
        <w:t xml:space="preserve">alleged sexual misconduct. </w:t>
      </w:r>
      <w:r>
        <w:t xml:space="preserve"> </w:t>
      </w:r>
    </w:p>
    <w:p w14:paraId="12F81815" w14:textId="77777777" w:rsidR="005C0164" w:rsidRDefault="003B5413">
      <w:pPr>
        <w:numPr>
          <w:ilvl w:val="0"/>
          <w:numId w:val="88"/>
        </w:numPr>
        <w:spacing w:after="67" w:line="260" w:lineRule="auto"/>
        <w:ind w:right="3631" w:hanging="85"/>
      </w:pPr>
      <w:r>
        <w:rPr>
          <w:rFonts w:ascii="Segoe UI" w:eastAsia="Segoe UI" w:hAnsi="Segoe UI" w:cs="Segoe UI"/>
          <w:sz w:val="13"/>
        </w:rPr>
        <w:t xml:space="preserve">How does your </w:t>
      </w:r>
    </w:p>
    <w:p w14:paraId="52C08D0F" w14:textId="77777777" w:rsidR="005C0164" w:rsidRDefault="003B5413">
      <w:pPr>
        <w:spacing w:after="0" w:line="265" w:lineRule="auto"/>
        <w:ind w:left="3186" w:hanging="10"/>
        <w:jc w:val="center"/>
      </w:pPr>
      <w:r>
        <w:rPr>
          <w:rFonts w:ascii="Segoe UI" w:eastAsia="Segoe UI" w:hAnsi="Segoe UI" w:cs="Segoe UI"/>
          <w:sz w:val="13"/>
        </w:rPr>
        <w:t xml:space="preserve">Code respond? </w:t>
      </w:r>
      <w:r>
        <w:t xml:space="preserve"> </w:t>
      </w:r>
    </w:p>
    <w:p w14:paraId="3FF05177" w14:textId="77777777" w:rsidR="005C0164" w:rsidRDefault="003B5413">
      <w:pPr>
        <w:numPr>
          <w:ilvl w:val="0"/>
          <w:numId w:val="88"/>
        </w:numPr>
        <w:spacing w:after="67" w:line="260" w:lineRule="auto"/>
        <w:ind w:right="3631" w:hanging="85"/>
      </w:pPr>
      <w:r>
        <w:rPr>
          <w:rFonts w:ascii="Segoe UI" w:eastAsia="Segoe UI" w:hAnsi="Segoe UI" w:cs="Segoe UI"/>
          <w:sz w:val="13"/>
        </w:rPr>
        <w:t xml:space="preserve">What does your </w:t>
      </w:r>
    </w:p>
    <w:p w14:paraId="017213FB" w14:textId="77777777" w:rsidR="005C0164" w:rsidRDefault="003B5413">
      <w:pPr>
        <w:spacing w:after="394" w:line="265" w:lineRule="auto"/>
        <w:ind w:left="3186" w:hanging="10"/>
        <w:jc w:val="center"/>
      </w:pPr>
      <w:r>
        <w:rPr>
          <w:rFonts w:ascii="Segoe UI" w:eastAsia="Segoe UI" w:hAnsi="Segoe UI" w:cs="Segoe UI"/>
          <w:sz w:val="13"/>
        </w:rPr>
        <w:t xml:space="preserve">process say? </w:t>
      </w:r>
      <w:r>
        <w:t xml:space="preserve"> </w:t>
      </w:r>
    </w:p>
    <w:p w14:paraId="10753E2E" w14:textId="77777777" w:rsidR="005C0164" w:rsidRDefault="003B5413">
      <w:pPr>
        <w:tabs>
          <w:tab w:val="center" w:pos="5028"/>
        </w:tabs>
        <w:spacing w:after="5" w:line="265" w:lineRule="auto"/>
      </w:pPr>
      <w:r>
        <w:rPr>
          <w:color w:val="262626"/>
          <w:sz w:val="20"/>
        </w:rPr>
        <w:t>645</w:t>
      </w:r>
      <w:r>
        <w:t xml:space="preserve"> </w:t>
      </w:r>
      <w:r>
        <w:tab/>
      </w:r>
      <w:r>
        <w:rPr>
          <w:color w:val="262626"/>
          <w:sz w:val="20"/>
        </w:rPr>
        <w:t>646</w:t>
      </w:r>
      <w:r>
        <w:t xml:space="preserve"> </w:t>
      </w:r>
    </w:p>
    <w:tbl>
      <w:tblPr>
        <w:tblStyle w:val="TableGrid"/>
        <w:tblpPr w:vertAnchor="text" w:tblpX="15" w:tblpY="1680"/>
        <w:tblOverlap w:val="never"/>
        <w:tblW w:w="9179" w:type="dxa"/>
        <w:tblInd w:w="0" w:type="dxa"/>
        <w:tblCellMar>
          <w:top w:w="19" w:type="dxa"/>
          <w:left w:w="0" w:type="dxa"/>
          <w:bottom w:w="5" w:type="dxa"/>
          <w:right w:w="0" w:type="dxa"/>
        </w:tblCellMar>
        <w:tblLook w:val="04A0" w:firstRow="1" w:lastRow="0" w:firstColumn="1" w:lastColumn="0" w:noHBand="0" w:noVBand="1"/>
      </w:tblPr>
      <w:tblGrid>
        <w:gridCol w:w="4862"/>
        <w:gridCol w:w="4317"/>
      </w:tblGrid>
      <w:tr w:rsidR="005C0164" w14:paraId="28E6D7BB" w14:textId="77777777">
        <w:trPr>
          <w:trHeight w:val="241"/>
        </w:trPr>
        <w:tc>
          <w:tcPr>
            <w:tcW w:w="4862" w:type="dxa"/>
            <w:tcBorders>
              <w:top w:val="nil"/>
              <w:left w:val="nil"/>
              <w:bottom w:val="nil"/>
              <w:right w:val="nil"/>
            </w:tcBorders>
          </w:tcPr>
          <w:p w14:paraId="7CDF34D0" w14:textId="77777777" w:rsidR="005C0164" w:rsidRDefault="003B5413">
            <w:pPr>
              <w:tabs>
                <w:tab w:val="center" w:pos="4402"/>
              </w:tabs>
              <w:spacing w:after="0"/>
            </w:pPr>
            <w:r>
              <w:t xml:space="preserve"> </w:t>
            </w:r>
            <w:r>
              <w:rPr>
                <w:rFonts w:ascii="Segoe UI" w:eastAsia="Segoe UI" w:hAnsi="Segoe UI" w:cs="Segoe UI"/>
                <w:color w:val="FFFFFF"/>
                <w:sz w:val="20"/>
              </w:rPr>
              <w:t xml:space="preserve">Investigation  </w:t>
            </w:r>
            <w:r>
              <w:rPr>
                <w:rFonts w:ascii="Segoe UI" w:eastAsia="Segoe UI" w:hAnsi="Segoe UI" w:cs="Segoe UI"/>
                <w:color w:val="FFFFFF"/>
                <w:sz w:val="20"/>
              </w:rPr>
              <w:tab/>
              <w:t xml:space="preserve"> </w:t>
            </w:r>
          </w:p>
        </w:tc>
        <w:tc>
          <w:tcPr>
            <w:tcW w:w="4317" w:type="dxa"/>
            <w:tcBorders>
              <w:top w:val="nil"/>
              <w:left w:val="nil"/>
              <w:bottom w:val="nil"/>
              <w:right w:val="nil"/>
            </w:tcBorders>
          </w:tcPr>
          <w:p w14:paraId="19FA0D8F" w14:textId="77777777" w:rsidR="005C0164" w:rsidRDefault="003B5413">
            <w:pPr>
              <w:tabs>
                <w:tab w:val="center" w:pos="1091"/>
                <w:tab w:val="center" w:pos="4152"/>
              </w:tabs>
              <w:spacing w:after="0"/>
            </w:pPr>
            <w:r>
              <w:tab/>
            </w:r>
            <w:r>
              <w:rPr>
                <w:rFonts w:ascii="Segoe UI" w:eastAsia="Segoe UI" w:hAnsi="Segoe UI" w:cs="Segoe UI"/>
                <w:color w:val="FFFFFF"/>
                <w:sz w:val="20"/>
              </w:rPr>
              <w:t xml:space="preserve">Mandatory Dismissal  </w:t>
            </w:r>
            <w:r>
              <w:rPr>
                <w:rFonts w:ascii="Segoe UI" w:eastAsia="Segoe UI" w:hAnsi="Segoe UI" w:cs="Segoe UI"/>
                <w:color w:val="FFFFFF"/>
                <w:sz w:val="20"/>
              </w:rPr>
              <w:tab/>
              <w:t xml:space="preserve"> </w:t>
            </w:r>
          </w:p>
        </w:tc>
      </w:tr>
      <w:tr w:rsidR="005C0164" w14:paraId="0F936A1E" w14:textId="77777777">
        <w:trPr>
          <w:trHeight w:val="1912"/>
        </w:trPr>
        <w:tc>
          <w:tcPr>
            <w:tcW w:w="4862" w:type="dxa"/>
            <w:tcBorders>
              <w:top w:val="nil"/>
              <w:left w:val="nil"/>
              <w:bottom w:val="nil"/>
              <w:right w:val="nil"/>
            </w:tcBorders>
          </w:tcPr>
          <w:p w14:paraId="3AEEDDED" w14:textId="77777777" w:rsidR="005C0164" w:rsidRDefault="003B5413">
            <w:pPr>
              <w:numPr>
                <w:ilvl w:val="0"/>
                <w:numId w:val="182"/>
              </w:numPr>
              <w:spacing w:after="76" w:line="216" w:lineRule="auto"/>
              <w:ind w:right="507" w:hanging="85"/>
            </w:pPr>
            <w:r>
              <w:rPr>
                <w:rFonts w:ascii="Segoe UI" w:eastAsia="Segoe UI" w:hAnsi="Segoe UI" w:cs="Segoe UI"/>
                <w:sz w:val="13"/>
              </w:rPr>
              <w:t xml:space="preserve">In many student conduct cases there is very little “true” investigative work, as compared to the Title IX investigation structure. </w:t>
            </w:r>
            <w:r>
              <w:t xml:space="preserve"> </w:t>
            </w:r>
          </w:p>
          <w:p w14:paraId="78C4A164" w14:textId="77777777" w:rsidR="005C0164" w:rsidRDefault="003B5413">
            <w:pPr>
              <w:numPr>
                <w:ilvl w:val="0"/>
                <w:numId w:val="182"/>
              </w:numPr>
              <w:spacing w:after="0"/>
              <w:ind w:right="507" w:hanging="85"/>
            </w:pPr>
            <w:r>
              <w:rPr>
                <w:rFonts w:ascii="Segoe UI" w:eastAsia="Segoe UI" w:hAnsi="Segoe UI" w:cs="Segoe UI"/>
                <w:sz w:val="13"/>
              </w:rPr>
              <w:t xml:space="preserve">Will your code say to investigate these cases? </w:t>
            </w:r>
            <w:r>
              <w:t xml:space="preserve"> </w:t>
            </w:r>
          </w:p>
          <w:p w14:paraId="2A70606E" w14:textId="77777777" w:rsidR="005C0164" w:rsidRDefault="003B5413">
            <w:pPr>
              <w:numPr>
                <w:ilvl w:val="0"/>
                <w:numId w:val="182"/>
              </w:numPr>
              <w:spacing w:after="26" w:line="216" w:lineRule="auto"/>
              <w:ind w:right="507" w:hanging="85"/>
            </w:pPr>
            <w:r>
              <w:rPr>
                <w:rFonts w:ascii="Segoe UI" w:eastAsia="Segoe UI" w:hAnsi="Segoe UI" w:cs="Segoe UI"/>
                <w:sz w:val="13"/>
              </w:rPr>
              <w:t xml:space="preserve">Will you provide the investigation expectation or structure for these cases? </w:t>
            </w:r>
            <w:r>
              <w:t xml:space="preserve"> </w:t>
            </w:r>
          </w:p>
          <w:p w14:paraId="34303367" w14:textId="77777777" w:rsidR="005C0164" w:rsidRDefault="003B5413">
            <w:pPr>
              <w:numPr>
                <w:ilvl w:val="0"/>
                <w:numId w:val="182"/>
              </w:numPr>
              <w:spacing w:after="73" w:line="216" w:lineRule="auto"/>
              <w:ind w:right="507" w:hanging="85"/>
            </w:pPr>
            <w:r>
              <w:rPr>
                <w:rFonts w:ascii="Segoe UI" w:eastAsia="Segoe UI" w:hAnsi="Segoe UI" w:cs="Segoe UI"/>
                <w:sz w:val="13"/>
              </w:rPr>
              <w:t xml:space="preserve">What are the procedures and notices processes for these nonTitle IX, Sexual Misconduct alleged violations? </w:t>
            </w:r>
            <w:r>
              <w:t xml:space="preserve"> </w:t>
            </w:r>
          </w:p>
          <w:p w14:paraId="3830CF49" w14:textId="77777777" w:rsidR="005C0164" w:rsidRDefault="003B5413">
            <w:pPr>
              <w:numPr>
                <w:ilvl w:val="0"/>
                <w:numId w:val="182"/>
              </w:numPr>
              <w:spacing w:after="0"/>
              <w:ind w:right="507" w:hanging="85"/>
            </w:pPr>
            <w:r>
              <w:rPr>
                <w:rFonts w:ascii="Segoe UI" w:eastAsia="Segoe UI" w:hAnsi="Segoe UI" w:cs="Segoe UI"/>
                <w:sz w:val="13"/>
              </w:rPr>
              <w:t>Are the range of ou</w:t>
            </w:r>
            <w:r>
              <w:rPr>
                <w:rFonts w:ascii="Segoe UI" w:eastAsia="Segoe UI" w:hAnsi="Segoe UI" w:cs="Segoe UI"/>
                <w:sz w:val="13"/>
              </w:rPr>
              <w:t xml:space="preserve">tcomes the same? Different? </w:t>
            </w:r>
            <w:r>
              <w:t xml:space="preserve"> </w:t>
            </w:r>
          </w:p>
        </w:tc>
        <w:tc>
          <w:tcPr>
            <w:tcW w:w="4317" w:type="dxa"/>
            <w:tcBorders>
              <w:top w:val="nil"/>
              <w:left w:val="nil"/>
              <w:bottom w:val="nil"/>
              <w:right w:val="nil"/>
            </w:tcBorders>
          </w:tcPr>
          <w:p w14:paraId="438CE754" w14:textId="77777777" w:rsidR="005C0164" w:rsidRDefault="003B5413">
            <w:pPr>
              <w:spacing w:after="0"/>
              <w:ind w:left="340" w:right="237"/>
            </w:pPr>
            <w:r>
              <w:rPr>
                <w:rFonts w:ascii="Segoe UI" w:eastAsia="Segoe UI" w:hAnsi="Segoe UI" w:cs="Segoe UI"/>
                <w:sz w:val="13"/>
              </w:rPr>
              <w:t>§106.45(b)(3) effectively requires recipients to make an initial determination as to whether the alleged conduct satisfies the definition of sexual harassment in § 106.30 and whether it occurred within the recipient’s educatio</w:t>
            </w:r>
            <w:r>
              <w:rPr>
                <w:rFonts w:ascii="Segoe UI" w:eastAsia="Segoe UI" w:hAnsi="Segoe UI" w:cs="Segoe UI"/>
                <w:sz w:val="13"/>
              </w:rPr>
              <w:t>n program or activity, and to dismiss complaints based on that initial determination, leaving recipients, complainants, and respondents unclear about whether dismissed allegations could be handled under a recipient’s nonTitle IX code of conduct.</w:t>
            </w:r>
            <w:r>
              <w:t xml:space="preserve"> </w:t>
            </w:r>
          </w:p>
        </w:tc>
      </w:tr>
      <w:tr w:rsidR="005C0164" w14:paraId="5D27D452" w14:textId="77777777">
        <w:trPr>
          <w:trHeight w:val="495"/>
        </w:trPr>
        <w:tc>
          <w:tcPr>
            <w:tcW w:w="4862" w:type="dxa"/>
            <w:tcBorders>
              <w:top w:val="nil"/>
              <w:left w:val="nil"/>
              <w:bottom w:val="nil"/>
              <w:right w:val="nil"/>
            </w:tcBorders>
            <w:vAlign w:val="bottom"/>
          </w:tcPr>
          <w:p w14:paraId="255ACA41" w14:textId="77777777" w:rsidR="005C0164" w:rsidRDefault="003B5413">
            <w:pPr>
              <w:spacing w:after="0"/>
            </w:pPr>
            <w:r>
              <w:rPr>
                <w:color w:val="262626"/>
                <w:sz w:val="20"/>
              </w:rPr>
              <w:t>647</w:t>
            </w:r>
            <w:r>
              <w:t xml:space="preserve"> </w:t>
            </w:r>
          </w:p>
        </w:tc>
        <w:tc>
          <w:tcPr>
            <w:tcW w:w="4317" w:type="dxa"/>
            <w:tcBorders>
              <w:top w:val="nil"/>
              <w:left w:val="nil"/>
              <w:bottom w:val="nil"/>
              <w:right w:val="nil"/>
            </w:tcBorders>
            <w:vAlign w:val="bottom"/>
          </w:tcPr>
          <w:p w14:paraId="270DF2C9" w14:textId="77777777" w:rsidR="005C0164" w:rsidRDefault="003B5413">
            <w:pPr>
              <w:spacing w:after="0"/>
            </w:pPr>
            <w:r>
              <w:rPr>
                <w:color w:val="262626"/>
                <w:sz w:val="20"/>
              </w:rPr>
              <w:t>648</w:t>
            </w:r>
            <w:r>
              <w:t xml:space="preserve"> </w:t>
            </w:r>
          </w:p>
        </w:tc>
      </w:tr>
      <w:tr w:rsidR="005C0164" w14:paraId="379FEC01" w14:textId="77777777">
        <w:trPr>
          <w:trHeight w:val="2378"/>
        </w:trPr>
        <w:tc>
          <w:tcPr>
            <w:tcW w:w="4862" w:type="dxa"/>
            <w:tcBorders>
              <w:top w:val="nil"/>
              <w:left w:val="nil"/>
              <w:bottom w:val="nil"/>
              <w:right w:val="nil"/>
            </w:tcBorders>
          </w:tcPr>
          <w:p w14:paraId="5C093CAE" w14:textId="77777777" w:rsidR="005C0164" w:rsidRDefault="003B5413">
            <w:pPr>
              <w:spacing w:after="0"/>
              <w:ind w:left="155"/>
            </w:pPr>
            <w:r>
              <w:rPr>
                <w:rFonts w:ascii="Segoe UI" w:eastAsia="Segoe UI" w:hAnsi="Segoe UI" w:cs="Segoe UI"/>
                <w:color w:val="FFFFFF"/>
                <w:sz w:val="20"/>
              </w:rPr>
              <w:t>§ 106.45(b)(3)(i)</w:t>
            </w:r>
            <w:r>
              <w:t xml:space="preserve"> </w:t>
            </w:r>
          </w:p>
          <w:p w14:paraId="6969D8D1" w14:textId="77777777" w:rsidR="005C0164" w:rsidRDefault="003B5413">
            <w:pPr>
              <w:numPr>
                <w:ilvl w:val="0"/>
                <w:numId w:val="183"/>
              </w:numPr>
              <w:spacing w:after="14" w:line="236" w:lineRule="auto"/>
              <w:ind w:right="632" w:hanging="85"/>
            </w:pPr>
            <w:r>
              <w:rPr>
                <w:rFonts w:ascii="Segoe UI" w:eastAsia="Segoe UI" w:hAnsi="Segoe UI" w:cs="Segoe UI"/>
                <w:sz w:val="13"/>
              </w:rPr>
              <w:t xml:space="preserve">“[T]he recipient must dismiss the formal complaint with regard to that conduct </w:t>
            </w:r>
            <w:r>
              <w:rPr>
                <w:rFonts w:ascii="Segoe UI" w:eastAsia="Segoe UI" w:hAnsi="Segoe UI" w:cs="Segoe UI"/>
                <w:i/>
                <w:sz w:val="13"/>
              </w:rPr>
              <w:t>for purposes of sexual harassment under title IX or this part; such a dismissal does not preclude action under another provision of the recipient’s code</w:t>
            </w:r>
            <w:r>
              <w:rPr>
                <w:rFonts w:ascii="Segoe UI" w:eastAsia="Segoe UI" w:hAnsi="Segoe UI" w:cs="Segoe UI"/>
                <w:i/>
                <w:sz w:val="13"/>
              </w:rPr>
              <w:t xml:space="preserve"> of conduct.</w:t>
            </w:r>
            <w:r>
              <w:t xml:space="preserve"> </w:t>
            </w:r>
          </w:p>
          <w:p w14:paraId="1CAFC290" w14:textId="77777777" w:rsidR="005C0164" w:rsidRDefault="003B5413">
            <w:pPr>
              <w:numPr>
                <w:ilvl w:val="0"/>
                <w:numId w:val="183"/>
              </w:numPr>
              <w:spacing w:after="0"/>
              <w:ind w:right="632" w:hanging="85"/>
            </w:pPr>
            <w:r>
              <w:rPr>
                <w:rFonts w:ascii="Segoe UI" w:eastAsia="Segoe UI" w:hAnsi="Segoe UI" w:cs="Segoe UI"/>
                <w:sz w:val="13"/>
              </w:rPr>
              <w:t xml:space="preserve">The Department notes that recipients retain the flexibility to employ supportive measures in response to allegations of </w:t>
            </w:r>
            <w:r>
              <w:rPr>
                <w:rFonts w:ascii="Segoe UI" w:eastAsia="Segoe UI" w:hAnsi="Segoe UI" w:cs="Segoe UI"/>
                <w:sz w:val="13"/>
              </w:rPr>
              <w:t xml:space="preserve">conduct that does not fall under Title IX’s purview, as well as to investigate such conduct under the recipient’s own code of conduct at the recipient’s discretion. </w:t>
            </w:r>
            <w:r>
              <w:t xml:space="preserve"> </w:t>
            </w:r>
          </w:p>
        </w:tc>
        <w:tc>
          <w:tcPr>
            <w:tcW w:w="4317" w:type="dxa"/>
            <w:tcBorders>
              <w:top w:val="nil"/>
              <w:left w:val="nil"/>
              <w:bottom w:val="nil"/>
              <w:right w:val="nil"/>
            </w:tcBorders>
            <w:vAlign w:val="center"/>
          </w:tcPr>
          <w:p w14:paraId="1DC7D2B9" w14:textId="77777777" w:rsidR="005C0164" w:rsidRDefault="003B5413">
            <w:pPr>
              <w:spacing w:after="0"/>
              <w:ind w:left="155"/>
            </w:pPr>
            <w:r>
              <w:rPr>
                <w:rFonts w:ascii="Segoe UI" w:eastAsia="Segoe UI" w:hAnsi="Segoe UI" w:cs="Segoe UI"/>
                <w:i/>
                <w:color w:val="FFFFFF"/>
                <w:sz w:val="17"/>
              </w:rPr>
              <w:t>sexual harassment</w:t>
            </w:r>
            <w:r>
              <w:rPr>
                <w:rFonts w:ascii="Segoe UI" w:eastAsia="Segoe UI" w:hAnsi="Segoe UI" w:cs="Segoe UI"/>
                <w:i/>
                <w:color w:val="FFFFFF"/>
                <w:sz w:val="18"/>
              </w:rPr>
              <w:t>.</w:t>
            </w:r>
            <w:r>
              <w:t xml:space="preserve"> </w:t>
            </w:r>
          </w:p>
          <w:p w14:paraId="15EBD6D4" w14:textId="77777777" w:rsidR="005C0164" w:rsidRDefault="003B5413">
            <w:pPr>
              <w:spacing w:after="0"/>
              <w:ind w:left="340"/>
            </w:pPr>
            <w:r>
              <w:rPr>
                <w:rFonts w:ascii="Segoe UI" w:eastAsia="Segoe UI" w:hAnsi="Segoe UI" w:cs="Segoe UI"/>
                <w:i/>
                <w:sz w:val="13"/>
              </w:rPr>
              <w:t xml:space="preserve">. . . For the purposes of this section, §§ 106.30, and 106.45, </w:t>
            </w:r>
            <w:r>
              <w:t xml:space="preserve"> </w:t>
            </w:r>
          </w:p>
          <w:p w14:paraId="139D51C5" w14:textId="77777777" w:rsidR="005C0164" w:rsidRDefault="003B5413">
            <w:pPr>
              <w:spacing w:after="469" w:line="240" w:lineRule="auto"/>
              <w:ind w:left="340" w:right="168"/>
            </w:pPr>
            <w:r>
              <w:rPr>
                <w:rFonts w:ascii="Segoe UI" w:eastAsia="Segoe UI" w:hAnsi="Segoe UI" w:cs="Segoe UI"/>
                <w:b/>
                <w:i/>
                <w:sz w:val="13"/>
              </w:rPr>
              <w:t>‘‘ed</w:t>
            </w:r>
            <w:r>
              <w:rPr>
                <w:rFonts w:ascii="Segoe UI" w:eastAsia="Segoe UI" w:hAnsi="Segoe UI" w:cs="Segoe UI"/>
                <w:b/>
                <w:i/>
                <w:sz w:val="13"/>
              </w:rPr>
              <w:t>ucation program or activity’’ includes locations, events, or circumstances over which the recipient exercised substantial control over both the respondent and the context in which the sexual harassment occurs, and also includes any building owned or contro</w:t>
            </w:r>
            <w:r>
              <w:rPr>
                <w:rFonts w:ascii="Segoe UI" w:eastAsia="Segoe UI" w:hAnsi="Segoe UI" w:cs="Segoe UI"/>
                <w:b/>
                <w:i/>
                <w:sz w:val="13"/>
              </w:rPr>
              <w:t xml:space="preserve">lled by a student organization that is officially recognized by a postsecondary institution. </w:t>
            </w:r>
            <w:r>
              <w:t xml:space="preserve"> </w:t>
            </w:r>
          </w:p>
          <w:p w14:paraId="1556A260" w14:textId="77777777" w:rsidR="005C0164" w:rsidRDefault="003B5413">
            <w:pPr>
              <w:spacing w:after="0"/>
              <w:ind w:right="56"/>
              <w:jc w:val="right"/>
            </w:pPr>
            <w:r>
              <w:rPr>
                <w:sz w:val="8"/>
              </w:rPr>
              <w:t>(emphasis added)</w:t>
            </w:r>
            <w:r>
              <w:t xml:space="preserve"> </w:t>
            </w:r>
          </w:p>
        </w:tc>
      </w:tr>
      <w:tr w:rsidR="005C0164" w14:paraId="72F71198" w14:textId="77777777">
        <w:trPr>
          <w:trHeight w:val="335"/>
        </w:trPr>
        <w:tc>
          <w:tcPr>
            <w:tcW w:w="4862" w:type="dxa"/>
            <w:tcBorders>
              <w:top w:val="nil"/>
              <w:left w:val="nil"/>
              <w:bottom w:val="nil"/>
              <w:right w:val="nil"/>
            </w:tcBorders>
            <w:vAlign w:val="bottom"/>
          </w:tcPr>
          <w:p w14:paraId="0D2DC5DF" w14:textId="77777777" w:rsidR="005C0164" w:rsidRDefault="003B5413">
            <w:pPr>
              <w:spacing w:after="0"/>
            </w:pPr>
            <w:r>
              <w:rPr>
                <w:color w:val="262626"/>
                <w:sz w:val="20"/>
              </w:rPr>
              <w:t>649</w:t>
            </w:r>
            <w:r>
              <w:t xml:space="preserve"> </w:t>
            </w:r>
          </w:p>
        </w:tc>
        <w:tc>
          <w:tcPr>
            <w:tcW w:w="4317" w:type="dxa"/>
            <w:tcBorders>
              <w:top w:val="nil"/>
              <w:left w:val="nil"/>
              <w:bottom w:val="nil"/>
              <w:right w:val="nil"/>
            </w:tcBorders>
            <w:vAlign w:val="bottom"/>
          </w:tcPr>
          <w:p w14:paraId="300CB7E1" w14:textId="77777777" w:rsidR="005C0164" w:rsidRDefault="003B5413">
            <w:pPr>
              <w:spacing w:after="0"/>
            </w:pPr>
            <w:r>
              <w:rPr>
                <w:color w:val="262626"/>
                <w:sz w:val="20"/>
              </w:rPr>
              <w:t>650</w:t>
            </w:r>
            <w:r>
              <w:t xml:space="preserve"> </w:t>
            </w:r>
          </w:p>
        </w:tc>
      </w:tr>
    </w:tbl>
    <w:p w14:paraId="0B6AF2C7" w14:textId="77777777" w:rsidR="005C0164" w:rsidRDefault="003B5413">
      <w:pPr>
        <w:spacing w:after="31" w:line="248" w:lineRule="auto"/>
        <w:ind w:left="195" w:right="312" w:hanging="10"/>
      </w:pPr>
      <w:r>
        <w:rPr>
          <w:noProof/>
        </w:rPr>
        <w:drawing>
          <wp:anchor distT="0" distB="0" distL="114300" distR="114300" simplePos="0" relativeHeight="251875328" behindDoc="0" locked="0" layoutInCell="1" allowOverlap="0" wp14:anchorId="7EC4C2D3" wp14:editId="5D730F56">
            <wp:simplePos x="0" y="0"/>
            <wp:positionH relativeFrom="column">
              <wp:posOffset>2505393</wp:posOffset>
            </wp:positionH>
            <wp:positionV relativeFrom="paragraph">
              <wp:posOffset>869442</wp:posOffset>
            </wp:positionV>
            <wp:extent cx="299720" cy="299720"/>
            <wp:effectExtent l="0" t="0" r="0" b="0"/>
            <wp:wrapSquare wrapText="bothSides"/>
            <wp:docPr id="51134" name="Picture 51134"/>
            <wp:cNvGraphicFramePr/>
            <a:graphic xmlns:a="http://schemas.openxmlformats.org/drawingml/2006/main">
              <a:graphicData uri="http://schemas.openxmlformats.org/drawingml/2006/picture">
                <pic:pic xmlns:pic="http://schemas.openxmlformats.org/drawingml/2006/picture">
                  <pic:nvPicPr>
                    <pic:cNvPr id="51134" name="Picture 51134"/>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876352" behindDoc="0" locked="0" layoutInCell="1" allowOverlap="0" wp14:anchorId="22204BA8" wp14:editId="4C0337B5">
            <wp:simplePos x="0" y="0"/>
            <wp:positionH relativeFrom="column">
              <wp:posOffset>5431473</wp:posOffset>
            </wp:positionH>
            <wp:positionV relativeFrom="paragraph">
              <wp:posOffset>869442</wp:posOffset>
            </wp:positionV>
            <wp:extent cx="299720" cy="299720"/>
            <wp:effectExtent l="0" t="0" r="0" b="0"/>
            <wp:wrapSquare wrapText="bothSides"/>
            <wp:docPr id="51136" name="Picture 51136"/>
            <wp:cNvGraphicFramePr/>
            <a:graphic xmlns:a="http://schemas.openxmlformats.org/drawingml/2006/main">
              <a:graphicData uri="http://schemas.openxmlformats.org/drawingml/2006/picture">
                <pic:pic xmlns:pic="http://schemas.openxmlformats.org/drawingml/2006/picture">
                  <pic:nvPicPr>
                    <pic:cNvPr id="51136" name="Picture 51136"/>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877376" behindDoc="0" locked="0" layoutInCell="1" allowOverlap="1" wp14:anchorId="327D0621" wp14:editId="0160DEA2">
                <wp:simplePos x="0" y="0"/>
                <wp:positionH relativeFrom="column">
                  <wp:posOffset>9207</wp:posOffset>
                </wp:positionH>
                <wp:positionV relativeFrom="paragraph">
                  <wp:posOffset>4465447</wp:posOffset>
                </wp:positionV>
                <wp:extent cx="5895975" cy="20955"/>
                <wp:effectExtent l="0" t="0" r="0" b="0"/>
                <wp:wrapSquare wrapText="bothSides"/>
                <wp:docPr id="316076" name="Group 316076"/>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814" name="Shape 374814"/>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815" name="Shape 374815"/>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6076" style="width:464.25pt;height:1.64996pt;position:absolute;mso-position-horizontal-relative:text;mso-position-horizontal:absolute;margin-left:0.724998pt;mso-position-vertical-relative:text;margin-top:351.61pt;" coordsize="58959,209">
                <v:shape id="Shape 374816" style="position:absolute;width:28101;height:209;left:0;top:0;" coordsize="2810129,20955" path="m0,0l2810129,0l2810129,20955l0,20955l0,0">
                  <v:stroke weight="0pt" endcap="flat" joinstyle="miter" miterlimit="10" on="false" color="#000000" opacity="0"/>
                  <v:fill on="true" color="#023c63"/>
                </v:shape>
                <v:shape id="Shape 374817" style="position:absolute;width:28101;height:209;left:30858;top:0;" coordsize="2810129,20955" path="m0,0l2810129,0l2810129,20955l0,20955l0,0">
                  <v:stroke weight="0pt" endcap="flat" joinstyle="miter" miterlimit="10" on="false" color="#000000" opacity="0"/>
                  <v:fill on="true" color="#023c63"/>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20F067D4" w14:textId="77777777" w:rsidR="005C0164" w:rsidRDefault="003B5413">
      <w:pPr>
        <w:spacing w:before="62" w:after="3"/>
        <w:ind w:left="10" w:right="671" w:hanging="10"/>
        <w:jc w:val="right"/>
      </w:pPr>
      <w:r>
        <w:rPr>
          <w:rFonts w:ascii="Segoe UI" w:eastAsia="Segoe UI" w:hAnsi="Segoe UI" w:cs="Segoe UI"/>
          <w:color w:val="FFFFFF"/>
          <w:sz w:val="17"/>
        </w:rPr>
        <w:t xml:space="preserve">Program or activity:§106.44(a) </w:t>
      </w:r>
      <w:r>
        <w:rPr>
          <w:rFonts w:ascii="Segoe UI" w:eastAsia="Segoe UI" w:hAnsi="Segoe UI" w:cs="Segoe UI"/>
          <w:i/>
          <w:color w:val="FFFFFF"/>
          <w:sz w:val="17"/>
        </w:rPr>
        <w:t>General response to</w:t>
      </w:r>
      <w:r>
        <w:rPr>
          <w:rFonts w:ascii="Segoe UI" w:eastAsia="Segoe UI" w:hAnsi="Segoe UI" w:cs="Segoe UI"/>
          <w:i/>
          <w:color w:val="FFFFFF"/>
          <w:sz w:val="17"/>
        </w:rPr>
        <w:t xml:space="preserve"> </w:t>
      </w:r>
      <w:r>
        <w:t xml:space="preserve"> </w:t>
      </w:r>
    </w:p>
    <w:p w14:paraId="41CBF7F2" w14:textId="77777777" w:rsidR="005C0164" w:rsidRDefault="005C0164">
      <w:pPr>
        <w:sectPr w:rsidR="005C0164">
          <w:headerReference w:type="even" r:id="rId1335"/>
          <w:headerReference w:type="default" r:id="rId1336"/>
          <w:footerReference w:type="even" r:id="rId1337"/>
          <w:footerReference w:type="default" r:id="rId1338"/>
          <w:headerReference w:type="first" r:id="rId1339"/>
          <w:footerReference w:type="first" r:id="rId1340"/>
          <w:pgSz w:w="10800" w:h="14400"/>
          <w:pgMar w:top="2324" w:right="706" w:bottom="2033" w:left="741" w:header="766" w:footer="720" w:gutter="0"/>
          <w:cols w:space="720"/>
        </w:sectPr>
      </w:pP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195C9F5E" w14:textId="77777777">
        <w:trPr>
          <w:trHeight w:val="472"/>
        </w:trPr>
        <w:tc>
          <w:tcPr>
            <w:tcW w:w="477" w:type="dxa"/>
            <w:tcBorders>
              <w:top w:val="nil"/>
              <w:left w:val="nil"/>
              <w:bottom w:val="nil"/>
              <w:right w:val="nil"/>
            </w:tcBorders>
          </w:tcPr>
          <w:p w14:paraId="48F3E724" w14:textId="77777777" w:rsidR="005C0164" w:rsidRDefault="003B5413">
            <w:pPr>
              <w:spacing w:after="0"/>
            </w:pPr>
            <w:r>
              <w:rPr>
                <w:noProof/>
              </w:rPr>
              <w:drawing>
                <wp:inline distT="0" distB="0" distL="0" distR="0" wp14:anchorId="7C499AA1" wp14:editId="2EBE1205">
                  <wp:extent cx="299720" cy="299720"/>
                  <wp:effectExtent l="0" t="0" r="0" b="0"/>
                  <wp:docPr id="51280" name="Picture 51280"/>
                  <wp:cNvGraphicFramePr/>
                  <a:graphic xmlns:a="http://schemas.openxmlformats.org/drawingml/2006/main">
                    <a:graphicData uri="http://schemas.openxmlformats.org/drawingml/2006/picture">
                      <pic:pic xmlns:pic="http://schemas.openxmlformats.org/drawingml/2006/picture">
                        <pic:nvPicPr>
                          <pic:cNvPr id="51280" name="Picture 51280"/>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4FF71CF4"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B2989CB" w14:textId="77777777">
              <w:trPr>
                <w:trHeight w:val="449"/>
              </w:trPr>
              <w:tc>
                <w:tcPr>
                  <w:tcW w:w="4427" w:type="dxa"/>
                  <w:tcBorders>
                    <w:top w:val="single" w:sz="46" w:space="0" w:color="139475"/>
                    <w:left w:val="nil"/>
                    <w:bottom w:val="single" w:sz="12" w:space="0" w:color="023C63"/>
                    <w:right w:val="nil"/>
                  </w:tcBorders>
                  <w:shd w:val="clear" w:color="auto" w:fill="139475"/>
                  <w:vAlign w:val="center"/>
                </w:tcPr>
                <w:p w14:paraId="561EA46A" w14:textId="77777777" w:rsidR="005C0164" w:rsidRDefault="003B5413">
                  <w:pPr>
                    <w:spacing w:after="0"/>
                  </w:pPr>
                  <w:r>
                    <w:rPr>
                      <w:rFonts w:ascii="Segoe UI" w:eastAsia="Segoe UI" w:hAnsi="Segoe UI" w:cs="Segoe UI"/>
                      <w:color w:val="FFFFFF"/>
                      <w:sz w:val="18"/>
                    </w:rPr>
                    <w:t xml:space="preserve">§106.8(d) </w:t>
                  </w:r>
                  <w:r>
                    <w:rPr>
                      <w:rFonts w:ascii="Segoe UI" w:eastAsia="Segoe UI" w:hAnsi="Segoe UI" w:cs="Segoe UI"/>
                      <w:i/>
                      <w:color w:val="FFFFFF"/>
                      <w:sz w:val="18"/>
                    </w:rPr>
                    <w:t>Application outside the United States.</w:t>
                  </w:r>
                  <w:r>
                    <w:t xml:space="preserve"> </w:t>
                  </w:r>
                </w:p>
              </w:tc>
              <w:tc>
                <w:tcPr>
                  <w:tcW w:w="435" w:type="dxa"/>
                  <w:tcBorders>
                    <w:top w:val="nil"/>
                    <w:left w:val="nil"/>
                    <w:bottom w:val="nil"/>
                    <w:right w:val="nil"/>
                  </w:tcBorders>
                </w:tcPr>
                <w:p w14:paraId="7096664C" w14:textId="77777777" w:rsidR="005C0164" w:rsidRDefault="005C0164"/>
              </w:tc>
              <w:tc>
                <w:tcPr>
                  <w:tcW w:w="4427" w:type="dxa"/>
                  <w:tcBorders>
                    <w:top w:val="single" w:sz="46" w:space="0" w:color="139475"/>
                    <w:left w:val="nil"/>
                    <w:bottom w:val="single" w:sz="12" w:space="0" w:color="023C63"/>
                    <w:right w:val="nil"/>
                  </w:tcBorders>
                  <w:shd w:val="clear" w:color="auto" w:fill="139475"/>
                  <w:vAlign w:val="center"/>
                </w:tcPr>
                <w:p w14:paraId="54DF721C" w14:textId="77777777" w:rsidR="005C0164" w:rsidRDefault="003B5413">
                  <w:pPr>
                    <w:spacing w:after="0"/>
                  </w:pPr>
                  <w:r>
                    <w:rPr>
                      <w:rFonts w:ascii="Segoe UI" w:eastAsia="Segoe UI" w:hAnsi="Segoe UI" w:cs="Segoe UI"/>
                      <w:color w:val="FFFFFF"/>
                      <w:sz w:val="18"/>
                    </w:rPr>
                    <w:t xml:space="preserve">Non-Title IX Conduct Investigation Language </w:t>
                  </w:r>
                  <w:r>
                    <w:t xml:space="preserve"> </w:t>
                  </w:r>
                </w:p>
              </w:tc>
            </w:tr>
          </w:tbl>
          <w:p w14:paraId="2398009F" w14:textId="77777777" w:rsidR="005C0164" w:rsidRDefault="005C0164"/>
        </w:tc>
      </w:tr>
    </w:tbl>
    <w:p w14:paraId="115A9731" w14:textId="77777777" w:rsidR="005C0164" w:rsidRDefault="003B5413">
      <w:pPr>
        <w:spacing w:after="54"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B66F58F" w14:textId="77777777" w:rsidR="005C0164" w:rsidRDefault="003B5413">
      <w:pPr>
        <w:spacing w:after="4" w:line="260" w:lineRule="auto"/>
        <w:ind w:left="350" w:hanging="10"/>
      </w:pPr>
      <w:r>
        <w:rPr>
          <w:rFonts w:ascii="Segoe UI" w:eastAsia="Segoe UI" w:hAnsi="Segoe UI" w:cs="Segoe UI"/>
          <w:i/>
          <w:sz w:val="13"/>
        </w:rPr>
        <w:t xml:space="preserve">The requirements of paragraph (c) of this section </w:t>
      </w:r>
      <w:r>
        <w:rPr>
          <w:rFonts w:ascii="Segoe UI" w:eastAsia="Segoe UI" w:hAnsi="Segoe UI" w:cs="Segoe UI"/>
          <w:i/>
          <w:sz w:val="13"/>
        </w:rPr>
        <w:t xml:space="preserve">apply only to sex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3"/>
        </w:rPr>
        <w:t xml:space="preserve">Review your existing (pre-regulations language) </w:t>
      </w:r>
      <w:r>
        <w:rPr>
          <w:rFonts w:ascii="Segoe UI" w:eastAsia="Segoe UI" w:hAnsi="Segoe UI" w:cs="Segoe UI"/>
          <w:i/>
          <w:sz w:val="13"/>
        </w:rPr>
        <w:t xml:space="preserve">discrimination occurring against a person in the United States. </w:t>
      </w:r>
      <w:r>
        <w:rPr>
          <w:rFonts w:ascii="Segoe UI" w:eastAsia="Segoe UI" w:hAnsi="Segoe UI" w:cs="Segoe UI"/>
          <w:i/>
          <w:sz w:val="13"/>
        </w:rPr>
        <w:tab/>
      </w:r>
      <w:r>
        <w:rPr>
          <w:rFonts w:ascii="Arial" w:eastAsia="Arial" w:hAnsi="Arial" w:cs="Arial"/>
          <w:sz w:val="13"/>
        </w:rPr>
        <w:t xml:space="preserve">• </w:t>
      </w:r>
      <w:r>
        <w:rPr>
          <w:rFonts w:ascii="Segoe UI" w:eastAsia="Segoe UI" w:hAnsi="Segoe UI" w:cs="Segoe UI"/>
          <w:sz w:val="13"/>
        </w:rPr>
        <w:t xml:space="preserve">Do you have existing language you can implement into a nonTitle IX misconduct section? </w:t>
      </w:r>
      <w:r>
        <w:t xml:space="preserve"> </w:t>
      </w:r>
    </w:p>
    <w:p w14:paraId="17E76916" w14:textId="77777777" w:rsidR="005C0164" w:rsidRDefault="003B5413">
      <w:pPr>
        <w:numPr>
          <w:ilvl w:val="0"/>
          <w:numId w:val="89"/>
        </w:numPr>
        <w:spacing w:after="4" w:line="260" w:lineRule="auto"/>
        <w:ind w:left="5302" w:hanging="85"/>
      </w:pPr>
      <w:r>
        <w:rPr>
          <w:rFonts w:ascii="Segoe UI" w:eastAsia="Segoe UI" w:hAnsi="Segoe UI" w:cs="Segoe UI"/>
          <w:sz w:val="13"/>
        </w:rPr>
        <w:t xml:space="preserve">It should detail how students </w:t>
      </w:r>
      <w:r>
        <w:rPr>
          <w:rFonts w:ascii="Segoe UI" w:eastAsia="Segoe UI" w:hAnsi="Segoe UI" w:cs="Segoe UI"/>
          <w:sz w:val="13"/>
        </w:rPr>
        <w:t xml:space="preserve">will be notified, investigated, summarized, and adjudicated. It will likely be different from the Title IX process and the Code of Conduct process. </w:t>
      </w:r>
      <w:r>
        <w:t xml:space="preserve"> </w:t>
      </w:r>
    </w:p>
    <w:p w14:paraId="23B72751" w14:textId="77777777" w:rsidR="005C0164" w:rsidRDefault="003B5413">
      <w:pPr>
        <w:numPr>
          <w:ilvl w:val="0"/>
          <w:numId w:val="89"/>
        </w:numPr>
        <w:spacing w:after="53" w:line="260" w:lineRule="auto"/>
        <w:ind w:left="5302" w:hanging="85"/>
      </w:pPr>
      <w:r>
        <w:rPr>
          <w:noProof/>
        </w:rPr>
        <w:drawing>
          <wp:anchor distT="0" distB="0" distL="114300" distR="114300" simplePos="0" relativeHeight="251878400" behindDoc="0" locked="0" layoutInCell="1" allowOverlap="0" wp14:anchorId="4CC60EAD" wp14:editId="652DD9EA">
            <wp:simplePos x="0" y="0"/>
            <wp:positionH relativeFrom="page">
              <wp:posOffset>6391910</wp:posOffset>
            </wp:positionH>
            <wp:positionV relativeFrom="page">
              <wp:posOffset>2028825</wp:posOffset>
            </wp:positionV>
            <wp:extent cx="299720" cy="299720"/>
            <wp:effectExtent l="0" t="0" r="0" b="0"/>
            <wp:wrapTopAndBottom/>
            <wp:docPr id="51278" name="Picture 51278"/>
            <wp:cNvGraphicFramePr/>
            <a:graphic xmlns:a="http://schemas.openxmlformats.org/drawingml/2006/main">
              <a:graphicData uri="http://schemas.openxmlformats.org/drawingml/2006/picture">
                <pic:pic xmlns:pic="http://schemas.openxmlformats.org/drawingml/2006/picture">
                  <pic:nvPicPr>
                    <pic:cNvPr id="51278" name="Picture 51278"/>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sz w:val="13"/>
        </w:rPr>
        <w:t>This could be part of your general code or a separate section within your code (like Student Organization</w:t>
      </w:r>
      <w:r>
        <w:rPr>
          <w:rFonts w:ascii="Segoe UI" w:eastAsia="Segoe UI" w:hAnsi="Segoe UI" w:cs="Segoe UI"/>
          <w:sz w:val="13"/>
        </w:rPr>
        <w:t xml:space="preserve">s, or Hazing) </w:t>
      </w:r>
      <w:r>
        <w:t xml:space="preserve"> </w:t>
      </w:r>
    </w:p>
    <w:p w14:paraId="446C1C5A" w14:textId="77777777" w:rsidR="005C0164" w:rsidRDefault="003B5413">
      <w:pPr>
        <w:numPr>
          <w:ilvl w:val="0"/>
          <w:numId w:val="89"/>
        </w:numPr>
        <w:spacing w:after="522" w:line="265" w:lineRule="auto"/>
        <w:ind w:left="5302" w:hanging="85"/>
      </w:pPr>
      <w:r>
        <w:rPr>
          <w:rFonts w:ascii="Segoe UI" w:eastAsia="Segoe UI" w:hAnsi="Segoe UI" w:cs="Segoe UI"/>
          <w:sz w:val="13"/>
        </w:rPr>
        <w:t xml:space="preserve">Don’t forget timeframes (next slide) </w:t>
      </w:r>
      <w:r>
        <w:t xml:space="preserve"> </w:t>
      </w:r>
    </w:p>
    <w:p w14:paraId="02887EF1" w14:textId="77777777" w:rsidR="005C0164" w:rsidRDefault="003B5413">
      <w:pPr>
        <w:tabs>
          <w:tab w:val="center" w:pos="5033"/>
        </w:tabs>
        <w:spacing w:after="5" w:line="265" w:lineRule="auto"/>
      </w:pPr>
      <w:r>
        <w:rPr>
          <w:color w:val="262626"/>
          <w:sz w:val="20"/>
        </w:rPr>
        <w:t xml:space="preserve">651 </w:t>
      </w:r>
      <w:r>
        <w:rPr>
          <w:color w:val="262626"/>
          <w:sz w:val="20"/>
        </w:rPr>
        <w:tab/>
        <w:t>652</w:t>
      </w:r>
      <w:r>
        <w:t xml:space="preserve"> </w:t>
      </w:r>
    </w:p>
    <w:p w14:paraId="497A99A6"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w:t>
      </w:r>
      <w:r>
        <w:t>(10)(i)(D). This material is not intended to be used by other entities, including other entities of higher education, for their own training purposes for any reason. Use of this material for proprietary reasons, except by the original author(s), is strictl</w:t>
      </w:r>
      <w:r>
        <w:t xml:space="preserve">y prohibited. </w:t>
      </w:r>
    </w:p>
    <w:p w14:paraId="7F6554B0" w14:textId="77777777" w:rsidR="005C0164" w:rsidRDefault="003B5413">
      <w:pPr>
        <w:tabs>
          <w:tab w:val="center" w:pos="1384"/>
          <w:tab w:val="center" w:pos="4241"/>
          <w:tab w:val="right" w:pos="9079"/>
        </w:tabs>
        <w:spacing w:after="3"/>
        <w:ind w:right="-158"/>
      </w:pPr>
      <w:r>
        <w:t xml:space="preserve"> </w:t>
      </w:r>
      <w:r>
        <w:tab/>
      </w:r>
      <w:r>
        <w:rPr>
          <w:rFonts w:ascii="Segoe UI" w:eastAsia="Segoe UI" w:hAnsi="Segoe UI" w:cs="Segoe UI"/>
          <w:color w:val="FFFFFF"/>
          <w:sz w:val="20"/>
        </w:rPr>
        <w:t xml:space="preserve">“Statute of Limitations” </w:t>
      </w:r>
      <w:r>
        <w:rPr>
          <w:rFonts w:ascii="Segoe UI" w:eastAsia="Segoe UI" w:hAnsi="Segoe UI" w:cs="Segoe UI"/>
          <w:color w:val="FFFFFF"/>
          <w:sz w:val="20"/>
        </w:rPr>
        <w:tab/>
      </w:r>
      <w:r>
        <w:rPr>
          <w:noProof/>
        </w:rPr>
        <w:drawing>
          <wp:inline distT="0" distB="0" distL="0" distR="0" wp14:anchorId="2B0DC265" wp14:editId="49E7751B">
            <wp:extent cx="299720" cy="299720"/>
            <wp:effectExtent l="0" t="0" r="0" b="0"/>
            <wp:docPr id="51259" name="Picture 51259"/>
            <wp:cNvGraphicFramePr/>
            <a:graphic xmlns:a="http://schemas.openxmlformats.org/drawingml/2006/main">
              <a:graphicData uri="http://schemas.openxmlformats.org/drawingml/2006/picture">
                <pic:pic xmlns:pic="http://schemas.openxmlformats.org/drawingml/2006/picture">
                  <pic:nvPicPr>
                    <pic:cNvPr id="51259" name="Picture 51259"/>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17"/>
        </w:rPr>
        <w:t xml:space="preserve"> </w:t>
      </w:r>
      <w:r>
        <w:rPr>
          <w:rFonts w:ascii="Segoe UI" w:eastAsia="Segoe UI" w:hAnsi="Segoe UI" w:cs="Segoe UI"/>
          <w:color w:val="FFFFFF"/>
          <w:sz w:val="17"/>
        </w:rPr>
        <w:tab/>
        <w:t xml:space="preserve">“Statute of Limitations” and Dismissal of Complaint </w:t>
      </w:r>
      <w:r>
        <w:rPr>
          <w:noProof/>
        </w:rPr>
        <w:drawing>
          <wp:inline distT="0" distB="0" distL="0" distR="0" wp14:anchorId="4F847389" wp14:editId="275129BC">
            <wp:extent cx="299720" cy="299720"/>
            <wp:effectExtent l="0" t="0" r="0" b="0"/>
            <wp:docPr id="51261" name="Picture 51261"/>
            <wp:cNvGraphicFramePr/>
            <a:graphic xmlns:a="http://schemas.openxmlformats.org/drawingml/2006/main">
              <a:graphicData uri="http://schemas.openxmlformats.org/drawingml/2006/picture">
                <pic:pic xmlns:pic="http://schemas.openxmlformats.org/drawingml/2006/picture">
                  <pic:nvPicPr>
                    <pic:cNvPr id="51261" name="Picture 51261"/>
                    <pic:cNvPicPr/>
                  </pic:nvPicPr>
                  <pic:blipFill>
                    <a:blip r:embed="rId342"/>
                    <a:stretch>
                      <a:fillRect/>
                    </a:stretch>
                  </pic:blipFill>
                  <pic:spPr>
                    <a:xfrm>
                      <a:off x="0" y="0"/>
                      <a:ext cx="299720" cy="299720"/>
                    </a:xfrm>
                    <a:prstGeom prst="rect">
                      <a:avLst/>
                    </a:prstGeom>
                  </pic:spPr>
                </pic:pic>
              </a:graphicData>
            </a:graphic>
          </wp:inline>
        </w:drawing>
      </w:r>
      <w:r>
        <w:t xml:space="preserve"> </w:t>
      </w:r>
    </w:p>
    <w:p w14:paraId="6D6EDD8B" w14:textId="77777777" w:rsidR="005C0164" w:rsidRDefault="005C0164">
      <w:pPr>
        <w:sectPr w:rsidR="005C0164">
          <w:headerReference w:type="even" r:id="rId1341"/>
          <w:headerReference w:type="default" r:id="rId1342"/>
          <w:footerReference w:type="even" r:id="rId1343"/>
          <w:footerReference w:type="default" r:id="rId1344"/>
          <w:headerReference w:type="first" r:id="rId1345"/>
          <w:footerReference w:type="first" r:id="rId1346"/>
          <w:pgSz w:w="10800" w:h="14400"/>
          <w:pgMar w:top="1440" w:right="1139" w:bottom="1440" w:left="741" w:header="766" w:footer="720" w:gutter="0"/>
          <w:cols w:space="720"/>
          <w:titlePg/>
        </w:sectPr>
      </w:pPr>
    </w:p>
    <w:p w14:paraId="51361634" w14:textId="77777777" w:rsidR="005C0164" w:rsidRDefault="003B5413">
      <w:pPr>
        <w:spacing w:after="3" w:line="261" w:lineRule="auto"/>
        <w:ind w:left="10" w:hanging="10"/>
      </w:pPr>
      <w:r>
        <w:rPr>
          <w:rFonts w:ascii="Segoe UI" w:eastAsia="Segoe UI" w:hAnsi="Segoe UI" w:cs="Segoe UI"/>
          <w:i/>
          <w:sz w:val="9"/>
        </w:rPr>
        <w:t xml:space="preserve">The Department does not wish to impose a statute of limitations for filing a formal complaint of sexual harassment under Title IX. . . . </w:t>
      </w:r>
      <w:r>
        <w:t xml:space="preserve"> </w:t>
      </w:r>
    </w:p>
    <w:p w14:paraId="22FEBAB5" w14:textId="77777777" w:rsidR="005C0164" w:rsidRDefault="003B5413">
      <w:pPr>
        <w:spacing w:after="106" w:line="261" w:lineRule="auto"/>
        <w:ind w:left="10" w:hanging="10"/>
      </w:pPr>
      <w:r>
        <w:rPr>
          <w:rFonts w:ascii="Segoe UI" w:eastAsia="Segoe UI" w:hAnsi="Segoe UI" w:cs="Segoe UI"/>
          <w:b/>
          <w:i/>
          <w:sz w:val="9"/>
        </w:rPr>
        <w:t>. . . [A] complainant must be participating in or attempting to participate in the education program or activity of t</w:t>
      </w:r>
      <w:r>
        <w:rPr>
          <w:rFonts w:ascii="Segoe UI" w:eastAsia="Segoe UI" w:hAnsi="Segoe UI" w:cs="Segoe UI"/>
          <w:b/>
          <w:i/>
          <w:sz w:val="9"/>
        </w:rPr>
        <w:t xml:space="preserve">he recipient with which the formal complaint is filed as provided in the revised definition of “formal complaint” in § 106.30; this provision tethers a recipient’s obligation to investigate a complainant’s formal complaint to the complainant’s involvement </w:t>
      </w:r>
      <w:r>
        <w:rPr>
          <w:rFonts w:ascii="Segoe UI" w:eastAsia="Segoe UI" w:hAnsi="Segoe UI" w:cs="Segoe UI"/>
          <w:b/>
          <w:i/>
          <w:sz w:val="9"/>
        </w:rPr>
        <w:t xml:space="preserve">(or desire to be involved) in the recipient’s education program or activity </w:t>
      </w:r>
      <w:r>
        <w:rPr>
          <w:rFonts w:ascii="Segoe UI" w:eastAsia="Segoe UI" w:hAnsi="Segoe UI" w:cs="Segoe UI"/>
          <w:i/>
          <w:sz w:val="9"/>
        </w:rPr>
        <w:t>so that recipients are not required to investigate and adjudicate allegations where the complainant no longer has any involvement with the recipient while recognizing that complain</w:t>
      </w:r>
      <w:r>
        <w:rPr>
          <w:rFonts w:ascii="Segoe UI" w:eastAsia="Segoe UI" w:hAnsi="Segoe UI" w:cs="Segoe UI"/>
          <w:i/>
          <w:sz w:val="9"/>
        </w:rPr>
        <w:t>ants may be affiliated with a recipient over the course of many years and sometimes complainants choose not to pursue remedial action in the immediate aftermath of a sexual harassment incident. The Department believes that applying a statute of limitations</w:t>
      </w:r>
      <w:r>
        <w:rPr>
          <w:rFonts w:ascii="Segoe UI" w:eastAsia="Segoe UI" w:hAnsi="Segoe UI" w:cs="Segoe UI"/>
          <w:i/>
          <w:sz w:val="9"/>
        </w:rPr>
        <w:t xml:space="preserve"> may result in arbitrarily denying remedies to sexual harassment victims. </w:t>
      </w:r>
      <w:r>
        <w:t xml:space="preserve"> </w:t>
      </w:r>
    </w:p>
    <w:p w14:paraId="214D8839" w14:textId="77777777" w:rsidR="005C0164" w:rsidRDefault="003B5413">
      <w:pPr>
        <w:spacing w:after="3" w:line="265" w:lineRule="auto"/>
        <w:ind w:left="10" w:right="50" w:hanging="10"/>
        <w:jc w:val="right"/>
      </w:pPr>
      <w:r>
        <w:rPr>
          <w:i/>
          <w:sz w:val="8"/>
        </w:rPr>
        <w:t>Id</w:t>
      </w:r>
      <w:r>
        <w:rPr>
          <w:sz w:val="8"/>
        </w:rPr>
        <w:t>. at 30086-87 (emphasis added).</w:t>
      </w:r>
      <w:r>
        <w:t xml:space="preserve"> </w:t>
      </w:r>
    </w:p>
    <w:p w14:paraId="366FBDB6" w14:textId="77777777" w:rsidR="005C0164" w:rsidRDefault="003B5413">
      <w:pPr>
        <w:spacing w:after="47" w:line="250" w:lineRule="auto"/>
        <w:ind w:left="10" w:hanging="10"/>
      </w:pPr>
      <w:r>
        <w:rPr>
          <w:rFonts w:ascii="Segoe UI" w:eastAsia="Segoe UI" w:hAnsi="Segoe UI" w:cs="Segoe UI"/>
          <w:i/>
          <w:sz w:val="11"/>
        </w:rPr>
        <w:t>[T]he § 106.45 grievance process contains procedures designed to take into account the effect of passage of time on a recipient’s ability to resolve allegations of sexual harassment. For example, if a formal complaint of sexual harassment is made several y</w:t>
      </w:r>
      <w:r>
        <w:rPr>
          <w:rFonts w:ascii="Segoe UI" w:eastAsia="Segoe UI" w:hAnsi="Segoe UI" w:cs="Segoe UI"/>
          <w:i/>
          <w:sz w:val="11"/>
        </w:rPr>
        <w:t>ears after the sexual harassment allegedly occurred, § 106.45(b)(3)(ii) provides that . . .</w:t>
      </w:r>
      <w:r>
        <w:t xml:space="preserve"> </w:t>
      </w:r>
    </w:p>
    <w:p w14:paraId="77CDC222" w14:textId="77777777" w:rsidR="005C0164" w:rsidRDefault="003B5413">
      <w:pPr>
        <w:numPr>
          <w:ilvl w:val="0"/>
          <w:numId w:val="90"/>
        </w:numPr>
        <w:spacing w:after="5" w:line="250" w:lineRule="auto"/>
        <w:ind w:hanging="85"/>
      </w:pPr>
      <w:r>
        <w:rPr>
          <w:rFonts w:ascii="Segoe UI" w:eastAsia="Segoe UI" w:hAnsi="Segoe UI" w:cs="Segoe UI"/>
          <w:i/>
          <w:sz w:val="11"/>
        </w:rPr>
        <w:t xml:space="preserve">if the respondent is no longer enrolled or employed by the recipient, or </w:t>
      </w:r>
      <w:r>
        <w:t xml:space="preserve"> </w:t>
      </w:r>
    </w:p>
    <w:p w14:paraId="2B9D9C72" w14:textId="77777777" w:rsidR="005C0164" w:rsidRDefault="003B5413">
      <w:pPr>
        <w:numPr>
          <w:ilvl w:val="0"/>
          <w:numId w:val="90"/>
        </w:numPr>
        <w:spacing w:after="5" w:line="250" w:lineRule="auto"/>
        <w:ind w:hanging="85"/>
      </w:pPr>
      <w:r>
        <w:rPr>
          <w:rFonts w:ascii="Segoe UI" w:eastAsia="Segoe UI" w:hAnsi="Segoe UI" w:cs="Segoe UI"/>
          <w:i/>
          <w:sz w:val="11"/>
        </w:rPr>
        <w:t>if specific circumstances prevent the recipient from gathering evidence sufficient to re</w:t>
      </w:r>
      <w:r>
        <w:rPr>
          <w:rFonts w:ascii="Segoe UI" w:eastAsia="Segoe UI" w:hAnsi="Segoe UI" w:cs="Segoe UI"/>
          <w:i/>
          <w:sz w:val="11"/>
        </w:rPr>
        <w:t xml:space="preserve">ach a determination as to the formal complaint or allegations therein, </w:t>
      </w:r>
      <w:r>
        <w:t xml:space="preserve"> </w:t>
      </w:r>
    </w:p>
    <w:p w14:paraId="58879243" w14:textId="77777777" w:rsidR="005C0164" w:rsidRDefault="003B5413">
      <w:pPr>
        <w:spacing w:after="5" w:line="250" w:lineRule="auto"/>
        <w:ind w:left="10" w:hanging="10"/>
      </w:pPr>
      <w:r>
        <w:rPr>
          <w:rFonts w:ascii="Segoe UI" w:eastAsia="Segoe UI" w:hAnsi="Segoe UI" w:cs="Segoe UI"/>
          <w:i/>
          <w:sz w:val="11"/>
        </w:rPr>
        <w:t xml:space="preserve">. . . then the recipient has the discretion to dismiss the formal complaint or any allegations therein. </w:t>
      </w:r>
      <w:r>
        <w:rPr>
          <w:sz w:val="34"/>
          <w:vertAlign w:val="superscript"/>
        </w:rPr>
        <w:t xml:space="preserve"> </w:t>
      </w:r>
      <w:r>
        <w:rPr>
          <w:sz w:val="34"/>
          <w:vertAlign w:val="superscript"/>
        </w:rPr>
        <w:tab/>
      </w:r>
      <w:r>
        <w:t xml:space="preserve"> </w:t>
      </w:r>
    </w:p>
    <w:p w14:paraId="6402EDCD" w14:textId="77777777" w:rsidR="005C0164" w:rsidRDefault="003B5413">
      <w:pPr>
        <w:spacing w:after="3" w:line="265" w:lineRule="auto"/>
        <w:ind w:left="10" w:hanging="10"/>
        <w:jc w:val="right"/>
      </w:pPr>
      <w:r>
        <w:rPr>
          <w:i/>
          <w:sz w:val="8"/>
        </w:rPr>
        <w:t>Id</w:t>
      </w:r>
      <w:r>
        <w:rPr>
          <w:sz w:val="8"/>
        </w:rPr>
        <w:t>. at 30087 (bullets added).</w:t>
      </w:r>
    </w:p>
    <w:p w14:paraId="5F69CD07" w14:textId="77777777" w:rsidR="005C0164" w:rsidRDefault="005C0164">
      <w:pPr>
        <w:sectPr w:rsidR="005C0164">
          <w:type w:val="continuous"/>
          <w:pgSz w:w="10800" w:h="14400"/>
          <w:pgMar w:top="1440" w:right="1097" w:bottom="1440" w:left="1096" w:header="720" w:footer="720" w:gutter="0"/>
          <w:cols w:num="2" w:space="1034"/>
        </w:sectPr>
      </w:pPr>
    </w:p>
    <w:p w14:paraId="78EB7389" w14:textId="77777777" w:rsidR="005C0164" w:rsidRDefault="003B5413">
      <w:pPr>
        <w:tabs>
          <w:tab w:val="center" w:pos="906"/>
          <w:tab w:val="center" w:pos="5768"/>
        </w:tabs>
        <w:spacing w:after="5" w:line="265" w:lineRule="auto"/>
      </w:pPr>
      <w:r>
        <w:tab/>
      </w:r>
      <w:r>
        <w:rPr>
          <w:color w:val="262626"/>
          <w:sz w:val="20"/>
        </w:rPr>
        <w:t>653</w:t>
      </w:r>
      <w:r>
        <w:t xml:space="preserve"> </w:t>
      </w:r>
      <w:r>
        <w:tab/>
      </w:r>
      <w:r>
        <w:rPr>
          <w:color w:val="262626"/>
          <w:sz w:val="20"/>
        </w:rPr>
        <w:t>654</w:t>
      </w:r>
      <w:r>
        <w:t xml:space="preserve"> </w:t>
      </w:r>
      <w:r>
        <w:br w:type="page"/>
      </w:r>
    </w:p>
    <w:p w14:paraId="7BBC417B" w14:textId="77777777" w:rsidR="005C0164" w:rsidRDefault="003B5413">
      <w:pPr>
        <w:spacing w:after="0"/>
      </w:pPr>
      <w:r>
        <w:t xml:space="preserve"> </w:t>
      </w:r>
    </w:p>
    <w:p w14:paraId="00290F7D" w14:textId="77777777" w:rsidR="005C0164" w:rsidRDefault="003B5413">
      <w:pPr>
        <w:spacing w:after="15"/>
        <w:ind w:left="57" w:right="4591" w:hanging="10"/>
        <w:jc w:val="center"/>
      </w:pPr>
      <w:r>
        <w:rPr>
          <w:rFonts w:ascii="Segoe UI" w:eastAsia="Segoe UI" w:hAnsi="Segoe UI" w:cs="Segoe UI"/>
          <w:color w:val="FFFFFF"/>
          <w:sz w:val="15"/>
        </w:rPr>
        <w:t>Conduct That Do</w:t>
      </w:r>
      <w:r>
        <w:rPr>
          <w:rFonts w:ascii="Segoe UI" w:eastAsia="Segoe UI" w:hAnsi="Segoe UI" w:cs="Segoe UI"/>
          <w:color w:val="FFFFFF"/>
          <w:sz w:val="15"/>
        </w:rPr>
        <w:t xml:space="preserve">es Not Meet Sexual Harassment </w:t>
      </w:r>
    </w:p>
    <w:p w14:paraId="4243CF01" w14:textId="77777777" w:rsidR="005C0164" w:rsidRDefault="003B5413">
      <w:pPr>
        <w:spacing w:after="35"/>
        <w:ind w:left="1026" w:hanging="10"/>
      </w:pPr>
      <w:r>
        <w:rPr>
          <w:rFonts w:ascii="Segoe UI" w:eastAsia="Segoe UI" w:hAnsi="Segoe UI" w:cs="Segoe UI"/>
          <w:color w:val="FFFFFF"/>
          <w:sz w:val="15"/>
        </w:rPr>
        <w:t>Definition</w:t>
      </w:r>
      <w:r>
        <w:t xml:space="preserve"> </w:t>
      </w:r>
    </w:p>
    <w:p w14:paraId="3E6933BB" w14:textId="77777777" w:rsidR="005C0164" w:rsidRDefault="003B5413">
      <w:pPr>
        <w:spacing w:after="0"/>
        <w:ind w:right="4552"/>
        <w:jc w:val="right"/>
      </w:pPr>
      <w:r>
        <w:rPr>
          <w:noProof/>
        </w:rPr>
        <mc:AlternateContent>
          <mc:Choice Requires="wpg">
            <w:drawing>
              <wp:inline distT="0" distB="0" distL="0" distR="0" wp14:anchorId="6FBAD867" wp14:editId="6E0CCFB7">
                <wp:extent cx="2809875" cy="20955"/>
                <wp:effectExtent l="0" t="0" r="0" b="0"/>
                <wp:docPr id="317384" name="Group 317384"/>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818" name="Shape 374818"/>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17384" style="width:221.25pt;height:1.65002pt;mso-position-horizontal-relative:char;mso-position-vertical-relative:line" coordsize="28098,209">
                <v:shape id="Shape 374819"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64F2510B" w14:textId="77777777" w:rsidR="005C0164" w:rsidRDefault="003B5413">
      <w:pPr>
        <w:spacing w:after="92" w:line="221" w:lineRule="auto"/>
        <w:ind w:left="1091" w:right="9" w:hanging="10"/>
        <w:jc w:val="both"/>
      </w:pPr>
      <w:r>
        <w:rPr>
          <w:rFonts w:ascii="Segoe UI" w:eastAsia="Segoe UI" w:hAnsi="Segoe UI" w:cs="Segoe UI"/>
          <w:i/>
          <w:sz w:val="10"/>
        </w:rPr>
        <w:t xml:space="preserve">Allegations of conduct that do not meet the  definition of “sexual harassment” in § </w:t>
      </w:r>
    </w:p>
    <w:p w14:paraId="3F1BF11B" w14:textId="77777777" w:rsidR="005C0164" w:rsidRDefault="003B5413">
      <w:pPr>
        <w:spacing w:after="4" w:line="221" w:lineRule="auto"/>
        <w:ind w:left="741" w:right="4905" w:firstLine="335"/>
        <w:jc w:val="both"/>
      </w:pPr>
      <w:r>
        <w:rPr>
          <w:rFonts w:ascii="Segoe UI" w:eastAsia="Segoe UI" w:hAnsi="Segoe UI" w:cs="Segoe UI"/>
          <w:i/>
          <w:sz w:val="10"/>
        </w:rPr>
        <w:t xml:space="preserve">106.30 may be addressed by the recipient under other provisions of the recipient’s </w:t>
      </w:r>
      <w:r>
        <w:t xml:space="preserve">  </w:t>
      </w:r>
      <w:r>
        <w:tab/>
      </w:r>
      <w:r>
        <w:rPr>
          <w:rFonts w:ascii="Segoe UI" w:eastAsia="Segoe UI" w:hAnsi="Segoe UI" w:cs="Segoe UI"/>
          <w:i/>
          <w:sz w:val="10"/>
        </w:rPr>
        <w:t xml:space="preserve">code of conduct . . .   </w:t>
      </w:r>
      <w:r>
        <w:rPr>
          <w:rFonts w:ascii="Segoe UI" w:eastAsia="Segoe UI" w:hAnsi="Segoe UI" w:cs="Segoe UI"/>
          <w:i/>
          <w:sz w:val="10"/>
        </w:rPr>
        <w:tab/>
      </w:r>
      <w:r>
        <w:rPr>
          <w:rFonts w:ascii="Segoe UI" w:eastAsia="Segoe UI" w:hAnsi="Segoe UI" w:cs="Segoe UI"/>
          <w:i/>
          <w:sz w:val="7"/>
        </w:rPr>
        <w:t xml:space="preserve">Id. </w:t>
      </w:r>
      <w:r>
        <w:rPr>
          <w:rFonts w:ascii="Segoe UI" w:eastAsia="Segoe UI" w:hAnsi="Segoe UI" w:cs="Segoe UI"/>
          <w:sz w:val="7"/>
        </w:rPr>
        <w:t>at 30095.</w:t>
      </w:r>
      <w:r>
        <w:t xml:space="preserve"> </w:t>
      </w:r>
    </w:p>
    <w:p w14:paraId="2DFD780B" w14:textId="77777777" w:rsidR="005C0164" w:rsidRDefault="003B5413">
      <w:pPr>
        <w:spacing w:after="2" w:line="265" w:lineRule="auto"/>
        <w:ind w:left="1091" w:right="4986" w:hanging="10"/>
      </w:pPr>
      <w:r>
        <w:rPr>
          <w:rFonts w:ascii="Segoe UI" w:eastAsia="Segoe UI" w:hAnsi="Segoe UI" w:cs="Segoe UI"/>
          <w:i/>
          <w:sz w:val="10"/>
        </w:rPr>
        <w:t>Recipients may continue to address harassing conduct that does not meet the § 106.30 definition of sexual harassment, as acknowled</w:t>
      </w:r>
      <w:r>
        <w:rPr>
          <w:rFonts w:ascii="Segoe UI" w:eastAsia="Segoe UI" w:hAnsi="Segoe UI" w:cs="Segoe UI"/>
          <w:i/>
          <w:sz w:val="10"/>
        </w:rPr>
        <w:t xml:space="preserve">ged by the Department’s change to § 106.45(b)(3)(i) to clarify that dismissal of a formal complaint because the allegations do not meet the Title IX definition of sexual harassment, </w:t>
      </w:r>
      <w:r>
        <w:rPr>
          <w:rFonts w:ascii="Segoe UI" w:eastAsia="Segoe UI" w:hAnsi="Segoe UI" w:cs="Segoe UI"/>
          <w:b/>
          <w:i/>
          <w:sz w:val="10"/>
        </w:rPr>
        <w:t>does not preclude a recipient from addressing the alleged misconduct under</w:t>
      </w:r>
      <w:r>
        <w:rPr>
          <w:rFonts w:ascii="Segoe UI" w:eastAsia="Segoe UI" w:hAnsi="Segoe UI" w:cs="Segoe UI"/>
          <w:b/>
          <w:i/>
          <w:sz w:val="10"/>
        </w:rPr>
        <w:t xml:space="preserve"> other provisions of the recipient’s own code of conduct. </w:t>
      </w:r>
      <w:r>
        <w:rPr>
          <w:rFonts w:ascii="Segoe UI" w:eastAsia="Segoe UI" w:hAnsi="Segoe UI" w:cs="Segoe UI"/>
          <w:b/>
          <w:i/>
          <w:sz w:val="10"/>
        </w:rPr>
        <w:tab/>
      </w:r>
      <w:r>
        <w:rPr>
          <w:i/>
          <w:sz w:val="8"/>
        </w:rPr>
        <w:t>Id</w:t>
      </w:r>
      <w:r>
        <w:rPr>
          <w:sz w:val="8"/>
        </w:rPr>
        <w:t xml:space="preserve">. at 30037-38 (emphasis added). </w:t>
      </w:r>
      <w:r>
        <w:t xml:space="preserve"> </w:t>
      </w:r>
    </w:p>
    <w:p w14:paraId="6FF312AA" w14:textId="77777777" w:rsidR="005C0164" w:rsidRDefault="003B5413">
      <w:pPr>
        <w:spacing w:after="62" w:line="216" w:lineRule="auto"/>
        <w:ind w:left="1106" w:right="4851" w:hanging="10"/>
      </w:pPr>
      <w:r>
        <w:rPr>
          <w:rFonts w:ascii="Segoe UI" w:eastAsia="Segoe UI" w:hAnsi="Segoe UI" w:cs="Segoe UI"/>
          <w:i/>
          <w:sz w:val="10"/>
        </w:rPr>
        <w:t xml:space="preserve">Similarly, nothing in these final regulations prevents a recipient from addressing </w:t>
      </w:r>
      <w:r>
        <w:rPr>
          <w:rFonts w:ascii="Segoe UI" w:eastAsia="Segoe UI" w:hAnsi="Segoe UI" w:cs="Segoe UI"/>
          <w:b/>
          <w:i/>
          <w:sz w:val="10"/>
        </w:rPr>
        <w:t>conduct that is outside the Department’s jurisdiction due to the conduct const</w:t>
      </w:r>
      <w:r>
        <w:rPr>
          <w:rFonts w:ascii="Segoe UI" w:eastAsia="Segoe UI" w:hAnsi="Segoe UI" w:cs="Segoe UI"/>
          <w:b/>
          <w:i/>
          <w:sz w:val="10"/>
        </w:rPr>
        <w:t xml:space="preserve">ituting sexual harassment occurring outside the recipient’s education program or activity, or occurring against a person who is not located in the </w:t>
      </w:r>
      <w:r>
        <w:t xml:space="preserve"> </w:t>
      </w:r>
    </w:p>
    <w:p w14:paraId="5B1FE756" w14:textId="77777777" w:rsidR="005C0164" w:rsidRDefault="003B5413">
      <w:pPr>
        <w:tabs>
          <w:tab w:val="center" w:pos="756"/>
          <w:tab w:val="center" w:pos="1424"/>
          <w:tab w:val="center" w:pos="4842"/>
        </w:tabs>
        <w:spacing w:after="4"/>
      </w:pPr>
      <w:r>
        <w:tab/>
      </w:r>
      <w:r>
        <w:t xml:space="preserve"> </w:t>
      </w:r>
      <w:r>
        <w:tab/>
      </w:r>
      <w:r>
        <w:rPr>
          <w:rFonts w:ascii="Segoe UI" w:eastAsia="Segoe UI" w:hAnsi="Segoe UI" w:cs="Segoe UI"/>
          <w:b/>
          <w:i/>
          <w:sz w:val="10"/>
        </w:rPr>
        <w:t xml:space="preserve">United States. </w:t>
      </w:r>
      <w:r>
        <w:rPr>
          <w:rFonts w:ascii="Segoe UI" w:eastAsia="Segoe UI" w:hAnsi="Segoe UI" w:cs="Segoe UI"/>
          <w:b/>
          <w:i/>
          <w:sz w:val="10"/>
        </w:rPr>
        <w:tab/>
      </w:r>
      <w:r>
        <w:t xml:space="preserve"> </w:t>
      </w:r>
    </w:p>
    <w:p w14:paraId="71FAB784" w14:textId="77777777" w:rsidR="005C0164" w:rsidRDefault="003B5413">
      <w:pPr>
        <w:spacing w:after="385" w:line="265" w:lineRule="auto"/>
        <w:ind w:left="766" w:hanging="10"/>
      </w:pPr>
      <w:r>
        <w:rPr>
          <w:i/>
          <w:sz w:val="8"/>
        </w:rPr>
        <w:t>Id</w:t>
      </w:r>
      <w:r>
        <w:rPr>
          <w:sz w:val="8"/>
        </w:rPr>
        <w:t xml:space="preserve">. at 30038 n.108 (emphasis added). </w:t>
      </w:r>
    </w:p>
    <w:p w14:paraId="3A5F24A9" w14:textId="77777777" w:rsidR="005C0164" w:rsidRDefault="003B5413">
      <w:pPr>
        <w:spacing w:after="5" w:line="265" w:lineRule="auto"/>
        <w:ind w:left="741" w:firstLine="5"/>
      </w:pPr>
      <w:r>
        <w:rPr>
          <w:color w:val="262626"/>
          <w:sz w:val="20"/>
        </w:rPr>
        <w:t>655</w:t>
      </w:r>
      <w:r>
        <w:t xml:space="preserve"> </w:t>
      </w:r>
    </w:p>
    <w:p w14:paraId="6F0E3BD6" w14:textId="77777777" w:rsidR="005C0164" w:rsidRDefault="003B5413">
      <w:pPr>
        <w:pStyle w:val="Heading3"/>
        <w:spacing w:after="0" w:line="259" w:lineRule="auto"/>
        <w:ind w:left="1121" w:firstLine="0"/>
      </w:pPr>
      <w:r>
        <w:rPr>
          <w:b/>
          <w:color w:val="000000"/>
        </w:rPr>
        <w:t xml:space="preserve">§ 106.45 may not be circumvented… </w:t>
      </w:r>
      <w:r>
        <w:t xml:space="preserve"> </w:t>
      </w:r>
    </w:p>
    <w:p w14:paraId="101A75C9" w14:textId="77777777" w:rsidR="005C0164" w:rsidRDefault="003B5413">
      <w:pPr>
        <w:spacing w:after="5" w:line="250" w:lineRule="auto"/>
        <w:ind w:left="1111" w:right="4901" w:hanging="10"/>
      </w:pPr>
      <w:r>
        <w:rPr>
          <w:rFonts w:ascii="Segoe UI" w:eastAsia="Segoe UI" w:hAnsi="Segoe UI" w:cs="Segoe UI"/>
          <w:i/>
          <w:sz w:val="11"/>
        </w:rPr>
        <w:t>. . . b</w:t>
      </w:r>
      <w:r>
        <w:rPr>
          <w:rFonts w:ascii="Segoe UI" w:eastAsia="Segoe UI" w:hAnsi="Segoe UI" w:cs="Segoe UI"/>
          <w:i/>
          <w:sz w:val="11"/>
        </w:rPr>
        <w:t xml:space="preserve">y processing sexual harassment complaints under non-Title IX provisions of a recipient’s code of conduct. The definition of “sexual harassment” in § 106.30 constitutes the conduct that these final regulations, implementing Title </w:t>
      </w:r>
      <w:r>
        <w:t xml:space="preserve"> </w:t>
      </w:r>
    </w:p>
    <w:p w14:paraId="62254901" w14:textId="77777777" w:rsidR="005C0164" w:rsidRDefault="003B5413">
      <w:pPr>
        <w:spacing w:after="5" w:line="250" w:lineRule="auto"/>
        <w:ind w:left="1111" w:hanging="10"/>
      </w:pPr>
      <w:r>
        <w:rPr>
          <w:rFonts w:ascii="Segoe UI" w:eastAsia="Segoe UI" w:hAnsi="Segoe UI" w:cs="Segoe UI"/>
          <w:i/>
          <w:sz w:val="11"/>
        </w:rPr>
        <w:t xml:space="preserve">IX, address. . . . [W]here a formal complaint alleges conduct that meets the </w:t>
      </w:r>
    </w:p>
    <w:p w14:paraId="4B6E92EA" w14:textId="77777777" w:rsidR="005C0164" w:rsidRDefault="003B5413">
      <w:pPr>
        <w:spacing w:after="106" w:line="226" w:lineRule="auto"/>
        <w:ind w:left="1121" w:hanging="10"/>
      </w:pPr>
      <w:r>
        <w:rPr>
          <w:rFonts w:ascii="Segoe UI" w:eastAsia="Segoe UI" w:hAnsi="Segoe UI" w:cs="Segoe UI"/>
          <w:i/>
          <w:sz w:val="11"/>
        </w:rPr>
        <w:t xml:space="preserve">Title IX definition of “sexual harassment,” a recipient must comply with § </w:t>
      </w:r>
    </w:p>
    <w:p w14:paraId="6C06F5E5" w14:textId="77777777" w:rsidR="005C0164" w:rsidRDefault="003B5413">
      <w:pPr>
        <w:tabs>
          <w:tab w:val="center" w:pos="1285"/>
          <w:tab w:val="center" w:pos="4732"/>
        </w:tabs>
        <w:spacing w:after="5" w:line="250" w:lineRule="auto"/>
      </w:pPr>
      <w:r>
        <w:tab/>
      </w:r>
      <w:r>
        <w:rPr>
          <w:rFonts w:ascii="Segoe UI" w:eastAsia="Segoe UI" w:hAnsi="Segoe UI" w:cs="Segoe UI"/>
          <w:i/>
          <w:sz w:val="11"/>
        </w:rPr>
        <w:t xml:space="preserve">106.45. </w:t>
      </w:r>
      <w:r>
        <w:rPr>
          <w:sz w:val="34"/>
          <w:vertAlign w:val="superscript"/>
        </w:rPr>
        <w:t xml:space="preserve"> </w:t>
      </w:r>
      <w:r>
        <w:rPr>
          <w:sz w:val="34"/>
          <w:vertAlign w:val="superscript"/>
        </w:rPr>
        <w:tab/>
      </w:r>
      <w:r>
        <w:t xml:space="preserve"> </w:t>
      </w:r>
    </w:p>
    <w:p w14:paraId="621438B1" w14:textId="77777777" w:rsidR="005C0164" w:rsidRDefault="003B5413">
      <w:pPr>
        <w:spacing w:after="3" w:line="265" w:lineRule="auto"/>
        <w:ind w:left="10" w:right="5053" w:hanging="10"/>
        <w:jc w:val="right"/>
      </w:pPr>
      <w:r>
        <w:rPr>
          <w:i/>
          <w:sz w:val="8"/>
        </w:rPr>
        <w:t>Id</w:t>
      </w:r>
      <w:r>
        <w:rPr>
          <w:sz w:val="8"/>
        </w:rPr>
        <w:t>. at 30095.</w:t>
      </w:r>
      <w:r>
        <w:br w:type="page"/>
      </w:r>
    </w:p>
    <w:p w14:paraId="3CCFCAB9" w14:textId="77777777" w:rsidR="005C0164" w:rsidRDefault="003B5413">
      <w:pPr>
        <w:spacing w:after="215"/>
      </w:pPr>
      <w:r>
        <w:t xml:space="preserve"> </w:t>
      </w:r>
    </w:p>
    <w:p w14:paraId="0AA0EEAE" w14:textId="77777777" w:rsidR="005C0164" w:rsidRDefault="003B5413">
      <w:pPr>
        <w:spacing w:after="5" w:line="248" w:lineRule="auto"/>
        <w:ind w:left="951" w:hanging="10"/>
      </w:pPr>
      <w:r>
        <w:t xml:space="preserve">©NASPA/Hierophant Enterprises, Inc, 2020. Copyrighted material. Express permission to post this material on the Kalamazoo College website has been granted to comply with 34 C.F.R. § </w:t>
      </w:r>
    </w:p>
    <w:p w14:paraId="5AF14A06" w14:textId="77777777" w:rsidR="005C0164" w:rsidRDefault="003B5413">
      <w:pPr>
        <w:spacing w:after="5" w:line="248" w:lineRule="auto"/>
        <w:ind w:left="951" w:right="2444" w:hanging="10"/>
      </w:pPr>
      <w:r>
        <w:t>106.45(b)(10)(i)(D). This material is not intended to be used by other en</w:t>
      </w:r>
      <w:r>
        <w:t xml:space="preserve">tities, including other entities of </w:t>
      </w:r>
      <w:r>
        <w:rPr>
          <w:rFonts w:ascii="Segoe UI" w:eastAsia="Segoe UI" w:hAnsi="Segoe UI" w:cs="Segoe UI"/>
          <w:color w:val="FFFFFF"/>
          <w:sz w:val="31"/>
          <w:vertAlign w:val="subscript"/>
        </w:rPr>
        <w:t xml:space="preserve">Types of Evidence </w:t>
      </w:r>
      <w:r>
        <w:rPr>
          <w:sz w:val="34"/>
          <w:vertAlign w:val="subscript"/>
        </w:rPr>
        <w:t xml:space="preserve"> </w:t>
      </w:r>
      <w:r>
        <w:t xml:space="preserve">higher education, for their own </w:t>
      </w:r>
    </w:p>
    <w:p w14:paraId="75B1A696" w14:textId="77777777" w:rsidR="005C0164" w:rsidRDefault="003B5413">
      <w:pPr>
        <w:spacing w:after="310" w:line="248" w:lineRule="auto"/>
        <w:ind w:left="951" w:hanging="10"/>
      </w:pPr>
      <w:r>
        <w:rPr>
          <w:noProof/>
        </w:rPr>
        <w:drawing>
          <wp:anchor distT="0" distB="0" distL="114300" distR="114300" simplePos="0" relativeHeight="251879424" behindDoc="0" locked="0" layoutInCell="1" allowOverlap="0" wp14:anchorId="7C8999AF" wp14:editId="45D9D8AB">
            <wp:simplePos x="0" y="0"/>
            <wp:positionH relativeFrom="column">
              <wp:posOffset>2486660</wp:posOffset>
            </wp:positionH>
            <wp:positionV relativeFrom="paragraph">
              <wp:posOffset>-37845</wp:posOffset>
            </wp:positionV>
            <wp:extent cx="804545" cy="1581658"/>
            <wp:effectExtent l="0" t="0" r="0" b="0"/>
            <wp:wrapSquare wrapText="bothSides"/>
            <wp:docPr id="51595" name="Picture 51595"/>
            <wp:cNvGraphicFramePr/>
            <a:graphic xmlns:a="http://schemas.openxmlformats.org/drawingml/2006/main">
              <a:graphicData uri="http://schemas.openxmlformats.org/drawingml/2006/picture">
                <pic:pic xmlns:pic="http://schemas.openxmlformats.org/drawingml/2006/picture">
                  <pic:nvPicPr>
                    <pic:cNvPr id="51595" name="Picture 51595"/>
                    <pic:cNvPicPr/>
                  </pic:nvPicPr>
                  <pic:blipFill>
                    <a:blip r:embed="rId550"/>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880448" behindDoc="0" locked="0" layoutInCell="1" allowOverlap="0" wp14:anchorId="5159E8F8" wp14:editId="014B4B90">
            <wp:simplePos x="0" y="0"/>
            <wp:positionH relativeFrom="column">
              <wp:posOffset>6040755</wp:posOffset>
            </wp:positionH>
            <wp:positionV relativeFrom="paragraph">
              <wp:posOffset>-13080</wp:posOffset>
            </wp:positionV>
            <wp:extent cx="299720" cy="299720"/>
            <wp:effectExtent l="0" t="0" r="0" b="0"/>
            <wp:wrapSquare wrapText="bothSides"/>
            <wp:docPr id="51597" name="Picture 51597"/>
            <wp:cNvGraphicFramePr/>
            <a:graphic xmlns:a="http://schemas.openxmlformats.org/drawingml/2006/main">
              <a:graphicData uri="http://schemas.openxmlformats.org/drawingml/2006/picture">
                <pic:pic xmlns:pic="http://schemas.openxmlformats.org/drawingml/2006/picture">
                  <pic:nvPicPr>
                    <pic:cNvPr id="51597" name="Picture 51597"/>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881472" behindDoc="0" locked="0" layoutInCell="1" allowOverlap="1" wp14:anchorId="409E8225" wp14:editId="1BF38D14">
                <wp:simplePos x="0" y="0"/>
                <wp:positionH relativeFrom="column">
                  <wp:posOffset>479425</wp:posOffset>
                </wp:positionH>
                <wp:positionV relativeFrom="paragraph">
                  <wp:posOffset>340386</wp:posOffset>
                </wp:positionV>
                <wp:extent cx="594360" cy="1203554"/>
                <wp:effectExtent l="0" t="0" r="0" b="0"/>
                <wp:wrapSquare wrapText="bothSides"/>
                <wp:docPr id="318107" name="Group 318107"/>
                <wp:cNvGraphicFramePr/>
                <a:graphic xmlns:a="http://schemas.openxmlformats.org/drawingml/2006/main">
                  <a:graphicData uri="http://schemas.microsoft.com/office/word/2010/wordprocessingGroup">
                    <wpg:wgp>
                      <wpg:cNvGrpSpPr/>
                      <wpg:grpSpPr>
                        <a:xfrm>
                          <a:off x="0" y="0"/>
                          <a:ext cx="594360" cy="1203554"/>
                          <a:chOff x="0" y="0"/>
                          <a:chExt cx="594360" cy="1203554"/>
                        </a:xfrm>
                      </wpg:grpSpPr>
                      <pic:pic xmlns:pic="http://schemas.openxmlformats.org/drawingml/2006/picture">
                        <pic:nvPicPr>
                          <pic:cNvPr id="352085" name="Picture 352085"/>
                          <pic:cNvPicPr/>
                        </pic:nvPicPr>
                        <pic:blipFill>
                          <a:blip r:embed="rId1347"/>
                          <a:stretch>
                            <a:fillRect/>
                          </a:stretch>
                        </pic:blipFill>
                        <pic:spPr>
                          <a:xfrm>
                            <a:off x="-3936" y="1753"/>
                            <a:ext cx="594360" cy="1200912"/>
                          </a:xfrm>
                          <a:prstGeom prst="rect">
                            <a:avLst/>
                          </a:prstGeom>
                        </pic:spPr>
                      </pic:pic>
                      <pic:pic xmlns:pic="http://schemas.openxmlformats.org/drawingml/2006/picture">
                        <pic:nvPicPr>
                          <pic:cNvPr id="51601" name="Picture 51601"/>
                          <pic:cNvPicPr/>
                        </pic:nvPicPr>
                        <pic:blipFill>
                          <a:blip r:embed="rId342"/>
                          <a:stretch>
                            <a:fillRect/>
                          </a:stretch>
                        </pic:blipFill>
                        <pic:spPr>
                          <a:xfrm>
                            <a:off x="73114" y="792302"/>
                            <a:ext cx="300088" cy="300126"/>
                          </a:xfrm>
                          <a:prstGeom prst="rect">
                            <a:avLst/>
                          </a:prstGeom>
                        </pic:spPr>
                      </pic:pic>
                      <wps:wsp>
                        <wps:cNvPr id="51602" name="Shape 51602"/>
                        <wps:cNvSpPr/>
                        <wps:spPr>
                          <a:xfrm>
                            <a:off x="0"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8107" style="width:46.8pt;height:94.768pt;position:absolute;mso-position-horizontal-relative:text;mso-position-horizontal:absolute;margin-left:37.75pt;mso-position-vertical-relative:text;margin-top:26.802pt;" coordsize="5943,12035">
                <v:shape id="Picture 352085" style="position:absolute;width:5943;height:12009;left:-39;top:17;" filled="f">
                  <v:imagedata r:id="rId1348"/>
                </v:shape>
                <v:shape id="Picture 51601" style="position:absolute;width:3000;height:3001;left:731;top:7923;" filled="f">
                  <v:imagedata r:id="rId350"/>
                </v:shape>
                <v:shape id="Shape 51602" style="position:absolute;width:5943;height:12033;left:0;top:2;" coordsize="594360,1203325" path="m0,0l594360,1203325l582600,1203325l0,23876l0,0x">
                  <v:stroke weight="0pt" endcap="flat" joinstyle="miter" miterlimit="10" on="false" color="#000000" opacity="0"/>
                  <v:fill on="true" color="#023c63"/>
                </v:shape>
                <w10:wrap type="square"/>
              </v:group>
            </w:pict>
          </mc:Fallback>
        </mc:AlternateContent>
      </w:r>
      <w:r>
        <w:t xml:space="preserve">training purposes for any reason. Use of this material for proprietary reasons, except by the original author(s), is strictly prohibited. </w:t>
      </w:r>
    </w:p>
    <w:p w14:paraId="3B50C39A" w14:textId="77777777" w:rsidR="005C0164" w:rsidRDefault="003B5413">
      <w:pPr>
        <w:tabs>
          <w:tab w:val="center" w:pos="4120"/>
          <w:tab w:val="center" w:pos="8154"/>
        </w:tabs>
        <w:spacing w:after="3"/>
      </w:pPr>
      <w:r>
        <w:tab/>
      </w:r>
      <w:r>
        <w:t xml:space="preserve"> </w:t>
      </w:r>
      <w:r>
        <w:rPr>
          <w:rFonts w:ascii="Segoe UI" w:eastAsia="Segoe UI" w:hAnsi="Segoe UI" w:cs="Segoe UI"/>
          <w:b/>
          <w:sz w:val="11"/>
        </w:rPr>
        <w:t xml:space="preserve">VERBAL  </w:t>
      </w:r>
      <w:r>
        <w:rPr>
          <w:rFonts w:ascii="Segoe UI" w:eastAsia="Segoe UI" w:hAnsi="Segoe UI" w:cs="Segoe UI"/>
          <w:b/>
          <w:sz w:val="11"/>
        </w:rPr>
        <w:tab/>
        <w:t xml:space="preserve">PHYSICAL </w:t>
      </w:r>
      <w:r>
        <w:t xml:space="preserve"> </w:t>
      </w:r>
    </w:p>
    <w:p w14:paraId="246CAF35" w14:textId="77777777" w:rsidR="005C0164" w:rsidRDefault="003B5413">
      <w:pPr>
        <w:numPr>
          <w:ilvl w:val="0"/>
          <w:numId w:val="91"/>
        </w:numPr>
        <w:spacing w:after="4" w:line="264" w:lineRule="auto"/>
        <w:ind w:right="4602" w:hanging="326"/>
      </w:pPr>
      <w:r>
        <w:rPr>
          <w:rFonts w:ascii="Segoe UI" w:eastAsia="Segoe UI" w:hAnsi="Segoe UI" w:cs="Segoe UI"/>
          <w:color w:val="404040"/>
          <w:sz w:val="11"/>
        </w:rPr>
        <w:t>Inte</w:t>
      </w:r>
      <w:r>
        <w:rPr>
          <w:rFonts w:ascii="Segoe UI" w:eastAsia="Segoe UI" w:hAnsi="Segoe UI" w:cs="Segoe UI"/>
          <w:color w:val="404040"/>
          <w:sz w:val="11"/>
        </w:rPr>
        <w:t xml:space="preserve">rviews with: </w:t>
      </w:r>
      <w:r>
        <w:rPr>
          <w:rFonts w:ascii="Segoe UI" w:eastAsia="Segoe UI" w:hAnsi="Segoe UI" w:cs="Segoe UI"/>
          <w:color w:val="404040"/>
          <w:sz w:val="11"/>
        </w:rPr>
        <w:tab/>
      </w:r>
      <w:r>
        <w:rPr>
          <w:rFonts w:ascii="Arial" w:eastAsia="Arial" w:hAnsi="Arial" w:cs="Arial"/>
          <w:sz w:val="11"/>
        </w:rPr>
        <w:t xml:space="preserve">• </w:t>
      </w:r>
      <w:r>
        <w:rPr>
          <w:rFonts w:ascii="Segoe UI" w:eastAsia="Segoe UI" w:hAnsi="Segoe UI" w:cs="Segoe UI"/>
          <w:sz w:val="11"/>
        </w:rPr>
        <w:t>Images (photos and videos)</w:t>
      </w:r>
      <w:r>
        <w:t xml:space="preserve"> </w:t>
      </w:r>
    </w:p>
    <w:p w14:paraId="788A49EF" w14:textId="77777777" w:rsidR="005C0164" w:rsidRDefault="003B5413">
      <w:pPr>
        <w:numPr>
          <w:ilvl w:val="0"/>
          <w:numId w:val="91"/>
        </w:numPr>
        <w:spacing w:after="280" w:line="264" w:lineRule="auto"/>
        <w:ind w:right="4602" w:hanging="326"/>
      </w:pPr>
      <w:r>
        <w:rPr>
          <w:rFonts w:ascii="Segoe UI" w:eastAsia="Segoe UI" w:hAnsi="Segoe UI" w:cs="Segoe UI"/>
          <w:color w:val="404040"/>
          <w:sz w:val="10"/>
        </w:rPr>
        <w:t xml:space="preserve">Parties  </w:t>
      </w:r>
      <w:r>
        <w:rPr>
          <w:rFonts w:ascii="Segoe UI" w:eastAsia="Segoe UI" w:hAnsi="Segoe UI" w:cs="Segoe UI"/>
          <w:color w:val="404040"/>
          <w:sz w:val="10"/>
        </w:rPr>
        <w:tab/>
      </w:r>
      <w:r>
        <w:rPr>
          <w:rFonts w:ascii="Arial" w:eastAsia="Arial" w:hAnsi="Arial" w:cs="Arial"/>
          <w:sz w:val="11"/>
        </w:rPr>
        <w:t xml:space="preserve">• </w:t>
      </w:r>
      <w:r>
        <w:rPr>
          <w:rFonts w:ascii="Segoe UI" w:eastAsia="Segoe UI" w:hAnsi="Segoe UI" w:cs="Segoe UI"/>
          <w:sz w:val="11"/>
        </w:rPr>
        <w:t xml:space="preserve">Text messages </w:t>
      </w:r>
      <w:r>
        <w:t xml:space="preserve"> </w:t>
      </w:r>
    </w:p>
    <w:p w14:paraId="6C43532D" w14:textId="77777777" w:rsidR="005C0164" w:rsidRDefault="003B5413">
      <w:pPr>
        <w:spacing w:after="0" w:line="245" w:lineRule="auto"/>
        <w:ind w:left="1430" w:right="165" w:hanging="675"/>
      </w:pPr>
      <w:r>
        <w:t xml:space="preserve"> </w:t>
      </w:r>
      <w:r>
        <w:tab/>
      </w:r>
      <w:r>
        <w:rPr>
          <w:rFonts w:ascii="Segoe UI" w:eastAsia="Segoe UI" w:hAnsi="Segoe UI" w:cs="Segoe UI"/>
        </w:rPr>
        <w:t xml:space="preserve">Evidence </w:t>
      </w:r>
      <w:r>
        <w:rPr>
          <w:rFonts w:ascii="Arial" w:eastAsia="Arial" w:hAnsi="Arial" w:cs="Arial"/>
          <w:color w:val="0F6FC6"/>
          <w:sz w:val="10"/>
        </w:rPr>
        <w:t xml:space="preserve">•• </w:t>
      </w:r>
      <w:r>
        <w:rPr>
          <w:rFonts w:ascii="Segoe UI" w:eastAsia="Segoe UI" w:hAnsi="Segoe UI" w:cs="Segoe UI"/>
          <w:color w:val="404040"/>
          <w:sz w:val="10"/>
        </w:rPr>
        <w:t xml:space="preserve">Witnesses Others with relevant  </w:t>
      </w:r>
      <w:r>
        <w:rPr>
          <w:rFonts w:ascii="Segoe UI" w:eastAsia="Segoe UI" w:hAnsi="Segoe UI" w:cs="Segoe UI"/>
          <w:color w:val="404040"/>
          <w:sz w:val="10"/>
        </w:rPr>
        <w:tab/>
      </w:r>
      <w:r>
        <w:rPr>
          <w:rFonts w:ascii="Arial" w:eastAsia="Arial" w:hAnsi="Arial" w:cs="Arial"/>
          <w:sz w:val="11"/>
        </w:rPr>
        <w:t xml:space="preserve">•• </w:t>
      </w:r>
      <w:r>
        <w:rPr>
          <w:rFonts w:ascii="Segoe UI" w:eastAsia="Segoe UI" w:hAnsi="Segoe UI" w:cs="Segoe UI"/>
          <w:sz w:val="11"/>
        </w:rPr>
        <w:t>Screen shotsDocuments</w:t>
      </w:r>
      <w:r>
        <w:t xml:space="preserve"> </w:t>
      </w:r>
      <w:r>
        <w:rPr>
          <w:rFonts w:ascii="Segoe UI" w:eastAsia="Segoe UI" w:hAnsi="Segoe UI" w:cs="Segoe UI"/>
          <w:color w:val="404040"/>
          <w:sz w:val="10"/>
        </w:rPr>
        <w:t>information</w:t>
      </w:r>
      <w:r>
        <w:t xml:space="preserve"> </w:t>
      </w:r>
    </w:p>
    <w:p w14:paraId="6DDAE134" w14:textId="77777777" w:rsidR="005C0164" w:rsidRDefault="003B5413">
      <w:pPr>
        <w:numPr>
          <w:ilvl w:val="0"/>
          <w:numId w:val="91"/>
        </w:numPr>
        <w:spacing w:after="4" w:line="264" w:lineRule="auto"/>
        <w:ind w:right="4602" w:hanging="326"/>
      </w:pPr>
      <w:r>
        <w:rPr>
          <w:rFonts w:ascii="Segoe UI" w:eastAsia="Segoe UI" w:hAnsi="Segoe UI" w:cs="Segoe UI"/>
          <w:sz w:val="11"/>
        </w:rPr>
        <w:t>E-mails</w:t>
      </w:r>
      <w:r>
        <w:t xml:space="preserve"> </w:t>
      </w:r>
    </w:p>
    <w:p w14:paraId="00FE6B79" w14:textId="77777777" w:rsidR="005C0164" w:rsidRDefault="003B5413">
      <w:pPr>
        <w:numPr>
          <w:ilvl w:val="0"/>
          <w:numId w:val="91"/>
        </w:numPr>
        <w:spacing w:after="4" w:line="264" w:lineRule="auto"/>
        <w:ind w:right="4602" w:hanging="326"/>
      </w:pPr>
      <w:r>
        <w:rPr>
          <w:rFonts w:ascii="Segoe UI" w:eastAsia="Segoe UI" w:hAnsi="Segoe UI" w:cs="Segoe UI"/>
          <w:sz w:val="11"/>
        </w:rPr>
        <w:t>Security footage</w:t>
      </w:r>
      <w:r>
        <w:t xml:space="preserve"> </w:t>
      </w:r>
    </w:p>
    <w:p w14:paraId="3B6DC3DE" w14:textId="77777777" w:rsidR="005C0164" w:rsidRDefault="003B5413">
      <w:pPr>
        <w:numPr>
          <w:ilvl w:val="0"/>
          <w:numId w:val="91"/>
        </w:numPr>
        <w:spacing w:after="652" w:line="264" w:lineRule="auto"/>
        <w:ind w:right="4602" w:hanging="326"/>
      </w:pPr>
      <w:r>
        <w:rPr>
          <w:rFonts w:ascii="Segoe UI" w:eastAsia="Segoe UI" w:hAnsi="Segoe UI" w:cs="Segoe UI"/>
          <w:sz w:val="11"/>
        </w:rPr>
        <w:t xml:space="preserve">Medical records </w:t>
      </w:r>
      <w:r>
        <w:t xml:space="preserve"> </w:t>
      </w:r>
    </w:p>
    <w:p w14:paraId="7CFFFD5A" w14:textId="77777777" w:rsidR="005C0164" w:rsidRDefault="003B5413">
      <w:pPr>
        <w:tabs>
          <w:tab w:val="center" w:pos="906"/>
          <w:tab w:val="center" w:pos="5773"/>
        </w:tabs>
        <w:spacing w:after="5" w:line="265" w:lineRule="auto"/>
      </w:pPr>
      <w:r>
        <w:tab/>
      </w:r>
      <w:r>
        <w:rPr>
          <w:color w:val="262626"/>
          <w:sz w:val="20"/>
        </w:rPr>
        <w:t xml:space="preserve">657 </w:t>
      </w:r>
      <w:r>
        <w:rPr>
          <w:color w:val="262626"/>
          <w:sz w:val="20"/>
        </w:rPr>
        <w:tab/>
        <w:t>658</w:t>
      </w:r>
      <w:r>
        <w:t xml:space="preserve"> </w:t>
      </w:r>
    </w:p>
    <w:p w14:paraId="03A76BF9" w14:textId="77777777" w:rsidR="005C0164" w:rsidRDefault="003B5413">
      <w:pPr>
        <w:spacing w:after="5" w:line="248" w:lineRule="auto"/>
        <w:ind w:left="951"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274" w:type="dxa"/>
        <w:tblInd w:w="756" w:type="dxa"/>
        <w:tblCellMar>
          <w:top w:w="0" w:type="dxa"/>
          <w:left w:w="155" w:type="dxa"/>
          <w:bottom w:w="0" w:type="dxa"/>
          <w:right w:w="115" w:type="dxa"/>
        </w:tblCellMar>
        <w:tblLook w:val="04A0" w:firstRow="1" w:lastRow="0" w:firstColumn="1" w:lastColumn="0" w:noHBand="0" w:noVBand="1"/>
      </w:tblPr>
      <w:tblGrid>
        <w:gridCol w:w="4427"/>
        <w:gridCol w:w="420"/>
        <w:gridCol w:w="4427"/>
      </w:tblGrid>
      <w:tr w:rsidR="005C0164" w14:paraId="4EA22E5C" w14:textId="77777777">
        <w:trPr>
          <w:trHeight w:val="484"/>
        </w:trPr>
        <w:tc>
          <w:tcPr>
            <w:tcW w:w="4427" w:type="dxa"/>
            <w:tcBorders>
              <w:top w:val="nil"/>
              <w:left w:val="nil"/>
              <w:bottom w:val="single" w:sz="12" w:space="0" w:color="023C63"/>
              <w:right w:val="nil"/>
            </w:tcBorders>
            <w:shd w:val="clear" w:color="auto" w:fill="139475"/>
            <w:vAlign w:val="center"/>
          </w:tcPr>
          <w:p w14:paraId="48E5CFC0" w14:textId="77777777" w:rsidR="005C0164" w:rsidRDefault="003B5413">
            <w:pPr>
              <w:spacing w:after="0"/>
            </w:pPr>
            <w:r>
              <w:rPr>
                <w:rFonts w:ascii="Segoe UI" w:eastAsia="Segoe UI" w:hAnsi="Segoe UI" w:cs="Segoe UI"/>
                <w:color w:val="FFFFFF"/>
                <w:sz w:val="20"/>
              </w:rPr>
              <w:t xml:space="preserve">Evidence </w:t>
            </w:r>
            <w:r>
              <w:t xml:space="preserve"> </w:t>
            </w:r>
          </w:p>
        </w:tc>
        <w:tc>
          <w:tcPr>
            <w:tcW w:w="420" w:type="dxa"/>
            <w:tcBorders>
              <w:top w:val="nil"/>
              <w:left w:val="nil"/>
              <w:bottom w:val="nil"/>
              <w:right w:val="nil"/>
            </w:tcBorders>
          </w:tcPr>
          <w:p w14:paraId="335FDD9B" w14:textId="77777777" w:rsidR="005C0164" w:rsidRDefault="005C0164"/>
        </w:tc>
        <w:tc>
          <w:tcPr>
            <w:tcW w:w="4427" w:type="dxa"/>
            <w:tcBorders>
              <w:top w:val="nil"/>
              <w:left w:val="nil"/>
              <w:bottom w:val="single" w:sz="12" w:space="0" w:color="023C63"/>
              <w:right w:val="nil"/>
            </w:tcBorders>
            <w:shd w:val="clear" w:color="auto" w:fill="139475"/>
            <w:vAlign w:val="center"/>
          </w:tcPr>
          <w:p w14:paraId="7FC54983" w14:textId="77777777" w:rsidR="005C0164" w:rsidRDefault="003B5413">
            <w:pPr>
              <w:spacing w:after="0"/>
              <w:ind w:left="5"/>
            </w:pPr>
            <w:r>
              <w:rPr>
                <w:rFonts w:ascii="Segoe UI" w:eastAsia="Segoe UI" w:hAnsi="Segoe UI" w:cs="Segoe UI"/>
                <w:color w:val="FFFFFF"/>
                <w:sz w:val="20"/>
              </w:rPr>
              <w:t xml:space="preserve">Evidence </w:t>
            </w:r>
            <w:r>
              <w:t xml:space="preserve"> </w:t>
            </w:r>
          </w:p>
        </w:tc>
      </w:tr>
    </w:tbl>
    <w:p w14:paraId="3ED95E5B" w14:textId="77777777" w:rsidR="005C0164" w:rsidRDefault="003B5413">
      <w:pPr>
        <w:numPr>
          <w:ilvl w:val="0"/>
          <w:numId w:val="92"/>
        </w:numPr>
        <w:spacing w:after="4" w:line="262" w:lineRule="auto"/>
        <w:ind w:right="74" w:hanging="85"/>
      </w:pPr>
      <w:r>
        <w:rPr>
          <w:rFonts w:ascii="Segoe UI" w:eastAsia="Segoe UI" w:hAnsi="Segoe UI" w:cs="Segoe UI"/>
          <w:sz w:val="12"/>
        </w:rPr>
        <w:t xml:space="preserve">The students may have already gathered their evidence and submitted </w:t>
      </w:r>
      <w:r>
        <w:rPr>
          <w:rFonts w:ascii="Segoe UI" w:eastAsia="Segoe UI" w:hAnsi="Segoe UI" w:cs="Segoe UI"/>
          <w:sz w:val="12"/>
        </w:rPr>
        <w:tab/>
      </w:r>
      <w:r>
        <w:rPr>
          <w:rFonts w:ascii="Arial" w:eastAsia="Arial" w:hAnsi="Arial" w:cs="Arial"/>
          <w:sz w:val="12"/>
        </w:rPr>
        <w:t xml:space="preserve">• </w:t>
      </w:r>
      <w:r>
        <w:rPr>
          <w:rFonts w:ascii="Segoe UI" w:eastAsia="Segoe UI" w:hAnsi="Segoe UI" w:cs="Segoe UI"/>
          <w:sz w:val="12"/>
        </w:rPr>
        <w:t>Once established, you will need to ask parties for any evidence they it with the (now dismissed) Title IX formal complaint.</w:t>
      </w:r>
      <w:r>
        <w:t xml:space="preserve"> </w:t>
      </w:r>
      <w:r>
        <w:tab/>
      </w:r>
      <w:r>
        <w:rPr>
          <w:rFonts w:ascii="Segoe UI" w:eastAsia="Segoe UI" w:hAnsi="Segoe UI" w:cs="Segoe UI"/>
          <w:sz w:val="12"/>
        </w:rPr>
        <w:t>have of the alleged sexual misconduct, as well as any witnes</w:t>
      </w:r>
      <w:r>
        <w:rPr>
          <w:rFonts w:ascii="Segoe UI" w:eastAsia="Segoe UI" w:hAnsi="Segoe UI" w:cs="Segoe UI"/>
          <w:sz w:val="12"/>
        </w:rPr>
        <w:t xml:space="preserve">sed who </w:t>
      </w:r>
      <w:r>
        <w:rPr>
          <w:rFonts w:ascii="Arial" w:eastAsia="Arial" w:hAnsi="Arial" w:cs="Arial"/>
          <w:sz w:val="12"/>
        </w:rPr>
        <w:t xml:space="preserve"> </w:t>
      </w:r>
      <w:r>
        <w:rPr>
          <w:rFonts w:ascii="Segoe UI" w:eastAsia="Segoe UI" w:hAnsi="Segoe UI" w:cs="Segoe UI"/>
          <w:sz w:val="12"/>
        </w:rPr>
        <w:t xml:space="preserve">In those instances, the Title IX Coordinator could dismiss and send the </w:t>
      </w:r>
      <w:r>
        <w:rPr>
          <w:rFonts w:ascii="Segoe UI" w:eastAsia="Segoe UI" w:hAnsi="Segoe UI" w:cs="Segoe UI"/>
          <w:sz w:val="12"/>
        </w:rPr>
        <w:tab/>
        <w:t xml:space="preserve">might be able to speak to the allegations being made. </w:t>
      </w:r>
      <w:r>
        <w:t xml:space="preserve"> </w:t>
      </w:r>
    </w:p>
    <w:p w14:paraId="3405A838" w14:textId="77777777" w:rsidR="005C0164" w:rsidRDefault="003B5413">
      <w:pPr>
        <w:spacing w:after="52"/>
        <w:ind w:left="1116" w:hanging="10"/>
      </w:pPr>
      <w:r>
        <w:rPr>
          <w:rFonts w:ascii="Arial" w:eastAsia="Arial" w:hAnsi="Arial" w:cs="Arial"/>
          <w:sz w:val="12"/>
        </w:rPr>
        <w:t>•</w:t>
      </w:r>
    </w:p>
    <w:p w14:paraId="58133A0B" w14:textId="77777777" w:rsidR="005C0164" w:rsidRDefault="003B5413">
      <w:pPr>
        <w:spacing w:after="4" w:line="262" w:lineRule="auto"/>
        <w:ind w:left="1106" w:right="189" w:firstLine="85"/>
      </w:pPr>
      <w:r>
        <w:rPr>
          <w:rFonts w:ascii="Segoe UI" w:eastAsia="Segoe UI" w:hAnsi="Segoe UI" w:cs="Segoe UI"/>
          <w:sz w:val="12"/>
        </w:rPr>
        <w:t xml:space="preserve">collected documentation provided by parties with the dismissal. </w:t>
      </w:r>
      <w:r>
        <w:t xml:space="preserve"> </w:t>
      </w:r>
      <w:r>
        <w:tab/>
      </w:r>
      <w:r>
        <w:rPr>
          <w:rFonts w:ascii="Arial" w:eastAsia="Arial" w:hAnsi="Arial" w:cs="Arial"/>
          <w:sz w:val="12"/>
        </w:rPr>
        <w:t xml:space="preserve">• </w:t>
      </w:r>
      <w:r>
        <w:rPr>
          <w:rFonts w:ascii="Segoe UI" w:eastAsia="Segoe UI" w:hAnsi="Segoe UI" w:cs="Segoe UI"/>
          <w:sz w:val="12"/>
        </w:rPr>
        <w:t>Advisors in the conduct process are still permis</w:t>
      </w:r>
      <w:r>
        <w:rPr>
          <w:rFonts w:ascii="Segoe UI" w:eastAsia="Segoe UI" w:hAnsi="Segoe UI" w:cs="Segoe UI"/>
          <w:sz w:val="12"/>
        </w:rPr>
        <w:t xml:space="preserve">sible (though their roles are substantially different, you may need to review with </w:t>
      </w:r>
      <w:r>
        <w:rPr>
          <w:rFonts w:ascii="Arial" w:eastAsia="Arial" w:hAnsi="Arial" w:cs="Arial"/>
          <w:sz w:val="12"/>
        </w:rPr>
        <w:t xml:space="preserve">• </w:t>
      </w:r>
      <w:r>
        <w:rPr>
          <w:rFonts w:ascii="Segoe UI" w:eastAsia="Segoe UI" w:hAnsi="Segoe UI" w:cs="Segoe UI"/>
          <w:sz w:val="12"/>
        </w:rPr>
        <w:t xml:space="preserve">It is also likely that the formal complainant was dismissed before the </w:t>
      </w:r>
      <w:r>
        <w:rPr>
          <w:rFonts w:ascii="Segoe UI" w:eastAsia="Segoe UI" w:hAnsi="Segoe UI" w:cs="Segoe UI"/>
          <w:sz w:val="12"/>
        </w:rPr>
        <w:tab/>
        <w:t xml:space="preserve">advisors) </w:t>
      </w:r>
      <w:r>
        <w:t xml:space="preserve"> </w:t>
      </w:r>
      <w:r>
        <w:rPr>
          <w:rFonts w:ascii="Segoe UI" w:eastAsia="Segoe UI" w:hAnsi="Segoe UI" w:cs="Segoe UI"/>
          <w:sz w:val="12"/>
        </w:rPr>
        <w:t xml:space="preserve">evidence gathering portion of the process began. </w:t>
      </w:r>
      <w:r>
        <w:t xml:space="preserve"> </w:t>
      </w:r>
      <w:r>
        <w:tab/>
      </w:r>
      <w:r>
        <w:rPr>
          <w:rFonts w:ascii="Arial" w:eastAsia="Arial" w:hAnsi="Arial" w:cs="Arial"/>
          <w:sz w:val="12"/>
        </w:rPr>
        <w:t xml:space="preserve">• </w:t>
      </w:r>
      <w:r>
        <w:rPr>
          <w:rFonts w:ascii="Segoe UI" w:eastAsia="Segoe UI" w:hAnsi="Segoe UI" w:cs="Segoe UI"/>
          <w:sz w:val="12"/>
        </w:rPr>
        <w:t xml:space="preserve">Also, unless your Code allows for expert witnesses, you will need to </w:t>
      </w:r>
    </w:p>
    <w:p w14:paraId="74A69FB2" w14:textId="77777777" w:rsidR="005C0164" w:rsidRDefault="003B5413">
      <w:pPr>
        <w:numPr>
          <w:ilvl w:val="0"/>
          <w:numId w:val="92"/>
        </w:numPr>
        <w:spacing w:after="37" w:line="262" w:lineRule="auto"/>
        <w:ind w:right="74" w:hanging="85"/>
      </w:pPr>
      <w:r>
        <w:rPr>
          <w:rFonts w:ascii="Segoe UI" w:eastAsia="Segoe UI" w:hAnsi="Segoe UI" w:cs="Segoe UI"/>
          <w:sz w:val="12"/>
        </w:rPr>
        <w:t xml:space="preserve">You will need to state your evidentiary standard in your Code of </w:t>
      </w:r>
      <w:r>
        <w:rPr>
          <w:rFonts w:ascii="Segoe UI" w:eastAsia="Segoe UI" w:hAnsi="Segoe UI" w:cs="Segoe UI"/>
          <w:sz w:val="12"/>
        </w:rPr>
        <w:tab/>
        <w:t xml:space="preserve">explain that as well. </w:t>
      </w:r>
      <w:r>
        <w:t xml:space="preserve"> </w:t>
      </w:r>
    </w:p>
    <w:p w14:paraId="3749587D" w14:textId="77777777" w:rsidR="005C0164" w:rsidRDefault="003B5413">
      <w:pPr>
        <w:spacing w:after="382" w:line="262" w:lineRule="auto"/>
        <w:ind w:left="6049" w:right="74" w:hanging="4858"/>
      </w:pPr>
      <w:r>
        <w:rPr>
          <w:rFonts w:ascii="Segoe UI" w:eastAsia="Segoe UI" w:hAnsi="Segoe UI" w:cs="Segoe UI"/>
          <w:sz w:val="18"/>
          <w:vertAlign w:val="superscript"/>
        </w:rPr>
        <w:t xml:space="preserve">Conduct (preponderance of the evidence or clear and convincing) </w:t>
      </w:r>
      <w:r>
        <w:t xml:space="preserve"> </w:t>
      </w:r>
      <w:r>
        <w:tab/>
      </w:r>
      <w:r>
        <w:rPr>
          <w:rFonts w:ascii="Arial" w:eastAsia="Arial" w:hAnsi="Arial" w:cs="Arial"/>
          <w:sz w:val="12"/>
        </w:rPr>
        <w:t xml:space="preserve">• </w:t>
      </w:r>
      <w:r>
        <w:rPr>
          <w:rFonts w:ascii="Segoe UI" w:eastAsia="Segoe UI" w:hAnsi="Segoe UI" w:cs="Segoe UI"/>
          <w:sz w:val="12"/>
        </w:rPr>
        <w:t xml:space="preserve">A visual of the differences (once referred from TIX to Conduct would be helpful for the parties and advisors involved) </w:t>
      </w:r>
      <w:r>
        <w:t xml:space="preserve"> </w:t>
      </w:r>
    </w:p>
    <w:p w14:paraId="13D491BF" w14:textId="77777777" w:rsidR="005C0164" w:rsidRDefault="003B5413">
      <w:pPr>
        <w:spacing w:after="5" w:line="248" w:lineRule="auto"/>
        <w:ind w:left="941" w:right="-200" w:hanging="175"/>
      </w:pPr>
      <w:r>
        <w:rPr>
          <w:color w:val="262626"/>
          <w:sz w:val="20"/>
        </w:rPr>
        <w:t>659</w:t>
      </w:r>
      <w:r>
        <w:t xml:space="preserve"> </w:t>
      </w:r>
      <w:r>
        <w:rPr>
          <w:color w:val="262626"/>
          <w:sz w:val="20"/>
        </w:rPr>
        <w:t>660</w:t>
      </w:r>
      <w:r>
        <w:t xml:space="preserve"> proprietary reasons, except by the </w:t>
      </w:r>
      <w:r>
        <w:tab/>
      </w:r>
      <w:r>
        <w:rPr>
          <w:noProof/>
        </w:rPr>
        <w:drawing>
          <wp:inline distT="0" distB="0" distL="0" distR="0" wp14:anchorId="6977E9B7" wp14:editId="384E0D30">
            <wp:extent cx="299720" cy="299720"/>
            <wp:effectExtent l="0" t="0" r="0" b="0"/>
            <wp:docPr id="51604" name="Picture 51604"/>
            <wp:cNvGraphicFramePr/>
            <a:graphic xmlns:a="http://schemas.openxmlformats.org/drawingml/2006/main">
              <a:graphicData uri="http://schemas.openxmlformats.org/drawingml/2006/picture">
                <pic:pic xmlns:pic="http://schemas.openxmlformats.org/drawingml/2006/picture">
                  <pic:nvPicPr>
                    <pic:cNvPr id="51604" name="Picture 51604"/>
                    <pic:cNvPicPr/>
                  </pic:nvPicPr>
                  <pic:blipFill>
                    <a:blip r:embed="rId342"/>
                    <a:stretch>
                      <a:fillRect/>
                    </a:stretch>
                  </pic:blipFill>
                  <pic:spPr>
                    <a:xfrm>
                      <a:off x="0" y="0"/>
                      <a:ext cx="299720" cy="299720"/>
                    </a:xfrm>
                    <a:prstGeom prst="rect">
                      <a:avLst/>
                    </a:prstGeom>
                  </pic:spPr>
                </pic:pic>
              </a:graphicData>
            </a:graphic>
          </wp:inline>
        </w:drawing>
      </w:r>
      <w:r>
        <w:tab/>
        <w:t>original author(s), i</w:t>
      </w:r>
      <w:r>
        <w:t xml:space="preserve">s strictly prohibited. </w:t>
      </w:r>
      <w:r>
        <w:tab/>
      </w:r>
      <w:r>
        <w:rPr>
          <w:noProof/>
        </w:rPr>
        <w:drawing>
          <wp:inline distT="0" distB="0" distL="0" distR="0" wp14:anchorId="255CC002" wp14:editId="723ED0D5">
            <wp:extent cx="299720" cy="299720"/>
            <wp:effectExtent l="0" t="0" r="0" b="0"/>
            <wp:docPr id="51606" name="Picture 51606"/>
            <wp:cNvGraphicFramePr/>
            <a:graphic xmlns:a="http://schemas.openxmlformats.org/drawingml/2006/main">
              <a:graphicData uri="http://schemas.openxmlformats.org/drawingml/2006/picture">
                <pic:pic xmlns:pic="http://schemas.openxmlformats.org/drawingml/2006/picture">
                  <pic:nvPicPr>
                    <pic:cNvPr id="51606" name="Picture 51606"/>
                    <pic:cNvPicPr/>
                  </pic:nvPicPr>
                  <pic:blipFill>
                    <a:blip r:embed="rId342"/>
                    <a:stretch>
                      <a:fillRect/>
                    </a:stretch>
                  </pic:blipFill>
                  <pic:spPr>
                    <a:xfrm>
                      <a:off x="0" y="0"/>
                      <a:ext cx="299720" cy="299720"/>
                    </a:xfrm>
                    <a:prstGeom prst="rect">
                      <a:avLst/>
                    </a:prstGeom>
                  </pic:spPr>
                </pic:pic>
              </a:graphicData>
            </a:graphic>
          </wp:inline>
        </w:drawing>
      </w:r>
    </w:p>
    <w:p w14:paraId="5CE81A29" w14:textId="77777777" w:rsidR="005C0164" w:rsidRDefault="003B5413">
      <w:pPr>
        <w:tabs>
          <w:tab w:val="center" w:pos="891"/>
          <w:tab w:val="center" w:pos="3927"/>
        </w:tabs>
        <w:spacing w:after="5" w:line="265" w:lineRule="auto"/>
      </w:pPr>
      <w:r>
        <w:tab/>
      </w:r>
      <w:r>
        <w:rPr>
          <w:color w:val="262626"/>
          <w:sz w:val="20"/>
        </w:rPr>
        <w:t>656</w:t>
      </w:r>
      <w:r>
        <w:t xml:space="preserve"> </w:t>
      </w:r>
      <w:r>
        <w:tab/>
        <w:t xml:space="preserve"> </w:t>
      </w:r>
    </w:p>
    <w:p w14:paraId="4F408590" w14:textId="77777777" w:rsidR="005C0164" w:rsidRDefault="005C0164">
      <w:pPr>
        <w:sectPr w:rsidR="005C0164">
          <w:type w:val="continuous"/>
          <w:pgSz w:w="10800" w:h="14400"/>
          <w:pgMar w:top="2336" w:right="1015" w:bottom="1991" w:left="0" w:header="720" w:footer="720" w:gutter="0"/>
          <w:cols w:space="720"/>
        </w:sectPr>
      </w:pPr>
    </w:p>
    <w:p w14:paraId="7950CA03" w14:textId="77777777" w:rsidR="005C0164" w:rsidRDefault="003B5413">
      <w:pPr>
        <w:spacing w:after="0"/>
      </w:pPr>
      <w:r>
        <w:t xml:space="preserve"> </w:t>
      </w:r>
    </w:p>
    <w:p w14:paraId="2B62DA17" w14:textId="77777777" w:rsidR="005C0164" w:rsidRDefault="003B5413">
      <w:pPr>
        <w:spacing w:after="70"/>
        <w:ind w:left="755" w:right="-1"/>
      </w:pPr>
      <w:r>
        <w:rPr>
          <w:noProof/>
        </w:rPr>
        <mc:AlternateContent>
          <mc:Choice Requires="wpg">
            <w:drawing>
              <wp:inline distT="0" distB="0" distL="0" distR="0" wp14:anchorId="6EDE7FD9" wp14:editId="68DBAD6D">
                <wp:extent cx="5895975" cy="20955"/>
                <wp:effectExtent l="0" t="0" r="0" b="0"/>
                <wp:docPr id="318485" name="Group 318485"/>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820" name="Shape 37482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821" name="Shape 37482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18485" style="width:464.25pt;height:1.64996pt;mso-position-horizontal-relative:char;mso-position-vertical-relative:line" coordsize="58959,209">
                <v:shape id="Shape 374822" style="position:absolute;width:28101;height:209;left:0;top:0;" coordsize="2810129,20955" path="m0,0l2810129,0l2810129,20955l0,20955l0,0">
                  <v:stroke weight="0pt" endcap="flat" joinstyle="miter" miterlimit="10" on="false" color="#000000" opacity="0"/>
                  <v:fill on="true" color="#023c63"/>
                </v:shape>
                <v:shape id="Shape 374823"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tbl>
      <w:tblPr>
        <w:tblStyle w:val="TableGrid"/>
        <w:tblW w:w="8947" w:type="dxa"/>
        <w:tblInd w:w="741" w:type="dxa"/>
        <w:tblCellMar>
          <w:top w:w="0" w:type="dxa"/>
          <w:left w:w="0" w:type="dxa"/>
          <w:bottom w:w="0" w:type="dxa"/>
          <w:right w:w="0" w:type="dxa"/>
        </w:tblCellMar>
        <w:tblLook w:val="04A0" w:firstRow="1" w:lastRow="0" w:firstColumn="1" w:lastColumn="0" w:noHBand="0" w:noVBand="1"/>
      </w:tblPr>
      <w:tblGrid>
        <w:gridCol w:w="4842"/>
        <w:gridCol w:w="4105"/>
      </w:tblGrid>
      <w:tr w:rsidR="005C0164" w14:paraId="7C0135A6" w14:textId="77777777">
        <w:trPr>
          <w:trHeight w:val="2806"/>
        </w:trPr>
        <w:tc>
          <w:tcPr>
            <w:tcW w:w="4842" w:type="dxa"/>
            <w:tcBorders>
              <w:top w:val="nil"/>
              <w:left w:val="nil"/>
              <w:bottom w:val="nil"/>
              <w:right w:val="nil"/>
            </w:tcBorders>
          </w:tcPr>
          <w:p w14:paraId="0A5567B8" w14:textId="77777777" w:rsidR="005C0164" w:rsidRDefault="003B5413">
            <w:pPr>
              <w:spacing w:after="42"/>
              <w:ind w:left="170"/>
            </w:pPr>
            <w:r>
              <w:rPr>
                <w:rFonts w:ascii="Segoe UI" w:eastAsia="Segoe UI" w:hAnsi="Segoe UI" w:cs="Segoe UI"/>
                <w:color w:val="FFFFFF"/>
                <w:sz w:val="20"/>
              </w:rPr>
              <w:t xml:space="preserve">Inculpatory/Exculpatory/Relevance </w:t>
            </w:r>
            <w:r>
              <w:rPr>
                <w:rFonts w:ascii="Segoe UI" w:eastAsia="Segoe UI" w:hAnsi="Segoe UI" w:cs="Segoe UI"/>
                <w:color w:val="FFFFFF"/>
                <w:sz w:val="17"/>
              </w:rPr>
              <w:t xml:space="preserve"> </w:t>
            </w:r>
          </w:p>
          <w:p w14:paraId="0978BCA3" w14:textId="77777777" w:rsidR="005C0164" w:rsidRDefault="003B5413">
            <w:pPr>
              <w:numPr>
                <w:ilvl w:val="0"/>
                <w:numId w:val="184"/>
              </w:numPr>
              <w:spacing w:after="33" w:line="216" w:lineRule="auto"/>
              <w:ind w:right="644" w:hanging="85"/>
            </w:pPr>
            <w:r>
              <w:rPr>
                <w:rFonts w:ascii="Segoe UI" w:eastAsia="Segoe UI" w:hAnsi="Segoe UI" w:cs="Segoe UI"/>
                <w:sz w:val="12"/>
              </w:rPr>
              <w:t>Again, since this is different, you need to articulate what you will accept and consider in your non-Title IX investigation</w:t>
            </w:r>
            <w:r>
              <w:t xml:space="preserve"> </w:t>
            </w:r>
          </w:p>
          <w:p w14:paraId="77E974EE" w14:textId="77777777" w:rsidR="005C0164" w:rsidRDefault="003B5413">
            <w:pPr>
              <w:numPr>
                <w:ilvl w:val="0"/>
                <w:numId w:val="184"/>
              </w:numPr>
              <w:spacing w:after="7" w:line="238" w:lineRule="auto"/>
              <w:ind w:right="644" w:hanging="85"/>
            </w:pPr>
            <w:r>
              <w:rPr>
                <w:rFonts w:ascii="Segoe UI" w:eastAsia="Segoe UI" w:hAnsi="Segoe UI" w:cs="Segoe UI"/>
                <w:sz w:val="12"/>
              </w:rPr>
              <w:t>You still want the information/evidence t</w:t>
            </w:r>
            <w:r>
              <w:rPr>
                <w:rFonts w:ascii="Segoe UI" w:eastAsia="Segoe UI" w:hAnsi="Segoe UI" w:cs="Segoe UI"/>
                <w:sz w:val="12"/>
              </w:rPr>
              <w:t xml:space="preserve">o be relevant (for this, and other Code of Conduct cases) and as such, it could be beneficial to include a statement about relevant evidence in Code of Conduct investigations. </w:t>
            </w:r>
            <w:r>
              <w:t xml:space="preserve"> </w:t>
            </w:r>
          </w:p>
          <w:p w14:paraId="5237C5BF" w14:textId="77777777" w:rsidR="005C0164" w:rsidRDefault="003B5413">
            <w:pPr>
              <w:numPr>
                <w:ilvl w:val="0"/>
                <w:numId w:val="184"/>
              </w:numPr>
              <w:spacing w:after="619" w:line="235" w:lineRule="auto"/>
              <w:ind w:right="644" w:hanging="85"/>
            </w:pPr>
            <w:r>
              <w:rPr>
                <w:rFonts w:ascii="Segoe UI" w:eastAsia="Segoe UI" w:hAnsi="Segoe UI" w:cs="Segoe UI"/>
                <w:sz w:val="12"/>
              </w:rPr>
              <w:t xml:space="preserve">Don’t be surprised if students want more of the elements, protections, and guarantees in the Title IX process – you need to think of these elements and make Code determinations on them. </w:t>
            </w:r>
            <w:r>
              <w:t xml:space="preserve"> </w:t>
            </w:r>
          </w:p>
          <w:p w14:paraId="40AA10D2" w14:textId="77777777" w:rsidR="005C0164" w:rsidRDefault="003B5413">
            <w:pPr>
              <w:spacing w:after="0"/>
            </w:pPr>
            <w:r>
              <w:rPr>
                <w:color w:val="262626"/>
                <w:sz w:val="20"/>
              </w:rPr>
              <w:t>661</w:t>
            </w:r>
            <w:r>
              <w:t xml:space="preserve"> </w:t>
            </w:r>
          </w:p>
        </w:tc>
        <w:tc>
          <w:tcPr>
            <w:tcW w:w="4105" w:type="dxa"/>
            <w:tcBorders>
              <w:top w:val="nil"/>
              <w:left w:val="nil"/>
              <w:bottom w:val="nil"/>
              <w:right w:val="nil"/>
            </w:tcBorders>
          </w:tcPr>
          <w:p w14:paraId="5754195C" w14:textId="77777777" w:rsidR="005C0164" w:rsidRDefault="003B5413">
            <w:pPr>
              <w:spacing w:after="42"/>
              <w:ind w:left="170"/>
            </w:pPr>
            <w:r>
              <w:rPr>
                <w:rFonts w:ascii="Segoe UI" w:eastAsia="Segoe UI" w:hAnsi="Segoe UI" w:cs="Segoe UI"/>
                <w:color w:val="FFFFFF"/>
                <w:sz w:val="20"/>
              </w:rPr>
              <w:t xml:space="preserve">Relevant Evidence </w:t>
            </w:r>
            <w:r>
              <w:rPr>
                <w:rFonts w:ascii="Segoe UI" w:eastAsia="Segoe UI" w:hAnsi="Segoe UI" w:cs="Segoe UI"/>
                <w:color w:val="FFFFFF"/>
                <w:sz w:val="17"/>
              </w:rPr>
              <w:t xml:space="preserve"> </w:t>
            </w:r>
          </w:p>
          <w:p w14:paraId="505DCCCA" w14:textId="77777777" w:rsidR="005C0164" w:rsidRDefault="003B5413">
            <w:pPr>
              <w:numPr>
                <w:ilvl w:val="0"/>
                <w:numId w:val="185"/>
              </w:numPr>
              <w:spacing w:after="8" w:line="233" w:lineRule="auto"/>
              <w:ind w:hanging="85"/>
            </w:pPr>
            <w:r>
              <w:rPr>
                <w:rFonts w:ascii="Segoe UI" w:eastAsia="Segoe UI" w:hAnsi="Segoe UI" w:cs="Segoe UI"/>
                <w:sz w:val="12"/>
              </w:rPr>
              <w:t>Any evidence submitted should be subject to</w:t>
            </w:r>
            <w:r>
              <w:rPr>
                <w:rFonts w:ascii="Segoe UI" w:eastAsia="Segoe UI" w:hAnsi="Segoe UI" w:cs="Segoe UI"/>
                <w:sz w:val="12"/>
              </w:rPr>
              <w:t xml:space="preserve"> the conduct administrator investigating this non-Title IX sexual misconduct allegation regarding relevance to the allegations </w:t>
            </w:r>
            <w:r>
              <w:t xml:space="preserve"> </w:t>
            </w:r>
          </w:p>
          <w:p w14:paraId="39865094" w14:textId="77777777" w:rsidR="005C0164" w:rsidRDefault="003B5413">
            <w:pPr>
              <w:numPr>
                <w:ilvl w:val="0"/>
                <w:numId w:val="185"/>
              </w:numPr>
              <w:spacing w:after="24" w:line="220" w:lineRule="auto"/>
              <w:ind w:hanging="85"/>
            </w:pPr>
            <w:r>
              <w:rPr>
                <w:rFonts w:ascii="Segoe UI" w:eastAsia="Segoe UI" w:hAnsi="Segoe UI" w:cs="Segoe UI"/>
                <w:sz w:val="12"/>
              </w:rPr>
              <w:t>The conduct administrator must determine if the evidence submitted is relevant to the allegations, and if the evidence is credi</w:t>
            </w:r>
            <w:r>
              <w:rPr>
                <w:rFonts w:ascii="Segoe UI" w:eastAsia="Segoe UI" w:hAnsi="Segoe UI" w:cs="Segoe UI"/>
                <w:sz w:val="12"/>
              </w:rPr>
              <w:t xml:space="preserve">ble. </w:t>
            </w:r>
            <w:r>
              <w:t xml:space="preserve"> </w:t>
            </w:r>
          </w:p>
          <w:p w14:paraId="70CE0685" w14:textId="77777777" w:rsidR="005C0164" w:rsidRDefault="003B5413">
            <w:pPr>
              <w:numPr>
                <w:ilvl w:val="0"/>
                <w:numId w:val="185"/>
              </w:numPr>
              <w:spacing w:after="619" w:line="237" w:lineRule="auto"/>
              <w:ind w:hanging="85"/>
            </w:pPr>
            <w:r>
              <w:rPr>
                <w:rFonts w:ascii="Segoe UI" w:eastAsia="Segoe UI" w:hAnsi="Segoe UI" w:cs="Segoe UI"/>
                <w:sz w:val="12"/>
              </w:rPr>
              <w:t xml:space="preserve">If credibility assessments are new for the non-Title IX conduct administrators, review this with the Title IX Coordinator or conduct supervisor. Necessary for review with all relevant evidence and parties </w:t>
            </w:r>
            <w:r>
              <w:t xml:space="preserve"> </w:t>
            </w:r>
          </w:p>
          <w:p w14:paraId="2ADD0478" w14:textId="77777777" w:rsidR="005C0164" w:rsidRDefault="003B5413">
            <w:pPr>
              <w:spacing w:after="0"/>
            </w:pPr>
            <w:r>
              <w:rPr>
                <w:color w:val="262626"/>
                <w:sz w:val="20"/>
              </w:rPr>
              <w:t>662</w:t>
            </w:r>
            <w:r>
              <w:t xml:space="preserve"> </w:t>
            </w:r>
          </w:p>
        </w:tc>
      </w:tr>
    </w:tbl>
    <w:p w14:paraId="55741B23" w14:textId="77777777" w:rsidR="005C0164" w:rsidRDefault="003B5413">
      <w:pPr>
        <w:spacing w:after="77" w:line="248" w:lineRule="auto"/>
        <w:ind w:left="936" w:right="261"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pPr w:vertAnchor="text" w:tblpX="5338" w:tblpY="-620"/>
        <w:tblOverlap w:val="never"/>
        <w:tblW w:w="4682" w:type="dxa"/>
        <w:tblInd w:w="0" w:type="dxa"/>
        <w:tblCellMar>
          <w:top w:w="0" w:type="dxa"/>
          <w:left w:w="30" w:type="dxa"/>
          <w:bottom w:w="31" w:type="dxa"/>
          <w:right w:w="34" w:type="dxa"/>
        </w:tblCellMar>
        <w:tblLook w:val="04A0" w:firstRow="1" w:lastRow="0" w:firstColumn="1" w:lastColumn="0" w:noHBand="0" w:noVBand="1"/>
      </w:tblPr>
      <w:tblGrid>
        <w:gridCol w:w="4682"/>
      </w:tblGrid>
      <w:tr w:rsidR="005C0164" w14:paraId="17626CFB" w14:textId="77777777">
        <w:trPr>
          <w:trHeight w:val="551"/>
        </w:trPr>
        <w:tc>
          <w:tcPr>
            <w:tcW w:w="4682" w:type="dxa"/>
            <w:tcBorders>
              <w:top w:val="nil"/>
              <w:left w:val="nil"/>
              <w:bottom w:val="single" w:sz="12" w:space="0" w:color="023C63"/>
              <w:right w:val="nil"/>
            </w:tcBorders>
            <w:shd w:val="clear" w:color="auto" w:fill="139475"/>
            <w:vAlign w:val="bottom"/>
          </w:tcPr>
          <w:p w14:paraId="6241F50A" w14:textId="77777777" w:rsidR="005C0164" w:rsidRDefault="003B5413">
            <w:pPr>
              <w:tabs>
                <w:tab w:val="right" w:pos="4618"/>
              </w:tabs>
              <w:spacing w:after="0"/>
            </w:pPr>
            <w:r>
              <w:rPr>
                <w:rFonts w:ascii="Segoe UI" w:eastAsia="Segoe UI" w:hAnsi="Segoe UI" w:cs="Segoe UI"/>
                <w:color w:val="FFFFFF"/>
                <w:sz w:val="20"/>
              </w:rPr>
              <w:t xml:space="preserve">For Conduct Hearings  </w:t>
            </w:r>
            <w:r>
              <w:rPr>
                <w:rFonts w:ascii="Segoe UI" w:eastAsia="Segoe UI" w:hAnsi="Segoe UI" w:cs="Segoe UI"/>
                <w:color w:val="FFFFFF"/>
                <w:sz w:val="20"/>
              </w:rPr>
              <w:tab/>
            </w:r>
            <w:r>
              <w:rPr>
                <w:noProof/>
              </w:rPr>
              <w:drawing>
                <wp:inline distT="0" distB="0" distL="0" distR="0" wp14:anchorId="4E9929B4" wp14:editId="64E1C8F0">
                  <wp:extent cx="280416" cy="301752"/>
                  <wp:effectExtent l="0" t="0" r="0" b="0"/>
                  <wp:docPr id="352086" name="Picture 352086"/>
                  <wp:cNvGraphicFramePr/>
                  <a:graphic xmlns:a="http://schemas.openxmlformats.org/drawingml/2006/main">
                    <a:graphicData uri="http://schemas.openxmlformats.org/drawingml/2006/picture">
                      <pic:pic xmlns:pic="http://schemas.openxmlformats.org/drawingml/2006/picture">
                        <pic:nvPicPr>
                          <pic:cNvPr id="352086" name="Picture 352086"/>
                          <pic:cNvPicPr/>
                        </pic:nvPicPr>
                        <pic:blipFill>
                          <a:blip r:embed="rId492"/>
                          <a:stretch>
                            <a:fillRect/>
                          </a:stretch>
                        </pic:blipFill>
                        <pic:spPr>
                          <a:xfrm>
                            <a:off x="0" y="0"/>
                            <a:ext cx="280416" cy="301752"/>
                          </a:xfrm>
                          <a:prstGeom prst="rect">
                            <a:avLst/>
                          </a:prstGeom>
                        </pic:spPr>
                      </pic:pic>
                    </a:graphicData>
                  </a:graphic>
                </wp:inline>
              </w:drawing>
            </w:r>
          </w:p>
        </w:tc>
      </w:tr>
    </w:tbl>
    <w:p w14:paraId="35FBA5B0" w14:textId="77777777" w:rsidR="005C0164" w:rsidRDefault="003B5413">
      <w:pPr>
        <w:numPr>
          <w:ilvl w:val="0"/>
          <w:numId w:val="93"/>
        </w:numPr>
        <w:spacing w:before="69" w:after="49" w:line="260" w:lineRule="auto"/>
        <w:ind w:right="32" w:hanging="10"/>
      </w:pPr>
      <w:r>
        <w:rPr>
          <w:noProof/>
        </w:rPr>
        <w:drawing>
          <wp:anchor distT="0" distB="0" distL="114300" distR="114300" simplePos="0" relativeHeight="251882496" behindDoc="0" locked="0" layoutInCell="1" allowOverlap="0" wp14:anchorId="44E68444" wp14:editId="5A6CFFD1">
            <wp:simplePos x="0" y="0"/>
            <wp:positionH relativeFrom="column">
              <wp:posOffset>2486660</wp:posOffset>
            </wp:positionH>
            <wp:positionV relativeFrom="paragraph">
              <wp:posOffset>-337774</wp:posOffset>
            </wp:positionV>
            <wp:extent cx="804545" cy="1581658"/>
            <wp:effectExtent l="0" t="0" r="0" b="0"/>
            <wp:wrapSquare wrapText="bothSides"/>
            <wp:docPr id="51736" name="Picture 51736"/>
            <wp:cNvGraphicFramePr/>
            <a:graphic xmlns:a="http://schemas.openxmlformats.org/drawingml/2006/main">
              <a:graphicData uri="http://schemas.openxmlformats.org/drawingml/2006/picture">
                <pic:pic xmlns:pic="http://schemas.openxmlformats.org/drawingml/2006/picture">
                  <pic:nvPicPr>
                    <pic:cNvPr id="51736" name="Picture 51736"/>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883520" behindDoc="0" locked="0" layoutInCell="1" allowOverlap="1" wp14:anchorId="229EC9F9" wp14:editId="40B70F27">
                <wp:simplePos x="0" y="0"/>
                <wp:positionH relativeFrom="column">
                  <wp:posOffset>473837</wp:posOffset>
                </wp:positionH>
                <wp:positionV relativeFrom="paragraph">
                  <wp:posOffset>39822</wp:posOffset>
                </wp:positionV>
                <wp:extent cx="599948" cy="1203554"/>
                <wp:effectExtent l="0" t="0" r="0" b="0"/>
                <wp:wrapSquare wrapText="bothSides"/>
                <wp:docPr id="318487" name="Group 318487"/>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51738" name="Picture 51738"/>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51740" name="Picture 51740"/>
                          <pic:cNvPicPr/>
                        </pic:nvPicPr>
                        <pic:blipFill>
                          <a:blip r:embed="rId342"/>
                          <a:stretch>
                            <a:fillRect/>
                          </a:stretch>
                        </pic:blipFill>
                        <pic:spPr>
                          <a:xfrm>
                            <a:off x="78702" y="792302"/>
                            <a:ext cx="300088" cy="300126"/>
                          </a:xfrm>
                          <a:prstGeom prst="rect">
                            <a:avLst/>
                          </a:prstGeom>
                        </pic:spPr>
                      </pic:pic>
                      <wps:wsp>
                        <wps:cNvPr id="51741" name="Shape 51741"/>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8487" style="width:47.24pt;height:94.768pt;position:absolute;mso-position-horizontal-relative:text;mso-position-horizontal:absolute;margin-left:37.31pt;mso-position-vertical-relative:text;margin-top:3.13559pt;" coordsize="5999,12035">
                <v:shape id="Picture 51738" style="position:absolute;width:5971;height:12035;left:0;top:0;" filled="f">
                  <v:imagedata r:id="rId678"/>
                </v:shape>
                <v:shape id="Picture 51740" style="position:absolute;width:3000;height:3001;left:787;top:7923;" filled="f">
                  <v:imagedata r:id="rId350"/>
                </v:shape>
                <v:shape id="Shape 51741"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rPr>
          <w:rFonts w:ascii="Segoe UI" w:eastAsia="Segoe UI" w:hAnsi="Segoe UI" w:cs="Segoe UI"/>
          <w:sz w:val="13"/>
        </w:rPr>
        <w:t>Again, unlike the Titl</w:t>
      </w:r>
      <w:r>
        <w:rPr>
          <w:rFonts w:ascii="Segoe UI" w:eastAsia="Segoe UI" w:hAnsi="Segoe UI" w:cs="Segoe UI"/>
          <w:sz w:val="13"/>
        </w:rPr>
        <w:t xml:space="preserve">e IX process, if you are relying on incident reports from residence life (RA’s or professional staff) or the University (or local) Police Department (or Public Safety Office), </w:t>
      </w:r>
      <w:r>
        <w:rPr>
          <w:rFonts w:ascii="Segoe UI" w:eastAsia="Segoe UI" w:hAnsi="Segoe UI" w:cs="Segoe UI"/>
        </w:rPr>
        <w:t xml:space="preserve">The </w:t>
      </w:r>
    </w:p>
    <w:p w14:paraId="121015E0" w14:textId="77777777" w:rsidR="005C0164" w:rsidRDefault="003B5413">
      <w:pPr>
        <w:spacing w:after="4" w:line="260" w:lineRule="auto"/>
        <w:ind w:left="756" w:right="106" w:hanging="10"/>
      </w:pPr>
      <w:r>
        <w:rPr>
          <w:rFonts w:ascii="Segoe UI" w:eastAsia="Segoe UI" w:hAnsi="Segoe UI" w:cs="Segoe UI"/>
        </w:rPr>
        <w:t xml:space="preserve">Role of Incident Reports  </w:t>
      </w:r>
      <w:r>
        <w:rPr>
          <w:rFonts w:ascii="Segoe UI" w:eastAsia="Segoe UI" w:hAnsi="Segoe UI" w:cs="Segoe UI"/>
        </w:rPr>
        <w:tab/>
      </w:r>
      <w:r>
        <w:rPr>
          <w:rFonts w:ascii="Segoe UI" w:eastAsia="Segoe UI" w:hAnsi="Segoe UI" w:cs="Segoe UI"/>
          <w:sz w:val="13"/>
        </w:rPr>
        <w:t>since crosselement, you may or may not need to s</w:t>
      </w:r>
      <w:r>
        <w:rPr>
          <w:rFonts w:ascii="Segoe UI" w:eastAsia="Segoe UI" w:hAnsi="Segoe UI" w:cs="Segoe UI"/>
          <w:sz w:val="13"/>
        </w:rPr>
        <w:t xml:space="preserve">peak with the authors of -examination in your Code of Conduct is an unlikely </w:t>
      </w:r>
      <w:r>
        <w:rPr>
          <w:rFonts w:ascii="Segoe UI" w:eastAsia="Segoe UI" w:hAnsi="Segoe UI" w:cs="Segoe UI"/>
        </w:rPr>
        <w:t xml:space="preserve">and Police Reports </w:t>
      </w:r>
      <w:r>
        <w:rPr>
          <w:rFonts w:ascii="Segoe UI" w:eastAsia="Segoe UI" w:hAnsi="Segoe UI" w:cs="Segoe UI"/>
          <w:sz w:val="13"/>
        </w:rPr>
        <w:t xml:space="preserve">the reports about the content of those narratives. </w:t>
      </w:r>
      <w:r>
        <w:t xml:space="preserve"> </w:t>
      </w:r>
    </w:p>
    <w:p w14:paraId="0E23EA0D" w14:textId="77777777" w:rsidR="005C0164" w:rsidRDefault="003B5413">
      <w:pPr>
        <w:numPr>
          <w:ilvl w:val="0"/>
          <w:numId w:val="93"/>
        </w:numPr>
        <w:spacing w:after="534" w:line="265" w:lineRule="auto"/>
        <w:ind w:right="32" w:hanging="10"/>
      </w:pPr>
      <w:r>
        <w:rPr>
          <w:rFonts w:ascii="Segoe UI" w:eastAsia="Segoe UI" w:hAnsi="Segoe UI" w:cs="Segoe UI"/>
          <w:sz w:val="13"/>
        </w:rPr>
        <w:t xml:space="preserve">This should also be captured on the “what’s different” guide you organize for parties and their advisors. </w:t>
      </w:r>
      <w:r>
        <w:t xml:space="preserve"> </w:t>
      </w:r>
    </w:p>
    <w:p w14:paraId="12D6A6A1" w14:textId="77777777" w:rsidR="005C0164" w:rsidRDefault="003B5413">
      <w:pPr>
        <w:tabs>
          <w:tab w:val="center" w:pos="906"/>
          <w:tab w:val="center" w:pos="5768"/>
        </w:tabs>
        <w:spacing w:after="1026" w:line="265" w:lineRule="auto"/>
      </w:pPr>
      <w:r>
        <w:tab/>
      </w:r>
      <w:r>
        <w:rPr>
          <w:color w:val="262626"/>
          <w:sz w:val="20"/>
        </w:rPr>
        <w:t>663</w:t>
      </w:r>
      <w:r>
        <w:t xml:space="preserve"> </w:t>
      </w:r>
      <w:r>
        <w:tab/>
      </w:r>
      <w:r>
        <w:rPr>
          <w:color w:val="262626"/>
          <w:sz w:val="20"/>
        </w:rPr>
        <w:t>664</w:t>
      </w:r>
      <w:r>
        <w:t xml:space="preserve"> </w:t>
      </w:r>
    </w:p>
    <w:tbl>
      <w:tblPr>
        <w:tblStyle w:val="TableGrid"/>
        <w:tblW w:w="9289" w:type="dxa"/>
        <w:tblInd w:w="756"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3BEE7A96" w14:textId="77777777">
        <w:trPr>
          <w:trHeight w:val="484"/>
        </w:trPr>
        <w:tc>
          <w:tcPr>
            <w:tcW w:w="4427" w:type="dxa"/>
            <w:tcBorders>
              <w:top w:val="nil"/>
              <w:left w:val="nil"/>
              <w:bottom w:val="single" w:sz="12" w:space="0" w:color="023C63"/>
              <w:right w:val="nil"/>
            </w:tcBorders>
            <w:shd w:val="clear" w:color="auto" w:fill="139475"/>
            <w:vAlign w:val="center"/>
          </w:tcPr>
          <w:p w14:paraId="4FC320EA" w14:textId="77777777" w:rsidR="005C0164" w:rsidRDefault="003B5413">
            <w:pPr>
              <w:spacing w:after="0"/>
            </w:pPr>
            <w:r>
              <w:rPr>
                <w:rFonts w:ascii="Segoe UI" w:eastAsia="Segoe UI" w:hAnsi="Segoe UI" w:cs="Segoe UI"/>
                <w:color w:val="FFFFFF"/>
                <w:sz w:val="20"/>
              </w:rPr>
              <w:t>Interviewing Report Authors</w:t>
            </w:r>
            <w:r>
              <w:t xml:space="preserve"> </w:t>
            </w:r>
          </w:p>
        </w:tc>
        <w:tc>
          <w:tcPr>
            <w:tcW w:w="435" w:type="dxa"/>
            <w:tcBorders>
              <w:top w:val="nil"/>
              <w:left w:val="nil"/>
              <w:bottom w:val="nil"/>
              <w:right w:val="nil"/>
            </w:tcBorders>
          </w:tcPr>
          <w:p w14:paraId="0BD29437" w14:textId="77777777" w:rsidR="005C0164" w:rsidRDefault="005C0164"/>
        </w:tc>
        <w:tc>
          <w:tcPr>
            <w:tcW w:w="4427" w:type="dxa"/>
            <w:tcBorders>
              <w:top w:val="nil"/>
              <w:left w:val="nil"/>
              <w:bottom w:val="single" w:sz="12" w:space="0" w:color="023C63"/>
              <w:right w:val="nil"/>
            </w:tcBorders>
            <w:shd w:val="clear" w:color="auto" w:fill="139475"/>
            <w:vAlign w:val="center"/>
          </w:tcPr>
          <w:p w14:paraId="288CC857" w14:textId="77777777" w:rsidR="005C0164" w:rsidRDefault="003B5413">
            <w:pPr>
              <w:spacing w:after="0"/>
            </w:pPr>
            <w:r>
              <w:rPr>
                <w:rFonts w:ascii="Segoe UI" w:eastAsia="Segoe UI" w:hAnsi="Segoe UI" w:cs="Segoe UI"/>
                <w:color w:val="FFFFFF"/>
                <w:sz w:val="20"/>
              </w:rPr>
              <w:t xml:space="preserve">Training Tip </w:t>
            </w:r>
            <w:r>
              <w:t xml:space="preserve"> </w:t>
            </w:r>
          </w:p>
        </w:tc>
      </w:tr>
    </w:tbl>
    <w:p w14:paraId="46E1A32F" w14:textId="77777777" w:rsidR="005C0164" w:rsidRDefault="003B5413">
      <w:pPr>
        <w:spacing w:after="1280"/>
      </w:pPr>
      <w:r>
        <w:t xml:space="preserve"> </w:t>
      </w:r>
    </w:p>
    <w:tbl>
      <w:tblPr>
        <w:tblStyle w:val="TableGrid"/>
        <w:tblpPr w:vertAnchor="text" w:tblpX="756" w:tblpY="1378"/>
        <w:tblOverlap w:val="never"/>
        <w:tblW w:w="8995" w:type="dxa"/>
        <w:tblInd w:w="0" w:type="dxa"/>
        <w:tblCellMar>
          <w:top w:w="23" w:type="dxa"/>
          <w:left w:w="0" w:type="dxa"/>
          <w:bottom w:w="5" w:type="dxa"/>
          <w:right w:w="0" w:type="dxa"/>
        </w:tblCellMar>
        <w:tblLook w:val="04A0" w:firstRow="1" w:lastRow="0" w:firstColumn="1" w:lastColumn="0" w:noHBand="0" w:noVBand="1"/>
      </w:tblPr>
      <w:tblGrid>
        <w:gridCol w:w="4612"/>
        <w:gridCol w:w="4383"/>
      </w:tblGrid>
      <w:tr w:rsidR="005C0164" w14:paraId="63C2D00F" w14:textId="77777777">
        <w:trPr>
          <w:trHeight w:val="1850"/>
        </w:trPr>
        <w:tc>
          <w:tcPr>
            <w:tcW w:w="4612" w:type="dxa"/>
            <w:tcBorders>
              <w:top w:val="nil"/>
              <w:left w:val="nil"/>
              <w:bottom w:val="nil"/>
              <w:right w:val="nil"/>
            </w:tcBorders>
          </w:tcPr>
          <w:p w14:paraId="593E21FB" w14:textId="77777777" w:rsidR="005C0164" w:rsidRDefault="003B5413">
            <w:pPr>
              <w:numPr>
                <w:ilvl w:val="0"/>
                <w:numId w:val="186"/>
              </w:numPr>
              <w:spacing w:after="14" w:line="237" w:lineRule="auto"/>
              <w:ind w:right="141" w:hanging="85"/>
            </w:pPr>
            <w:r>
              <w:rPr>
                <w:rFonts w:ascii="Segoe UI" w:eastAsia="Segoe UI" w:hAnsi="Segoe UI" w:cs="Segoe UI"/>
                <w:sz w:val="13"/>
              </w:rPr>
              <w:t>Written reports are supposed to be objective. Often, in speaking with the individual who wrote the report, you can learn some of the more subjective elements of an incident that is lost in the report. While you are interested in facts, you are also interes</w:t>
            </w:r>
            <w:r>
              <w:rPr>
                <w:rFonts w:ascii="Segoe UI" w:eastAsia="Segoe UI" w:hAnsi="Segoe UI" w:cs="Segoe UI"/>
                <w:sz w:val="13"/>
              </w:rPr>
              <w:t xml:space="preserve">ted in how the situation evolved and sometimes that is missed in the report. </w:t>
            </w:r>
            <w:r>
              <w:t xml:space="preserve"> </w:t>
            </w:r>
          </w:p>
          <w:p w14:paraId="3FAA8734" w14:textId="77777777" w:rsidR="005C0164" w:rsidRDefault="003B5413">
            <w:pPr>
              <w:numPr>
                <w:ilvl w:val="0"/>
                <w:numId w:val="186"/>
              </w:numPr>
              <w:spacing w:after="0"/>
              <w:ind w:right="141" w:hanging="85"/>
            </w:pPr>
            <w:r>
              <w:rPr>
                <w:rFonts w:ascii="Segoe UI" w:eastAsia="Segoe UI" w:hAnsi="Segoe UI" w:cs="Segoe UI"/>
                <w:sz w:val="13"/>
              </w:rPr>
              <w:t xml:space="preserve">Clarifying what people remember about an incident can be an important investigative element, even in non-Title IX allegations. </w:t>
            </w:r>
            <w:r>
              <w:t xml:space="preserve"> </w:t>
            </w:r>
          </w:p>
        </w:tc>
        <w:tc>
          <w:tcPr>
            <w:tcW w:w="4383" w:type="dxa"/>
            <w:tcBorders>
              <w:top w:val="nil"/>
              <w:left w:val="nil"/>
              <w:bottom w:val="nil"/>
              <w:right w:val="nil"/>
            </w:tcBorders>
          </w:tcPr>
          <w:p w14:paraId="0C11BABF" w14:textId="77777777" w:rsidR="005C0164" w:rsidRDefault="003B5413">
            <w:pPr>
              <w:numPr>
                <w:ilvl w:val="0"/>
                <w:numId w:val="187"/>
              </w:numPr>
              <w:spacing w:after="68" w:line="230" w:lineRule="auto"/>
              <w:ind w:right="20" w:hanging="85"/>
            </w:pPr>
            <w:r>
              <w:rPr>
                <w:rFonts w:ascii="Segoe UI" w:eastAsia="Segoe UI" w:hAnsi="Segoe UI" w:cs="Segoe UI"/>
                <w:sz w:val="13"/>
              </w:rPr>
              <w:t>This is and important distinction when you are doing RA training (or Resident Director/Area Coordinator training for profession</w:t>
            </w:r>
            <w:r>
              <w:rPr>
                <w:rFonts w:ascii="Segoe UI" w:eastAsia="Segoe UI" w:hAnsi="Segoe UI" w:cs="Segoe UI"/>
                <w:sz w:val="13"/>
              </w:rPr>
              <w:t xml:space="preserve">al staff) as well as for the Police Department/Public Safety. </w:t>
            </w:r>
            <w:r>
              <w:t xml:space="preserve"> </w:t>
            </w:r>
          </w:p>
          <w:p w14:paraId="1F35F799" w14:textId="77777777" w:rsidR="005C0164" w:rsidRDefault="003B5413">
            <w:pPr>
              <w:numPr>
                <w:ilvl w:val="0"/>
                <w:numId w:val="187"/>
              </w:numPr>
              <w:spacing w:after="0"/>
              <w:ind w:right="20" w:hanging="85"/>
            </w:pPr>
            <w:r>
              <w:rPr>
                <w:rFonts w:ascii="Segoe UI" w:eastAsia="Segoe UI" w:hAnsi="Segoe UI" w:cs="Segoe UI"/>
                <w:sz w:val="13"/>
              </w:rPr>
              <w:t>They need to understand when you are calling, about a non-</w:t>
            </w:r>
            <w:r>
              <w:t xml:space="preserve"> </w:t>
            </w:r>
          </w:p>
          <w:p w14:paraId="7468639F" w14:textId="77777777" w:rsidR="005C0164" w:rsidRDefault="003B5413">
            <w:pPr>
              <w:spacing w:after="0"/>
              <w:ind w:left="670" w:right="27"/>
            </w:pPr>
            <w:r>
              <w:rPr>
                <w:rFonts w:ascii="Segoe UI" w:eastAsia="Segoe UI" w:hAnsi="Segoe UI" w:cs="Segoe UI"/>
                <w:sz w:val="13"/>
              </w:rPr>
              <w:t>Title IX sexual misconduct referral, the procedures are different. Those in law enforcement may not be permitted to participate in a</w:t>
            </w:r>
            <w:r>
              <w:rPr>
                <w:rFonts w:ascii="Segoe UI" w:eastAsia="Segoe UI" w:hAnsi="Segoe UI" w:cs="Segoe UI"/>
                <w:sz w:val="13"/>
              </w:rPr>
              <w:t xml:space="preserve"> Title IX process (with cross-examination) but if they understand the difference, they may be more likely to assist with your code of conduct investigation. </w:t>
            </w:r>
            <w:r>
              <w:t xml:space="preserve"> </w:t>
            </w:r>
          </w:p>
        </w:tc>
      </w:tr>
      <w:tr w:rsidR="005C0164" w14:paraId="23ACE21B" w14:textId="77777777">
        <w:trPr>
          <w:trHeight w:val="452"/>
        </w:trPr>
        <w:tc>
          <w:tcPr>
            <w:tcW w:w="4612" w:type="dxa"/>
            <w:tcBorders>
              <w:top w:val="nil"/>
              <w:left w:val="nil"/>
              <w:bottom w:val="nil"/>
              <w:right w:val="nil"/>
            </w:tcBorders>
            <w:vAlign w:val="bottom"/>
          </w:tcPr>
          <w:p w14:paraId="43B4AEAF" w14:textId="77777777" w:rsidR="005C0164" w:rsidRDefault="003B5413">
            <w:pPr>
              <w:spacing w:after="0"/>
            </w:pPr>
            <w:r>
              <w:rPr>
                <w:color w:val="262626"/>
                <w:sz w:val="20"/>
              </w:rPr>
              <w:t>665</w:t>
            </w:r>
            <w:r>
              <w:t xml:space="preserve"> </w:t>
            </w:r>
          </w:p>
        </w:tc>
        <w:tc>
          <w:tcPr>
            <w:tcW w:w="4383" w:type="dxa"/>
            <w:tcBorders>
              <w:top w:val="nil"/>
              <w:left w:val="nil"/>
              <w:bottom w:val="nil"/>
              <w:right w:val="nil"/>
            </w:tcBorders>
            <w:vAlign w:val="bottom"/>
          </w:tcPr>
          <w:p w14:paraId="059E443F" w14:textId="77777777" w:rsidR="005C0164" w:rsidRDefault="003B5413">
            <w:pPr>
              <w:spacing w:after="0"/>
              <w:ind w:left="250"/>
            </w:pPr>
            <w:r>
              <w:rPr>
                <w:color w:val="262626"/>
                <w:sz w:val="20"/>
              </w:rPr>
              <w:t>666</w:t>
            </w:r>
            <w:r>
              <w:t xml:space="preserve"> </w:t>
            </w:r>
          </w:p>
        </w:tc>
      </w:tr>
    </w:tbl>
    <w:p w14:paraId="3A6AE8A5" w14:textId="77777777" w:rsidR="005C0164" w:rsidRDefault="003B5413">
      <w:pPr>
        <w:spacing w:after="39" w:line="248" w:lineRule="auto"/>
        <w:ind w:left="936" w:hanging="10"/>
      </w:pPr>
      <w:r>
        <w:rPr>
          <w:noProof/>
        </w:rPr>
        <mc:AlternateContent>
          <mc:Choice Requires="wpg">
            <w:drawing>
              <wp:anchor distT="0" distB="0" distL="114300" distR="114300" simplePos="0" relativeHeight="251884544" behindDoc="0" locked="0" layoutInCell="1" allowOverlap="1" wp14:anchorId="49CD1FC3" wp14:editId="5D485873">
                <wp:simplePos x="0" y="0"/>
                <wp:positionH relativeFrom="column">
                  <wp:posOffset>6193790</wp:posOffset>
                </wp:positionH>
                <wp:positionV relativeFrom="paragraph">
                  <wp:posOffset>577215</wp:posOffset>
                </wp:positionV>
                <wp:extent cx="599439" cy="299720"/>
                <wp:effectExtent l="0" t="0" r="0" b="0"/>
                <wp:wrapSquare wrapText="bothSides"/>
                <wp:docPr id="317826" name="Group 317826"/>
                <wp:cNvGraphicFramePr/>
                <a:graphic xmlns:a="http://schemas.openxmlformats.org/drawingml/2006/main">
                  <a:graphicData uri="http://schemas.microsoft.com/office/word/2010/wordprocessingGroup">
                    <wpg:wgp>
                      <wpg:cNvGrpSpPr/>
                      <wpg:grpSpPr>
                        <a:xfrm>
                          <a:off x="0" y="0"/>
                          <a:ext cx="599439" cy="299720"/>
                          <a:chOff x="0" y="0"/>
                          <a:chExt cx="599439" cy="299720"/>
                        </a:xfrm>
                      </wpg:grpSpPr>
                      <pic:pic xmlns:pic="http://schemas.openxmlformats.org/drawingml/2006/picture">
                        <pic:nvPicPr>
                          <pic:cNvPr id="51870" name="Picture 51870"/>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1872" name="Picture 51872"/>
                          <pic:cNvPicPr/>
                        </pic:nvPicPr>
                        <pic:blipFill>
                          <a:blip r:embed="rId34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317826" style="width:47.2pt;height:23.6pt;position:absolute;mso-position-horizontal-relative:text;mso-position-horizontal:absolute;margin-left:487.7pt;mso-position-vertical-relative:text;margin-top:45.45pt;" coordsize="5994,2997">
                <v:shape id="Picture 51870" style="position:absolute;width:2997;height:2997;left:0;top:0;" filled="f">
                  <v:imagedata r:id="rId350"/>
                </v:shape>
                <v:shape id="Picture 51872" style="position:absolute;width:2997;height:2997;left:2997;top:0;" filled="f">
                  <v:imagedata r:id="rId350"/>
                </v:shape>
                <w10:wrap type="square"/>
              </v:group>
            </w:pict>
          </mc:Fallback>
        </mc:AlternateContent>
      </w:r>
      <w:r>
        <w:rPr>
          <w:noProof/>
        </w:rPr>
        <w:drawing>
          <wp:anchor distT="0" distB="0" distL="114300" distR="114300" simplePos="0" relativeHeight="251885568" behindDoc="0" locked="0" layoutInCell="1" allowOverlap="0" wp14:anchorId="3B762119" wp14:editId="3DE09672">
            <wp:simplePos x="0" y="0"/>
            <wp:positionH relativeFrom="column">
              <wp:posOffset>2486660</wp:posOffset>
            </wp:positionH>
            <wp:positionV relativeFrom="paragraph">
              <wp:posOffset>2333625</wp:posOffset>
            </wp:positionV>
            <wp:extent cx="804545" cy="1581658"/>
            <wp:effectExtent l="0" t="0" r="0" b="0"/>
            <wp:wrapSquare wrapText="bothSides"/>
            <wp:docPr id="51874" name="Picture 51874"/>
            <wp:cNvGraphicFramePr/>
            <a:graphic xmlns:a="http://schemas.openxmlformats.org/drawingml/2006/main">
              <a:graphicData uri="http://schemas.openxmlformats.org/drawingml/2006/picture">
                <pic:pic xmlns:pic="http://schemas.openxmlformats.org/drawingml/2006/picture">
                  <pic:nvPicPr>
                    <pic:cNvPr id="51874" name="Picture 51874"/>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886592" behindDoc="0" locked="0" layoutInCell="1" allowOverlap="1" wp14:anchorId="6BF86F80" wp14:editId="34DA6468">
                <wp:simplePos x="0" y="0"/>
                <wp:positionH relativeFrom="column">
                  <wp:posOffset>473837</wp:posOffset>
                </wp:positionH>
                <wp:positionV relativeFrom="paragraph">
                  <wp:posOffset>2683917</wp:posOffset>
                </wp:positionV>
                <wp:extent cx="599313" cy="1203808"/>
                <wp:effectExtent l="0" t="0" r="0" b="0"/>
                <wp:wrapSquare wrapText="bothSides"/>
                <wp:docPr id="317828" name="Group 317828"/>
                <wp:cNvGraphicFramePr/>
                <a:graphic xmlns:a="http://schemas.openxmlformats.org/drawingml/2006/main">
                  <a:graphicData uri="http://schemas.microsoft.com/office/word/2010/wordprocessingGroup">
                    <wpg:wgp>
                      <wpg:cNvGrpSpPr/>
                      <wpg:grpSpPr>
                        <a:xfrm>
                          <a:off x="0" y="0"/>
                          <a:ext cx="599313" cy="1203808"/>
                          <a:chOff x="0" y="0"/>
                          <a:chExt cx="599313" cy="1203808"/>
                        </a:xfrm>
                      </wpg:grpSpPr>
                      <pic:pic xmlns:pic="http://schemas.openxmlformats.org/drawingml/2006/picture">
                        <pic:nvPicPr>
                          <pic:cNvPr id="51876" name="Picture 51876"/>
                          <pic:cNvPicPr/>
                        </pic:nvPicPr>
                        <pic:blipFill>
                          <a:blip r:embed="rId488"/>
                          <a:stretch>
                            <a:fillRect/>
                          </a:stretch>
                        </pic:blipFill>
                        <pic:spPr>
                          <a:xfrm>
                            <a:off x="0" y="0"/>
                            <a:ext cx="597243" cy="1203808"/>
                          </a:xfrm>
                          <a:prstGeom prst="rect">
                            <a:avLst/>
                          </a:prstGeom>
                        </pic:spPr>
                      </pic:pic>
                      <pic:pic xmlns:pic="http://schemas.openxmlformats.org/drawingml/2006/picture">
                        <pic:nvPicPr>
                          <pic:cNvPr id="51878" name="Picture 51878"/>
                          <pic:cNvPicPr/>
                        </pic:nvPicPr>
                        <pic:blipFill>
                          <a:blip r:embed="rId342"/>
                          <a:stretch>
                            <a:fillRect/>
                          </a:stretch>
                        </pic:blipFill>
                        <pic:spPr>
                          <a:xfrm>
                            <a:off x="78715" y="792874"/>
                            <a:ext cx="300139" cy="300190"/>
                          </a:xfrm>
                          <a:prstGeom prst="rect">
                            <a:avLst/>
                          </a:prstGeom>
                        </pic:spPr>
                      </pic:pic>
                      <wps:wsp>
                        <wps:cNvPr id="51879" name="Shape 51879"/>
                        <wps:cNvSpPr/>
                        <wps:spPr>
                          <a:xfrm>
                            <a:off x="5588" y="736"/>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7828" style="width:47.19pt;height:94.788pt;position:absolute;mso-position-horizontal-relative:text;mso-position-horizontal:absolute;margin-left:37.31pt;mso-position-vertical-relative:text;margin-top:211.332pt;" coordsize="5993,12038">
                <v:shape id="Picture 51876" style="position:absolute;width:5972;height:12038;left:0;top:0;" filled="f">
                  <v:imagedata r:id="rId489"/>
                </v:shape>
                <v:shape id="Picture 51878" style="position:absolute;width:3001;height:3001;left:787;top:7928;" filled="f">
                  <v:imagedata r:id="rId350"/>
                </v:shape>
                <v:shape id="Shape 51879" style="position:absolute;width:5937;height:12020;left:55;top:7;" coordsize="593725,1202055" path="m0,0l593725,1202055l581952,1202055l0,23876l0,0x">
                  <v:stroke weight="0pt" endcap="flat" joinstyle="miter" miterlimit="10" on="false" color="#000000" opacity="0"/>
                  <v:fill on="true" color="#023c63"/>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26BDCAE" w14:textId="77777777" w:rsidR="005C0164" w:rsidRDefault="003B5413">
      <w:pPr>
        <w:spacing w:before="66" w:after="3"/>
        <w:ind w:left="3926" w:right="1474" w:hanging="10"/>
        <w:jc w:val="right"/>
      </w:pPr>
      <w:r>
        <w:rPr>
          <w:rFonts w:ascii="Segoe UI" w:eastAsia="Segoe UI" w:hAnsi="Segoe UI" w:cs="Segoe UI"/>
          <w:color w:val="FFFFFF"/>
          <w:sz w:val="20"/>
        </w:rPr>
        <w:t xml:space="preserve">Non-Title IX Interviews </w:t>
      </w:r>
      <w:r>
        <w:rPr>
          <w:rFonts w:ascii="Segoe UI" w:eastAsia="Segoe UI" w:hAnsi="Segoe UI" w:cs="Segoe UI"/>
          <w:color w:val="FFFFFF"/>
          <w:sz w:val="17"/>
        </w:rPr>
        <w:t xml:space="preserve"> </w:t>
      </w:r>
    </w:p>
    <w:p w14:paraId="6EFDD7C6" w14:textId="77777777" w:rsidR="005C0164" w:rsidRDefault="003B5413">
      <w:pPr>
        <w:numPr>
          <w:ilvl w:val="0"/>
          <w:numId w:val="94"/>
        </w:numPr>
        <w:spacing w:after="4" w:line="260" w:lineRule="auto"/>
        <w:ind w:right="135" w:hanging="325"/>
      </w:pPr>
      <w:r>
        <w:rPr>
          <w:rFonts w:ascii="Segoe UI" w:eastAsia="Segoe UI" w:hAnsi="Segoe UI" w:cs="Segoe UI"/>
          <w:sz w:val="13"/>
        </w:rPr>
        <w:t>For Title IX hearings, y</w:t>
      </w:r>
      <w:r>
        <w:rPr>
          <w:rFonts w:ascii="Segoe UI" w:eastAsia="Segoe UI" w:hAnsi="Segoe UI" w:cs="Segoe UI"/>
          <w:sz w:val="13"/>
        </w:rPr>
        <w:t xml:space="preserve">ou are required to audio or video record the proceedings. Cross-examination is also required. It would </w:t>
      </w:r>
      <w:r>
        <w:t xml:space="preserve"> </w:t>
      </w:r>
    </w:p>
    <w:p w14:paraId="1B4BBB98" w14:textId="77777777" w:rsidR="005C0164" w:rsidRDefault="003B5413">
      <w:pPr>
        <w:spacing w:after="125"/>
        <w:ind w:left="756" w:right="534" w:hanging="10"/>
        <w:jc w:val="right"/>
      </w:pPr>
      <w:r>
        <w:rPr>
          <w:rFonts w:ascii="Segoe UI" w:eastAsia="Segoe UI" w:hAnsi="Segoe UI" w:cs="Segoe UI"/>
          <w:sz w:val="13"/>
        </w:rPr>
        <w:t xml:space="preserve">reason that you would also want to audio or video record the </w:t>
      </w:r>
      <w:r>
        <w:t xml:space="preserve"> </w:t>
      </w:r>
    </w:p>
    <w:p w14:paraId="43688904" w14:textId="77777777" w:rsidR="005C0164" w:rsidRDefault="003B5413">
      <w:pPr>
        <w:tabs>
          <w:tab w:val="center" w:pos="1871"/>
          <w:tab w:val="center" w:pos="5843"/>
        </w:tabs>
        <w:spacing w:after="51"/>
      </w:pPr>
      <w:r>
        <w:tab/>
      </w:r>
      <w:r>
        <w:t xml:space="preserve"> </w:t>
      </w:r>
      <w:r>
        <w:tab/>
      </w:r>
      <w:r>
        <w:rPr>
          <w:rFonts w:ascii="Segoe UI" w:eastAsia="Segoe UI" w:hAnsi="Segoe UI" w:cs="Segoe UI"/>
        </w:rPr>
        <w:t xml:space="preserve">In-person and Video  </w:t>
      </w:r>
      <w:r>
        <w:rPr>
          <w:rFonts w:ascii="Segoe UI" w:eastAsia="Segoe UI" w:hAnsi="Segoe UI" w:cs="Segoe UI"/>
          <w:sz w:val="20"/>
          <w:vertAlign w:val="subscript"/>
        </w:rPr>
        <w:t xml:space="preserve">interviews with complainant, respondents, and witnesses, to </w:t>
      </w:r>
      <w:r>
        <w:t xml:space="preserve"> </w:t>
      </w:r>
    </w:p>
    <w:p w14:paraId="1C5D2D48" w14:textId="77777777" w:rsidR="005C0164" w:rsidRDefault="003B5413">
      <w:pPr>
        <w:spacing w:after="170" w:line="260" w:lineRule="auto"/>
        <w:ind w:left="917" w:right="188" w:hanging="171"/>
      </w:pPr>
      <w:r>
        <w:rPr>
          <w:rFonts w:ascii="Segoe UI" w:eastAsia="Segoe UI" w:hAnsi="Segoe UI" w:cs="Segoe UI"/>
        </w:rPr>
        <w:t xml:space="preserve">Interview of Parties, </w:t>
      </w:r>
      <w:r>
        <w:rPr>
          <w:rFonts w:ascii="Segoe UI" w:eastAsia="Segoe UI" w:hAnsi="Segoe UI" w:cs="Segoe UI"/>
          <w:sz w:val="13"/>
        </w:rPr>
        <w:t xml:space="preserve">provide the factual record of what testimony was provided and summarized. </w:t>
      </w:r>
      <w:r>
        <w:t xml:space="preserve"> </w:t>
      </w:r>
    </w:p>
    <w:p w14:paraId="3D9ED9EE" w14:textId="77777777" w:rsidR="005C0164" w:rsidRDefault="003B5413">
      <w:pPr>
        <w:spacing w:after="3"/>
        <w:ind w:left="756" w:right="490" w:hanging="10"/>
        <w:jc w:val="right"/>
      </w:pPr>
      <w:r>
        <w:rPr>
          <w:rFonts w:ascii="Segoe UI" w:eastAsia="Segoe UI" w:hAnsi="Segoe UI" w:cs="Segoe UI"/>
        </w:rPr>
        <w:t xml:space="preserve">Witnesses, etc. </w:t>
      </w:r>
      <w:r>
        <w:rPr>
          <w:rFonts w:ascii="Arial" w:eastAsia="Arial" w:hAnsi="Arial" w:cs="Arial"/>
          <w:sz w:val="13"/>
        </w:rPr>
        <w:t xml:space="preserve">• </w:t>
      </w:r>
      <w:r>
        <w:rPr>
          <w:rFonts w:ascii="Segoe UI" w:eastAsia="Segoe UI" w:hAnsi="Segoe UI" w:cs="Segoe UI"/>
          <w:sz w:val="13"/>
        </w:rPr>
        <w:t xml:space="preserve">You would have the transcript/recording for review as relevant </w:t>
      </w:r>
      <w:r>
        <w:t xml:space="preserve"> </w:t>
      </w:r>
    </w:p>
    <w:p w14:paraId="121B50D6" w14:textId="77777777" w:rsidR="005C0164" w:rsidRDefault="003B5413">
      <w:pPr>
        <w:spacing w:after="4" w:line="260" w:lineRule="auto"/>
        <w:ind w:left="756" w:hanging="10"/>
      </w:pPr>
      <w:r>
        <w:rPr>
          <w:rFonts w:ascii="Segoe UI" w:eastAsia="Segoe UI" w:hAnsi="Segoe UI" w:cs="Segoe UI"/>
          <w:sz w:val="13"/>
        </w:rPr>
        <w:t xml:space="preserve">evidence provided by the investigator and the parties. </w:t>
      </w:r>
      <w:r>
        <w:t xml:space="preserve"> </w:t>
      </w:r>
    </w:p>
    <w:p w14:paraId="3CF8DF42" w14:textId="77777777" w:rsidR="005C0164" w:rsidRDefault="003B5413">
      <w:pPr>
        <w:numPr>
          <w:ilvl w:val="0"/>
          <w:numId w:val="94"/>
        </w:numPr>
        <w:spacing w:after="620" w:line="260" w:lineRule="auto"/>
        <w:ind w:right="135" w:hanging="325"/>
      </w:pPr>
      <w:r>
        <w:rPr>
          <w:rFonts w:ascii="Segoe UI" w:eastAsia="Segoe UI" w:hAnsi="Segoe UI" w:cs="Segoe UI"/>
          <w:sz w:val="13"/>
        </w:rPr>
        <w:t xml:space="preserve">Do you need that for non-title IX sexual misconduct cases? </w:t>
      </w:r>
      <w:r>
        <w:t xml:space="preserve"> </w:t>
      </w:r>
    </w:p>
    <w:p w14:paraId="3299C5B0" w14:textId="77777777" w:rsidR="005C0164" w:rsidRDefault="003B5413">
      <w:pPr>
        <w:tabs>
          <w:tab w:val="center" w:pos="891"/>
          <w:tab w:val="center" w:pos="5773"/>
        </w:tabs>
        <w:spacing w:after="5" w:line="265" w:lineRule="auto"/>
      </w:pPr>
      <w:r>
        <w:tab/>
      </w:r>
      <w:r>
        <w:rPr>
          <w:color w:val="262626"/>
          <w:sz w:val="20"/>
        </w:rPr>
        <w:t xml:space="preserve">667 </w:t>
      </w:r>
      <w:r>
        <w:rPr>
          <w:color w:val="262626"/>
          <w:sz w:val="20"/>
        </w:rPr>
        <w:tab/>
        <w:t>668</w:t>
      </w:r>
      <w:r>
        <w:t xml:space="preserve"> </w:t>
      </w:r>
    </w:p>
    <w:p w14:paraId="5041BB31" w14:textId="77777777" w:rsidR="005C0164" w:rsidRDefault="003B5413">
      <w:pPr>
        <w:spacing w:after="5" w:line="248" w:lineRule="auto"/>
        <w:ind w:left="936" w:hanging="10"/>
      </w:pPr>
      <w:r>
        <w:t>©NASPA/Hierophant Enterprises, Inc, 2020. Copyrighted material</w:t>
      </w:r>
      <w:r>
        <w:t xml:space="preserve">. Express permission to post this material on the Kalamazoo College website has been granted to comply with 34 C.F.R. § 106.45(b)(10)(i)(D). This material is not intended to be used by other entities, including other </w:t>
      </w:r>
    </w:p>
    <w:tbl>
      <w:tblPr>
        <w:tblStyle w:val="TableGrid"/>
        <w:tblpPr w:vertAnchor="text" w:tblpX="756" w:tblpY="10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0074A4DE" w14:textId="77777777">
        <w:trPr>
          <w:trHeight w:val="481"/>
        </w:trPr>
        <w:tc>
          <w:tcPr>
            <w:tcW w:w="4427" w:type="dxa"/>
            <w:tcBorders>
              <w:top w:val="nil"/>
              <w:left w:val="nil"/>
              <w:bottom w:val="single" w:sz="12" w:space="0" w:color="023C63"/>
              <w:right w:val="nil"/>
            </w:tcBorders>
            <w:shd w:val="clear" w:color="auto" w:fill="139475"/>
            <w:vAlign w:val="center"/>
          </w:tcPr>
          <w:p w14:paraId="04B720DE" w14:textId="77777777" w:rsidR="005C0164" w:rsidRDefault="003B5413">
            <w:pPr>
              <w:spacing w:after="0"/>
            </w:pPr>
            <w:r>
              <w:rPr>
                <w:rFonts w:ascii="Segoe UI" w:eastAsia="Segoe UI" w:hAnsi="Segoe UI" w:cs="Segoe UI"/>
                <w:color w:val="FFFFFF"/>
                <w:sz w:val="20"/>
              </w:rPr>
              <w:t xml:space="preserve">Video or Virtual Interviews </w:t>
            </w:r>
            <w:r>
              <w:t xml:space="preserve"> </w:t>
            </w:r>
          </w:p>
        </w:tc>
      </w:tr>
    </w:tbl>
    <w:p w14:paraId="15E57F50" w14:textId="77777777" w:rsidR="005C0164" w:rsidRDefault="003B5413">
      <w:pPr>
        <w:spacing w:after="5" w:line="248" w:lineRule="auto"/>
        <w:ind w:left="766" w:hanging="10"/>
      </w:pPr>
      <w:r>
        <w:t xml:space="preserve">entities of higher education, for their own training purposes for any reason. Use of this material for proprietary reasons, except by the original </w:t>
      </w:r>
    </w:p>
    <w:p w14:paraId="2051EF6A" w14:textId="77777777" w:rsidR="005C0164" w:rsidRDefault="003B5413">
      <w:pPr>
        <w:spacing w:after="5" w:line="248" w:lineRule="auto"/>
        <w:ind w:left="946" w:hanging="10"/>
      </w:pPr>
      <w:r>
        <w:t xml:space="preserve">author(s), is strictly prohibited. </w:t>
      </w:r>
    </w:p>
    <w:p w14:paraId="025A8233" w14:textId="77777777" w:rsidR="005C0164" w:rsidRDefault="003B5413">
      <w:pPr>
        <w:spacing w:after="876"/>
      </w:pPr>
      <w:r>
        <w:t xml:space="preserve"> </w:t>
      </w:r>
    </w:p>
    <w:p w14:paraId="6541A1B3" w14:textId="77777777" w:rsidR="005C0164" w:rsidRDefault="003B5413">
      <w:pPr>
        <w:numPr>
          <w:ilvl w:val="1"/>
          <w:numId w:val="95"/>
        </w:numPr>
        <w:spacing w:after="4" w:line="262" w:lineRule="auto"/>
        <w:ind w:right="237" w:hanging="85"/>
      </w:pPr>
      <w:r>
        <w:rPr>
          <w:noProof/>
        </w:rPr>
        <mc:AlternateContent>
          <mc:Choice Requires="wpg">
            <w:drawing>
              <wp:anchor distT="0" distB="0" distL="114300" distR="114300" simplePos="0" relativeHeight="251887616" behindDoc="0" locked="0" layoutInCell="1" allowOverlap="1" wp14:anchorId="394ABAA1" wp14:editId="02E68BF5">
                <wp:simplePos x="0" y="0"/>
                <wp:positionH relativeFrom="column">
                  <wp:posOffset>2761615</wp:posOffset>
                </wp:positionH>
                <wp:positionV relativeFrom="paragraph">
                  <wp:posOffset>-27791</wp:posOffset>
                </wp:positionV>
                <wp:extent cx="2009775" cy="1589228"/>
                <wp:effectExtent l="0" t="0" r="0" b="0"/>
                <wp:wrapSquare wrapText="bothSides"/>
                <wp:docPr id="318797" name="Group 318797"/>
                <wp:cNvGraphicFramePr/>
                <a:graphic xmlns:a="http://schemas.openxmlformats.org/drawingml/2006/main">
                  <a:graphicData uri="http://schemas.microsoft.com/office/word/2010/wordprocessingGroup">
                    <wpg:wgp>
                      <wpg:cNvGrpSpPr/>
                      <wpg:grpSpPr>
                        <a:xfrm>
                          <a:off x="0" y="0"/>
                          <a:ext cx="2009775" cy="1589228"/>
                          <a:chOff x="0" y="0"/>
                          <a:chExt cx="2009775" cy="1589228"/>
                        </a:xfrm>
                      </wpg:grpSpPr>
                      <wps:wsp>
                        <wps:cNvPr id="51929" name="Rectangle 51929"/>
                        <wps:cNvSpPr/>
                        <wps:spPr>
                          <a:xfrm>
                            <a:off x="808736" y="1456461"/>
                            <a:ext cx="254548" cy="172044"/>
                          </a:xfrm>
                          <a:prstGeom prst="rect">
                            <a:avLst/>
                          </a:prstGeom>
                          <a:ln>
                            <a:noFill/>
                          </a:ln>
                        </wps:spPr>
                        <wps:txbx>
                          <w:txbxContent>
                            <w:p w14:paraId="7CBF5B32" w14:textId="77777777" w:rsidR="005C0164" w:rsidRDefault="003B5413">
                              <w:r>
                                <w:rPr>
                                  <w:color w:val="262626"/>
                                  <w:sz w:val="20"/>
                                </w:rPr>
                                <w:t>670</w:t>
                              </w:r>
                            </w:p>
                          </w:txbxContent>
                        </wps:txbx>
                        <wps:bodyPr horzOverflow="overflow" vert="horz" lIns="0" tIns="0" rIns="0" bIns="0" rtlCol="0">
                          <a:noAutofit/>
                        </wps:bodyPr>
                      </wps:wsp>
                      <wps:wsp>
                        <wps:cNvPr id="51930" name="Rectangle 51930"/>
                        <wps:cNvSpPr/>
                        <wps:spPr>
                          <a:xfrm>
                            <a:off x="1002411" y="1446936"/>
                            <a:ext cx="41991" cy="189248"/>
                          </a:xfrm>
                          <a:prstGeom prst="rect">
                            <a:avLst/>
                          </a:prstGeom>
                          <a:ln>
                            <a:noFill/>
                          </a:ln>
                        </wps:spPr>
                        <wps:txbx>
                          <w:txbxContent>
                            <w:p w14:paraId="168F04D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2064" name="Picture 52064"/>
                          <pic:cNvPicPr/>
                        </pic:nvPicPr>
                        <pic:blipFill>
                          <a:blip r:embed="rId550"/>
                          <a:stretch>
                            <a:fillRect/>
                          </a:stretch>
                        </pic:blipFill>
                        <pic:spPr>
                          <a:xfrm>
                            <a:off x="0" y="25"/>
                            <a:ext cx="804545" cy="1581658"/>
                          </a:xfrm>
                          <a:prstGeom prst="rect">
                            <a:avLst/>
                          </a:prstGeom>
                        </pic:spPr>
                      </pic:pic>
                      <pic:pic xmlns:pic="http://schemas.openxmlformats.org/drawingml/2006/picture">
                        <pic:nvPicPr>
                          <pic:cNvPr id="52066" name="Picture 52066"/>
                          <pic:cNvPicPr/>
                        </pic:nvPicPr>
                        <pic:blipFill>
                          <a:blip r:embed="rId342"/>
                          <a:stretch>
                            <a:fillRect/>
                          </a:stretch>
                        </pic:blipFill>
                        <pic:spPr>
                          <a:xfrm>
                            <a:off x="804545" y="0"/>
                            <a:ext cx="300101" cy="300126"/>
                          </a:xfrm>
                          <a:prstGeom prst="rect">
                            <a:avLst/>
                          </a:prstGeom>
                        </pic:spPr>
                      </pic:pic>
                      <pic:pic xmlns:pic="http://schemas.openxmlformats.org/drawingml/2006/picture">
                        <pic:nvPicPr>
                          <pic:cNvPr id="52068" name="Picture 52068"/>
                          <pic:cNvPicPr/>
                        </pic:nvPicPr>
                        <pic:blipFill>
                          <a:blip r:embed="rId361"/>
                          <a:stretch>
                            <a:fillRect/>
                          </a:stretch>
                        </pic:blipFill>
                        <pic:spPr>
                          <a:xfrm>
                            <a:off x="1410335" y="353479"/>
                            <a:ext cx="597154" cy="1203566"/>
                          </a:xfrm>
                          <a:prstGeom prst="rect">
                            <a:avLst/>
                          </a:prstGeom>
                        </pic:spPr>
                      </pic:pic>
                      <pic:pic xmlns:pic="http://schemas.openxmlformats.org/drawingml/2006/picture">
                        <pic:nvPicPr>
                          <pic:cNvPr id="52070" name="Picture 52070"/>
                          <pic:cNvPicPr/>
                        </pic:nvPicPr>
                        <pic:blipFill>
                          <a:blip r:embed="rId342"/>
                          <a:stretch>
                            <a:fillRect/>
                          </a:stretch>
                        </pic:blipFill>
                        <pic:spPr>
                          <a:xfrm>
                            <a:off x="1488567" y="1145667"/>
                            <a:ext cx="300101" cy="300126"/>
                          </a:xfrm>
                          <a:prstGeom prst="rect">
                            <a:avLst/>
                          </a:prstGeom>
                        </pic:spPr>
                      </pic:pic>
                      <wps:wsp>
                        <wps:cNvPr id="52071" name="Shape 52071"/>
                        <wps:cNvSpPr/>
                        <wps:spPr>
                          <a:xfrm>
                            <a:off x="1415415" y="353593"/>
                            <a:ext cx="594360" cy="1203452"/>
                          </a:xfrm>
                          <a:custGeom>
                            <a:avLst/>
                            <a:gdLst/>
                            <a:ahLst/>
                            <a:cxnLst/>
                            <a:rect l="0" t="0" r="0" b="0"/>
                            <a:pathLst>
                              <a:path w="594360" h="1203452">
                                <a:moveTo>
                                  <a:pt x="0" y="0"/>
                                </a:moveTo>
                                <a:lnTo>
                                  <a:pt x="594360" y="1203452"/>
                                </a:lnTo>
                                <a:lnTo>
                                  <a:pt x="582676" y="120345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8797" style="width:158.25pt;height:125.136pt;position:absolute;mso-position-horizontal-relative:text;mso-position-horizontal:absolute;margin-left:217.45pt;mso-position-vertical-relative:text;margin-top:-2.18833pt;" coordsize="20097,15892">
                <v:rect id="Rectangle 51929" style="position:absolute;width:2545;height:1720;left:8087;top:14564;" filled="f" stroked="f">
                  <v:textbox inset="0,0,0,0">
                    <w:txbxContent>
                      <w:p>
                        <w:pPr>
                          <w:spacing w:before="0" w:after="160" w:line="259" w:lineRule="auto"/>
                        </w:pPr>
                        <w:r>
                          <w:rPr>
                            <w:rFonts w:cs="Calibri" w:hAnsi="Calibri" w:eastAsia="Calibri" w:ascii="Calibri"/>
                            <w:color w:val="262626"/>
                            <w:sz w:val="20"/>
                          </w:rPr>
                          <w:t xml:space="preserve">670</w:t>
                        </w:r>
                      </w:p>
                    </w:txbxContent>
                  </v:textbox>
                </v:rect>
                <v:rect id="Rectangle 51930" style="position:absolute;width:419;height:1892;left:10024;top:14469;" filled="f" stroked="f">
                  <v:textbox inset="0,0,0,0">
                    <w:txbxContent>
                      <w:p>
                        <w:pPr>
                          <w:spacing w:before="0" w:after="160" w:line="259" w:lineRule="auto"/>
                        </w:pPr>
                        <w:r>
                          <w:rPr>
                            <w:rFonts w:cs="Calibri" w:hAnsi="Calibri" w:eastAsia="Calibri" w:ascii="Calibri"/>
                          </w:rPr>
                          <w:t xml:space="preserve"> </w:t>
                        </w:r>
                      </w:p>
                    </w:txbxContent>
                  </v:textbox>
                </v:rect>
                <v:shape id="Picture 52064" style="position:absolute;width:8045;height:15816;left:0;top:0;" filled="f">
                  <v:imagedata r:id="rId574"/>
                </v:shape>
                <v:shape id="Picture 52066" style="position:absolute;width:3001;height:3001;left:8045;top:0;" filled="f">
                  <v:imagedata r:id="rId350"/>
                </v:shape>
                <v:shape id="Picture 52068" style="position:absolute;width:5971;height:12035;left:14103;top:3534;" filled="f">
                  <v:imagedata r:id="rId363"/>
                </v:shape>
                <v:shape id="Picture 52070" style="position:absolute;width:3001;height:3001;left:14885;top:11456;" filled="f">
                  <v:imagedata r:id="rId350"/>
                </v:shape>
                <v:shape id="Shape 52071" style="position:absolute;width:5943;height:12034;left:14154;top:3535;" coordsize="594360,1203452" path="m0,0l594360,1203452l582676,1203452l0,24003l0,0x">
                  <v:stroke weight="0pt" endcap="flat" joinstyle="miter" miterlimit="10" on="false" color="#000000" opacity="0"/>
                  <v:fill on="true" color="#023c63"/>
                </v:shape>
                <w10:wrap type="square"/>
              </v:group>
            </w:pict>
          </mc:Fallback>
        </mc:AlternateContent>
      </w:r>
      <w:r>
        <w:rPr>
          <w:rFonts w:ascii="Segoe UI" w:eastAsia="Segoe UI" w:hAnsi="Segoe UI" w:cs="Segoe UI"/>
          <w:sz w:val="12"/>
        </w:rPr>
        <w:t xml:space="preserve">During a pandemic, they just make good health sense. </w:t>
      </w:r>
      <w:r>
        <w:t xml:space="preserve"> </w:t>
      </w:r>
    </w:p>
    <w:p w14:paraId="21E536F2" w14:textId="77777777" w:rsidR="005C0164" w:rsidRDefault="003B5413">
      <w:pPr>
        <w:numPr>
          <w:ilvl w:val="1"/>
          <w:numId w:val="95"/>
        </w:numPr>
        <w:spacing w:after="4" w:line="262" w:lineRule="auto"/>
        <w:ind w:right="237" w:hanging="85"/>
      </w:pPr>
      <w:r>
        <w:rPr>
          <w:rFonts w:ascii="Segoe UI" w:eastAsia="Segoe UI" w:hAnsi="Segoe UI" w:cs="Segoe UI"/>
          <w:sz w:val="12"/>
        </w:rPr>
        <w:t>Make</w:t>
      </w:r>
      <w:r>
        <w:rPr>
          <w:rFonts w:ascii="Segoe UI" w:eastAsia="Segoe UI" w:hAnsi="Segoe UI" w:cs="Segoe UI"/>
          <w:sz w:val="12"/>
        </w:rPr>
        <w:t xml:space="preserve">s it much easier to record the interview as well. </w:t>
      </w:r>
      <w:r>
        <w:t xml:space="preserve"> </w:t>
      </w:r>
    </w:p>
    <w:p w14:paraId="7179ABB7" w14:textId="77777777" w:rsidR="005C0164" w:rsidRDefault="003B5413">
      <w:pPr>
        <w:numPr>
          <w:ilvl w:val="1"/>
          <w:numId w:val="95"/>
        </w:numPr>
        <w:spacing w:after="72" w:line="262" w:lineRule="auto"/>
        <w:ind w:right="237" w:hanging="85"/>
      </w:pPr>
      <w:r>
        <w:rPr>
          <w:rFonts w:ascii="Segoe UI" w:eastAsia="Segoe UI" w:hAnsi="Segoe UI" w:cs="Segoe UI"/>
          <w:sz w:val="12"/>
        </w:rPr>
        <w:t xml:space="preserve">If you decide to record, make sure you notify the party with whom you are speaking. (Yes, even if you are a one-person permission </w:t>
      </w:r>
      <w:r>
        <w:t xml:space="preserve"> </w:t>
      </w:r>
    </w:p>
    <w:p w14:paraId="63BD8876" w14:textId="77777777" w:rsidR="005C0164" w:rsidRDefault="003B5413">
      <w:pPr>
        <w:spacing w:after="4" w:line="262" w:lineRule="auto"/>
        <w:ind w:left="1191" w:right="74" w:hanging="10"/>
      </w:pPr>
      <w:r>
        <w:rPr>
          <w:rFonts w:ascii="Segoe UI" w:eastAsia="Segoe UI" w:hAnsi="Segoe UI" w:cs="Segoe UI"/>
          <w:sz w:val="12"/>
        </w:rPr>
        <w:t xml:space="preserve">required state. Optics matter.) </w:t>
      </w:r>
      <w:r>
        <w:rPr>
          <w:rFonts w:ascii="Segoe UI" w:eastAsia="Segoe UI" w:hAnsi="Segoe UI" w:cs="Segoe UI"/>
        </w:rPr>
        <w:t xml:space="preserve">Credibility Assessments </w:t>
      </w:r>
      <w:r>
        <w:t xml:space="preserve"> </w:t>
      </w:r>
    </w:p>
    <w:p w14:paraId="7928EFCE" w14:textId="77777777" w:rsidR="005C0164" w:rsidRDefault="003B5413">
      <w:pPr>
        <w:numPr>
          <w:ilvl w:val="1"/>
          <w:numId w:val="95"/>
        </w:numPr>
        <w:spacing w:after="50" w:line="262" w:lineRule="auto"/>
        <w:ind w:right="237" w:hanging="85"/>
      </w:pPr>
      <w:r>
        <w:rPr>
          <w:rFonts w:ascii="Segoe UI" w:eastAsia="Segoe UI" w:hAnsi="Segoe UI" w:cs="Segoe UI"/>
          <w:sz w:val="12"/>
        </w:rPr>
        <w:t xml:space="preserve">This is helpful when you summarize. Someone could say </w:t>
      </w:r>
      <w:r>
        <w:rPr>
          <w:rFonts w:ascii="Segoe UI" w:eastAsia="Segoe UI" w:hAnsi="Segoe UI" w:cs="Segoe UI"/>
          <w:sz w:val="12"/>
        </w:rPr>
        <w:t>they didn’t say something, and you can refer them to the video and/or transcript.</w:t>
      </w:r>
      <w:r>
        <w:t xml:space="preserve"> </w:t>
      </w:r>
    </w:p>
    <w:p w14:paraId="3284A2FB" w14:textId="77777777" w:rsidR="005C0164" w:rsidRDefault="003B5413">
      <w:pPr>
        <w:numPr>
          <w:ilvl w:val="1"/>
          <w:numId w:val="95"/>
        </w:numPr>
        <w:spacing w:after="623" w:line="262" w:lineRule="auto"/>
        <w:ind w:right="237" w:hanging="85"/>
      </w:pPr>
      <w:r>
        <w:rPr>
          <w:rFonts w:ascii="Segoe UI" w:eastAsia="Segoe UI" w:hAnsi="Segoe UI" w:cs="Segoe UI"/>
          <w:sz w:val="12"/>
        </w:rPr>
        <w:t xml:space="preserve">The more people involved (witnesses) the better the idea to record. </w:t>
      </w:r>
      <w:r>
        <w:t xml:space="preserve"> </w:t>
      </w:r>
    </w:p>
    <w:p w14:paraId="256D3573" w14:textId="77777777" w:rsidR="005C0164" w:rsidRDefault="003B5413">
      <w:pPr>
        <w:spacing w:after="5" w:line="265" w:lineRule="auto"/>
        <w:ind w:left="741" w:right="2525" w:firstLine="5"/>
      </w:pPr>
      <w:r>
        <w:rPr>
          <w:color w:val="262626"/>
          <w:sz w:val="20"/>
        </w:rPr>
        <w:t xml:space="preserve">669 </w:t>
      </w:r>
    </w:p>
    <w:p w14:paraId="69A85471" w14:textId="77777777" w:rsidR="005C0164" w:rsidRDefault="003B5413">
      <w:pPr>
        <w:spacing w:after="5" w:line="248" w:lineRule="auto"/>
        <w:ind w:left="936" w:hanging="10"/>
      </w:pPr>
      <w:r>
        <w:rPr>
          <w:noProof/>
        </w:rPr>
        <w:drawing>
          <wp:anchor distT="0" distB="0" distL="114300" distR="114300" simplePos="0" relativeHeight="251888640" behindDoc="0" locked="0" layoutInCell="1" allowOverlap="0" wp14:anchorId="6193E4D5" wp14:editId="01BEAD61">
            <wp:simplePos x="0" y="0"/>
            <wp:positionH relativeFrom="page">
              <wp:posOffset>6391910</wp:posOffset>
            </wp:positionH>
            <wp:positionV relativeFrom="page">
              <wp:posOffset>3836797</wp:posOffset>
            </wp:positionV>
            <wp:extent cx="299720" cy="299720"/>
            <wp:effectExtent l="0" t="0" r="0" b="0"/>
            <wp:wrapSquare wrapText="bothSides"/>
            <wp:docPr id="52073" name="Picture 52073"/>
            <wp:cNvGraphicFramePr/>
            <a:graphic xmlns:a="http://schemas.openxmlformats.org/drawingml/2006/main">
              <a:graphicData uri="http://schemas.openxmlformats.org/drawingml/2006/picture">
                <pic:pic xmlns:pic="http://schemas.openxmlformats.org/drawingml/2006/picture">
                  <pic:nvPicPr>
                    <pic:cNvPr id="52073" name="Picture 52073"/>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w:t>
      </w:r>
      <w:r>
        <w:t xml:space="preserve">aterial on the Kalamazoo College website has been granted to comply with 34 C.F.R. § 106.45(b)(10)(i)(D). This material is not intended to be used by other entities, including other </w:t>
      </w:r>
    </w:p>
    <w:tbl>
      <w:tblPr>
        <w:tblStyle w:val="TableGrid"/>
        <w:tblpPr w:vertAnchor="text" w:tblpX="756" w:tblpY="124"/>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4ADB3619"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79BC60D1" w14:textId="77777777" w:rsidR="005C0164" w:rsidRDefault="003B5413">
            <w:pPr>
              <w:spacing w:after="0"/>
            </w:pPr>
            <w:r>
              <w:rPr>
                <w:rFonts w:ascii="Segoe UI" w:eastAsia="Segoe UI" w:hAnsi="Segoe UI" w:cs="Segoe UI"/>
                <w:color w:val="FFFFFF"/>
                <w:sz w:val="20"/>
              </w:rPr>
              <w:t>Credibility of the Parties and Evidence</w:t>
            </w:r>
            <w:r>
              <w:t xml:space="preserve"> </w:t>
            </w:r>
          </w:p>
        </w:tc>
      </w:tr>
    </w:tbl>
    <w:p w14:paraId="56B746CE" w14:textId="77777777" w:rsidR="005C0164" w:rsidRDefault="003B5413">
      <w:pPr>
        <w:spacing w:after="72" w:line="248" w:lineRule="auto"/>
        <w:ind w:left="766" w:hanging="10"/>
      </w:pPr>
      <w:r>
        <w:t xml:space="preserve">entities of higher education, for their own training purposes for any reason. Use of this material for </w:t>
      </w:r>
    </w:p>
    <w:tbl>
      <w:tblPr>
        <w:tblStyle w:val="TableGrid"/>
        <w:tblpPr w:vertAnchor="text" w:tblpX="5618" w:tblpY="1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179E98FE" w14:textId="77777777">
        <w:trPr>
          <w:trHeight w:val="484"/>
        </w:trPr>
        <w:tc>
          <w:tcPr>
            <w:tcW w:w="4427" w:type="dxa"/>
            <w:tcBorders>
              <w:top w:val="nil"/>
              <w:left w:val="nil"/>
              <w:bottom w:val="single" w:sz="12" w:space="0" w:color="023C63"/>
              <w:right w:val="nil"/>
            </w:tcBorders>
            <w:shd w:val="clear" w:color="auto" w:fill="139475"/>
            <w:vAlign w:val="center"/>
          </w:tcPr>
          <w:p w14:paraId="502431FD" w14:textId="77777777" w:rsidR="005C0164" w:rsidRDefault="003B5413">
            <w:pPr>
              <w:spacing w:after="0"/>
            </w:pPr>
            <w:r>
              <w:rPr>
                <w:rFonts w:ascii="Segoe UI" w:eastAsia="Segoe UI" w:hAnsi="Segoe UI" w:cs="Segoe UI"/>
                <w:color w:val="FFFFFF"/>
                <w:sz w:val="20"/>
              </w:rPr>
              <w:t xml:space="preserve">Credibility: EEOC Guidance </w:t>
            </w:r>
            <w:r>
              <w:t xml:space="preserve"> </w:t>
            </w:r>
          </w:p>
        </w:tc>
      </w:tr>
    </w:tbl>
    <w:p w14:paraId="3A601932" w14:textId="77777777" w:rsidR="005C0164" w:rsidRDefault="003B5413">
      <w:pPr>
        <w:spacing w:after="56" w:line="248" w:lineRule="auto"/>
        <w:ind w:left="283" w:hanging="10"/>
      </w:pPr>
      <w:r>
        <w:rPr>
          <w:noProof/>
        </w:rPr>
        <w:drawing>
          <wp:anchor distT="0" distB="0" distL="114300" distR="114300" simplePos="0" relativeHeight="251889664" behindDoc="0" locked="0" layoutInCell="1" allowOverlap="0" wp14:anchorId="0B0E1F3C" wp14:editId="37D0EEBB">
            <wp:simplePos x="0" y="0"/>
            <wp:positionH relativeFrom="column">
              <wp:posOffset>173355</wp:posOffset>
            </wp:positionH>
            <wp:positionV relativeFrom="paragraph">
              <wp:posOffset>76327</wp:posOffset>
            </wp:positionV>
            <wp:extent cx="299720" cy="299720"/>
            <wp:effectExtent l="0" t="0" r="0" b="0"/>
            <wp:wrapSquare wrapText="bothSides"/>
            <wp:docPr id="52075" name="Picture 52075"/>
            <wp:cNvGraphicFramePr/>
            <a:graphic xmlns:a="http://schemas.openxmlformats.org/drawingml/2006/main">
              <a:graphicData uri="http://schemas.openxmlformats.org/drawingml/2006/picture">
                <pic:pic xmlns:pic="http://schemas.openxmlformats.org/drawingml/2006/picture">
                  <pic:nvPicPr>
                    <pic:cNvPr id="52075" name="Picture 52075"/>
                    <pic:cNvPicPr/>
                  </pic:nvPicPr>
                  <pic:blipFill>
                    <a:blip r:embed="rId342"/>
                    <a:stretch>
                      <a:fillRect/>
                    </a:stretch>
                  </pic:blipFill>
                  <pic:spPr>
                    <a:xfrm>
                      <a:off x="0" y="0"/>
                      <a:ext cx="299720" cy="299720"/>
                    </a:xfrm>
                    <a:prstGeom prst="rect">
                      <a:avLst/>
                    </a:prstGeom>
                  </pic:spPr>
                </pic:pic>
              </a:graphicData>
            </a:graphic>
          </wp:anchor>
        </w:drawing>
      </w:r>
      <w:r>
        <w:t xml:space="preserve">proprietary reasons, except by the original author(s), is strictly prohibited. </w:t>
      </w:r>
    </w:p>
    <w:p w14:paraId="13B3739A" w14:textId="77777777" w:rsidR="005C0164" w:rsidRDefault="003B5413">
      <w:pPr>
        <w:numPr>
          <w:ilvl w:val="1"/>
          <w:numId w:val="95"/>
        </w:numPr>
        <w:spacing w:after="110" w:line="265" w:lineRule="auto"/>
        <w:ind w:right="237" w:hanging="85"/>
      </w:pPr>
      <w:r>
        <w:rPr>
          <w:rFonts w:ascii="Segoe UI" w:eastAsia="Segoe UI" w:hAnsi="Segoe UI" w:cs="Segoe UI"/>
          <w:b/>
          <w:sz w:val="13"/>
        </w:rPr>
        <w:t xml:space="preserve">Credibility = “the </w:t>
      </w:r>
      <w:r>
        <w:rPr>
          <w:rFonts w:ascii="Segoe UI" w:eastAsia="Segoe UI" w:hAnsi="Segoe UI" w:cs="Segoe UI"/>
          <w:b/>
          <w:sz w:val="13"/>
          <w:u w:val="single" w:color="000000"/>
        </w:rPr>
        <w:t xml:space="preserve">accuracy </w:t>
      </w:r>
      <w:r>
        <w:rPr>
          <w:rFonts w:ascii="Segoe UI" w:eastAsia="Segoe UI" w:hAnsi="Segoe UI" w:cs="Segoe UI"/>
          <w:b/>
          <w:sz w:val="13"/>
        </w:rPr>
        <w:t xml:space="preserve">and </w:t>
      </w:r>
      <w:r>
        <w:rPr>
          <w:rFonts w:ascii="Segoe UI" w:eastAsia="Segoe UI" w:hAnsi="Segoe UI" w:cs="Segoe UI"/>
          <w:b/>
          <w:sz w:val="13"/>
          <w:u w:val="single" w:color="000000"/>
        </w:rPr>
        <w:t xml:space="preserve">reliability </w:t>
      </w:r>
      <w:r>
        <w:rPr>
          <w:rFonts w:ascii="Segoe UI" w:eastAsia="Segoe UI" w:hAnsi="Segoe UI" w:cs="Segoe UI"/>
          <w:b/>
          <w:sz w:val="20"/>
          <w:vertAlign w:val="superscript"/>
        </w:rPr>
        <w:t>of evidence.”</w:t>
      </w:r>
      <w:r>
        <w:t xml:space="preserve"> </w:t>
      </w:r>
      <w:r>
        <w:tab/>
      </w:r>
      <w:r>
        <w:rPr>
          <w:rFonts w:ascii="Segoe UI" w:eastAsia="Segoe UI" w:hAnsi="Segoe UI" w:cs="Segoe UI"/>
          <w:sz w:val="8"/>
        </w:rPr>
        <w:t>credibility. Credibility assessments</w:t>
      </w:r>
      <w:r>
        <w:rPr>
          <w:rFonts w:ascii="Segoe UI" w:eastAsia="Segoe UI" w:hAnsi="Segoe UI" w:cs="Segoe UI"/>
          <w:sz w:val="12"/>
          <w:vertAlign w:val="subscript"/>
        </w:rPr>
        <w:t>occurred. Factors to consider include:</w:t>
      </w:r>
      <w:r>
        <w:rPr>
          <w:rFonts w:ascii="Segoe UI" w:eastAsia="Segoe UI" w:hAnsi="Segoe UI" w:cs="Segoe UI"/>
          <w:sz w:val="8"/>
        </w:rPr>
        <w:t xml:space="preserve"> can be critical in determining whether the alleged harassment in fact </w:t>
      </w:r>
      <w:r>
        <w:t xml:space="preserve"> </w:t>
      </w:r>
    </w:p>
    <w:p w14:paraId="666685A7" w14:textId="77777777" w:rsidR="005C0164" w:rsidRDefault="003B5413">
      <w:pPr>
        <w:numPr>
          <w:ilvl w:val="1"/>
          <w:numId w:val="95"/>
        </w:numPr>
        <w:spacing w:after="0" w:line="391" w:lineRule="auto"/>
        <w:ind w:right="237" w:hanging="85"/>
      </w:pPr>
      <w:r>
        <w:rPr>
          <w:rFonts w:ascii="Segoe UI" w:eastAsia="Segoe UI" w:hAnsi="Segoe UI" w:cs="Segoe UI"/>
          <w:sz w:val="13"/>
        </w:rPr>
        <w:t xml:space="preserve">A credibility assessment is necessary for each piece of evidence considered </w:t>
      </w:r>
      <w:r>
        <w:rPr>
          <w:rFonts w:ascii="Arial" w:eastAsia="Arial" w:hAnsi="Arial" w:cs="Arial"/>
          <w:sz w:val="8"/>
        </w:rPr>
        <w:t xml:space="preserve">• </w:t>
      </w:r>
      <w:r>
        <w:rPr>
          <w:rFonts w:ascii="Segoe UI" w:eastAsia="Segoe UI" w:hAnsi="Segoe UI" w:cs="Segoe UI"/>
          <w:b/>
          <w:sz w:val="8"/>
        </w:rPr>
        <w:t>Inhe</w:t>
      </w:r>
      <w:r>
        <w:rPr>
          <w:rFonts w:ascii="Segoe UI" w:eastAsia="Segoe UI" w:hAnsi="Segoe UI" w:cs="Segoe UI"/>
          <w:b/>
          <w:sz w:val="8"/>
        </w:rPr>
        <w:t>rent plausibility</w:t>
      </w:r>
      <w:r>
        <w:rPr>
          <w:rFonts w:ascii="Segoe UI" w:eastAsia="Segoe UI" w:hAnsi="Segoe UI" w:cs="Segoe UI"/>
          <w:sz w:val="8"/>
        </w:rPr>
        <w:t>: Is the testimony believable on its face? Does it make sense?</w:t>
      </w:r>
      <w:r>
        <w:t xml:space="preserve"> </w:t>
      </w:r>
      <w:r>
        <w:rPr>
          <w:rFonts w:ascii="Segoe UI" w:eastAsia="Segoe UI" w:hAnsi="Segoe UI" w:cs="Segoe UI"/>
          <w:sz w:val="13"/>
        </w:rPr>
        <w:t xml:space="preserve">in the investigation. </w:t>
      </w:r>
      <w:r>
        <w:t xml:space="preserve"> </w:t>
      </w:r>
      <w:r>
        <w:rPr>
          <w:rFonts w:ascii="Arial" w:eastAsia="Arial" w:hAnsi="Arial" w:cs="Arial"/>
          <w:sz w:val="8"/>
        </w:rPr>
        <w:t xml:space="preserve">• </w:t>
      </w:r>
      <w:r>
        <w:rPr>
          <w:rFonts w:ascii="Segoe UI" w:eastAsia="Segoe UI" w:hAnsi="Segoe UI" w:cs="Segoe UI"/>
          <w:b/>
          <w:sz w:val="8"/>
        </w:rPr>
        <w:t xml:space="preserve">Motive to falsify: </w:t>
      </w:r>
      <w:r>
        <w:rPr>
          <w:rFonts w:ascii="Segoe UI" w:eastAsia="Segoe UI" w:hAnsi="Segoe UI" w:cs="Segoe UI"/>
          <w:sz w:val="8"/>
        </w:rPr>
        <w:t>Did the person have a reason to lie?</w:t>
      </w:r>
      <w:r>
        <w:t xml:space="preserve">  </w:t>
      </w:r>
    </w:p>
    <w:p w14:paraId="0622460B" w14:textId="77777777" w:rsidR="005C0164" w:rsidRDefault="003B5413">
      <w:pPr>
        <w:numPr>
          <w:ilvl w:val="1"/>
          <w:numId w:val="95"/>
        </w:numPr>
        <w:spacing w:after="147" w:line="265" w:lineRule="auto"/>
        <w:ind w:right="237" w:hanging="85"/>
      </w:pPr>
      <w:r>
        <w:rPr>
          <w:rFonts w:ascii="Segoe UI" w:eastAsia="Segoe UI" w:hAnsi="Segoe UI" w:cs="Segoe UI"/>
          <w:b/>
          <w:sz w:val="8"/>
        </w:rPr>
        <w:t>Demeanor:</w:t>
      </w:r>
      <w:r>
        <w:rPr>
          <w:rFonts w:ascii="Segoe UI" w:eastAsia="Segoe UI" w:hAnsi="Segoe UI" w:cs="Segoe UI"/>
          <w:sz w:val="8"/>
        </w:rPr>
        <w:t>Did the person seem to be telling the truth or lying?</w:t>
      </w:r>
    </w:p>
    <w:p w14:paraId="6BE5B676" w14:textId="77777777" w:rsidR="005C0164" w:rsidRDefault="003B5413">
      <w:pPr>
        <w:numPr>
          <w:ilvl w:val="1"/>
          <w:numId w:val="95"/>
        </w:numPr>
        <w:spacing w:after="0" w:line="265" w:lineRule="auto"/>
        <w:ind w:right="237" w:hanging="85"/>
      </w:pPr>
      <w:r>
        <w:rPr>
          <w:rFonts w:ascii="Segoe UI" w:eastAsia="Segoe UI" w:hAnsi="Segoe UI" w:cs="Segoe UI"/>
          <w:b/>
          <w:sz w:val="8"/>
        </w:rPr>
        <w:t>Corroboration:</w:t>
      </w:r>
      <w:r>
        <w:rPr>
          <w:rFonts w:ascii="Segoe UI" w:eastAsia="Segoe UI" w:hAnsi="Segoe UI" w:cs="Segoe UI"/>
          <w:sz w:val="8"/>
        </w:rPr>
        <w:t xml:space="preserve">Is there </w:t>
      </w:r>
      <w:r>
        <w:rPr>
          <w:rFonts w:ascii="Segoe UI" w:eastAsia="Segoe UI" w:hAnsi="Segoe UI" w:cs="Segoe UI"/>
          <w:b/>
          <w:sz w:val="8"/>
        </w:rPr>
        <w:t xml:space="preserve">witness testimony </w:t>
      </w:r>
      <w:r>
        <w:rPr>
          <w:rFonts w:ascii="Segoe UI" w:eastAsia="Segoe UI" w:hAnsi="Segoe UI" w:cs="Segoe UI"/>
          <w:sz w:val="8"/>
        </w:rPr>
        <w:t>(such as testimony by eye-witnesses, people who saw the person soon after the alleged incidents, or people who discussed the incidents with him or her at corrobo</w:t>
      </w:r>
      <w:r>
        <w:rPr>
          <w:rFonts w:ascii="Segoe UI" w:eastAsia="Segoe UI" w:hAnsi="Segoe UI" w:cs="Segoe UI"/>
          <w:sz w:val="8"/>
        </w:rPr>
        <w:t>rates the party’s testimony?</w:t>
      </w:r>
      <w:r>
        <w:t xml:space="preserve"> </w:t>
      </w:r>
    </w:p>
    <w:p w14:paraId="6695BBFC" w14:textId="77777777" w:rsidR="005C0164" w:rsidRDefault="003B5413">
      <w:pPr>
        <w:spacing w:after="232" w:line="265" w:lineRule="auto"/>
        <w:ind w:left="10" w:right="649" w:hanging="10"/>
        <w:jc w:val="right"/>
      </w:pPr>
      <w:r>
        <w:rPr>
          <w:rFonts w:ascii="Segoe UI" w:eastAsia="Segoe UI" w:hAnsi="Segoe UI" w:cs="Segoe UI"/>
          <w:sz w:val="8"/>
        </w:rPr>
        <w:t xml:space="preserve">around the time that they occurred) or </w:t>
      </w:r>
      <w:r>
        <w:rPr>
          <w:rFonts w:ascii="Segoe UI" w:eastAsia="Segoe UI" w:hAnsi="Segoe UI" w:cs="Segoe UI"/>
          <w:b/>
          <w:sz w:val="8"/>
        </w:rPr>
        <w:t xml:space="preserve">physical evidence </w:t>
      </w:r>
      <w:r>
        <w:rPr>
          <w:rFonts w:ascii="Segoe UI" w:eastAsia="Segoe UI" w:hAnsi="Segoe UI" w:cs="Segoe UI"/>
          <w:sz w:val="8"/>
        </w:rPr>
        <w:t xml:space="preserve">(such as written documentation) that </w:t>
      </w:r>
    </w:p>
    <w:p w14:paraId="19599AC6" w14:textId="77777777" w:rsidR="005C0164" w:rsidRDefault="003B5413">
      <w:pPr>
        <w:numPr>
          <w:ilvl w:val="1"/>
          <w:numId w:val="95"/>
        </w:numPr>
        <w:spacing w:after="0" w:line="265" w:lineRule="auto"/>
        <w:ind w:right="237" w:hanging="85"/>
      </w:pPr>
      <w:r>
        <w:rPr>
          <w:rFonts w:ascii="Segoe UI" w:eastAsia="Segoe UI" w:hAnsi="Segoe UI" w:cs="Segoe UI"/>
          <w:b/>
          <w:sz w:val="8"/>
        </w:rPr>
        <w:t xml:space="preserve">Past record: </w:t>
      </w:r>
      <w:r>
        <w:rPr>
          <w:rFonts w:ascii="Segoe UI" w:eastAsia="Segoe UI" w:hAnsi="Segoe UI" w:cs="Segoe UI"/>
          <w:sz w:val="8"/>
        </w:rPr>
        <w:t>Did the alleged harasser have a history of similar behavior in the past?</w:t>
      </w:r>
      <w:r>
        <w:t xml:space="preserve"> </w:t>
      </w:r>
    </w:p>
    <w:p w14:paraId="1D936ACF" w14:textId="77777777" w:rsidR="005C0164" w:rsidRDefault="003B5413">
      <w:pPr>
        <w:numPr>
          <w:ilvl w:val="1"/>
          <w:numId w:val="95"/>
        </w:numPr>
        <w:spacing w:after="118" w:line="265" w:lineRule="auto"/>
        <w:ind w:right="237" w:hanging="85"/>
      </w:pPr>
      <w:r>
        <w:rPr>
          <w:rFonts w:ascii="Segoe UI" w:eastAsia="Segoe UI" w:hAnsi="Segoe UI" w:cs="Segoe UI"/>
          <w:sz w:val="8"/>
        </w:rPr>
        <w:t xml:space="preserve">None of the above factors are determinative </w:t>
      </w:r>
      <w:r>
        <w:rPr>
          <w:rFonts w:ascii="Segoe UI" w:eastAsia="Segoe UI" w:hAnsi="Segoe UI" w:cs="Segoe UI"/>
          <w:sz w:val="8"/>
        </w:rPr>
        <w:t xml:space="preserve">as to credibility. For example, the fact that there are no eye-witnesses to the alleged harassment by no means necessarily defeats the complainant’s credibility, </w:t>
      </w:r>
    </w:p>
    <w:p w14:paraId="3B75489D" w14:textId="77777777" w:rsidR="005C0164" w:rsidRDefault="003B5413">
      <w:pPr>
        <w:spacing w:after="0" w:line="401" w:lineRule="auto"/>
        <w:ind w:left="4493" w:right="196" w:hanging="3067"/>
      </w:pPr>
      <w:r>
        <w:rPr>
          <w:rFonts w:ascii="Segoe UI" w:eastAsia="Segoe UI" w:hAnsi="Segoe UI" w:cs="Segoe UI"/>
          <w:b/>
          <w:sz w:val="6"/>
        </w:rPr>
        <w:t xml:space="preserve">Source: </w:t>
      </w:r>
      <w:r>
        <w:rPr>
          <w:rFonts w:ascii="Segoe UI" w:eastAsia="Segoe UI" w:hAnsi="Segoe UI" w:cs="Segoe UI"/>
          <w:sz w:val="6"/>
        </w:rPr>
        <w:t xml:space="preserve">Nedda Black, J.D., et al., </w:t>
      </w:r>
      <w:r>
        <w:rPr>
          <w:rFonts w:ascii="Segoe UI" w:eastAsia="Segoe UI" w:hAnsi="Segoe UI" w:cs="Segoe UI"/>
          <w:i/>
          <w:sz w:val="6"/>
        </w:rPr>
        <w:t>The ATIXA Playbook: Best Practices for the Post-Regulatory</w:t>
      </w:r>
      <w:r>
        <w:rPr>
          <w:rFonts w:ascii="Segoe UI" w:eastAsia="Segoe UI" w:hAnsi="Segoe UI" w:cs="Segoe UI"/>
          <w:i/>
          <w:sz w:val="6"/>
        </w:rPr>
        <w:t xml:space="preserve"> Era </w:t>
      </w:r>
      <w:r>
        <w:rPr>
          <w:rFonts w:ascii="Segoe UI" w:eastAsia="Segoe UI" w:hAnsi="Segoe UI" w:cs="Segoe UI"/>
          <w:sz w:val="6"/>
        </w:rPr>
        <w:t xml:space="preserve">at 101 (ATIXA, 2017). </w:t>
      </w:r>
      <w:r>
        <w:t xml:space="preserve"> </w:t>
      </w:r>
      <w:r>
        <w:rPr>
          <w:rFonts w:ascii="Segoe UI" w:eastAsia="Segoe UI" w:hAnsi="Segoe UI" w:cs="Segoe UI"/>
          <w:sz w:val="8"/>
        </w:rPr>
        <w:t xml:space="preserve">since harassment often occurs behind closed doors. Furthermore, the fact that the alleged harasser </w:t>
      </w:r>
      <w:r>
        <w:t xml:space="preserve"> </w:t>
      </w:r>
      <w:r>
        <w:rPr>
          <w:rFonts w:ascii="Segoe UI" w:eastAsia="Segoe UI" w:hAnsi="Segoe UI" w:cs="Segoe UI"/>
          <w:sz w:val="8"/>
        </w:rPr>
        <w:t>engaged in similar behavior in the past does not necessarily mean that he or she did so again.</w:t>
      </w:r>
    </w:p>
    <w:p w14:paraId="1D6F7878" w14:textId="77777777" w:rsidR="005C0164" w:rsidRDefault="003B5413">
      <w:pPr>
        <w:spacing w:after="259" w:line="355" w:lineRule="auto"/>
        <w:ind w:left="5958" w:right="113"/>
      </w:pPr>
      <w:r>
        <w:rPr>
          <w:rFonts w:ascii="Segoe UI" w:eastAsia="Segoe UI" w:hAnsi="Segoe UI" w:cs="Segoe UI"/>
          <w:sz w:val="6"/>
        </w:rPr>
        <w:t>U.S. Equal Employment Opportunity</w:t>
      </w:r>
      <w:r>
        <w:rPr>
          <w:rFonts w:ascii="Segoe UI" w:eastAsia="Segoe UI" w:hAnsi="Segoe UI" w:cs="Segoe UI"/>
          <w:sz w:val="6"/>
        </w:rPr>
        <w:t xml:space="preserve"> Commission, </w:t>
      </w:r>
      <w:r>
        <w:rPr>
          <w:rFonts w:ascii="Segoe UI" w:eastAsia="Segoe UI" w:hAnsi="Segoe UI" w:cs="Segoe UI"/>
          <w:i/>
          <w:sz w:val="6"/>
        </w:rPr>
        <w:t>Enforcement Guidance: Vicarious Liability for Unlawful Harassment by Supervisors</w:t>
      </w:r>
      <w:r>
        <w:rPr>
          <w:rFonts w:ascii="Segoe UI" w:eastAsia="Segoe UI" w:hAnsi="Segoe UI" w:cs="Segoe UI"/>
          <w:sz w:val="6"/>
        </w:rPr>
        <w:t xml:space="preserve">, EEOCCVG-1999-2 (June </w:t>
      </w:r>
      <w:r>
        <w:t xml:space="preserve"> </w:t>
      </w:r>
      <w:r>
        <w:rPr>
          <w:rFonts w:ascii="Segoe UI" w:eastAsia="Segoe UI" w:hAnsi="Segoe UI" w:cs="Segoe UI"/>
          <w:sz w:val="6"/>
        </w:rPr>
        <w:t xml:space="preserve">18, 1999) (online </w:t>
      </w:r>
      <w:hyperlink r:id="rId1349">
        <w:r>
          <w:rPr>
            <w:rFonts w:ascii="Segoe UI" w:eastAsia="Segoe UI" w:hAnsi="Segoe UI" w:cs="Segoe UI"/>
            <w:sz w:val="6"/>
          </w:rPr>
          <w:t xml:space="preserve">at </w:t>
        </w:r>
      </w:hyperlink>
      <w:hyperlink r:id="rId1350">
        <w:r>
          <w:rPr>
            <w:rFonts w:ascii="Segoe UI" w:eastAsia="Segoe UI" w:hAnsi="Segoe UI" w:cs="Segoe UI"/>
            <w:color w:val="0563C1"/>
            <w:sz w:val="6"/>
            <w:u w:val="single" w:color="0563C1"/>
          </w:rPr>
          <w:t>https://www.eeoc.gov/laws/guidance/enforcemen</w:t>
        </w:r>
      </w:hyperlink>
      <w:hyperlink r:id="rId1351">
        <w:r>
          <w:rPr>
            <w:rFonts w:ascii="Segoe UI" w:eastAsia="Segoe UI" w:hAnsi="Segoe UI" w:cs="Segoe UI"/>
            <w:color w:val="0563C1"/>
            <w:sz w:val="6"/>
            <w:u w:val="single" w:color="0563C1"/>
          </w:rPr>
          <w:t>t</w:t>
        </w:r>
      </w:hyperlink>
      <w:hyperlink r:id="rId1352">
        <w:r>
          <w:rPr>
            <w:rFonts w:ascii="Segoe UI" w:eastAsia="Segoe UI" w:hAnsi="Segoe UI" w:cs="Segoe UI"/>
            <w:color w:val="0563C1"/>
            <w:sz w:val="6"/>
            <w:u w:val="single" w:color="0563C1"/>
          </w:rPr>
          <w:t>-</w:t>
        </w:r>
      </w:hyperlink>
      <w:hyperlink r:id="rId1353">
        <w:r>
          <w:rPr>
            <w:rFonts w:ascii="Segoe UI" w:eastAsia="Segoe UI" w:hAnsi="Segoe UI" w:cs="Segoe UI"/>
            <w:color w:val="0563C1"/>
            <w:sz w:val="6"/>
            <w:u w:val="single" w:color="0563C1"/>
          </w:rPr>
          <w:t>gui</w:t>
        </w:r>
        <w:r>
          <w:rPr>
            <w:rFonts w:ascii="Segoe UI" w:eastAsia="Segoe UI" w:hAnsi="Segoe UI" w:cs="Segoe UI"/>
            <w:color w:val="0563C1"/>
            <w:sz w:val="6"/>
            <w:u w:val="single" w:color="0563C1"/>
          </w:rPr>
          <w:t>danc</w:t>
        </w:r>
      </w:hyperlink>
      <w:hyperlink r:id="rId1354">
        <w:r>
          <w:rPr>
            <w:rFonts w:ascii="Segoe UI" w:eastAsia="Segoe UI" w:hAnsi="Segoe UI" w:cs="Segoe UI"/>
            <w:color w:val="0563C1"/>
            <w:sz w:val="6"/>
            <w:u w:val="single" w:color="0563C1"/>
          </w:rPr>
          <w:t>e</w:t>
        </w:r>
      </w:hyperlink>
      <w:hyperlink r:id="rId1355">
        <w:r>
          <w:rPr>
            <w:rFonts w:ascii="Segoe UI" w:eastAsia="Segoe UI" w:hAnsi="Segoe UI" w:cs="Segoe UI"/>
            <w:color w:val="0563C1"/>
            <w:sz w:val="6"/>
            <w:u w:val="single" w:color="0563C1"/>
          </w:rPr>
          <w:t>-</w:t>
        </w:r>
      </w:hyperlink>
      <w:hyperlink r:id="rId1356">
        <w:r>
          <w:rPr>
            <w:rFonts w:ascii="Segoe UI" w:eastAsia="Segoe UI" w:hAnsi="Segoe UI" w:cs="Segoe UI"/>
            <w:color w:val="0563C1"/>
            <w:sz w:val="6"/>
            <w:u w:val="single" w:color="0563C1"/>
          </w:rPr>
          <w:t>vicariou</w:t>
        </w:r>
      </w:hyperlink>
      <w:hyperlink r:id="rId1357">
        <w:r>
          <w:rPr>
            <w:rFonts w:ascii="Segoe UI" w:eastAsia="Segoe UI" w:hAnsi="Segoe UI" w:cs="Segoe UI"/>
            <w:color w:val="0563C1"/>
            <w:sz w:val="6"/>
            <w:u w:val="single" w:color="0563C1"/>
          </w:rPr>
          <w:t>s</w:t>
        </w:r>
      </w:hyperlink>
      <w:hyperlink r:id="rId1358">
        <w:r>
          <w:rPr>
            <w:rFonts w:ascii="Segoe UI" w:eastAsia="Segoe UI" w:hAnsi="Segoe UI" w:cs="Segoe UI"/>
            <w:color w:val="0563C1"/>
            <w:sz w:val="6"/>
            <w:u w:val="single" w:color="0563C1"/>
          </w:rPr>
          <w:t>-</w:t>
        </w:r>
      </w:hyperlink>
      <w:hyperlink r:id="rId1359">
        <w:r>
          <w:rPr>
            <w:rFonts w:ascii="Segoe UI" w:eastAsia="Segoe UI" w:hAnsi="Segoe UI" w:cs="Segoe UI"/>
            <w:color w:val="0563C1"/>
            <w:sz w:val="6"/>
            <w:u w:val="single" w:color="0563C1"/>
          </w:rPr>
          <w:t>liabil</w:t>
        </w:r>
      </w:hyperlink>
      <w:hyperlink r:id="rId1360">
        <w:r>
          <w:rPr>
            <w:rFonts w:ascii="Segoe UI" w:eastAsia="Segoe UI" w:hAnsi="Segoe UI" w:cs="Segoe UI"/>
            <w:color w:val="0563C1"/>
            <w:sz w:val="6"/>
            <w:u w:val="single" w:color="0563C1"/>
          </w:rPr>
          <w:t>i</w:t>
        </w:r>
      </w:hyperlink>
      <w:hyperlink r:id="rId1361">
        <w:r>
          <w:rPr>
            <w:rFonts w:ascii="Segoe UI" w:eastAsia="Segoe UI" w:hAnsi="Segoe UI" w:cs="Segoe UI"/>
            <w:color w:val="0563C1"/>
            <w:sz w:val="6"/>
            <w:u w:val="single" w:color="0563C1"/>
          </w:rPr>
          <w:t>ty</w:t>
        </w:r>
      </w:hyperlink>
      <w:hyperlink r:id="rId1362">
        <w:r>
          <w:rPr>
            <w:rFonts w:ascii="Segoe UI" w:eastAsia="Segoe UI" w:hAnsi="Segoe UI" w:cs="Segoe UI"/>
            <w:color w:val="0563C1"/>
            <w:sz w:val="6"/>
            <w:u w:val="single" w:color="0563C1"/>
          </w:rPr>
          <w:t>-</w:t>
        </w:r>
      </w:hyperlink>
      <w:hyperlink r:id="rId1363">
        <w:r>
          <w:rPr>
            <w:rFonts w:ascii="Segoe UI" w:eastAsia="Segoe UI" w:hAnsi="Segoe UI" w:cs="Segoe UI"/>
            <w:color w:val="0563C1"/>
            <w:sz w:val="6"/>
            <w:u w:val="single" w:color="0563C1"/>
          </w:rPr>
          <w:t>unlaw</w:t>
        </w:r>
      </w:hyperlink>
      <w:hyperlink r:id="rId1364">
        <w:r>
          <w:rPr>
            <w:rFonts w:ascii="Segoe UI" w:eastAsia="Segoe UI" w:hAnsi="Segoe UI" w:cs="Segoe UI"/>
            <w:color w:val="0563C1"/>
            <w:sz w:val="6"/>
            <w:u w:val="single" w:color="0563C1"/>
          </w:rPr>
          <w:t>f</w:t>
        </w:r>
      </w:hyperlink>
      <w:hyperlink r:id="rId1365">
        <w:r>
          <w:rPr>
            <w:rFonts w:ascii="Segoe UI" w:eastAsia="Segoe UI" w:hAnsi="Segoe UI" w:cs="Segoe UI"/>
            <w:color w:val="0563C1"/>
            <w:sz w:val="6"/>
            <w:u w:val="single" w:color="0563C1"/>
          </w:rPr>
          <w:t>ul</w:t>
        </w:r>
      </w:hyperlink>
      <w:hyperlink r:id="rId1366">
        <w:r>
          <w:rPr>
            <w:rFonts w:ascii="Segoe UI" w:eastAsia="Segoe UI" w:hAnsi="Segoe UI" w:cs="Segoe UI"/>
            <w:color w:val="0563C1"/>
            <w:sz w:val="6"/>
            <w:u w:val="single" w:color="0563C1"/>
          </w:rPr>
          <w:t>-</w:t>
        </w:r>
      </w:hyperlink>
      <w:hyperlink r:id="rId1367">
        <w:r>
          <w:rPr>
            <w:rFonts w:ascii="Segoe UI" w:eastAsia="Segoe UI" w:hAnsi="Segoe UI" w:cs="Segoe UI"/>
            <w:color w:val="0563C1"/>
            <w:sz w:val="6"/>
            <w:u w:val="single" w:color="0563C1"/>
          </w:rPr>
          <w:t>harassmen</w:t>
        </w:r>
      </w:hyperlink>
      <w:hyperlink r:id="rId1368">
        <w:r>
          <w:rPr>
            <w:rFonts w:ascii="Segoe UI" w:eastAsia="Segoe UI" w:hAnsi="Segoe UI" w:cs="Segoe UI"/>
            <w:color w:val="0563C1"/>
            <w:sz w:val="6"/>
            <w:u w:val="single" w:color="0563C1"/>
          </w:rPr>
          <w:t>t</w:t>
        </w:r>
      </w:hyperlink>
      <w:hyperlink r:id="rId1369"/>
      <w:hyperlink r:id="rId1370">
        <w:r>
          <w:rPr>
            <w:rFonts w:ascii="Segoe UI" w:eastAsia="Segoe UI" w:hAnsi="Segoe UI" w:cs="Segoe UI"/>
            <w:color w:val="0563C1"/>
            <w:sz w:val="6"/>
            <w:u w:val="single" w:color="0563C1"/>
          </w:rPr>
          <w:t>supervis</w:t>
        </w:r>
      </w:hyperlink>
      <w:hyperlink r:id="rId1371">
        <w:r>
          <w:rPr>
            <w:rFonts w:ascii="Segoe UI" w:eastAsia="Segoe UI" w:hAnsi="Segoe UI" w:cs="Segoe UI"/>
            <w:color w:val="0563C1"/>
            <w:sz w:val="6"/>
            <w:u w:val="single" w:color="0563C1"/>
          </w:rPr>
          <w:t>ors</w:t>
        </w:r>
      </w:hyperlink>
      <w:hyperlink r:id="rId1372">
        <w:r>
          <w:rPr>
            <w:rFonts w:ascii="Segoe UI" w:eastAsia="Segoe UI" w:hAnsi="Segoe UI" w:cs="Segoe UI"/>
            <w:sz w:val="6"/>
          </w:rPr>
          <w:t>)</w:t>
        </w:r>
      </w:hyperlink>
      <w:hyperlink r:id="rId1373">
        <w:r>
          <w:rPr>
            <w:rFonts w:ascii="Segoe UI" w:eastAsia="Segoe UI" w:hAnsi="Segoe UI" w:cs="Segoe UI"/>
            <w:sz w:val="6"/>
          </w:rPr>
          <w:t>.</w:t>
        </w:r>
      </w:hyperlink>
    </w:p>
    <w:p w14:paraId="586D475E" w14:textId="77777777" w:rsidR="005C0164" w:rsidRDefault="003B5413">
      <w:pPr>
        <w:tabs>
          <w:tab w:val="center" w:pos="906"/>
          <w:tab w:val="center" w:pos="5768"/>
        </w:tabs>
        <w:spacing w:after="70" w:line="265" w:lineRule="auto"/>
      </w:pPr>
      <w:r>
        <w:tab/>
      </w:r>
      <w:r>
        <w:rPr>
          <w:color w:val="262626"/>
          <w:sz w:val="20"/>
        </w:rPr>
        <w:t>671</w:t>
      </w:r>
      <w:r>
        <w:t xml:space="preserve"> </w:t>
      </w:r>
      <w:r>
        <w:tab/>
      </w:r>
      <w:r>
        <w:rPr>
          <w:color w:val="262626"/>
          <w:sz w:val="20"/>
        </w:rPr>
        <w:t>672</w:t>
      </w:r>
      <w:r>
        <w:t xml:space="preserve"> </w:t>
      </w:r>
    </w:p>
    <w:p w14:paraId="7357CEB1" w14:textId="77777777" w:rsidR="005C0164" w:rsidRDefault="003B5413">
      <w:pPr>
        <w:spacing w:after="3"/>
        <w:ind w:left="10" w:right="260" w:hanging="10"/>
        <w:jc w:val="right"/>
      </w:pPr>
      <w:r>
        <w:rPr>
          <w:rFonts w:ascii="Arial" w:eastAsia="Arial" w:hAnsi="Arial" w:cs="Arial"/>
          <w:sz w:val="8"/>
        </w:rPr>
        <w:t xml:space="preserve">• </w:t>
      </w:r>
      <w:r>
        <w:rPr>
          <w:rFonts w:ascii="Segoe UI" w:eastAsia="Segoe UI" w:hAnsi="Segoe UI" w:cs="Segoe UI"/>
          <w:sz w:val="8"/>
        </w:rPr>
        <w:t xml:space="preserve">If there are conflicting versions of relevant events, the employer will have to weigh each party’s </w:t>
      </w:r>
      <w:r>
        <w:t xml:space="preserve"> </w:t>
      </w:r>
    </w:p>
    <w:p w14:paraId="0AA14B93" w14:textId="77777777" w:rsidR="005C0164" w:rsidRDefault="005C0164">
      <w:pPr>
        <w:sectPr w:rsidR="005C0164">
          <w:headerReference w:type="even" r:id="rId1374"/>
          <w:headerReference w:type="default" r:id="rId1375"/>
          <w:footerReference w:type="even" r:id="rId1376"/>
          <w:footerReference w:type="default" r:id="rId1377"/>
          <w:headerReference w:type="first" r:id="rId1378"/>
          <w:footerReference w:type="first" r:id="rId1379"/>
          <w:pgSz w:w="10800" w:h="14400"/>
          <w:pgMar w:top="766" w:right="761" w:bottom="2797" w:left="0" w:header="1772" w:footer="720" w:gutter="0"/>
          <w:cols w:space="720"/>
        </w:sectPr>
      </w:pPr>
    </w:p>
    <w:p w14:paraId="68DCEFD6" w14:textId="77777777" w:rsidR="005C0164" w:rsidRDefault="003B5413">
      <w:pPr>
        <w:pStyle w:val="Heading4"/>
        <w:ind w:left="921"/>
      </w:pPr>
      <w:r>
        <w:t xml:space="preserve">Credibility Assessments </w:t>
      </w:r>
      <w:r>
        <w:rPr>
          <w:sz w:val="17"/>
        </w:rPr>
        <w:t xml:space="preserve"> </w:t>
      </w:r>
    </w:p>
    <w:p w14:paraId="7EE9CFBC" w14:textId="77777777" w:rsidR="005C0164" w:rsidRDefault="003B5413">
      <w:pPr>
        <w:numPr>
          <w:ilvl w:val="0"/>
          <w:numId w:val="96"/>
        </w:numPr>
        <w:spacing w:after="4" w:line="260" w:lineRule="auto"/>
        <w:ind w:right="1621" w:hanging="85"/>
      </w:pPr>
      <w:r>
        <w:rPr>
          <w:rFonts w:ascii="Segoe UI" w:eastAsia="Segoe UI" w:hAnsi="Segoe UI" w:cs="Segoe UI"/>
          <w:sz w:val="13"/>
        </w:rPr>
        <w:t xml:space="preserve">For each party interviewed </w:t>
      </w:r>
      <w:r>
        <w:t xml:space="preserve"> </w:t>
      </w:r>
    </w:p>
    <w:p w14:paraId="6AD36E2F" w14:textId="77777777" w:rsidR="005C0164" w:rsidRDefault="003B5413">
      <w:pPr>
        <w:numPr>
          <w:ilvl w:val="0"/>
          <w:numId w:val="96"/>
        </w:numPr>
        <w:spacing w:after="121" w:line="260" w:lineRule="auto"/>
        <w:ind w:right="1621" w:hanging="85"/>
      </w:pPr>
      <w:r>
        <w:rPr>
          <w:rFonts w:ascii="Segoe UI" w:eastAsia="Segoe UI" w:hAnsi="Segoe UI" w:cs="Segoe UI"/>
          <w:sz w:val="13"/>
        </w:rPr>
        <w:t xml:space="preserve">If you take a written (or emailed) statement from a witness or party, you still need to be able to ask them questions about the </w:t>
      </w:r>
      <w:r>
        <w:t xml:space="preserve"> </w:t>
      </w:r>
    </w:p>
    <w:p w14:paraId="4C36E9E6" w14:textId="77777777" w:rsidR="005C0164" w:rsidRDefault="003B5413">
      <w:pPr>
        <w:spacing w:after="37" w:line="260" w:lineRule="auto"/>
        <w:ind w:left="1191" w:hanging="10"/>
      </w:pPr>
      <w:r>
        <w:rPr>
          <w:noProof/>
        </w:rPr>
        <w:drawing>
          <wp:anchor distT="0" distB="0" distL="114300" distR="114300" simplePos="0" relativeHeight="251890688" behindDoc="0" locked="0" layoutInCell="1" allowOverlap="0" wp14:anchorId="656353AA" wp14:editId="2E8D8636">
            <wp:simplePos x="0" y="0"/>
            <wp:positionH relativeFrom="column">
              <wp:posOffset>5572760</wp:posOffset>
            </wp:positionH>
            <wp:positionV relativeFrom="paragraph">
              <wp:posOffset>-684326</wp:posOffset>
            </wp:positionV>
            <wp:extent cx="804545" cy="1581658"/>
            <wp:effectExtent l="0" t="0" r="0" b="0"/>
            <wp:wrapSquare wrapText="bothSides"/>
            <wp:docPr id="52315" name="Picture 52315"/>
            <wp:cNvGraphicFramePr/>
            <a:graphic xmlns:a="http://schemas.openxmlformats.org/drawingml/2006/main">
              <a:graphicData uri="http://schemas.openxmlformats.org/drawingml/2006/picture">
                <pic:pic xmlns:pic="http://schemas.openxmlformats.org/drawingml/2006/picture">
                  <pic:nvPicPr>
                    <pic:cNvPr id="52315" name="Picture 52315"/>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891712" behindDoc="0" locked="0" layoutInCell="1" allowOverlap="1" wp14:anchorId="06629D36" wp14:editId="1035E10F">
                <wp:simplePos x="0" y="0"/>
                <wp:positionH relativeFrom="column">
                  <wp:posOffset>3560445</wp:posOffset>
                </wp:positionH>
                <wp:positionV relativeFrom="paragraph">
                  <wp:posOffset>-349173</wp:posOffset>
                </wp:positionV>
                <wp:extent cx="598805" cy="1203071"/>
                <wp:effectExtent l="0" t="0" r="0" b="0"/>
                <wp:wrapSquare wrapText="bothSides"/>
                <wp:docPr id="320712" name="Group 320712"/>
                <wp:cNvGraphicFramePr/>
                <a:graphic xmlns:a="http://schemas.openxmlformats.org/drawingml/2006/main">
                  <a:graphicData uri="http://schemas.microsoft.com/office/word/2010/wordprocessingGroup">
                    <wpg:wgp>
                      <wpg:cNvGrpSpPr/>
                      <wpg:grpSpPr>
                        <a:xfrm>
                          <a:off x="0" y="0"/>
                          <a:ext cx="598805" cy="1203071"/>
                          <a:chOff x="0" y="0"/>
                          <a:chExt cx="598805" cy="1203071"/>
                        </a:xfrm>
                      </wpg:grpSpPr>
                      <pic:pic xmlns:pic="http://schemas.openxmlformats.org/drawingml/2006/picture">
                        <pic:nvPicPr>
                          <pic:cNvPr id="52317" name="Picture 52317"/>
                          <pic:cNvPicPr/>
                        </pic:nvPicPr>
                        <pic:blipFill>
                          <a:blip r:embed="rId490"/>
                          <a:stretch>
                            <a:fillRect/>
                          </a:stretch>
                        </pic:blipFill>
                        <pic:spPr>
                          <a:xfrm>
                            <a:off x="0" y="2387"/>
                            <a:ext cx="597255" cy="1200683"/>
                          </a:xfrm>
                          <a:prstGeom prst="rect">
                            <a:avLst/>
                          </a:prstGeom>
                        </pic:spPr>
                      </pic:pic>
                      <pic:pic xmlns:pic="http://schemas.openxmlformats.org/drawingml/2006/picture">
                        <pic:nvPicPr>
                          <pic:cNvPr id="52319" name="Picture 52319"/>
                          <pic:cNvPicPr/>
                        </pic:nvPicPr>
                        <pic:blipFill>
                          <a:blip r:embed="rId342"/>
                          <a:stretch>
                            <a:fillRect/>
                          </a:stretch>
                        </pic:blipFill>
                        <pic:spPr>
                          <a:xfrm>
                            <a:off x="78232" y="792150"/>
                            <a:ext cx="300152" cy="300177"/>
                          </a:xfrm>
                          <a:prstGeom prst="rect">
                            <a:avLst/>
                          </a:prstGeom>
                        </pic:spPr>
                      </pic:pic>
                      <wps:wsp>
                        <wps:cNvPr id="52320" name="Shape 52320"/>
                        <wps:cNvSpPr/>
                        <wps:spPr>
                          <a:xfrm>
                            <a:off x="5080" y="0"/>
                            <a:ext cx="593725" cy="1202055"/>
                          </a:xfrm>
                          <a:custGeom>
                            <a:avLst/>
                            <a:gdLst/>
                            <a:ahLst/>
                            <a:cxnLst/>
                            <a:rect l="0" t="0" r="0" b="0"/>
                            <a:pathLst>
                              <a:path w="593725" h="1202055">
                                <a:moveTo>
                                  <a:pt x="0" y="0"/>
                                </a:moveTo>
                                <a:lnTo>
                                  <a:pt x="593725" y="1202055"/>
                                </a:lnTo>
                                <a:lnTo>
                                  <a:pt x="582041" y="1202055"/>
                                </a:lnTo>
                                <a:lnTo>
                                  <a:pt x="0" y="24002"/>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0712" style="width:47.15pt;height:94.73pt;position:absolute;mso-position-horizontal-relative:text;mso-position-horizontal:absolute;margin-left:280.35pt;mso-position-vertical-relative:text;margin-top:-27.494pt;" coordsize="5988,12030">
                <v:shape id="Picture 52317" style="position:absolute;width:5972;height:12006;left:0;top:23;" filled="f">
                  <v:imagedata r:id="rId491"/>
                </v:shape>
                <v:shape id="Picture 52319" style="position:absolute;width:3001;height:3001;left:782;top:7921;" filled="f">
                  <v:imagedata r:id="rId350"/>
                </v:shape>
                <v:shape id="Shape 52320" style="position:absolute;width:5937;height:12020;left:50;top:0;" coordsize="593725,1202055" path="m0,0l593725,1202055l582041,1202055l0,24002l0,0x">
                  <v:stroke weight="0pt" endcap="flat" joinstyle="miter" miterlimit="10" on="false" color="#000000" opacity="0"/>
                  <v:fill on="true" color="#023c63"/>
                </v:shape>
                <w10:wrap type="square"/>
              </v:group>
            </w:pict>
          </mc:Fallback>
        </mc:AlternateContent>
      </w:r>
      <w:r>
        <w:rPr>
          <w:rFonts w:ascii="Segoe UI" w:eastAsia="Segoe UI" w:hAnsi="Segoe UI" w:cs="Segoe UI"/>
          <w:sz w:val="13"/>
        </w:rPr>
        <w:t>statement they provided (in the Title IX process, this is cross-</w:t>
      </w:r>
      <w:r>
        <w:rPr>
          <w:rFonts w:ascii="Segoe UI" w:eastAsia="Segoe UI" w:hAnsi="Segoe UI" w:cs="Segoe UI"/>
        </w:rPr>
        <w:t xml:space="preserve">Implementing </w:t>
      </w:r>
    </w:p>
    <w:p w14:paraId="71B7FAE3" w14:textId="77777777" w:rsidR="005C0164" w:rsidRDefault="003B5413">
      <w:pPr>
        <w:spacing w:after="699" w:line="260" w:lineRule="auto"/>
        <w:ind w:left="1201" w:hanging="10"/>
      </w:pPr>
      <w:r>
        <w:rPr>
          <w:rFonts w:ascii="Segoe UI" w:eastAsia="Segoe UI" w:hAnsi="Segoe UI" w:cs="Segoe UI"/>
        </w:rPr>
        <w:t xml:space="preserve">Supportive </w:t>
      </w:r>
      <w:r>
        <w:rPr>
          <w:rFonts w:ascii="Segoe UI" w:eastAsia="Segoe UI" w:hAnsi="Segoe UI" w:cs="Segoe UI"/>
          <w:sz w:val="13"/>
        </w:rPr>
        <w:t xml:space="preserve">examination. In the investigative process for non-Title IX sexual </w:t>
      </w:r>
      <w:r>
        <w:rPr>
          <w:rFonts w:ascii="Segoe UI" w:eastAsia="Segoe UI" w:hAnsi="Segoe UI" w:cs="Segoe UI"/>
        </w:rPr>
        <w:t xml:space="preserve">Measures </w:t>
      </w:r>
      <w:r>
        <w:rPr>
          <w:rFonts w:ascii="Segoe UI" w:eastAsia="Segoe UI" w:hAnsi="Segoe UI" w:cs="Segoe UI"/>
          <w:sz w:val="13"/>
        </w:rPr>
        <w:t xml:space="preserve">misconduct, you need to be able to ask questions about the written statement to assess credibility) </w:t>
      </w:r>
      <w:r>
        <w:t xml:space="preserve"> </w:t>
      </w:r>
    </w:p>
    <w:p w14:paraId="3A20CA9B" w14:textId="77777777" w:rsidR="005C0164" w:rsidRDefault="003B5413">
      <w:pPr>
        <w:tabs>
          <w:tab w:val="center" w:pos="906"/>
          <w:tab w:val="center" w:pos="5768"/>
        </w:tabs>
        <w:spacing w:after="5" w:line="265" w:lineRule="auto"/>
      </w:pPr>
      <w:r>
        <w:tab/>
      </w:r>
      <w:r>
        <w:rPr>
          <w:color w:val="262626"/>
          <w:sz w:val="20"/>
        </w:rPr>
        <w:t>673</w:t>
      </w:r>
      <w:r>
        <w:t xml:space="preserve"> </w:t>
      </w:r>
      <w:r>
        <w:tab/>
      </w:r>
      <w:r>
        <w:rPr>
          <w:color w:val="262626"/>
          <w:sz w:val="20"/>
        </w:rPr>
        <w:t>674</w:t>
      </w:r>
      <w:r>
        <w:t xml:space="preserve"> </w:t>
      </w:r>
    </w:p>
    <w:p w14:paraId="170964C4" w14:textId="77777777" w:rsidR="005C0164" w:rsidRDefault="003B5413">
      <w:pPr>
        <w:spacing w:after="31" w:line="248" w:lineRule="auto"/>
        <w:ind w:left="936" w:hanging="10"/>
      </w:pPr>
      <w:r>
        <w:rPr>
          <w:noProof/>
        </w:rPr>
        <mc:AlternateContent>
          <mc:Choice Requires="wpg">
            <w:drawing>
              <wp:anchor distT="0" distB="0" distL="114300" distR="114300" simplePos="0" relativeHeight="251892736" behindDoc="0" locked="0" layoutInCell="1" allowOverlap="1" wp14:anchorId="7E07B804" wp14:editId="092B5ACE">
                <wp:simplePos x="0" y="0"/>
                <wp:positionH relativeFrom="page">
                  <wp:posOffset>6238875</wp:posOffset>
                </wp:positionH>
                <wp:positionV relativeFrom="page">
                  <wp:posOffset>6885813</wp:posOffset>
                </wp:positionV>
                <wp:extent cx="599439" cy="299720"/>
                <wp:effectExtent l="0" t="0" r="0" b="0"/>
                <wp:wrapSquare wrapText="bothSides"/>
                <wp:docPr id="320713" name="Group 320713"/>
                <wp:cNvGraphicFramePr/>
                <a:graphic xmlns:a="http://schemas.openxmlformats.org/drawingml/2006/main">
                  <a:graphicData uri="http://schemas.microsoft.com/office/word/2010/wordprocessingGroup">
                    <wpg:wgp>
                      <wpg:cNvGrpSpPr/>
                      <wpg:grpSpPr>
                        <a:xfrm>
                          <a:off x="0" y="0"/>
                          <a:ext cx="599439" cy="299720"/>
                          <a:chOff x="0" y="0"/>
                          <a:chExt cx="599439" cy="299720"/>
                        </a:xfrm>
                      </wpg:grpSpPr>
                      <pic:pic xmlns:pic="http://schemas.openxmlformats.org/drawingml/2006/picture">
                        <pic:nvPicPr>
                          <pic:cNvPr id="52322" name="Picture 52322"/>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2324" name="Picture 52324"/>
                          <pic:cNvPicPr/>
                        </pic:nvPicPr>
                        <pic:blipFill>
                          <a:blip r:embed="rId34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320713" style="width:47.2pt;height:23.6pt;position:absolute;mso-position-horizontal-relative:page;mso-position-horizontal:absolute;margin-left:491.25pt;mso-position-vertical-relative:page;margin-top:542.19pt;" coordsize="5994,2997">
                <v:shape id="Picture 52322" style="position:absolute;width:2997;height:2997;left:0;top:0;" filled="f">
                  <v:imagedata r:id="rId350"/>
                </v:shape>
                <v:shape id="Picture 52324" style="position:absolute;width:2997;height:2997;left:2997;top:0;" filled="f">
                  <v:imagedata r:id="rId350"/>
                </v:shape>
                <w10:wrap type="square"/>
              </v:group>
            </w:pict>
          </mc:Fallback>
        </mc:AlternateContent>
      </w:r>
      <w:r>
        <w:t>©NASPA/Hierophant Enterprises, Inc, 2020. Copyrighted ma</w:t>
      </w:r>
      <w:r>
        <w:t>terial. Express permission to post this material on the Kalamazoo College website has been granted to comply with 34 C.F.R. § 106.45(b)(10)(i)(D). This material is not intended to be used by other entities, including other entities of higher education, for</w:t>
      </w:r>
      <w:r>
        <w:t xml:space="preserve"> their own training purposes for any reason. Use of this material for proprietary reasons, except by the original author(s), is strictly prohibited. </w:t>
      </w:r>
    </w:p>
    <w:p w14:paraId="5E6B7F7B" w14:textId="77777777" w:rsidR="005C0164" w:rsidRDefault="003B5413">
      <w:pPr>
        <w:pStyle w:val="Heading4"/>
        <w:tabs>
          <w:tab w:val="center" w:pos="756"/>
          <w:tab w:val="center" w:pos="2552"/>
          <w:tab w:val="center" w:pos="4976"/>
          <w:tab w:val="center" w:pos="7981"/>
        </w:tabs>
        <w:spacing w:after="2" w:line="259" w:lineRule="auto"/>
        <w:ind w:left="0" w:firstLine="0"/>
      </w:pPr>
      <w:r>
        <w:rPr>
          <w:rFonts w:ascii="Calibri" w:eastAsia="Calibri" w:hAnsi="Calibri" w:cs="Calibri"/>
          <w:color w:val="000000"/>
          <w:sz w:val="22"/>
        </w:rPr>
        <w:tab/>
        <w:t xml:space="preserve"> </w:t>
      </w:r>
      <w:r>
        <w:rPr>
          <w:rFonts w:ascii="Calibri" w:eastAsia="Calibri" w:hAnsi="Calibri" w:cs="Calibri"/>
          <w:color w:val="000000"/>
          <w:sz w:val="22"/>
        </w:rPr>
        <w:tab/>
      </w:r>
      <w:r>
        <w:t>§ 106.30(a) “Supportive Measures”</w:t>
      </w:r>
      <w:r>
        <w:t xml:space="preserve"> </w:t>
      </w:r>
      <w:r>
        <w:tab/>
      </w:r>
      <w:r>
        <w:rPr>
          <w:noProof/>
        </w:rPr>
        <w:drawing>
          <wp:inline distT="0" distB="0" distL="0" distR="0" wp14:anchorId="5F47534C" wp14:editId="4E5368DE">
            <wp:extent cx="299720" cy="299720"/>
            <wp:effectExtent l="0" t="0" r="0" b="0"/>
            <wp:docPr id="52250" name="Picture 52250"/>
            <wp:cNvGraphicFramePr/>
            <a:graphic xmlns:a="http://schemas.openxmlformats.org/drawingml/2006/main">
              <a:graphicData uri="http://schemas.openxmlformats.org/drawingml/2006/picture">
                <pic:pic xmlns:pic="http://schemas.openxmlformats.org/drawingml/2006/picture">
                  <pic:nvPicPr>
                    <pic:cNvPr id="52250" name="Picture 52250"/>
                    <pic:cNvPicPr/>
                  </pic:nvPicPr>
                  <pic:blipFill>
                    <a:blip r:embed="rId342"/>
                    <a:stretch>
                      <a:fillRect/>
                    </a:stretch>
                  </pic:blipFill>
                  <pic:spPr>
                    <a:xfrm>
                      <a:off x="0" y="0"/>
                      <a:ext cx="299720" cy="299720"/>
                    </a:xfrm>
                    <a:prstGeom prst="rect">
                      <a:avLst/>
                    </a:prstGeom>
                  </pic:spPr>
                </pic:pic>
              </a:graphicData>
            </a:graphic>
          </wp:inline>
        </w:drawing>
      </w:r>
      <w:r>
        <w:t xml:space="preserve"> </w:t>
      </w:r>
      <w:r>
        <w:tab/>
        <w:t xml:space="preserve">§ </w:t>
      </w:r>
      <w:r>
        <w:t>106.30(a)“Supportive Measures” Cont’d</w:t>
      </w:r>
      <w:r>
        <w:rPr>
          <w:noProof/>
        </w:rPr>
        <w:drawing>
          <wp:inline distT="0" distB="0" distL="0" distR="0" wp14:anchorId="70EAF9D1" wp14:editId="017EB9B8">
            <wp:extent cx="299720" cy="299720"/>
            <wp:effectExtent l="0" t="0" r="0" b="0"/>
            <wp:docPr id="52252" name="Picture 52252"/>
            <wp:cNvGraphicFramePr/>
            <a:graphic xmlns:a="http://schemas.openxmlformats.org/drawingml/2006/main">
              <a:graphicData uri="http://schemas.openxmlformats.org/drawingml/2006/picture">
                <pic:pic xmlns:pic="http://schemas.openxmlformats.org/drawingml/2006/picture">
                  <pic:nvPicPr>
                    <pic:cNvPr id="52252" name="Picture 52252"/>
                    <pic:cNvPicPr/>
                  </pic:nvPicPr>
                  <pic:blipFill>
                    <a:blip r:embed="rId342"/>
                    <a:stretch>
                      <a:fillRect/>
                    </a:stretch>
                  </pic:blipFill>
                  <pic:spPr>
                    <a:xfrm>
                      <a:off x="0" y="0"/>
                      <a:ext cx="299720" cy="299720"/>
                    </a:xfrm>
                    <a:prstGeom prst="rect">
                      <a:avLst/>
                    </a:prstGeom>
                  </pic:spPr>
                </pic:pic>
              </a:graphicData>
            </a:graphic>
          </wp:inline>
        </w:drawing>
      </w:r>
      <w:r>
        <w:rPr>
          <w:rFonts w:ascii="Calibri" w:eastAsia="Calibri" w:hAnsi="Calibri" w:cs="Calibri"/>
          <w:color w:val="000000"/>
          <w:sz w:val="22"/>
        </w:rPr>
        <w:t xml:space="preserve"> </w:t>
      </w:r>
    </w:p>
    <w:tbl>
      <w:tblPr>
        <w:tblStyle w:val="TableGrid"/>
        <w:tblW w:w="8912" w:type="dxa"/>
        <w:tblInd w:w="756" w:type="dxa"/>
        <w:tblCellMar>
          <w:top w:w="0" w:type="dxa"/>
          <w:left w:w="0" w:type="dxa"/>
          <w:bottom w:w="5" w:type="dxa"/>
          <w:right w:w="0" w:type="dxa"/>
        </w:tblCellMar>
        <w:tblLook w:val="04A0" w:firstRow="1" w:lastRow="0" w:firstColumn="1" w:lastColumn="0" w:noHBand="0" w:noVBand="1"/>
      </w:tblPr>
      <w:tblGrid>
        <w:gridCol w:w="4862"/>
        <w:gridCol w:w="4050"/>
      </w:tblGrid>
      <w:tr w:rsidR="005C0164" w14:paraId="3AAE4E20" w14:textId="77777777">
        <w:trPr>
          <w:trHeight w:val="1775"/>
        </w:trPr>
        <w:tc>
          <w:tcPr>
            <w:tcW w:w="4862" w:type="dxa"/>
            <w:tcBorders>
              <w:top w:val="nil"/>
              <w:left w:val="nil"/>
              <w:bottom w:val="nil"/>
              <w:right w:val="nil"/>
            </w:tcBorders>
          </w:tcPr>
          <w:p w14:paraId="5D066813" w14:textId="77777777" w:rsidR="005C0164" w:rsidRDefault="003B5413">
            <w:pPr>
              <w:spacing w:after="0" w:line="217" w:lineRule="auto"/>
              <w:ind w:left="340" w:right="654"/>
            </w:pPr>
            <w:r>
              <w:rPr>
                <w:rFonts w:ascii="Segoe UI" w:eastAsia="Segoe UI" w:hAnsi="Segoe UI" w:cs="Segoe UI"/>
                <w:i/>
                <w:sz w:val="11"/>
              </w:rPr>
              <w:t>Supportive measures mea</w:t>
            </w:r>
            <w:r>
              <w:rPr>
                <w:rFonts w:ascii="Segoe UI" w:eastAsia="Segoe UI" w:hAnsi="Segoe UI" w:cs="Segoe UI"/>
                <w:i/>
                <w:sz w:val="11"/>
              </w:rPr>
              <w:t>ns non-disciplinary, non-punitive individualized services offered as appropriate, as reasonably available, and without fee or charge to the complainant or the respondent before or after the filing of a formal complaint or where no formal complaint has been</w:t>
            </w:r>
            <w:r>
              <w:rPr>
                <w:rFonts w:ascii="Segoe UI" w:eastAsia="Segoe UI" w:hAnsi="Segoe UI" w:cs="Segoe UI"/>
                <w:i/>
                <w:sz w:val="11"/>
              </w:rPr>
              <w:t xml:space="preserve"> filed. Such measures are designed to restore or preserve equal access to the recipient’s education program or activity without unreasonably burdening the other party, including </w:t>
            </w:r>
            <w:r>
              <w:t xml:space="preserve"> </w:t>
            </w:r>
          </w:p>
          <w:p w14:paraId="59D38B4D" w14:textId="77777777" w:rsidR="005C0164" w:rsidRDefault="003B5413">
            <w:pPr>
              <w:spacing w:after="0" w:line="216" w:lineRule="auto"/>
              <w:ind w:left="340"/>
            </w:pPr>
            <w:r>
              <w:rPr>
                <w:rFonts w:ascii="Segoe UI" w:eastAsia="Segoe UI" w:hAnsi="Segoe UI" w:cs="Segoe UI"/>
                <w:i/>
                <w:sz w:val="11"/>
              </w:rPr>
              <w:t>measures design</w:t>
            </w:r>
            <w:r>
              <w:rPr>
                <w:rFonts w:ascii="Segoe UI" w:eastAsia="Segoe UI" w:hAnsi="Segoe UI" w:cs="Segoe UI"/>
                <w:i/>
                <w:sz w:val="11"/>
              </w:rPr>
              <w:t xml:space="preserve">ed to protect the safety of all parties or the recipient’s educational environment, or deter sexual harassment. </w:t>
            </w:r>
            <w:r>
              <w:t xml:space="preserve"> </w:t>
            </w:r>
          </w:p>
          <w:p w14:paraId="2393E01E" w14:textId="77777777" w:rsidR="005C0164" w:rsidRDefault="003B5413">
            <w:pPr>
              <w:spacing w:after="0"/>
              <w:ind w:left="340" w:right="598"/>
            </w:pPr>
            <w:r>
              <w:rPr>
                <w:rFonts w:ascii="Segoe UI" w:eastAsia="Segoe UI" w:hAnsi="Segoe UI" w:cs="Segoe UI"/>
                <w:sz w:val="11"/>
              </w:rPr>
              <w:t>Supportive measures follow a complaint after the dismissal of a formal complaint when referred to student conduct for a non-Title IX sexual mi</w:t>
            </w:r>
            <w:r>
              <w:rPr>
                <w:rFonts w:ascii="Segoe UI" w:eastAsia="Segoe UI" w:hAnsi="Segoe UI" w:cs="Segoe UI"/>
                <w:sz w:val="11"/>
              </w:rPr>
              <w:t xml:space="preserve">sconduct allegation. </w:t>
            </w:r>
            <w:r>
              <w:t xml:space="preserve"> </w:t>
            </w:r>
          </w:p>
        </w:tc>
        <w:tc>
          <w:tcPr>
            <w:tcW w:w="4050" w:type="dxa"/>
            <w:tcBorders>
              <w:top w:val="nil"/>
              <w:left w:val="nil"/>
              <w:bottom w:val="nil"/>
              <w:right w:val="nil"/>
            </w:tcBorders>
          </w:tcPr>
          <w:p w14:paraId="7B099BE3" w14:textId="77777777" w:rsidR="005C0164" w:rsidRDefault="003B5413">
            <w:pPr>
              <w:spacing w:after="0"/>
              <w:ind w:left="340"/>
            </w:pPr>
            <w:r>
              <w:rPr>
                <w:rFonts w:ascii="Segoe UI" w:eastAsia="Segoe UI" w:hAnsi="Segoe UI" w:cs="Segoe UI"/>
                <w:i/>
                <w:sz w:val="11"/>
              </w:rPr>
              <w:t>Supportive measures may include counseling, extensions of deadlines or other course-related adjustments, modifications of work or class schedules, campus escort services, mutual restrictions on contact between the parties, changes in</w:t>
            </w:r>
            <w:r>
              <w:rPr>
                <w:rFonts w:ascii="Segoe UI" w:eastAsia="Segoe UI" w:hAnsi="Segoe UI" w:cs="Segoe UI"/>
                <w:i/>
                <w:sz w:val="11"/>
              </w:rPr>
              <w:t xml:space="preserve"> work or housing locations, leaves of absence, increased security and monitoring of certain areas of the campus, and other similar measures. The recipient must maintain as confidential any supportive measures provided to the complainant or respondent, to t</w:t>
            </w:r>
            <w:r>
              <w:rPr>
                <w:rFonts w:ascii="Segoe UI" w:eastAsia="Segoe UI" w:hAnsi="Segoe UI" w:cs="Segoe UI"/>
                <w:i/>
                <w:sz w:val="11"/>
              </w:rPr>
              <w:t xml:space="preserve">he extent that maintaining such confidentiality would not impair the ability of the recipient to provide the supportive measures. The Title IX Coordinator is responsible for coordinating the effective implementation of supportive measures. </w:t>
            </w:r>
            <w:r>
              <w:t xml:space="preserve"> </w:t>
            </w:r>
          </w:p>
        </w:tc>
      </w:tr>
      <w:tr w:rsidR="005C0164" w14:paraId="211AB0D4" w14:textId="77777777">
        <w:trPr>
          <w:trHeight w:val="420"/>
        </w:trPr>
        <w:tc>
          <w:tcPr>
            <w:tcW w:w="4862" w:type="dxa"/>
            <w:tcBorders>
              <w:top w:val="nil"/>
              <w:left w:val="nil"/>
              <w:bottom w:val="nil"/>
              <w:right w:val="nil"/>
            </w:tcBorders>
            <w:vAlign w:val="bottom"/>
          </w:tcPr>
          <w:p w14:paraId="4BF7E270" w14:textId="77777777" w:rsidR="005C0164" w:rsidRDefault="003B5413">
            <w:pPr>
              <w:spacing w:after="0"/>
            </w:pPr>
            <w:r>
              <w:rPr>
                <w:color w:val="262626"/>
                <w:sz w:val="20"/>
              </w:rPr>
              <w:t>675</w:t>
            </w:r>
            <w:r>
              <w:t xml:space="preserve"> </w:t>
            </w:r>
          </w:p>
        </w:tc>
        <w:tc>
          <w:tcPr>
            <w:tcW w:w="4050" w:type="dxa"/>
            <w:tcBorders>
              <w:top w:val="nil"/>
              <w:left w:val="nil"/>
              <w:bottom w:val="nil"/>
              <w:right w:val="nil"/>
            </w:tcBorders>
            <w:vAlign w:val="bottom"/>
          </w:tcPr>
          <w:p w14:paraId="7FB6C118" w14:textId="77777777" w:rsidR="005C0164" w:rsidRDefault="003B5413">
            <w:pPr>
              <w:spacing w:after="0"/>
            </w:pPr>
            <w:r>
              <w:rPr>
                <w:color w:val="262626"/>
                <w:sz w:val="20"/>
              </w:rPr>
              <w:t>676</w:t>
            </w:r>
            <w:r>
              <w:t xml:space="preserve"> </w:t>
            </w:r>
          </w:p>
        </w:tc>
      </w:tr>
    </w:tbl>
    <w:p w14:paraId="17FE7947" w14:textId="77777777" w:rsidR="005C0164" w:rsidRDefault="003B5413">
      <w:pPr>
        <w:spacing w:after="5" w:line="248" w:lineRule="auto"/>
        <w:ind w:left="936" w:hanging="10"/>
      </w:pPr>
      <w:r>
        <w:t xml:space="preserve">©NASPA/Hierophant Enterprises, Inc, 2020. Copyrighted material. Express permission to post this material on the Kalamazoo College website has been granted to comply with 34 C.F.R. § </w:t>
      </w:r>
    </w:p>
    <w:tbl>
      <w:tblPr>
        <w:tblStyle w:val="TableGrid"/>
        <w:tblW w:w="8979" w:type="dxa"/>
        <w:tblInd w:w="766" w:type="dxa"/>
        <w:tblCellMar>
          <w:top w:w="0" w:type="dxa"/>
          <w:left w:w="155" w:type="dxa"/>
          <w:bottom w:w="0" w:type="dxa"/>
          <w:right w:w="115" w:type="dxa"/>
        </w:tblCellMar>
        <w:tblLook w:val="04A0" w:firstRow="1" w:lastRow="0" w:firstColumn="1" w:lastColumn="0" w:noHBand="0" w:noVBand="1"/>
      </w:tblPr>
      <w:tblGrid>
        <w:gridCol w:w="4350"/>
        <w:gridCol w:w="276"/>
        <w:gridCol w:w="4353"/>
      </w:tblGrid>
      <w:tr w:rsidR="005C0164" w14:paraId="7E8EC237" w14:textId="77777777">
        <w:trPr>
          <w:trHeight w:val="494"/>
        </w:trPr>
        <w:tc>
          <w:tcPr>
            <w:tcW w:w="4427" w:type="dxa"/>
            <w:tcBorders>
              <w:top w:val="nil"/>
              <w:left w:val="nil"/>
              <w:bottom w:val="single" w:sz="12" w:space="0" w:color="023C63"/>
              <w:right w:val="nil"/>
            </w:tcBorders>
            <w:shd w:val="clear" w:color="auto" w:fill="139475"/>
            <w:vAlign w:val="center"/>
          </w:tcPr>
          <w:p w14:paraId="187F5E7B" w14:textId="77777777" w:rsidR="005C0164" w:rsidRDefault="003B5413">
            <w:pPr>
              <w:spacing w:after="0"/>
            </w:pPr>
            <w:r>
              <w:rPr>
                <w:rFonts w:ascii="Segoe UI" w:eastAsia="Segoe UI" w:hAnsi="Segoe UI" w:cs="Segoe UI"/>
                <w:color w:val="FFFFFF"/>
                <w:sz w:val="20"/>
              </w:rPr>
              <w:t>§106.44(a) Cont’d</w:t>
            </w:r>
            <w:r>
              <w:t xml:space="preserve"> </w:t>
            </w:r>
          </w:p>
        </w:tc>
        <w:tc>
          <w:tcPr>
            <w:tcW w:w="125" w:type="dxa"/>
            <w:tcBorders>
              <w:top w:val="nil"/>
              <w:left w:val="nil"/>
              <w:bottom w:val="nil"/>
              <w:right w:val="nil"/>
            </w:tcBorders>
          </w:tcPr>
          <w:p w14:paraId="6958454F" w14:textId="77777777" w:rsidR="005C0164" w:rsidRDefault="005C0164"/>
        </w:tc>
        <w:tc>
          <w:tcPr>
            <w:tcW w:w="4427" w:type="dxa"/>
            <w:tcBorders>
              <w:top w:val="nil"/>
              <w:left w:val="nil"/>
              <w:bottom w:val="single" w:sz="12" w:space="0" w:color="023C63"/>
              <w:right w:val="nil"/>
            </w:tcBorders>
            <w:shd w:val="clear" w:color="auto" w:fill="139475"/>
            <w:vAlign w:val="center"/>
          </w:tcPr>
          <w:p w14:paraId="7A67E37A" w14:textId="77777777" w:rsidR="005C0164" w:rsidRDefault="003B5413">
            <w:pPr>
              <w:spacing w:after="0"/>
              <w:ind w:left="135"/>
            </w:pPr>
            <w:r>
              <w:rPr>
                <w:rFonts w:ascii="Segoe UI" w:eastAsia="Segoe UI" w:hAnsi="Segoe UI" w:cs="Segoe UI"/>
                <w:color w:val="FFFFFF"/>
                <w:sz w:val="18"/>
              </w:rPr>
              <w:t>More on Supportive Measures…</w:t>
            </w:r>
            <w:r>
              <w:t xml:space="preserve"> </w:t>
            </w:r>
          </w:p>
        </w:tc>
      </w:tr>
    </w:tbl>
    <w:tbl>
      <w:tblPr>
        <w:tblStyle w:val="TableGrid"/>
        <w:tblpPr w:vertAnchor="text" w:tblpX="756" w:tblpY="382"/>
        <w:tblOverlap w:val="never"/>
        <w:tblW w:w="9099" w:type="dxa"/>
        <w:tblInd w:w="0" w:type="dxa"/>
        <w:tblCellMar>
          <w:top w:w="0" w:type="dxa"/>
          <w:left w:w="0" w:type="dxa"/>
          <w:bottom w:w="5" w:type="dxa"/>
          <w:right w:w="0" w:type="dxa"/>
        </w:tblCellMar>
        <w:tblLook w:val="04A0" w:firstRow="1" w:lastRow="0" w:firstColumn="1" w:lastColumn="0" w:noHBand="0" w:noVBand="1"/>
      </w:tblPr>
      <w:tblGrid>
        <w:gridCol w:w="3687"/>
        <w:gridCol w:w="1166"/>
        <w:gridCol w:w="4247"/>
      </w:tblGrid>
      <w:tr w:rsidR="005C0164" w14:paraId="536F91B1" w14:textId="77777777">
        <w:trPr>
          <w:trHeight w:val="295"/>
        </w:trPr>
        <w:tc>
          <w:tcPr>
            <w:tcW w:w="4852" w:type="dxa"/>
            <w:gridSpan w:val="2"/>
            <w:tcBorders>
              <w:top w:val="nil"/>
              <w:left w:val="nil"/>
              <w:bottom w:val="nil"/>
              <w:right w:val="nil"/>
            </w:tcBorders>
          </w:tcPr>
          <w:p w14:paraId="45BDC4C5" w14:textId="77777777" w:rsidR="005C0164" w:rsidRDefault="003B5413">
            <w:pPr>
              <w:spacing w:after="0"/>
              <w:ind w:left="340"/>
            </w:pPr>
            <w:r>
              <w:rPr>
                <w:rFonts w:ascii="Segoe UI" w:eastAsia="Segoe UI" w:hAnsi="Segoe UI" w:cs="Segoe UI"/>
                <w:b/>
                <w:i/>
                <w:sz w:val="13"/>
              </w:rPr>
              <w:t xml:space="preserve">complainant of the availability of supportive measures with </w:t>
            </w:r>
          </w:p>
        </w:tc>
        <w:tc>
          <w:tcPr>
            <w:tcW w:w="4247" w:type="dxa"/>
            <w:vMerge w:val="restart"/>
            <w:tcBorders>
              <w:top w:val="nil"/>
              <w:left w:val="nil"/>
              <w:bottom w:val="nil"/>
              <w:right w:val="nil"/>
            </w:tcBorders>
          </w:tcPr>
          <w:p w14:paraId="1C329F19" w14:textId="77777777" w:rsidR="005C0164" w:rsidRDefault="003B5413">
            <w:pPr>
              <w:spacing w:after="0"/>
              <w:ind w:right="77"/>
              <w:jc w:val="center"/>
            </w:pPr>
            <w:r>
              <w:rPr>
                <w:rFonts w:ascii="Segoe UI" w:eastAsia="Segoe UI" w:hAnsi="Segoe UI" w:cs="Segoe UI"/>
                <w:b/>
                <w:i/>
                <w:sz w:val="9"/>
              </w:rPr>
              <w:t>investigation, but regardless of whether an investigation is pending or ever occurs.</w:t>
            </w:r>
            <w:r>
              <w:rPr>
                <w:sz w:val="34"/>
                <w:vertAlign w:val="superscript"/>
              </w:rPr>
              <w:t xml:space="preserve"> </w:t>
            </w:r>
            <w:r>
              <w:t xml:space="preserve"> </w:t>
            </w:r>
          </w:p>
          <w:p w14:paraId="5D0E3A47" w14:textId="77777777" w:rsidR="005C0164" w:rsidRDefault="003B5413">
            <w:pPr>
              <w:spacing w:after="208"/>
              <w:ind w:right="401"/>
              <w:jc w:val="right"/>
            </w:pPr>
            <w:r>
              <w:rPr>
                <w:i/>
                <w:sz w:val="8"/>
              </w:rPr>
              <w:t>Id</w:t>
            </w:r>
            <w:r>
              <w:rPr>
                <w:sz w:val="8"/>
              </w:rPr>
              <w:t xml:space="preserve">. (emphasis added). </w:t>
            </w:r>
          </w:p>
          <w:p w14:paraId="05DE987A" w14:textId="77777777" w:rsidR="005C0164" w:rsidRDefault="003B5413">
            <w:pPr>
              <w:spacing w:after="83" w:line="239" w:lineRule="auto"/>
              <w:ind w:left="350" w:right="48"/>
              <w:jc w:val="both"/>
            </w:pPr>
            <w:r>
              <w:rPr>
                <w:rFonts w:ascii="Segoe UI" w:eastAsia="Segoe UI" w:hAnsi="Segoe UI" w:cs="Segoe UI"/>
                <w:i/>
                <w:sz w:val="9"/>
              </w:rPr>
              <w:t xml:space="preserve">Complainants must be offered supportive measures, and </w:t>
            </w:r>
            <w:r>
              <w:rPr>
                <w:rFonts w:ascii="Segoe UI" w:eastAsia="Segoe UI" w:hAnsi="Segoe UI" w:cs="Segoe UI"/>
                <w:b/>
                <w:i/>
                <w:sz w:val="9"/>
              </w:rPr>
              <w:t xml:space="preserve">respondents may receive supportive </w:t>
            </w:r>
            <w:r>
              <w:t xml:space="preserve"> </w:t>
            </w:r>
            <w:r>
              <w:rPr>
                <w:rFonts w:ascii="Segoe UI" w:eastAsia="Segoe UI" w:hAnsi="Segoe UI" w:cs="Segoe UI"/>
                <w:b/>
                <w:i/>
                <w:sz w:val="9"/>
              </w:rPr>
              <w:t xml:space="preserve">measures, whether or not </w:t>
            </w:r>
            <w:r>
              <w:rPr>
                <w:rFonts w:ascii="Segoe UI" w:eastAsia="Segoe UI" w:hAnsi="Segoe UI" w:cs="Segoe UI"/>
                <w:i/>
                <w:sz w:val="9"/>
              </w:rPr>
              <w:t xml:space="preserve">a formal complaint has been filed or </w:t>
            </w:r>
            <w:r>
              <w:rPr>
                <w:rFonts w:ascii="Segoe UI" w:eastAsia="Segoe UI" w:hAnsi="Segoe UI" w:cs="Segoe UI"/>
                <w:b/>
                <w:i/>
                <w:sz w:val="9"/>
              </w:rPr>
              <w:t>a determination regarding responsibility has been made</w:t>
            </w:r>
            <w:r>
              <w:rPr>
                <w:rFonts w:ascii="Segoe UI" w:eastAsia="Segoe UI" w:hAnsi="Segoe UI" w:cs="Segoe UI"/>
                <w:i/>
                <w:sz w:val="9"/>
              </w:rPr>
              <w:t xml:space="preserve">. </w:t>
            </w:r>
            <w:r>
              <w:rPr>
                <w:i/>
                <w:sz w:val="8"/>
              </w:rPr>
              <w:t>Id</w:t>
            </w:r>
            <w:r>
              <w:rPr>
                <w:sz w:val="8"/>
              </w:rPr>
              <w:t xml:space="preserve">. at 30064 (emphasis added). </w:t>
            </w:r>
            <w:r>
              <w:t xml:space="preserve"> </w:t>
            </w:r>
          </w:p>
          <w:p w14:paraId="478C3C43" w14:textId="77777777" w:rsidR="005C0164" w:rsidRDefault="003B5413">
            <w:pPr>
              <w:spacing w:after="15" w:line="216" w:lineRule="auto"/>
              <w:ind w:left="350"/>
              <w:jc w:val="both"/>
            </w:pPr>
            <w:r>
              <w:rPr>
                <w:rFonts w:ascii="Segoe UI" w:eastAsia="Segoe UI" w:hAnsi="Segoe UI" w:cs="Segoe UI"/>
                <w:i/>
                <w:sz w:val="9"/>
              </w:rPr>
              <w:t xml:space="preserve">[A] recipient must offer supportive measures to any person alleged to be the victim, </w:t>
            </w:r>
            <w:r>
              <w:rPr>
                <w:rFonts w:ascii="Segoe UI" w:eastAsia="Segoe UI" w:hAnsi="Segoe UI" w:cs="Segoe UI"/>
                <w:b/>
                <w:i/>
                <w:sz w:val="9"/>
              </w:rPr>
              <w:t>even if the complainant is not the person who made the report of sexual harassment</w:t>
            </w:r>
            <w:r>
              <w:rPr>
                <w:rFonts w:ascii="Segoe UI" w:eastAsia="Segoe UI" w:hAnsi="Segoe UI" w:cs="Segoe UI"/>
                <w:i/>
                <w:sz w:val="9"/>
              </w:rPr>
              <w:t xml:space="preserve">. </w:t>
            </w:r>
            <w:r>
              <w:t xml:space="preserve"> </w:t>
            </w:r>
          </w:p>
          <w:p w14:paraId="69F0BC2A" w14:textId="77777777" w:rsidR="005C0164" w:rsidRDefault="003B5413">
            <w:pPr>
              <w:spacing w:after="0"/>
              <w:ind w:right="71"/>
              <w:jc w:val="right"/>
            </w:pPr>
            <w:r>
              <w:rPr>
                <w:i/>
                <w:sz w:val="8"/>
              </w:rPr>
              <w:t>Id</w:t>
            </w:r>
            <w:r>
              <w:rPr>
                <w:sz w:val="8"/>
              </w:rPr>
              <w:t xml:space="preserve">. at 30069-70 (emphasis added). </w:t>
            </w:r>
            <w:r>
              <w:t xml:space="preserve"> </w:t>
            </w:r>
          </w:p>
        </w:tc>
      </w:tr>
      <w:tr w:rsidR="005C0164" w14:paraId="5FBEA89F" w14:textId="77777777">
        <w:trPr>
          <w:trHeight w:val="1090"/>
        </w:trPr>
        <w:tc>
          <w:tcPr>
            <w:tcW w:w="3687" w:type="dxa"/>
            <w:tcBorders>
              <w:top w:val="nil"/>
              <w:left w:val="nil"/>
              <w:bottom w:val="nil"/>
              <w:right w:val="nil"/>
            </w:tcBorders>
          </w:tcPr>
          <w:p w14:paraId="7A35057E" w14:textId="77777777" w:rsidR="005C0164" w:rsidRDefault="003B5413">
            <w:pPr>
              <w:spacing w:after="0"/>
              <w:ind w:left="340"/>
            </w:pPr>
            <w:r>
              <w:rPr>
                <w:rFonts w:ascii="Segoe UI" w:eastAsia="Segoe UI" w:hAnsi="Segoe UI" w:cs="Segoe UI"/>
                <w:b/>
                <w:i/>
                <w:sz w:val="13"/>
              </w:rPr>
              <w:t>or without the filing of a formal complaint . . .</w:t>
            </w:r>
            <w:r>
              <w:t xml:space="preserve"> </w:t>
            </w:r>
          </w:p>
        </w:tc>
        <w:tc>
          <w:tcPr>
            <w:tcW w:w="1166" w:type="dxa"/>
            <w:tcBorders>
              <w:top w:val="nil"/>
              <w:left w:val="nil"/>
              <w:bottom w:val="nil"/>
              <w:right w:val="nil"/>
            </w:tcBorders>
            <w:vAlign w:val="bottom"/>
          </w:tcPr>
          <w:p w14:paraId="5F20BCF1" w14:textId="77777777" w:rsidR="005C0164" w:rsidRDefault="003B5413">
            <w:pPr>
              <w:spacing w:after="0"/>
            </w:pPr>
            <w:r>
              <w:rPr>
                <w:sz w:val="8"/>
              </w:rPr>
              <w:t>(emphasis added)</w:t>
            </w:r>
            <w:r>
              <w:t xml:space="preserve"> </w:t>
            </w:r>
          </w:p>
        </w:tc>
        <w:tc>
          <w:tcPr>
            <w:tcW w:w="0" w:type="auto"/>
            <w:vMerge/>
            <w:tcBorders>
              <w:top w:val="nil"/>
              <w:left w:val="nil"/>
              <w:bottom w:val="nil"/>
              <w:right w:val="nil"/>
            </w:tcBorders>
          </w:tcPr>
          <w:p w14:paraId="05FD414C" w14:textId="77777777" w:rsidR="005C0164" w:rsidRDefault="005C0164"/>
        </w:tc>
      </w:tr>
      <w:tr w:rsidR="005C0164" w14:paraId="2D197734" w14:textId="77777777">
        <w:trPr>
          <w:trHeight w:val="305"/>
        </w:trPr>
        <w:tc>
          <w:tcPr>
            <w:tcW w:w="3687" w:type="dxa"/>
            <w:tcBorders>
              <w:top w:val="nil"/>
              <w:left w:val="nil"/>
              <w:bottom w:val="nil"/>
              <w:right w:val="nil"/>
            </w:tcBorders>
          </w:tcPr>
          <w:p w14:paraId="3057B574" w14:textId="77777777" w:rsidR="005C0164" w:rsidRDefault="003B5413">
            <w:pPr>
              <w:spacing w:after="0"/>
            </w:pPr>
            <w:r>
              <w:rPr>
                <w:color w:val="262626"/>
                <w:sz w:val="20"/>
              </w:rPr>
              <w:t>677</w:t>
            </w:r>
            <w:r>
              <w:t xml:space="preserve"> </w:t>
            </w:r>
          </w:p>
        </w:tc>
        <w:tc>
          <w:tcPr>
            <w:tcW w:w="1166" w:type="dxa"/>
            <w:tcBorders>
              <w:top w:val="nil"/>
              <w:left w:val="nil"/>
              <w:bottom w:val="nil"/>
              <w:right w:val="nil"/>
            </w:tcBorders>
          </w:tcPr>
          <w:p w14:paraId="2FD8E6E1" w14:textId="77777777" w:rsidR="005C0164" w:rsidRDefault="005C0164"/>
        </w:tc>
        <w:tc>
          <w:tcPr>
            <w:tcW w:w="4247" w:type="dxa"/>
            <w:tcBorders>
              <w:top w:val="nil"/>
              <w:left w:val="nil"/>
              <w:bottom w:val="nil"/>
              <w:right w:val="nil"/>
            </w:tcBorders>
          </w:tcPr>
          <w:p w14:paraId="2F1E0102" w14:textId="77777777" w:rsidR="005C0164" w:rsidRDefault="003B5413">
            <w:pPr>
              <w:spacing w:after="0"/>
              <w:ind w:left="10"/>
            </w:pPr>
            <w:r>
              <w:rPr>
                <w:color w:val="262626"/>
                <w:sz w:val="20"/>
              </w:rPr>
              <w:t>678</w:t>
            </w:r>
            <w:r>
              <w:t xml:space="preserve"> </w:t>
            </w:r>
          </w:p>
        </w:tc>
      </w:tr>
    </w:tbl>
    <w:p w14:paraId="44FED8B0" w14:textId="77777777" w:rsidR="005C0164" w:rsidRDefault="003B5413">
      <w:pPr>
        <w:spacing w:after="19" w:line="352" w:lineRule="auto"/>
        <w:ind w:left="1106" w:hanging="10"/>
        <w:jc w:val="both"/>
      </w:pPr>
      <w:r>
        <w:rPr>
          <w:rFonts w:ascii="Segoe UI" w:eastAsia="Segoe UI" w:hAnsi="Segoe UI" w:cs="Segoe UI"/>
          <w:b/>
          <w:i/>
          <w:sz w:val="13"/>
        </w:rPr>
        <w:t xml:space="preserve">complainant to discuss the availability of supportive </w:t>
      </w:r>
      <w:r>
        <w:rPr>
          <w:rFonts w:ascii="Segoe UI" w:eastAsia="Segoe UI" w:hAnsi="Segoe UI" w:cs="Segoe UI"/>
          <w:b/>
          <w:i/>
          <w:sz w:val="9"/>
        </w:rPr>
        <w:t xml:space="preserve">[complainant decides to file, or the Title IX Coordinator decides to sign, a A] recipient must offer supportive measures to a complainant, regardless of whether the </w:t>
      </w:r>
      <w:r>
        <w:rPr>
          <w:i/>
          <w:sz w:val="8"/>
        </w:rPr>
        <w:t>Id</w:t>
      </w:r>
      <w:r>
        <w:rPr>
          <w:sz w:val="8"/>
        </w:rPr>
        <w:t xml:space="preserve">. at 30046 (emphasis added). </w:t>
      </w:r>
      <w:r>
        <w:rPr>
          <w:rFonts w:ascii="Segoe UI" w:eastAsia="Segoe UI" w:hAnsi="Segoe UI" w:cs="Segoe UI"/>
          <w:b/>
          <w:i/>
          <w:sz w:val="9"/>
        </w:rPr>
        <w:t>formal complaint.</w:t>
      </w:r>
      <w:r>
        <w:t xml:space="preserve">  </w:t>
      </w:r>
      <w:r>
        <w:rPr>
          <w:rFonts w:ascii="Segoe UI" w:eastAsia="Segoe UI" w:hAnsi="Segoe UI" w:cs="Segoe UI"/>
          <w:b/>
          <w:i/>
          <w:sz w:val="13"/>
        </w:rPr>
        <w:t>measures as defined in § 106.30, consider</w:t>
      </w:r>
      <w:r>
        <w:rPr>
          <w:rFonts w:ascii="Segoe UI" w:eastAsia="Segoe UI" w:hAnsi="Segoe UI" w:cs="Segoe UI"/>
          <w:b/>
          <w:i/>
          <w:sz w:val="13"/>
        </w:rPr>
        <w:t xml:space="preserve"> the complainant’s wishes with respect to supportive measures, inform the </w:t>
      </w:r>
      <w:r>
        <w:rPr>
          <w:rFonts w:ascii="Segoe UI" w:eastAsia="Segoe UI" w:hAnsi="Segoe UI" w:cs="Segoe UI"/>
          <w:b/>
          <w:i/>
          <w:sz w:val="9"/>
        </w:rPr>
        <w:t xml:space="preserve">[S]upportive measures must be offered not only in an “interim” period during an </w:t>
      </w:r>
    </w:p>
    <w:p w14:paraId="7FCBA6C2" w14:textId="77777777" w:rsidR="005C0164" w:rsidRDefault="003B5413">
      <w:pPr>
        <w:spacing w:after="0"/>
      </w:pPr>
      <w:r>
        <w:t xml:space="preserve"> </w:t>
      </w:r>
    </w:p>
    <w:p w14:paraId="42C963FA" w14:textId="77777777" w:rsidR="005C0164" w:rsidRDefault="003B5413">
      <w:pPr>
        <w:spacing w:after="127" w:line="248" w:lineRule="auto"/>
        <w:ind w:left="946" w:hanging="10"/>
      </w:pPr>
      <w:r>
        <w:t>106.45(b)(10)(i)(D). This material is not intended to be used by other entities, including other entities of higher education, for their own training purposes for any reason. Use of this material for proprietary reasons, except by the original author(s), i</w:t>
      </w:r>
      <w:r>
        <w:t xml:space="preserve">s strictly prohibited. </w:t>
      </w:r>
    </w:p>
    <w:p w14:paraId="430D3F44" w14:textId="77777777" w:rsidR="005C0164" w:rsidRDefault="003B5413">
      <w:pPr>
        <w:spacing w:after="3" w:line="248" w:lineRule="auto"/>
        <w:ind w:left="1091" w:right="355" w:hanging="10"/>
      </w:pPr>
      <w:r>
        <w:rPr>
          <w:rFonts w:ascii="Segoe UI" w:eastAsia="Segoe UI" w:hAnsi="Segoe UI" w:cs="Segoe UI"/>
          <w:b/>
          <w:i/>
          <w:sz w:val="13"/>
        </w:rPr>
        <w:t xml:space="preserve">. . . The Title IX Coordinator must promptly contact the </w:t>
      </w:r>
      <w:r>
        <w:t xml:space="preserve"> </w:t>
      </w:r>
    </w:p>
    <w:p w14:paraId="6E40FE8C" w14:textId="77777777" w:rsidR="005C0164" w:rsidRDefault="003B5413">
      <w:pPr>
        <w:pStyle w:val="Heading4"/>
        <w:tabs>
          <w:tab w:val="center" w:pos="2359"/>
          <w:tab w:val="center" w:pos="6517"/>
        </w:tabs>
        <w:spacing w:after="64"/>
        <w:ind w:left="0" w:firstLine="0"/>
      </w:pPr>
      <w:r>
        <w:rPr>
          <w:rFonts w:ascii="Calibri" w:eastAsia="Calibri" w:hAnsi="Calibri" w:cs="Calibri"/>
          <w:color w:val="000000"/>
          <w:sz w:val="22"/>
        </w:rPr>
        <w:tab/>
        <w:t xml:space="preserve"> </w:t>
      </w:r>
      <w:r>
        <w:t xml:space="preserve">Thoughts on Supportive Measures </w:t>
      </w:r>
      <w:r>
        <w:tab/>
        <w:t>§ 106.45(b)(5)(iv)</w:t>
      </w:r>
      <w:r>
        <w:rPr>
          <w:sz w:val="17"/>
        </w:rPr>
        <w:t xml:space="preserve"> </w:t>
      </w:r>
    </w:p>
    <w:p w14:paraId="4E7241CF" w14:textId="77777777" w:rsidR="005C0164" w:rsidRDefault="003B5413">
      <w:pPr>
        <w:spacing w:after="0"/>
        <w:ind w:right="3804"/>
        <w:jc w:val="center"/>
      </w:pPr>
      <w:r>
        <w:rPr>
          <w:noProof/>
        </w:rPr>
        <mc:AlternateContent>
          <mc:Choice Requires="wpg">
            <w:drawing>
              <wp:inline distT="0" distB="0" distL="0" distR="0" wp14:anchorId="75A785CE" wp14:editId="36C5385B">
                <wp:extent cx="2809875" cy="20955"/>
                <wp:effectExtent l="0" t="0" r="0" b="0"/>
                <wp:docPr id="319314" name="Group 319314"/>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824" name="Shape 374824"/>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19314" style="width:221.25pt;height:1.65002pt;mso-position-horizontal-relative:char;mso-position-vertical-relative:line" coordsize="28098,209">
                <v:shape id="Shape 374825"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tbl>
      <w:tblPr>
        <w:tblStyle w:val="TableGrid"/>
        <w:tblW w:w="8638" w:type="dxa"/>
        <w:tblInd w:w="1096" w:type="dxa"/>
        <w:tblCellMar>
          <w:top w:w="67" w:type="dxa"/>
          <w:left w:w="0" w:type="dxa"/>
          <w:bottom w:w="0" w:type="dxa"/>
          <w:right w:w="0" w:type="dxa"/>
        </w:tblCellMar>
        <w:tblLook w:val="04A0" w:firstRow="1" w:lastRow="0" w:firstColumn="1" w:lastColumn="0" w:noHBand="0" w:noVBand="1"/>
      </w:tblPr>
      <w:tblGrid>
        <w:gridCol w:w="4692"/>
        <w:gridCol w:w="3946"/>
      </w:tblGrid>
      <w:tr w:rsidR="005C0164" w14:paraId="7EACADC1" w14:textId="77777777">
        <w:trPr>
          <w:trHeight w:val="1779"/>
        </w:trPr>
        <w:tc>
          <w:tcPr>
            <w:tcW w:w="4692" w:type="dxa"/>
            <w:tcBorders>
              <w:top w:val="nil"/>
              <w:left w:val="nil"/>
              <w:bottom w:val="nil"/>
              <w:right w:val="nil"/>
            </w:tcBorders>
          </w:tcPr>
          <w:p w14:paraId="10539345" w14:textId="77777777" w:rsidR="005C0164" w:rsidRDefault="003B5413">
            <w:pPr>
              <w:numPr>
                <w:ilvl w:val="0"/>
                <w:numId w:val="188"/>
              </w:numPr>
              <w:spacing w:after="0"/>
              <w:ind w:hanging="85"/>
            </w:pPr>
            <w:r>
              <w:rPr>
                <w:rFonts w:ascii="Segoe UI" w:eastAsia="Segoe UI" w:hAnsi="Segoe UI" w:cs="Segoe UI"/>
                <w:sz w:val="13"/>
              </w:rPr>
              <w:t>No-contact orders</w:t>
            </w:r>
            <w:r>
              <w:t xml:space="preserve"> </w:t>
            </w:r>
          </w:p>
          <w:p w14:paraId="71457536" w14:textId="77777777" w:rsidR="005C0164" w:rsidRDefault="003B5413">
            <w:pPr>
              <w:numPr>
                <w:ilvl w:val="0"/>
                <w:numId w:val="188"/>
              </w:numPr>
              <w:spacing w:after="88" w:line="232" w:lineRule="auto"/>
              <w:ind w:hanging="85"/>
            </w:pPr>
            <w:r>
              <w:rPr>
                <w:rFonts w:ascii="Segoe UI" w:eastAsia="Segoe UI" w:hAnsi="Segoe UI" w:cs="Segoe UI"/>
                <w:i/>
                <w:sz w:val="11"/>
              </w:rPr>
              <w:t>[T]hese final regulations allow for mutual restrictions on contact between the parties as stated in § 106.30, and § 106.30 does not expressly prohibit other types of no-contact orders such as a one-way no-contact order.</w:t>
            </w:r>
            <w:r>
              <w:t xml:space="preserve"> </w:t>
            </w:r>
          </w:p>
          <w:p w14:paraId="10AE8CD6" w14:textId="77777777" w:rsidR="005C0164" w:rsidRDefault="003B5413">
            <w:pPr>
              <w:numPr>
                <w:ilvl w:val="0"/>
                <w:numId w:val="188"/>
              </w:numPr>
              <w:spacing w:after="75"/>
              <w:ind w:hanging="85"/>
            </w:pPr>
            <w:r>
              <w:rPr>
                <w:rFonts w:ascii="Segoe UI" w:eastAsia="Segoe UI" w:hAnsi="Segoe UI" w:cs="Segoe UI"/>
                <w:sz w:val="13"/>
              </w:rPr>
              <w:t xml:space="preserve">Moving classes?  </w:t>
            </w:r>
            <w:r>
              <w:rPr>
                <w:i/>
                <w:sz w:val="8"/>
              </w:rPr>
              <w:t xml:space="preserve">Id. </w:t>
            </w:r>
            <w:r>
              <w:rPr>
                <w:sz w:val="13"/>
                <w:vertAlign w:val="subscript"/>
              </w:rPr>
              <w:t>at 30521.</w:t>
            </w:r>
            <w:r>
              <w:t xml:space="preserve"> </w:t>
            </w:r>
          </w:p>
          <w:p w14:paraId="135D96BB" w14:textId="77777777" w:rsidR="005C0164" w:rsidRDefault="003B5413">
            <w:pPr>
              <w:numPr>
                <w:ilvl w:val="0"/>
                <w:numId w:val="188"/>
              </w:numPr>
              <w:spacing w:after="20"/>
              <w:ind w:hanging="85"/>
            </w:pPr>
            <w:r>
              <w:rPr>
                <w:rFonts w:ascii="Segoe UI" w:eastAsia="Segoe UI" w:hAnsi="Segoe UI" w:cs="Segoe UI"/>
                <w:sz w:val="13"/>
              </w:rPr>
              <w:t>Hou</w:t>
            </w:r>
            <w:r>
              <w:rPr>
                <w:rFonts w:ascii="Segoe UI" w:eastAsia="Segoe UI" w:hAnsi="Segoe UI" w:cs="Segoe UI"/>
                <w:sz w:val="13"/>
              </w:rPr>
              <w:t>sing changes?</w:t>
            </w:r>
            <w:r>
              <w:t xml:space="preserve"> </w:t>
            </w:r>
          </w:p>
          <w:p w14:paraId="086C4520" w14:textId="77777777" w:rsidR="005C0164" w:rsidRDefault="003B5413">
            <w:pPr>
              <w:numPr>
                <w:ilvl w:val="0"/>
                <w:numId w:val="188"/>
              </w:numPr>
              <w:spacing w:after="25"/>
              <w:ind w:hanging="85"/>
            </w:pPr>
            <w:r>
              <w:rPr>
                <w:rFonts w:ascii="Segoe UI" w:eastAsia="Segoe UI" w:hAnsi="Segoe UI" w:cs="Segoe UI"/>
                <w:sz w:val="13"/>
              </w:rPr>
              <w:t xml:space="preserve">Two students in the same student organization, club, or team? </w:t>
            </w:r>
            <w:r>
              <w:t xml:space="preserve"> </w:t>
            </w:r>
          </w:p>
          <w:p w14:paraId="3CA49126" w14:textId="77777777" w:rsidR="005C0164" w:rsidRDefault="003B5413">
            <w:pPr>
              <w:numPr>
                <w:ilvl w:val="0"/>
                <w:numId w:val="188"/>
              </w:numPr>
              <w:spacing w:after="0"/>
              <w:ind w:hanging="85"/>
            </w:pPr>
            <w:r>
              <w:rPr>
                <w:rFonts w:ascii="Segoe UI" w:eastAsia="Segoe UI" w:hAnsi="Segoe UI" w:cs="Segoe UI"/>
                <w:sz w:val="13"/>
              </w:rPr>
              <w:t>Burden on one party but not the other?</w:t>
            </w:r>
            <w:r>
              <w:t xml:space="preserve"> </w:t>
            </w:r>
          </w:p>
        </w:tc>
        <w:tc>
          <w:tcPr>
            <w:tcW w:w="3946" w:type="dxa"/>
            <w:tcBorders>
              <w:top w:val="nil"/>
              <w:left w:val="nil"/>
              <w:bottom w:val="nil"/>
              <w:right w:val="nil"/>
            </w:tcBorders>
          </w:tcPr>
          <w:p w14:paraId="1061454F" w14:textId="77777777" w:rsidR="005C0164" w:rsidRDefault="003B5413">
            <w:pPr>
              <w:spacing w:after="0"/>
              <w:ind w:left="170" w:right="12"/>
            </w:pPr>
            <w:r>
              <w:rPr>
                <w:rFonts w:ascii="Segoe UI" w:eastAsia="Segoe UI" w:hAnsi="Segoe UI" w:cs="Segoe UI"/>
                <w:i/>
                <w:sz w:val="13"/>
              </w:rPr>
              <w:t>(iv) Provide the parties with the same opportunities to have others present during any grievance proceeding, including the opportunity to be accompanied to any related meeting or proceeding by the advisor of their choice, who may be, but is not required to</w:t>
            </w:r>
            <w:r>
              <w:rPr>
                <w:rFonts w:ascii="Segoe UI" w:eastAsia="Segoe UI" w:hAnsi="Segoe UI" w:cs="Segoe UI"/>
                <w:i/>
                <w:sz w:val="13"/>
              </w:rPr>
              <w:t xml:space="preserve"> be, an attorney, and not limit the choice or presence of advisor for either the complainant or respondent in any meeting or grievance proceeding; however, the recipient may establish restrictions regarding the extent to which the advisor may participate i</w:t>
            </w:r>
            <w:r>
              <w:rPr>
                <w:rFonts w:ascii="Segoe UI" w:eastAsia="Segoe UI" w:hAnsi="Segoe UI" w:cs="Segoe UI"/>
                <w:i/>
                <w:sz w:val="13"/>
              </w:rPr>
              <w:t>n the proceedings, as long as the restrictions apply equally to both parties;</w:t>
            </w:r>
            <w:r>
              <w:t xml:space="preserve"> </w:t>
            </w:r>
          </w:p>
        </w:tc>
      </w:tr>
    </w:tbl>
    <w:p w14:paraId="4192BEF2" w14:textId="77777777" w:rsidR="005C0164" w:rsidRDefault="003B5413">
      <w:pPr>
        <w:tabs>
          <w:tab w:val="center" w:pos="906"/>
          <w:tab w:val="center" w:pos="5768"/>
        </w:tabs>
        <w:spacing w:after="5" w:line="265" w:lineRule="auto"/>
      </w:pPr>
      <w:r>
        <w:tab/>
      </w:r>
      <w:r>
        <w:rPr>
          <w:color w:val="262626"/>
          <w:sz w:val="20"/>
        </w:rPr>
        <w:t>679</w:t>
      </w:r>
      <w:r>
        <w:t xml:space="preserve"> </w:t>
      </w:r>
      <w:r>
        <w:tab/>
      </w:r>
      <w:r>
        <w:rPr>
          <w:color w:val="262626"/>
          <w:sz w:val="20"/>
        </w:rPr>
        <w:t>680</w:t>
      </w:r>
      <w:r>
        <w:t xml:space="preserve"> </w:t>
      </w:r>
    </w:p>
    <w:p w14:paraId="35B4313E" w14:textId="77777777" w:rsidR="005C0164" w:rsidRDefault="003B5413">
      <w:pPr>
        <w:spacing w:after="5" w:line="248" w:lineRule="auto"/>
        <w:ind w:left="936" w:hanging="10"/>
      </w:pPr>
      <w:r>
        <w:t xml:space="preserve">©NASPA/Hierophant Enterprises, Inc, 2020. Copyrighted material. Express permission to post this material on the Kalamazoo College website has been granted to comply </w:t>
      </w:r>
      <w:r>
        <w:t xml:space="preserve">with 34 C.F.R. § 106.45(b)(10)(i)(D). This material is not intended to be used by other entities, including other </w:t>
      </w:r>
    </w:p>
    <w:tbl>
      <w:tblPr>
        <w:tblStyle w:val="TableGrid"/>
        <w:tblpPr w:vertAnchor="text" w:tblpX="756" w:tblpY="-3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7A2B90BA" w14:textId="77777777">
        <w:trPr>
          <w:trHeight w:val="484"/>
        </w:trPr>
        <w:tc>
          <w:tcPr>
            <w:tcW w:w="4427" w:type="dxa"/>
            <w:tcBorders>
              <w:top w:val="nil"/>
              <w:left w:val="nil"/>
              <w:bottom w:val="single" w:sz="12" w:space="0" w:color="023C63"/>
              <w:right w:val="nil"/>
            </w:tcBorders>
            <w:shd w:val="clear" w:color="auto" w:fill="139475"/>
            <w:vAlign w:val="center"/>
          </w:tcPr>
          <w:p w14:paraId="5CD1DD81" w14:textId="77777777" w:rsidR="005C0164" w:rsidRDefault="003B5413">
            <w:pPr>
              <w:spacing w:after="0"/>
            </w:pPr>
            <w:r>
              <w:rPr>
                <w:rFonts w:ascii="Segoe UI" w:eastAsia="Segoe UI" w:hAnsi="Segoe UI" w:cs="Segoe UI"/>
                <w:color w:val="FFFFFF"/>
                <w:sz w:val="20"/>
              </w:rPr>
              <w:t>“Advisors”</w:t>
            </w:r>
            <w:r>
              <w:t xml:space="preserve"> </w:t>
            </w:r>
          </w:p>
        </w:tc>
      </w:tr>
    </w:tbl>
    <w:p w14:paraId="745C1ADD" w14:textId="77777777" w:rsidR="005C0164" w:rsidRDefault="003B5413">
      <w:pPr>
        <w:spacing w:after="5" w:line="248" w:lineRule="auto"/>
        <w:ind w:left="766" w:hanging="10"/>
      </w:pPr>
      <w:r>
        <w:rPr>
          <w:noProof/>
        </w:rPr>
        <w:drawing>
          <wp:anchor distT="0" distB="0" distL="114300" distR="114300" simplePos="0" relativeHeight="251893760" behindDoc="0" locked="0" layoutInCell="1" allowOverlap="0" wp14:anchorId="470FDE7D" wp14:editId="46D73CAC">
            <wp:simplePos x="0" y="0"/>
            <wp:positionH relativeFrom="column">
              <wp:posOffset>5572760</wp:posOffset>
            </wp:positionH>
            <wp:positionV relativeFrom="paragraph">
              <wp:posOffset>153289</wp:posOffset>
            </wp:positionV>
            <wp:extent cx="804545" cy="1581658"/>
            <wp:effectExtent l="0" t="0" r="0" b="0"/>
            <wp:wrapSquare wrapText="bothSides"/>
            <wp:docPr id="52480" name="Picture 52480"/>
            <wp:cNvGraphicFramePr/>
            <a:graphic xmlns:a="http://schemas.openxmlformats.org/drawingml/2006/main">
              <a:graphicData uri="http://schemas.openxmlformats.org/drawingml/2006/picture">
                <pic:pic xmlns:pic="http://schemas.openxmlformats.org/drawingml/2006/picture">
                  <pic:nvPicPr>
                    <pic:cNvPr id="52480" name="Picture 52480"/>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894784" behindDoc="0" locked="0" layoutInCell="1" allowOverlap="1" wp14:anchorId="4A3F7577" wp14:editId="7F8A2E0B">
                <wp:simplePos x="0" y="0"/>
                <wp:positionH relativeFrom="column">
                  <wp:posOffset>2954655</wp:posOffset>
                </wp:positionH>
                <wp:positionV relativeFrom="paragraph">
                  <wp:posOffset>355067</wp:posOffset>
                </wp:positionV>
                <wp:extent cx="1205230" cy="1556918"/>
                <wp:effectExtent l="0" t="0" r="0" b="0"/>
                <wp:wrapSquare wrapText="bothSides"/>
                <wp:docPr id="319316" name="Group 319316"/>
                <wp:cNvGraphicFramePr/>
                <a:graphic xmlns:a="http://schemas.openxmlformats.org/drawingml/2006/main">
                  <a:graphicData uri="http://schemas.microsoft.com/office/word/2010/wordprocessingGroup">
                    <wpg:wgp>
                      <wpg:cNvGrpSpPr/>
                      <wpg:grpSpPr>
                        <a:xfrm>
                          <a:off x="0" y="0"/>
                          <a:ext cx="1205230" cy="1556918"/>
                          <a:chOff x="0" y="0"/>
                          <a:chExt cx="1205230" cy="1556918"/>
                        </a:xfrm>
                      </wpg:grpSpPr>
                      <pic:pic xmlns:pic="http://schemas.openxmlformats.org/drawingml/2006/picture">
                        <pic:nvPicPr>
                          <pic:cNvPr id="52482" name="Picture 52482"/>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52484" name="Picture 52484"/>
                          <pic:cNvPicPr/>
                        </pic:nvPicPr>
                        <pic:blipFill>
                          <a:blip r:embed="rId361"/>
                          <a:stretch>
                            <a:fillRect/>
                          </a:stretch>
                        </pic:blipFill>
                        <pic:spPr>
                          <a:xfrm>
                            <a:off x="605790" y="353352"/>
                            <a:ext cx="597154" cy="1203566"/>
                          </a:xfrm>
                          <a:prstGeom prst="rect">
                            <a:avLst/>
                          </a:prstGeom>
                        </pic:spPr>
                      </pic:pic>
                      <pic:pic xmlns:pic="http://schemas.openxmlformats.org/drawingml/2006/picture">
                        <pic:nvPicPr>
                          <pic:cNvPr id="52486" name="Picture 52486"/>
                          <pic:cNvPicPr/>
                        </pic:nvPicPr>
                        <pic:blipFill>
                          <a:blip r:embed="rId342"/>
                          <a:stretch>
                            <a:fillRect/>
                          </a:stretch>
                        </pic:blipFill>
                        <pic:spPr>
                          <a:xfrm>
                            <a:off x="684022" y="1145667"/>
                            <a:ext cx="300101" cy="300126"/>
                          </a:xfrm>
                          <a:prstGeom prst="rect">
                            <a:avLst/>
                          </a:prstGeom>
                        </pic:spPr>
                      </pic:pic>
                      <wps:wsp>
                        <wps:cNvPr id="52487" name="Shape 52487"/>
                        <wps:cNvSpPr/>
                        <wps:spPr>
                          <a:xfrm>
                            <a:off x="610870" y="353594"/>
                            <a:ext cx="594360" cy="1203325"/>
                          </a:xfrm>
                          <a:custGeom>
                            <a:avLst/>
                            <a:gdLst/>
                            <a:ahLst/>
                            <a:cxnLst/>
                            <a:rect l="0" t="0" r="0" b="0"/>
                            <a:pathLst>
                              <a:path w="594360" h="1203325">
                                <a:moveTo>
                                  <a:pt x="0" y="0"/>
                                </a:moveTo>
                                <a:lnTo>
                                  <a:pt x="594360" y="1203325"/>
                                </a:lnTo>
                                <a:lnTo>
                                  <a:pt x="582676"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19316" style="width:94.9pt;height:122.592pt;position:absolute;mso-position-horizontal-relative:text;mso-position-horizontal:absolute;margin-left:232.65pt;mso-position-vertical-relative:text;margin-top:27.958pt;" coordsize="12052,15569">
                <v:shape id="Picture 52482" style="position:absolute;width:3001;height:3001;left:0;top:0;" filled="f">
                  <v:imagedata r:id="rId350"/>
                </v:shape>
                <v:shape id="Picture 52484" style="position:absolute;width:5971;height:12035;left:6057;top:3533;" filled="f">
                  <v:imagedata r:id="rId363"/>
                </v:shape>
                <v:shape id="Picture 52486" style="position:absolute;width:3001;height:3001;left:6840;top:11456;" filled="f">
                  <v:imagedata r:id="rId350"/>
                </v:shape>
                <v:shape id="Shape 52487" style="position:absolute;width:5943;height:12033;left:6108;top:3535;" coordsize="594360,1203325" path="m0,0l594360,1203325l582676,1203325l0,23876l0,0x">
                  <v:stroke weight="0pt" endcap="flat" joinstyle="miter" miterlimit="10" on="false" color="#000000" opacity="0"/>
                  <v:fill on="true" color="#023c63"/>
                </v:shape>
                <w10:wrap type="square"/>
              </v:group>
            </w:pict>
          </mc:Fallback>
        </mc:AlternateContent>
      </w:r>
      <w:r>
        <w:t xml:space="preserve">entities of higher education, for their own training purposes for any reason. Use of this </w:t>
      </w:r>
    </w:p>
    <w:p w14:paraId="0C7F94B0" w14:textId="77777777" w:rsidR="005C0164" w:rsidRDefault="003B5413">
      <w:pPr>
        <w:spacing w:after="242" w:line="248" w:lineRule="auto"/>
        <w:ind w:left="946" w:hanging="10"/>
      </w:pPr>
      <w:r>
        <w:t xml:space="preserve">material for proprietary reasons, except by the original author(s), is strictly prohibited. </w:t>
      </w:r>
    </w:p>
    <w:p w14:paraId="1577D5EB" w14:textId="77777777" w:rsidR="005C0164" w:rsidRDefault="003B5413">
      <w:pPr>
        <w:numPr>
          <w:ilvl w:val="0"/>
          <w:numId w:val="97"/>
        </w:numPr>
        <w:spacing w:after="70" w:line="260" w:lineRule="auto"/>
        <w:ind w:right="3242" w:hanging="125"/>
      </w:pPr>
      <w:r>
        <w:rPr>
          <w:sz w:val="13"/>
        </w:rPr>
        <w:t>Complainants and respondents can have any advisor of their choosing. Som</w:t>
      </w:r>
      <w:r>
        <w:rPr>
          <w:sz w:val="13"/>
        </w:rPr>
        <w:t xml:space="preserve">e will choose a lawyer as an advisor. Some will want a lawyer but will not be able to afford one. Equitable treatment issues. Some may have a family member, a friend, or another </w:t>
      </w:r>
      <w:r>
        <w:t xml:space="preserve"> </w:t>
      </w:r>
    </w:p>
    <w:p w14:paraId="315651C4" w14:textId="77777777" w:rsidR="005C0164" w:rsidRDefault="003B5413">
      <w:pPr>
        <w:spacing w:after="0"/>
        <w:ind w:left="1076" w:hanging="10"/>
      </w:pPr>
      <w:r>
        <w:rPr>
          <w:sz w:val="20"/>
          <w:vertAlign w:val="subscript"/>
        </w:rPr>
        <w:t>trusted person serve as their advisor.</w:t>
      </w:r>
      <w:r>
        <w:rPr>
          <w:rFonts w:ascii="Segoe UI" w:eastAsia="Segoe UI" w:hAnsi="Segoe UI" w:cs="Segoe UI"/>
        </w:rPr>
        <w:t xml:space="preserve">Conduct Hearings </w:t>
      </w:r>
      <w:r>
        <w:t xml:space="preserve"> </w:t>
      </w:r>
    </w:p>
    <w:p w14:paraId="578BAB49" w14:textId="77777777" w:rsidR="005C0164" w:rsidRDefault="003B5413">
      <w:pPr>
        <w:numPr>
          <w:ilvl w:val="0"/>
          <w:numId w:val="97"/>
        </w:numPr>
        <w:spacing w:after="3" w:line="260" w:lineRule="auto"/>
        <w:ind w:right="3242" w:hanging="125"/>
      </w:pPr>
      <w:r>
        <w:rPr>
          <w:sz w:val="13"/>
        </w:rPr>
        <w:t>If a party does not have an advisor, the school must provide one</w:t>
      </w:r>
      <w:r>
        <w:t xml:space="preserve"> </w:t>
      </w:r>
    </w:p>
    <w:p w14:paraId="2436FC9E" w14:textId="77777777" w:rsidR="005C0164" w:rsidRDefault="003B5413">
      <w:pPr>
        <w:numPr>
          <w:ilvl w:val="0"/>
          <w:numId w:val="97"/>
        </w:numPr>
        <w:spacing w:after="3" w:line="260" w:lineRule="auto"/>
        <w:ind w:right="3242" w:hanging="125"/>
      </w:pPr>
      <w:r>
        <w:rPr>
          <w:sz w:val="13"/>
        </w:rPr>
        <w:t xml:space="preserve">Will this carry over for non-Title IX sexual misconduct? </w:t>
      </w:r>
      <w:r>
        <w:t xml:space="preserve"> </w:t>
      </w:r>
    </w:p>
    <w:p w14:paraId="6C85FEDB" w14:textId="77777777" w:rsidR="005C0164" w:rsidRDefault="003B5413">
      <w:pPr>
        <w:numPr>
          <w:ilvl w:val="0"/>
          <w:numId w:val="97"/>
        </w:numPr>
        <w:spacing w:after="3" w:line="260" w:lineRule="auto"/>
        <w:ind w:right="3242" w:hanging="125"/>
      </w:pPr>
      <w:r>
        <w:rPr>
          <w:sz w:val="13"/>
        </w:rPr>
        <w:t>You can still set parameters like for all other conduct cases</w:t>
      </w:r>
      <w:r>
        <w:t xml:space="preserve"> </w:t>
      </w:r>
    </w:p>
    <w:p w14:paraId="6B8F0002" w14:textId="77777777" w:rsidR="005C0164" w:rsidRDefault="003B5413">
      <w:pPr>
        <w:numPr>
          <w:ilvl w:val="0"/>
          <w:numId w:val="97"/>
        </w:numPr>
        <w:spacing w:after="483" w:line="260" w:lineRule="auto"/>
        <w:ind w:right="3242" w:hanging="125"/>
      </w:pPr>
      <w:r>
        <w:rPr>
          <w:sz w:val="13"/>
        </w:rPr>
        <w:t xml:space="preserve">You will need to clarify how advisors participate in these hearings </w:t>
      </w:r>
      <w:r>
        <w:rPr>
          <w:sz w:val="13"/>
        </w:rPr>
        <w:t xml:space="preserve">differently. </w:t>
      </w:r>
      <w:r>
        <w:t xml:space="preserve"> </w:t>
      </w:r>
    </w:p>
    <w:p w14:paraId="68002EA8" w14:textId="77777777" w:rsidR="005C0164" w:rsidRDefault="003B5413">
      <w:pPr>
        <w:tabs>
          <w:tab w:val="center" w:pos="891"/>
          <w:tab w:val="center" w:pos="5773"/>
        </w:tabs>
        <w:spacing w:after="5" w:line="265" w:lineRule="auto"/>
      </w:pPr>
      <w:r>
        <w:tab/>
      </w:r>
      <w:r>
        <w:rPr>
          <w:color w:val="262626"/>
          <w:sz w:val="20"/>
        </w:rPr>
        <w:t xml:space="preserve">681 </w:t>
      </w:r>
      <w:r>
        <w:rPr>
          <w:color w:val="262626"/>
          <w:sz w:val="20"/>
        </w:rPr>
        <w:tab/>
        <w:t>682</w:t>
      </w:r>
      <w:r>
        <w:t xml:space="preserve"> </w:t>
      </w:r>
    </w:p>
    <w:tbl>
      <w:tblPr>
        <w:tblStyle w:val="TableGrid"/>
        <w:tblpPr w:vertAnchor="text" w:tblpX="756" w:tblpY="1276"/>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9BF4E22" w14:textId="77777777">
        <w:trPr>
          <w:trHeight w:val="484"/>
        </w:trPr>
        <w:tc>
          <w:tcPr>
            <w:tcW w:w="4427" w:type="dxa"/>
            <w:tcBorders>
              <w:top w:val="nil"/>
              <w:left w:val="nil"/>
              <w:bottom w:val="single" w:sz="12" w:space="0" w:color="023C63"/>
              <w:right w:val="nil"/>
            </w:tcBorders>
            <w:shd w:val="clear" w:color="auto" w:fill="139475"/>
            <w:vAlign w:val="center"/>
          </w:tcPr>
          <w:p w14:paraId="6A0ACC74" w14:textId="77777777" w:rsidR="005C0164" w:rsidRDefault="003B5413">
            <w:pPr>
              <w:spacing w:after="0"/>
            </w:pPr>
            <w:r>
              <w:rPr>
                <w:rFonts w:ascii="Segoe UI" w:eastAsia="Segoe UI" w:hAnsi="Segoe UI" w:cs="Segoe UI"/>
                <w:color w:val="FFFFFF"/>
                <w:sz w:val="20"/>
              </w:rPr>
              <w:t>§ 106.45(b)(6)(i)</w:t>
            </w:r>
            <w:r>
              <w:t xml:space="preserve"> </w:t>
            </w:r>
          </w:p>
        </w:tc>
        <w:tc>
          <w:tcPr>
            <w:tcW w:w="435" w:type="dxa"/>
            <w:tcBorders>
              <w:top w:val="nil"/>
              <w:left w:val="nil"/>
              <w:bottom w:val="nil"/>
              <w:right w:val="nil"/>
            </w:tcBorders>
          </w:tcPr>
          <w:p w14:paraId="3B526DC9" w14:textId="77777777" w:rsidR="005C0164" w:rsidRDefault="005C0164"/>
        </w:tc>
        <w:tc>
          <w:tcPr>
            <w:tcW w:w="4427" w:type="dxa"/>
            <w:tcBorders>
              <w:top w:val="nil"/>
              <w:left w:val="nil"/>
              <w:bottom w:val="single" w:sz="12" w:space="0" w:color="023C63"/>
              <w:right w:val="nil"/>
            </w:tcBorders>
            <w:shd w:val="clear" w:color="auto" w:fill="139475"/>
            <w:vAlign w:val="center"/>
          </w:tcPr>
          <w:p w14:paraId="644A8438" w14:textId="77777777" w:rsidR="005C0164" w:rsidRDefault="003B5413">
            <w:pPr>
              <w:spacing w:after="0"/>
            </w:pPr>
            <w:r>
              <w:rPr>
                <w:rFonts w:ascii="Segoe UI" w:eastAsia="Segoe UI" w:hAnsi="Segoe UI" w:cs="Segoe UI"/>
                <w:color w:val="FFFFFF"/>
                <w:sz w:val="20"/>
              </w:rPr>
              <w:t>§ 106.45(b)(6)(i) Cont’d</w:t>
            </w:r>
            <w:r>
              <w:t xml:space="preserve"> </w:t>
            </w:r>
          </w:p>
        </w:tc>
      </w:tr>
    </w:tbl>
    <w:tbl>
      <w:tblPr>
        <w:tblStyle w:val="TableGrid"/>
        <w:tblpPr w:vertAnchor="text" w:tblpX="1096" w:tblpY="1756"/>
        <w:tblOverlap w:val="never"/>
        <w:tblW w:w="8839" w:type="dxa"/>
        <w:tblInd w:w="0" w:type="dxa"/>
        <w:tblCellMar>
          <w:top w:w="53" w:type="dxa"/>
          <w:left w:w="0" w:type="dxa"/>
          <w:bottom w:w="0" w:type="dxa"/>
          <w:right w:w="0" w:type="dxa"/>
        </w:tblCellMar>
        <w:tblLook w:val="04A0" w:firstRow="1" w:lastRow="0" w:firstColumn="1" w:lastColumn="0" w:noHBand="0" w:noVBand="1"/>
      </w:tblPr>
      <w:tblGrid>
        <w:gridCol w:w="4827"/>
        <w:gridCol w:w="4012"/>
      </w:tblGrid>
      <w:tr w:rsidR="005C0164" w14:paraId="24296A9F" w14:textId="77777777">
        <w:trPr>
          <w:trHeight w:val="2029"/>
        </w:trPr>
        <w:tc>
          <w:tcPr>
            <w:tcW w:w="4827" w:type="dxa"/>
            <w:tcBorders>
              <w:top w:val="nil"/>
              <w:left w:val="nil"/>
              <w:bottom w:val="nil"/>
              <w:right w:val="nil"/>
            </w:tcBorders>
          </w:tcPr>
          <w:p w14:paraId="5B253682" w14:textId="77777777" w:rsidR="005C0164" w:rsidRDefault="003B5413">
            <w:pPr>
              <w:spacing w:after="0"/>
            </w:pPr>
            <w:r>
              <w:rPr>
                <w:rFonts w:ascii="Segoe UI" w:eastAsia="Segoe UI" w:hAnsi="Segoe UI" w:cs="Segoe UI"/>
                <w:i/>
                <w:sz w:val="13"/>
              </w:rPr>
              <w:t xml:space="preserve">(6) Hearings. </w:t>
            </w:r>
            <w:r>
              <w:t xml:space="preserve"> </w:t>
            </w:r>
          </w:p>
          <w:p w14:paraId="3DA8EFFE" w14:textId="77777777" w:rsidR="005C0164" w:rsidRDefault="003B5413">
            <w:pPr>
              <w:spacing w:after="0"/>
              <w:ind w:right="931"/>
            </w:pPr>
            <w:r>
              <w:rPr>
                <w:rFonts w:ascii="Segoe UI" w:eastAsia="Segoe UI" w:hAnsi="Segoe UI" w:cs="Segoe UI"/>
                <w:i/>
                <w:sz w:val="13"/>
              </w:rPr>
              <w:t xml:space="preserve">(i) For postsecondary institutions, the recipient’s grievance process </w:t>
            </w:r>
            <w:r>
              <w:rPr>
                <w:rFonts w:ascii="Segoe UI" w:eastAsia="Segoe UI" w:hAnsi="Segoe UI" w:cs="Segoe UI"/>
                <w:i/>
                <w:sz w:val="13"/>
              </w:rPr>
              <w:t>must provide for a live hearing. At the live hearing, the decisionmaker(s) must permit each party’s advisor to ask the other party and any witnesses all relevant questions and follow-up questions, including those challenging credibility. Such crossexaminat</w:t>
            </w:r>
            <w:r>
              <w:rPr>
                <w:rFonts w:ascii="Segoe UI" w:eastAsia="Segoe UI" w:hAnsi="Segoe UI" w:cs="Segoe UI"/>
                <w:i/>
                <w:sz w:val="13"/>
              </w:rPr>
              <w:t xml:space="preserve">ion at the live hearing must be conducted directly, orally, and in real time by the party’s advisor of choice and never by a party personally, notwithstanding the discretion of the recipient under paragraph (b)(5)(iv) of this section to otherwise restrict </w:t>
            </w:r>
            <w:r>
              <w:rPr>
                <w:rFonts w:ascii="Segoe UI" w:eastAsia="Segoe UI" w:hAnsi="Segoe UI" w:cs="Segoe UI"/>
                <w:i/>
                <w:sz w:val="13"/>
              </w:rPr>
              <w:t xml:space="preserve">the extent to which advisors may participate in the proceedings. </w:t>
            </w:r>
            <w:r>
              <w:t xml:space="preserve"> </w:t>
            </w:r>
          </w:p>
        </w:tc>
        <w:tc>
          <w:tcPr>
            <w:tcW w:w="4012" w:type="dxa"/>
            <w:tcBorders>
              <w:top w:val="nil"/>
              <w:left w:val="nil"/>
              <w:bottom w:val="nil"/>
              <w:right w:val="nil"/>
            </w:tcBorders>
          </w:tcPr>
          <w:p w14:paraId="150BCA27" w14:textId="77777777" w:rsidR="005C0164" w:rsidRDefault="003B5413">
            <w:pPr>
              <w:spacing w:after="0" w:line="216" w:lineRule="auto"/>
              <w:ind w:left="35" w:right="202"/>
            </w:pPr>
            <w:r>
              <w:rPr>
                <w:rFonts w:ascii="Segoe UI" w:eastAsia="Segoe UI" w:hAnsi="Segoe UI" w:cs="Segoe UI"/>
                <w:i/>
                <w:sz w:val="12"/>
              </w:rPr>
              <w:t>At the request of either party, the recipient must provide for the live hearing to occur with the parties located in separate rooms with technology enabling the decision-maker(s) and partie</w:t>
            </w:r>
            <w:r>
              <w:rPr>
                <w:rFonts w:ascii="Segoe UI" w:eastAsia="Segoe UI" w:hAnsi="Segoe UI" w:cs="Segoe UI"/>
                <w:i/>
                <w:sz w:val="12"/>
              </w:rPr>
              <w:t>s to simultaneously see and hear the party or the witness answering questions. Only relevant cross-examination and other questions may be asked of a party or witness. Before a complainant, respondent, or witness answers a crossexamination or other question</w:t>
            </w:r>
            <w:r>
              <w:rPr>
                <w:rFonts w:ascii="Segoe UI" w:eastAsia="Segoe UI" w:hAnsi="Segoe UI" w:cs="Segoe UI"/>
                <w:i/>
                <w:sz w:val="12"/>
              </w:rPr>
              <w:t xml:space="preserve">, the decision-maker(s) must first determine whether the question is relevant and explain any decision to exclude a question as not relevant. </w:t>
            </w:r>
            <w:r>
              <w:rPr>
                <w:rFonts w:ascii="Segoe UI" w:eastAsia="Segoe UI" w:hAnsi="Segoe UI" w:cs="Segoe UI"/>
                <w:b/>
                <w:i/>
                <w:sz w:val="12"/>
              </w:rPr>
              <w:t xml:space="preserve">If a party does not have an advisor present at the live hearing, the recipient must provide without fee or charge </w:t>
            </w:r>
            <w:r>
              <w:rPr>
                <w:rFonts w:ascii="Segoe UI" w:eastAsia="Segoe UI" w:hAnsi="Segoe UI" w:cs="Segoe UI"/>
                <w:b/>
                <w:i/>
                <w:sz w:val="12"/>
              </w:rPr>
              <w:t xml:space="preserve">to that party, an advisor of the recipient’s choice, who may be, but is not required to be, an attorney, to conduct cross-examination on behalf of that party. </w:t>
            </w:r>
            <w:r>
              <w:rPr>
                <w:sz w:val="34"/>
                <w:vertAlign w:val="superscript"/>
              </w:rPr>
              <w:t xml:space="preserve"> </w:t>
            </w:r>
            <w:r>
              <w:rPr>
                <w:sz w:val="34"/>
                <w:vertAlign w:val="superscript"/>
              </w:rPr>
              <w:tab/>
            </w:r>
            <w:r>
              <w:t xml:space="preserve"> </w:t>
            </w:r>
          </w:p>
          <w:p w14:paraId="0056FCB5" w14:textId="77777777" w:rsidR="005C0164" w:rsidRDefault="003B5413">
            <w:pPr>
              <w:spacing w:after="0"/>
              <w:ind w:right="56"/>
              <w:jc w:val="right"/>
            </w:pPr>
            <w:r>
              <w:rPr>
                <w:sz w:val="8"/>
              </w:rPr>
              <w:t>(emphasis added)</w:t>
            </w:r>
          </w:p>
        </w:tc>
      </w:tr>
    </w:tbl>
    <w:p w14:paraId="63EC1873" w14:textId="77777777" w:rsidR="005C0164" w:rsidRDefault="003B5413">
      <w:pPr>
        <w:spacing w:after="417" w:line="248" w:lineRule="auto"/>
        <w:ind w:left="283" w:hanging="10"/>
      </w:pPr>
      <w:r>
        <w:rPr>
          <w:noProof/>
        </w:rPr>
        <w:drawing>
          <wp:anchor distT="0" distB="0" distL="114300" distR="114300" simplePos="0" relativeHeight="251895808" behindDoc="0" locked="0" layoutInCell="1" allowOverlap="0" wp14:anchorId="731557B3" wp14:editId="14D26A09">
            <wp:simplePos x="0" y="0"/>
            <wp:positionH relativeFrom="column">
              <wp:posOffset>173355</wp:posOffset>
            </wp:positionH>
            <wp:positionV relativeFrom="paragraph">
              <wp:posOffset>831723</wp:posOffset>
            </wp:positionV>
            <wp:extent cx="299720" cy="299720"/>
            <wp:effectExtent l="0" t="0" r="0" b="0"/>
            <wp:wrapSquare wrapText="bothSides"/>
            <wp:docPr id="52675" name="Picture 52675"/>
            <wp:cNvGraphicFramePr/>
            <a:graphic xmlns:a="http://schemas.openxmlformats.org/drawingml/2006/main">
              <a:graphicData uri="http://schemas.openxmlformats.org/drawingml/2006/picture">
                <pic:pic xmlns:pic="http://schemas.openxmlformats.org/drawingml/2006/picture">
                  <pic:nvPicPr>
                    <pic:cNvPr id="52675" name="Picture 52675"/>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w:t>
      </w:r>
      <w:r>
        <w:t>rmission to post this material on the Kalamazoo College website has been granted to comply with 34 C.F.R. § 106.45(b)(10)(i)(D). This material is not intended to be used by other entities, including other entities of higher education, for their own trainin</w:t>
      </w:r>
      <w:r>
        <w:t xml:space="preserve">g purposes for any reason. Use of this material for </w:t>
      </w:r>
    </w:p>
    <w:p w14:paraId="7372CEF6" w14:textId="77777777" w:rsidR="005C0164" w:rsidRDefault="003B5413">
      <w:pPr>
        <w:tabs>
          <w:tab w:val="center" w:pos="906"/>
          <w:tab w:val="center" w:pos="5768"/>
        </w:tabs>
        <w:spacing w:before="124" w:after="5" w:line="265" w:lineRule="auto"/>
      </w:pPr>
      <w:r>
        <w:tab/>
      </w:r>
      <w:r>
        <w:rPr>
          <w:color w:val="262626"/>
          <w:sz w:val="20"/>
        </w:rPr>
        <w:t>683</w:t>
      </w:r>
      <w:r>
        <w:t xml:space="preserve"> </w:t>
      </w:r>
      <w:r>
        <w:tab/>
      </w:r>
      <w:r>
        <w:rPr>
          <w:color w:val="262626"/>
          <w:sz w:val="20"/>
        </w:rPr>
        <w:t>684</w:t>
      </w:r>
      <w:r>
        <w:t xml:space="preserve"> </w:t>
      </w:r>
    </w:p>
    <w:p w14:paraId="167AB5BF" w14:textId="77777777" w:rsidR="005C0164" w:rsidRDefault="003B5413">
      <w:pPr>
        <w:spacing w:after="5" w:line="248" w:lineRule="auto"/>
        <w:ind w:left="946" w:hanging="10"/>
      </w:pPr>
      <w:r>
        <w:rPr>
          <w:noProof/>
        </w:rPr>
        <w:drawing>
          <wp:anchor distT="0" distB="0" distL="114300" distR="114300" simplePos="0" relativeHeight="251896832" behindDoc="0" locked="0" layoutInCell="1" allowOverlap="0" wp14:anchorId="673AA66C" wp14:editId="500F5E31">
            <wp:simplePos x="0" y="0"/>
            <wp:positionH relativeFrom="page">
              <wp:posOffset>6391910</wp:posOffset>
            </wp:positionH>
            <wp:positionV relativeFrom="page">
              <wp:posOffset>2499233</wp:posOffset>
            </wp:positionV>
            <wp:extent cx="299720" cy="299720"/>
            <wp:effectExtent l="0" t="0" r="0" b="0"/>
            <wp:wrapTopAndBottom/>
            <wp:docPr id="52673" name="Picture 52673"/>
            <wp:cNvGraphicFramePr/>
            <a:graphic xmlns:a="http://schemas.openxmlformats.org/drawingml/2006/main">
              <a:graphicData uri="http://schemas.openxmlformats.org/drawingml/2006/picture">
                <pic:pic xmlns:pic="http://schemas.openxmlformats.org/drawingml/2006/picture">
                  <pic:nvPicPr>
                    <pic:cNvPr id="52673" name="Picture 52673"/>
                    <pic:cNvPicPr/>
                  </pic:nvPicPr>
                  <pic:blipFill>
                    <a:blip r:embed="rId342"/>
                    <a:stretch>
                      <a:fillRect/>
                    </a:stretch>
                  </pic:blipFill>
                  <pic:spPr>
                    <a:xfrm>
                      <a:off x="0" y="0"/>
                      <a:ext cx="299720" cy="299720"/>
                    </a:xfrm>
                    <a:prstGeom prst="rect">
                      <a:avLst/>
                    </a:prstGeom>
                  </pic:spPr>
                </pic:pic>
              </a:graphicData>
            </a:graphic>
          </wp:anchor>
        </w:drawing>
      </w:r>
      <w:r>
        <w:t xml:space="preserve">proprietary reasons, except by the original author(s), is strictly prohibited. </w:t>
      </w:r>
    </w:p>
    <w:tbl>
      <w:tblPr>
        <w:tblStyle w:val="TableGrid"/>
        <w:tblW w:w="9334" w:type="dxa"/>
        <w:tblInd w:w="741" w:type="dxa"/>
        <w:tblCellMar>
          <w:top w:w="1" w:type="dxa"/>
          <w:left w:w="0" w:type="dxa"/>
          <w:bottom w:w="0" w:type="dxa"/>
          <w:right w:w="0" w:type="dxa"/>
        </w:tblCellMar>
        <w:tblLook w:val="04A0" w:firstRow="1" w:lastRow="0" w:firstColumn="1" w:lastColumn="0" w:noHBand="0" w:noVBand="1"/>
      </w:tblPr>
      <w:tblGrid>
        <w:gridCol w:w="4842"/>
        <w:gridCol w:w="4492"/>
      </w:tblGrid>
      <w:tr w:rsidR="005C0164" w14:paraId="150A30C7" w14:textId="77777777">
        <w:trPr>
          <w:trHeight w:val="3046"/>
        </w:trPr>
        <w:tc>
          <w:tcPr>
            <w:tcW w:w="4842" w:type="dxa"/>
            <w:tcBorders>
              <w:top w:val="nil"/>
              <w:left w:val="nil"/>
              <w:bottom w:val="nil"/>
              <w:right w:val="nil"/>
            </w:tcBorders>
          </w:tcPr>
          <w:p w14:paraId="7C9B15F5" w14:textId="77777777" w:rsidR="005C0164" w:rsidRDefault="003B5413">
            <w:pPr>
              <w:spacing w:after="176"/>
              <w:ind w:left="170"/>
            </w:pPr>
            <w:r>
              <w:rPr>
                <w:rFonts w:ascii="Segoe UI" w:eastAsia="Segoe UI" w:hAnsi="Segoe UI" w:cs="Segoe UI"/>
                <w:color w:val="FFFFFF"/>
                <w:sz w:val="20"/>
              </w:rPr>
              <w:t>Hearings</w:t>
            </w:r>
            <w:r>
              <w:rPr>
                <w:rFonts w:ascii="Segoe UI" w:eastAsia="Segoe UI" w:hAnsi="Segoe UI" w:cs="Segoe UI"/>
                <w:color w:val="FFFFFF"/>
                <w:sz w:val="17"/>
              </w:rPr>
              <w:t xml:space="preserve"> </w:t>
            </w:r>
          </w:p>
          <w:p w14:paraId="64A65355" w14:textId="77777777" w:rsidR="005C0164" w:rsidRDefault="003B5413">
            <w:pPr>
              <w:numPr>
                <w:ilvl w:val="0"/>
                <w:numId w:val="189"/>
              </w:numPr>
              <w:spacing w:after="0"/>
              <w:ind w:hanging="125"/>
            </w:pPr>
            <w:r>
              <w:rPr>
                <w:sz w:val="13"/>
              </w:rPr>
              <w:t>What is a “hearing”?</w:t>
            </w:r>
            <w:r>
              <w:t xml:space="preserve"> </w:t>
            </w:r>
          </w:p>
          <w:p w14:paraId="5BD7E37B" w14:textId="77777777" w:rsidR="005C0164" w:rsidRDefault="003B5413">
            <w:pPr>
              <w:numPr>
                <w:ilvl w:val="0"/>
                <w:numId w:val="189"/>
              </w:numPr>
              <w:spacing w:after="24" w:line="216" w:lineRule="auto"/>
              <w:ind w:hanging="125"/>
            </w:pPr>
            <w:r>
              <w:rPr>
                <w:sz w:val="13"/>
              </w:rPr>
              <w:t>Single decision-</w:t>
            </w:r>
            <w:r>
              <w:rPr>
                <w:sz w:val="13"/>
              </w:rPr>
              <w:t>maker vs. a panel of decision makers?</w:t>
            </w:r>
            <w:r>
              <w:t xml:space="preserve"> </w:t>
            </w:r>
          </w:p>
          <w:p w14:paraId="043ECC57" w14:textId="77777777" w:rsidR="005C0164" w:rsidRDefault="003B5413">
            <w:pPr>
              <w:numPr>
                <w:ilvl w:val="0"/>
                <w:numId w:val="189"/>
              </w:numPr>
              <w:spacing w:after="0"/>
              <w:ind w:hanging="125"/>
            </w:pPr>
            <w:r>
              <w:rPr>
                <w:sz w:val="13"/>
              </w:rPr>
              <w:t>Rules of evidence?</w:t>
            </w:r>
            <w:r>
              <w:t xml:space="preserve"> </w:t>
            </w:r>
          </w:p>
          <w:p w14:paraId="7831D33C" w14:textId="77777777" w:rsidR="005C0164" w:rsidRDefault="003B5413">
            <w:pPr>
              <w:numPr>
                <w:ilvl w:val="0"/>
                <w:numId w:val="189"/>
              </w:numPr>
              <w:spacing w:after="0"/>
              <w:ind w:hanging="125"/>
            </w:pPr>
            <w:r>
              <w:rPr>
                <w:sz w:val="13"/>
              </w:rPr>
              <w:t>Hearing rules</w:t>
            </w:r>
            <w:r>
              <w:t xml:space="preserve"> </w:t>
            </w:r>
          </w:p>
          <w:p w14:paraId="2A819664" w14:textId="77777777" w:rsidR="005C0164" w:rsidRDefault="003B5413">
            <w:pPr>
              <w:numPr>
                <w:ilvl w:val="0"/>
                <w:numId w:val="189"/>
              </w:numPr>
              <w:spacing w:after="0"/>
              <w:ind w:hanging="125"/>
            </w:pPr>
            <w:r>
              <w:rPr>
                <w:sz w:val="13"/>
              </w:rPr>
              <w:t xml:space="preserve">Should all hearings be online (currently) </w:t>
            </w:r>
            <w:r>
              <w:t xml:space="preserve"> </w:t>
            </w:r>
          </w:p>
          <w:p w14:paraId="48733BE4" w14:textId="77777777" w:rsidR="005C0164" w:rsidRDefault="003B5413">
            <w:pPr>
              <w:numPr>
                <w:ilvl w:val="0"/>
                <w:numId w:val="189"/>
              </w:numPr>
              <w:spacing w:after="1" w:line="236" w:lineRule="auto"/>
              <w:ind w:hanging="125"/>
            </w:pPr>
            <w:r>
              <w:rPr>
                <w:sz w:val="13"/>
              </w:rPr>
              <w:t xml:space="preserve">What are the differences? </w:t>
            </w:r>
            <w:r>
              <w:t xml:space="preserve"> </w:t>
            </w:r>
            <w:r>
              <w:rPr>
                <w:rFonts w:ascii="Arial" w:eastAsia="Arial" w:hAnsi="Arial" w:cs="Arial"/>
                <w:sz w:val="13"/>
              </w:rPr>
              <w:t xml:space="preserve">• </w:t>
            </w:r>
            <w:r>
              <w:rPr>
                <w:sz w:val="13"/>
              </w:rPr>
              <w:t>Online hearings</w:t>
            </w:r>
            <w:r>
              <w:t xml:space="preserve"> </w:t>
            </w:r>
            <w:r>
              <w:rPr>
                <w:rFonts w:ascii="Arial" w:eastAsia="Arial" w:hAnsi="Arial" w:cs="Arial"/>
                <w:sz w:val="13"/>
              </w:rPr>
              <w:t xml:space="preserve">• </w:t>
            </w:r>
            <w:r>
              <w:rPr>
                <w:sz w:val="13"/>
              </w:rPr>
              <w:t xml:space="preserve">Platforms? </w:t>
            </w:r>
            <w:r>
              <w:t xml:space="preserve"> </w:t>
            </w:r>
          </w:p>
          <w:p w14:paraId="07CD7133" w14:textId="77777777" w:rsidR="005C0164" w:rsidRDefault="003B5413">
            <w:pPr>
              <w:numPr>
                <w:ilvl w:val="0"/>
                <w:numId w:val="189"/>
              </w:numPr>
              <w:spacing w:after="0"/>
              <w:ind w:hanging="125"/>
            </w:pPr>
            <w:r>
              <w:rPr>
                <w:sz w:val="13"/>
              </w:rPr>
              <w:t>Security?</w:t>
            </w:r>
            <w:r>
              <w:t xml:space="preserve"> </w:t>
            </w:r>
          </w:p>
          <w:p w14:paraId="6F7C5D0F" w14:textId="77777777" w:rsidR="005C0164" w:rsidRDefault="003B5413">
            <w:pPr>
              <w:numPr>
                <w:ilvl w:val="0"/>
                <w:numId w:val="189"/>
              </w:numPr>
              <w:spacing w:after="427"/>
              <w:ind w:hanging="125"/>
            </w:pPr>
            <w:r>
              <w:rPr>
                <w:sz w:val="13"/>
              </w:rPr>
              <w:t>Do you record?</w:t>
            </w:r>
            <w:r>
              <w:t xml:space="preserve"> </w:t>
            </w:r>
          </w:p>
          <w:p w14:paraId="110AF6BF" w14:textId="77777777" w:rsidR="005C0164" w:rsidRDefault="003B5413">
            <w:pPr>
              <w:spacing w:after="0"/>
            </w:pPr>
            <w:r>
              <w:rPr>
                <w:color w:val="262626"/>
                <w:sz w:val="20"/>
              </w:rPr>
              <w:t>685</w:t>
            </w:r>
            <w:r>
              <w:t xml:space="preserve"> </w:t>
            </w:r>
          </w:p>
        </w:tc>
        <w:tc>
          <w:tcPr>
            <w:tcW w:w="4492" w:type="dxa"/>
            <w:tcBorders>
              <w:top w:val="nil"/>
              <w:left w:val="nil"/>
              <w:bottom w:val="nil"/>
              <w:right w:val="nil"/>
            </w:tcBorders>
          </w:tcPr>
          <w:p w14:paraId="6CA8BF3F" w14:textId="77777777" w:rsidR="005C0164" w:rsidRDefault="003B5413">
            <w:pPr>
              <w:spacing w:after="61"/>
              <w:ind w:left="170"/>
            </w:pPr>
            <w:r>
              <w:rPr>
                <w:rFonts w:ascii="Segoe UI" w:eastAsia="Segoe UI" w:hAnsi="Segoe UI" w:cs="Segoe UI"/>
                <w:color w:val="FFFFFF"/>
                <w:sz w:val="20"/>
              </w:rPr>
              <w:t xml:space="preserve">Non-Title IX Sexual Misconduct Hearing </w:t>
            </w:r>
            <w:r>
              <w:rPr>
                <w:rFonts w:ascii="Segoe UI" w:eastAsia="Segoe UI" w:hAnsi="Segoe UI" w:cs="Segoe UI"/>
                <w:color w:val="FFFFFF"/>
                <w:sz w:val="17"/>
              </w:rPr>
              <w:t xml:space="preserve"> </w:t>
            </w:r>
          </w:p>
          <w:p w14:paraId="20BDC721" w14:textId="77777777" w:rsidR="005C0164" w:rsidRDefault="003B5413">
            <w:pPr>
              <w:spacing w:after="0"/>
              <w:jc w:val="right"/>
            </w:pPr>
            <w:r>
              <w:rPr>
                <w:noProof/>
              </w:rPr>
              <mc:AlternateContent>
                <mc:Choice Requires="wpg">
                  <w:drawing>
                    <wp:inline distT="0" distB="0" distL="0" distR="0" wp14:anchorId="789D5949" wp14:editId="47773D68">
                      <wp:extent cx="2809875" cy="20955"/>
                      <wp:effectExtent l="0" t="0" r="0" b="0"/>
                      <wp:docPr id="349308" name="Group 349308"/>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826" name="Shape 374826"/>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49308" style="width:221.25pt;height:1.64999pt;mso-position-horizontal-relative:char;mso-position-vertical-relative:line" coordsize="28098,209">
                      <v:shape id="Shape 374827"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2B8CFE8D" w14:textId="77777777" w:rsidR="005C0164" w:rsidRDefault="003B5413">
            <w:pPr>
              <w:numPr>
                <w:ilvl w:val="0"/>
                <w:numId w:val="190"/>
              </w:numPr>
              <w:spacing w:after="83" w:line="219" w:lineRule="auto"/>
              <w:ind w:hanging="85"/>
            </w:pPr>
            <w:r>
              <w:rPr>
                <w:rFonts w:ascii="Segoe UI" w:eastAsia="Segoe UI" w:hAnsi="Segoe UI" w:cs="Segoe UI"/>
                <w:sz w:val="13"/>
              </w:rPr>
              <w:t xml:space="preserve">What are the differences in your regular code of conduct hearings and your non-Title IX sexual misconduct hearings? </w:t>
            </w:r>
            <w:r>
              <w:t xml:space="preserve"> </w:t>
            </w:r>
          </w:p>
          <w:p w14:paraId="5B0E3E96" w14:textId="77777777" w:rsidR="005C0164" w:rsidRDefault="003B5413">
            <w:pPr>
              <w:numPr>
                <w:ilvl w:val="0"/>
                <w:numId w:val="190"/>
              </w:numPr>
              <w:spacing w:after="38"/>
              <w:ind w:hanging="85"/>
            </w:pPr>
            <w:r>
              <w:rPr>
                <w:rFonts w:ascii="Segoe UI" w:eastAsia="Segoe UI" w:hAnsi="Segoe UI" w:cs="Segoe UI"/>
                <w:sz w:val="13"/>
              </w:rPr>
              <w:t xml:space="preserve">Process differences? </w:t>
            </w:r>
            <w:r>
              <w:t xml:space="preserve"> </w:t>
            </w:r>
          </w:p>
          <w:p w14:paraId="4C83F8C0" w14:textId="77777777" w:rsidR="005C0164" w:rsidRDefault="003B5413">
            <w:pPr>
              <w:numPr>
                <w:ilvl w:val="0"/>
                <w:numId w:val="190"/>
              </w:numPr>
              <w:spacing w:after="0"/>
              <w:ind w:hanging="85"/>
            </w:pPr>
            <w:r>
              <w:rPr>
                <w:rFonts w:ascii="Segoe UI" w:eastAsia="Segoe UI" w:hAnsi="Segoe UI" w:cs="Segoe UI"/>
                <w:sz w:val="13"/>
              </w:rPr>
              <w:t xml:space="preserve">Administrative Hearing? </w:t>
            </w:r>
            <w:r>
              <w:t xml:space="preserve"> </w:t>
            </w:r>
          </w:p>
          <w:p w14:paraId="7DEACC0A" w14:textId="77777777" w:rsidR="005C0164" w:rsidRDefault="003B5413">
            <w:pPr>
              <w:numPr>
                <w:ilvl w:val="0"/>
                <w:numId w:val="190"/>
              </w:numPr>
              <w:spacing w:after="77" w:line="219" w:lineRule="auto"/>
              <w:ind w:hanging="85"/>
            </w:pPr>
            <w:r>
              <w:rPr>
                <w:rFonts w:ascii="Segoe UI" w:eastAsia="Segoe UI" w:hAnsi="Segoe UI" w:cs="Segoe UI"/>
                <w:sz w:val="13"/>
              </w:rPr>
              <w:t xml:space="preserve">Committee or panel adjudication? (employees only? Student?) </w:t>
            </w:r>
            <w:r>
              <w:t xml:space="preserve"> </w:t>
            </w:r>
          </w:p>
          <w:p w14:paraId="33A2AA39" w14:textId="77777777" w:rsidR="005C0164" w:rsidRDefault="003B5413">
            <w:pPr>
              <w:numPr>
                <w:ilvl w:val="0"/>
                <w:numId w:val="190"/>
              </w:numPr>
              <w:spacing w:after="34"/>
              <w:ind w:hanging="85"/>
            </w:pPr>
            <w:r>
              <w:rPr>
                <w:rFonts w:ascii="Segoe UI" w:eastAsia="Segoe UI" w:hAnsi="Segoe UI" w:cs="Segoe UI"/>
                <w:sz w:val="13"/>
              </w:rPr>
              <w:t>Advisor role in the process</w:t>
            </w:r>
            <w:r>
              <w:rPr>
                <w:rFonts w:ascii="Segoe UI" w:eastAsia="Segoe UI" w:hAnsi="Segoe UI" w:cs="Segoe UI"/>
                <w:sz w:val="13"/>
              </w:rPr>
              <w:t xml:space="preserve">? </w:t>
            </w:r>
            <w:r>
              <w:t xml:space="preserve"> </w:t>
            </w:r>
          </w:p>
          <w:p w14:paraId="026919AA" w14:textId="77777777" w:rsidR="005C0164" w:rsidRDefault="003B5413">
            <w:pPr>
              <w:numPr>
                <w:ilvl w:val="0"/>
                <w:numId w:val="190"/>
              </w:numPr>
              <w:spacing w:after="0"/>
              <w:ind w:hanging="85"/>
            </w:pPr>
            <w:r>
              <w:rPr>
                <w:rFonts w:ascii="Segoe UI" w:eastAsia="Segoe UI" w:hAnsi="Segoe UI" w:cs="Segoe UI"/>
                <w:sz w:val="13"/>
              </w:rPr>
              <w:t xml:space="preserve">Any sanctioning differences? </w:t>
            </w:r>
            <w:r>
              <w:t xml:space="preserve"> </w:t>
            </w:r>
          </w:p>
        </w:tc>
      </w:tr>
    </w:tbl>
    <w:p w14:paraId="42FE079B" w14:textId="77777777" w:rsidR="005C0164" w:rsidRDefault="003B5413">
      <w:pPr>
        <w:spacing w:after="3"/>
        <w:ind w:left="1811" w:right="127" w:hanging="10"/>
        <w:jc w:val="center"/>
      </w:pPr>
      <w:r>
        <w:rPr>
          <w:color w:val="262626"/>
          <w:sz w:val="20"/>
        </w:rPr>
        <w:t>686</w:t>
      </w:r>
      <w:r>
        <w:t xml:space="preserve"> </w:t>
      </w:r>
    </w:p>
    <w:p w14:paraId="26769077" w14:textId="77777777" w:rsidR="005C0164" w:rsidRDefault="003B5413">
      <w:pPr>
        <w:spacing w:after="5" w:line="248" w:lineRule="auto"/>
        <w:ind w:left="94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2D90DFD3" w14:textId="77777777" w:rsidR="005C0164" w:rsidRDefault="005C0164">
      <w:pPr>
        <w:sectPr w:rsidR="005C0164">
          <w:headerReference w:type="even" r:id="rId1380"/>
          <w:headerReference w:type="default" r:id="rId1381"/>
          <w:footerReference w:type="even" r:id="rId1382"/>
          <w:footerReference w:type="default" r:id="rId1383"/>
          <w:headerReference w:type="first" r:id="rId1384"/>
          <w:footerReference w:type="first" r:id="rId1385"/>
          <w:pgSz w:w="10800" w:h="14400"/>
          <w:pgMar w:top="2336" w:right="1007" w:bottom="1461" w:left="0" w:header="1772" w:footer="720" w:gutter="0"/>
          <w:cols w:space="720"/>
          <w:titlePg/>
        </w:sectPr>
      </w:pPr>
    </w:p>
    <w:p w14:paraId="29E77D24" w14:textId="77777777" w:rsidR="005C0164" w:rsidRDefault="003B5413">
      <w:pPr>
        <w:spacing w:after="1233"/>
      </w:pPr>
      <w:r>
        <w:t xml:space="preserve"> </w:t>
      </w:r>
    </w:p>
    <w:p w14:paraId="30B89F9A" w14:textId="77777777" w:rsidR="005C0164" w:rsidRDefault="003B5413">
      <w:pPr>
        <w:tabs>
          <w:tab w:val="center" w:pos="1432"/>
          <w:tab w:val="right" w:pos="5057"/>
        </w:tabs>
        <w:spacing w:after="3"/>
      </w:pPr>
      <w:r>
        <w:tab/>
      </w:r>
      <w:r>
        <w:rPr>
          <w:rFonts w:ascii="Segoe UI" w:eastAsia="Segoe UI" w:hAnsi="Segoe UI" w:cs="Segoe UI"/>
          <w:color w:val="FFFFFF"/>
          <w:sz w:val="20"/>
        </w:rPr>
        <w:t>Stay the cou</w:t>
      </w:r>
      <w:r>
        <w:rPr>
          <w:rFonts w:ascii="Segoe UI" w:eastAsia="Segoe UI" w:hAnsi="Segoe UI" w:cs="Segoe UI"/>
          <w:color w:val="FFFFFF"/>
          <w:sz w:val="20"/>
        </w:rPr>
        <w:t xml:space="preserve">rse  </w:t>
      </w:r>
      <w:r>
        <w:rPr>
          <w:rFonts w:ascii="Segoe UI" w:eastAsia="Segoe UI" w:hAnsi="Segoe UI" w:cs="Segoe UI"/>
          <w:color w:val="FFFFFF"/>
          <w:sz w:val="20"/>
        </w:rPr>
        <w:tab/>
      </w:r>
      <w:r>
        <w:rPr>
          <w:noProof/>
        </w:rPr>
        <w:drawing>
          <wp:inline distT="0" distB="0" distL="0" distR="0" wp14:anchorId="447B8A3C" wp14:editId="5272F643">
            <wp:extent cx="283464" cy="304800"/>
            <wp:effectExtent l="0" t="0" r="0" b="0"/>
            <wp:docPr id="352087" name="Picture 352087"/>
            <wp:cNvGraphicFramePr/>
            <a:graphic xmlns:a="http://schemas.openxmlformats.org/drawingml/2006/main">
              <a:graphicData uri="http://schemas.openxmlformats.org/drawingml/2006/picture">
                <pic:pic xmlns:pic="http://schemas.openxmlformats.org/drawingml/2006/picture">
                  <pic:nvPicPr>
                    <pic:cNvPr id="352087" name="Picture 352087"/>
                    <pic:cNvPicPr/>
                  </pic:nvPicPr>
                  <pic:blipFill>
                    <a:blip r:embed="rId1386"/>
                    <a:stretch>
                      <a:fillRect/>
                    </a:stretch>
                  </pic:blipFill>
                  <pic:spPr>
                    <a:xfrm>
                      <a:off x="0" y="0"/>
                      <a:ext cx="283464" cy="304800"/>
                    </a:xfrm>
                    <a:prstGeom prst="rect">
                      <a:avLst/>
                    </a:prstGeom>
                  </pic:spPr>
                </pic:pic>
              </a:graphicData>
            </a:graphic>
          </wp:inline>
        </w:drawing>
      </w:r>
      <w:r>
        <w:rPr>
          <w:rFonts w:ascii="Segoe UI" w:eastAsia="Segoe UI" w:hAnsi="Segoe UI" w:cs="Segoe UI"/>
          <w:color w:val="FFFFFF"/>
          <w:sz w:val="20"/>
        </w:rPr>
        <w:t xml:space="preserve"> </w:t>
      </w:r>
    </w:p>
    <w:p w14:paraId="35CFA266" w14:textId="77777777" w:rsidR="005C0164" w:rsidRDefault="003B5413">
      <w:pPr>
        <w:numPr>
          <w:ilvl w:val="0"/>
          <w:numId w:val="98"/>
        </w:numPr>
        <w:spacing w:after="4" w:line="262" w:lineRule="auto"/>
        <w:ind w:right="228" w:hanging="85"/>
      </w:pPr>
      <w:r>
        <w:rPr>
          <w:rFonts w:ascii="Segoe UI" w:eastAsia="Segoe UI" w:hAnsi="Segoe UI" w:cs="Segoe UI"/>
          <w:sz w:val="12"/>
        </w:rPr>
        <w:t xml:space="preserve">As much as possible, you want the non-Title IX sexual misconduct hearings to mimic the regular code of conduct hearing process. </w:t>
      </w:r>
      <w:r>
        <w:t xml:space="preserve"> </w:t>
      </w:r>
    </w:p>
    <w:p w14:paraId="7995F985" w14:textId="77777777" w:rsidR="005C0164" w:rsidRDefault="003B5413">
      <w:pPr>
        <w:numPr>
          <w:ilvl w:val="0"/>
          <w:numId w:val="98"/>
        </w:numPr>
        <w:spacing w:after="4" w:line="262" w:lineRule="auto"/>
        <w:ind w:right="228" w:hanging="85"/>
      </w:pPr>
      <w:r>
        <w:rPr>
          <w:rFonts w:ascii="Segoe UI" w:eastAsia="Segoe UI" w:hAnsi="Segoe UI" w:cs="Segoe UI"/>
          <w:sz w:val="12"/>
        </w:rPr>
        <w:t>It differs from the Title IX hearing process (no cross-examination by the advisors) but should be like most of your o</w:t>
      </w:r>
      <w:r>
        <w:rPr>
          <w:rFonts w:ascii="Segoe UI" w:eastAsia="Segoe UI" w:hAnsi="Segoe UI" w:cs="Segoe UI"/>
          <w:sz w:val="12"/>
        </w:rPr>
        <w:t xml:space="preserve">ther conduct process. </w:t>
      </w:r>
      <w:r>
        <w:t xml:space="preserve"> </w:t>
      </w:r>
    </w:p>
    <w:p w14:paraId="099254B0" w14:textId="77777777" w:rsidR="005C0164" w:rsidRDefault="003B5413">
      <w:pPr>
        <w:numPr>
          <w:ilvl w:val="0"/>
          <w:numId w:val="98"/>
        </w:numPr>
        <w:spacing w:after="522" w:line="262" w:lineRule="auto"/>
        <w:ind w:right="228" w:hanging="85"/>
      </w:pPr>
      <w:r>
        <w:rPr>
          <w:rFonts w:ascii="Segoe UI" w:eastAsia="Segoe UI" w:hAnsi="Segoe UI" w:cs="Segoe UI"/>
          <w:sz w:val="12"/>
        </w:rPr>
        <w:t>To keep in line with the elimination of the single adjudicator model, you might want to consider having on staff member in the conduct office “conduct the investigation and write up summary findings of the evidence gathered” and submit that to the adjudica</w:t>
      </w:r>
      <w:r>
        <w:rPr>
          <w:rFonts w:ascii="Segoe UI" w:eastAsia="Segoe UI" w:hAnsi="Segoe UI" w:cs="Segoe UI"/>
          <w:sz w:val="12"/>
        </w:rPr>
        <w:t xml:space="preserve">tion panel or hearing officer to consider – so it separates those processes. </w:t>
      </w:r>
      <w:r>
        <w:t xml:space="preserve"> </w:t>
      </w:r>
    </w:p>
    <w:p w14:paraId="4DC790AB" w14:textId="77777777" w:rsidR="005C0164" w:rsidRDefault="003B5413">
      <w:pPr>
        <w:spacing w:after="5" w:line="265" w:lineRule="auto"/>
        <w:ind w:left="601" w:firstLine="5"/>
      </w:pPr>
      <w:r>
        <w:rPr>
          <w:color w:val="262626"/>
          <w:sz w:val="20"/>
        </w:rPr>
        <w:t>687</w:t>
      </w:r>
      <w:r>
        <w:t xml:space="preserve"> </w:t>
      </w:r>
    </w:p>
    <w:p w14:paraId="7C05DAD1" w14:textId="77777777" w:rsidR="005C0164" w:rsidRDefault="003B5413">
      <w:pPr>
        <w:tabs>
          <w:tab w:val="center" w:pos="1028"/>
          <w:tab w:val="right" w:pos="4228"/>
        </w:tabs>
        <w:spacing w:after="3"/>
        <w:ind w:right="-413"/>
      </w:pPr>
      <w:r>
        <w:tab/>
      </w:r>
      <w:r>
        <w:rPr>
          <w:rFonts w:ascii="Segoe UI" w:eastAsia="Segoe UI" w:hAnsi="Segoe UI" w:cs="Segoe UI"/>
          <w:color w:val="FFFFFF"/>
          <w:sz w:val="20"/>
        </w:rPr>
        <w:t xml:space="preserve">Prior Sexual History </w:t>
      </w:r>
      <w:r>
        <w:rPr>
          <w:rFonts w:ascii="Segoe UI" w:eastAsia="Segoe UI" w:hAnsi="Segoe UI" w:cs="Segoe UI"/>
          <w:color w:val="FFFFFF"/>
          <w:sz w:val="20"/>
        </w:rPr>
        <w:tab/>
      </w:r>
      <w:r>
        <w:rPr>
          <w:noProof/>
        </w:rPr>
        <w:drawing>
          <wp:inline distT="0" distB="0" distL="0" distR="0" wp14:anchorId="1F5E59B5" wp14:editId="01A447C7">
            <wp:extent cx="280416" cy="304800"/>
            <wp:effectExtent l="0" t="0" r="0" b="0"/>
            <wp:docPr id="352088" name="Picture 352088"/>
            <wp:cNvGraphicFramePr/>
            <a:graphic xmlns:a="http://schemas.openxmlformats.org/drawingml/2006/main">
              <a:graphicData uri="http://schemas.openxmlformats.org/drawingml/2006/picture">
                <pic:pic xmlns:pic="http://schemas.openxmlformats.org/drawingml/2006/picture">
                  <pic:nvPicPr>
                    <pic:cNvPr id="352088" name="Picture 352088"/>
                    <pic:cNvPicPr/>
                  </pic:nvPicPr>
                  <pic:blipFill>
                    <a:blip r:embed="rId870"/>
                    <a:stretch>
                      <a:fillRect/>
                    </a:stretch>
                  </pic:blipFill>
                  <pic:spPr>
                    <a:xfrm>
                      <a:off x="0" y="0"/>
                      <a:ext cx="280416" cy="304800"/>
                    </a:xfrm>
                    <a:prstGeom prst="rect">
                      <a:avLst/>
                    </a:prstGeom>
                  </pic:spPr>
                </pic:pic>
              </a:graphicData>
            </a:graphic>
          </wp:inline>
        </w:drawing>
      </w:r>
      <w:r>
        <w:rPr>
          <w:rFonts w:ascii="Segoe UI" w:eastAsia="Segoe UI" w:hAnsi="Segoe UI" w:cs="Segoe UI"/>
          <w:color w:val="FFFFFF"/>
          <w:sz w:val="17"/>
        </w:rPr>
        <w:t xml:space="preserve"> </w:t>
      </w:r>
    </w:p>
    <w:p w14:paraId="07A876F2" w14:textId="77777777" w:rsidR="005C0164" w:rsidRDefault="003B5413">
      <w:pPr>
        <w:spacing w:after="30" w:line="247" w:lineRule="auto"/>
        <w:ind w:left="360" w:hanging="10"/>
      </w:pPr>
      <w:r>
        <w:rPr>
          <w:rFonts w:ascii="Segoe UI" w:eastAsia="Segoe UI" w:hAnsi="Segoe UI" w:cs="Segoe UI"/>
          <w:i/>
          <w:sz w:val="13"/>
        </w:rPr>
        <w:t xml:space="preserve">Section 106.45(b)(6)(i)-(ii) protects complainants (but not respondents) from </w:t>
      </w:r>
      <w:r>
        <w:rPr>
          <w:rFonts w:ascii="Segoe UI" w:eastAsia="Segoe UI" w:hAnsi="Segoe UI" w:cs="Segoe UI"/>
          <w:b/>
          <w:i/>
          <w:sz w:val="13"/>
        </w:rPr>
        <w:t xml:space="preserve">questions or evidence about the complainant’s prior sexual behavior </w:t>
      </w:r>
      <w:r>
        <w:rPr>
          <w:rFonts w:ascii="Segoe UI" w:eastAsia="Segoe UI" w:hAnsi="Segoe UI" w:cs="Segoe UI"/>
          <w:b/>
          <w:i/>
          <w:sz w:val="13"/>
        </w:rPr>
        <w:t>or sexual predisposition</w:t>
      </w:r>
      <w:r>
        <w:rPr>
          <w:rFonts w:ascii="Segoe UI" w:eastAsia="Segoe UI" w:hAnsi="Segoe UI" w:cs="Segoe UI"/>
          <w:i/>
          <w:sz w:val="13"/>
        </w:rPr>
        <w:t>, mirroring rape shield protections applied in Federal courts.</w:t>
      </w:r>
      <w:r>
        <w:t xml:space="preserve"> </w:t>
      </w:r>
    </w:p>
    <w:p w14:paraId="64E7CE7F" w14:textId="77777777" w:rsidR="005C0164" w:rsidRDefault="003B5413">
      <w:pPr>
        <w:spacing w:after="1027" w:line="265" w:lineRule="auto"/>
        <w:ind w:left="10" w:hanging="10"/>
        <w:jc w:val="right"/>
      </w:pPr>
      <w:r>
        <w:rPr>
          <w:i/>
          <w:sz w:val="8"/>
        </w:rPr>
        <w:t>Id</w:t>
      </w:r>
      <w:r>
        <w:rPr>
          <w:sz w:val="8"/>
        </w:rPr>
        <w:t>. at 30103 (emphasis added).</w:t>
      </w:r>
      <w:r>
        <w:t xml:space="preserve"> </w:t>
      </w:r>
    </w:p>
    <w:p w14:paraId="2BE9BAE6" w14:textId="77777777" w:rsidR="005C0164" w:rsidRDefault="003B5413">
      <w:pPr>
        <w:spacing w:after="5" w:line="265" w:lineRule="auto"/>
        <w:ind w:left="10" w:firstLine="5"/>
      </w:pPr>
      <w:r>
        <w:rPr>
          <w:color w:val="262626"/>
          <w:sz w:val="20"/>
        </w:rPr>
        <w:t>688</w:t>
      </w:r>
      <w:r>
        <w:t xml:space="preserve"> </w:t>
      </w:r>
    </w:p>
    <w:p w14:paraId="40B3DE73" w14:textId="77777777" w:rsidR="005C0164" w:rsidRDefault="005C0164">
      <w:pPr>
        <w:sectPr w:rsidR="005C0164">
          <w:type w:val="continuous"/>
          <w:pgSz w:w="10800" w:h="14400"/>
          <w:pgMar w:top="1440" w:right="1352" w:bottom="1440" w:left="155" w:header="720" w:footer="720" w:gutter="0"/>
          <w:cols w:num="2" w:space="720" w:equalWidth="0">
            <w:col w:w="4556" w:space="414"/>
            <w:col w:w="4323"/>
          </w:cols>
        </w:sectPr>
      </w:pPr>
    </w:p>
    <w:p w14:paraId="4F69B3E6" w14:textId="77777777" w:rsidR="005C0164" w:rsidRDefault="003B5413">
      <w:pPr>
        <w:spacing w:after="5" w:line="248" w:lineRule="auto"/>
        <w:ind w:left="195" w:right="25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pPr w:vertAnchor="text" w:tblpX="4582" w:tblpY="-615"/>
        <w:tblOverlap w:val="never"/>
        <w:tblW w:w="4687" w:type="dxa"/>
        <w:tblInd w:w="0" w:type="dxa"/>
        <w:tblCellMar>
          <w:top w:w="0" w:type="dxa"/>
          <w:left w:w="30" w:type="dxa"/>
          <w:bottom w:w="31" w:type="dxa"/>
          <w:right w:w="38" w:type="dxa"/>
        </w:tblCellMar>
        <w:tblLook w:val="04A0" w:firstRow="1" w:lastRow="0" w:firstColumn="1" w:lastColumn="0" w:noHBand="0" w:noVBand="1"/>
      </w:tblPr>
      <w:tblGrid>
        <w:gridCol w:w="4687"/>
      </w:tblGrid>
      <w:tr w:rsidR="005C0164" w14:paraId="71E9E730" w14:textId="77777777">
        <w:trPr>
          <w:trHeight w:val="546"/>
        </w:trPr>
        <w:tc>
          <w:tcPr>
            <w:tcW w:w="4687" w:type="dxa"/>
            <w:tcBorders>
              <w:top w:val="nil"/>
              <w:left w:val="nil"/>
              <w:bottom w:val="single" w:sz="12" w:space="0" w:color="023C63"/>
              <w:right w:val="nil"/>
            </w:tcBorders>
            <w:shd w:val="clear" w:color="auto" w:fill="139475"/>
            <w:vAlign w:val="bottom"/>
          </w:tcPr>
          <w:p w14:paraId="25275B65" w14:textId="77777777" w:rsidR="005C0164" w:rsidRDefault="003B5413">
            <w:pPr>
              <w:tabs>
                <w:tab w:val="right" w:pos="4619"/>
              </w:tabs>
              <w:spacing w:after="0"/>
            </w:pPr>
            <w:r>
              <w:rPr>
                <w:rFonts w:ascii="Segoe UI" w:eastAsia="Segoe UI" w:hAnsi="Segoe UI" w:cs="Segoe UI"/>
                <w:color w:val="FFFFFF"/>
                <w:sz w:val="18"/>
              </w:rPr>
              <w:t xml:space="preserve">Organizational Responsibility Under Title IX </w:t>
            </w:r>
            <w:r>
              <w:rPr>
                <w:rFonts w:ascii="Segoe UI" w:eastAsia="Segoe UI" w:hAnsi="Segoe UI" w:cs="Segoe UI"/>
                <w:color w:val="FFFFFF"/>
                <w:sz w:val="18"/>
              </w:rPr>
              <w:tab/>
            </w:r>
            <w:r>
              <w:rPr>
                <w:noProof/>
              </w:rPr>
              <w:drawing>
                <wp:inline distT="0" distB="0" distL="0" distR="0" wp14:anchorId="16625AA9" wp14:editId="563CD62B">
                  <wp:extent cx="299720" cy="299720"/>
                  <wp:effectExtent l="0" t="0" r="0" b="0"/>
                  <wp:docPr id="52806" name="Picture 52806"/>
                  <wp:cNvGraphicFramePr/>
                  <a:graphic xmlns:a="http://schemas.openxmlformats.org/drawingml/2006/main">
                    <a:graphicData uri="http://schemas.openxmlformats.org/drawingml/2006/picture">
                      <pic:pic xmlns:pic="http://schemas.openxmlformats.org/drawingml/2006/picture">
                        <pic:nvPicPr>
                          <pic:cNvPr id="52806" name="Picture 52806"/>
                          <pic:cNvPicPr/>
                        </pic:nvPicPr>
                        <pic:blipFill>
                          <a:blip r:embed="rId342"/>
                          <a:stretch>
                            <a:fillRect/>
                          </a:stretch>
                        </pic:blipFill>
                        <pic:spPr>
                          <a:xfrm>
                            <a:off x="0" y="0"/>
                            <a:ext cx="299720" cy="299720"/>
                          </a:xfrm>
                          <a:prstGeom prst="rect">
                            <a:avLst/>
                          </a:prstGeom>
                        </pic:spPr>
                      </pic:pic>
                    </a:graphicData>
                  </a:graphic>
                </wp:inline>
              </w:drawing>
            </w:r>
          </w:p>
        </w:tc>
      </w:tr>
    </w:tbl>
    <w:p w14:paraId="355710CD" w14:textId="77777777" w:rsidR="005C0164" w:rsidRDefault="003B5413">
      <w:pPr>
        <w:spacing w:before="69" w:after="4" w:line="247" w:lineRule="auto"/>
        <w:ind w:left="1116" w:hanging="636"/>
      </w:pPr>
      <w:r>
        <w:rPr>
          <w:noProof/>
        </w:rPr>
        <w:drawing>
          <wp:anchor distT="0" distB="0" distL="114300" distR="114300" simplePos="0" relativeHeight="251897856" behindDoc="0" locked="0" layoutInCell="1" allowOverlap="0" wp14:anchorId="76F10D9E" wp14:editId="18A44E67">
            <wp:simplePos x="0" y="0"/>
            <wp:positionH relativeFrom="column">
              <wp:posOffset>2006917</wp:posOffset>
            </wp:positionH>
            <wp:positionV relativeFrom="paragraph">
              <wp:posOffset>-392655</wp:posOffset>
            </wp:positionV>
            <wp:extent cx="804545" cy="1581658"/>
            <wp:effectExtent l="0" t="0" r="0" b="0"/>
            <wp:wrapSquare wrapText="bothSides"/>
            <wp:docPr id="52808" name="Picture 52808"/>
            <wp:cNvGraphicFramePr/>
            <a:graphic xmlns:a="http://schemas.openxmlformats.org/drawingml/2006/main">
              <a:graphicData uri="http://schemas.openxmlformats.org/drawingml/2006/picture">
                <pic:pic xmlns:pic="http://schemas.openxmlformats.org/drawingml/2006/picture">
                  <pic:nvPicPr>
                    <pic:cNvPr id="52808" name="Picture 52808"/>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898880" behindDoc="0" locked="0" layoutInCell="1" allowOverlap="1" wp14:anchorId="72607D63" wp14:editId="7AB7331A">
                <wp:simplePos x="0" y="0"/>
                <wp:positionH relativeFrom="column">
                  <wp:posOffset>-5270</wp:posOffset>
                </wp:positionH>
                <wp:positionV relativeFrom="paragraph">
                  <wp:posOffset>98846</wp:posOffset>
                </wp:positionV>
                <wp:extent cx="599313" cy="1203820"/>
                <wp:effectExtent l="0" t="0" r="0" b="0"/>
                <wp:wrapSquare wrapText="bothSides"/>
                <wp:docPr id="320263" name="Group 320263"/>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52810" name="Picture 52810"/>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52812" name="Picture 52812"/>
                          <pic:cNvPicPr/>
                        </pic:nvPicPr>
                        <pic:blipFill>
                          <a:blip r:embed="rId342"/>
                          <a:stretch>
                            <a:fillRect/>
                          </a:stretch>
                        </pic:blipFill>
                        <pic:spPr>
                          <a:xfrm>
                            <a:off x="78715" y="792379"/>
                            <a:ext cx="300139" cy="300190"/>
                          </a:xfrm>
                          <a:prstGeom prst="rect">
                            <a:avLst/>
                          </a:prstGeom>
                        </pic:spPr>
                      </pic:pic>
                      <wps:wsp>
                        <wps:cNvPr id="52813" name="Shape 52813"/>
                        <wps:cNvSpPr/>
                        <wps:spPr>
                          <a:xfrm>
                            <a:off x="5588" y="241"/>
                            <a:ext cx="593725" cy="1202055"/>
                          </a:xfrm>
                          <a:custGeom>
                            <a:avLst/>
                            <a:gdLst/>
                            <a:ahLst/>
                            <a:cxnLst/>
                            <a:rect l="0" t="0" r="0" b="0"/>
                            <a:pathLst>
                              <a:path w="593725" h="1202055">
                                <a:moveTo>
                                  <a:pt x="0" y="0"/>
                                </a:moveTo>
                                <a:lnTo>
                                  <a:pt x="593725" y="1202055"/>
                                </a:lnTo>
                                <a:lnTo>
                                  <a:pt x="581978"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0263" style="width:47.19pt;height:94.789pt;position:absolute;mso-position-horizontal-relative:text;mso-position-horizontal:absolute;margin-left:-0.415001pt;mso-position-vertical-relative:text;margin-top:7.78317pt;" coordsize="5993,12038">
                <v:shape id="Picture 52810" style="position:absolute;width:5972;height:12038;left:0;top:0;" filled="f">
                  <v:imagedata r:id="rId494"/>
                </v:shape>
                <v:shape id="Picture 52812" style="position:absolute;width:3001;height:3001;left:787;top:7923;" filled="f">
                  <v:imagedata r:id="rId350"/>
                </v:shape>
                <v:shape id="Shape 52813" style="position:absolute;width:5937;height:12020;left:55;top:2;" coordsize="593725,1202055" path="m0,0l593725,1202055l581978,1202055l0,23876l0,0x">
                  <v:stroke weight="0pt" endcap="flat" joinstyle="miter" miterlimit="10" on="false" color="#000000" opacity="0"/>
                  <v:fill on="true" color="#023c63"/>
                </v:shape>
                <w10:wrap type="square"/>
              </v:group>
            </w:pict>
          </mc:Fallback>
        </mc:AlternateContent>
      </w:r>
      <w:r>
        <w:rPr>
          <w:rFonts w:ascii="Segoe UI" w:eastAsia="Segoe UI" w:hAnsi="Segoe UI" w:cs="Segoe UI"/>
          <w:i/>
          <w:sz w:val="13"/>
        </w:rPr>
        <w:t xml:space="preserve">The § 106.45 grievance process . . . contemplates a proceeding against an individual respondent to determine responsibility for </w:t>
      </w:r>
      <w:r>
        <w:t xml:space="preserve"> </w:t>
      </w:r>
    </w:p>
    <w:p w14:paraId="682C65C2" w14:textId="77777777" w:rsidR="005C0164" w:rsidRDefault="003B5413">
      <w:pPr>
        <w:spacing w:after="70" w:line="248" w:lineRule="auto"/>
        <w:ind w:left="24" w:right="355" w:hanging="10"/>
      </w:pPr>
      <w:r>
        <w:rPr>
          <w:rFonts w:ascii="Segoe UI" w:eastAsia="Segoe UI" w:hAnsi="Segoe UI" w:cs="Segoe UI"/>
          <w:i/>
          <w:sz w:val="13"/>
        </w:rPr>
        <w:t xml:space="preserve">sexual harassment. </w:t>
      </w:r>
      <w:r>
        <w:rPr>
          <w:rFonts w:ascii="Segoe UI" w:eastAsia="Segoe UI" w:hAnsi="Segoe UI" w:cs="Segoe UI"/>
          <w:b/>
          <w:i/>
          <w:sz w:val="13"/>
        </w:rPr>
        <w:t xml:space="preserve">The Department declines to require </w:t>
      </w:r>
      <w:r>
        <w:t xml:space="preserve"> </w:t>
      </w:r>
    </w:p>
    <w:p w14:paraId="0A48A2CA" w14:textId="77777777" w:rsidR="005C0164" w:rsidRDefault="003B5413">
      <w:pPr>
        <w:spacing w:after="50" w:line="248" w:lineRule="auto"/>
        <w:ind w:left="24" w:right="355" w:hanging="10"/>
      </w:pPr>
      <w:r>
        <w:rPr>
          <w:rFonts w:ascii="Segoe UI" w:eastAsia="Segoe UI" w:hAnsi="Segoe UI" w:cs="Segoe UI"/>
        </w:rPr>
        <w:t xml:space="preserve">Registered Student </w:t>
      </w:r>
      <w:r>
        <w:rPr>
          <w:rFonts w:ascii="Segoe UI" w:eastAsia="Segoe UI" w:hAnsi="Segoe UI" w:cs="Segoe UI"/>
          <w:b/>
          <w:i/>
          <w:sz w:val="13"/>
        </w:rPr>
        <w:t>recipients to apply § 106.45 to groups or organiz</w:t>
      </w:r>
      <w:r>
        <w:rPr>
          <w:rFonts w:ascii="Segoe UI" w:eastAsia="Segoe UI" w:hAnsi="Segoe UI" w:cs="Segoe UI"/>
          <w:b/>
          <w:i/>
          <w:sz w:val="13"/>
        </w:rPr>
        <w:t xml:space="preserve">ations </w:t>
      </w:r>
      <w:r>
        <w:t xml:space="preserve"> </w:t>
      </w:r>
    </w:p>
    <w:p w14:paraId="1F99D4A9" w14:textId="77777777" w:rsidR="005C0164" w:rsidRDefault="003B5413">
      <w:pPr>
        <w:spacing w:after="93" w:line="247" w:lineRule="auto"/>
        <w:ind w:left="360" w:hanging="10"/>
      </w:pPr>
      <w:r>
        <w:t xml:space="preserve"> </w:t>
      </w:r>
      <w:r>
        <w:rPr>
          <w:rFonts w:ascii="Segoe UI" w:eastAsia="Segoe UI" w:hAnsi="Segoe UI" w:cs="Segoe UI"/>
        </w:rPr>
        <w:t xml:space="preserve">Organization and Greek Life  </w:t>
      </w:r>
      <w:r>
        <w:rPr>
          <w:rFonts w:ascii="Segoe UI" w:eastAsia="Segoe UI" w:hAnsi="Segoe UI" w:cs="Segoe UI"/>
          <w:b/>
          <w:i/>
          <w:sz w:val="13"/>
        </w:rPr>
        <w:t xml:space="preserve">against whom a recipient wishes to impose sanctions </w:t>
      </w:r>
      <w:r>
        <w:rPr>
          <w:rFonts w:ascii="Segoe UI" w:eastAsia="Segoe UI" w:hAnsi="Segoe UI" w:cs="Segoe UI"/>
          <w:i/>
          <w:sz w:val="13"/>
        </w:rPr>
        <w:t xml:space="preserve">from a group member being accused of sexual harassment because arising </w:t>
      </w:r>
      <w:r>
        <w:t xml:space="preserve"> </w:t>
      </w:r>
    </w:p>
    <w:p w14:paraId="6B80107D" w14:textId="77777777" w:rsidR="005C0164" w:rsidRDefault="003B5413">
      <w:pPr>
        <w:spacing w:after="4" w:line="247" w:lineRule="auto"/>
        <w:ind w:left="360" w:hanging="10"/>
      </w:pPr>
      <w:r>
        <w:rPr>
          <w:rFonts w:ascii="Segoe UI" w:eastAsia="Segoe UI" w:hAnsi="Segoe UI" w:cs="Segoe UI"/>
        </w:rPr>
        <w:t xml:space="preserve">Management </w:t>
      </w:r>
      <w:r>
        <w:rPr>
          <w:rFonts w:ascii="Segoe UI" w:eastAsia="Segoe UI" w:hAnsi="Segoe UI" w:cs="Segoe UI"/>
          <w:i/>
          <w:sz w:val="13"/>
        </w:rPr>
        <w:t xml:space="preserve">such potential sanctions by the recipient against the group do not </w:t>
      </w:r>
      <w:r>
        <w:t xml:space="preserve"> </w:t>
      </w:r>
    </w:p>
    <w:p w14:paraId="2B0574FC" w14:textId="77777777" w:rsidR="005C0164" w:rsidRDefault="003B5413">
      <w:pPr>
        <w:spacing w:after="61" w:line="247" w:lineRule="auto"/>
        <w:ind w:left="360" w:hanging="10"/>
      </w:pPr>
      <w:r>
        <w:rPr>
          <w:rFonts w:ascii="Segoe UI" w:eastAsia="Segoe UI" w:hAnsi="Segoe UI" w:cs="Segoe UI"/>
          <w:i/>
          <w:sz w:val="13"/>
        </w:rPr>
        <w:t>involve dete</w:t>
      </w:r>
      <w:r>
        <w:rPr>
          <w:rFonts w:ascii="Segoe UI" w:eastAsia="Segoe UI" w:hAnsi="Segoe UI" w:cs="Segoe UI"/>
          <w:i/>
          <w:sz w:val="13"/>
        </w:rPr>
        <w:t xml:space="preserve">rmining responsibility for perpetrating Title IX sexual harassment but rather involve determination of whether the group violated the recipient’s code of conduct. </w:t>
      </w:r>
      <w:r>
        <w:t xml:space="preserve"> </w:t>
      </w:r>
    </w:p>
    <w:p w14:paraId="0B65BED8" w14:textId="77777777" w:rsidR="005C0164" w:rsidRDefault="003B5413">
      <w:pPr>
        <w:spacing w:after="192" w:line="265" w:lineRule="auto"/>
        <w:ind w:left="10" w:right="256" w:hanging="10"/>
        <w:jc w:val="right"/>
      </w:pPr>
      <w:r>
        <w:rPr>
          <w:i/>
          <w:sz w:val="8"/>
        </w:rPr>
        <w:t>Id</w:t>
      </w:r>
      <w:r>
        <w:rPr>
          <w:sz w:val="8"/>
        </w:rPr>
        <w:t>. at 30096 (emphasis added).</w:t>
      </w:r>
      <w:r>
        <w:t xml:space="preserve"> </w:t>
      </w:r>
    </w:p>
    <w:p w14:paraId="59570908" w14:textId="77777777" w:rsidR="005C0164" w:rsidRDefault="003B5413">
      <w:pPr>
        <w:tabs>
          <w:tab w:val="center" w:pos="5013"/>
        </w:tabs>
        <w:spacing w:after="3350" w:line="265" w:lineRule="auto"/>
      </w:pPr>
      <w:r>
        <w:rPr>
          <w:color w:val="262626"/>
          <w:sz w:val="20"/>
        </w:rPr>
        <w:t>689</w:t>
      </w:r>
      <w:r>
        <w:t xml:space="preserve"> </w:t>
      </w:r>
      <w:r>
        <w:tab/>
      </w:r>
      <w:r>
        <w:rPr>
          <w:color w:val="262626"/>
          <w:sz w:val="20"/>
        </w:rPr>
        <w:t>690</w:t>
      </w:r>
      <w:r>
        <w:t xml:space="preserve"> </w:t>
      </w:r>
    </w:p>
    <w:p w14:paraId="7B026A52" w14:textId="77777777" w:rsidR="005C0164" w:rsidRDefault="003B5413">
      <w:pPr>
        <w:spacing w:after="0"/>
        <w:ind w:left="155"/>
      </w:pPr>
      <w:r>
        <w:t xml:space="preserve"> </w:t>
      </w:r>
    </w:p>
    <w:p w14:paraId="26B5B3A4" w14:textId="77777777" w:rsidR="005C0164" w:rsidRDefault="005C0164">
      <w:pPr>
        <w:sectPr w:rsidR="005C0164">
          <w:type w:val="continuous"/>
          <w:pgSz w:w="10800" w:h="14400"/>
          <w:pgMar w:top="1440" w:right="756" w:bottom="896" w:left="756" w:header="720" w:footer="720" w:gutter="0"/>
          <w:cols w:space="720"/>
        </w:sectPr>
      </w:pPr>
    </w:p>
    <w:p w14:paraId="23B96B21" w14:textId="77777777" w:rsidR="005C0164" w:rsidRDefault="003B5413">
      <w:pPr>
        <w:spacing w:after="5" w:line="248" w:lineRule="auto"/>
        <w:ind w:left="10"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p w14:paraId="1B4F8E95" w14:textId="77777777" w:rsidR="005C0164" w:rsidRDefault="005C0164">
      <w:pPr>
        <w:sectPr w:rsidR="005C0164">
          <w:headerReference w:type="even" r:id="rId1387"/>
          <w:headerReference w:type="default" r:id="rId1388"/>
          <w:footerReference w:type="even" r:id="rId1389"/>
          <w:footerReference w:type="default" r:id="rId1390"/>
          <w:headerReference w:type="first" r:id="rId1391"/>
          <w:footerReference w:type="first" r:id="rId1392"/>
          <w:pgSz w:w="10800" w:h="14400"/>
          <w:pgMar w:top="2626" w:right="1142" w:bottom="1718" w:left="926" w:header="1772" w:footer="720" w:gutter="0"/>
          <w:cols w:space="720"/>
        </w:sectPr>
      </w:pPr>
    </w:p>
    <w:p w14:paraId="561DA971" w14:textId="77777777" w:rsidR="005C0164" w:rsidRDefault="003B5413">
      <w:pPr>
        <w:pBdr>
          <w:bottom w:val="single" w:sz="12" w:space="0" w:color="023C63"/>
        </w:pBdr>
        <w:shd w:val="clear" w:color="auto" w:fill="139475"/>
        <w:spacing w:after="309"/>
        <w:ind w:left="180" w:hanging="10"/>
      </w:pPr>
      <w:r>
        <w:rPr>
          <w:rFonts w:ascii="Segoe UI" w:eastAsia="Segoe UI" w:hAnsi="Segoe UI" w:cs="Segoe UI"/>
          <w:color w:val="FFFFFF"/>
          <w:sz w:val="18"/>
        </w:rPr>
        <w:t xml:space="preserve">Hazing and Sexual Harassment/Misconduct </w:t>
      </w:r>
      <w:r>
        <w:t xml:space="preserve"> </w:t>
      </w:r>
    </w:p>
    <w:p w14:paraId="4AFA408C" w14:textId="77777777" w:rsidR="005C0164" w:rsidRDefault="003B5413">
      <w:pPr>
        <w:spacing w:after="111" w:line="248" w:lineRule="auto"/>
        <w:ind w:left="195" w:hanging="10"/>
      </w:pPr>
      <w:r>
        <w:t xml:space="preserve">except by the original author(s), is </w:t>
      </w:r>
    </w:p>
    <w:p w14:paraId="7D8B154B" w14:textId="77777777" w:rsidR="005C0164" w:rsidRDefault="003B5413">
      <w:pPr>
        <w:numPr>
          <w:ilvl w:val="0"/>
          <w:numId w:val="99"/>
        </w:numPr>
        <w:spacing w:after="103" w:line="262" w:lineRule="auto"/>
        <w:ind w:right="37" w:hanging="85"/>
      </w:pPr>
      <w:r>
        <w:rPr>
          <w:rFonts w:ascii="Segoe UI" w:eastAsia="Segoe UI" w:hAnsi="Segoe UI" w:cs="Segoe UI"/>
          <w:sz w:val="12"/>
        </w:rPr>
        <w:t xml:space="preserve">Many hazing allegations involve sexual elements. Sometimes times it is sexual misconduct. Many states have specific protocols for how to conduct hazing investigations. </w:t>
      </w:r>
      <w:r>
        <w:t xml:space="preserve"> </w:t>
      </w:r>
    </w:p>
    <w:p w14:paraId="5BBCE7AA" w14:textId="77777777" w:rsidR="005C0164" w:rsidRDefault="003B5413">
      <w:pPr>
        <w:numPr>
          <w:ilvl w:val="0"/>
          <w:numId w:val="99"/>
        </w:numPr>
        <w:spacing w:after="180" w:line="262" w:lineRule="auto"/>
        <w:ind w:right="37" w:hanging="85"/>
      </w:pPr>
      <w:r>
        <w:rPr>
          <w:rFonts w:ascii="Segoe UI" w:eastAsia="Segoe UI" w:hAnsi="Segoe UI" w:cs="Segoe UI"/>
          <w:sz w:val="12"/>
        </w:rPr>
        <w:t xml:space="preserve">Consulting with your Title IX coordinator and general counsel </w:t>
      </w:r>
    </w:p>
    <w:p w14:paraId="791043B0" w14:textId="77777777" w:rsidR="005C0164" w:rsidRDefault="003B5413">
      <w:pPr>
        <w:spacing w:after="4" w:line="262" w:lineRule="auto"/>
        <w:ind w:left="435" w:hanging="10"/>
      </w:pPr>
      <w:r>
        <w:rPr>
          <w:rFonts w:ascii="Segoe UI" w:eastAsia="Segoe UI" w:hAnsi="Segoe UI" w:cs="Segoe UI"/>
        </w:rPr>
        <w:t xml:space="preserve">Remedies </w:t>
      </w:r>
      <w:r>
        <w:rPr>
          <w:rFonts w:ascii="Segoe UI" w:eastAsia="Segoe UI" w:hAnsi="Segoe UI" w:cs="Segoe UI"/>
          <w:sz w:val="12"/>
        </w:rPr>
        <w:t xml:space="preserve">good idea. Do </w:t>
      </w:r>
      <w:r>
        <w:rPr>
          <w:rFonts w:ascii="Segoe UI" w:eastAsia="Segoe UI" w:hAnsi="Segoe UI" w:cs="Segoe UI"/>
          <w:sz w:val="12"/>
        </w:rPr>
        <w:t xml:space="preserve">the allegations of sexual </w:t>
      </w:r>
    </w:p>
    <w:p w14:paraId="0001BC77" w14:textId="77777777" w:rsidR="005C0164" w:rsidRDefault="003B5413">
      <w:pPr>
        <w:spacing w:after="257" w:line="262" w:lineRule="auto"/>
        <w:ind w:left="435" w:right="74" w:hanging="10"/>
      </w:pPr>
      <w:r>
        <w:rPr>
          <w:rFonts w:ascii="Segoe UI" w:eastAsia="Segoe UI" w:hAnsi="Segoe UI" w:cs="Segoe UI"/>
          <w:sz w:val="12"/>
        </w:rPr>
        <w:t xml:space="preserve">outweigh the other hazing elements (i.e., forced alcohol paddling or hitting) or does their presence automatically push formal complaints and a live hearing with cross-examination. </w:t>
      </w:r>
      <w:r>
        <w:t xml:space="preserve"> </w:t>
      </w:r>
    </w:p>
    <w:p w14:paraId="5DA7C8B7" w14:textId="77777777" w:rsidR="005C0164" w:rsidRDefault="003B5413">
      <w:pPr>
        <w:pStyle w:val="Heading5"/>
        <w:ind w:left="365" w:right="0"/>
      </w:pPr>
      <w:r>
        <w:t>Scope/Off-Campus Jurisdiction</w:t>
      </w:r>
      <w:r>
        <w:rPr>
          <w:rFonts w:ascii="Calibri" w:eastAsia="Calibri" w:hAnsi="Calibri" w:cs="Calibri"/>
          <w:color w:val="000000"/>
          <w:sz w:val="22"/>
        </w:rPr>
        <w:t xml:space="preserve"> </w:t>
      </w:r>
    </w:p>
    <w:p w14:paraId="08CC0A1F" w14:textId="77777777" w:rsidR="005C0164" w:rsidRDefault="003B5413">
      <w:pPr>
        <w:spacing w:after="261" w:line="250" w:lineRule="auto"/>
        <w:ind w:left="365" w:hanging="10"/>
      </w:pPr>
      <w:r>
        <w:rPr>
          <w:rFonts w:ascii="Segoe UI" w:eastAsia="Segoe UI" w:hAnsi="Segoe UI" w:cs="Segoe UI"/>
          <w:i/>
          <w:sz w:val="11"/>
        </w:rPr>
        <w:t>While such situ</w:t>
      </w:r>
      <w:r>
        <w:rPr>
          <w:rFonts w:ascii="Segoe UI" w:eastAsia="Segoe UI" w:hAnsi="Segoe UI" w:cs="Segoe UI"/>
          <w:i/>
          <w:sz w:val="11"/>
        </w:rPr>
        <w:t>ations may be fact specific, recipients must consider whether, for example, a sexual harassment incident between two students that occurs in an off-campus apartment (i.e., not a dorm room provided by the recipient) is a situation over which the recipient e</w:t>
      </w:r>
      <w:r>
        <w:rPr>
          <w:rFonts w:ascii="Segoe UI" w:eastAsia="Segoe UI" w:hAnsi="Segoe UI" w:cs="Segoe UI"/>
          <w:i/>
          <w:sz w:val="11"/>
        </w:rPr>
        <w:t>xercised substantial control; if so, the recipient must respond to notice of sexual harassment that occurred there.</w:t>
      </w:r>
      <w:r>
        <w:rPr>
          <w:i/>
          <w:sz w:val="8"/>
        </w:rPr>
        <w:t>Id</w:t>
      </w:r>
      <w:r>
        <w:rPr>
          <w:sz w:val="8"/>
        </w:rPr>
        <w:t>. at 30093.</w:t>
      </w:r>
      <w:r>
        <w:t xml:space="preserve">  </w:t>
      </w:r>
    </w:p>
    <w:p w14:paraId="16AD0F58" w14:textId="77777777" w:rsidR="005C0164" w:rsidRDefault="003B5413">
      <w:pPr>
        <w:numPr>
          <w:ilvl w:val="0"/>
          <w:numId w:val="100"/>
        </w:numPr>
        <w:spacing w:after="4" w:line="264" w:lineRule="auto"/>
        <w:ind w:hanging="85"/>
      </w:pPr>
      <w:r>
        <w:rPr>
          <w:rFonts w:ascii="Segoe UI" w:eastAsia="Segoe UI" w:hAnsi="Segoe UI" w:cs="Segoe UI"/>
          <w:sz w:val="11"/>
        </w:rPr>
        <w:t xml:space="preserve">Will colleges eliminate registered student organization recognition? </w:t>
      </w:r>
      <w:r>
        <w:t xml:space="preserve"> </w:t>
      </w:r>
    </w:p>
    <w:p w14:paraId="083272C5" w14:textId="77777777" w:rsidR="005C0164" w:rsidRDefault="003B5413">
      <w:pPr>
        <w:numPr>
          <w:ilvl w:val="0"/>
          <w:numId w:val="100"/>
        </w:numPr>
        <w:spacing w:after="4" w:line="264" w:lineRule="auto"/>
        <w:ind w:hanging="85"/>
      </w:pPr>
      <w:r>
        <w:rPr>
          <w:rFonts w:ascii="Segoe UI" w:eastAsia="Segoe UI" w:hAnsi="Segoe UI" w:cs="Segoe UI"/>
          <w:sz w:val="11"/>
        </w:rPr>
        <w:t>Will registered student organizations choose to leave?</w:t>
      </w:r>
      <w:r>
        <w:t xml:space="preserve"> </w:t>
      </w:r>
    </w:p>
    <w:p w14:paraId="1269B434" w14:textId="77777777" w:rsidR="005C0164" w:rsidRDefault="003B5413">
      <w:pPr>
        <w:numPr>
          <w:ilvl w:val="0"/>
          <w:numId w:val="100"/>
        </w:numPr>
        <w:spacing w:after="4" w:line="264" w:lineRule="auto"/>
        <w:ind w:hanging="85"/>
      </w:pPr>
      <w:r>
        <w:rPr>
          <w:rFonts w:ascii="Segoe UI" w:eastAsia="Segoe UI" w:hAnsi="Segoe UI" w:cs="Segoe UI"/>
          <w:sz w:val="11"/>
        </w:rPr>
        <w:t xml:space="preserve">Relationship Agreements with student groups </w:t>
      </w:r>
      <w:r>
        <w:t xml:space="preserve"> </w:t>
      </w:r>
    </w:p>
    <w:p w14:paraId="7C32F10D" w14:textId="77777777" w:rsidR="005C0164" w:rsidRDefault="003B5413">
      <w:pPr>
        <w:numPr>
          <w:ilvl w:val="0"/>
          <w:numId w:val="100"/>
        </w:numPr>
        <w:spacing w:after="487" w:line="264" w:lineRule="auto"/>
        <w:ind w:hanging="85"/>
      </w:pPr>
      <w:r>
        <w:rPr>
          <w:rFonts w:ascii="Segoe UI" w:eastAsia="Segoe UI" w:hAnsi="Segoe UI" w:cs="Segoe UI"/>
          <w:sz w:val="11"/>
        </w:rPr>
        <w:t xml:space="preserve">Study Abroad? (what does this section look like in the code of conduct?) </w:t>
      </w:r>
      <w:r>
        <w:t xml:space="preserve"> </w:t>
      </w:r>
    </w:p>
    <w:p w14:paraId="49566879" w14:textId="77777777" w:rsidR="005C0164" w:rsidRDefault="003B5413">
      <w:pPr>
        <w:spacing w:after="5" w:line="265" w:lineRule="auto"/>
        <w:ind w:left="10" w:firstLine="5"/>
      </w:pPr>
      <w:r>
        <w:rPr>
          <w:color w:val="262626"/>
          <w:sz w:val="20"/>
        </w:rPr>
        <w:t>691</w:t>
      </w:r>
      <w:r>
        <w:t xml:space="preserve"> </w:t>
      </w:r>
    </w:p>
    <w:p w14:paraId="12F2C167" w14:textId="77777777" w:rsidR="005C0164" w:rsidRDefault="003B5413">
      <w:pPr>
        <w:spacing w:after="5" w:line="265" w:lineRule="auto"/>
        <w:ind w:left="10" w:firstLine="5"/>
      </w:pPr>
      <w:r>
        <w:rPr>
          <w:color w:val="262626"/>
          <w:sz w:val="20"/>
        </w:rPr>
        <w:t xml:space="preserve">693 </w:t>
      </w:r>
    </w:p>
    <w:p w14:paraId="05F23EEC" w14:textId="77777777" w:rsidR="005C0164" w:rsidRDefault="003B5413">
      <w:pPr>
        <w:spacing w:after="92" w:line="248" w:lineRule="auto"/>
        <w:ind w:left="10" w:hanging="10"/>
      </w:pPr>
      <w:r>
        <w:rPr>
          <w:noProof/>
        </w:rPr>
        <w:drawing>
          <wp:anchor distT="0" distB="0" distL="114300" distR="114300" simplePos="0" relativeHeight="251899904" behindDoc="0" locked="0" layoutInCell="1" allowOverlap="0" wp14:anchorId="61305B43" wp14:editId="172A0C0F">
            <wp:simplePos x="0" y="0"/>
            <wp:positionH relativeFrom="page">
              <wp:posOffset>6391910</wp:posOffset>
            </wp:positionH>
            <wp:positionV relativeFrom="page">
              <wp:posOffset>6949822</wp:posOffset>
            </wp:positionV>
            <wp:extent cx="299720" cy="299720"/>
            <wp:effectExtent l="0" t="0" r="0" b="0"/>
            <wp:wrapTopAndBottom/>
            <wp:docPr id="52993" name="Picture 52993"/>
            <wp:cNvGraphicFramePr/>
            <a:graphic xmlns:a="http://schemas.openxmlformats.org/drawingml/2006/main">
              <a:graphicData uri="http://schemas.openxmlformats.org/drawingml/2006/picture">
                <pic:pic xmlns:pic="http://schemas.openxmlformats.org/drawingml/2006/picture">
                  <pic:nvPicPr>
                    <pic:cNvPr id="52993" name="Picture 52993"/>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900928" behindDoc="0" locked="0" layoutInCell="1" allowOverlap="1" wp14:anchorId="431D5272" wp14:editId="56F0C5B1">
                <wp:simplePos x="0" y="0"/>
                <wp:positionH relativeFrom="margin">
                  <wp:posOffset>2484438</wp:posOffset>
                </wp:positionH>
                <wp:positionV relativeFrom="paragraph">
                  <wp:posOffset>443586</wp:posOffset>
                </wp:positionV>
                <wp:extent cx="1205230" cy="1557045"/>
                <wp:effectExtent l="0" t="0" r="0" b="0"/>
                <wp:wrapSquare wrapText="bothSides"/>
                <wp:docPr id="321444" name="Group 321444"/>
                <wp:cNvGraphicFramePr/>
                <a:graphic xmlns:a="http://schemas.openxmlformats.org/drawingml/2006/main">
                  <a:graphicData uri="http://schemas.microsoft.com/office/word/2010/wordprocessingGroup">
                    <wpg:wgp>
                      <wpg:cNvGrpSpPr/>
                      <wpg:grpSpPr>
                        <a:xfrm>
                          <a:off x="0" y="0"/>
                          <a:ext cx="1205230" cy="1557045"/>
                          <a:chOff x="0" y="0"/>
                          <a:chExt cx="1205230" cy="1557045"/>
                        </a:xfrm>
                      </wpg:grpSpPr>
                      <pic:pic xmlns:pic="http://schemas.openxmlformats.org/drawingml/2006/picture">
                        <pic:nvPicPr>
                          <pic:cNvPr id="52986" name="Picture 52986"/>
                          <pic:cNvPicPr/>
                        </pic:nvPicPr>
                        <pic:blipFill>
                          <a:blip r:embed="rId342"/>
                          <a:stretch>
                            <a:fillRect/>
                          </a:stretch>
                        </pic:blipFill>
                        <pic:spPr>
                          <a:xfrm>
                            <a:off x="0" y="0"/>
                            <a:ext cx="300101" cy="300126"/>
                          </a:xfrm>
                          <a:prstGeom prst="rect">
                            <a:avLst/>
                          </a:prstGeom>
                        </pic:spPr>
                      </pic:pic>
                      <pic:pic xmlns:pic="http://schemas.openxmlformats.org/drawingml/2006/picture">
                        <pic:nvPicPr>
                          <pic:cNvPr id="52988" name="Picture 52988"/>
                          <pic:cNvPicPr/>
                        </pic:nvPicPr>
                        <pic:blipFill>
                          <a:blip r:embed="rId361"/>
                          <a:stretch>
                            <a:fillRect/>
                          </a:stretch>
                        </pic:blipFill>
                        <pic:spPr>
                          <a:xfrm>
                            <a:off x="605790" y="353479"/>
                            <a:ext cx="597154" cy="1203566"/>
                          </a:xfrm>
                          <a:prstGeom prst="rect">
                            <a:avLst/>
                          </a:prstGeom>
                        </pic:spPr>
                      </pic:pic>
                      <pic:pic xmlns:pic="http://schemas.openxmlformats.org/drawingml/2006/picture">
                        <pic:nvPicPr>
                          <pic:cNvPr id="52990" name="Picture 52990"/>
                          <pic:cNvPicPr/>
                        </pic:nvPicPr>
                        <pic:blipFill>
                          <a:blip r:embed="rId342"/>
                          <a:stretch>
                            <a:fillRect/>
                          </a:stretch>
                        </pic:blipFill>
                        <pic:spPr>
                          <a:xfrm>
                            <a:off x="684022" y="1145667"/>
                            <a:ext cx="300101" cy="300126"/>
                          </a:xfrm>
                          <a:prstGeom prst="rect">
                            <a:avLst/>
                          </a:prstGeom>
                        </pic:spPr>
                      </pic:pic>
                      <wps:wsp>
                        <wps:cNvPr id="52991" name="Shape 52991"/>
                        <wps:cNvSpPr/>
                        <wps:spPr>
                          <a:xfrm>
                            <a:off x="610870" y="353593"/>
                            <a:ext cx="594360" cy="1203452"/>
                          </a:xfrm>
                          <a:custGeom>
                            <a:avLst/>
                            <a:gdLst/>
                            <a:ahLst/>
                            <a:cxnLst/>
                            <a:rect l="0" t="0" r="0" b="0"/>
                            <a:pathLst>
                              <a:path w="594360" h="1203452">
                                <a:moveTo>
                                  <a:pt x="0" y="0"/>
                                </a:moveTo>
                                <a:lnTo>
                                  <a:pt x="594360" y="1203452"/>
                                </a:lnTo>
                                <a:lnTo>
                                  <a:pt x="582676" y="120345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1444" style="width:94.9pt;height:122.602pt;position:absolute;mso-position-horizontal-relative:margin;mso-position-horizontal:absolute;margin-left:195.625pt;mso-position-vertical-relative:text;margin-top:34.928pt;" coordsize="12052,15570">
                <v:shape id="Picture 52986" style="position:absolute;width:3001;height:3001;left:0;top:0;" filled="f">
                  <v:imagedata r:id="rId350"/>
                </v:shape>
                <v:shape id="Picture 52988" style="position:absolute;width:5971;height:12035;left:6057;top:3534;" filled="f">
                  <v:imagedata r:id="rId363"/>
                </v:shape>
                <v:shape id="Picture 52990" style="position:absolute;width:3001;height:3001;left:6840;top:11456;" filled="f">
                  <v:imagedata r:id="rId350"/>
                </v:shape>
                <v:shape id="Shape 52991" style="position:absolute;width:5943;height:12034;left:6108;top:3535;" coordsize="594360,1203452" path="m0,0l594360,1203452l582676,1203452l0,24003l0,0x">
                  <v:stroke weight="0pt" endcap="flat" joinstyle="miter" miterlimit="10" on="false" color="#000000" opacity="0"/>
                  <v:fill on="true" color="#023c63"/>
                </v:shape>
                <w10:wrap type="square"/>
              </v:group>
            </w:pict>
          </mc:Fallback>
        </mc:AlternateContent>
      </w:r>
      <w:r>
        <w:rPr>
          <w:noProof/>
        </w:rPr>
        <w:drawing>
          <wp:anchor distT="0" distB="0" distL="114300" distR="114300" simplePos="0" relativeHeight="251901952" behindDoc="0" locked="0" layoutInCell="1" allowOverlap="0" wp14:anchorId="6DDCEED1" wp14:editId="4FC2A7C2">
            <wp:simplePos x="0" y="0"/>
            <wp:positionH relativeFrom="column">
              <wp:posOffset>2265934</wp:posOffset>
            </wp:positionH>
            <wp:positionV relativeFrom="paragraph">
              <wp:posOffset>419481</wp:posOffset>
            </wp:positionV>
            <wp:extent cx="804545" cy="1581658"/>
            <wp:effectExtent l="0" t="0" r="0" b="0"/>
            <wp:wrapSquare wrapText="bothSides"/>
            <wp:docPr id="52984" name="Picture 52984"/>
            <wp:cNvGraphicFramePr/>
            <a:graphic xmlns:a="http://schemas.openxmlformats.org/drawingml/2006/main">
              <a:graphicData uri="http://schemas.openxmlformats.org/drawingml/2006/picture">
                <pic:pic xmlns:pic="http://schemas.openxmlformats.org/drawingml/2006/picture">
                  <pic:nvPicPr>
                    <pic:cNvPr id="52984" name="Picture 52984"/>
                    <pic:cNvPicPr/>
                  </pic:nvPicPr>
                  <pic:blipFill>
                    <a:blip r:embed="rId550"/>
                    <a:stretch>
                      <a:fillRect/>
                    </a:stretch>
                  </pic:blipFill>
                  <pic:spPr>
                    <a:xfrm>
                      <a:off x="0" y="0"/>
                      <a:ext cx="804545" cy="1581658"/>
                    </a:xfrm>
                    <a:prstGeom prst="rect">
                      <a:avLst/>
                    </a:prstGeom>
                  </pic:spPr>
                </pic:pic>
              </a:graphicData>
            </a:graphic>
          </wp:anchor>
        </w:drawing>
      </w:r>
      <w:r>
        <w:t xml:space="preserve">entities of higher education, for their own training purposes for any reason. Use of this material for proprietary reasons, strictly prohibited. </w:t>
      </w:r>
    </w:p>
    <w:p w14:paraId="3964A78C" w14:textId="77777777" w:rsidR="005C0164" w:rsidRDefault="003B5413">
      <w:pPr>
        <w:spacing w:after="331" w:line="262" w:lineRule="auto"/>
        <w:ind w:left="350" w:right="74" w:hanging="10"/>
      </w:pPr>
      <w:r>
        <w:rPr>
          <w:rFonts w:ascii="Segoe UI" w:eastAsia="Segoe UI" w:hAnsi="Segoe UI" w:cs="Segoe UI"/>
          <w:sz w:val="12"/>
        </w:rPr>
        <w:t xml:space="preserve">it is sexual harassment. Other procedures and well-established </w:t>
      </w:r>
    </w:p>
    <w:p w14:paraId="657C6818" w14:textId="77777777" w:rsidR="005C0164" w:rsidRDefault="003B5413">
      <w:pPr>
        <w:pStyle w:val="Heading2"/>
        <w:spacing w:after="0" w:line="265" w:lineRule="auto"/>
        <w:ind w:left="143" w:right="0"/>
        <w:jc w:val="center"/>
      </w:pPr>
      <w:r>
        <w:rPr>
          <w:sz w:val="12"/>
        </w:rPr>
        <w:t xml:space="preserve">is a </w:t>
      </w:r>
      <w:r>
        <w:t xml:space="preserve">Sanctions and </w:t>
      </w:r>
    </w:p>
    <w:p w14:paraId="70B2506F" w14:textId="77777777" w:rsidR="005C0164" w:rsidRDefault="003B5413">
      <w:pPr>
        <w:spacing w:after="517" w:line="233" w:lineRule="auto"/>
        <w:ind w:left="120" w:right="28"/>
        <w:jc w:val="both"/>
      </w:pPr>
      <w:r>
        <w:rPr>
          <w:rFonts w:ascii="Segoe UI" w:eastAsia="Segoe UI" w:hAnsi="Segoe UI" w:cs="Segoe UI"/>
          <w:sz w:val="12"/>
        </w:rPr>
        <w:t>harassment/misconduct need</w:t>
      </w:r>
      <w:r>
        <w:rPr>
          <w:rFonts w:ascii="Segoe UI" w:eastAsia="Segoe UI" w:hAnsi="Segoe UI" w:cs="Segoe UI"/>
          <w:sz w:val="12"/>
        </w:rPr>
        <w:t xml:space="preserve"> to consumption, calisthenics, this into a Title IX proceeding for a </w:t>
      </w:r>
    </w:p>
    <w:p w14:paraId="03C4ABDD" w14:textId="77777777" w:rsidR="005C0164" w:rsidRDefault="003B5413">
      <w:pPr>
        <w:pStyle w:val="Heading3"/>
        <w:spacing w:after="2" w:line="259" w:lineRule="auto"/>
        <w:ind w:left="760"/>
      </w:pPr>
      <w:r>
        <w:t xml:space="preserve">RSO’s/Greek Life/Hazing </w:t>
      </w:r>
      <w:r>
        <w:rPr>
          <w:rFonts w:ascii="Calibri" w:eastAsia="Calibri" w:hAnsi="Calibri" w:cs="Calibri"/>
          <w:color w:val="000000"/>
          <w:sz w:val="22"/>
        </w:rPr>
        <w:t xml:space="preserve"> </w:t>
      </w:r>
    </w:p>
    <w:p w14:paraId="2B01E260" w14:textId="77777777" w:rsidR="005C0164" w:rsidRDefault="003B5413">
      <w:pPr>
        <w:spacing w:after="182" w:line="241" w:lineRule="auto"/>
        <w:ind w:left="760" w:right="3" w:hanging="10"/>
        <w:jc w:val="both"/>
      </w:pPr>
      <w:r>
        <w:rPr>
          <w:rFonts w:ascii="Segoe UI" w:eastAsia="Segoe UI" w:hAnsi="Segoe UI" w:cs="Segoe UI"/>
          <w:i/>
          <w:sz w:val="11"/>
        </w:rPr>
        <w:t xml:space="preserve">[T]here is no exemption from Title IX coverage for fraternities and sororities, and in fact these final regulations specify in § 106.44(a) that </w:t>
      </w:r>
      <w:r>
        <w:rPr>
          <w:rFonts w:ascii="Segoe UI" w:eastAsia="Segoe UI" w:hAnsi="Segoe UI" w:cs="Segoe UI"/>
          <w:b/>
          <w:i/>
          <w:sz w:val="11"/>
        </w:rPr>
        <w:t>the education pr</w:t>
      </w:r>
      <w:r>
        <w:rPr>
          <w:rFonts w:ascii="Segoe UI" w:eastAsia="Segoe UI" w:hAnsi="Segoe UI" w:cs="Segoe UI"/>
          <w:b/>
          <w:i/>
          <w:sz w:val="11"/>
        </w:rPr>
        <w:t>ogram or activity of a postsecondary institution includes any building owned or controlled by a student organization officially recognized by the postsecondary institution</w:t>
      </w:r>
      <w:r>
        <w:rPr>
          <w:rFonts w:ascii="Segoe UI" w:eastAsia="Segoe UI" w:hAnsi="Segoe UI" w:cs="Segoe UI"/>
          <w:i/>
          <w:sz w:val="11"/>
        </w:rPr>
        <w:t>.</w:t>
      </w:r>
      <w:r>
        <w:t xml:space="preserve"> </w:t>
      </w:r>
      <w:r>
        <w:rPr>
          <w:i/>
          <w:sz w:val="8"/>
        </w:rPr>
        <w:t>Id</w:t>
      </w:r>
      <w:r>
        <w:rPr>
          <w:sz w:val="8"/>
        </w:rPr>
        <w:t>. at 30061 (emphasis added).</w:t>
      </w:r>
      <w:r>
        <w:t xml:space="preserve"> </w:t>
      </w:r>
    </w:p>
    <w:p w14:paraId="02565359" w14:textId="77777777" w:rsidR="005C0164" w:rsidRDefault="003B5413">
      <w:pPr>
        <w:spacing w:after="4" w:line="264" w:lineRule="auto"/>
        <w:ind w:left="760" w:hanging="10"/>
      </w:pPr>
      <w:r>
        <w:rPr>
          <w:rFonts w:ascii="Segoe UI" w:eastAsia="Segoe UI" w:hAnsi="Segoe UI" w:cs="Segoe UI"/>
          <w:sz w:val="11"/>
        </w:rPr>
        <w:t>What if the sexual harassment allegations is part o</w:t>
      </w:r>
      <w:r>
        <w:rPr>
          <w:rFonts w:ascii="Segoe UI" w:eastAsia="Segoe UI" w:hAnsi="Segoe UI" w:cs="Segoe UI"/>
          <w:sz w:val="11"/>
        </w:rPr>
        <w:t xml:space="preserve">f a hazing allegation? </w:t>
      </w:r>
      <w:r>
        <w:t xml:space="preserve"> </w:t>
      </w:r>
      <w:r>
        <w:rPr>
          <w:rFonts w:ascii="Segoe UI" w:eastAsia="Segoe UI" w:hAnsi="Segoe UI" w:cs="Segoe UI"/>
          <w:sz w:val="11"/>
        </w:rPr>
        <w:t xml:space="preserve">Which set of procedures trumps the other? You need language that addresses this. </w:t>
      </w:r>
      <w:r>
        <w:t xml:space="preserve"> </w:t>
      </w:r>
    </w:p>
    <w:p w14:paraId="44C821F9" w14:textId="77777777" w:rsidR="005C0164" w:rsidRDefault="003B5413">
      <w:pPr>
        <w:spacing w:after="267" w:line="264" w:lineRule="auto"/>
        <w:ind w:left="760" w:hanging="10"/>
      </w:pPr>
      <w:r>
        <w:rPr>
          <w:rFonts w:ascii="Segoe UI" w:eastAsia="Segoe UI" w:hAnsi="Segoe UI" w:cs="Segoe UI"/>
          <w:sz w:val="11"/>
        </w:rPr>
        <w:t xml:space="preserve">What if the hazing allegations allege “sexual misconduct” and not sexual </w:t>
      </w:r>
      <w:r>
        <w:rPr>
          <w:rFonts w:ascii="Segoe UI" w:eastAsia="Segoe UI" w:hAnsi="Segoe UI" w:cs="Segoe UI"/>
          <w:sz w:val="11"/>
        </w:rPr>
        <w:t>harassment. What if it alleges hazing, sexual misconduct and sexual harassment?</w:t>
      </w:r>
      <w:r>
        <w:t xml:space="preserve"> </w:t>
      </w:r>
    </w:p>
    <w:p w14:paraId="4CCC207B" w14:textId="77777777" w:rsidR="005C0164" w:rsidRDefault="003B5413">
      <w:pPr>
        <w:spacing w:after="5" w:line="265" w:lineRule="auto"/>
        <w:ind w:left="410" w:firstLine="5"/>
      </w:pPr>
      <w:r>
        <w:rPr>
          <w:color w:val="262626"/>
          <w:sz w:val="20"/>
        </w:rPr>
        <w:t>692</w:t>
      </w:r>
      <w:r>
        <w:t xml:space="preserve"> </w:t>
      </w:r>
    </w:p>
    <w:p w14:paraId="4E06E30D" w14:textId="77777777" w:rsidR="005C0164" w:rsidRDefault="003B5413">
      <w:pPr>
        <w:spacing w:after="5" w:line="265" w:lineRule="auto"/>
        <w:ind w:left="415" w:firstLine="5"/>
      </w:pPr>
      <w:r>
        <w:rPr>
          <w:color w:val="262626"/>
          <w:sz w:val="20"/>
        </w:rPr>
        <w:t>694</w:t>
      </w:r>
      <w:r>
        <w:t xml:space="preserve"> </w:t>
      </w:r>
    </w:p>
    <w:p w14:paraId="794157CA" w14:textId="77777777" w:rsidR="005C0164" w:rsidRDefault="005C0164">
      <w:pPr>
        <w:sectPr w:rsidR="005C0164">
          <w:type w:val="continuous"/>
          <w:pgSz w:w="10800" w:h="14400"/>
          <w:pgMar w:top="1440" w:right="1111" w:bottom="1440" w:left="741" w:header="720" w:footer="720" w:gutter="0"/>
          <w:cols w:num="2" w:space="720" w:equalWidth="0">
            <w:col w:w="4116" w:space="326"/>
            <w:col w:w="4507"/>
          </w:cols>
        </w:sectPr>
      </w:pPr>
    </w:p>
    <w:p w14:paraId="5AD1DA11" w14:textId="77777777" w:rsidR="005C0164" w:rsidRDefault="003B5413">
      <w:pPr>
        <w:spacing w:after="5" w:line="248" w:lineRule="auto"/>
        <w:ind w:left="195" w:hanging="10"/>
      </w:pPr>
      <w:r>
        <w:t xml:space="preserve">©NASPA/Hierophant Enterprises, Inc, 2020. Copyrighted material. Express permission to post this material on the Kalamazoo College website has </w:t>
      </w:r>
      <w:r>
        <w:t xml:space="preserve">been granted to comply with 34 C.F.R. § 106.45(b)(10)(i)(D). This material is not intended to be used by other entities,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181B7A6D" w14:textId="77777777">
        <w:trPr>
          <w:trHeight w:val="472"/>
        </w:trPr>
        <w:tc>
          <w:tcPr>
            <w:tcW w:w="477" w:type="dxa"/>
            <w:tcBorders>
              <w:top w:val="nil"/>
              <w:left w:val="nil"/>
              <w:bottom w:val="nil"/>
              <w:right w:val="nil"/>
            </w:tcBorders>
          </w:tcPr>
          <w:p w14:paraId="3FA7976A" w14:textId="77777777" w:rsidR="005C0164" w:rsidRDefault="003B5413">
            <w:pPr>
              <w:spacing w:after="0"/>
            </w:pPr>
            <w:r>
              <w:rPr>
                <w:noProof/>
              </w:rPr>
              <w:drawing>
                <wp:inline distT="0" distB="0" distL="0" distR="0" wp14:anchorId="79AAA39A" wp14:editId="22533AE4">
                  <wp:extent cx="299720" cy="299720"/>
                  <wp:effectExtent l="0" t="0" r="0" b="0"/>
                  <wp:docPr id="52995" name="Picture 52995"/>
                  <wp:cNvGraphicFramePr/>
                  <a:graphic xmlns:a="http://schemas.openxmlformats.org/drawingml/2006/main">
                    <a:graphicData uri="http://schemas.openxmlformats.org/drawingml/2006/picture">
                      <pic:pic xmlns:pic="http://schemas.openxmlformats.org/drawingml/2006/picture">
                        <pic:nvPicPr>
                          <pic:cNvPr id="52995" name="Picture 52995"/>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1B68A42A"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72AC8974"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186E8CE4" w14:textId="77777777" w:rsidR="005C0164" w:rsidRDefault="003B5413">
                  <w:pPr>
                    <w:spacing w:after="0"/>
                  </w:pPr>
                  <w:r>
                    <w:rPr>
                      <w:rFonts w:ascii="Segoe UI" w:eastAsia="Segoe UI" w:hAnsi="Segoe UI" w:cs="Segoe UI"/>
                      <w:color w:val="FFFFFF"/>
                      <w:sz w:val="20"/>
                    </w:rPr>
                    <w:t>Sanctions an</w:t>
                  </w:r>
                  <w:r>
                    <w:rPr>
                      <w:rFonts w:ascii="Segoe UI" w:eastAsia="Segoe UI" w:hAnsi="Segoe UI" w:cs="Segoe UI"/>
                      <w:color w:val="FFFFFF"/>
                      <w:sz w:val="20"/>
                    </w:rPr>
                    <w:t xml:space="preserve">d Remedies </w:t>
                  </w:r>
                  <w:r>
                    <w:t xml:space="preserve"> </w:t>
                  </w:r>
                </w:p>
              </w:tc>
              <w:tc>
                <w:tcPr>
                  <w:tcW w:w="435" w:type="dxa"/>
                  <w:tcBorders>
                    <w:top w:val="nil"/>
                    <w:left w:val="nil"/>
                    <w:bottom w:val="nil"/>
                    <w:right w:val="nil"/>
                  </w:tcBorders>
                </w:tcPr>
                <w:p w14:paraId="641FD20E"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33CA4B03" w14:textId="77777777" w:rsidR="005C0164" w:rsidRDefault="003B5413">
                  <w:pPr>
                    <w:spacing w:after="0"/>
                  </w:pPr>
                  <w:r>
                    <w:rPr>
                      <w:rFonts w:ascii="Segoe UI" w:eastAsia="Segoe UI" w:hAnsi="Segoe UI" w:cs="Segoe UI"/>
                      <w:color w:val="FFFFFF"/>
                      <w:sz w:val="20"/>
                    </w:rPr>
                    <w:t>Remedies</w:t>
                  </w:r>
                  <w:r>
                    <w:t xml:space="preserve"> </w:t>
                  </w:r>
                </w:p>
              </w:tc>
            </w:tr>
          </w:tbl>
          <w:p w14:paraId="60221F66" w14:textId="77777777" w:rsidR="005C0164" w:rsidRDefault="005C0164"/>
        </w:tc>
      </w:tr>
    </w:tbl>
    <w:p w14:paraId="7134706D" w14:textId="77777777" w:rsidR="005C0164" w:rsidRDefault="003B5413">
      <w:pPr>
        <w:spacing w:after="117" w:line="248" w:lineRule="auto"/>
        <w:ind w:left="195" w:hanging="10"/>
      </w:pPr>
      <w:r>
        <w:t xml:space="preserve">proprietary reasons, except by the original author(s), is strictly prohibited. </w:t>
      </w:r>
    </w:p>
    <w:p w14:paraId="03C9F4B8" w14:textId="77777777" w:rsidR="005C0164" w:rsidRDefault="003B5413">
      <w:pPr>
        <w:spacing w:after="378" w:line="262" w:lineRule="auto"/>
        <w:ind w:left="350" w:right="74" w:hanging="10"/>
      </w:pPr>
      <w:r>
        <w:rPr>
          <w:rFonts w:ascii="Arial" w:eastAsia="Arial" w:hAnsi="Arial" w:cs="Arial"/>
          <w:sz w:val="12"/>
        </w:rPr>
        <w:t xml:space="preserve">• </w:t>
      </w:r>
      <w:r>
        <w:rPr>
          <w:rFonts w:ascii="Segoe UI" w:eastAsia="Segoe UI" w:hAnsi="Segoe UI" w:cs="Segoe UI"/>
          <w:sz w:val="12"/>
        </w:rPr>
        <w:t xml:space="preserve">Do you need to carry over remedies from Title IX for your non-Title </w:t>
      </w:r>
      <w:r>
        <w:t xml:space="preserve"> </w:t>
      </w:r>
    </w:p>
    <w:tbl>
      <w:tblPr>
        <w:tblStyle w:val="TableGrid"/>
        <w:tblpPr w:vertAnchor="text" w:tblpX="355" w:tblpY="-538"/>
        <w:tblOverlap w:val="never"/>
        <w:tblW w:w="8254" w:type="dxa"/>
        <w:tblInd w:w="0" w:type="dxa"/>
        <w:tblCellMar>
          <w:top w:w="63" w:type="dxa"/>
          <w:left w:w="0" w:type="dxa"/>
          <w:bottom w:w="0" w:type="dxa"/>
          <w:right w:w="0" w:type="dxa"/>
        </w:tblCellMar>
        <w:tblLook w:val="04A0" w:firstRow="1" w:lastRow="0" w:firstColumn="1" w:lastColumn="0" w:noHBand="0" w:noVBand="1"/>
      </w:tblPr>
      <w:tblGrid>
        <w:gridCol w:w="4892"/>
        <w:gridCol w:w="3362"/>
      </w:tblGrid>
      <w:tr w:rsidR="005C0164" w14:paraId="2215F446" w14:textId="77777777">
        <w:trPr>
          <w:trHeight w:val="695"/>
        </w:trPr>
        <w:tc>
          <w:tcPr>
            <w:tcW w:w="4892" w:type="dxa"/>
            <w:tcBorders>
              <w:top w:val="nil"/>
              <w:left w:val="nil"/>
              <w:bottom w:val="nil"/>
              <w:right w:val="nil"/>
            </w:tcBorders>
          </w:tcPr>
          <w:p w14:paraId="75BDF8B4" w14:textId="77777777" w:rsidR="005C0164" w:rsidRDefault="003B5413">
            <w:pPr>
              <w:spacing w:after="0"/>
              <w:ind w:left="85"/>
            </w:pPr>
            <w:r>
              <w:rPr>
                <w:rFonts w:ascii="Segoe UI" w:eastAsia="Segoe UI" w:hAnsi="Segoe UI" w:cs="Segoe UI"/>
                <w:sz w:val="12"/>
              </w:rPr>
              <w:t>IX Sexual Misconduct hearing? A few slides on remedies…</w:t>
            </w:r>
            <w:r>
              <w:t xml:space="preserve"> </w:t>
            </w:r>
          </w:p>
          <w:p w14:paraId="13FB04A2" w14:textId="77777777" w:rsidR="005C0164" w:rsidRDefault="003B5413">
            <w:pPr>
              <w:spacing w:after="0"/>
              <w:ind w:left="85" w:right="599" w:hanging="85"/>
            </w:pPr>
            <w:r>
              <w:rPr>
                <w:rFonts w:ascii="Arial" w:eastAsia="Arial" w:hAnsi="Arial" w:cs="Arial"/>
                <w:sz w:val="12"/>
              </w:rPr>
              <w:t xml:space="preserve">• </w:t>
            </w:r>
            <w:r>
              <w:rPr>
                <w:rFonts w:ascii="Segoe UI" w:eastAsia="Segoe UI" w:hAnsi="Segoe UI" w:cs="Segoe UI"/>
                <w:sz w:val="12"/>
              </w:rPr>
              <w:t>Again, this can be an extension of the Support Measures and then an additional educational or disciplinary element, if found responsible.</w:t>
            </w:r>
            <w:r>
              <w:t xml:space="preserve"> </w:t>
            </w:r>
          </w:p>
        </w:tc>
        <w:tc>
          <w:tcPr>
            <w:tcW w:w="3362" w:type="dxa"/>
            <w:tcBorders>
              <w:top w:val="nil"/>
              <w:left w:val="nil"/>
              <w:bottom w:val="nil"/>
              <w:right w:val="nil"/>
            </w:tcBorders>
          </w:tcPr>
          <w:p w14:paraId="1FED7C6B" w14:textId="77777777" w:rsidR="005C0164" w:rsidRDefault="003B5413">
            <w:pPr>
              <w:spacing w:after="2" w:line="239" w:lineRule="auto"/>
            </w:pPr>
            <w:r>
              <w:rPr>
                <w:i/>
                <w:sz w:val="13"/>
              </w:rPr>
              <w:t>Where a respondent is found responsible for sexual harassm</w:t>
            </w:r>
            <w:r>
              <w:rPr>
                <w:i/>
                <w:sz w:val="13"/>
              </w:rPr>
              <w:t xml:space="preserve">ent as defined in § 106.30, </w:t>
            </w:r>
            <w:r>
              <w:rPr>
                <w:b/>
                <w:i/>
                <w:sz w:val="13"/>
              </w:rPr>
              <w:t xml:space="preserve">the recipient must provide remedies to the complainant designed to restore or preserve the </w:t>
            </w:r>
          </w:p>
          <w:p w14:paraId="74CAC5DF" w14:textId="77777777" w:rsidR="005C0164" w:rsidRDefault="003B5413">
            <w:pPr>
              <w:spacing w:after="0"/>
              <w:ind w:left="795"/>
            </w:pPr>
            <w:r>
              <w:t xml:space="preserve"> </w:t>
            </w:r>
          </w:p>
        </w:tc>
      </w:tr>
    </w:tbl>
    <w:p w14:paraId="3F48E970" w14:textId="77777777" w:rsidR="005C0164" w:rsidRDefault="003B5413">
      <w:pPr>
        <w:spacing w:after="0"/>
        <w:ind w:left="2230"/>
        <w:jc w:val="center"/>
      </w:pPr>
      <w:r>
        <w:rPr>
          <w:b/>
          <w:i/>
          <w:sz w:val="13"/>
        </w:rPr>
        <w:t xml:space="preserve">complainant’s </w:t>
      </w:r>
    </w:p>
    <w:p w14:paraId="6B303684" w14:textId="77777777" w:rsidR="005C0164" w:rsidRDefault="003B5413">
      <w:pPr>
        <w:pStyle w:val="Heading4"/>
        <w:tabs>
          <w:tab w:val="center" w:pos="599"/>
          <w:tab w:val="center" w:pos="5510"/>
        </w:tabs>
        <w:spacing w:after="0"/>
        <w:ind w:left="0" w:firstLine="0"/>
      </w:pPr>
      <w:r>
        <w:rPr>
          <w:rFonts w:ascii="Calibri" w:eastAsia="Calibri" w:hAnsi="Calibri" w:cs="Calibri"/>
          <w:color w:val="000000"/>
          <w:sz w:val="22"/>
        </w:rPr>
        <w:tab/>
      </w:r>
      <w:r>
        <w:t>Remedies</w:t>
      </w:r>
      <w:r>
        <w:rPr>
          <w:rFonts w:ascii="Calibri" w:eastAsia="Calibri" w:hAnsi="Calibri" w:cs="Calibri"/>
          <w:color w:val="000000"/>
          <w:sz w:val="22"/>
        </w:rPr>
        <w:t xml:space="preserve"> </w:t>
      </w:r>
      <w:r>
        <w:rPr>
          <w:rFonts w:ascii="Calibri" w:eastAsia="Calibri" w:hAnsi="Calibri" w:cs="Calibri"/>
          <w:color w:val="000000"/>
          <w:sz w:val="22"/>
        </w:rPr>
        <w:tab/>
      </w:r>
      <w:r>
        <w:rPr>
          <w:sz w:val="18"/>
        </w:rPr>
        <w:t>Sanctions</w:t>
      </w:r>
      <w:r>
        <w:rPr>
          <w:rFonts w:ascii="Calibri" w:eastAsia="Calibri" w:hAnsi="Calibri" w:cs="Calibri"/>
          <w:color w:val="000000"/>
          <w:sz w:val="22"/>
        </w:rPr>
        <w:t xml:space="preserve"> </w:t>
      </w:r>
    </w:p>
    <w:p w14:paraId="33A85513" w14:textId="77777777" w:rsidR="005C0164" w:rsidRDefault="003B5413">
      <w:pPr>
        <w:spacing w:after="152"/>
        <w:ind w:left="10" w:right="17" w:hanging="10"/>
        <w:jc w:val="right"/>
      </w:pPr>
      <w:r>
        <w:rPr>
          <w:rFonts w:ascii="Segoe UI" w:eastAsia="Segoe UI" w:hAnsi="Segoe UI" w:cs="Segoe UI"/>
          <w:i/>
          <w:sz w:val="9"/>
        </w:rPr>
        <w:t xml:space="preserve">The Department </w:t>
      </w:r>
      <w:r>
        <w:rPr>
          <w:rFonts w:ascii="Segoe UI" w:eastAsia="Segoe UI" w:hAnsi="Segoe UI" w:cs="Segoe UI"/>
          <w:b/>
          <w:i/>
          <w:sz w:val="9"/>
        </w:rPr>
        <w:t xml:space="preserve">does not require particular sanctions </w:t>
      </w:r>
      <w:r>
        <w:rPr>
          <w:rFonts w:ascii="Segoe UI" w:eastAsia="Segoe UI" w:hAnsi="Segoe UI" w:cs="Segoe UI"/>
          <w:i/>
          <w:sz w:val="9"/>
        </w:rPr>
        <w:t xml:space="preserve">– </w:t>
      </w:r>
      <w:r>
        <w:rPr>
          <w:rFonts w:ascii="Segoe UI" w:eastAsia="Segoe UI" w:hAnsi="Segoe UI" w:cs="Segoe UI"/>
          <w:i/>
          <w:sz w:val="9"/>
        </w:rPr>
        <w:t xml:space="preserve">or therapeutic interventions – for </w:t>
      </w:r>
    </w:p>
    <w:p w14:paraId="5BD47BC3" w14:textId="77777777" w:rsidR="005C0164" w:rsidRDefault="003B5413">
      <w:pPr>
        <w:numPr>
          <w:ilvl w:val="0"/>
          <w:numId w:val="101"/>
        </w:numPr>
        <w:spacing w:after="31"/>
        <w:ind w:hanging="170"/>
      </w:pPr>
      <w:r>
        <w:rPr>
          <w:sz w:val="13"/>
        </w:rPr>
        <w:t>Examples of remedies for an individual complainant</w:t>
      </w:r>
      <w:r>
        <w:t xml:space="preserve"> </w:t>
      </w:r>
      <w:r>
        <w:tab/>
      </w:r>
      <w:r>
        <w:rPr>
          <w:rFonts w:ascii="Segoe UI" w:eastAsia="Segoe UI" w:hAnsi="Segoe UI" w:cs="Segoe UI"/>
          <w:i/>
          <w:sz w:val="9"/>
        </w:rPr>
        <w:t xml:space="preserve">respondents who are found responsible for sexual harassment, and leaves those decisions in the </w:t>
      </w:r>
      <w:r>
        <w:rPr>
          <w:i/>
          <w:sz w:val="8"/>
        </w:rPr>
        <w:t>Id</w:t>
      </w:r>
      <w:r>
        <w:rPr>
          <w:sz w:val="8"/>
        </w:rPr>
        <w:t>. at 30063 (emphasis added).</w:t>
      </w:r>
      <w:r>
        <w:t xml:space="preserve"> </w:t>
      </w:r>
    </w:p>
    <w:p w14:paraId="019CDB15" w14:textId="77777777" w:rsidR="005C0164" w:rsidRDefault="003B5413">
      <w:pPr>
        <w:numPr>
          <w:ilvl w:val="0"/>
          <w:numId w:val="101"/>
        </w:numPr>
        <w:spacing w:after="46" w:line="260" w:lineRule="auto"/>
        <w:ind w:hanging="170"/>
      </w:pPr>
      <w:r>
        <w:rPr>
          <w:sz w:val="13"/>
        </w:rPr>
        <w:t>Can be a continuation of supportive measures (such as a nocontact order)</w:t>
      </w:r>
      <w:r>
        <w:t xml:space="preserve"> </w:t>
      </w:r>
      <w:r>
        <w:tab/>
      </w:r>
      <w:r>
        <w:rPr>
          <w:rFonts w:ascii="Segoe UI" w:eastAsia="Segoe UI" w:hAnsi="Segoe UI" w:cs="Segoe UI"/>
          <w:i/>
          <w:sz w:val="9"/>
        </w:rPr>
        <w:t xml:space="preserve">sound discretion of State and local educators. </w:t>
      </w:r>
    </w:p>
    <w:p w14:paraId="798D760A" w14:textId="77777777" w:rsidR="005C0164" w:rsidRDefault="003B5413">
      <w:pPr>
        <w:numPr>
          <w:ilvl w:val="0"/>
          <w:numId w:val="101"/>
        </w:numPr>
        <w:spacing w:after="19" w:line="216" w:lineRule="auto"/>
        <w:ind w:hanging="170"/>
      </w:pPr>
      <w:r>
        <w:rPr>
          <w:sz w:val="13"/>
        </w:rPr>
        <w:t>Academic accommodations/academic support services</w:t>
      </w:r>
      <w:r>
        <w:t xml:space="preserve"> </w:t>
      </w:r>
      <w:r>
        <w:tab/>
      </w:r>
      <w:r>
        <w:rPr>
          <w:rFonts w:ascii="Segoe UI" w:eastAsia="Segoe UI" w:hAnsi="Segoe UI" w:cs="Segoe UI"/>
          <w:i/>
          <w:sz w:val="9"/>
        </w:rPr>
        <w:t xml:space="preserve">The Department </w:t>
      </w:r>
      <w:r>
        <w:rPr>
          <w:rFonts w:ascii="Segoe UI" w:eastAsia="Segoe UI" w:hAnsi="Segoe UI" w:cs="Segoe UI"/>
          <w:b/>
          <w:i/>
          <w:sz w:val="9"/>
        </w:rPr>
        <w:t xml:space="preserve">does not require disciplinary sanctions after a determination of </w:t>
      </w:r>
    </w:p>
    <w:p w14:paraId="42F64D6D" w14:textId="77777777" w:rsidR="005C0164" w:rsidRDefault="003B5413">
      <w:pPr>
        <w:numPr>
          <w:ilvl w:val="0"/>
          <w:numId w:val="101"/>
        </w:numPr>
        <w:spacing w:after="109" w:line="261" w:lineRule="auto"/>
        <w:ind w:hanging="170"/>
      </w:pPr>
      <w:r>
        <w:rPr>
          <w:sz w:val="13"/>
        </w:rPr>
        <w:t>Co</w:t>
      </w:r>
      <w:r>
        <w:rPr>
          <w:sz w:val="13"/>
        </w:rPr>
        <w:t>unseling services</w:t>
      </w:r>
      <w:r>
        <w:t xml:space="preserve"> </w:t>
      </w:r>
      <w:r>
        <w:tab/>
      </w:r>
      <w:r>
        <w:rPr>
          <w:rFonts w:ascii="Segoe UI" w:eastAsia="Segoe UI" w:hAnsi="Segoe UI" w:cs="Segoe UI"/>
          <w:b/>
          <w:i/>
          <w:sz w:val="9"/>
        </w:rPr>
        <w:t>responsibility</w:t>
      </w:r>
      <w:r>
        <w:rPr>
          <w:rFonts w:ascii="Segoe UI" w:eastAsia="Segoe UI" w:hAnsi="Segoe UI" w:cs="Segoe UI"/>
          <w:i/>
          <w:sz w:val="9"/>
        </w:rPr>
        <w:t xml:space="preserve">, and does not prescribe any particular form of sanctions. </w:t>
      </w:r>
      <w:r>
        <w:rPr>
          <w:i/>
          <w:sz w:val="8"/>
        </w:rPr>
        <w:t>Id</w:t>
      </w:r>
      <w:r>
        <w:rPr>
          <w:sz w:val="8"/>
        </w:rPr>
        <w:t>. at 30096 (emphasis added).</w:t>
      </w:r>
      <w:r>
        <w:t xml:space="preserve"> </w:t>
      </w:r>
    </w:p>
    <w:p w14:paraId="7E053446" w14:textId="77777777" w:rsidR="005C0164" w:rsidRDefault="003B5413">
      <w:pPr>
        <w:numPr>
          <w:ilvl w:val="0"/>
          <w:numId w:val="101"/>
        </w:numPr>
        <w:spacing w:after="3" w:line="261" w:lineRule="auto"/>
        <w:ind w:hanging="170"/>
      </w:pPr>
      <w:r>
        <w:rPr>
          <w:sz w:val="13"/>
        </w:rPr>
        <w:t>Residence accommodations</w:t>
      </w:r>
      <w:r>
        <w:t xml:space="preserve"> </w:t>
      </w:r>
      <w:r>
        <w:tab/>
      </w:r>
      <w:r>
        <w:rPr>
          <w:rFonts w:ascii="Segoe UI" w:eastAsia="Segoe UI" w:hAnsi="Segoe UI" w:cs="Segoe UI"/>
          <w:i/>
          <w:sz w:val="9"/>
        </w:rPr>
        <w:t xml:space="preserve">The Department acknowledges that this approach departs from the 2001 Guidance, which stated </w:t>
      </w:r>
      <w:r>
        <w:rPr>
          <w:sz w:val="13"/>
        </w:rPr>
        <w:t>What about rem</w:t>
      </w:r>
      <w:r>
        <w:rPr>
          <w:sz w:val="13"/>
        </w:rPr>
        <w:t>edies for the broader community?</w:t>
      </w:r>
      <w:r>
        <w:t xml:space="preserve"> </w:t>
      </w:r>
      <w:r>
        <w:tab/>
      </w:r>
      <w:r>
        <w:rPr>
          <w:rFonts w:ascii="Segoe UI" w:eastAsia="Segoe UI" w:hAnsi="Segoe UI" w:cs="Segoe UI"/>
          <w:i/>
          <w:sz w:val="9"/>
        </w:rPr>
        <w:t xml:space="preserve">that where a school has determined that sexual harassment occurred, </w:t>
      </w:r>
      <w:r>
        <w:rPr>
          <w:rFonts w:ascii="Segoe UI" w:eastAsia="Segoe UI" w:hAnsi="Segoe UI" w:cs="Segoe UI"/>
          <w:b/>
          <w:i/>
          <w:sz w:val="9"/>
        </w:rPr>
        <w:t xml:space="preserve">effective corrective action </w:t>
      </w:r>
    </w:p>
    <w:p w14:paraId="28B34DED" w14:textId="77777777" w:rsidR="005C0164" w:rsidRDefault="003B5413">
      <w:pPr>
        <w:numPr>
          <w:ilvl w:val="0"/>
          <w:numId w:val="101"/>
        </w:numPr>
        <w:spacing w:after="87"/>
        <w:ind w:hanging="170"/>
      </w:pPr>
      <w:r>
        <w:rPr>
          <w:sz w:val="13"/>
        </w:rPr>
        <w:t xml:space="preserve">Again, issuing sanctions after a respondent is found responsible is not </w:t>
      </w:r>
      <w:r>
        <w:rPr>
          <w:sz w:val="13"/>
        </w:rPr>
        <w:tab/>
      </w:r>
      <w:r>
        <w:rPr>
          <w:rFonts w:ascii="Segoe UI" w:eastAsia="Segoe UI" w:hAnsi="Segoe UI" w:cs="Segoe UI"/>
          <w:b/>
          <w:i/>
          <w:sz w:val="9"/>
        </w:rPr>
        <w:t>“tailored to the specific situation” may include par</w:t>
      </w:r>
      <w:r>
        <w:rPr>
          <w:rFonts w:ascii="Segoe UI" w:eastAsia="Segoe UI" w:hAnsi="Segoe UI" w:cs="Segoe UI"/>
          <w:b/>
          <w:i/>
          <w:sz w:val="9"/>
        </w:rPr>
        <w:t>ticular sanctions against the respondent</w:t>
      </w:r>
      <w:r>
        <w:rPr>
          <w:rFonts w:ascii="Segoe UI" w:eastAsia="Segoe UI" w:hAnsi="Segoe UI" w:cs="Segoe UI"/>
          <w:i/>
          <w:sz w:val="9"/>
        </w:rPr>
        <w:t xml:space="preserve">, </w:t>
      </w:r>
    </w:p>
    <w:p w14:paraId="01C1578A" w14:textId="77777777" w:rsidR="005C0164" w:rsidRDefault="003B5413">
      <w:pPr>
        <w:numPr>
          <w:ilvl w:val="0"/>
          <w:numId w:val="101"/>
        </w:numPr>
        <w:spacing w:after="138" w:line="261" w:lineRule="auto"/>
        <w:ind w:hanging="170"/>
      </w:pPr>
      <w:r>
        <w:rPr>
          <w:sz w:val="13"/>
        </w:rPr>
        <w:t xml:space="preserve">enough. The new regulations turn on “remedies for the complainant” </w:t>
      </w:r>
      <w:r>
        <w:rPr>
          <w:sz w:val="13"/>
        </w:rPr>
        <w:tab/>
      </w:r>
      <w:r>
        <w:rPr>
          <w:rFonts w:ascii="Segoe UI" w:eastAsia="Segoe UI" w:hAnsi="Segoe UI" w:cs="Segoe UI"/>
          <w:i/>
          <w:sz w:val="9"/>
        </w:rPr>
        <w:t xml:space="preserve">such as counseling, warning, disciplinary action, or escalating consequences. . . . For reasons </w:t>
      </w:r>
      <w:r>
        <w:rPr>
          <w:sz w:val="13"/>
        </w:rPr>
        <w:t xml:space="preserve">not sanctions against the respondent. </w:t>
      </w:r>
      <w:r>
        <w:t xml:space="preserve"> </w:t>
      </w:r>
      <w:r>
        <w:tab/>
      </w:r>
      <w:r>
        <w:rPr>
          <w:rFonts w:ascii="Segoe UI" w:eastAsia="Segoe UI" w:hAnsi="Segoe UI" w:cs="Segoe UI"/>
          <w:i/>
          <w:sz w:val="9"/>
        </w:rPr>
        <w:t>described</w:t>
      </w:r>
      <w:r>
        <w:rPr>
          <w:rFonts w:ascii="Segoe UI" w:eastAsia="Segoe UI" w:hAnsi="Segoe UI" w:cs="Segoe UI"/>
          <w:i/>
          <w:sz w:val="9"/>
        </w:rPr>
        <w:t xml:space="preserve"> throughout this preamble, the final regulations modify this approach to focus on </w:t>
      </w:r>
    </w:p>
    <w:p w14:paraId="714805D2" w14:textId="77777777" w:rsidR="005C0164" w:rsidRDefault="003B5413">
      <w:pPr>
        <w:numPr>
          <w:ilvl w:val="0"/>
          <w:numId w:val="101"/>
        </w:numPr>
        <w:spacing w:after="66" w:line="249" w:lineRule="auto"/>
        <w:ind w:hanging="170"/>
      </w:pPr>
      <w:r>
        <w:rPr>
          <w:sz w:val="13"/>
        </w:rPr>
        <w:t xml:space="preserve">Are there academic remedies based on the impact the event had? </w:t>
      </w:r>
      <w:r>
        <w:t xml:space="preserve"> </w:t>
      </w:r>
      <w:r>
        <w:tab/>
      </w:r>
      <w:r>
        <w:rPr>
          <w:rFonts w:ascii="Segoe UI" w:eastAsia="Segoe UI" w:hAnsi="Segoe UI" w:cs="Segoe UI"/>
          <w:i/>
          <w:sz w:val="9"/>
        </w:rPr>
        <w:t xml:space="preserve">remedies for the complainant who was victimized rather than on second guessing the recipient’s disciplinary </w:t>
      </w:r>
      <w:r>
        <w:rPr>
          <w:rFonts w:ascii="Segoe UI" w:eastAsia="Segoe UI" w:hAnsi="Segoe UI" w:cs="Segoe UI"/>
          <w:i/>
          <w:sz w:val="9"/>
        </w:rPr>
        <w:t xml:space="preserve">sanction decisions with respect to the respondent. However, the final regulations are consistent with the 2001 Guidance’s approach inasmuch as § 106.45(b)(1)(i) clarifies that </w:t>
      </w:r>
    </w:p>
    <w:p w14:paraId="73144E70" w14:textId="77777777" w:rsidR="005C0164" w:rsidRDefault="003B5413">
      <w:pPr>
        <w:spacing w:after="128" w:line="222" w:lineRule="auto"/>
        <w:ind w:left="5177" w:right="399"/>
        <w:jc w:val="both"/>
      </w:pPr>
      <w:r>
        <w:rPr>
          <w:rFonts w:ascii="Segoe UI" w:eastAsia="Segoe UI" w:hAnsi="Segoe UI" w:cs="Segoe UI"/>
          <w:i/>
          <w:sz w:val="9"/>
        </w:rPr>
        <w:t>“remedies” may consist of individualized services similar to those described in</w:t>
      </w:r>
      <w:r>
        <w:rPr>
          <w:rFonts w:ascii="Segoe UI" w:eastAsia="Segoe UI" w:hAnsi="Segoe UI" w:cs="Segoe UI"/>
          <w:i/>
          <w:sz w:val="9"/>
        </w:rPr>
        <w:t xml:space="preserve"> § 106.30 as “supportive measures” except that remedies need not avoid disciplining or burdening the respondent. </w:t>
      </w:r>
      <w:r>
        <w:rPr>
          <w:i/>
          <w:sz w:val="6"/>
        </w:rPr>
        <w:t>Id</w:t>
      </w:r>
      <w:r>
        <w:rPr>
          <w:sz w:val="6"/>
        </w:rPr>
        <w:t>. at 30096 n.456 (emphasis added).</w:t>
      </w:r>
      <w:r>
        <w:t xml:space="preserve"> </w:t>
      </w:r>
    </w:p>
    <w:p w14:paraId="6D1206E9" w14:textId="77777777" w:rsidR="005C0164" w:rsidRDefault="003B5413">
      <w:pPr>
        <w:tabs>
          <w:tab w:val="center" w:pos="5028"/>
        </w:tabs>
        <w:spacing w:after="428" w:line="265" w:lineRule="auto"/>
      </w:pPr>
      <w:r>
        <w:rPr>
          <w:color w:val="262626"/>
          <w:sz w:val="20"/>
        </w:rPr>
        <w:t>697</w:t>
      </w:r>
      <w:r>
        <w:t xml:space="preserve">  </w:t>
      </w:r>
      <w:r>
        <w:tab/>
      </w:r>
      <w:r>
        <w:rPr>
          <w:color w:val="262626"/>
          <w:sz w:val="20"/>
        </w:rPr>
        <w:t>698</w:t>
      </w:r>
      <w:r>
        <w:t xml:space="preserve"> </w:t>
      </w:r>
    </w:p>
    <w:p w14:paraId="67A00BF5" w14:textId="77777777" w:rsidR="005C0164" w:rsidRDefault="003B5413">
      <w:pPr>
        <w:pStyle w:val="Heading3"/>
        <w:pBdr>
          <w:bottom w:val="single" w:sz="12" w:space="0" w:color="023C63"/>
        </w:pBdr>
        <w:shd w:val="clear" w:color="auto" w:fill="139475"/>
        <w:spacing w:after="0" w:line="259" w:lineRule="auto"/>
        <w:ind w:left="165" w:right="755"/>
      </w:pPr>
      <w:r>
        <w:t>§ 106.45(b)(1)(i)</w:t>
      </w:r>
      <w:r>
        <w:rPr>
          <w:rFonts w:ascii="Calibri" w:eastAsia="Calibri" w:hAnsi="Calibri" w:cs="Calibri"/>
          <w:color w:val="000000"/>
          <w:sz w:val="22"/>
        </w:rPr>
        <w:t xml:space="preserve"> </w:t>
      </w:r>
    </w:p>
    <w:p w14:paraId="01F7A4D4" w14:textId="77777777" w:rsidR="005C0164" w:rsidRDefault="003B5413">
      <w:pPr>
        <w:spacing w:after="40"/>
        <w:ind w:left="3680" w:right="-274"/>
      </w:pPr>
      <w:r>
        <w:rPr>
          <w:noProof/>
        </w:rPr>
        <mc:AlternateContent>
          <mc:Choice Requires="wpg">
            <w:drawing>
              <wp:inline distT="0" distB="0" distL="0" distR="0" wp14:anchorId="6E06FEB0" wp14:editId="1D65992E">
                <wp:extent cx="3570605" cy="1581785"/>
                <wp:effectExtent l="0" t="0" r="0" b="0"/>
                <wp:docPr id="354857" name="Group 354857"/>
                <wp:cNvGraphicFramePr/>
                <a:graphic xmlns:a="http://schemas.openxmlformats.org/drawingml/2006/main">
                  <a:graphicData uri="http://schemas.microsoft.com/office/word/2010/wordprocessingGroup">
                    <wpg:wgp>
                      <wpg:cNvGrpSpPr/>
                      <wpg:grpSpPr>
                        <a:xfrm>
                          <a:off x="0" y="0"/>
                          <a:ext cx="3570605" cy="1581785"/>
                          <a:chOff x="0" y="0"/>
                          <a:chExt cx="3570605" cy="1581785"/>
                        </a:xfrm>
                      </wpg:grpSpPr>
                      <pic:pic xmlns:pic="http://schemas.openxmlformats.org/drawingml/2006/picture">
                        <pic:nvPicPr>
                          <pic:cNvPr id="53156" name="Picture 53156"/>
                          <pic:cNvPicPr/>
                        </pic:nvPicPr>
                        <pic:blipFill>
                          <a:blip r:embed="rId550"/>
                          <a:stretch>
                            <a:fillRect/>
                          </a:stretch>
                        </pic:blipFill>
                        <pic:spPr>
                          <a:xfrm>
                            <a:off x="2766060" y="0"/>
                            <a:ext cx="804545" cy="1581658"/>
                          </a:xfrm>
                          <a:prstGeom prst="rect">
                            <a:avLst/>
                          </a:prstGeom>
                        </pic:spPr>
                      </pic:pic>
                      <pic:pic xmlns:pic="http://schemas.openxmlformats.org/drawingml/2006/picture">
                        <pic:nvPicPr>
                          <pic:cNvPr id="53158" name="Picture 53158"/>
                          <pic:cNvPicPr/>
                        </pic:nvPicPr>
                        <pic:blipFill>
                          <a:blip r:embed="rId342"/>
                          <a:stretch>
                            <a:fillRect/>
                          </a:stretch>
                        </pic:blipFill>
                        <pic:spPr>
                          <a:xfrm>
                            <a:off x="148082" y="24740"/>
                            <a:ext cx="300228" cy="300126"/>
                          </a:xfrm>
                          <a:prstGeom prst="rect">
                            <a:avLst/>
                          </a:prstGeom>
                        </pic:spPr>
                      </pic:pic>
                      <pic:pic xmlns:pic="http://schemas.openxmlformats.org/drawingml/2006/picture">
                        <pic:nvPicPr>
                          <pic:cNvPr id="53160" name="Picture 53160"/>
                          <pic:cNvPicPr/>
                        </pic:nvPicPr>
                        <pic:blipFill>
                          <a:blip r:embed="rId556"/>
                          <a:stretch>
                            <a:fillRect/>
                          </a:stretch>
                        </pic:blipFill>
                        <pic:spPr>
                          <a:xfrm>
                            <a:off x="0" y="1429258"/>
                            <a:ext cx="22225" cy="69850"/>
                          </a:xfrm>
                          <a:prstGeom prst="rect">
                            <a:avLst/>
                          </a:prstGeom>
                        </pic:spPr>
                      </pic:pic>
                      <wps:wsp>
                        <wps:cNvPr id="53161" name="Rectangle 53161"/>
                        <wps:cNvSpPr/>
                        <wps:spPr>
                          <a:xfrm>
                            <a:off x="1270" y="1440688"/>
                            <a:ext cx="20472" cy="68818"/>
                          </a:xfrm>
                          <a:prstGeom prst="rect">
                            <a:avLst/>
                          </a:prstGeom>
                          <a:ln>
                            <a:noFill/>
                          </a:ln>
                        </wps:spPr>
                        <wps:txbx>
                          <w:txbxContent>
                            <w:p w14:paraId="7F04BFF4" w14:textId="77777777" w:rsidR="005C0164" w:rsidRDefault="003B5413">
                              <w:r>
                                <w:rPr>
                                  <w:sz w:val="8"/>
                                </w:rPr>
                                <w:t>(</w:t>
                              </w:r>
                            </w:p>
                          </w:txbxContent>
                        </wps:txbx>
                        <wps:bodyPr horzOverflow="overflow" vert="horz" lIns="0" tIns="0" rIns="0" bIns="0" rtlCol="0">
                          <a:noAutofit/>
                        </wps:bodyPr>
                      </wps:wsp>
                      <wps:wsp>
                        <wps:cNvPr id="53162" name="Rectangle 53162"/>
                        <wps:cNvSpPr/>
                        <wps:spPr>
                          <a:xfrm>
                            <a:off x="17145" y="1374013"/>
                            <a:ext cx="41991" cy="189248"/>
                          </a:xfrm>
                          <a:prstGeom prst="rect">
                            <a:avLst/>
                          </a:prstGeom>
                          <a:ln>
                            <a:noFill/>
                          </a:ln>
                        </wps:spPr>
                        <wps:txbx>
                          <w:txbxContent>
                            <w:p w14:paraId="153A0C8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164" name="Picture 53164"/>
                          <pic:cNvPicPr/>
                        </pic:nvPicPr>
                        <pic:blipFill>
                          <a:blip r:embed="rId1393"/>
                          <a:stretch>
                            <a:fillRect/>
                          </a:stretch>
                        </pic:blipFill>
                        <pic:spPr>
                          <a:xfrm>
                            <a:off x="15875" y="1429258"/>
                            <a:ext cx="463550" cy="69850"/>
                          </a:xfrm>
                          <a:prstGeom prst="rect">
                            <a:avLst/>
                          </a:prstGeom>
                        </pic:spPr>
                      </pic:pic>
                      <wps:wsp>
                        <wps:cNvPr id="53165" name="Rectangle 53165"/>
                        <wps:cNvSpPr/>
                        <wps:spPr>
                          <a:xfrm>
                            <a:off x="17145" y="1440688"/>
                            <a:ext cx="444571" cy="68818"/>
                          </a:xfrm>
                          <a:prstGeom prst="rect">
                            <a:avLst/>
                          </a:prstGeom>
                          <a:ln>
                            <a:noFill/>
                          </a:ln>
                        </wps:spPr>
                        <wps:txbx>
                          <w:txbxContent>
                            <w:p w14:paraId="035C734E" w14:textId="77777777" w:rsidR="005C0164" w:rsidRDefault="003B5413">
                              <w:r>
                                <w:rPr>
                                  <w:sz w:val="8"/>
                                </w:rPr>
                                <w:t>emphasis added</w:t>
                              </w:r>
                            </w:p>
                          </w:txbxContent>
                        </wps:txbx>
                        <wps:bodyPr horzOverflow="overflow" vert="horz" lIns="0" tIns="0" rIns="0" bIns="0" rtlCol="0">
                          <a:noAutofit/>
                        </wps:bodyPr>
                      </wps:wsp>
                      <wps:wsp>
                        <wps:cNvPr id="53166" name="Rectangle 53166"/>
                        <wps:cNvSpPr/>
                        <wps:spPr>
                          <a:xfrm>
                            <a:off x="354076" y="1374013"/>
                            <a:ext cx="41991" cy="189248"/>
                          </a:xfrm>
                          <a:prstGeom prst="rect">
                            <a:avLst/>
                          </a:prstGeom>
                          <a:ln>
                            <a:noFill/>
                          </a:ln>
                        </wps:spPr>
                        <wps:txbx>
                          <w:txbxContent>
                            <w:p w14:paraId="42CFC3E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168" name="Picture 53168"/>
                          <pic:cNvPicPr/>
                        </pic:nvPicPr>
                        <pic:blipFill>
                          <a:blip r:embed="rId556"/>
                          <a:stretch>
                            <a:fillRect/>
                          </a:stretch>
                        </pic:blipFill>
                        <pic:spPr>
                          <a:xfrm>
                            <a:off x="361950" y="1429258"/>
                            <a:ext cx="22225" cy="69850"/>
                          </a:xfrm>
                          <a:prstGeom prst="rect">
                            <a:avLst/>
                          </a:prstGeom>
                        </pic:spPr>
                      </pic:pic>
                      <wps:wsp>
                        <wps:cNvPr id="53169" name="Rectangle 53169"/>
                        <wps:cNvSpPr/>
                        <wps:spPr>
                          <a:xfrm>
                            <a:off x="363601" y="1440688"/>
                            <a:ext cx="20472" cy="68818"/>
                          </a:xfrm>
                          <a:prstGeom prst="rect">
                            <a:avLst/>
                          </a:prstGeom>
                          <a:ln>
                            <a:noFill/>
                          </a:ln>
                        </wps:spPr>
                        <wps:txbx>
                          <w:txbxContent>
                            <w:p w14:paraId="4A154A5D" w14:textId="77777777" w:rsidR="005C0164" w:rsidRDefault="003B5413">
                              <w:r>
                                <w:rPr>
                                  <w:sz w:val="8"/>
                                </w:rPr>
                                <w:t>)</w:t>
                              </w:r>
                            </w:p>
                          </w:txbxContent>
                        </wps:txbx>
                        <wps:bodyPr horzOverflow="overflow" vert="horz" lIns="0" tIns="0" rIns="0" bIns="0" rtlCol="0">
                          <a:noAutofit/>
                        </wps:bodyPr>
                      </wps:wsp>
                      <wps:wsp>
                        <wps:cNvPr id="53170" name="Rectangle 53170"/>
                        <wps:cNvSpPr/>
                        <wps:spPr>
                          <a:xfrm>
                            <a:off x="379476" y="1374013"/>
                            <a:ext cx="41991" cy="189248"/>
                          </a:xfrm>
                          <a:prstGeom prst="rect">
                            <a:avLst/>
                          </a:prstGeom>
                          <a:ln>
                            <a:noFill/>
                          </a:ln>
                        </wps:spPr>
                        <wps:txbx>
                          <w:txbxContent>
                            <w:p w14:paraId="05B2EEF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172" name="Picture 53172"/>
                          <pic:cNvPicPr/>
                        </pic:nvPicPr>
                        <pic:blipFill>
                          <a:blip r:embed="rId361"/>
                          <a:stretch>
                            <a:fillRect/>
                          </a:stretch>
                        </pic:blipFill>
                        <pic:spPr>
                          <a:xfrm>
                            <a:off x="754126" y="378219"/>
                            <a:ext cx="597408" cy="1203566"/>
                          </a:xfrm>
                          <a:prstGeom prst="rect">
                            <a:avLst/>
                          </a:prstGeom>
                        </pic:spPr>
                      </pic:pic>
                      <pic:pic xmlns:pic="http://schemas.openxmlformats.org/drawingml/2006/picture">
                        <pic:nvPicPr>
                          <pic:cNvPr id="53174" name="Picture 53174"/>
                          <pic:cNvPicPr/>
                        </pic:nvPicPr>
                        <pic:blipFill>
                          <a:blip r:embed="rId342"/>
                          <a:stretch>
                            <a:fillRect/>
                          </a:stretch>
                        </pic:blipFill>
                        <pic:spPr>
                          <a:xfrm>
                            <a:off x="832358" y="1170407"/>
                            <a:ext cx="300228" cy="300126"/>
                          </a:xfrm>
                          <a:prstGeom prst="rect">
                            <a:avLst/>
                          </a:prstGeom>
                        </pic:spPr>
                      </pic:pic>
                      <wps:wsp>
                        <wps:cNvPr id="53175" name="Shape 53175"/>
                        <wps:cNvSpPr/>
                        <wps:spPr>
                          <a:xfrm>
                            <a:off x="759206" y="378333"/>
                            <a:ext cx="594614" cy="1203452"/>
                          </a:xfrm>
                          <a:custGeom>
                            <a:avLst/>
                            <a:gdLst/>
                            <a:ahLst/>
                            <a:cxnLst/>
                            <a:rect l="0" t="0" r="0" b="0"/>
                            <a:pathLst>
                              <a:path w="594614" h="1203452">
                                <a:moveTo>
                                  <a:pt x="0" y="0"/>
                                </a:moveTo>
                                <a:lnTo>
                                  <a:pt x="594614" y="1203452"/>
                                </a:lnTo>
                                <a:lnTo>
                                  <a:pt x="582930" y="1203452"/>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54857" style="width:281.15pt;height:124.55pt;mso-position-horizontal-relative:char;mso-position-vertical-relative:line" coordsize="35706,15817">
                <v:shape id="Picture 53156" style="position:absolute;width:8045;height:15816;left:27660;top:0;" filled="f">
                  <v:imagedata r:id="rId574"/>
                </v:shape>
                <v:shape id="Picture 53158" style="position:absolute;width:3002;height:3001;left:1480;top:247;" filled="f">
                  <v:imagedata r:id="rId350"/>
                </v:shape>
                <v:shape id="Picture 53160" style="position:absolute;width:222;height:698;left:0;top:14292;" filled="f">
                  <v:imagedata r:id="rId577"/>
                </v:shape>
                <v:rect id="Rectangle 53161" style="position:absolute;width:204;height:688;left:12;top:14406;" filled="f" stroked="f">
                  <v:textbox inset="0,0,0,0">
                    <w:txbxContent>
                      <w:p>
                        <w:pPr>
                          <w:spacing w:before="0" w:after="160" w:line="259" w:lineRule="auto"/>
                        </w:pPr>
                        <w:r>
                          <w:rPr>
                            <w:rFonts w:cs="Calibri" w:hAnsi="Calibri" w:eastAsia="Calibri" w:ascii="Calibri"/>
                            <w:sz w:val="8"/>
                          </w:rPr>
                          <w:t xml:space="preserve">(</w:t>
                        </w:r>
                      </w:p>
                    </w:txbxContent>
                  </v:textbox>
                </v:rect>
                <v:rect id="Rectangle 53162" style="position:absolute;width:419;height:1892;left:171;top:13740;" filled="f" stroked="f">
                  <v:textbox inset="0,0,0,0">
                    <w:txbxContent>
                      <w:p>
                        <w:pPr>
                          <w:spacing w:before="0" w:after="160" w:line="259" w:lineRule="auto"/>
                        </w:pPr>
                        <w:r>
                          <w:rPr>
                            <w:rFonts w:cs="Calibri" w:hAnsi="Calibri" w:eastAsia="Calibri" w:ascii="Calibri"/>
                          </w:rPr>
                          <w:t xml:space="preserve"> </w:t>
                        </w:r>
                      </w:p>
                    </w:txbxContent>
                  </v:textbox>
                </v:rect>
                <v:shape id="Picture 53164" style="position:absolute;width:4635;height:698;left:158;top:14292;" filled="f">
                  <v:imagedata r:id="rId1394"/>
                </v:shape>
                <v:rect id="Rectangle 53165" style="position:absolute;width:4445;height:688;left:171;top:14406;" filled="f" stroked="f">
                  <v:textbox inset="0,0,0,0">
                    <w:txbxContent>
                      <w:p>
                        <w:pPr>
                          <w:spacing w:before="0" w:after="160" w:line="259" w:lineRule="auto"/>
                        </w:pPr>
                        <w:r>
                          <w:rPr>
                            <w:rFonts w:cs="Calibri" w:hAnsi="Calibri" w:eastAsia="Calibri" w:ascii="Calibri"/>
                            <w:sz w:val="8"/>
                          </w:rPr>
                          <w:t xml:space="preserve">emphasis added</w:t>
                        </w:r>
                      </w:p>
                    </w:txbxContent>
                  </v:textbox>
                </v:rect>
                <v:rect id="Rectangle 53166" style="position:absolute;width:419;height:1892;left:3540;top:13740;" filled="f" stroked="f">
                  <v:textbox inset="0,0,0,0">
                    <w:txbxContent>
                      <w:p>
                        <w:pPr>
                          <w:spacing w:before="0" w:after="160" w:line="259" w:lineRule="auto"/>
                        </w:pPr>
                        <w:r>
                          <w:rPr>
                            <w:rFonts w:cs="Calibri" w:hAnsi="Calibri" w:eastAsia="Calibri" w:ascii="Calibri"/>
                          </w:rPr>
                          <w:t xml:space="preserve"> </w:t>
                        </w:r>
                      </w:p>
                    </w:txbxContent>
                  </v:textbox>
                </v:rect>
                <v:shape id="Picture 53168" style="position:absolute;width:222;height:698;left:3619;top:14292;" filled="f">
                  <v:imagedata r:id="rId577"/>
                </v:shape>
                <v:rect id="Rectangle 53169" style="position:absolute;width:204;height:688;left:3636;top:14406;" filled="f" stroked="f">
                  <v:textbox inset="0,0,0,0">
                    <w:txbxContent>
                      <w:p>
                        <w:pPr>
                          <w:spacing w:before="0" w:after="160" w:line="259" w:lineRule="auto"/>
                        </w:pPr>
                        <w:r>
                          <w:rPr>
                            <w:rFonts w:cs="Calibri" w:hAnsi="Calibri" w:eastAsia="Calibri" w:ascii="Calibri"/>
                            <w:sz w:val="8"/>
                          </w:rPr>
                          <w:t xml:space="preserve">)</w:t>
                        </w:r>
                      </w:p>
                    </w:txbxContent>
                  </v:textbox>
                </v:rect>
                <v:rect id="Rectangle 53170" style="position:absolute;width:419;height:1892;left:3794;top:13740;" filled="f" stroked="f">
                  <v:textbox inset="0,0,0,0">
                    <w:txbxContent>
                      <w:p>
                        <w:pPr>
                          <w:spacing w:before="0" w:after="160" w:line="259" w:lineRule="auto"/>
                        </w:pPr>
                        <w:r>
                          <w:rPr>
                            <w:rFonts w:cs="Calibri" w:hAnsi="Calibri" w:eastAsia="Calibri" w:ascii="Calibri"/>
                          </w:rPr>
                          <w:t xml:space="preserve"> </w:t>
                        </w:r>
                      </w:p>
                    </w:txbxContent>
                  </v:textbox>
                </v:rect>
                <v:shape id="Picture 53172" style="position:absolute;width:5974;height:12035;left:7541;top:3782;" filled="f">
                  <v:imagedata r:id="rId363"/>
                </v:shape>
                <v:shape id="Picture 53174" style="position:absolute;width:3002;height:3001;left:8323;top:11704;" filled="f">
                  <v:imagedata r:id="rId350"/>
                </v:shape>
                <v:shape id="Shape 53175" style="position:absolute;width:5946;height:12034;left:7592;top:3783;" coordsize="594614,1203452" path="m0,0l594614,1203452l582930,1203452l0,24003l0,0x">
                  <v:stroke weight="0pt" endcap="flat" joinstyle="miter" miterlimit="10" on="false" color="#000000" opacity="0"/>
                  <v:fill on="true" color="#023c63"/>
                </v:shape>
              </v:group>
            </w:pict>
          </mc:Fallback>
        </mc:AlternateContent>
      </w:r>
    </w:p>
    <w:p w14:paraId="147AFEEF" w14:textId="77777777" w:rsidR="005C0164" w:rsidRDefault="003B5413">
      <w:pPr>
        <w:numPr>
          <w:ilvl w:val="0"/>
          <w:numId w:val="102"/>
        </w:numPr>
        <w:spacing w:after="54" w:line="262" w:lineRule="auto"/>
        <w:ind w:right="887" w:hanging="85"/>
      </w:pPr>
      <w:r>
        <w:rPr>
          <w:rFonts w:ascii="Segoe UI" w:eastAsia="Segoe UI" w:hAnsi="Segoe UI" w:cs="Segoe UI"/>
          <w:sz w:val="12"/>
        </w:rPr>
        <w:t xml:space="preserve">The range of sanctions and remedies should be the same for sexual </w:t>
      </w:r>
      <w:r>
        <w:rPr>
          <w:rFonts w:ascii="Segoe UI" w:eastAsia="Segoe UI" w:hAnsi="Segoe UI" w:cs="Segoe UI"/>
          <w:sz w:val="12"/>
        </w:rPr>
        <w:tab/>
      </w:r>
      <w:r>
        <w:rPr>
          <w:b/>
          <w:i/>
          <w:sz w:val="20"/>
          <w:vertAlign w:val="superscript"/>
        </w:rPr>
        <w:t>equal access to education.</w:t>
      </w:r>
      <w:r>
        <w:t xml:space="preserve"> </w:t>
      </w:r>
      <w:r>
        <w:rPr>
          <w:rFonts w:ascii="Segoe UI" w:eastAsia="Segoe UI" w:hAnsi="Segoe UI" w:cs="Segoe UI"/>
          <w:sz w:val="12"/>
        </w:rPr>
        <w:t xml:space="preserve">misconduct as for the other code of conduct violations </w:t>
      </w:r>
      <w:r>
        <w:t xml:space="preserve"> </w:t>
      </w:r>
    </w:p>
    <w:p w14:paraId="4D92C6DB" w14:textId="77777777" w:rsidR="005C0164" w:rsidRDefault="003B5413">
      <w:pPr>
        <w:numPr>
          <w:ilvl w:val="0"/>
          <w:numId w:val="102"/>
        </w:numPr>
        <w:spacing w:after="4" w:line="262" w:lineRule="auto"/>
        <w:ind w:right="887" w:hanging="85"/>
      </w:pPr>
      <w:r>
        <w:rPr>
          <w:rFonts w:ascii="Segoe UI" w:eastAsia="Segoe UI" w:hAnsi="Segoe UI" w:cs="Segoe UI"/>
          <w:sz w:val="12"/>
        </w:rPr>
        <w:t xml:space="preserve">Should you allow for the carryover of impact statements in non-Title </w:t>
      </w:r>
      <w:r>
        <w:t xml:space="preserve"> </w:t>
      </w:r>
    </w:p>
    <w:p w14:paraId="12E39A99" w14:textId="77777777" w:rsidR="005C0164" w:rsidRDefault="003B5413">
      <w:pPr>
        <w:tabs>
          <w:tab w:val="center" w:pos="2230"/>
          <w:tab w:val="center" w:pos="8143"/>
        </w:tabs>
        <w:spacing w:after="523" w:line="262" w:lineRule="auto"/>
      </w:pPr>
      <w:r>
        <w:tab/>
      </w:r>
      <w:r>
        <w:rPr>
          <w:rFonts w:ascii="Segoe UI" w:eastAsia="Segoe UI" w:hAnsi="Segoe UI" w:cs="Segoe UI"/>
          <w:sz w:val="12"/>
        </w:rPr>
        <w:t xml:space="preserve">IX sexual misconduct hearings? To hear from the parties on impact?  </w:t>
      </w:r>
      <w:r>
        <w:t xml:space="preserve"> </w:t>
      </w:r>
      <w:r>
        <w:tab/>
      </w:r>
      <w:r>
        <w:rPr>
          <w:i/>
          <w:sz w:val="12"/>
          <w:vertAlign w:val="superscript"/>
        </w:rPr>
        <w:t>Id</w:t>
      </w:r>
      <w:r>
        <w:rPr>
          <w:sz w:val="12"/>
          <w:vertAlign w:val="superscript"/>
        </w:rPr>
        <w:t>. at 30083 (emphasis added).</w:t>
      </w:r>
      <w:r>
        <w:t xml:space="preserve"> </w:t>
      </w:r>
    </w:p>
    <w:p w14:paraId="40AEADA8" w14:textId="77777777" w:rsidR="005C0164" w:rsidRDefault="003B5413">
      <w:pPr>
        <w:spacing w:after="37"/>
        <w:ind w:right="1335"/>
        <w:jc w:val="right"/>
      </w:pPr>
      <w:r>
        <w:t xml:space="preserve"> </w:t>
      </w:r>
    </w:p>
    <w:p w14:paraId="0848EA37" w14:textId="77777777" w:rsidR="005C0164" w:rsidRDefault="003B5413">
      <w:pPr>
        <w:tabs>
          <w:tab w:val="center" w:pos="5028"/>
        </w:tabs>
        <w:spacing w:after="5" w:line="265" w:lineRule="auto"/>
      </w:pPr>
      <w:r>
        <w:rPr>
          <w:color w:val="262626"/>
          <w:sz w:val="20"/>
        </w:rPr>
        <w:t>695</w:t>
      </w:r>
      <w:r>
        <w:t xml:space="preserve"> </w:t>
      </w:r>
      <w:r>
        <w:tab/>
      </w:r>
      <w:r>
        <w:rPr>
          <w:color w:val="262626"/>
          <w:sz w:val="20"/>
        </w:rPr>
        <w:t>696</w:t>
      </w:r>
      <w:r>
        <w:t xml:space="preserve"> </w:t>
      </w:r>
    </w:p>
    <w:p w14:paraId="704DEDD5" w14:textId="77777777" w:rsidR="005C0164" w:rsidRDefault="003B5413">
      <w:pPr>
        <w:spacing w:after="151" w:line="248" w:lineRule="auto"/>
        <w:ind w:left="195" w:hanging="10"/>
      </w:pPr>
      <w:r>
        <w:t>©NASPA/Hierophant Enterprises, Inc, 2020. Copyrighted material. Expres</w:t>
      </w:r>
      <w:r>
        <w:t>s permission to post this material on the Kalamazoo College website has been granted to comply with 34 C.F.R. § 106.45(b)(10)(i)(D). This material is not intended to be used by other entities, including other entities of higher education, for their own tra</w:t>
      </w:r>
      <w:r>
        <w:t xml:space="preserve">ining purposes for any reason. Use of this material for proprietary reasons, except by the original author(s), is strictly prohibited. </w:t>
      </w:r>
    </w:p>
    <w:p w14:paraId="78AA0ADF" w14:textId="77777777" w:rsidR="005C0164" w:rsidRDefault="003B5413">
      <w:pPr>
        <w:spacing w:after="20" w:line="226" w:lineRule="auto"/>
        <w:ind w:left="360" w:hanging="10"/>
      </w:pPr>
      <w:r>
        <w:rPr>
          <w:rFonts w:ascii="Segoe UI" w:eastAsia="Segoe UI" w:hAnsi="Segoe UI" w:cs="Segoe UI"/>
          <w:i/>
          <w:sz w:val="11"/>
        </w:rPr>
        <w:t>(1) Basic requirements for grievance process. A recipient’s grievance process must—</w:t>
      </w:r>
      <w:r>
        <w:t xml:space="preserve"> </w:t>
      </w:r>
    </w:p>
    <w:p w14:paraId="2E700F04" w14:textId="77777777" w:rsidR="005C0164" w:rsidRDefault="003B5413">
      <w:pPr>
        <w:spacing w:line="219" w:lineRule="auto"/>
        <w:ind w:left="380" w:hanging="10"/>
      </w:pPr>
      <w:r>
        <w:rPr>
          <w:rFonts w:ascii="Segoe UI" w:eastAsia="Segoe UI" w:hAnsi="Segoe UI" w:cs="Segoe UI"/>
          <w:i/>
          <w:sz w:val="11"/>
        </w:rPr>
        <w:t xml:space="preserve">(i) Treat complainants and respondents equitably by </w:t>
      </w:r>
      <w:r>
        <w:rPr>
          <w:rFonts w:ascii="Segoe UI" w:eastAsia="Segoe UI" w:hAnsi="Segoe UI" w:cs="Segoe UI"/>
          <w:b/>
          <w:i/>
          <w:sz w:val="11"/>
        </w:rPr>
        <w:t>providing remedies to a complainant where a determination of responsibility for sexual harassment has been made against the respondent</w:t>
      </w:r>
      <w:r>
        <w:rPr>
          <w:rFonts w:ascii="Segoe UI" w:eastAsia="Segoe UI" w:hAnsi="Segoe UI" w:cs="Segoe UI"/>
          <w:i/>
          <w:sz w:val="11"/>
        </w:rPr>
        <w:t xml:space="preserve">, and by following a </w:t>
      </w:r>
      <w:r>
        <w:t xml:space="preserve"> </w:t>
      </w:r>
    </w:p>
    <w:p w14:paraId="1BFCC5A0" w14:textId="77777777" w:rsidR="005C0164" w:rsidRDefault="003B5413">
      <w:pPr>
        <w:tabs>
          <w:tab w:val="center" w:pos="2187"/>
          <w:tab w:val="center" w:pos="6506"/>
        </w:tabs>
        <w:spacing w:after="5" w:line="250" w:lineRule="auto"/>
      </w:pPr>
      <w:r>
        <w:tab/>
      </w:r>
      <w:r>
        <w:rPr>
          <w:rFonts w:ascii="Segoe UI" w:eastAsia="Segoe UI" w:hAnsi="Segoe UI" w:cs="Segoe UI"/>
          <w:i/>
          <w:sz w:val="11"/>
        </w:rPr>
        <w:t>grievance process that complies with this sect</w:t>
      </w:r>
      <w:r>
        <w:rPr>
          <w:rFonts w:ascii="Segoe UI" w:eastAsia="Segoe UI" w:hAnsi="Segoe UI" w:cs="Segoe UI"/>
          <w:i/>
          <w:sz w:val="11"/>
        </w:rPr>
        <w:t xml:space="preserve">ion before the imposition of any  </w:t>
      </w:r>
      <w:r>
        <w:rPr>
          <w:rFonts w:ascii="Segoe UI" w:eastAsia="Segoe UI" w:hAnsi="Segoe UI" w:cs="Segoe UI"/>
          <w:i/>
          <w:sz w:val="11"/>
        </w:rPr>
        <w:tab/>
      </w:r>
      <w:r>
        <w:rPr>
          <w:rFonts w:ascii="Segoe UI" w:eastAsia="Segoe UI" w:hAnsi="Segoe UI" w:cs="Segoe UI"/>
        </w:rPr>
        <w:t xml:space="preserve">Appeals </w:t>
      </w:r>
      <w:r>
        <w:rPr>
          <w:rFonts w:ascii="Segoe UI" w:eastAsia="Segoe UI" w:hAnsi="Segoe UI" w:cs="Segoe UI"/>
          <w:i/>
          <w:sz w:val="11"/>
        </w:rPr>
        <w:t xml:space="preserve">disciplinary sanctions or other actions that are not supportive measures as </w:t>
      </w:r>
    </w:p>
    <w:p w14:paraId="4B36554E" w14:textId="77777777" w:rsidR="005C0164" w:rsidRDefault="003B5413">
      <w:pPr>
        <w:spacing w:after="3"/>
        <w:ind w:left="365" w:hanging="10"/>
      </w:pPr>
      <w:r>
        <w:rPr>
          <w:rFonts w:ascii="Segoe UI" w:eastAsia="Segoe UI" w:hAnsi="Segoe UI" w:cs="Segoe UI"/>
          <w:i/>
          <w:sz w:val="11"/>
        </w:rPr>
        <w:t xml:space="preserve">defined in § 106.30, against a respondent. </w:t>
      </w:r>
      <w:r>
        <w:rPr>
          <w:rFonts w:ascii="Segoe UI" w:eastAsia="Segoe UI" w:hAnsi="Segoe UI" w:cs="Segoe UI"/>
          <w:b/>
          <w:i/>
          <w:sz w:val="11"/>
        </w:rPr>
        <w:t>Remedies must be designed to restore or preserve equal access to the recipient’s education pr</w:t>
      </w:r>
      <w:r>
        <w:rPr>
          <w:rFonts w:ascii="Segoe UI" w:eastAsia="Segoe UI" w:hAnsi="Segoe UI" w:cs="Segoe UI"/>
          <w:b/>
          <w:i/>
          <w:sz w:val="11"/>
        </w:rPr>
        <w:t xml:space="preserve">ogram or activity. Such remedies </w:t>
      </w:r>
    </w:p>
    <w:p w14:paraId="7E73646E" w14:textId="77777777" w:rsidR="005C0164" w:rsidRDefault="003B5413">
      <w:pPr>
        <w:tabs>
          <w:tab w:val="center" w:pos="3699"/>
          <w:tab w:val="right" w:pos="9029"/>
        </w:tabs>
        <w:spacing w:after="558"/>
      </w:pPr>
      <w:r>
        <w:tab/>
      </w:r>
      <w:r>
        <w:rPr>
          <w:rFonts w:ascii="Segoe UI" w:eastAsia="Segoe UI" w:hAnsi="Segoe UI" w:cs="Segoe UI"/>
          <w:b/>
          <w:i/>
          <w:sz w:val="11"/>
        </w:rPr>
        <w:t>may includenot avoid burdening the respondent; the same individualized services described in § 106.30 as ‘‘supportive measures’’; however, remedies need not be non</w:t>
      </w:r>
      <w:r>
        <w:t xml:space="preserve"> </w:t>
      </w:r>
      <w:r>
        <w:tab/>
      </w:r>
      <w:r>
        <w:rPr>
          <w:rFonts w:ascii="Segoe UI" w:eastAsia="Segoe UI" w:hAnsi="Segoe UI" w:cs="Segoe UI"/>
          <w:b/>
          <w:i/>
          <w:sz w:val="11"/>
        </w:rPr>
        <w:t xml:space="preserve">-disciplinary or non-punitive and need </w:t>
      </w:r>
    </w:p>
    <w:p w14:paraId="2BE0BAA9" w14:textId="77777777" w:rsidR="005C0164" w:rsidRDefault="003B5413">
      <w:pPr>
        <w:tabs>
          <w:tab w:val="center" w:pos="5033"/>
        </w:tabs>
        <w:spacing w:after="5" w:line="265" w:lineRule="auto"/>
      </w:pPr>
      <w:r>
        <w:rPr>
          <w:color w:val="262626"/>
          <w:sz w:val="20"/>
        </w:rPr>
        <w:t xml:space="preserve">699 </w:t>
      </w:r>
      <w:r>
        <w:rPr>
          <w:color w:val="262626"/>
          <w:sz w:val="20"/>
        </w:rPr>
        <w:tab/>
        <w:t>700</w:t>
      </w:r>
      <w:r>
        <w:t xml:space="preserve"> </w:t>
      </w:r>
    </w:p>
    <w:tbl>
      <w:tblPr>
        <w:tblStyle w:val="TableGrid"/>
        <w:tblpPr w:vertAnchor="text" w:tblpX="15" w:tblpY="1275"/>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028DB417" w14:textId="77777777">
        <w:trPr>
          <w:trHeight w:val="484"/>
        </w:trPr>
        <w:tc>
          <w:tcPr>
            <w:tcW w:w="4427" w:type="dxa"/>
            <w:tcBorders>
              <w:top w:val="nil"/>
              <w:left w:val="nil"/>
              <w:bottom w:val="single" w:sz="12" w:space="0" w:color="023C63"/>
              <w:right w:val="nil"/>
            </w:tcBorders>
            <w:shd w:val="clear" w:color="auto" w:fill="139475"/>
            <w:vAlign w:val="center"/>
          </w:tcPr>
          <w:p w14:paraId="6765B20B" w14:textId="77777777" w:rsidR="005C0164" w:rsidRDefault="003B5413">
            <w:pPr>
              <w:spacing w:after="0"/>
            </w:pPr>
            <w:r>
              <w:rPr>
                <w:rFonts w:ascii="Segoe UI" w:eastAsia="Segoe UI" w:hAnsi="Segoe UI" w:cs="Segoe UI"/>
                <w:color w:val="FFFFFF"/>
                <w:sz w:val="20"/>
              </w:rPr>
              <w:t>§ 106.45(b)(8)(i)</w:t>
            </w:r>
            <w:r>
              <w:t xml:space="preserve"> </w:t>
            </w:r>
          </w:p>
        </w:tc>
        <w:tc>
          <w:tcPr>
            <w:tcW w:w="435" w:type="dxa"/>
            <w:tcBorders>
              <w:top w:val="nil"/>
              <w:left w:val="nil"/>
              <w:bottom w:val="nil"/>
              <w:right w:val="nil"/>
            </w:tcBorders>
          </w:tcPr>
          <w:p w14:paraId="436C493B" w14:textId="77777777" w:rsidR="005C0164" w:rsidRDefault="005C0164"/>
        </w:tc>
        <w:tc>
          <w:tcPr>
            <w:tcW w:w="4427" w:type="dxa"/>
            <w:tcBorders>
              <w:top w:val="nil"/>
              <w:left w:val="nil"/>
              <w:bottom w:val="single" w:sz="12" w:space="0" w:color="023C63"/>
              <w:right w:val="nil"/>
            </w:tcBorders>
            <w:shd w:val="clear" w:color="auto" w:fill="139475"/>
            <w:vAlign w:val="center"/>
          </w:tcPr>
          <w:p w14:paraId="2C42323A" w14:textId="77777777" w:rsidR="005C0164" w:rsidRDefault="003B5413">
            <w:pPr>
              <w:spacing w:after="0"/>
            </w:pPr>
            <w:r>
              <w:rPr>
                <w:rFonts w:ascii="Segoe UI" w:eastAsia="Segoe UI" w:hAnsi="Segoe UI" w:cs="Segoe UI"/>
                <w:color w:val="FFFFFF"/>
                <w:sz w:val="20"/>
              </w:rPr>
              <w:t>§ 106.45(b)(8)(i)(A-C)</w:t>
            </w:r>
            <w:r>
              <w:t xml:space="preserve"> </w:t>
            </w:r>
          </w:p>
        </w:tc>
      </w:tr>
    </w:tbl>
    <w:tbl>
      <w:tblPr>
        <w:tblStyle w:val="TableGrid"/>
        <w:tblpPr w:vertAnchor="text" w:tblpX="25" w:tblpY="1755"/>
        <w:tblOverlap w:val="never"/>
        <w:tblW w:w="8964" w:type="dxa"/>
        <w:tblInd w:w="0" w:type="dxa"/>
        <w:tblCellMar>
          <w:top w:w="65" w:type="dxa"/>
          <w:left w:w="0" w:type="dxa"/>
          <w:bottom w:w="5" w:type="dxa"/>
          <w:right w:w="0" w:type="dxa"/>
        </w:tblCellMar>
        <w:tblLook w:val="04A0" w:firstRow="1" w:lastRow="0" w:firstColumn="1" w:lastColumn="0" w:noHBand="0" w:noVBand="1"/>
      </w:tblPr>
      <w:tblGrid>
        <w:gridCol w:w="4862"/>
        <w:gridCol w:w="4102"/>
      </w:tblGrid>
      <w:tr w:rsidR="005C0164" w14:paraId="6256CF6B" w14:textId="77777777">
        <w:trPr>
          <w:trHeight w:val="2015"/>
        </w:trPr>
        <w:tc>
          <w:tcPr>
            <w:tcW w:w="4862" w:type="dxa"/>
            <w:tcBorders>
              <w:top w:val="nil"/>
              <w:left w:val="nil"/>
              <w:bottom w:val="nil"/>
              <w:right w:val="nil"/>
            </w:tcBorders>
          </w:tcPr>
          <w:p w14:paraId="114281BE" w14:textId="77777777" w:rsidR="005C0164" w:rsidRDefault="003B5413">
            <w:pPr>
              <w:spacing w:after="0"/>
              <w:ind w:left="340"/>
            </w:pPr>
            <w:r>
              <w:rPr>
                <w:rFonts w:ascii="Segoe UI" w:eastAsia="Segoe UI" w:hAnsi="Segoe UI" w:cs="Segoe UI"/>
                <w:i/>
                <w:sz w:val="13"/>
              </w:rPr>
              <w:t xml:space="preserve">(8) Appeals. </w:t>
            </w:r>
            <w:r>
              <w:t xml:space="preserve"> </w:t>
            </w:r>
          </w:p>
          <w:p w14:paraId="3F781005" w14:textId="77777777" w:rsidR="005C0164" w:rsidRDefault="003B5413">
            <w:pPr>
              <w:spacing w:after="0"/>
              <w:ind w:left="340" w:right="911"/>
              <w:jc w:val="both"/>
            </w:pPr>
            <w:r>
              <w:rPr>
                <w:rFonts w:ascii="Segoe UI" w:eastAsia="Segoe UI" w:hAnsi="Segoe UI" w:cs="Segoe UI"/>
                <w:i/>
                <w:sz w:val="13"/>
              </w:rPr>
              <w:t xml:space="preserve">(i) A recipient must offer both parties an appeal from a determination regarding responsibility, and from a recipient’s </w:t>
            </w:r>
            <w:r>
              <w:rPr>
                <w:rFonts w:ascii="Segoe UI" w:eastAsia="Segoe UI" w:hAnsi="Segoe UI" w:cs="Segoe UI"/>
                <w:i/>
                <w:sz w:val="13"/>
              </w:rPr>
              <w:t xml:space="preserve">dismissal of a formal complaint or any allegations therein, on the following bases: </w:t>
            </w:r>
            <w:r>
              <w:t xml:space="preserve"> </w:t>
            </w:r>
          </w:p>
        </w:tc>
        <w:tc>
          <w:tcPr>
            <w:tcW w:w="4102" w:type="dxa"/>
            <w:tcBorders>
              <w:top w:val="nil"/>
              <w:left w:val="nil"/>
              <w:bottom w:val="nil"/>
              <w:right w:val="nil"/>
            </w:tcBorders>
          </w:tcPr>
          <w:p w14:paraId="7C0B70EC" w14:textId="77777777" w:rsidR="005C0164" w:rsidRDefault="003B5413">
            <w:pPr>
              <w:numPr>
                <w:ilvl w:val="0"/>
                <w:numId w:val="191"/>
              </w:numPr>
              <w:spacing w:after="15" w:line="216" w:lineRule="auto"/>
            </w:pPr>
            <w:r>
              <w:rPr>
                <w:rFonts w:ascii="Segoe UI" w:eastAsia="Segoe UI" w:hAnsi="Segoe UI" w:cs="Segoe UI"/>
                <w:i/>
                <w:sz w:val="13"/>
              </w:rPr>
              <w:t xml:space="preserve">Procedural irregularity that affected the outcome of the matter; </w:t>
            </w:r>
            <w:r>
              <w:t xml:space="preserve"> </w:t>
            </w:r>
          </w:p>
          <w:p w14:paraId="5DF7F728" w14:textId="77777777" w:rsidR="005C0164" w:rsidRDefault="003B5413">
            <w:pPr>
              <w:numPr>
                <w:ilvl w:val="0"/>
                <w:numId w:val="191"/>
              </w:numPr>
              <w:spacing w:after="11" w:line="230" w:lineRule="auto"/>
            </w:pPr>
            <w:r>
              <w:rPr>
                <w:rFonts w:ascii="Segoe UI" w:eastAsia="Segoe UI" w:hAnsi="Segoe UI" w:cs="Segoe UI"/>
                <w:i/>
                <w:sz w:val="13"/>
              </w:rPr>
              <w:t>New evidence that was not reasonably available at the time the determination regarding responsibility o</w:t>
            </w:r>
            <w:r>
              <w:rPr>
                <w:rFonts w:ascii="Segoe UI" w:eastAsia="Segoe UI" w:hAnsi="Segoe UI" w:cs="Segoe UI"/>
                <w:i/>
                <w:sz w:val="13"/>
              </w:rPr>
              <w:t xml:space="preserve">r dismissal was made, that could affect the outcome of the matter; and </w:t>
            </w:r>
            <w:r>
              <w:t xml:space="preserve"> </w:t>
            </w:r>
          </w:p>
          <w:p w14:paraId="0CD1A941" w14:textId="77777777" w:rsidR="005C0164" w:rsidRDefault="003B5413">
            <w:pPr>
              <w:numPr>
                <w:ilvl w:val="0"/>
                <w:numId w:val="191"/>
              </w:numPr>
              <w:spacing w:after="0"/>
            </w:pPr>
            <w:r>
              <w:rPr>
                <w:rFonts w:ascii="Segoe UI" w:eastAsia="Segoe UI" w:hAnsi="Segoe UI" w:cs="Segoe UI"/>
                <w:i/>
                <w:sz w:val="13"/>
              </w:rPr>
              <w:t>The Title IX Coordinator, investigator(s), or decisionmaker(s) had a conflict of interest or bias for or against complainants or respondents generally or the individual complainant or</w:t>
            </w:r>
            <w:r>
              <w:rPr>
                <w:rFonts w:ascii="Segoe UI" w:eastAsia="Segoe UI" w:hAnsi="Segoe UI" w:cs="Segoe UI"/>
                <w:i/>
                <w:sz w:val="13"/>
              </w:rPr>
              <w:t xml:space="preserve"> respondent that affected the outcome of the matter. </w:t>
            </w:r>
            <w:r>
              <w:t xml:space="preserve"> </w:t>
            </w:r>
          </w:p>
        </w:tc>
      </w:tr>
      <w:tr w:rsidR="005C0164" w14:paraId="7C8E8000" w14:textId="77777777">
        <w:trPr>
          <w:trHeight w:val="370"/>
        </w:trPr>
        <w:tc>
          <w:tcPr>
            <w:tcW w:w="4862" w:type="dxa"/>
            <w:tcBorders>
              <w:top w:val="nil"/>
              <w:left w:val="nil"/>
              <w:bottom w:val="nil"/>
              <w:right w:val="nil"/>
            </w:tcBorders>
            <w:vAlign w:val="bottom"/>
          </w:tcPr>
          <w:p w14:paraId="37602D8A" w14:textId="77777777" w:rsidR="005C0164" w:rsidRDefault="003B5413">
            <w:pPr>
              <w:spacing w:after="0"/>
            </w:pPr>
            <w:r>
              <w:rPr>
                <w:color w:val="262626"/>
                <w:sz w:val="20"/>
              </w:rPr>
              <w:t>701</w:t>
            </w:r>
            <w:r>
              <w:t xml:space="preserve"> </w:t>
            </w:r>
          </w:p>
        </w:tc>
        <w:tc>
          <w:tcPr>
            <w:tcW w:w="4102" w:type="dxa"/>
            <w:tcBorders>
              <w:top w:val="nil"/>
              <w:left w:val="nil"/>
              <w:bottom w:val="nil"/>
              <w:right w:val="nil"/>
            </w:tcBorders>
            <w:vAlign w:val="bottom"/>
          </w:tcPr>
          <w:p w14:paraId="7FBFCFA9" w14:textId="77777777" w:rsidR="005C0164" w:rsidRDefault="003B5413">
            <w:pPr>
              <w:spacing w:after="0"/>
            </w:pPr>
            <w:r>
              <w:rPr>
                <w:color w:val="262626"/>
                <w:sz w:val="20"/>
              </w:rPr>
              <w:t>702</w:t>
            </w:r>
            <w:r>
              <w:t xml:space="preserve"> </w:t>
            </w:r>
          </w:p>
        </w:tc>
      </w:tr>
    </w:tbl>
    <w:p w14:paraId="01D178B7" w14:textId="77777777" w:rsidR="005C0164" w:rsidRDefault="003B5413">
      <w:pPr>
        <w:spacing w:after="417" w:line="248" w:lineRule="auto"/>
        <w:ind w:left="195" w:hanging="10"/>
      </w:pPr>
      <w:r>
        <w:rPr>
          <w:noProof/>
        </w:rPr>
        <w:drawing>
          <wp:anchor distT="0" distB="0" distL="114300" distR="114300" simplePos="0" relativeHeight="251902976" behindDoc="0" locked="0" layoutInCell="1" allowOverlap="0" wp14:anchorId="5DB23B46" wp14:editId="1998C3CC">
            <wp:simplePos x="0" y="0"/>
            <wp:positionH relativeFrom="page">
              <wp:posOffset>6391910</wp:posOffset>
            </wp:positionH>
            <wp:positionV relativeFrom="page">
              <wp:posOffset>3083560</wp:posOffset>
            </wp:positionV>
            <wp:extent cx="299720" cy="299720"/>
            <wp:effectExtent l="0" t="0" r="0" b="0"/>
            <wp:wrapTopAndBottom/>
            <wp:docPr id="53293" name="Picture 53293"/>
            <wp:cNvGraphicFramePr/>
            <a:graphic xmlns:a="http://schemas.openxmlformats.org/drawingml/2006/main">
              <a:graphicData uri="http://schemas.openxmlformats.org/drawingml/2006/picture">
                <pic:pic xmlns:pic="http://schemas.openxmlformats.org/drawingml/2006/picture">
                  <pic:nvPicPr>
                    <pic:cNvPr id="53293" name="Picture 53293"/>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904000" behindDoc="0" locked="0" layoutInCell="1" allowOverlap="0" wp14:anchorId="149C3B02" wp14:editId="489083A8">
            <wp:simplePos x="0" y="0"/>
            <wp:positionH relativeFrom="page">
              <wp:posOffset>6391910</wp:posOffset>
            </wp:positionH>
            <wp:positionV relativeFrom="page">
              <wp:posOffset>5975477</wp:posOffset>
            </wp:positionV>
            <wp:extent cx="299720" cy="299720"/>
            <wp:effectExtent l="0" t="0" r="0" b="0"/>
            <wp:wrapTopAndBottom/>
            <wp:docPr id="53297" name="Picture 53297"/>
            <wp:cNvGraphicFramePr/>
            <a:graphic xmlns:a="http://schemas.openxmlformats.org/drawingml/2006/main">
              <a:graphicData uri="http://schemas.openxmlformats.org/drawingml/2006/picture">
                <pic:pic xmlns:pic="http://schemas.openxmlformats.org/drawingml/2006/picture">
                  <pic:nvPicPr>
                    <pic:cNvPr id="53297" name="Picture 53297"/>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905024" behindDoc="0" locked="0" layoutInCell="1" allowOverlap="0" wp14:anchorId="6B17AC41" wp14:editId="06382CDB">
            <wp:simplePos x="0" y="0"/>
            <wp:positionH relativeFrom="column">
              <wp:posOffset>-296862</wp:posOffset>
            </wp:positionH>
            <wp:positionV relativeFrom="paragraph">
              <wp:posOffset>831469</wp:posOffset>
            </wp:positionV>
            <wp:extent cx="299720" cy="299720"/>
            <wp:effectExtent l="0" t="0" r="0" b="0"/>
            <wp:wrapSquare wrapText="bothSides"/>
            <wp:docPr id="53295" name="Picture 53295"/>
            <wp:cNvGraphicFramePr/>
            <a:graphic xmlns:a="http://schemas.openxmlformats.org/drawingml/2006/main">
              <a:graphicData uri="http://schemas.openxmlformats.org/drawingml/2006/picture">
                <pic:pic xmlns:pic="http://schemas.openxmlformats.org/drawingml/2006/picture">
                  <pic:nvPicPr>
                    <pic:cNvPr id="53295" name="Picture 53295"/>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5C10A992" w14:textId="77777777" w:rsidR="005C0164" w:rsidRDefault="003B5413">
      <w:pPr>
        <w:spacing w:before="41" w:after="61" w:line="248" w:lineRule="auto"/>
        <w:ind w:left="195" w:hanging="10"/>
      </w:pPr>
      <w:r>
        <w:t xml:space="preserve">proprietary reasons, except by the original author(s), is strictly prohibited. </w:t>
      </w:r>
    </w:p>
    <w:p w14:paraId="06461C83" w14:textId="77777777" w:rsidR="005C0164" w:rsidRDefault="003B5413">
      <w:pPr>
        <w:spacing w:after="5" w:line="248" w:lineRule="auto"/>
        <w:ind w:left="195" w:hanging="10"/>
      </w:pPr>
      <w:r>
        <w:t>©NASPA/Hierophant Enterprises, Inc, 2020. Copyrig</w:t>
      </w:r>
      <w:r>
        <w:t>hted material. Express permission to post this material on the Kalamazoo College website has been granted to comply with 34 C.F.R. § 106.45(b)(10)(i)(D). This material is not intended to be used by other entities, including other entities of higher educati</w:t>
      </w:r>
      <w:r>
        <w:t xml:space="preserve">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1ABBA36C" w14:textId="77777777">
        <w:trPr>
          <w:trHeight w:val="509"/>
        </w:trPr>
        <w:tc>
          <w:tcPr>
            <w:tcW w:w="477" w:type="dxa"/>
            <w:tcBorders>
              <w:top w:val="nil"/>
              <w:left w:val="nil"/>
              <w:bottom w:val="nil"/>
              <w:right w:val="nil"/>
            </w:tcBorders>
          </w:tcPr>
          <w:p w14:paraId="4AC0893C" w14:textId="77777777" w:rsidR="005C0164" w:rsidRDefault="003B5413">
            <w:pPr>
              <w:spacing w:after="0"/>
            </w:pPr>
            <w:r>
              <w:rPr>
                <w:noProof/>
              </w:rPr>
              <w:drawing>
                <wp:inline distT="0" distB="0" distL="0" distR="0" wp14:anchorId="341D8F1F" wp14:editId="6D086FA0">
                  <wp:extent cx="299720" cy="299720"/>
                  <wp:effectExtent l="0" t="0" r="0" b="0"/>
                  <wp:docPr id="53299" name="Picture 53299"/>
                  <wp:cNvGraphicFramePr/>
                  <a:graphic xmlns:a="http://schemas.openxmlformats.org/drawingml/2006/main">
                    <a:graphicData uri="http://schemas.openxmlformats.org/drawingml/2006/picture">
                      <pic:pic xmlns:pic="http://schemas.openxmlformats.org/drawingml/2006/picture">
                        <pic:nvPicPr>
                          <pic:cNvPr id="53299" name="Picture 53299"/>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575D8CC0"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E746A8B" w14:textId="77777777">
              <w:trPr>
                <w:trHeight w:val="492"/>
              </w:trPr>
              <w:tc>
                <w:tcPr>
                  <w:tcW w:w="4427" w:type="dxa"/>
                  <w:tcBorders>
                    <w:top w:val="nil"/>
                    <w:left w:val="nil"/>
                    <w:bottom w:val="single" w:sz="12" w:space="0" w:color="023C63"/>
                    <w:right w:val="nil"/>
                  </w:tcBorders>
                  <w:shd w:val="clear" w:color="auto" w:fill="139475"/>
                  <w:vAlign w:val="center"/>
                </w:tcPr>
                <w:p w14:paraId="3AED864E" w14:textId="77777777" w:rsidR="005C0164" w:rsidRDefault="003B5413">
                  <w:pPr>
                    <w:spacing w:after="0"/>
                    <w:ind w:left="95"/>
                  </w:pPr>
                  <w:r>
                    <w:rPr>
                      <w:rFonts w:ascii="Segoe UI" w:eastAsia="Segoe UI" w:hAnsi="Segoe UI" w:cs="Segoe UI"/>
                      <w:color w:val="FFFFFF"/>
                      <w:sz w:val="20"/>
                    </w:rPr>
                    <w:t>Confidentiality and FERPA Protections</w:t>
                  </w:r>
                  <w:r>
                    <w:t xml:space="preserve"> </w:t>
                  </w:r>
                </w:p>
              </w:tc>
              <w:tc>
                <w:tcPr>
                  <w:tcW w:w="435" w:type="dxa"/>
                  <w:tcBorders>
                    <w:top w:val="nil"/>
                    <w:left w:val="nil"/>
                    <w:bottom w:val="nil"/>
                    <w:right w:val="nil"/>
                  </w:tcBorders>
                </w:tcPr>
                <w:p w14:paraId="45462F09" w14:textId="77777777" w:rsidR="005C0164" w:rsidRDefault="005C0164"/>
              </w:tc>
              <w:tc>
                <w:tcPr>
                  <w:tcW w:w="4427" w:type="dxa"/>
                  <w:tcBorders>
                    <w:top w:val="nil"/>
                    <w:left w:val="nil"/>
                    <w:bottom w:val="single" w:sz="12" w:space="0" w:color="023C63"/>
                    <w:right w:val="nil"/>
                  </w:tcBorders>
                  <w:shd w:val="clear" w:color="auto" w:fill="139475"/>
                  <w:vAlign w:val="center"/>
                </w:tcPr>
                <w:p w14:paraId="308737CC" w14:textId="77777777" w:rsidR="005C0164" w:rsidRDefault="003B5413">
                  <w:pPr>
                    <w:spacing w:after="0"/>
                  </w:pPr>
                  <w:r>
                    <w:rPr>
                      <w:rFonts w:ascii="Segoe UI" w:eastAsia="Segoe UI" w:hAnsi="Segoe UI" w:cs="Segoe UI"/>
                      <w:color w:val="FFFFFF"/>
                      <w:sz w:val="20"/>
                    </w:rPr>
                    <w:t xml:space="preserve">Appeals for Non-Title IX Sexual Misconduct </w:t>
                  </w:r>
                  <w:r>
                    <w:t xml:space="preserve"> </w:t>
                  </w:r>
                </w:p>
              </w:tc>
            </w:tr>
          </w:tbl>
          <w:p w14:paraId="632843BD" w14:textId="77777777" w:rsidR="005C0164" w:rsidRDefault="005C0164"/>
        </w:tc>
      </w:tr>
    </w:tbl>
    <w:p w14:paraId="2B792015" w14:textId="77777777" w:rsidR="005C0164" w:rsidRDefault="003B5413">
      <w:pPr>
        <w:spacing w:after="9" w:line="249" w:lineRule="auto"/>
        <w:ind w:left="195" w:right="756" w:hanging="10"/>
        <w:jc w:val="right"/>
      </w:pPr>
      <w:r>
        <w:t xml:space="preserve">proprietary reasons, except by the original </w:t>
      </w:r>
    </w:p>
    <w:p w14:paraId="60D081CB" w14:textId="77777777" w:rsidR="005C0164" w:rsidRDefault="003B5413">
      <w:pPr>
        <w:spacing w:after="5" w:line="248" w:lineRule="auto"/>
        <w:ind w:left="195" w:hanging="10"/>
      </w:pPr>
      <w:r>
        <w:t xml:space="preserve">author(s), is strictly prohibited. </w:t>
      </w:r>
    </w:p>
    <w:p w14:paraId="3A10437B" w14:textId="77777777" w:rsidR="005C0164" w:rsidRDefault="005C0164">
      <w:pPr>
        <w:sectPr w:rsidR="005C0164">
          <w:type w:val="continuous"/>
          <w:pgSz w:w="10800" w:h="14400"/>
          <w:pgMar w:top="2356" w:right="1031" w:bottom="1718" w:left="741" w:header="720" w:footer="720" w:gutter="0"/>
          <w:cols w:space="720"/>
        </w:sectPr>
      </w:pPr>
    </w:p>
    <w:p w14:paraId="1CF98D64" w14:textId="77777777" w:rsidR="005C0164" w:rsidRDefault="003B5413">
      <w:pPr>
        <w:pStyle w:val="Heading3"/>
        <w:ind w:left="175"/>
      </w:pPr>
      <w:r>
        <w:t>§ 106.45(b)(8)(ii)</w:t>
      </w:r>
      <w:r>
        <w:rPr>
          <w:rFonts w:ascii="Calibri" w:eastAsia="Calibri" w:hAnsi="Calibri" w:cs="Calibri"/>
          <w:color w:val="000000"/>
          <w:sz w:val="22"/>
        </w:rPr>
        <w:t xml:space="preserve"> </w:t>
      </w:r>
    </w:p>
    <w:p w14:paraId="2CB208A6" w14:textId="77777777" w:rsidR="005C0164" w:rsidRDefault="003B5413">
      <w:pPr>
        <w:spacing w:after="1815" w:line="247" w:lineRule="auto"/>
        <w:ind w:left="360" w:hanging="10"/>
      </w:pPr>
      <w:r>
        <w:rPr>
          <w:rFonts w:ascii="Segoe UI" w:eastAsia="Segoe UI" w:hAnsi="Segoe UI" w:cs="Segoe UI"/>
          <w:i/>
          <w:sz w:val="13"/>
        </w:rPr>
        <w:t xml:space="preserve">(ii) A recipient may offer an appeal equally to both parties on additional bases. </w:t>
      </w:r>
      <w:r>
        <w:t xml:space="preserve"> </w:t>
      </w:r>
    </w:p>
    <w:p w14:paraId="4502A18B" w14:textId="77777777" w:rsidR="005C0164" w:rsidRDefault="003B5413">
      <w:pPr>
        <w:spacing w:after="5" w:line="265" w:lineRule="auto"/>
        <w:ind w:left="10" w:firstLine="5"/>
      </w:pPr>
      <w:r>
        <w:rPr>
          <w:color w:val="262626"/>
          <w:sz w:val="20"/>
        </w:rPr>
        <w:t>703</w:t>
      </w:r>
      <w:r>
        <w:t xml:space="preserve"> </w:t>
      </w:r>
    </w:p>
    <w:p w14:paraId="10FC3827" w14:textId="77777777" w:rsidR="005C0164" w:rsidRDefault="003B5413">
      <w:pPr>
        <w:pStyle w:val="Heading3"/>
        <w:ind w:left="175"/>
      </w:pPr>
      <w:r>
        <w:t>§ 106.45(b)(8)(iii)(A-F)</w:t>
      </w:r>
      <w:r>
        <w:rPr>
          <w:rFonts w:ascii="Calibri" w:eastAsia="Calibri" w:hAnsi="Calibri" w:cs="Calibri"/>
          <w:color w:val="000000"/>
          <w:sz w:val="22"/>
        </w:rPr>
        <w:t xml:space="preserve"> </w:t>
      </w:r>
    </w:p>
    <w:p w14:paraId="3702DDCD" w14:textId="77777777" w:rsidR="005C0164" w:rsidRDefault="003B5413">
      <w:pPr>
        <w:spacing w:after="5" w:line="250" w:lineRule="auto"/>
        <w:ind w:left="365" w:hanging="10"/>
      </w:pPr>
      <w:r>
        <w:rPr>
          <w:rFonts w:ascii="Segoe UI" w:eastAsia="Segoe UI" w:hAnsi="Segoe UI" w:cs="Segoe UI"/>
          <w:i/>
          <w:sz w:val="11"/>
        </w:rPr>
        <w:t>(iii) As to all appeals,</w:t>
      </w:r>
      <w:r>
        <w:rPr>
          <w:rFonts w:ascii="Segoe UI" w:eastAsia="Segoe UI" w:hAnsi="Segoe UI" w:cs="Segoe UI"/>
          <w:i/>
          <w:sz w:val="11"/>
        </w:rPr>
        <w:t xml:space="preserve"> the recipient must: </w:t>
      </w:r>
      <w:r>
        <w:t xml:space="preserve"> </w:t>
      </w:r>
    </w:p>
    <w:p w14:paraId="0403CCB4" w14:textId="77777777" w:rsidR="005C0164" w:rsidRDefault="003B5413">
      <w:pPr>
        <w:numPr>
          <w:ilvl w:val="0"/>
          <w:numId w:val="103"/>
        </w:numPr>
        <w:spacing w:after="5" w:line="250" w:lineRule="auto"/>
        <w:ind w:hanging="10"/>
      </w:pPr>
      <w:r>
        <w:rPr>
          <w:rFonts w:ascii="Segoe UI" w:eastAsia="Segoe UI" w:hAnsi="Segoe UI" w:cs="Segoe UI"/>
          <w:i/>
          <w:sz w:val="11"/>
        </w:rPr>
        <w:t xml:space="preserve">Notify the other party in writing when an appeal is filed and implement appeal procedures equally for both parties; </w:t>
      </w:r>
      <w:r>
        <w:t xml:space="preserve"> </w:t>
      </w:r>
    </w:p>
    <w:p w14:paraId="20D0D6F5" w14:textId="77777777" w:rsidR="005C0164" w:rsidRDefault="003B5413">
      <w:pPr>
        <w:numPr>
          <w:ilvl w:val="0"/>
          <w:numId w:val="103"/>
        </w:numPr>
        <w:spacing w:after="5" w:line="250" w:lineRule="auto"/>
        <w:ind w:hanging="10"/>
      </w:pPr>
      <w:r>
        <w:rPr>
          <w:rFonts w:ascii="Segoe UI" w:eastAsia="Segoe UI" w:hAnsi="Segoe UI" w:cs="Segoe UI"/>
          <w:i/>
          <w:sz w:val="11"/>
        </w:rPr>
        <w:t>Ensure that the decision-maker(s) for the appeal is not the same person as the decision-maker(s) that reached the d</w:t>
      </w:r>
      <w:r>
        <w:rPr>
          <w:rFonts w:ascii="Segoe UI" w:eastAsia="Segoe UI" w:hAnsi="Segoe UI" w:cs="Segoe UI"/>
          <w:i/>
          <w:sz w:val="11"/>
        </w:rPr>
        <w:t xml:space="preserve">etermination regarding responsibility or dismissal, the investigator(s), or the Title IX Coordinator; </w:t>
      </w:r>
      <w:r>
        <w:t xml:space="preserve"> </w:t>
      </w:r>
    </w:p>
    <w:p w14:paraId="06D32603" w14:textId="77777777" w:rsidR="005C0164" w:rsidRDefault="003B5413">
      <w:pPr>
        <w:numPr>
          <w:ilvl w:val="0"/>
          <w:numId w:val="103"/>
        </w:numPr>
        <w:spacing w:after="5" w:line="250" w:lineRule="auto"/>
        <w:ind w:hanging="10"/>
      </w:pPr>
      <w:r>
        <w:rPr>
          <w:rFonts w:ascii="Segoe UI" w:eastAsia="Segoe UI" w:hAnsi="Segoe UI" w:cs="Segoe UI"/>
          <w:i/>
          <w:sz w:val="11"/>
        </w:rPr>
        <w:t xml:space="preserve">Ensure that the decision-maker(s) for the appeal complies with the standards set forth in paragraph (b)(1)(iii) of this section; </w:t>
      </w:r>
      <w:r>
        <w:t xml:space="preserve"> </w:t>
      </w:r>
      <w:r>
        <w:rPr>
          <w:rFonts w:ascii="Segoe UI" w:eastAsia="Segoe UI" w:hAnsi="Segoe UI" w:cs="Segoe UI"/>
          <w:i/>
          <w:sz w:val="11"/>
        </w:rPr>
        <w:t>(D)</w:t>
      </w:r>
      <w:r>
        <w:rPr>
          <w:rFonts w:ascii="Arial" w:eastAsia="Arial" w:hAnsi="Arial" w:cs="Arial"/>
          <w:i/>
          <w:sz w:val="11"/>
        </w:rPr>
        <w:t xml:space="preserve"> </w:t>
      </w:r>
      <w:r>
        <w:rPr>
          <w:rFonts w:ascii="Arial" w:eastAsia="Arial" w:hAnsi="Arial" w:cs="Arial"/>
          <w:i/>
          <w:sz w:val="11"/>
        </w:rPr>
        <w:tab/>
      </w:r>
      <w:r>
        <w:rPr>
          <w:rFonts w:ascii="Segoe UI" w:eastAsia="Segoe UI" w:hAnsi="Segoe UI" w:cs="Segoe UI"/>
          <w:i/>
          <w:sz w:val="11"/>
        </w:rPr>
        <w:t>Give both parties</w:t>
      </w:r>
      <w:r>
        <w:rPr>
          <w:rFonts w:ascii="Segoe UI" w:eastAsia="Segoe UI" w:hAnsi="Segoe UI" w:cs="Segoe UI"/>
          <w:i/>
          <w:sz w:val="11"/>
        </w:rPr>
        <w:t xml:space="preserve"> a reasonable, equal opportunity to submit a written statement in support of, or challenging, the outcome; </w:t>
      </w:r>
      <w:r>
        <w:t xml:space="preserve"> </w:t>
      </w:r>
    </w:p>
    <w:p w14:paraId="6D65EC9F" w14:textId="77777777" w:rsidR="005C0164" w:rsidRDefault="003B5413">
      <w:pPr>
        <w:numPr>
          <w:ilvl w:val="0"/>
          <w:numId w:val="104"/>
        </w:numPr>
        <w:spacing w:after="41" w:line="250" w:lineRule="auto"/>
        <w:ind w:hanging="380"/>
      </w:pPr>
      <w:r>
        <w:rPr>
          <w:rFonts w:ascii="Segoe UI" w:eastAsia="Segoe UI" w:hAnsi="Segoe UI" w:cs="Segoe UI"/>
          <w:i/>
          <w:sz w:val="11"/>
        </w:rPr>
        <w:t xml:space="preserve">Issue a written decision describing the result of the appeal and the rationale for the result; and </w:t>
      </w:r>
      <w:r>
        <w:t xml:space="preserve"> </w:t>
      </w:r>
    </w:p>
    <w:p w14:paraId="7A337E0E" w14:textId="77777777" w:rsidR="005C0164" w:rsidRDefault="003B5413">
      <w:pPr>
        <w:numPr>
          <w:ilvl w:val="0"/>
          <w:numId w:val="104"/>
        </w:numPr>
        <w:spacing w:after="198" w:line="250" w:lineRule="auto"/>
        <w:ind w:hanging="380"/>
      </w:pPr>
      <w:r>
        <w:rPr>
          <w:rFonts w:ascii="Segoe UI" w:eastAsia="Segoe UI" w:hAnsi="Segoe UI" w:cs="Segoe UI"/>
          <w:i/>
          <w:sz w:val="11"/>
        </w:rPr>
        <w:t>Provide the written decision simultaneously to</w:t>
      </w:r>
      <w:r>
        <w:rPr>
          <w:rFonts w:ascii="Segoe UI" w:eastAsia="Segoe UI" w:hAnsi="Segoe UI" w:cs="Segoe UI"/>
          <w:i/>
          <w:sz w:val="11"/>
        </w:rPr>
        <w:t xml:space="preserve"> both parties.</w:t>
      </w:r>
      <w:r>
        <w:t xml:space="preserve"> </w:t>
      </w:r>
    </w:p>
    <w:tbl>
      <w:tblPr>
        <w:tblStyle w:val="TableGrid"/>
        <w:tblpPr w:vertAnchor="text" w:horzAnchor="margin" w:tblpY="303"/>
        <w:tblOverlap w:val="never"/>
        <w:tblW w:w="9073" w:type="dxa"/>
        <w:tblInd w:w="0" w:type="dxa"/>
        <w:tblCellMar>
          <w:top w:w="69" w:type="dxa"/>
          <w:left w:w="0" w:type="dxa"/>
          <w:bottom w:w="0" w:type="dxa"/>
          <w:right w:w="0" w:type="dxa"/>
        </w:tblCellMar>
        <w:tblLook w:val="04A0" w:firstRow="1" w:lastRow="0" w:firstColumn="1" w:lastColumn="0" w:noHBand="0" w:noVBand="1"/>
      </w:tblPr>
      <w:tblGrid>
        <w:gridCol w:w="9073"/>
      </w:tblGrid>
      <w:tr w:rsidR="005C0164" w14:paraId="7C208A78" w14:textId="77777777">
        <w:trPr>
          <w:trHeight w:val="6816"/>
        </w:trPr>
        <w:tc>
          <w:tcPr>
            <w:tcW w:w="8971" w:type="dxa"/>
            <w:tcBorders>
              <w:top w:val="nil"/>
              <w:left w:val="nil"/>
              <w:bottom w:val="nil"/>
              <w:right w:val="nil"/>
            </w:tcBorders>
          </w:tcPr>
          <w:p w14:paraId="2477C750" w14:textId="77777777" w:rsidR="005C0164" w:rsidRDefault="003B5413">
            <w:pPr>
              <w:numPr>
                <w:ilvl w:val="0"/>
                <w:numId w:val="192"/>
              </w:numPr>
              <w:spacing w:after="0" w:line="236" w:lineRule="auto"/>
              <w:ind w:right="1551" w:firstLine="4212"/>
              <w:jc w:val="both"/>
            </w:pPr>
            <w:r>
              <w:rPr>
                <w:rFonts w:ascii="Segoe UI" w:eastAsia="Segoe UI" w:hAnsi="Segoe UI" w:cs="Segoe UI"/>
                <w:sz w:val="13"/>
              </w:rPr>
              <w:t xml:space="preserve">What do you have now in your Code?  </w:t>
            </w:r>
            <w:r>
              <w:t xml:space="preserve"> </w:t>
            </w:r>
            <w:r>
              <w:rPr>
                <w:rFonts w:ascii="Segoe UI" w:eastAsia="Segoe UI" w:hAnsi="Segoe UI" w:cs="Segoe UI"/>
                <w:i/>
                <w:sz w:val="9"/>
              </w:rPr>
              <w:t xml:space="preserve">Section 106.71(a) requires recipients to </w:t>
            </w:r>
            <w:r>
              <w:rPr>
                <w:rFonts w:ascii="Segoe UI" w:eastAsia="Segoe UI" w:hAnsi="Segoe UI" w:cs="Segoe UI"/>
                <w:b/>
                <w:i/>
                <w:sz w:val="9"/>
              </w:rPr>
              <w:t xml:space="preserve">keep confidential the identity of any individual </w:t>
            </w:r>
            <w:r>
              <w:t xml:space="preserve"> </w:t>
            </w:r>
          </w:p>
          <w:p w14:paraId="22261504" w14:textId="77777777" w:rsidR="005C0164" w:rsidRDefault="003B5413">
            <w:pPr>
              <w:spacing w:after="0"/>
              <w:ind w:left="719"/>
              <w:jc w:val="center"/>
            </w:pPr>
            <w:r>
              <w:t xml:space="preserve"> </w:t>
            </w:r>
          </w:p>
          <w:p w14:paraId="2A0102D6" w14:textId="77777777" w:rsidR="005C0164" w:rsidRDefault="003B5413">
            <w:pPr>
              <w:spacing w:after="0" w:line="318" w:lineRule="auto"/>
              <w:ind w:left="349" w:right="106"/>
            </w:pPr>
            <w:r>
              <w:rPr>
                <w:rFonts w:ascii="Segoe UI" w:eastAsia="Segoe UI" w:hAnsi="Segoe UI" w:cs="Segoe UI"/>
                <w:b/>
                <w:i/>
                <w:sz w:val="9"/>
              </w:rPr>
              <w:t xml:space="preserve">who has made a report or complaint of sex discrimination, including any individual who </w:t>
            </w:r>
            <w:r>
              <w:rPr>
                <w:rFonts w:ascii="Segoe UI" w:eastAsia="Segoe UI" w:hAnsi="Segoe UI" w:cs="Segoe UI"/>
                <w:b/>
                <w:i/>
                <w:sz w:val="9"/>
              </w:rPr>
              <w:tab/>
            </w:r>
            <w:r>
              <w:rPr>
                <w:rFonts w:ascii="Arial" w:eastAsia="Arial" w:hAnsi="Arial" w:cs="Arial"/>
                <w:sz w:val="13"/>
              </w:rPr>
              <w:t xml:space="preserve">• </w:t>
            </w:r>
            <w:r>
              <w:rPr>
                <w:rFonts w:ascii="Segoe UI" w:eastAsia="Segoe UI" w:hAnsi="Segoe UI" w:cs="Segoe UI"/>
                <w:sz w:val="13"/>
              </w:rPr>
              <w:t xml:space="preserve">What do your policies say? Can either party appeal? On what </w:t>
            </w:r>
            <w:r>
              <w:rPr>
                <w:rFonts w:ascii="Segoe UI" w:eastAsia="Segoe UI" w:hAnsi="Segoe UI" w:cs="Segoe UI"/>
                <w:b/>
                <w:i/>
                <w:sz w:val="9"/>
              </w:rPr>
              <w:t xml:space="preserve">any individual who has been reported to be the perpetrator of sex discrimination, any </w:t>
            </w:r>
            <w:r>
              <w:rPr>
                <w:rFonts w:ascii="Segoe UI" w:eastAsia="Segoe UI" w:hAnsi="Segoe UI" w:cs="Segoe UI"/>
                <w:b/>
                <w:i/>
                <w:sz w:val="9"/>
              </w:rPr>
              <w:tab/>
            </w:r>
            <w:r>
              <w:rPr>
                <w:rFonts w:ascii="Segoe UI" w:eastAsia="Segoe UI" w:hAnsi="Segoe UI" w:cs="Segoe UI"/>
                <w:sz w:val="20"/>
                <w:vertAlign w:val="superscript"/>
              </w:rPr>
              <w:t xml:space="preserve">grounds?  </w:t>
            </w:r>
            <w:r>
              <w:t xml:space="preserve"> </w:t>
            </w:r>
          </w:p>
          <w:p w14:paraId="03D6910E" w14:textId="77777777" w:rsidR="005C0164" w:rsidRDefault="003B5413">
            <w:pPr>
              <w:spacing w:after="0" w:line="489" w:lineRule="auto"/>
              <w:ind w:left="349" w:right="4554"/>
              <w:jc w:val="both"/>
            </w:pPr>
            <w:r>
              <w:rPr>
                <w:rFonts w:ascii="Segoe UI" w:eastAsia="Segoe UI" w:hAnsi="Segoe UI" w:cs="Segoe UI"/>
                <w:b/>
                <w:i/>
                <w:sz w:val="9"/>
              </w:rPr>
              <w:t>has mad</w:t>
            </w:r>
            <w:r>
              <w:rPr>
                <w:rFonts w:ascii="Segoe UI" w:eastAsia="Segoe UI" w:hAnsi="Segoe UI" w:cs="Segoe UI"/>
                <w:b/>
                <w:i/>
                <w:sz w:val="9"/>
              </w:rPr>
              <w:t xml:space="preserve">e a report or filed a formal complaint of sexual harassment, any complainant, respondent, and any witness </w:t>
            </w:r>
            <w:r>
              <w:rPr>
                <w:rFonts w:ascii="Segoe UI" w:eastAsia="Segoe UI" w:hAnsi="Segoe UI" w:cs="Segoe UI"/>
                <w:i/>
                <w:sz w:val="9"/>
              </w:rPr>
              <w:t xml:space="preserve">(unless permitted by FERPA, or required under law, or as necessary </w:t>
            </w:r>
          </w:p>
          <w:p w14:paraId="59877A3C" w14:textId="77777777" w:rsidR="005C0164" w:rsidRDefault="003B5413">
            <w:pPr>
              <w:numPr>
                <w:ilvl w:val="0"/>
                <w:numId w:val="192"/>
              </w:numPr>
              <w:spacing w:after="0" w:line="220" w:lineRule="auto"/>
              <w:ind w:right="1551" w:firstLine="4212"/>
              <w:jc w:val="both"/>
            </w:pPr>
            <w:r>
              <w:rPr>
                <w:rFonts w:ascii="Segoe UI" w:eastAsia="Segoe UI" w:hAnsi="Segoe UI" w:cs="Segoe UI"/>
                <w:sz w:val="20"/>
                <w:vertAlign w:val="superscript"/>
              </w:rPr>
              <w:t xml:space="preserve">Who can hear appeal? Since these are different, do they </w:t>
            </w:r>
            <w:r>
              <w:rPr>
                <w:rFonts w:ascii="Segoe UI" w:eastAsia="Segoe UI" w:hAnsi="Segoe UI" w:cs="Segoe UI"/>
                <w:i/>
                <w:sz w:val="9"/>
              </w:rPr>
              <w:t>to conduct proceedings und</w:t>
            </w:r>
            <w:r>
              <w:rPr>
                <w:rFonts w:ascii="Segoe UI" w:eastAsia="Segoe UI" w:hAnsi="Segoe UI" w:cs="Segoe UI"/>
                <w:i/>
                <w:sz w:val="9"/>
              </w:rPr>
              <w:t xml:space="preserve">er Title IX), and § 106.71(b) states that exercise of rights protected by the First Amendment is not retaliation. Section 106.30 defining “supportive measures” instructs </w:t>
            </w:r>
            <w:r>
              <w:rPr>
                <w:rFonts w:ascii="Segoe UI" w:eastAsia="Segoe UI" w:hAnsi="Segoe UI" w:cs="Segoe UI"/>
                <w:sz w:val="20"/>
                <w:vertAlign w:val="superscript"/>
              </w:rPr>
              <w:t xml:space="preserve">need addition training? </w:t>
            </w:r>
            <w:r>
              <w:t xml:space="preserve"> </w:t>
            </w:r>
            <w:r>
              <w:rPr>
                <w:rFonts w:ascii="Segoe UI" w:eastAsia="Segoe UI" w:hAnsi="Segoe UI" w:cs="Segoe UI"/>
                <w:i/>
                <w:sz w:val="9"/>
              </w:rPr>
              <w:t xml:space="preserve">recipients to keep </w:t>
            </w:r>
            <w:r>
              <w:rPr>
                <w:rFonts w:ascii="Segoe UI" w:eastAsia="Segoe UI" w:hAnsi="Segoe UI" w:cs="Segoe UI"/>
                <w:b/>
                <w:i/>
                <w:sz w:val="9"/>
              </w:rPr>
              <w:t>confidential the provision of supportive m</w:t>
            </w:r>
            <w:r>
              <w:rPr>
                <w:rFonts w:ascii="Segoe UI" w:eastAsia="Segoe UI" w:hAnsi="Segoe UI" w:cs="Segoe UI"/>
                <w:b/>
                <w:i/>
                <w:sz w:val="9"/>
              </w:rPr>
              <w:t>easures except as necessary to provide the supportive measures</w:t>
            </w:r>
            <w:r>
              <w:rPr>
                <w:rFonts w:ascii="Segoe UI" w:eastAsia="Segoe UI" w:hAnsi="Segoe UI" w:cs="Segoe UI"/>
                <w:i/>
                <w:sz w:val="9"/>
              </w:rPr>
              <w:t xml:space="preserve">. These provisions are intended to protect the confidentiality of </w:t>
            </w:r>
            <w:r>
              <w:rPr>
                <w:rFonts w:ascii="Arial" w:eastAsia="Arial" w:hAnsi="Arial" w:cs="Arial"/>
                <w:sz w:val="13"/>
              </w:rPr>
              <w:t xml:space="preserve">• </w:t>
            </w:r>
            <w:r>
              <w:rPr>
                <w:rFonts w:ascii="Segoe UI" w:eastAsia="Segoe UI" w:hAnsi="Segoe UI" w:cs="Segoe UI"/>
                <w:sz w:val="20"/>
                <w:vertAlign w:val="superscript"/>
              </w:rPr>
              <w:t xml:space="preserve">What needs to change? Anything? </w:t>
            </w:r>
            <w:r>
              <w:t xml:space="preserve"> </w:t>
            </w:r>
            <w:r>
              <w:rPr>
                <w:rFonts w:ascii="Segoe UI" w:eastAsia="Segoe UI" w:hAnsi="Segoe UI" w:cs="Segoe UI"/>
                <w:i/>
                <w:sz w:val="9"/>
              </w:rPr>
              <w:t xml:space="preserve">ability to meet its Title IX obligations consistent with constitutional protections. </w:t>
            </w:r>
            <w:r>
              <w:t xml:space="preserve"> </w:t>
            </w:r>
            <w:r>
              <w:rPr>
                <w:rFonts w:ascii="Arial" w:eastAsia="Arial" w:hAnsi="Arial" w:cs="Arial"/>
                <w:sz w:val="13"/>
              </w:rPr>
              <w:t xml:space="preserve">• </w:t>
            </w:r>
            <w:r>
              <w:rPr>
                <w:rFonts w:ascii="Segoe UI" w:eastAsia="Segoe UI" w:hAnsi="Segoe UI" w:cs="Segoe UI"/>
                <w:sz w:val="13"/>
              </w:rPr>
              <w:t>Where</w:t>
            </w:r>
            <w:r>
              <w:rPr>
                <w:rFonts w:ascii="Segoe UI" w:eastAsia="Segoe UI" w:hAnsi="Segoe UI" w:cs="Segoe UI"/>
                <w:sz w:val="13"/>
              </w:rPr>
              <w:t xml:space="preserve"> can your recruit additional appellate officers?</w:t>
            </w:r>
            <w:r>
              <w:t xml:space="preserve"> </w:t>
            </w:r>
          </w:p>
          <w:p w14:paraId="3D6939D2" w14:textId="77777777" w:rsidR="005C0164" w:rsidRDefault="003B5413">
            <w:pPr>
              <w:spacing w:after="293"/>
              <w:ind w:left="349"/>
            </w:pPr>
            <w:r>
              <w:rPr>
                <w:rFonts w:ascii="Segoe UI" w:eastAsia="Segoe UI" w:hAnsi="Segoe UI" w:cs="Segoe UI"/>
                <w:i/>
                <w:sz w:val="9"/>
              </w:rPr>
              <w:t xml:space="preserve">complainants, respondents, and witnesses during a Title IX process, subject to the recipient’s </w:t>
            </w:r>
          </w:p>
          <w:p w14:paraId="08DC07F5" w14:textId="77777777" w:rsidR="005C0164" w:rsidRDefault="003B5413">
            <w:pPr>
              <w:tabs>
                <w:tab w:val="center" w:pos="1312"/>
                <w:tab w:val="center" w:pos="3654"/>
              </w:tabs>
              <w:spacing w:after="424"/>
            </w:pPr>
            <w:r>
              <w:tab/>
            </w:r>
            <w:r>
              <w:rPr>
                <w:sz w:val="8"/>
              </w:rPr>
              <w:t xml:space="preserve">[Separate module addresses FERPA, recordkeeping and  </w:t>
            </w:r>
            <w:r>
              <w:rPr>
                <w:sz w:val="8"/>
              </w:rPr>
              <w:tab/>
            </w:r>
            <w:r>
              <w:rPr>
                <w:i/>
                <w:sz w:val="8"/>
              </w:rPr>
              <w:t>Id</w:t>
            </w:r>
            <w:r>
              <w:rPr>
                <w:sz w:val="8"/>
              </w:rPr>
              <w:t>. at 30071 (emphasis added). confidentiality.]</w:t>
            </w:r>
            <w:r>
              <w:t xml:space="preserve"> </w:t>
            </w:r>
          </w:p>
          <w:p w14:paraId="7C29ED3C" w14:textId="77777777" w:rsidR="005C0164" w:rsidRDefault="003B5413">
            <w:pPr>
              <w:tabs>
                <w:tab w:val="center" w:pos="5022"/>
              </w:tabs>
              <w:spacing w:after="0"/>
            </w:pPr>
            <w:r>
              <w:rPr>
                <w:color w:val="262626"/>
                <w:sz w:val="20"/>
              </w:rPr>
              <w:t>705</w:t>
            </w:r>
            <w:r>
              <w:t xml:space="preserve"> </w:t>
            </w:r>
            <w:r>
              <w:tab/>
            </w:r>
            <w:r>
              <w:rPr>
                <w:color w:val="262626"/>
                <w:sz w:val="20"/>
              </w:rPr>
              <w:t>706</w:t>
            </w:r>
            <w:r>
              <w:t xml:space="preserve"> </w:t>
            </w:r>
          </w:p>
          <w:p w14:paraId="6F7F0F94" w14:textId="77777777" w:rsidR="005C0164" w:rsidRDefault="003B5413">
            <w:pPr>
              <w:spacing w:after="0" w:line="249" w:lineRule="auto"/>
              <w:ind w:left="189" w:right="37" w:hanging="10"/>
            </w:pPr>
            <w:r>
              <w:t>©NASPA/Hierophant Enterprises, Inc, 2020. Copyrighted material. Express permission to post this material on the Kalamazoo College website has been granted to comply with 34 C.F.R. § 106.45(b)(10)(i)(D). This material is not intended to be used by</w:t>
            </w:r>
            <w:r>
              <w:t xml:space="preserve"> other entities, including other entities of higher education, for their own training purposes for any reason. Use of this material for proprietary reasons, except by the original author(s), is strictly prohibited. </w:t>
            </w:r>
          </w:p>
          <w:p w14:paraId="78859979" w14:textId="77777777" w:rsidR="005C0164" w:rsidRDefault="003B5413">
            <w:pPr>
              <w:spacing w:after="65"/>
            </w:pPr>
            <w:r>
              <w:rPr>
                <w:noProof/>
              </w:rPr>
              <mc:AlternateContent>
                <mc:Choice Requires="wpg">
                  <w:drawing>
                    <wp:inline distT="0" distB="0" distL="0" distR="0" wp14:anchorId="77AF4562" wp14:editId="1A05AEF9">
                      <wp:extent cx="5761432" cy="1622858"/>
                      <wp:effectExtent l="0" t="0" r="0" b="0"/>
                      <wp:docPr id="361729" name="Group 361729"/>
                      <wp:cNvGraphicFramePr/>
                      <a:graphic xmlns:a="http://schemas.openxmlformats.org/drawingml/2006/main">
                        <a:graphicData uri="http://schemas.microsoft.com/office/word/2010/wordprocessingGroup">
                          <wpg:wgp>
                            <wpg:cNvGrpSpPr/>
                            <wpg:grpSpPr>
                              <a:xfrm>
                                <a:off x="0" y="0"/>
                                <a:ext cx="5761432" cy="1622858"/>
                                <a:chOff x="0" y="0"/>
                                <a:chExt cx="5761432" cy="1622858"/>
                              </a:xfrm>
                            </wpg:grpSpPr>
                            <wps:wsp>
                              <wps:cNvPr id="53393" name="Rectangle 53393"/>
                              <wps:cNvSpPr/>
                              <wps:spPr>
                                <a:xfrm>
                                  <a:off x="599948" y="1483635"/>
                                  <a:ext cx="50909" cy="181900"/>
                                </a:xfrm>
                                <a:prstGeom prst="rect">
                                  <a:avLst/>
                                </a:prstGeom>
                                <a:ln>
                                  <a:noFill/>
                                </a:ln>
                              </wps:spPr>
                              <wps:txbx>
                                <w:txbxContent>
                                  <w:p w14:paraId="5CB58F3C" w14:textId="77777777" w:rsidR="005C0164" w:rsidRDefault="003B5413">
                                    <w:r>
                                      <w:rPr>
                                        <w:rFonts w:ascii="Segoe UI" w:eastAsia="Segoe UI" w:hAnsi="Segoe UI" w:cs="Segoe UI"/>
                                      </w:rPr>
                                      <w:t xml:space="preserve"> </w:t>
                                    </w:r>
                                  </w:p>
                                </w:txbxContent>
                              </wps:txbx>
                              <wps:bodyPr horzOverflow="overflow" vert="horz" lIns="0" tIns="0" rIns="0" bIns="0" rtlCol="0">
                                <a:noAutofit/>
                              </wps:bodyPr>
                            </wps:wsp>
                            <wps:wsp>
                              <wps:cNvPr id="53394" name="Rectangle 53394"/>
                              <wps:cNvSpPr/>
                              <wps:spPr>
                                <a:xfrm>
                                  <a:off x="866648" y="1483635"/>
                                  <a:ext cx="1354489" cy="181900"/>
                                </a:xfrm>
                                <a:prstGeom prst="rect">
                                  <a:avLst/>
                                </a:prstGeom>
                                <a:ln>
                                  <a:noFill/>
                                </a:ln>
                              </wps:spPr>
                              <wps:txbx>
                                <w:txbxContent>
                                  <w:p w14:paraId="3965FB20" w14:textId="77777777" w:rsidR="005C0164" w:rsidRDefault="003B5413">
                                    <w:r>
                                      <w:rPr>
                                        <w:rFonts w:ascii="Segoe UI" w:eastAsia="Segoe UI" w:hAnsi="Segoe UI" w:cs="Segoe UI"/>
                                      </w:rPr>
                                      <w:t xml:space="preserve">Intersectionality </w:t>
                                    </w:r>
                                  </w:p>
                                </w:txbxContent>
                              </wps:txbx>
                              <wps:bodyPr horzOverflow="overflow" vert="horz" lIns="0" tIns="0" rIns="0" bIns="0" rtlCol="0">
                                <a:noAutofit/>
                              </wps:bodyPr>
                            </wps:wsp>
                            <wps:wsp>
                              <wps:cNvPr id="53395" name="Rectangle 53395"/>
                              <wps:cNvSpPr/>
                              <wps:spPr>
                                <a:xfrm>
                                  <a:off x="1883029" y="1483635"/>
                                  <a:ext cx="50909" cy="181900"/>
                                </a:xfrm>
                                <a:prstGeom prst="rect">
                                  <a:avLst/>
                                </a:prstGeom>
                                <a:ln>
                                  <a:noFill/>
                                </a:ln>
                              </wps:spPr>
                              <wps:txbx>
                                <w:txbxContent>
                                  <w:p w14:paraId="2D3903FE" w14:textId="77777777" w:rsidR="005C0164" w:rsidRDefault="003B5413">
                                    <w:r>
                                      <w:rPr>
                                        <w:rFonts w:ascii="Segoe UI" w:eastAsia="Segoe UI" w:hAnsi="Segoe UI" w:cs="Segoe UI"/>
                                      </w:rPr>
                                      <w:t xml:space="preserve"> </w:t>
                                    </w:r>
                                  </w:p>
                                </w:txbxContent>
                              </wps:txbx>
                              <wps:bodyPr horzOverflow="overflow" vert="horz" lIns="0" tIns="0" rIns="0" bIns="0" rtlCol="0">
                                <a:noAutofit/>
                              </wps:bodyPr>
                            </wps:wsp>
                            <wps:wsp>
                              <wps:cNvPr id="53396" name="Rectangle 53396"/>
                              <wps:cNvSpPr/>
                              <wps:spPr>
                                <a:xfrm>
                                  <a:off x="2839339" y="1480566"/>
                                  <a:ext cx="41991" cy="189248"/>
                                </a:xfrm>
                                <a:prstGeom prst="rect">
                                  <a:avLst/>
                                </a:prstGeom>
                                <a:ln>
                                  <a:noFill/>
                                </a:ln>
                              </wps:spPr>
                              <wps:txbx>
                                <w:txbxContent>
                                  <w:p w14:paraId="60499296" w14:textId="77777777" w:rsidR="005C0164" w:rsidRDefault="003B5413">
                                    <w:r>
                                      <w:t xml:space="preserve"> </w:t>
                                    </w:r>
                                  </w:p>
                                </w:txbxContent>
                              </wps:txbx>
                              <wps:bodyPr horzOverflow="overflow" vert="horz" lIns="0" tIns="0" rIns="0" bIns="0" rtlCol="0">
                                <a:noAutofit/>
                              </wps:bodyPr>
                            </wps:wsp>
                            <wps:wsp>
                              <wps:cNvPr id="53397" name="Rectangle 53397"/>
                              <wps:cNvSpPr/>
                              <wps:spPr>
                                <a:xfrm>
                                  <a:off x="5729859" y="1480566"/>
                                  <a:ext cx="41991" cy="189248"/>
                                </a:xfrm>
                                <a:prstGeom prst="rect">
                                  <a:avLst/>
                                </a:prstGeom>
                                <a:ln>
                                  <a:noFill/>
                                </a:ln>
                              </wps:spPr>
                              <wps:txbx>
                                <w:txbxContent>
                                  <w:p w14:paraId="1084171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403" name="Picture 53403"/>
                                <pic:cNvPicPr/>
                              </pic:nvPicPr>
                              <pic:blipFill>
                                <a:blip r:embed="rId550"/>
                                <a:stretch>
                                  <a:fillRect/>
                                </a:stretch>
                              </pic:blipFill>
                              <pic:spPr>
                                <a:xfrm>
                                  <a:off x="2031619" y="0"/>
                                  <a:ext cx="804545" cy="1581658"/>
                                </a:xfrm>
                                <a:prstGeom prst="rect">
                                  <a:avLst/>
                                </a:prstGeom>
                              </pic:spPr>
                            </pic:pic>
                            <pic:pic xmlns:pic="http://schemas.openxmlformats.org/drawingml/2006/picture">
                              <pic:nvPicPr>
                                <pic:cNvPr id="53459" name="Picture 53459"/>
                                <pic:cNvPicPr/>
                              </pic:nvPicPr>
                              <pic:blipFill>
                                <a:blip r:embed="rId493"/>
                                <a:stretch>
                                  <a:fillRect/>
                                </a:stretch>
                              </pic:blipFill>
                              <pic:spPr>
                                <a:xfrm>
                                  <a:off x="0" y="379488"/>
                                  <a:ext cx="597243" cy="1203820"/>
                                </a:xfrm>
                                <a:prstGeom prst="rect">
                                  <a:avLst/>
                                </a:prstGeom>
                              </pic:spPr>
                            </pic:pic>
                            <pic:pic xmlns:pic="http://schemas.openxmlformats.org/drawingml/2006/picture">
                              <pic:nvPicPr>
                                <pic:cNvPr id="53461" name="Picture 53461"/>
                                <pic:cNvPicPr/>
                              </pic:nvPicPr>
                              <pic:blipFill>
                                <a:blip r:embed="rId342"/>
                                <a:stretch>
                                  <a:fillRect/>
                                </a:stretch>
                              </pic:blipFill>
                              <pic:spPr>
                                <a:xfrm>
                                  <a:off x="78715" y="1171867"/>
                                  <a:ext cx="300139" cy="300190"/>
                                </a:xfrm>
                                <a:prstGeom prst="rect">
                                  <a:avLst/>
                                </a:prstGeom>
                              </pic:spPr>
                            </pic:pic>
                            <wps:wsp>
                              <wps:cNvPr id="53462" name="Shape 53462"/>
                              <wps:cNvSpPr/>
                              <wps:spPr>
                                <a:xfrm>
                                  <a:off x="5588" y="379730"/>
                                  <a:ext cx="593725" cy="1202055"/>
                                </a:xfrm>
                                <a:custGeom>
                                  <a:avLst/>
                                  <a:gdLst/>
                                  <a:ahLst/>
                                  <a:cxnLst/>
                                  <a:rect l="0" t="0" r="0" b="0"/>
                                  <a:pathLst>
                                    <a:path w="593725" h="1202055">
                                      <a:moveTo>
                                        <a:pt x="0" y="0"/>
                                      </a:moveTo>
                                      <a:lnTo>
                                        <a:pt x="593725" y="1202055"/>
                                      </a:lnTo>
                                      <a:lnTo>
                                        <a:pt x="581977" y="120205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3464" name="Picture 53464"/>
                                <pic:cNvPicPr/>
                              </pic:nvPicPr>
                              <pic:blipFill>
                                <a:blip r:embed="rId808"/>
                                <a:stretch>
                                  <a:fillRect/>
                                </a:stretch>
                              </pic:blipFill>
                              <pic:spPr>
                                <a:xfrm>
                                  <a:off x="2912618" y="79438"/>
                                  <a:ext cx="2812923" cy="234633"/>
                                </a:xfrm>
                                <a:prstGeom prst="rect">
                                  <a:avLst/>
                                </a:prstGeom>
                              </pic:spPr>
                            </pic:pic>
                            <wps:wsp>
                              <wps:cNvPr id="374828" name="Shape 374828"/>
                              <wps:cNvSpPr/>
                              <wps:spPr>
                                <a:xfrm>
                                  <a:off x="2917698" y="301879"/>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3467" name="Picture 53467"/>
                                <pic:cNvPicPr/>
                              </pic:nvPicPr>
                              <pic:blipFill>
                                <a:blip r:embed="rId342"/>
                                <a:stretch>
                                  <a:fillRect/>
                                </a:stretch>
                              </pic:blipFill>
                              <pic:spPr>
                                <a:xfrm>
                                  <a:off x="5392293" y="106883"/>
                                  <a:ext cx="300190" cy="300152"/>
                                </a:xfrm>
                                <a:prstGeom prst="rect">
                                  <a:avLst/>
                                </a:prstGeom>
                              </pic:spPr>
                            </pic:pic>
                            <pic:pic xmlns:pic="http://schemas.openxmlformats.org/drawingml/2006/picture">
                              <pic:nvPicPr>
                                <pic:cNvPr id="53469" name="Picture 53469"/>
                                <pic:cNvPicPr/>
                              </pic:nvPicPr>
                              <pic:blipFill>
                                <a:blip r:embed="rId1395"/>
                                <a:stretch>
                                  <a:fillRect/>
                                </a:stretch>
                              </pic:blipFill>
                              <pic:spPr>
                                <a:xfrm>
                                  <a:off x="3426587" y="346138"/>
                                  <a:ext cx="1587754" cy="1235646"/>
                                </a:xfrm>
                                <a:prstGeom prst="rect">
                                  <a:avLst/>
                                </a:prstGeom>
                              </pic:spPr>
                            </pic:pic>
                            <pic:pic xmlns:pic="http://schemas.openxmlformats.org/drawingml/2006/picture">
                              <pic:nvPicPr>
                                <pic:cNvPr id="53471" name="Picture 53471"/>
                                <pic:cNvPicPr/>
                              </pic:nvPicPr>
                              <pic:blipFill>
                                <a:blip r:embed="rId662"/>
                                <a:stretch>
                                  <a:fillRect/>
                                </a:stretch>
                              </pic:blipFill>
                              <pic:spPr>
                                <a:xfrm>
                                  <a:off x="3018663" y="154051"/>
                                  <a:ext cx="1603375" cy="168275"/>
                                </a:xfrm>
                                <a:prstGeom prst="rect">
                                  <a:avLst/>
                                </a:prstGeom>
                              </pic:spPr>
                            </pic:pic>
                            <wps:wsp>
                              <wps:cNvPr id="53472" name="Rectangle 53472"/>
                              <wps:cNvSpPr/>
                              <wps:spPr>
                                <a:xfrm>
                                  <a:off x="3020314" y="200275"/>
                                  <a:ext cx="1590457" cy="165364"/>
                                </a:xfrm>
                                <a:prstGeom prst="rect">
                                  <a:avLst/>
                                </a:prstGeom>
                                <a:ln>
                                  <a:noFill/>
                                </a:ln>
                              </wps:spPr>
                              <wps:txbx>
                                <w:txbxContent>
                                  <w:p w14:paraId="5B94F4FE" w14:textId="77777777" w:rsidR="005C0164" w:rsidRDefault="003B5413">
                                    <w:r>
                                      <w:rPr>
                                        <w:rFonts w:ascii="Segoe UI" w:eastAsia="Segoe UI" w:hAnsi="Segoe UI" w:cs="Segoe UI"/>
                                        <w:color w:val="FFFFFF"/>
                                        <w:sz w:val="20"/>
                                      </w:rPr>
                                      <w:t xml:space="preserve">Where overlap exists </w:t>
                                    </w:r>
                                  </w:p>
                                </w:txbxContent>
                              </wps:txbx>
                              <wps:bodyPr horzOverflow="overflow" vert="horz" lIns="0" tIns="0" rIns="0" bIns="0" rtlCol="0">
                                <a:noAutofit/>
                              </wps:bodyPr>
                            </wps:wsp>
                            <wps:wsp>
                              <wps:cNvPr id="53473" name="Rectangle 53473"/>
                              <wps:cNvSpPr/>
                              <wps:spPr>
                                <a:xfrm>
                                  <a:off x="4214622" y="187959"/>
                                  <a:ext cx="41991" cy="189248"/>
                                </a:xfrm>
                                <a:prstGeom prst="rect">
                                  <a:avLst/>
                                </a:prstGeom>
                                <a:ln>
                                  <a:noFill/>
                                </a:ln>
                              </wps:spPr>
                              <wps:txbx>
                                <w:txbxContent>
                                  <w:p w14:paraId="77DF5AA5" w14:textId="77777777" w:rsidR="005C0164" w:rsidRDefault="003B5413">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1729" style="width:453.656pt;height:127.784pt;mso-position-horizontal-relative:char;mso-position-vertical-relative:line" coordsize="57614,16228">
                      <v:rect id="Rectangle 53393" style="position:absolute;width:509;height:1819;left:5999;top:14836;" filled="f" stroked="f">
                        <v:textbox inset="0,0,0,0">
                          <w:txbxContent>
                            <w:p>
                              <w:pPr>
                                <w:spacing w:before="0" w:after="160" w:line="259" w:lineRule="auto"/>
                              </w:pPr>
                              <w:r>
                                <w:rPr>
                                  <w:rFonts w:cs="Segoe UI" w:hAnsi="Segoe UI" w:eastAsia="Segoe UI" w:ascii="Segoe UI"/>
                                </w:rPr>
                                <w:t xml:space="preserve"> </w:t>
                              </w:r>
                            </w:p>
                          </w:txbxContent>
                        </v:textbox>
                      </v:rect>
                      <v:rect id="Rectangle 53394" style="position:absolute;width:13544;height:1819;left:8666;top:14836;" filled="f" stroked="f">
                        <v:textbox inset="0,0,0,0">
                          <w:txbxContent>
                            <w:p>
                              <w:pPr>
                                <w:spacing w:before="0" w:after="160" w:line="259" w:lineRule="auto"/>
                              </w:pPr>
                              <w:r>
                                <w:rPr>
                                  <w:rFonts w:cs="Segoe UI" w:hAnsi="Segoe UI" w:eastAsia="Segoe UI" w:ascii="Segoe UI"/>
                                </w:rPr>
                                <w:t xml:space="preserve">Intersectionality </w:t>
                              </w:r>
                            </w:p>
                          </w:txbxContent>
                        </v:textbox>
                      </v:rect>
                      <v:rect id="Rectangle 53395" style="position:absolute;width:509;height:1819;left:18830;top:14836;" filled="f" stroked="f">
                        <v:textbox inset="0,0,0,0">
                          <w:txbxContent>
                            <w:p>
                              <w:pPr>
                                <w:spacing w:before="0" w:after="160" w:line="259" w:lineRule="auto"/>
                              </w:pPr>
                              <w:r>
                                <w:rPr>
                                  <w:rFonts w:cs="Segoe UI" w:hAnsi="Segoe UI" w:eastAsia="Segoe UI" w:ascii="Segoe UI"/>
                                </w:rPr>
                                <w:t xml:space="preserve"> </w:t>
                              </w:r>
                            </w:p>
                          </w:txbxContent>
                        </v:textbox>
                      </v:rect>
                      <v:rect id="Rectangle 53396" style="position:absolute;width:419;height:1892;left:28393;top:14805;" filled="f" stroked="f">
                        <v:textbox inset="0,0,0,0">
                          <w:txbxContent>
                            <w:p>
                              <w:pPr>
                                <w:spacing w:before="0" w:after="160" w:line="259" w:lineRule="auto"/>
                              </w:pPr>
                              <w:r>
                                <w:rPr>
                                  <w:rFonts w:cs="Calibri" w:hAnsi="Calibri" w:eastAsia="Calibri" w:ascii="Calibri"/>
                                </w:rPr>
                                <w:t xml:space="preserve"> </w:t>
                              </w:r>
                            </w:p>
                          </w:txbxContent>
                        </v:textbox>
                      </v:rect>
                      <v:rect id="Rectangle 53397" style="position:absolute;width:419;height:1892;left:57298;top:14805;" filled="f" stroked="f">
                        <v:textbox inset="0,0,0,0">
                          <w:txbxContent>
                            <w:p>
                              <w:pPr>
                                <w:spacing w:before="0" w:after="160" w:line="259" w:lineRule="auto"/>
                              </w:pPr>
                              <w:r>
                                <w:rPr>
                                  <w:rFonts w:cs="Calibri" w:hAnsi="Calibri" w:eastAsia="Calibri" w:ascii="Calibri"/>
                                </w:rPr>
                                <w:t xml:space="preserve"> </w:t>
                              </w:r>
                            </w:p>
                          </w:txbxContent>
                        </v:textbox>
                      </v:rect>
                      <v:shape id="Picture 53403" style="position:absolute;width:8045;height:15816;left:20316;top:0;" filled="f">
                        <v:imagedata r:id="rId574"/>
                      </v:shape>
                      <v:shape id="Picture 53459" style="position:absolute;width:5972;height:12038;left:0;top:3794;" filled="f">
                        <v:imagedata r:id="rId494"/>
                      </v:shape>
                      <v:shape id="Picture 53461" style="position:absolute;width:3001;height:3001;left:787;top:11718;" filled="f">
                        <v:imagedata r:id="rId350"/>
                      </v:shape>
                      <v:shape id="Shape 53462" style="position:absolute;width:5937;height:12020;left:55;top:3797;" coordsize="593725,1202055" path="m0,0l593725,1202055l581977,1202055l0,23749l0,0x">
                        <v:stroke weight="0pt" endcap="flat" joinstyle="miter" miterlimit="10" on="false" color="#000000" opacity="0"/>
                        <v:fill on="true" color="#023c63"/>
                      </v:shape>
                      <v:shape id="Picture 53464" style="position:absolute;width:28129;height:2346;left:29126;top:794;" filled="f">
                        <v:imagedata r:id="rId817"/>
                      </v:shape>
                      <v:shape id="Shape 374829" style="position:absolute;width:28098;height:213;left:29176;top:3018;" coordsize="2809875,21336" path="m0,0l2809875,0l2809875,21336l0,21336l0,0">
                        <v:stroke weight="0pt" endcap="flat" joinstyle="miter" miterlimit="10" on="false" color="#000000" opacity="0"/>
                        <v:fill on="true" color="#023c63"/>
                      </v:shape>
                      <v:shape id="Picture 53467" style="position:absolute;width:3001;height:3001;left:53922;top:1068;" filled="f">
                        <v:imagedata r:id="rId350"/>
                      </v:shape>
                      <v:shape id="Picture 53469" style="position:absolute;width:15877;height:12356;left:34265;top:3461;" filled="f">
                        <v:imagedata r:id="rId1396"/>
                      </v:shape>
                      <v:shape id="Picture 53471" style="position:absolute;width:16033;height:1682;left:30186;top:1540;" filled="f">
                        <v:imagedata r:id="rId669"/>
                      </v:shape>
                      <v:rect id="Rectangle 53472" style="position:absolute;width:15904;height:1653;left:30203;top:2002;" filled="f" stroked="f">
                        <v:textbox inset="0,0,0,0">
                          <w:txbxContent>
                            <w:p>
                              <w:pPr>
                                <w:spacing w:before="0" w:after="160" w:line="259" w:lineRule="auto"/>
                              </w:pPr>
                              <w:r>
                                <w:rPr>
                                  <w:rFonts w:cs="Segoe UI" w:hAnsi="Segoe UI" w:eastAsia="Segoe UI" w:ascii="Segoe UI"/>
                                  <w:color w:val="ffffff"/>
                                  <w:sz w:val="20"/>
                                </w:rPr>
                                <w:t xml:space="preserve">Where overlap exists </w:t>
                              </w:r>
                            </w:p>
                          </w:txbxContent>
                        </v:textbox>
                      </v:rect>
                      <v:rect id="Rectangle 53473" style="position:absolute;width:419;height:1892;left:42146;top:1879;" filled="f" stroked="f">
                        <v:textbox inset="0,0,0,0">
                          <w:txbxContent>
                            <w:p>
                              <w:pPr>
                                <w:spacing w:before="0" w:after="160" w:line="259" w:lineRule="auto"/>
                              </w:pPr>
                              <w:r>
                                <w:rPr>
                                  <w:rFonts w:cs="Calibri" w:hAnsi="Calibri" w:eastAsia="Calibri" w:ascii="Calibri"/>
                                </w:rPr>
                                <w:t xml:space="preserve"> </w:t>
                              </w:r>
                            </w:p>
                          </w:txbxContent>
                        </v:textbox>
                      </v:rect>
                    </v:group>
                  </w:pict>
                </mc:Fallback>
              </mc:AlternateContent>
            </w:r>
          </w:p>
          <w:p w14:paraId="385DA8C6" w14:textId="77777777" w:rsidR="005C0164" w:rsidRDefault="003B5413">
            <w:pPr>
              <w:tabs>
                <w:tab w:val="center" w:pos="5027"/>
              </w:tabs>
              <w:spacing w:after="0"/>
              <w:ind w:left="-6"/>
            </w:pPr>
            <w:r>
              <w:rPr>
                <w:color w:val="262626"/>
                <w:sz w:val="20"/>
              </w:rPr>
              <w:t xml:space="preserve">707 </w:t>
            </w:r>
            <w:r>
              <w:rPr>
                <w:color w:val="262626"/>
                <w:sz w:val="20"/>
              </w:rPr>
              <w:tab/>
              <w:t>708</w:t>
            </w:r>
            <w:r>
              <w:t xml:space="preserve"> </w:t>
            </w:r>
          </w:p>
        </w:tc>
      </w:tr>
    </w:tbl>
    <w:p w14:paraId="076D15EF" w14:textId="77777777" w:rsidR="005C0164" w:rsidRDefault="003B5413">
      <w:pPr>
        <w:spacing w:after="5" w:line="265" w:lineRule="auto"/>
        <w:ind w:left="10" w:firstLine="5"/>
      </w:pPr>
      <w:r>
        <w:rPr>
          <w:color w:val="262626"/>
          <w:sz w:val="20"/>
        </w:rPr>
        <w:t>704</w:t>
      </w:r>
      <w:r>
        <w:t xml:space="preserve"> </w:t>
      </w:r>
      <w:r>
        <w:br w:type="page"/>
      </w:r>
    </w:p>
    <w:p w14:paraId="7EEF1A82" w14:textId="77777777" w:rsidR="005C0164" w:rsidRDefault="003B5413">
      <w:pPr>
        <w:pStyle w:val="Heading3"/>
        <w:ind w:left="175"/>
      </w:pPr>
      <w:r>
        <w:t>Intersectionality Defined</w:t>
      </w:r>
      <w:r>
        <w:rPr>
          <w:rFonts w:ascii="Calibri" w:eastAsia="Calibri" w:hAnsi="Calibri" w:cs="Calibri"/>
          <w:color w:val="000000"/>
          <w:sz w:val="22"/>
        </w:rPr>
        <w:t xml:space="preserve"> </w:t>
      </w:r>
    </w:p>
    <w:p w14:paraId="35D8DF45" w14:textId="77777777" w:rsidR="005C0164" w:rsidRDefault="003B5413">
      <w:pPr>
        <w:numPr>
          <w:ilvl w:val="0"/>
          <w:numId w:val="105"/>
        </w:numPr>
        <w:spacing w:after="4" w:line="262" w:lineRule="auto"/>
        <w:ind w:right="74" w:hanging="85"/>
      </w:pPr>
      <w:r>
        <w:rPr>
          <w:rFonts w:ascii="Segoe UI" w:eastAsia="Segoe UI" w:hAnsi="Segoe UI" w:cs="Segoe UI"/>
          <w:sz w:val="12"/>
        </w:rPr>
        <w:t xml:space="preserve">[T]he </w:t>
      </w:r>
      <w:r>
        <w:rPr>
          <w:rFonts w:ascii="Segoe UI" w:eastAsia="Segoe UI" w:hAnsi="Segoe UI" w:cs="Segoe UI"/>
          <w:i/>
          <w:sz w:val="12"/>
        </w:rPr>
        <w:t xml:space="preserve">Oxford English Dictionary </w:t>
      </w:r>
      <w:r>
        <w:rPr>
          <w:rFonts w:ascii="Segoe UI" w:eastAsia="Segoe UI" w:hAnsi="Segoe UI" w:cs="Segoe UI"/>
          <w:sz w:val="12"/>
        </w:rPr>
        <w:t xml:space="preserve">in 2015, which calls it a sociological </w:t>
      </w:r>
      <w:r>
        <w:rPr>
          <w:rFonts w:ascii="Segoe UI" w:eastAsia="Segoe UI" w:hAnsi="Segoe UI" w:cs="Segoe UI"/>
          <w:sz w:val="12"/>
        </w:rPr>
        <w:t>term meaning “The interconnected nature of social categorizations such as race, class, and gender, regarded as creating overlapping and interdependent systems of discrimination or disadvantage; a theoretical approach based on such a premise.”</w:t>
      </w:r>
      <w:r>
        <w:t xml:space="preserve"> </w:t>
      </w:r>
    </w:p>
    <w:p w14:paraId="5BFA1F39" w14:textId="77777777" w:rsidR="005C0164" w:rsidRDefault="003B5413">
      <w:pPr>
        <w:numPr>
          <w:ilvl w:val="0"/>
          <w:numId w:val="105"/>
        </w:numPr>
        <w:spacing w:after="4" w:line="262" w:lineRule="auto"/>
        <w:ind w:right="74" w:hanging="85"/>
      </w:pPr>
      <w:hyperlink r:id="rId1397">
        <w:r>
          <w:rPr>
            <w:rFonts w:ascii="Segoe UI" w:eastAsia="Segoe UI" w:hAnsi="Segoe UI" w:cs="Segoe UI"/>
            <w:color w:val="0563C1"/>
            <w:sz w:val="12"/>
            <w:u w:val="single" w:color="0563C1"/>
          </w:rPr>
          <w:t>Merria</w:t>
        </w:r>
      </w:hyperlink>
      <w:hyperlink r:id="rId1398">
        <w:r>
          <w:rPr>
            <w:rFonts w:ascii="Segoe UI" w:eastAsia="Segoe UI" w:hAnsi="Segoe UI" w:cs="Segoe UI"/>
            <w:color w:val="0563C1"/>
            <w:sz w:val="12"/>
            <w:u w:val="single" w:color="0563C1"/>
          </w:rPr>
          <w:t>m</w:t>
        </w:r>
      </w:hyperlink>
      <w:hyperlink r:id="rId1399">
        <w:r>
          <w:rPr>
            <w:rFonts w:ascii="Segoe UI" w:eastAsia="Segoe UI" w:hAnsi="Segoe UI" w:cs="Segoe UI"/>
            <w:color w:val="0563C1"/>
            <w:sz w:val="12"/>
            <w:u w:val="single" w:color="0563C1"/>
          </w:rPr>
          <w:t>-</w:t>
        </w:r>
      </w:hyperlink>
      <w:hyperlink r:id="rId1400">
        <w:r>
          <w:rPr>
            <w:rFonts w:ascii="Segoe UI" w:eastAsia="Segoe UI" w:hAnsi="Segoe UI" w:cs="Segoe UI"/>
            <w:color w:val="0563C1"/>
            <w:sz w:val="12"/>
            <w:u w:val="single" w:color="0563C1"/>
          </w:rPr>
          <w:t>Webster’s definition</w:t>
        </w:r>
      </w:hyperlink>
      <w:hyperlink r:id="rId1401">
        <w:r>
          <w:rPr>
            <w:rFonts w:ascii="Segoe UI" w:eastAsia="Segoe UI" w:hAnsi="Segoe UI" w:cs="Segoe UI"/>
            <w:color w:val="0563C1"/>
            <w:sz w:val="12"/>
            <w:u w:val="single" w:color="0563C1"/>
          </w:rPr>
          <w:t xml:space="preserve"> </w:t>
        </w:r>
      </w:hyperlink>
      <w:hyperlink r:id="rId1402">
        <w:r>
          <w:rPr>
            <w:rFonts w:ascii="Segoe UI" w:eastAsia="Segoe UI" w:hAnsi="Segoe UI" w:cs="Segoe UI"/>
            <w:sz w:val="12"/>
          </w:rPr>
          <w:t>i</w:t>
        </w:r>
      </w:hyperlink>
      <w:r>
        <w:rPr>
          <w:rFonts w:ascii="Segoe UI" w:eastAsia="Segoe UI" w:hAnsi="Segoe UI" w:cs="Segoe UI"/>
          <w:sz w:val="12"/>
        </w:rPr>
        <w:t>s a little les</w:t>
      </w:r>
      <w:r>
        <w:rPr>
          <w:rFonts w:ascii="Segoe UI" w:eastAsia="Segoe UI" w:hAnsi="Segoe UI" w:cs="Segoe UI"/>
          <w:sz w:val="12"/>
        </w:rPr>
        <w:t xml:space="preserve">s academic: “the complex, cumulative way in which the effects of multiple forms of discrimination (such as racism, sexism, and classism) combine, overlap, or intersect especially in the experiences of marginalized individuals or groups.” </w:t>
      </w:r>
      <w:r>
        <w:t xml:space="preserve"> </w:t>
      </w:r>
    </w:p>
    <w:p w14:paraId="258CC0A6" w14:textId="77777777" w:rsidR="005C0164" w:rsidRDefault="003B5413">
      <w:pPr>
        <w:spacing w:after="0"/>
        <w:ind w:left="120"/>
        <w:jc w:val="center"/>
      </w:pPr>
      <w:r>
        <w:t xml:space="preserve"> </w:t>
      </w:r>
    </w:p>
    <w:p w14:paraId="23C76C36" w14:textId="77777777" w:rsidR="005C0164" w:rsidRDefault="003B5413">
      <w:pPr>
        <w:spacing w:after="622" w:line="265" w:lineRule="auto"/>
        <w:ind w:left="350" w:hanging="10"/>
      </w:pPr>
      <w:r>
        <w:rPr>
          <w:rFonts w:ascii="Segoe UI" w:eastAsia="Segoe UI" w:hAnsi="Segoe UI" w:cs="Segoe UI"/>
          <w:i/>
          <w:sz w:val="7"/>
        </w:rPr>
        <w:t xml:space="preserve">The origin of the term intersectionality. </w:t>
      </w:r>
      <w:r>
        <w:rPr>
          <w:rFonts w:ascii="Segoe UI" w:eastAsia="Segoe UI" w:hAnsi="Segoe UI" w:cs="Segoe UI"/>
          <w:sz w:val="7"/>
        </w:rPr>
        <w:t xml:space="preserve">Perlman, M. Columbia Journalism Review. October 28, 2018.    </w:t>
      </w:r>
      <w:hyperlink r:id="rId1403">
        <w:r>
          <w:rPr>
            <w:rFonts w:ascii="Segoe UI" w:eastAsia="Segoe UI" w:hAnsi="Segoe UI" w:cs="Segoe UI"/>
            <w:color w:val="0563C1"/>
            <w:sz w:val="7"/>
            <w:u w:val="single" w:color="0563C1"/>
          </w:rPr>
          <w:t>https://www.cjr.org/language_corner/intersectionality.php</w:t>
        </w:r>
      </w:hyperlink>
    </w:p>
    <w:tbl>
      <w:tblPr>
        <w:tblStyle w:val="TableGrid"/>
        <w:tblpPr w:vertAnchor="text" w:horzAnchor="margin" w:tblpX="25" w:tblpY="207"/>
        <w:tblOverlap w:val="never"/>
        <w:tblW w:w="8979" w:type="dxa"/>
        <w:tblInd w:w="0" w:type="dxa"/>
        <w:tblCellMar>
          <w:top w:w="0" w:type="dxa"/>
          <w:left w:w="155" w:type="dxa"/>
          <w:bottom w:w="0" w:type="dxa"/>
          <w:right w:w="115" w:type="dxa"/>
        </w:tblCellMar>
        <w:tblLook w:val="04A0" w:firstRow="1" w:lastRow="0" w:firstColumn="1" w:lastColumn="0" w:noHBand="0" w:noVBand="1"/>
      </w:tblPr>
      <w:tblGrid>
        <w:gridCol w:w="4354"/>
        <w:gridCol w:w="276"/>
        <w:gridCol w:w="4349"/>
      </w:tblGrid>
      <w:tr w:rsidR="005C0164" w14:paraId="16976F6D" w14:textId="77777777">
        <w:trPr>
          <w:trHeight w:val="487"/>
        </w:trPr>
        <w:tc>
          <w:tcPr>
            <w:tcW w:w="4427" w:type="dxa"/>
            <w:tcBorders>
              <w:top w:val="nil"/>
              <w:left w:val="nil"/>
              <w:bottom w:val="single" w:sz="12" w:space="0" w:color="023C63"/>
              <w:right w:val="nil"/>
            </w:tcBorders>
            <w:shd w:val="clear" w:color="auto" w:fill="139475"/>
            <w:vAlign w:val="center"/>
          </w:tcPr>
          <w:p w14:paraId="348F072B" w14:textId="77777777" w:rsidR="005C0164" w:rsidRDefault="003B5413">
            <w:pPr>
              <w:spacing w:after="0"/>
            </w:pPr>
            <w:r>
              <w:rPr>
                <w:rFonts w:ascii="Segoe UI" w:eastAsia="Segoe UI" w:hAnsi="Segoe UI" w:cs="Segoe UI"/>
                <w:color w:val="FFFFFF"/>
                <w:sz w:val="20"/>
              </w:rPr>
              <w:t>Specific Questions</w:t>
            </w:r>
            <w:r>
              <w:rPr>
                <w:rFonts w:ascii="Segoe UI" w:eastAsia="Segoe UI" w:hAnsi="Segoe UI" w:cs="Segoe UI"/>
                <w:color w:val="FFFFFF"/>
                <w:sz w:val="20"/>
              </w:rPr>
              <w:t xml:space="preserve"> </w:t>
            </w:r>
            <w:r>
              <w:t xml:space="preserve"> </w:t>
            </w:r>
          </w:p>
        </w:tc>
        <w:tc>
          <w:tcPr>
            <w:tcW w:w="125" w:type="dxa"/>
            <w:tcBorders>
              <w:top w:val="nil"/>
              <w:left w:val="nil"/>
              <w:bottom w:val="nil"/>
              <w:right w:val="nil"/>
            </w:tcBorders>
          </w:tcPr>
          <w:p w14:paraId="6E12D542" w14:textId="77777777" w:rsidR="005C0164" w:rsidRDefault="005C0164"/>
        </w:tc>
        <w:tc>
          <w:tcPr>
            <w:tcW w:w="4427" w:type="dxa"/>
            <w:tcBorders>
              <w:top w:val="nil"/>
              <w:left w:val="nil"/>
              <w:bottom w:val="single" w:sz="12" w:space="0" w:color="023C63"/>
              <w:right w:val="nil"/>
            </w:tcBorders>
            <w:shd w:val="clear" w:color="auto" w:fill="139475"/>
            <w:vAlign w:val="center"/>
          </w:tcPr>
          <w:p w14:paraId="638C409B" w14:textId="77777777" w:rsidR="005C0164" w:rsidRDefault="003B5413">
            <w:pPr>
              <w:spacing w:after="0"/>
            </w:pPr>
            <w:r>
              <w:rPr>
                <w:rFonts w:ascii="Segoe UI" w:eastAsia="Segoe UI" w:hAnsi="Segoe UI" w:cs="Segoe UI"/>
                <w:color w:val="FFFFFF"/>
                <w:sz w:val="20"/>
              </w:rPr>
              <w:t>Don’t Assume You Know</w:t>
            </w:r>
            <w:r>
              <w:t xml:space="preserve"> </w:t>
            </w:r>
          </w:p>
        </w:tc>
      </w:tr>
    </w:tbl>
    <w:p w14:paraId="4A9A5867" w14:textId="77777777" w:rsidR="005C0164" w:rsidRDefault="003B5413">
      <w:pPr>
        <w:spacing w:after="5" w:line="265" w:lineRule="auto"/>
        <w:ind w:left="10" w:firstLine="5"/>
      </w:pPr>
      <w:r>
        <w:rPr>
          <w:color w:val="262626"/>
          <w:sz w:val="20"/>
        </w:rPr>
        <w:t>709</w:t>
      </w:r>
      <w:r>
        <w:t xml:space="preserve"> </w:t>
      </w:r>
    </w:p>
    <w:p w14:paraId="1E3E3CEA" w14:textId="77777777" w:rsidR="005C0164" w:rsidRDefault="003B5413">
      <w:pPr>
        <w:pStyle w:val="Heading3"/>
        <w:ind w:left="175"/>
      </w:pPr>
      <w:r>
        <w:t xml:space="preserve">Intersectionality in Conduct </w:t>
      </w:r>
      <w:r>
        <w:rPr>
          <w:rFonts w:ascii="Calibri" w:eastAsia="Calibri" w:hAnsi="Calibri" w:cs="Calibri"/>
          <w:color w:val="000000"/>
          <w:sz w:val="22"/>
        </w:rPr>
        <w:t xml:space="preserve"> </w:t>
      </w:r>
    </w:p>
    <w:p w14:paraId="54B39A26" w14:textId="77777777" w:rsidR="005C0164" w:rsidRDefault="003B5413">
      <w:pPr>
        <w:numPr>
          <w:ilvl w:val="0"/>
          <w:numId w:val="106"/>
        </w:numPr>
        <w:spacing w:after="4" w:line="262" w:lineRule="auto"/>
        <w:ind w:right="74" w:hanging="85"/>
      </w:pPr>
      <w:r>
        <w:rPr>
          <w:rFonts w:ascii="Segoe UI" w:eastAsia="Segoe UI" w:hAnsi="Segoe UI" w:cs="Segoe UI"/>
          <w:sz w:val="12"/>
        </w:rPr>
        <w:t>In a non-</w:t>
      </w:r>
      <w:r>
        <w:rPr>
          <w:rFonts w:ascii="Segoe UI" w:eastAsia="Segoe UI" w:hAnsi="Segoe UI" w:cs="Segoe UI"/>
          <w:sz w:val="12"/>
        </w:rPr>
        <w:t>Title IX sexual misconduct space, the allegation could be about verbal harassment (that did not rise to the level of sexual harassment) but, perhaps this is because it is about sex, and race, and gender, and sexual orientation, and because you are poor. Ju</w:t>
      </w:r>
      <w:r>
        <w:rPr>
          <w:rFonts w:ascii="Segoe UI" w:eastAsia="Segoe UI" w:hAnsi="Segoe UI" w:cs="Segoe UI"/>
          <w:sz w:val="12"/>
        </w:rPr>
        <w:t xml:space="preserve">st because it doesn’t rise to the level, doesn’t mean that it is just about one thing – sexual harassment (that didn’t rise to the level). It could harassment – that hasn’t settled on one reason why they are harassing you. </w:t>
      </w:r>
      <w:r>
        <w:t xml:space="preserve"> </w:t>
      </w:r>
    </w:p>
    <w:p w14:paraId="092D860A" w14:textId="77777777" w:rsidR="005C0164" w:rsidRDefault="003B5413">
      <w:pPr>
        <w:numPr>
          <w:ilvl w:val="0"/>
          <w:numId w:val="106"/>
        </w:numPr>
        <w:spacing w:after="58"/>
        <w:ind w:right="74" w:hanging="85"/>
      </w:pPr>
      <w:r>
        <w:rPr>
          <w:rFonts w:ascii="Segoe UI" w:eastAsia="Segoe UI" w:hAnsi="Segoe UI" w:cs="Segoe UI"/>
          <w:sz w:val="12"/>
        </w:rPr>
        <w:t xml:space="preserve">This is an easy point to miss. </w:t>
      </w:r>
      <w:r>
        <w:rPr>
          <w:rFonts w:ascii="Segoe UI" w:eastAsia="Segoe UI" w:hAnsi="Segoe UI" w:cs="Segoe UI"/>
          <w:sz w:val="12"/>
        </w:rPr>
        <w:t xml:space="preserve">Be mindful. Be present. Ask specific </w:t>
      </w:r>
    </w:p>
    <w:p w14:paraId="327BE621" w14:textId="77777777" w:rsidR="005C0164" w:rsidRDefault="003B5413">
      <w:pPr>
        <w:spacing w:after="548" w:line="262" w:lineRule="auto"/>
        <w:ind w:left="430" w:right="74" w:hanging="10"/>
      </w:pPr>
      <w:r>
        <w:rPr>
          <w:rFonts w:ascii="Segoe UI" w:eastAsia="Segoe UI" w:hAnsi="Segoe UI" w:cs="Segoe UI"/>
          <w:sz w:val="12"/>
        </w:rPr>
        <w:t xml:space="preserve">questions. </w:t>
      </w:r>
      <w:r>
        <w:t xml:space="preserve"> </w:t>
      </w:r>
    </w:p>
    <w:p w14:paraId="5638582E" w14:textId="77777777" w:rsidR="005C0164" w:rsidRDefault="003B5413">
      <w:pPr>
        <w:spacing w:after="5" w:line="265" w:lineRule="auto"/>
        <w:ind w:left="10" w:firstLine="5"/>
      </w:pPr>
      <w:r>
        <w:rPr>
          <w:color w:val="262626"/>
          <w:sz w:val="20"/>
        </w:rPr>
        <w:t>710</w:t>
      </w:r>
      <w:r>
        <w:t xml:space="preserve"> </w:t>
      </w:r>
    </w:p>
    <w:p w14:paraId="4A9BAE88" w14:textId="77777777" w:rsidR="005C0164" w:rsidRDefault="005C0164">
      <w:pPr>
        <w:sectPr w:rsidR="005C0164">
          <w:type w:val="continuous"/>
          <w:pgSz w:w="10800" w:h="14400"/>
          <w:pgMar w:top="2360" w:right="1090" w:bottom="1440" w:left="756" w:header="720" w:footer="720" w:gutter="0"/>
          <w:cols w:num="2" w:space="720" w:equalWidth="0">
            <w:col w:w="3821" w:space="1080"/>
            <w:col w:w="4054"/>
          </w:cols>
        </w:sectPr>
      </w:pPr>
    </w:p>
    <w:p w14:paraId="51837EBB" w14:textId="77777777" w:rsidR="005C0164" w:rsidRDefault="003B5413">
      <w:pPr>
        <w:numPr>
          <w:ilvl w:val="0"/>
          <w:numId w:val="106"/>
        </w:numPr>
        <w:spacing w:after="4" w:line="262" w:lineRule="auto"/>
        <w:ind w:right="74" w:hanging="85"/>
      </w:pPr>
      <w:r>
        <w:rPr>
          <w:rFonts w:ascii="Segoe UI" w:eastAsia="Segoe UI" w:hAnsi="Segoe UI" w:cs="Segoe UI"/>
          <w:sz w:val="12"/>
        </w:rPr>
        <w:t xml:space="preserve">What was said, exactly. </w:t>
      </w:r>
      <w:r>
        <w:t xml:space="preserve"> </w:t>
      </w:r>
    </w:p>
    <w:p w14:paraId="3CA1B848" w14:textId="77777777" w:rsidR="005C0164" w:rsidRDefault="003B5413">
      <w:pPr>
        <w:numPr>
          <w:ilvl w:val="0"/>
          <w:numId w:val="106"/>
        </w:numPr>
        <w:spacing w:after="59" w:line="262" w:lineRule="auto"/>
        <w:ind w:right="74" w:hanging="85"/>
      </w:pPr>
      <w:r>
        <w:rPr>
          <w:rFonts w:ascii="Segoe UI" w:eastAsia="Segoe UI" w:hAnsi="Segoe UI" w:cs="Segoe UI"/>
          <w:sz w:val="12"/>
        </w:rPr>
        <w:t xml:space="preserve">Were any gestures used? What led up to the comments (what was the conversation just before the concerning comments). </w:t>
      </w:r>
      <w:r>
        <w:t xml:space="preserve"> </w:t>
      </w:r>
    </w:p>
    <w:p w14:paraId="23276EA9" w14:textId="77777777" w:rsidR="005C0164" w:rsidRDefault="003B5413">
      <w:pPr>
        <w:numPr>
          <w:ilvl w:val="0"/>
          <w:numId w:val="106"/>
        </w:numPr>
        <w:spacing w:after="4" w:line="262" w:lineRule="auto"/>
        <w:ind w:right="74" w:hanging="85"/>
      </w:pPr>
      <w:r>
        <w:rPr>
          <w:noProof/>
        </w:rPr>
        <mc:AlternateContent>
          <mc:Choice Requires="wpg">
            <w:drawing>
              <wp:anchor distT="0" distB="0" distL="114300" distR="114300" simplePos="0" relativeHeight="251906048" behindDoc="0" locked="0" layoutInCell="1" allowOverlap="1" wp14:anchorId="67164F5C" wp14:editId="5DEF7282">
                <wp:simplePos x="0" y="0"/>
                <wp:positionH relativeFrom="page">
                  <wp:posOffset>6189345</wp:posOffset>
                </wp:positionH>
                <wp:positionV relativeFrom="page">
                  <wp:posOffset>2520188</wp:posOffset>
                </wp:positionV>
                <wp:extent cx="599440" cy="299720"/>
                <wp:effectExtent l="0" t="0" r="0" b="0"/>
                <wp:wrapSquare wrapText="bothSides"/>
                <wp:docPr id="323238" name="Group 323238"/>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53670" name="Picture 53670"/>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3672" name="Picture 53672"/>
                          <pic:cNvPicPr/>
                        </pic:nvPicPr>
                        <pic:blipFill>
                          <a:blip r:embed="rId34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323238" style="width:47.2pt;height:23.6pt;position:absolute;mso-position-horizontal-relative:page;mso-position-horizontal:absolute;margin-left:487.35pt;mso-position-vertical-relative:page;margin-top:198.44pt;" coordsize="5994,2997">
                <v:shape id="Picture 53670" style="position:absolute;width:2997;height:2997;left:0;top:0;" filled="f">
                  <v:imagedata r:id="rId350"/>
                </v:shape>
                <v:shape id="Picture 53672" style="position:absolute;width:2997;height:2997;left:2997;top:0;" filled="f">
                  <v:imagedata r:id="rId350"/>
                </v:shape>
                <w10:wrap type="square"/>
              </v:group>
            </w:pict>
          </mc:Fallback>
        </mc:AlternateContent>
      </w:r>
      <w:r>
        <w:rPr>
          <w:rFonts w:ascii="Segoe UI" w:eastAsia="Segoe UI" w:hAnsi="Segoe UI" w:cs="Segoe UI"/>
          <w:sz w:val="12"/>
        </w:rPr>
        <w:t>How had your interactions bee</w:t>
      </w:r>
      <w:r>
        <w:rPr>
          <w:rFonts w:ascii="Segoe UI" w:eastAsia="Segoe UI" w:hAnsi="Segoe UI" w:cs="Segoe UI"/>
          <w:sz w:val="12"/>
        </w:rPr>
        <w:t xml:space="preserve">n previously? </w:t>
      </w:r>
      <w:r>
        <w:t xml:space="preserve"> </w:t>
      </w:r>
    </w:p>
    <w:p w14:paraId="3ACD0E54" w14:textId="77777777" w:rsidR="005C0164" w:rsidRDefault="003B5413">
      <w:pPr>
        <w:numPr>
          <w:ilvl w:val="0"/>
          <w:numId w:val="106"/>
        </w:numPr>
        <w:spacing w:after="59" w:line="262" w:lineRule="auto"/>
        <w:ind w:right="74" w:hanging="85"/>
      </w:pPr>
      <w:r>
        <w:rPr>
          <w:rFonts w:ascii="Segoe UI" w:eastAsia="Segoe UI" w:hAnsi="Segoe UI" w:cs="Segoe UI"/>
          <w:sz w:val="12"/>
        </w:rPr>
        <w:t xml:space="preserve">What class is it that you are in together? How have previous classroom discussions been on these kinds of topics? </w:t>
      </w:r>
      <w:r>
        <w:t xml:space="preserve"> </w:t>
      </w:r>
    </w:p>
    <w:p w14:paraId="67AB8A8C" w14:textId="77777777" w:rsidR="005C0164" w:rsidRDefault="003B5413">
      <w:pPr>
        <w:numPr>
          <w:ilvl w:val="0"/>
          <w:numId w:val="106"/>
        </w:numPr>
        <w:spacing w:after="4" w:line="262" w:lineRule="auto"/>
        <w:ind w:right="74" w:hanging="85"/>
      </w:pPr>
      <w:r>
        <w:rPr>
          <w:rFonts w:ascii="Segoe UI" w:eastAsia="Segoe UI" w:hAnsi="Segoe UI" w:cs="Segoe UI"/>
          <w:sz w:val="12"/>
        </w:rPr>
        <w:t xml:space="preserve">How has the faculty member led those discussions? </w:t>
      </w:r>
      <w:r>
        <w:t xml:space="preserve"> </w:t>
      </w:r>
    </w:p>
    <w:p w14:paraId="3AEF1B7D" w14:textId="77777777" w:rsidR="005C0164" w:rsidRDefault="003B5413">
      <w:pPr>
        <w:numPr>
          <w:ilvl w:val="0"/>
          <w:numId w:val="106"/>
        </w:numPr>
        <w:spacing w:after="4" w:line="262" w:lineRule="auto"/>
        <w:ind w:right="74" w:hanging="85"/>
      </w:pPr>
      <w:r>
        <w:rPr>
          <w:rFonts w:ascii="Segoe UI" w:eastAsia="Segoe UI" w:hAnsi="Segoe UI" w:cs="Segoe UI"/>
          <w:sz w:val="12"/>
        </w:rPr>
        <w:t xml:space="preserve">Have you had any prior issues with any other students in that class? </w:t>
      </w:r>
      <w:r>
        <w:t xml:space="preserve"> </w:t>
      </w:r>
    </w:p>
    <w:p w14:paraId="01FE6334" w14:textId="77777777" w:rsidR="005C0164" w:rsidRDefault="003B5413">
      <w:pPr>
        <w:numPr>
          <w:ilvl w:val="0"/>
          <w:numId w:val="106"/>
        </w:numPr>
        <w:spacing w:after="4" w:line="262" w:lineRule="auto"/>
        <w:ind w:right="74" w:hanging="85"/>
      </w:pPr>
      <w:r>
        <w:rPr>
          <w:rFonts w:ascii="Segoe UI" w:eastAsia="Segoe UI" w:hAnsi="Segoe UI" w:cs="Segoe UI"/>
          <w:sz w:val="12"/>
        </w:rPr>
        <w:t>I</w:t>
      </w:r>
      <w:r>
        <w:rPr>
          <w:rFonts w:ascii="Segoe UI" w:eastAsia="Segoe UI" w:hAnsi="Segoe UI" w:cs="Segoe UI"/>
          <w:sz w:val="12"/>
        </w:rPr>
        <w:t>f there are compounding issues of discrimination or harassment at play, then it is likely the code of conduct is still the best avenue for investigation</w:t>
      </w:r>
      <w:r>
        <w:t xml:space="preserve"> </w:t>
      </w:r>
    </w:p>
    <w:p w14:paraId="17307EBC" w14:textId="77777777" w:rsidR="005C0164" w:rsidRDefault="003B5413">
      <w:pPr>
        <w:numPr>
          <w:ilvl w:val="0"/>
          <w:numId w:val="106"/>
        </w:numPr>
        <w:spacing w:after="4" w:line="262" w:lineRule="auto"/>
        <w:ind w:right="74" w:hanging="85"/>
      </w:pPr>
      <w:r>
        <w:rPr>
          <w:rFonts w:ascii="Segoe UI" w:eastAsia="Segoe UI" w:hAnsi="Segoe UI" w:cs="Segoe UI"/>
          <w:sz w:val="12"/>
        </w:rPr>
        <w:t>It is important to let the student talk about what was troubling about the interaction. In the scenario here, you would want to speak with other students in the class – and, if there isn’t a student with all of those same identities – who had lived similar</w:t>
      </w:r>
      <w:r>
        <w:rPr>
          <w:rFonts w:ascii="Segoe UI" w:eastAsia="Segoe UI" w:hAnsi="Segoe UI" w:cs="Segoe UI"/>
          <w:sz w:val="12"/>
        </w:rPr>
        <w:t xml:space="preserve"> experiences, the perception of the interaction could be lost on them. Make sure the allegations adequately address the comments and interaction. </w:t>
      </w:r>
      <w:r>
        <w:t xml:space="preserve"> </w:t>
      </w:r>
    </w:p>
    <w:p w14:paraId="3A7AB8A8" w14:textId="77777777" w:rsidR="005C0164" w:rsidRDefault="005C0164">
      <w:pPr>
        <w:sectPr w:rsidR="005C0164">
          <w:type w:val="continuous"/>
          <w:pgSz w:w="10800" w:h="14400"/>
          <w:pgMar w:top="1440" w:right="1207" w:bottom="1440" w:left="1106" w:header="720" w:footer="720" w:gutter="0"/>
          <w:cols w:num="2" w:space="720" w:equalWidth="0">
            <w:col w:w="4507" w:space="337"/>
            <w:col w:w="3644"/>
          </w:cols>
        </w:sectPr>
      </w:pPr>
    </w:p>
    <w:p w14:paraId="110AE505" w14:textId="77777777" w:rsidR="005C0164" w:rsidRDefault="003B5413">
      <w:pPr>
        <w:tabs>
          <w:tab w:val="center" w:pos="5038"/>
        </w:tabs>
        <w:spacing w:after="5" w:line="265" w:lineRule="auto"/>
      </w:pPr>
      <w:r>
        <w:rPr>
          <w:color w:val="262626"/>
          <w:sz w:val="20"/>
        </w:rPr>
        <w:t>711</w:t>
      </w:r>
      <w:r>
        <w:t xml:space="preserve"> </w:t>
      </w:r>
      <w:r>
        <w:tab/>
      </w:r>
      <w:r>
        <w:rPr>
          <w:color w:val="262626"/>
          <w:sz w:val="20"/>
        </w:rPr>
        <w:t>712</w:t>
      </w:r>
      <w:r>
        <w:t xml:space="preserve"> </w:t>
      </w:r>
    </w:p>
    <w:p w14:paraId="6A009814" w14:textId="77777777" w:rsidR="005C0164" w:rsidRDefault="003B5413">
      <w:pPr>
        <w:spacing w:after="63" w:line="248" w:lineRule="auto"/>
        <w:ind w:left="195" w:hanging="10"/>
      </w:pPr>
      <w:r>
        <w:t>©NASPA/Hierophant Enterprises, Inc, 2020. Copyrighted material. Express per</w:t>
      </w:r>
      <w:r>
        <w:t>mission to post this material on the Kalamazoo College website has been granted to comply with 34 C.F.R. § 106.45(b)(10)(i)(D). This material is not intended to be used by other entities, including other entities of higher education, for their own training</w:t>
      </w:r>
      <w:r>
        <w:t xml:space="preserve"> purposes for any reason. Use of this material for proprietary reasons, except by the original author(s), is strictly prohibited. </w:t>
      </w:r>
    </w:p>
    <w:tbl>
      <w:tblPr>
        <w:tblStyle w:val="TableGrid"/>
        <w:tblpPr w:vertAnchor="text" w:tblpX="4877" w:tblpY="89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5DC07E95" w14:textId="77777777">
        <w:trPr>
          <w:trHeight w:val="484"/>
        </w:trPr>
        <w:tc>
          <w:tcPr>
            <w:tcW w:w="4427" w:type="dxa"/>
            <w:tcBorders>
              <w:top w:val="nil"/>
              <w:left w:val="nil"/>
              <w:bottom w:val="single" w:sz="12" w:space="0" w:color="023C63"/>
              <w:right w:val="nil"/>
            </w:tcBorders>
            <w:shd w:val="clear" w:color="auto" w:fill="139475"/>
            <w:vAlign w:val="center"/>
          </w:tcPr>
          <w:p w14:paraId="33D71800" w14:textId="77777777" w:rsidR="005C0164" w:rsidRDefault="003B5413">
            <w:pPr>
              <w:spacing w:after="0"/>
            </w:pPr>
            <w:r>
              <w:rPr>
                <w:rFonts w:ascii="Segoe UI" w:eastAsia="Segoe UI" w:hAnsi="Segoe UI" w:cs="Segoe UI"/>
                <w:color w:val="FFFFFF"/>
                <w:sz w:val="20"/>
              </w:rPr>
              <w:t>Bias/Conflicts of Interest</w:t>
            </w:r>
            <w:r>
              <w:t xml:space="preserve"> </w:t>
            </w:r>
          </w:p>
        </w:tc>
      </w:tr>
    </w:tbl>
    <w:p w14:paraId="3CC4F804"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6B6B7BC8" w14:textId="77777777" w:rsidR="005C0164" w:rsidRDefault="003B5413">
      <w:pPr>
        <w:spacing w:after="67" w:line="247" w:lineRule="auto"/>
        <w:ind w:left="360" w:hanging="10"/>
      </w:pPr>
      <w:r>
        <w:rPr>
          <w:noProof/>
        </w:rPr>
        <w:drawing>
          <wp:anchor distT="0" distB="0" distL="114300" distR="114300" simplePos="0" relativeHeight="251907072" behindDoc="0" locked="0" layoutInCell="1" allowOverlap="0" wp14:anchorId="4608C941" wp14:editId="5A1DAF42">
            <wp:simplePos x="0" y="0"/>
            <wp:positionH relativeFrom="column">
              <wp:posOffset>5570538</wp:posOffset>
            </wp:positionH>
            <wp:positionV relativeFrom="paragraph">
              <wp:posOffset>-30198</wp:posOffset>
            </wp:positionV>
            <wp:extent cx="299720" cy="299720"/>
            <wp:effectExtent l="0" t="0" r="0" b="0"/>
            <wp:wrapSquare wrapText="bothSides"/>
            <wp:docPr id="53798" name="Picture 53798"/>
            <wp:cNvGraphicFramePr/>
            <a:graphic xmlns:a="http://schemas.openxmlformats.org/drawingml/2006/main">
              <a:graphicData uri="http://schemas.openxmlformats.org/drawingml/2006/picture">
                <pic:pic xmlns:pic="http://schemas.openxmlformats.org/drawingml/2006/picture">
                  <pic:nvPicPr>
                    <pic:cNvPr id="53798" name="Picture 53798"/>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908096" behindDoc="0" locked="0" layoutInCell="1" allowOverlap="0" wp14:anchorId="3FD95F5A" wp14:editId="112BDA83">
            <wp:simplePos x="0" y="0"/>
            <wp:positionH relativeFrom="column">
              <wp:posOffset>2016442</wp:posOffset>
            </wp:positionH>
            <wp:positionV relativeFrom="paragraph">
              <wp:posOffset>-30197</wp:posOffset>
            </wp:positionV>
            <wp:extent cx="804545" cy="1581658"/>
            <wp:effectExtent l="0" t="0" r="0" b="0"/>
            <wp:wrapSquare wrapText="bothSides"/>
            <wp:docPr id="53796" name="Picture 53796"/>
            <wp:cNvGraphicFramePr/>
            <a:graphic xmlns:a="http://schemas.openxmlformats.org/drawingml/2006/main">
              <a:graphicData uri="http://schemas.openxmlformats.org/drawingml/2006/picture">
                <pic:pic xmlns:pic="http://schemas.openxmlformats.org/drawingml/2006/picture">
                  <pic:nvPicPr>
                    <pic:cNvPr id="53796" name="Picture 53796"/>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09120" behindDoc="0" locked="0" layoutInCell="1" allowOverlap="1" wp14:anchorId="5A6A8CC2" wp14:editId="44A6DF05">
                <wp:simplePos x="0" y="0"/>
                <wp:positionH relativeFrom="column">
                  <wp:posOffset>3619</wp:posOffset>
                </wp:positionH>
                <wp:positionV relativeFrom="paragraph">
                  <wp:posOffset>40046</wp:posOffset>
                </wp:positionV>
                <wp:extent cx="599313" cy="1203820"/>
                <wp:effectExtent l="0" t="0" r="0" b="0"/>
                <wp:wrapSquare wrapText="bothSides"/>
                <wp:docPr id="322445" name="Group 322445"/>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53800" name="Picture 53800"/>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53802" name="Picture 53802"/>
                          <pic:cNvPicPr/>
                        </pic:nvPicPr>
                        <pic:blipFill>
                          <a:blip r:embed="rId342"/>
                          <a:stretch>
                            <a:fillRect/>
                          </a:stretch>
                        </pic:blipFill>
                        <pic:spPr>
                          <a:xfrm>
                            <a:off x="78715" y="792378"/>
                            <a:ext cx="300139" cy="300190"/>
                          </a:xfrm>
                          <a:prstGeom prst="rect">
                            <a:avLst/>
                          </a:prstGeom>
                        </pic:spPr>
                      </pic:pic>
                      <wps:wsp>
                        <wps:cNvPr id="53803" name="Shape 53803"/>
                        <wps:cNvSpPr/>
                        <wps:spPr>
                          <a:xfrm>
                            <a:off x="5588" y="241"/>
                            <a:ext cx="593725" cy="1202055"/>
                          </a:xfrm>
                          <a:custGeom>
                            <a:avLst/>
                            <a:gdLst/>
                            <a:ahLst/>
                            <a:cxnLst/>
                            <a:rect l="0" t="0" r="0" b="0"/>
                            <a:pathLst>
                              <a:path w="593725" h="1202055">
                                <a:moveTo>
                                  <a:pt x="0" y="0"/>
                                </a:moveTo>
                                <a:lnTo>
                                  <a:pt x="593725" y="1202055"/>
                                </a:lnTo>
                                <a:lnTo>
                                  <a:pt x="581977"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2445" style="width:47.19pt;height:94.789pt;position:absolute;mso-position-horizontal-relative:text;mso-position-horizontal:absolute;margin-left:0.285pt;mso-position-vertical-relative:text;margin-top:3.1532pt;" coordsize="5993,12038">
                <v:shape id="Picture 53800" style="position:absolute;width:5972;height:12038;left:0;top:0;" filled="f">
                  <v:imagedata r:id="rId494"/>
                </v:shape>
                <v:shape id="Picture 53802" style="position:absolute;width:3001;height:3001;left:787;top:7923;" filled="f">
                  <v:imagedata r:id="rId350"/>
                </v:shape>
                <v:shape id="Shape 53803" style="position:absolute;width:5937;height:12020;left:55;top:2;" coordsize="593725,1202055" path="m0,0l593725,1202055l581977,1202055l0,23876l0,0x">
                  <v:stroke weight="0pt" endcap="flat" joinstyle="miter" miterlimit="10" on="false" color="#000000" opacity="0"/>
                  <v:fill on="true" color="#023c63"/>
                </v:shape>
                <w10:wrap type="square"/>
              </v:group>
            </w:pict>
          </mc:Fallback>
        </mc:AlternateContent>
      </w:r>
      <w:r>
        <w:rPr>
          <w:rFonts w:ascii="Segoe UI" w:eastAsia="Segoe UI" w:hAnsi="Segoe UI" w:cs="Segoe UI"/>
          <w:i/>
          <w:sz w:val="13"/>
        </w:rPr>
        <w:t>Section 106.45(b)(1)(iii) requires Title IX Coo</w:t>
      </w:r>
      <w:r>
        <w:rPr>
          <w:rFonts w:ascii="Segoe UI" w:eastAsia="Segoe UI" w:hAnsi="Segoe UI" w:cs="Segoe UI"/>
          <w:i/>
          <w:sz w:val="13"/>
        </w:rPr>
        <w:t xml:space="preserve">rdinators, investigators, decision-makers, and individuals </w:t>
      </w:r>
    </w:p>
    <w:p w14:paraId="157888B1" w14:textId="77777777" w:rsidR="005C0164" w:rsidRDefault="003B5413">
      <w:pPr>
        <w:spacing w:after="4" w:line="247" w:lineRule="auto"/>
        <w:ind w:left="360" w:right="4480" w:hanging="10"/>
      </w:pPr>
      <w:r>
        <w:rPr>
          <w:rFonts w:ascii="Segoe UI" w:eastAsia="Segoe UI" w:hAnsi="Segoe UI" w:cs="Segoe UI"/>
          <w:i/>
          <w:sz w:val="13"/>
        </w:rPr>
        <w:t xml:space="preserve">who facilitate any informal </w:t>
      </w:r>
      <w:r>
        <w:t xml:space="preserve"> </w:t>
      </w:r>
    </w:p>
    <w:p w14:paraId="4C20AA78" w14:textId="77777777" w:rsidR="005C0164" w:rsidRDefault="003B5413">
      <w:pPr>
        <w:spacing w:after="96" w:line="248" w:lineRule="auto"/>
        <w:ind w:left="24" w:hanging="10"/>
      </w:pPr>
      <w:r>
        <w:rPr>
          <w:rFonts w:ascii="Segoe UI" w:eastAsia="Segoe UI" w:hAnsi="Segoe UI" w:cs="Segoe UI"/>
          <w:i/>
          <w:sz w:val="13"/>
        </w:rPr>
        <w:t xml:space="preserve">resolution process to </w:t>
      </w:r>
      <w:r>
        <w:rPr>
          <w:rFonts w:ascii="Segoe UI" w:eastAsia="Segoe UI" w:hAnsi="Segoe UI" w:cs="Segoe UI"/>
          <w:b/>
          <w:i/>
          <w:sz w:val="13"/>
        </w:rPr>
        <w:t xml:space="preserve">be free of bias or conflicts of interest for or </w:t>
      </w:r>
      <w:r>
        <w:t xml:space="preserve"> </w:t>
      </w:r>
    </w:p>
    <w:p w14:paraId="1C3891F7" w14:textId="77777777" w:rsidR="005C0164" w:rsidRDefault="003B5413">
      <w:pPr>
        <w:spacing w:after="3" w:line="248" w:lineRule="auto"/>
        <w:ind w:left="24" w:hanging="10"/>
      </w:pPr>
      <w:r>
        <w:rPr>
          <w:rFonts w:ascii="Segoe UI" w:eastAsia="Segoe UI" w:hAnsi="Segoe UI" w:cs="Segoe UI"/>
        </w:rPr>
        <w:t xml:space="preserve">Bias, Impartiality, Conflicts of  </w:t>
      </w:r>
      <w:r>
        <w:rPr>
          <w:rFonts w:ascii="Segoe UI" w:eastAsia="Segoe UI" w:hAnsi="Segoe UI" w:cs="Segoe UI"/>
          <w:b/>
          <w:i/>
          <w:sz w:val="13"/>
        </w:rPr>
        <w:t xml:space="preserve">against complainants or respondents </w:t>
      </w:r>
      <w:r>
        <w:rPr>
          <w:rFonts w:ascii="Segoe UI" w:eastAsia="Segoe UI" w:hAnsi="Segoe UI" w:cs="Segoe UI"/>
          <w:i/>
          <w:sz w:val="13"/>
        </w:rPr>
        <w:t xml:space="preserve">and to be </w:t>
      </w:r>
      <w:r>
        <w:rPr>
          <w:rFonts w:ascii="Segoe UI" w:eastAsia="Segoe UI" w:hAnsi="Segoe UI" w:cs="Segoe UI"/>
          <w:b/>
          <w:i/>
          <w:sz w:val="13"/>
        </w:rPr>
        <w:t>trained on how</w:t>
      </w:r>
      <w:r>
        <w:rPr>
          <w:rFonts w:ascii="Segoe UI" w:eastAsia="Segoe UI" w:hAnsi="Segoe UI" w:cs="Segoe UI"/>
          <w:b/>
          <w:i/>
          <w:sz w:val="13"/>
        </w:rPr>
        <w:t xml:space="preserve"> </w:t>
      </w:r>
      <w:r>
        <w:rPr>
          <w:rFonts w:ascii="Segoe UI" w:eastAsia="Segoe UI" w:hAnsi="Segoe UI" w:cs="Segoe UI"/>
        </w:rPr>
        <w:t xml:space="preserve">Interest, Sex Stereotypes </w:t>
      </w:r>
      <w:r>
        <w:rPr>
          <w:rFonts w:ascii="Segoe UI" w:eastAsia="Segoe UI" w:hAnsi="Segoe UI" w:cs="Segoe UI"/>
          <w:b/>
          <w:i/>
          <w:sz w:val="13"/>
        </w:rPr>
        <w:t>to serve impartially</w:t>
      </w:r>
      <w:r>
        <w:rPr>
          <w:rFonts w:ascii="Segoe UI" w:eastAsia="Segoe UI" w:hAnsi="Segoe UI" w:cs="Segoe UI"/>
          <w:i/>
          <w:sz w:val="13"/>
        </w:rPr>
        <w:t xml:space="preserve">. </w:t>
      </w:r>
      <w:r>
        <w:rPr>
          <w:i/>
          <w:sz w:val="13"/>
          <w:vertAlign w:val="subscript"/>
        </w:rPr>
        <w:t>Id</w:t>
      </w:r>
      <w:r>
        <w:rPr>
          <w:sz w:val="13"/>
          <w:vertAlign w:val="subscript"/>
        </w:rPr>
        <w:t xml:space="preserve">. at </w:t>
      </w:r>
    </w:p>
    <w:p w14:paraId="41447870" w14:textId="77777777" w:rsidR="005C0164" w:rsidRDefault="003B5413">
      <w:pPr>
        <w:spacing w:after="945" w:line="265" w:lineRule="auto"/>
        <w:ind w:left="24" w:right="4480" w:hanging="10"/>
      </w:pPr>
      <w:r>
        <w:rPr>
          <w:sz w:val="8"/>
        </w:rPr>
        <w:t>30103 (emphasis added).</w:t>
      </w:r>
      <w:r>
        <w:t xml:space="preserve"> </w:t>
      </w:r>
    </w:p>
    <w:tbl>
      <w:tblPr>
        <w:tblStyle w:val="TableGrid"/>
        <w:tblW w:w="8943" w:type="dxa"/>
        <w:tblInd w:w="0" w:type="dxa"/>
        <w:tblCellMar>
          <w:top w:w="18" w:type="dxa"/>
          <w:left w:w="0" w:type="dxa"/>
          <w:bottom w:w="0" w:type="dxa"/>
          <w:right w:w="0" w:type="dxa"/>
        </w:tblCellMar>
        <w:tblLook w:val="04A0" w:firstRow="1" w:lastRow="0" w:firstColumn="1" w:lastColumn="0" w:noHBand="0" w:noVBand="1"/>
      </w:tblPr>
      <w:tblGrid>
        <w:gridCol w:w="4627"/>
        <w:gridCol w:w="4316"/>
      </w:tblGrid>
      <w:tr w:rsidR="005C0164" w14:paraId="5E69DBC6" w14:textId="77777777">
        <w:trPr>
          <w:trHeight w:val="2655"/>
        </w:trPr>
        <w:tc>
          <w:tcPr>
            <w:tcW w:w="4627" w:type="dxa"/>
            <w:tcBorders>
              <w:top w:val="nil"/>
              <w:left w:val="nil"/>
              <w:bottom w:val="nil"/>
              <w:right w:val="nil"/>
            </w:tcBorders>
          </w:tcPr>
          <w:p w14:paraId="7ACD3401" w14:textId="77777777" w:rsidR="005C0164" w:rsidRDefault="003B5413">
            <w:pPr>
              <w:spacing w:after="235"/>
              <w:ind w:left="170"/>
            </w:pPr>
            <w:r>
              <w:rPr>
                <w:rFonts w:ascii="Segoe UI" w:eastAsia="Segoe UI" w:hAnsi="Segoe UI" w:cs="Segoe UI"/>
                <w:color w:val="FFFFFF"/>
                <w:sz w:val="20"/>
              </w:rPr>
              <w:t>“Bias”</w:t>
            </w:r>
            <w:r>
              <w:t xml:space="preserve"> </w:t>
            </w:r>
          </w:p>
          <w:p w14:paraId="2D5109F8" w14:textId="77777777" w:rsidR="005C0164" w:rsidRDefault="003B5413">
            <w:pPr>
              <w:numPr>
                <w:ilvl w:val="0"/>
                <w:numId w:val="193"/>
              </w:numPr>
              <w:spacing w:after="17"/>
              <w:ind w:hanging="85"/>
            </w:pPr>
            <w:r>
              <w:rPr>
                <w:rFonts w:ascii="Segoe UI" w:eastAsia="Segoe UI" w:hAnsi="Segoe UI" w:cs="Segoe UI"/>
                <w:sz w:val="13"/>
              </w:rPr>
              <w:t>Personal animosity</w:t>
            </w:r>
            <w:r>
              <w:t xml:space="preserve"> </w:t>
            </w:r>
          </w:p>
          <w:p w14:paraId="18F82F76" w14:textId="77777777" w:rsidR="005C0164" w:rsidRDefault="003B5413">
            <w:pPr>
              <w:numPr>
                <w:ilvl w:val="0"/>
                <w:numId w:val="193"/>
              </w:numPr>
              <w:spacing w:after="29"/>
              <w:ind w:hanging="85"/>
            </w:pPr>
            <w:r>
              <w:rPr>
                <w:rFonts w:ascii="Segoe UI" w:eastAsia="Segoe UI" w:hAnsi="Segoe UI" w:cs="Segoe UI"/>
                <w:sz w:val="13"/>
              </w:rPr>
              <w:t>Illegal prejudice</w:t>
            </w:r>
            <w:r>
              <w:t xml:space="preserve"> </w:t>
            </w:r>
          </w:p>
          <w:p w14:paraId="04417679" w14:textId="77777777" w:rsidR="005C0164" w:rsidRDefault="003B5413">
            <w:pPr>
              <w:numPr>
                <w:ilvl w:val="0"/>
                <w:numId w:val="193"/>
              </w:numPr>
              <w:spacing w:after="18"/>
              <w:ind w:hanging="85"/>
            </w:pPr>
            <w:r>
              <w:rPr>
                <w:rFonts w:ascii="Segoe UI" w:eastAsia="Segoe UI" w:hAnsi="Segoe UI" w:cs="Segoe UI"/>
                <w:sz w:val="13"/>
              </w:rPr>
              <w:t>Personal or financial stake in the outcome</w:t>
            </w:r>
            <w:r>
              <w:t xml:space="preserve"> </w:t>
            </w:r>
          </w:p>
          <w:p w14:paraId="5E6AA0B3" w14:textId="77777777" w:rsidR="005C0164" w:rsidRDefault="003B5413">
            <w:pPr>
              <w:numPr>
                <w:ilvl w:val="0"/>
                <w:numId w:val="193"/>
              </w:numPr>
              <w:spacing w:after="0"/>
              <w:ind w:hanging="85"/>
            </w:pPr>
            <w:r>
              <w:rPr>
                <w:rFonts w:ascii="Segoe UI" w:eastAsia="Segoe UI" w:hAnsi="Segoe UI" w:cs="Segoe UI"/>
                <w:sz w:val="13"/>
              </w:rPr>
              <w:t>Bias can relate to:</w:t>
            </w:r>
            <w:r>
              <w:t xml:space="preserve"> </w:t>
            </w:r>
          </w:p>
          <w:p w14:paraId="3BA3DB54" w14:textId="77777777" w:rsidR="005C0164" w:rsidRDefault="003B5413">
            <w:pPr>
              <w:numPr>
                <w:ilvl w:val="0"/>
                <w:numId w:val="193"/>
              </w:numPr>
              <w:spacing w:after="26" w:line="216" w:lineRule="auto"/>
              <w:ind w:hanging="85"/>
            </w:pPr>
            <w:r>
              <w:rPr>
                <w:rFonts w:ascii="Segoe UI" w:eastAsia="Segoe UI" w:hAnsi="Segoe UI" w:cs="Segoe UI"/>
                <w:i/>
                <w:sz w:val="11"/>
              </w:rPr>
              <w:t>Sex, race, ethnicity, sexual orientation, gender identity, disability or immigration status, financial ability or other characteristic</w:t>
            </w:r>
            <w:r>
              <w:t xml:space="preserve"> </w:t>
            </w:r>
          </w:p>
          <w:p w14:paraId="1821F95D" w14:textId="77777777" w:rsidR="005C0164" w:rsidRDefault="003B5413">
            <w:pPr>
              <w:spacing w:after="636"/>
              <w:ind w:left="2348"/>
              <w:jc w:val="center"/>
            </w:pPr>
            <w:r>
              <w:rPr>
                <w:i/>
                <w:sz w:val="5"/>
              </w:rPr>
              <w:t>Id</w:t>
            </w:r>
            <w:r>
              <w:rPr>
                <w:sz w:val="8"/>
                <w:vertAlign w:val="subscript"/>
              </w:rPr>
              <w:t xml:space="preserve">. at 30084. </w:t>
            </w:r>
            <w:r>
              <w:t xml:space="preserve"> </w:t>
            </w:r>
          </w:p>
          <w:p w14:paraId="6A682213" w14:textId="77777777" w:rsidR="005C0164" w:rsidRDefault="003B5413">
            <w:pPr>
              <w:spacing w:after="0"/>
              <w:ind w:left="15"/>
            </w:pPr>
            <w:r>
              <w:rPr>
                <w:color w:val="262626"/>
                <w:sz w:val="20"/>
              </w:rPr>
              <w:t>715</w:t>
            </w:r>
            <w:r>
              <w:t xml:space="preserve"> </w:t>
            </w:r>
          </w:p>
        </w:tc>
        <w:tc>
          <w:tcPr>
            <w:tcW w:w="4316" w:type="dxa"/>
            <w:tcBorders>
              <w:top w:val="nil"/>
              <w:left w:val="nil"/>
              <w:bottom w:val="nil"/>
              <w:right w:val="nil"/>
            </w:tcBorders>
          </w:tcPr>
          <w:p w14:paraId="37F02312" w14:textId="77777777" w:rsidR="005C0164" w:rsidRDefault="003B5413">
            <w:pPr>
              <w:spacing w:after="348"/>
              <w:ind w:left="405"/>
            </w:pPr>
            <w:r>
              <w:rPr>
                <w:rFonts w:ascii="Segoe UI" w:eastAsia="Segoe UI" w:hAnsi="Segoe UI" w:cs="Segoe UI"/>
                <w:color w:val="FFFFFF"/>
                <w:sz w:val="20"/>
              </w:rPr>
              <w:t>Final thought…</w:t>
            </w:r>
            <w:r>
              <w:t xml:space="preserve"> </w:t>
            </w:r>
          </w:p>
          <w:p w14:paraId="127E4029" w14:textId="77777777" w:rsidR="005C0164" w:rsidRDefault="003B5413">
            <w:pPr>
              <w:spacing w:after="0"/>
              <w:ind w:right="193"/>
              <w:jc w:val="right"/>
            </w:pPr>
            <w:r>
              <w:rPr>
                <w:rFonts w:ascii="Segoe UI" w:eastAsia="Segoe UI" w:hAnsi="Segoe UI" w:cs="Segoe UI"/>
                <w:sz w:val="13"/>
              </w:rPr>
              <w:t xml:space="preserve">Remember, other modules in the NASPA Title IX Training </w:t>
            </w:r>
            <w:r>
              <w:t xml:space="preserve"> </w:t>
            </w:r>
          </w:p>
          <w:p w14:paraId="10701779" w14:textId="77777777" w:rsidR="005C0164" w:rsidRDefault="003B5413">
            <w:pPr>
              <w:spacing w:after="1130" w:line="227" w:lineRule="auto"/>
              <w:ind w:left="845" w:right="37" w:hanging="210"/>
              <w:jc w:val="both"/>
            </w:pPr>
            <w:r>
              <w:rPr>
                <w:rFonts w:ascii="Segoe UI" w:eastAsia="Segoe UI" w:hAnsi="Segoe UI" w:cs="Segoe UI"/>
                <w:sz w:val="13"/>
              </w:rPr>
              <w:t>Certificate curriculum address student conduct, Title IX hearings, Title IX investigations, informal resolution, FERPA/records management, evidence, etc.</w:t>
            </w:r>
            <w:r>
              <w:t xml:space="preserve"> </w:t>
            </w:r>
          </w:p>
          <w:p w14:paraId="374147BC" w14:textId="77777777" w:rsidR="005C0164" w:rsidRDefault="003B5413">
            <w:pPr>
              <w:spacing w:after="0"/>
              <w:ind w:left="250"/>
            </w:pPr>
            <w:r>
              <w:rPr>
                <w:color w:val="262626"/>
                <w:sz w:val="20"/>
              </w:rPr>
              <w:t>716</w:t>
            </w:r>
            <w:r>
              <w:t xml:space="preserve"> </w:t>
            </w:r>
          </w:p>
        </w:tc>
      </w:tr>
      <w:tr w:rsidR="005C0164" w14:paraId="31CF2614" w14:textId="77777777">
        <w:trPr>
          <w:trHeight w:val="235"/>
        </w:trPr>
        <w:tc>
          <w:tcPr>
            <w:tcW w:w="4627" w:type="dxa"/>
            <w:tcBorders>
              <w:top w:val="nil"/>
              <w:left w:val="nil"/>
              <w:bottom w:val="nil"/>
              <w:right w:val="nil"/>
            </w:tcBorders>
          </w:tcPr>
          <w:p w14:paraId="1E212B06" w14:textId="77777777" w:rsidR="005C0164" w:rsidRDefault="003B5413">
            <w:pPr>
              <w:spacing w:after="0"/>
            </w:pPr>
            <w:r>
              <w:rPr>
                <w:color w:val="262626"/>
                <w:sz w:val="20"/>
              </w:rPr>
              <w:t xml:space="preserve">713 </w:t>
            </w:r>
          </w:p>
        </w:tc>
        <w:tc>
          <w:tcPr>
            <w:tcW w:w="4316" w:type="dxa"/>
            <w:tcBorders>
              <w:top w:val="nil"/>
              <w:left w:val="nil"/>
              <w:bottom w:val="nil"/>
              <w:right w:val="nil"/>
            </w:tcBorders>
          </w:tcPr>
          <w:p w14:paraId="797C54D3" w14:textId="77777777" w:rsidR="005C0164" w:rsidRDefault="003B5413">
            <w:pPr>
              <w:spacing w:after="0"/>
              <w:ind w:left="255"/>
            </w:pPr>
            <w:r>
              <w:rPr>
                <w:color w:val="262626"/>
                <w:sz w:val="20"/>
              </w:rPr>
              <w:t>714</w:t>
            </w:r>
            <w:r>
              <w:t xml:space="preserve"> </w:t>
            </w:r>
          </w:p>
        </w:tc>
      </w:tr>
    </w:tbl>
    <w:p w14:paraId="72F497D1" w14:textId="77777777" w:rsidR="005C0164" w:rsidRDefault="003B5413">
      <w:pPr>
        <w:spacing w:after="1099"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2C7122DD" w14:textId="77777777" w:rsidR="005C0164" w:rsidRDefault="003B5413">
      <w:pPr>
        <w:pStyle w:val="Heading1"/>
        <w:spacing w:after="378"/>
        <w:ind w:right="-6183"/>
      </w:pPr>
      <w:r>
        <w:rPr>
          <w:noProof/>
        </w:rPr>
        <mc:AlternateContent>
          <mc:Choice Requires="wpg">
            <w:drawing>
              <wp:anchor distT="0" distB="0" distL="114300" distR="114300" simplePos="0" relativeHeight="251910144" behindDoc="0" locked="0" layoutInCell="1" allowOverlap="1" wp14:anchorId="50C695E9" wp14:editId="6D71F657">
                <wp:simplePos x="0" y="0"/>
                <wp:positionH relativeFrom="column">
                  <wp:posOffset>2016442</wp:posOffset>
                </wp:positionH>
                <wp:positionV relativeFrom="paragraph">
                  <wp:posOffset>-648583</wp:posOffset>
                </wp:positionV>
                <wp:extent cx="3890645" cy="1584833"/>
                <wp:effectExtent l="0" t="0" r="0" b="0"/>
                <wp:wrapSquare wrapText="bothSides"/>
                <wp:docPr id="322446" name="Group 322446"/>
                <wp:cNvGraphicFramePr/>
                <a:graphic xmlns:a="http://schemas.openxmlformats.org/drawingml/2006/main">
                  <a:graphicData uri="http://schemas.microsoft.com/office/word/2010/wordprocessingGroup">
                    <wpg:wgp>
                      <wpg:cNvGrpSpPr/>
                      <wpg:grpSpPr>
                        <a:xfrm>
                          <a:off x="0" y="0"/>
                          <a:ext cx="3890645" cy="1584833"/>
                          <a:chOff x="0" y="0"/>
                          <a:chExt cx="3890645" cy="1584833"/>
                        </a:xfrm>
                      </wpg:grpSpPr>
                      <pic:pic xmlns:pic="http://schemas.openxmlformats.org/drawingml/2006/picture">
                        <pic:nvPicPr>
                          <pic:cNvPr id="53805" name="Picture 53805"/>
                          <pic:cNvPicPr/>
                        </pic:nvPicPr>
                        <pic:blipFill>
                          <a:blip r:embed="rId550"/>
                          <a:stretch>
                            <a:fillRect/>
                          </a:stretch>
                        </pic:blipFill>
                        <pic:spPr>
                          <a:xfrm>
                            <a:off x="0" y="2032"/>
                            <a:ext cx="804634" cy="1581785"/>
                          </a:xfrm>
                          <a:prstGeom prst="rect">
                            <a:avLst/>
                          </a:prstGeom>
                        </pic:spPr>
                      </pic:pic>
                      <pic:pic xmlns:pic="http://schemas.openxmlformats.org/drawingml/2006/picture">
                        <pic:nvPicPr>
                          <pic:cNvPr id="53807" name="Picture 53807"/>
                          <pic:cNvPicPr/>
                        </pic:nvPicPr>
                        <pic:blipFill>
                          <a:blip r:embed="rId281"/>
                          <a:stretch>
                            <a:fillRect/>
                          </a:stretch>
                        </pic:blipFill>
                        <pic:spPr>
                          <a:xfrm>
                            <a:off x="1153668" y="93498"/>
                            <a:ext cx="1019518" cy="283439"/>
                          </a:xfrm>
                          <a:prstGeom prst="rect">
                            <a:avLst/>
                          </a:prstGeom>
                        </pic:spPr>
                      </pic:pic>
                      <pic:pic xmlns:pic="http://schemas.openxmlformats.org/drawingml/2006/picture">
                        <pic:nvPicPr>
                          <pic:cNvPr id="53809" name="Picture 53809"/>
                          <pic:cNvPicPr/>
                        </pic:nvPicPr>
                        <pic:blipFill>
                          <a:blip r:embed="rId1147"/>
                          <a:stretch>
                            <a:fillRect/>
                          </a:stretch>
                        </pic:blipFill>
                        <pic:spPr>
                          <a:xfrm>
                            <a:off x="1189990" y="491998"/>
                            <a:ext cx="1069975" cy="158750"/>
                          </a:xfrm>
                          <a:prstGeom prst="rect">
                            <a:avLst/>
                          </a:prstGeom>
                        </pic:spPr>
                      </pic:pic>
                      <wps:wsp>
                        <wps:cNvPr id="53810" name="Rectangle 53810"/>
                        <wps:cNvSpPr/>
                        <wps:spPr>
                          <a:xfrm>
                            <a:off x="1191641" y="516382"/>
                            <a:ext cx="1046803" cy="154840"/>
                          </a:xfrm>
                          <a:prstGeom prst="rect">
                            <a:avLst/>
                          </a:prstGeom>
                          <a:ln>
                            <a:noFill/>
                          </a:ln>
                        </wps:spPr>
                        <wps:txbx>
                          <w:txbxContent>
                            <w:p w14:paraId="379502D5" w14:textId="77777777" w:rsidR="005C0164" w:rsidRDefault="003B5413">
                              <w:r>
                                <w:rPr>
                                  <w:sz w:val="18"/>
                                </w:rPr>
                                <w:t xml:space="preserve">LIVE SESSION on </w:t>
                              </w:r>
                            </w:p>
                          </w:txbxContent>
                        </wps:txbx>
                        <wps:bodyPr horzOverflow="overflow" vert="horz" lIns="0" tIns="0" rIns="0" bIns="0" rtlCol="0">
                          <a:noAutofit/>
                        </wps:bodyPr>
                      </wps:wsp>
                      <wps:wsp>
                        <wps:cNvPr id="53811" name="Rectangle 53811"/>
                        <wps:cNvSpPr/>
                        <wps:spPr>
                          <a:xfrm>
                            <a:off x="1979295" y="497332"/>
                            <a:ext cx="41991" cy="189248"/>
                          </a:xfrm>
                          <a:prstGeom prst="rect">
                            <a:avLst/>
                          </a:prstGeom>
                          <a:ln>
                            <a:noFill/>
                          </a:ln>
                        </wps:spPr>
                        <wps:txbx>
                          <w:txbxContent>
                            <w:p w14:paraId="42ADC8E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13" name="Picture 53813"/>
                          <pic:cNvPicPr/>
                        </pic:nvPicPr>
                        <pic:blipFill>
                          <a:blip r:embed="rId1404"/>
                          <a:stretch>
                            <a:fillRect/>
                          </a:stretch>
                        </pic:blipFill>
                        <pic:spPr>
                          <a:xfrm>
                            <a:off x="1993265" y="491998"/>
                            <a:ext cx="466725" cy="158750"/>
                          </a:xfrm>
                          <a:prstGeom prst="rect">
                            <a:avLst/>
                          </a:prstGeom>
                        </pic:spPr>
                      </pic:pic>
                      <wps:wsp>
                        <wps:cNvPr id="53814" name="Rectangle 53814"/>
                        <wps:cNvSpPr/>
                        <wps:spPr>
                          <a:xfrm>
                            <a:off x="1995170" y="516382"/>
                            <a:ext cx="459553" cy="154840"/>
                          </a:xfrm>
                          <a:prstGeom prst="rect">
                            <a:avLst/>
                          </a:prstGeom>
                          <a:ln>
                            <a:noFill/>
                          </a:ln>
                        </wps:spPr>
                        <wps:txbx>
                          <w:txbxContent>
                            <w:p w14:paraId="0412EEC2" w14:textId="77777777" w:rsidR="005C0164" w:rsidRDefault="003B5413">
                              <w:r>
                                <w:rPr>
                                  <w:sz w:val="18"/>
                                </w:rPr>
                                <w:t xml:space="preserve">Title IX </w:t>
                              </w:r>
                            </w:p>
                          </w:txbxContent>
                        </wps:txbx>
                        <wps:bodyPr horzOverflow="overflow" vert="horz" lIns="0" tIns="0" rIns="0" bIns="0" rtlCol="0">
                          <a:noAutofit/>
                        </wps:bodyPr>
                      </wps:wsp>
                      <wps:wsp>
                        <wps:cNvPr id="53815" name="Rectangle 53815"/>
                        <wps:cNvSpPr/>
                        <wps:spPr>
                          <a:xfrm>
                            <a:off x="2338451" y="497332"/>
                            <a:ext cx="41991" cy="189248"/>
                          </a:xfrm>
                          <a:prstGeom prst="rect">
                            <a:avLst/>
                          </a:prstGeom>
                          <a:ln>
                            <a:noFill/>
                          </a:ln>
                        </wps:spPr>
                        <wps:txbx>
                          <w:txbxContent>
                            <w:p w14:paraId="6ABEB65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17" name="Picture 53817"/>
                          <pic:cNvPicPr/>
                        </pic:nvPicPr>
                        <pic:blipFill>
                          <a:blip r:embed="rId1405"/>
                          <a:stretch>
                            <a:fillRect/>
                          </a:stretch>
                        </pic:blipFill>
                        <pic:spPr>
                          <a:xfrm>
                            <a:off x="1189990" y="615823"/>
                            <a:ext cx="1879600" cy="158750"/>
                          </a:xfrm>
                          <a:prstGeom prst="rect">
                            <a:avLst/>
                          </a:prstGeom>
                        </pic:spPr>
                      </pic:pic>
                      <wps:wsp>
                        <wps:cNvPr id="53818" name="Rectangle 53818"/>
                        <wps:cNvSpPr/>
                        <wps:spPr>
                          <a:xfrm>
                            <a:off x="1191641" y="640207"/>
                            <a:ext cx="1848551" cy="154840"/>
                          </a:xfrm>
                          <a:prstGeom prst="rect">
                            <a:avLst/>
                          </a:prstGeom>
                          <a:ln>
                            <a:noFill/>
                          </a:ln>
                        </wps:spPr>
                        <wps:txbx>
                          <w:txbxContent>
                            <w:p w14:paraId="4956CF75" w14:textId="77777777" w:rsidR="005C0164" w:rsidRDefault="003B5413">
                              <w:r>
                                <w:rPr>
                                  <w:sz w:val="18"/>
                                </w:rPr>
                                <w:t xml:space="preserve">Grievance Procedures/Sexual </w:t>
                              </w:r>
                            </w:p>
                          </w:txbxContent>
                        </wps:txbx>
                        <wps:bodyPr horzOverflow="overflow" vert="horz" lIns="0" tIns="0" rIns="0" bIns="0" rtlCol="0">
                          <a:noAutofit/>
                        </wps:bodyPr>
                      </wps:wsp>
                      <wps:wsp>
                        <wps:cNvPr id="53819" name="Rectangle 53819"/>
                        <wps:cNvSpPr/>
                        <wps:spPr>
                          <a:xfrm>
                            <a:off x="2579751" y="621157"/>
                            <a:ext cx="41991" cy="189248"/>
                          </a:xfrm>
                          <a:prstGeom prst="rect">
                            <a:avLst/>
                          </a:prstGeom>
                          <a:ln>
                            <a:noFill/>
                          </a:ln>
                        </wps:spPr>
                        <wps:txbx>
                          <w:txbxContent>
                            <w:p w14:paraId="15E4748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21" name="Picture 53821"/>
                          <pic:cNvPicPr/>
                        </pic:nvPicPr>
                        <pic:blipFill>
                          <a:blip r:embed="rId1406"/>
                          <a:stretch>
                            <a:fillRect/>
                          </a:stretch>
                        </pic:blipFill>
                        <pic:spPr>
                          <a:xfrm>
                            <a:off x="1189990" y="742823"/>
                            <a:ext cx="1485900" cy="161925"/>
                          </a:xfrm>
                          <a:prstGeom prst="rect">
                            <a:avLst/>
                          </a:prstGeom>
                        </pic:spPr>
                      </pic:pic>
                      <wps:wsp>
                        <wps:cNvPr id="53822" name="Rectangle 53822"/>
                        <wps:cNvSpPr/>
                        <wps:spPr>
                          <a:xfrm>
                            <a:off x="1191641" y="766969"/>
                            <a:ext cx="1460692" cy="155270"/>
                          </a:xfrm>
                          <a:prstGeom prst="rect">
                            <a:avLst/>
                          </a:prstGeom>
                          <a:ln>
                            <a:noFill/>
                          </a:ln>
                        </wps:spPr>
                        <wps:txbx>
                          <w:txbxContent>
                            <w:p w14:paraId="5DC80C6B" w14:textId="77777777" w:rsidR="005C0164" w:rsidRDefault="003B5413">
                              <w:r>
                                <w:rPr>
                                  <w:sz w:val="18"/>
                                </w:rPr>
                                <w:t>Misconduct Procedures</w:t>
                              </w:r>
                            </w:p>
                          </w:txbxContent>
                        </wps:txbx>
                        <wps:bodyPr horzOverflow="overflow" vert="horz" lIns="0" tIns="0" rIns="0" bIns="0" rtlCol="0">
                          <a:noAutofit/>
                        </wps:bodyPr>
                      </wps:wsp>
                      <wps:wsp>
                        <wps:cNvPr id="53823" name="Rectangle 53823"/>
                        <wps:cNvSpPr/>
                        <wps:spPr>
                          <a:xfrm>
                            <a:off x="2287524" y="747919"/>
                            <a:ext cx="42086" cy="189678"/>
                          </a:xfrm>
                          <a:prstGeom prst="rect">
                            <a:avLst/>
                          </a:prstGeom>
                          <a:ln>
                            <a:noFill/>
                          </a:ln>
                        </wps:spPr>
                        <wps:txbx>
                          <w:txbxContent>
                            <w:p w14:paraId="08BD342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25" name="Picture 53825"/>
                          <pic:cNvPicPr/>
                        </pic:nvPicPr>
                        <pic:blipFill>
                          <a:blip r:embed="rId1407"/>
                          <a:stretch>
                            <a:fillRect/>
                          </a:stretch>
                        </pic:blipFill>
                        <pic:spPr>
                          <a:xfrm>
                            <a:off x="1189990" y="914273"/>
                            <a:ext cx="1558925" cy="107950"/>
                          </a:xfrm>
                          <a:prstGeom prst="rect">
                            <a:avLst/>
                          </a:prstGeom>
                        </pic:spPr>
                      </pic:pic>
                      <wps:wsp>
                        <wps:cNvPr id="53826" name="Rectangle 53826"/>
                        <wps:cNvSpPr/>
                        <wps:spPr>
                          <a:xfrm>
                            <a:off x="1191641" y="945615"/>
                            <a:ext cx="1574191" cy="107486"/>
                          </a:xfrm>
                          <a:prstGeom prst="rect">
                            <a:avLst/>
                          </a:prstGeom>
                          <a:ln>
                            <a:noFill/>
                          </a:ln>
                        </wps:spPr>
                        <wps:txbx>
                          <w:txbxContent>
                            <w:p w14:paraId="06008673" w14:textId="77777777" w:rsidR="005C0164" w:rsidRDefault="003B5413">
                              <w:r>
                                <w:rPr>
                                  <w:rFonts w:ascii="Segoe UI" w:eastAsia="Segoe UI" w:hAnsi="Segoe UI" w:cs="Segoe UI"/>
                                  <w:i/>
                                  <w:sz w:val="13"/>
                                </w:rPr>
                                <w:t>July 30, 2020 and August 2, 2020</w:t>
                              </w:r>
                            </w:p>
                          </w:txbxContent>
                        </wps:txbx>
                        <wps:bodyPr horzOverflow="overflow" vert="horz" lIns="0" tIns="0" rIns="0" bIns="0" rtlCol="0">
                          <a:noAutofit/>
                        </wps:bodyPr>
                      </wps:wsp>
                      <wps:wsp>
                        <wps:cNvPr id="53827" name="Rectangle 53827"/>
                        <wps:cNvSpPr/>
                        <wps:spPr>
                          <a:xfrm>
                            <a:off x="2373249" y="900938"/>
                            <a:ext cx="41991" cy="189248"/>
                          </a:xfrm>
                          <a:prstGeom prst="rect">
                            <a:avLst/>
                          </a:prstGeom>
                          <a:ln>
                            <a:noFill/>
                          </a:ln>
                        </wps:spPr>
                        <wps:txbx>
                          <w:txbxContent>
                            <w:p w14:paraId="7A34D35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29" name="Picture 53829"/>
                          <pic:cNvPicPr/>
                        </pic:nvPicPr>
                        <pic:blipFill>
                          <a:blip r:embed="rId326"/>
                          <a:stretch>
                            <a:fillRect/>
                          </a:stretch>
                        </pic:blipFill>
                        <pic:spPr>
                          <a:xfrm>
                            <a:off x="1170940" y="1088898"/>
                            <a:ext cx="374650" cy="76200"/>
                          </a:xfrm>
                          <a:prstGeom prst="rect">
                            <a:avLst/>
                          </a:prstGeom>
                        </pic:spPr>
                      </pic:pic>
                      <wps:wsp>
                        <wps:cNvPr id="53830" name="Rectangle 53830"/>
                        <wps:cNvSpPr/>
                        <wps:spPr>
                          <a:xfrm>
                            <a:off x="1172591" y="1110157"/>
                            <a:ext cx="374575" cy="74414"/>
                          </a:xfrm>
                          <a:prstGeom prst="rect">
                            <a:avLst/>
                          </a:prstGeom>
                          <a:ln>
                            <a:noFill/>
                          </a:ln>
                        </wps:spPr>
                        <wps:txbx>
                          <w:txbxContent>
                            <w:p w14:paraId="58EBFDA6" w14:textId="77777777" w:rsidR="005C0164" w:rsidRDefault="003B5413">
                              <w:r>
                                <w:rPr>
                                  <w:rFonts w:ascii="Segoe UI" w:eastAsia="Segoe UI" w:hAnsi="Segoe UI" w:cs="Segoe UI"/>
                                  <w:b/>
                                  <w:sz w:val="9"/>
                                </w:rPr>
                                <w:t>Peter Lake</w:t>
                              </w:r>
                            </w:p>
                          </w:txbxContent>
                        </wps:txbx>
                        <wps:bodyPr horzOverflow="overflow" vert="horz" lIns="0" tIns="0" rIns="0" bIns="0" rtlCol="0">
                          <a:noAutofit/>
                        </wps:bodyPr>
                      </wps:wsp>
                      <wps:wsp>
                        <wps:cNvPr id="53831" name="Rectangle 53831"/>
                        <wps:cNvSpPr/>
                        <wps:spPr>
                          <a:xfrm>
                            <a:off x="1452245" y="1046988"/>
                            <a:ext cx="41991" cy="189248"/>
                          </a:xfrm>
                          <a:prstGeom prst="rect">
                            <a:avLst/>
                          </a:prstGeom>
                          <a:ln>
                            <a:noFill/>
                          </a:ln>
                        </wps:spPr>
                        <wps:txbx>
                          <w:txbxContent>
                            <w:p w14:paraId="61559E8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33" name="Picture 53833"/>
                          <pic:cNvPicPr/>
                        </pic:nvPicPr>
                        <pic:blipFill>
                          <a:blip r:embed="rId1408"/>
                          <a:stretch>
                            <a:fillRect/>
                          </a:stretch>
                        </pic:blipFill>
                        <pic:spPr>
                          <a:xfrm>
                            <a:off x="1453515" y="1088898"/>
                            <a:ext cx="1555750" cy="76200"/>
                          </a:xfrm>
                          <a:prstGeom prst="rect">
                            <a:avLst/>
                          </a:prstGeom>
                        </pic:spPr>
                      </pic:pic>
                      <wps:wsp>
                        <wps:cNvPr id="53834" name="Rectangle 53834"/>
                        <wps:cNvSpPr/>
                        <wps:spPr>
                          <a:xfrm>
                            <a:off x="1455420" y="1110157"/>
                            <a:ext cx="1526499" cy="74414"/>
                          </a:xfrm>
                          <a:prstGeom prst="rect">
                            <a:avLst/>
                          </a:prstGeom>
                          <a:ln>
                            <a:noFill/>
                          </a:ln>
                        </wps:spPr>
                        <wps:txbx>
                          <w:txbxContent>
                            <w:p w14:paraId="5215850E" w14:textId="77777777" w:rsidR="005C0164" w:rsidRDefault="003B5413">
                              <w:r>
                                <w:rPr>
                                  <w:rFonts w:ascii="Segoe UI" w:eastAsia="Segoe UI" w:hAnsi="Segoe UI" w:cs="Segoe UI"/>
                                  <w:sz w:val="9"/>
                                </w:rPr>
                                <w:t xml:space="preserve">, Professor of Law, Charles A. Dana Chair, and </w:t>
                              </w:r>
                            </w:p>
                          </w:txbxContent>
                        </wps:txbx>
                        <wps:bodyPr horzOverflow="overflow" vert="horz" lIns="0" tIns="0" rIns="0" bIns="0" rtlCol="0">
                          <a:noAutofit/>
                        </wps:bodyPr>
                      </wps:wsp>
                      <wps:wsp>
                        <wps:cNvPr id="53835" name="Rectangle 53835"/>
                        <wps:cNvSpPr/>
                        <wps:spPr>
                          <a:xfrm>
                            <a:off x="2608326" y="1046988"/>
                            <a:ext cx="41991" cy="189248"/>
                          </a:xfrm>
                          <a:prstGeom prst="rect">
                            <a:avLst/>
                          </a:prstGeom>
                          <a:ln>
                            <a:noFill/>
                          </a:ln>
                        </wps:spPr>
                        <wps:txbx>
                          <w:txbxContent>
                            <w:p w14:paraId="39C01FD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37" name="Picture 53837"/>
                          <pic:cNvPicPr/>
                        </pic:nvPicPr>
                        <pic:blipFill>
                          <a:blip r:embed="rId1409"/>
                          <a:stretch>
                            <a:fillRect/>
                          </a:stretch>
                        </pic:blipFill>
                        <pic:spPr>
                          <a:xfrm>
                            <a:off x="1170940" y="1155573"/>
                            <a:ext cx="2105025" cy="76200"/>
                          </a:xfrm>
                          <a:prstGeom prst="rect">
                            <a:avLst/>
                          </a:prstGeom>
                        </pic:spPr>
                      </pic:pic>
                      <wps:wsp>
                        <wps:cNvPr id="53838" name="Rectangle 53838"/>
                        <wps:cNvSpPr/>
                        <wps:spPr>
                          <a:xfrm>
                            <a:off x="1172591" y="1176832"/>
                            <a:ext cx="2058489" cy="74414"/>
                          </a:xfrm>
                          <a:prstGeom prst="rect">
                            <a:avLst/>
                          </a:prstGeom>
                          <a:ln>
                            <a:noFill/>
                          </a:ln>
                        </wps:spPr>
                        <wps:txbx>
                          <w:txbxContent>
                            <w:p w14:paraId="767C0B81" w14:textId="77777777" w:rsidR="005C0164" w:rsidRDefault="003B5413">
                              <w:r>
                                <w:rPr>
                                  <w:rFonts w:ascii="Segoe UI" w:eastAsia="Segoe UI" w:hAnsi="Segoe UI" w:cs="Segoe UI"/>
                                  <w:sz w:val="9"/>
                                </w:rPr>
                                <w:t xml:space="preserve">Director of the Center for Excellence in Higher Education Law </w:t>
                              </w:r>
                            </w:p>
                          </w:txbxContent>
                        </wps:txbx>
                        <wps:bodyPr horzOverflow="overflow" vert="horz" lIns="0" tIns="0" rIns="0" bIns="0" rtlCol="0">
                          <a:noAutofit/>
                        </wps:bodyPr>
                      </wps:wsp>
                      <wps:wsp>
                        <wps:cNvPr id="53839" name="Rectangle 53839"/>
                        <wps:cNvSpPr/>
                        <wps:spPr>
                          <a:xfrm>
                            <a:off x="2722880" y="1113663"/>
                            <a:ext cx="41991" cy="189248"/>
                          </a:xfrm>
                          <a:prstGeom prst="rect">
                            <a:avLst/>
                          </a:prstGeom>
                          <a:ln>
                            <a:noFill/>
                          </a:ln>
                        </wps:spPr>
                        <wps:txbx>
                          <w:txbxContent>
                            <w:p w14:paraId="0FCB062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41" name="Picture 53841"/>
                          <pic:cNvPicPr/>
                        </pic:nvPicPr>
                        <pic:blipFill>
                          <a:blip r:embed="rId1410"/>
                          <a:stretch>
                            <a:fillRect/>
                          </a:stretch>
                        </pic:blipFill>
                        <pic:spPr>
                          <a:xfrm>
                            <a:off x="1170940" y="1222248"/>
                            <a:ext cx="1517650" cy="73025"/>
                          </a:xfrm>
                          <a:prstGeom prst="rect">
                            <a:avLst/>
                          </a:prstGeom>
                        </pic:spPr>
                      </pic:pic>
                      <wps:wsp>
                        <wps:cNvPr id="53842" name="Rectangle 53842"/>
                        <wps:cNvSpPr/>
                        <wps:spPr>
                          <a:xfrm>
                            <a:off x="1172591" y="1243507"/>
                            <a:ext cx="1493207" cy="74414"/>
                          </a:xfrm>
                          <a:prstGeom prst="rect">
                            <a:avLst/>
                          </a:prstGeom>
                          <a:ln>
                            <a:noFill/>
                          </a:ln>
                        </wps:spPr>
                        <wps:txbx>
                          <w:txbxContent>
                            <w:p w14:paraId="5FC7D90C" w14:textId="77777777" w:rsidR="005C0164" w:rsidRDefault="003B5413">
                              <w:r>
                                <w:rPr>
                                  <w:rFonts w:ascii="Segoe UI" w:eastAsia="Segoe UI" w:hAnsi="Segoe UI" w:cs="Segoe UI"/>
                                  <w:sz w:val="9"/>
                                </w:rPr>
                                <w:t>and Policy, Stetson University College of Law</w:t>
                              </w:r>
                            </w:p>
                          </w:txbxContent>
                        </wps:txbx>
                        <wps:bodyPr horzOverflow="overflow" vert="horz" lIns="0" tIns="0" rIns="0" bIns="0" rtlCol="0">
                          <a:noAutofit/>
                        </wps:bodyPr>
                      </wps:wsp>
                      <wps:wsp>
                        <wps:cNvPr id="53843" name="Rectangle 53843"/>
                        <wps:cNvSpPr/>
                        <wps:spPr>
                          <a:xfrm>
                            <a:off x="2297176" y="1180338"/>
                            <a:ext cx="41991" cy="189248"/>
                          </a:xfrm>
                          <a:prstGeom prst="rect">
                            <a:avLst/>
                          </a:prstGeom>
                          <a:ln>
                            <a:noFill/>
                          </a:ln>
                        </wps:spPr>
                        <wps:txbx>
                          <w:txbxContent>
                            <w:p w14:paraId="4428CE2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45" name="Picture 53845"/>
                          <pic:cNvPicPr/>
                        </pic:nvPicPr>
                        <pic:blipFill>
                          <a:blip r:embed="rId1411"/>
                          <a:stretch>
                            <a:fillRect/>
                          </a:stretch>
                        </pic:blipFill>
                        <pic:spPr>
                          <a:xfrm>
                            <a:off x="1170940" y="1314323"/>
                            <a:ext cx="889000" cy="76200"/>
                          </a:xfrm>
                          <a:prstGeom prst="rect">
                            <a:avLst/>
                          </a:prstGeom>
                        </pic:spPr>
                      </pic:pic>
                      <wps:wsp>
                        <wps:cNvPr id="53846" name="Rectangle 53846"/>
                        <wps:cNvSpPr/>
                        <wps:spPr>
                          <a:xfrm>
                            <a:off x="1172591" y="1335582"/>
                            <a:ext cx="881634" cy="74414"/>
                          </a:xfrm>
                          <a:prstGeom prst="rect">
                            <a:avLst/>
                          </a:prstGeom>
                          <a:ln>
                            <a:noFill/>
                          </a:ln>
                        </wps:spPr>
                        <wps:txbx>
                          <w:txbxContent>
                            <w:p w14:paraId="34DE3FB1" w14:textId="77777777" w:rsidR="005C0164" w:rsidRDefault="003B5413">
                              <w:r>
                                <w:rPr>
                                  <w:rFonts w:ascii="Segoe UI" w:eastAsia="Segoe UI" w:hAnsi="Segoe UI" w:cs="Segoe UI"/>
                                  <w:b/>
                                  <w:sz w:val="9"/>
                                </w:rPr>
                                <w:t xml:space="preserve">Dr. Jennifer R. Hammat, </w:t>
                              </w:r>
                            </w:p>
                          </w:txbxContent>
                        </wps:txbx>
                        <wps:bodyPr horzOverflow="overflow" vert="horz" lIns="0" tIns="0" rIns="0" bIns="0" rtlCol="0">
                          <a:noAutofit/>
                        </wps:bodyPr>
                      </wps:wsp>
                      <wps:wsp>
                        <wps:cNvPr id="53847" name="Rectangle 53847"/>
                        <wps:cNvSpPr/>
                        <wps:spPr>
                          <a:xfrm>
                            <a:off x="1833245" y="1272413"/>
                            <a:ext cx="41991" cy="189248"/>
                          </a:xfrm>
                          <a:prstGeom prst="rect">
                            <a:avLst/>
                          </a:prstGeom>
                          <a:ln>
                            <a:noFill/>
                          </a:ln>
                        </wps:spPr>
                        <wps:txbx>
                          <w:txbxContent>
                            <w:p w14:paraId="6497BC4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49" name="Picture 53849"/>
                          <pic:cNvPicPr/>
                        </pic:nvPicPr>
                        <pic:blipFill>
                          <a:blip r:embed="rId1412"/>
                          <a:stretch>
                            <a:fillRect/>
                          </a:stretch>
                        </pic:blipFill>
                        <pic:spPr>
                          <a:xfrm>
                            <a:off x="1840865" y="1314323"/>
                            <a:ext cx="1076325" cy="76200"/>
                          </a:xfrm>
                          <a:prstGeom prst="rect">
                            <a:avLst/>
                          </a:prstGeom>
                        </pic:spPr>
                      </pic:pic>
                      <wps:wsp>
                        <wps:cNvPr id="53850" name="Rectangle 53850"/>
                        <wps:cNvSpPr/>
                        <wps:spPr>
                          <a:xfrm>
                            <a:off x="1842770" y="1335582"/>
                            <a:ext cx="1058356" cy="74414"/>
                          </a:xfrm>
                          <a:prstGeom prst="rect">
                            <a:avLst/>
                          </a:prstGeom>
                          <a:ln>
                            <a:noFill/>
                          </a:ln>
                        </wps:spPr>
                        <wps:txbx>
                          <w:txbxContent>
                            <w:p w14:paraId="6033E24E" w14:textId="77777777" w:rsidR="005C0164" w:rsidRDefault="003B5413">
                              <w:r>
                                <w:rPr>
                                  <w:rFonts w:ascii="Segoe UI" w:eastAsia="Segoe UI" w:hAnsi="Segoe UI" w:cs="Segoe UI"/>
                                  <w:sz w:val="9"/>
                                </w:rPr>
                                <w:t xml:space="preserve">Dean of Students, University of </w:t>
                              </w:r>
                            </w:p>
                          </w:txbxContent>
                        </wps:txbx>
                        <wps:bodyPr horzOverflow="overflow" vert="horz" lIns="0" tIns="0" rIns="0" bIns="0" rtlCol="0">
                          <a:noAutofit/>
                        </wps:bodyPr>
                      </wps:wsp>
                      <wps:wsp>
                        <wps:cNvPr id="53851" name="Rectangle 53851"/>
                        <wps:cNvSpPr/>
                        <wps:spPr>
                          <a:xfrm>
                            <a:off x="2636901" y="1272413"/>
                            <a:ext cx="41991" cy="189248"/>
                          </a:xfrm>
                          <a:prstGeom prst="rect">
                            <a:avLst/>
                          </a:prstGeom>
                          <a:ln>
                            <a:noFill/>
                          </a:ln>
                        </wps:spPr>
                        <wps:txbx>
                          <w:txbxContent>
                            <w:p w14:paraId="0FF8770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53" name="Picture 53853"/>
                          <pic:cNvPicPr/>
                        </pic:nvPicPr>
                        <pic:blipFill>
                          <a:blip r:embed="rId346"/>
                          <a:stretch>
                            <a:fillRect/>
                          </a:stretch>
                        </pic:blipFill>
                        <pic:spPr>
                          <a:xfrm>
                            <a:off x="1170940" y="1384173"/>
                            <a:ext cx="606425" cy="73025"/>
                          </a:xfrm>
                          <a:prstGeom prst="rect">
                            <a:avLst/>
                          </a:prstGeom>
                        </pic:spPr>
                      </pic:pic>
                      <wps:wsp>
                        <wps:cNvPr id="53854" name="Rectangle 53854"/>
                        <wps:cNvSpPr/>
                        <wps:spPr>
                          <a:xfrm>
                            <a:off x="1172591" y="1405432"/>
                            <a:ext cx="590670" cy="74414"/>
                          </a:xfrm>
                          <a:prstGeom prst="rect">
                            <a:avLst/>
                          </a:prstGeom>
                          <a:ln>
                            <a:noFill/>
                          </a:ln>
                        </wps:spPr>
                        <wps:txbx>
                          <w:txbxContent>
                            <w:p w14:paraId="2EB89F0B" w14:textId="77777777" w:rsidR="005C0164" w:rsidRDefault="003B5413">
                              <w:r>
                                <w:rPr>
                                  <w:rFonts w:ascii="Segoe UI" w:eastAsia="Segoe UI" w:hAnsi="Segoe UI" w:cs="Segoe UI"/>
                                  <w:sz w:val="9"/>
                                </w:rPr>
                                <w:t xml:space="preserve">Southern Indiana </w:t>
                              </w:r>
                            </w:p>
                          </w:txbxContent>
                        </wps:txbx>
                        <wps:bodyPr horzOverflow="overflow" vert="horz" lIns="0" tIns="0" rIns="0" bIns="0" rtlCol="0">
                          <a:noAutofit/>
                        </wps:bodyPr>
                      </wps:wsp>
                      <wps:wsp>
                        <wps:cNvPr id="53855" name="Rectangle 53855"/>
                        <wps:cNvSpPr/>
                        <wps:spPr>
                          <a:xfrm>
                            <a:off x="1620520" y="1342263"/>
                            <a:ext cx="41991" cy="189248"/>
                          </a:xfrm>
                          <a:prstGeom prst="rect">
                            <a:avLst/>
                          </a:prstGeom>
                          <a:ln>
                            <a:noFill/>
                          </a:ln>
                        </wps:spPr>
                        <wps:txbx>
                          <w:txbxContent>
                            <w:p w14:paraId="31D6F21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3857" name="Picture 53857"/>
                          <pic:cNvPicPr/>
                        </pic:nvPicPr>
                        <pic:blipFill>
                          <a:blip r:embed="rId1046"/>
                          <a:stretch>
                            <a:fillRect/>
                          </a:stretch>
                        </pic:blipFill>
                        <pic:spPr>
                          <a:xfrm>
                            <a:off x="2823591" y="0"/>
                            <a:ext cx="1063498" cy="1584833"/>
                          </a:xfrm>
                          <a:prstGeom prst="rect">
                            <a:avLst/>
                          </a:prstGeom>
                        </pic:spPr>
                      </pic:pic>
                      <pic:pic xmlns:pic="http://schemas.openxmlformats.org/drawingml/2006/picture">
                        <pic:nvPicPr>
                          <pic:cNvPr id="53859" name="Picture 53859"/>
                          <pic:cNvPicPr/>
                        </pic:nvPicPr>
                        <pic:blipFill>
                          <a:blip r:embed="rId280"/>
                          <a:stretch>
                            <a:fillRect/>
                          </a:stretch>
                        </pic:blipFill>
                        <pic:spPr>
                          <a:xfrm>
                            <a:off x="2830195" y="2032"/>
                            <a:ext cx="1060450" cy="1581785"/>
                          </a:xfrm>
                          <a:prstGeom prst="rect">
                            <a:avLst/>
                          </a:prstGeom>
                        </pic:spPr>
                      </pic:pic>
                      <pic:pic xmlns:pic="http://schemas.openxmlformats.org/drawingml/2006/picture">
                        <pic:nvPicPr>
                          <pic:cNvPr id="53861" name="Picture 53861"/>
                          <pic:cNvPicPr/>
                        </pic:nvPicPr>
                        <pic:blipFill>
                          <a:blip r:embed="rId294"/>
                          <a:stretch>
                            <a:fillRect/>
                          </a:stretch>
                        </pic:blipFill>
                        <pic:spPr>
                          <a:xfrm>
                            <a:off x="2936875" y="357074"/>
                            <a:ext cx="895896" cy="894512"/>
                          </a:xfrm>
                          <a:prstGeom prst="rect">
                            <a:avLst/>
                          </a:prstGeom>
                        </pic:spPr>
                      </pic:pic>
                    </wpg:wgp>
                  </a:graphicData>
                </a:graphic>
              </wp:anchor>
            </w:drawing>
          </mc:Choice>
          <mc:Fallback xmlns:a="http://schemas.openxmlformats.org/drawingml/2006/main">
            <w:pict>
              <v:group id="Group 322446" style="width:306.35pt;height:124.79pt;position:absolute;mso-position-horizontal-relative:text;mso-position-horizontal:absolute;margin-left:158.775pt;mso-position-vertical-relative:text;margin-top:-51.0696pt;" coordsize="38906,15848">
                <v:shape id="Picture 53805" style="position:absolute;width:8046;height:15817;left:0;top:20;" filled="f">
                  <v:imagedata r:id="rId574"/>
                </v:shape>
                <v:shape id="Picture 53807" style="position:absolute;width:10195;height:2834;left:11536;top:934;" filled="f">
                  <v:imagedata r:id="rId280"/>
                </v:shape>
                <v:shape id="Picture 53809" style="position:absolute;width:10699;height:1587;left:11899;top:4919;" filled="f">
                  <v:imagedata r:id="rId1147"/>
                </v:shape>
                <v:rect id="Rectangle 53810" style="position:absolute;width:10468;height:1548;left:11916;top:5163;" filled="f" stroked="f">
                  <v:textbox inset="0,0,0,0">
                    <w:txbxContent>
                      <w:p>
                        <w:pPr>
                          <w:spacing w:before="0" w:after="160" w:line="259" w:lineRule="auto"/>
                        </w:pPr>
                        <w:r>
                          <w:rPr>
                            <w:rFonts w:cs="Calibri" w:hAnsi="Calibri" w:eastAsia="Calibri" w:ascii="Calibri"/>
                            <w:sz w:val="18"/>
                          </w:rPr>
                          <w:t xml:space="preserve">LIVE SESSION on </w:t>
                        </w:r>
                      </w:p>
                    </w:txbxContent>
                  </v:textbox>
                </v:rect>
                <v:rect id="Rectangle 53811" style="position:absolute;width:419;height:1892;left:19792;top:4973;" filled="f" stroked="f">
                  <v:textbox inset="0,0,0,0">
                    <w:txbxContent>
                      <w:p>
                        <w:pPr>
                          <w:spacing w:before="0" w:after="160" w:line="259" w:lineRule="auto"/>
                        </w:pPr>
                        <w:r>
                          <w:rPr>
                            <w:rFonts w:cs="Calibri" w:hAnsi="Calibri" w:eastAsia="Calibri" w:ascii="Calibri"/>
                          </w:rPr>
                          <w:t xml:space="preserve"> </w:t>
                        </w:r>
                      </w:p>
                    </w:txbxContent>
                  </v:textbox>
                </v:rect>
                <v:shape id="Picture 53813" style="position:absolute;width:4667;height:1587;left:19932;top:4919;" filled="f">
                  <v:imagedata r:id="rId1413"/>
                </v:shape>
                <v:rect id="Rectangle 53814" style="position:absolute;width:4595;height:1548;left:19951;top:5163;" filled="f" stroked="f">
                  <v:textbox inset="0,0,0,0">
                    <w:txbxContent>
                      <w:p>
                        <w:pPr>
                          <w:spacing w:before="0" w:after="160" w:line="259" w:lineRule="auto"/>
                        </w:pPr>
                        <w:r>
                          <w:rPr>
                            <w:rFonts w:cs="Calibri" w:hAnsi="Calibri" w:eastAsia="Calibri" w:ascii="Calibri"/>
                            <w:sz w:val="18"/>
                          </w:rPr>
                          <w:t xml:space="preserve">Title IX </w:t>
                        </w:r>
                      </w:p>
                    </w:txbxContent>
                  </v:textbox>
                </v:rect>
                <v:rect id="Rectangle 53815" style="position:absolute;width:419;height:1892;left:23384;top:4973;" filled="f" stroked="f">
                  <v:textbox inset="0,0,0,0">
                    <w:txbxContent>
                      <w:p>
                        <w:pPr>
                          <w:spacing w:before="0" w:after="160" w:line="259" w:lineRule="auto"/>
                        </w:pPr>
                        <w:r>
                          <w:rPr>
                            <w:rFonts w:cs="Calibri" w:hAnsi="Calibri" w:eastAsia="Calibri" w:ascii="Calibri"/>
                          </w:rPr>
                          <w:t xml:space="preserve"> </w:t>
                        </w:r>
                      </w:p>
                    </w:txbxContent>
                  </v:textbox>
                </v:rect>
                <v:shape id="Picture 53817" style="position:absolute;width:18796;height:1587;left:11899;top:6158;" filled="f">
                  <v:imagedata r:id="rId1414"/>
                </v:shape>
                <v:rect id="Rectangle 53818" style="position:absolute;width:18485;height:1548;left:11916;top:6402;" filled="f" stroked="f">
                  <v:textbox inset="0,0,0,0">
                    <w:txbxContent>
                      <w:p>
                        <w:pPr>
                          <w:spacing w:before="0" w:after="160" w:line="259" w:lineRule="auto"/>
                        </w:pPr>
                        <w:r>
                          <w:rPr>
                            <w:rFonts w:cs="Calibri" w:hAnsi="Calibri" w:eastAsia="Calibri" w:ascii="Calibri"/>
                            <w:sz w:val="18"/>
                          </w:rPr>
                          <w:t xml:space="preserve">Grievance Procedures/Sexual </w:t>
                        </w:r>
                      </w:p>
                    </w:txbxContent>
                  </v:textbox>
                </v:rect>
                <v:rect id="Rectangle 53819" style="position:absolute;width:419;height:1892;left:25797;top:6211;" filled="f" stroked="f">
                  <v:textbox inset="0,0,0,0">
                    <w:txbxContent>
                      <w:p>
                        <w:pPr>
                          <w:spacing w:before="0" w:after="160" w:line="259" w:lineRule="auto"/>
                        </w:pPr>
                        <w:r>
                          <w:rPr>
                            <w:rFonts w:cs="Calibri" w:hAnsi="Calibri" w:eastAsia="Calibri" w:ascii="Calibri"/>
                          </w:rPr>
                          <w:t xml:space="preserve"> </w:t>
                        </w:r>
                      </w:p>
                    </w:txbxContent>
                  </v:textbox>
                </v:rect>
                <v:shape id="Picture 53821" style="position:absolute;width:14859;height:1619;left:11899;top:7428;" filled="f">
                  <v:imagedata r:id="rId1415"/>
                </v:shape>
                <v:rect id="Rectangle 53822" style="position:absolute;width:14606;height:1552;left:11916;top:7669;" filled="f" stroked="f">
                  <v:textbox inset="0,0,0,0">
                    <w:txbxContent>
                      <w:p>
                        <w:pPr>
                          <w:spacing w:before="0" w:after="160" w:line="259" w:lineRule="auto"/>
                        </w:pPr>
                        <w:r>
                          <w:rPr>
                            <w:rFonts w:cs="Calibri" w:hAnsi="Calibri" w:eastAsia="Calibri" w:ascii="Calibri"/>
                            <w:sz w:val="18"/>
                          </w:rPr>
                          <w:t xml:space="preserve">Misconduct Procedures</w:t>
                        </w:r>
                      </w:p>
                    </w:txbxContent>
                  </v:textbox>
                </v:rect>
                <v:rect id="Rectangle 53823" style="position:absolute;width:420;height:1896;left:22875;top:7479;" filled="f" stroked="f">
                  <v:textbox inset="0,0,0,0">
                    <w:txbxContent>
                      <w:p>
                        <w:pPr>
                          <w:spacing w:before="0" w:after="160" w:line="259" w:lineRule="auto"/>
                        </w:pPr>
                        <w:r>
                          <w:rPr>
                            <w:rFonts w:cs="Calibri" w:hAnsi="Calibri" w:eastAsia="Calibri" w:ascii="Calibri"/>
                            <w:sz w:val="22"/>
                          </w:rPr>
                          <w:t xml:space="preserve"> </w:t>
                        </w:r>
                      </w:p>
                    </w:txbxContent>
                  </v:textbox>
                </v:rect>
                <v:shape id="Picture 53825" style="position:absolute;width:15589;height:1079;left:11899;top:9142;" filled="f">
                  <v:imagedata r:id="rId1416"/>
                </v:shape>
                <v:rect id="Rectangle 53826" style="position:absolute;width:15741;height:1074;left:11916;top:9456;" filled="f" stroked="f">
                  <v:textbox inset="0,0,0,0">
                    <w:txbxContent>
                      <w:p>
                        <w:pPr>
                          <w:spacing w:before="0" w:after="160" w:line="259" w:lineRule="auto"/>
                        </w:pPr>
                        <w:r>
                          <w:rPr>
                            <w:rFonts w:cs="Segoe UI" w:hAnsi="Segoe UI" w:eastAsia="Segoe UI" w:ascii="Segoe UI"/>
                            <w:i w:val="1"/>
                            <w:sz w:val="13"/>
                          </w:rPr>
                          <w:t xml:space="preserve">July 30, 2020 and August 2, 2020</w:t>
                        </w:r>
                      </w:p>
                    </w:txbxContent>
                  </v:textbox>
                </v:rect>
                <v:rect id="Rectangle 53827" style="position:absolute;width:419;height:1892;left:23732;top:9009;" filled="f" stroked="f">
                  <v:textbox inset="0,0,0,0">
                    <w:txbxContent>
                      <w:p>
                        <w:pPr>
                          <w:spacing w:before="0" w:after="160" w:line="259" w:lineRule="auto"/>
                        </w:pPr>
                        <w:r>
                          <w:rPr>
                            <w:rFonts w:cs="Calibri" w:hAnsi="Calibri" w:eastAsia="Calibri" w:ascii="Calibri"/>
                          </w:rPr>
                          <w:t xml:space="preserve"> </w:t>
                        </w:r>
                      </w:p>
                    </w:txbxContent>
                  </v:textbox>
                </v:rect>
                <v:shape id="Picture 53829" style="position:absolute;width:3746;height:762;left:11709;top:10888;" filled="f">
                  <v:imagedata r:id="rId340"/>
                </v:shape>
                <v:rect id="Rectangle 53830" style="position:absolute;width:3745;height:744;left:11725;top:11101;" filled="f" stroked="f">
                  <v:textbox inset="0,0,0,0">
                    <w:txbxContent>
                      <w:p>
                        <w:pPr>
                          <w:spacing w:before="0" w:after="160" w:line="259" w:lineRule="auto"/>
                        </w:pPr>
                        <w:r>
                          <w:rPr>
                            <w:rFonts w:cs="Segoe UI" w:hAnsi="Segoe UI" w:eastAsia="Segoe UI" w:ascii="Segoe UI"/>
                            <w:b w:val="1"/>
                            <w:sz w:val="9"/>
                          </w:rPr>
                          <w:t xml:space="preserve">Peter Lake</w:t>
                        </w:r>
                      </w:p>
                    </w:txbxContent>
                  </v:textbox>
                </v:rect>
                <v:rect id="Rectangle 53831" style="position:absolute;width:419;height:1892;left:14522;top:10469;" filled="f" stroked="f">
                  <v:textbox inset="0,0,0,0">
                    <w:txbxContent>
                      <w:p>
                        <w:pPr>
                          <w:spacing w:before="0" w:after="160" w:line="259" w:lineRule="auto"/>
                        </w:pPr>
                        <w:r>
                          <w:rPr>
                            <w:rFonts w:cs="Calibri" w:hAnsi="Calibri" w:eastAsia="Calibri" w:ascii="Calibri"/>
                          </w:rPr>
                          <w:t xml:space="preserve"> </w:t>
                        </w:r>
                      </w:p>
                    </w:txbxContent>
                  </v:textbox>
                </v:rect>
                <v:shape id="Picture 53833" style="position:absolute;width:15557;height:762;left:14535;top:10888;" filled="f">
                  <v:imagedata r:id="rId1417"/>
                </v:shape>
                <v:rect id="Rectangle 53834" style="position:absolute;width:15264;height:744;left:14554;top:11101;" filled="f" stroked="f">
                  <v:textbox inset="0,0,0,0">
                    <w:txbxContent>
                      <w:p>
                        <w:pPr>
                          <w:spacing w:before="0" w:after="160" w:line="259" w:lineRule="auto"/>
                        </w:pPr>
                        <w:r>
                          <w:rPr>
                            <w:rFonts w:cs="Segoe UI" w:hAnsi="Segoe UI" w:eastAsia="Segoe UI" w:ascii="Segoe UI"/>
                            <w:sz w:val="9"/>
                          </w:rPr>
                          <w:t xml:space="preserve">, Professor of Law, Charles A. Dana Chair, and </w:t>
                        </w:r>
                      </w:p>
                    </w:txbxContent>
                  </v:textbox>
                </v:rect>
                <v:rect id="Rectangle 53835" style="position:absolute;width:419;height:1892;left:26083;top:10469;" filled="f" stroked="f">
                  <v:textbox inset="0,0,0,0">
                    <w:txbxContent>
                      <w:p>
                        <w:pPr>
                          <w:spacing w:before="0" w:after="160" w:line="259" w:lineRule="auto"/>
                        </w:pPr>
                        <w:r>
                          <w:rPr>
                            <w:rFonts w:cs="Calibri" w:hAnsi="Calibri" w:eastAsia="Calibri" w:ascii="Calibri"/>
                          </w:rPr>
                          <w:t xml:space="preserve"> </w:t>
                        </w:r>
                      </w:p>
                    </w:txbxContent>
                  </v:textbox>
                </v:rect>
                <v:shape id="Picture 53837" style="position:absolute;width:21050;height:762;left:11709;top:11555;" filled="f">
                  <v:imagedata r:id="rId1418"/>
                </v:shape>
                <v:rect id="Rectangle 53838" style="position:absolute;width:20584;height:744;left:11725;top:11768;" filled="f" stroked="f">
                  <v:textbox inset="0,0,0,0">
                    <w:txbxContent>
                      <w:p>
                        <w:pPr>
                          <w:spacing w:before="0" w:after="160" w:line="259" w:lineRule="auto"/>
                        </w:pPr>
                        <w:r>
                          <w:rPr>
                            <w:rFonts w:cs="Segoe UI" w:hAnsi="Segoe UI" w:eastAsia="Segoe UI" w:ascii="Segoe UI"/>
                            <w:sz w:val="9"/>
                          </w:rPr>
                          <w:t xml:space="preserve">Director of the Center for Excellence in Higher Education Law </w:t>
                        </w:r>
                      </w:p>
                    </w:txbxContent>
                  </v:textbox>
                </v:rect>
                <v:rect id="Rectangle 53839" style="position:absolute;width:419;height:1892;left:27228;top:11136;" filled="f" stroked="f">
                  <v:textbox inset="0,0,0,0">
                    <w:txbxContent>
                      <w:p>
                        <w:pPr>
                          <w:spacing w:before="0" w:after="160" w:line="259" w:lineRule="auto"/>
                        </w:pPr>
                        <w:r>
                          <w:rPr>
                            <w:rFonts w:cs="Calibri" w:hAnsi="Calibri" w:eastAsia="Calibri" w:ascii="Calibri"/>
                          </w:rPr>
                          <w:t xml:space="preserve"> </w:t>
                        </w:r>
                      </w:p>
                    </w:txbxContent>
                  </v:textbox>
                </v:rect>
                <v:shape id="Picture 53841" style="position:absolute;width:15176;height:730;left:11709;top:12222;" filled="f">
                  <v:imagedata r:id="rId1419"/>
                </v:shape>
                <v:rect id="Rectangle 53842" style="position:absolute;width:14932;height:744;left:11725;top:12435;" filled="f" stroked="f">
                  <v:textbox inset="0,0,0,0">
                    <w:txbxContent>
                      <w:p>
                        <w:pPr>
                          <w:spacing w:before="0" w:after="160" w:line="259" w:lineRule="auto"/>
                        </w:pPr>
                        <w:r>
                          <w:rPr>
                            <w:rFonts w:cs="Segoe UI" w:hAnsi="Segoe UI" w:eastAsia="Segoe UI" w:ascii="Segoe UI"/>
                            <w:sz w:val="9"/>
                          </w:rPr>
                          <w:t xml:space="preserve">and Policy, Stetson University College of Law</w:t>
                        </w:r>
                      </w:p>
                    </w:txbxContent>
                  </v:textbox>
                </v:rect>
                <v:rect id="Rectangle 53843" style="position:absolute;width:419;height:1892;left:22971;top:11803;" filled="f" stroked="f">
                  <v:textbox inset="0,0,0,0">
                    <w:txbxContent>
                      <w:p>
                        <w:pPr>
                          <w:spacing w:before="0" w:after="160" w:line="259" w:lineRule="auto"/>
                        </w:pPr>
                        <w:r>
                          <w:rPr>
                            <w:rFonts w:cs="Calibri" w:hAnsi="Calibri" w:eastAsia="Calibri" w:ascii="Calibri"/>
                          </w:rPr>
                          <w:t xml:space="preserve"> </w:t>
                        </w:r>
                      </w:p>
                    </w:txbxContent>
                  </v:textbox>
                </v:rect>
                <v:shape id="Picture 53845" style="position:absolute;width:8890;height:762;left:11709;top:13143;" filled="f">
                  <v:imagedata r:id="rId1420"/>
                </v:shape>
                <v:rect id="Rectangle 53846" style="position:absolute;width:8816;height:744;left:11725;top:13355;" filled="f" stroked="f">
                  <v:textbox inset="0,0,0,0">
                    <w:txbxContent>
                      <w:p>
                        <w:pPr>
                          <w:spacing w:before="0" w:after="160" w:line="259" w:lineRule="auto"/>
                        </w:pPr>
                        <w:r>
                          <w:rPr>
                            <w:rFonts w:cs="Segoe UI" w:hAnsi="Segoe UI" w:eastAsia="Segoe UI" w:ascii="Segoe UI"/>
                            <w:b w:val="1"/>
                            <w:sz w:val="9"/>
                          </w:rPr>
                          <w:t xml:space="preserve">Dr. Jennifer R. Hammat, </w:t>
                        </w:r>
                      </w:p>
                    </w:txbxContent>
                  </v:textbox>
                </v:rect>
                <v:rect id="Rectangle 53847" style="position:absolute;width:419;height:1892;left:18332;top:12724;" filled="f" stroked="f">
                  <v:textbox inset="0,0,0,0">
                    <w:txbxContent>
                      <w:p>
                        <w:pPr>
                          <w:spacing w:before="0" w:after="160" w:line="259" w:lineRule="auto"/>
                        </w:pPr>
                        <w:r>
                          <w:rPr>
                            <w:rFonts w:cs="Calibri" w:hAnsi="Calibri" w:eastAsia="Calibri" w:ascii="Calibri"/>
                          </w:rPr>
                          <w:t xml:space="preserve"> </w:t>
                        </w:r>
                      </w:p>
                    </w:txbxContent>
                  </v:textbox>
                </v:rect>
                <v:shape id="Picture 53849" style="position:absolute;width:10763;height:762;left:18408;top:13143;" filled="f">
                  <v:imagedata r:id="rId1421"/>
                </v:shape>
                <v:rect id="Rectangle 53850" style="position:absolute;width:10583;height:744;left:18427;top:13355;" filled="f" stroked="f">
                  <v:textbox inset="0,0,0,0">
                    <w:txbxContent>
                      <w:p>
                        <w:pPr>
                          <w:spacing w:before="0" w:after="160" w:line="259" w:lineRule="auto"/>
                        </w:pPr>
                        <w:r>
                          <w:rPr>
                            <w:rFonts w:cs="Segoe UI" w:hAnsi="Segoe UI" w:eastAsia="Segoe UI" w:ascii="Segoe UI"/>
                            <w:sz w:val="9"/>
                          </w:rPr>
                          <w:t xml:space="preserve">Dean of Students, University of </w:t>
                        </w:r>
                      </w:p>
                    </w:txbxContent>
                  </v:textbox>
                </v:rect>
                <v:rect id="Rectangle 53851" style="position:absolute;width:419;height:1892;left:26369;top:12724;" filled="f" stroked="f">
                  <v:textbox inset="0,0,0,0">
                    <w:txbxContent>
                      <w:p>
                        <w:pPr>
                          <w:spacing w:before="0" w:after="160" w:line="259" w:lineRule="auto"/>
                        </w:pPr>
                        <w:r>
                          <w:rPr>
                            <w:rFonts w:cs="Calibri" w:hAnsi="Calibri" w:eastAsia="Calibri" w:ascii="Calibri"/>
                          </w:rPr>
                          <w:t xml:space="preserve"> </w:t>
                        </w:r>
                      </w:p>
                    </w:txbxContent>
                  </v:textbox>
                </v:rect>
                <v:shape id="Picture 53853" style="position:absolute;width:6064;height:730;left:11709;top:13841;" filled="f">
                  <v:imagedata r:id="rId354"/>
                </v:shape>
                <v:rect id="Rectangle 53854" style="position:absolute;width:5906;height:744;left:11725;top:14054;" filled="f" stroked="f">
                  <v:textbox inset="0,0,0,0">
                    <w:txbxContent>
                      <w:p>
                        <w:pPr>
                          <w:spacing w:before="0" w:after="160" w:line="259" w:lineRule="auto"/>
                        </w:pPr>
                        <w:r>
                          <w:rPr>
                            <w:rFonts w:cs="Segoe UI" w:hAnsi="Segoe UI" w:eastAsia="Segoe UI" w:ascii="Segoe UI"/>
                            <w:sz w:val="9"/>
                          </w:rPr>
                          <w:t xml:space="preserve">Southern Indiana </w:t>
                        </w:r>
                      </w:p>
                    </w:txbxContent>
                  </v:textbox>
                </v:rect>
                <v:rect id="Rectangle 53855" style="position:absolute;width:419;height:1892;left:16205;top:13422;" filled="f" stroked="f">
                  <v:textbox inset="0,0,0,0">
                    <w:txbxContent>
                      <w:p>
                        <w:pPr>
                          <w:spacing w:before="0" w:after="160" w:line="259" w:lineRule="auto"/>
                        </w:pPr>
                        <w:r>
                          <w:rPr>
                            <w:rFonts w:cs="Calibri" w:hAnsi="Calibri" w:eastAsia="Calibri" w:ascii="Calibri"/>
                          </w:rPr>
                          <w:t xml:space="preserve"> </w:t>
                        </w:r>
                      </w:p>
                    </w:txbxContent>
                  </v:textbox>
                </v:rect>
                <v:shape id="Picture 53857" style="position:absolute;width:10634;height:15848;left:28235;top:0;" filled="f">
                  <v:imagedata r:id="rId1054"/>
                </v:shape>
                <v:shape id="Picture 53859" style="position:absolute;width:10604;height:15817;left:28301;top:20;" filled="f">
                  <v:imagedata r:id="rId279"/>
                </v:shape>
                <v:shape id="Picture 53861" style="position:absolute;width:8958;height:8945;left:29368;top:3570;" filled="f">
                  <v:imagedata r:id="rId295"/>
                </v:shape>
                <w10:wrap type="square"/>
              </v:group>
            </w:pict>
          </mc:Fallback>
        </mc:AlternateContent>
      </w:r>
      <w:r>
        <w:rPr>
          <w:noProof/>
        </w:rPr>
        <mc:AlternateContent>
          <mc:Choice Requires="wpg">
            <w:drawing>
              <wp:anchor distT="0" distB="0" distL="114300" distR="114300" simplePos="0" relativeHeight="251911168" behindDoc="0" locked="0" layoutInCell="1" allowOverlap="1" wp14:anchorId="48045A9F" wp14:editId="6A1558B5">
                <wp:simplePos x="0" y="0"/>
                <wp:positionH relativeFrom="column">
                  <wp:posOffset>3619</wp:posOffset>
                </wp:positionH>
                <wp:positionV relativeFrom="paragraph">
                  <wp:posOffset>-268320</wp:posOffset>
                </wp:positionV>
                <wp:extent cx="599948" cy="1203554"/>
                <wp:effectExtent l="0" t="0" r="0" b="0"/>
                <wp:wrapSquare wrapText="bothSides"/>
                <wp:docPr id="322447" name="Group 322447"/>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53863" name="Picture 53863"/>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53865" name="Picture 53865"/>
                          <pic:cNvPicPr/>
                        </pic:nvPicPr>
                        <pic:blipFill>
                          <a:blip r:embed="rId342"/>
                          <a:stretch>
                            <a:fillRect/>
                          </a:stretch>
                        </pic:blipFill>
                        <pic:spPr>
                          <a:xfrm>
                            <a:off x="78702" y="792176"/>
                            <a:ext cx="300088" cy="300127"/>
                          </a:xfrm>
                          <a:prstGeom prst="rect">
                            <a:avLst/>
                          </a:prstGeom>
                        </pic:spPr>
                      </pic:pic>
                      <wps:wsp>
                        <wps:cNvPr id="53866" name="Shape 53866"/>
                        <wps:cNvSpPr/>
                        <wps:spPr>
                          <a:xfrm>
                            <a:off x="5588" y="229"/>
                            <a:ext cx="594360" cy="1203325"/>
                          </a:xfrm>
                          <a:custGeom>
                            <a:avLst/>
                            <a:gdLst/>
                            <a:ahLst/>
                            <a:cxnLst/>
                            <a:rect l="0" t="0" r="0" b="0"/>
                            <a:pathLst>
                              <a:path w="594360" h="1203325">
                                <a:moveTo>
                                  <a:pt x="0" y="0"/>
                                </a:moveTo>
                                <a:lnTo>
                                  <a:pt x="594360" y="1203325"/>
                                </a:lnTo>
                                <a:lnTo>
                                  <a:pt x="582600" y="120332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2447" style="width:47.24pt;height:94.768pt;position:absolute;mso-position-horizontal-relative:text;mso-position-horizontal:absolute;margin-left:0.285pt;mso-position-vertical-relative:text;margin-top:-21.1276pt;" coordsize="5999,12035">
                <v:shape id="Picture 53863" style="position:absolute;width:5971;height:12035;left:0;top:0;" filled="f">
                  <v:imagedata r:id="rId678"/>
                </v:shape>
                <v:shape id="Picture 53865" style="position:absolute;width:3000;height:3001;left:787;top:7921;" filled="f">
                  <v:imagedata r:id="rId350"/>
                </v:shape>
                <v:shape id="Shape 53866" style="position:absolute;width:5943;height:12033;left:55;top:2;" coordsize="594360,1203325" path="m0,0l594360,1203325l582600,1203325l0,23876l0,0x">
                  <v:stroke weight="0pt" endcap="flat" joinstyle="miter" miterlimit="10" on="false" color="#000000" opacity="0"/>
                  <v:fill on="true" color="#023c63"/>
                </v:shape>
                <w10:wrap type="square"/>
              </v:group>
            </w:pict>
          </mc:Fallback>
        </mc:AlternateContent>
      </w:r>
      <w:r>
        <w:t>Thank You…</w:t>
      </w:r>
      <w:r>
        <w:rPr>
          <w:rFonts w:ascii="Calibri" w:eastAsia="Calibri" w:hAnsi="Calibri" w:cs="Calibri"/>
          <w:sz w:val="22"/>
        </w:rPr>
        <w:t xml:space="preserve"> </w:t>
      </w:r>
    </w:p>
    <w:p w14:paraId="0B534E88" w14:textId="77777777" w:rsidR="005C0164" w:rsidRDefault="003B5413">
      <w:pPr>
        <w:spacing w:after="377" w:line="267" w:lineRule="auto"/>
        <w:ind w:left="430" w:right="4250" w:hanging="10"/>
      </w:pPr>
      <w:r>
        <w:rPr>
          <w:rFonts w:ascii="Segoe UI" w:eastAsia="Segoe UI" w:hAnsi="Segoe UI" w:cs="Segoe UI"/>
        </w:rPr>
        <w:t>Assessment will follow.</w:t>
      </w:r>
      <w:r>
        <w:t xml:space="preserve"> </w:t>
      </w:r>
    </w:p>
    <w:p w14:paraId="15F86D82" w14:textId="77777777" w:rsidR="005C0164" w:rsidRDefault="003B5413">
      <w:pPr>
        <w:tabs>
          <w:tab w:val="center" w:pos="5033"/>
        </w:tabs>
        <w:spacing w:after="5" w:line="265" w:lineRule="auto"/>
      </w:pPr>
      <w:r>
        <w:rPr>
          <w:color w:val="262626"/>
          <w:sz w:val="20"/>
        </w:rPr>
        <w:t xml:space="preserve">717 </w:t>
      </w:r>
      <w:r>
        <w:rPr>
          <w:color w:val="262626"/>
          <w:sz w:val="20"/>
        </w:rPr>
        <w:tab/>
        <w:t>718</w:t>
      </w:r>
      <w:r>
        <w:t xml:space="preserve"> </w:t>
      </w:r>
    </w:p>
    <w:p w14:paraId="768DCD3E"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6F655867" w14:textId="77777777">
        <w:trPr>
          <w:trHeight w:val="506"/>
        </w:trPr>
        <w:tc>
          <w:tcPr>
            <w:tcW w:w="477" w:type="dxa"/>
            <w:tcBorders>
              <w:top w:val="nil"/>
              <w:left w:val="nil"/>
              <w:bottom w:val="nil"/>
              <w:right w:val="nil"/>
            </w:tcBorders>
          </w:tcPr>
          <w:p w14:paraId="3907CC7E" w14:textId="77777777" w:rsidR="005C0164" w:rsidRDefault="003B5413">
            <w:pPr>
              <w:spacing w:after="0"/>
            </w:pPr>
            <w:r>
              <w:rPr>
                <w:noProof/>
              </w:rPr>
              <w:drawing>
                <wp:inline distT="0" distB="0" distL="0" distR="0" wp14:anchorId="4FF8F484" wp14:editId="1CC940D9">
                  <wp:extent cx="299720" cy="299720"/>
                  <wp:effectExtent l="0" t="0" r="0" b="0"/>
                  <wp:docPr id="53967" name="Picture 53967"/>
                  <wp:cNvGraphicFramePr/>
                  <a:graphic xmlns:a="http://schemas.openxmlformats.org/drawingml/2006/main">
                    <a:graphicData uri="http://schemas.openxmlformats.org/drawingml/2006/picture">
                      <pic:pic xmlns:pic="http://schemas.openxmlformats.org/drawingml/2006/picture">
                        <pic:nvPicPr>
                          <pic:cNvPr id="53967" name="Picture 53967"/>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7B3CD91C"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2FE280A" w14:textId="77777777">
              <w:trPr>
                <w:trHeight w:val="484"/>
              </w:trPr>
              <w:tc>
                <w:tcPr>
                  <w:tcW w:w="4427" w:type="dxa"/>
                  <w:tcBorders>
                    <w:top w:val="nil"/>
                    <w:left w:val="nil"/>
                    <w:bottom w:val="single" w:sz="12" w:space="0" w:color="023C63"/>
                    <w:right w:val="nil"/>
                  </w:tcBorders>
                  <w:shd w:val="clear" w:color="auto" w:fill="139475"/>
                  <w:vAlign w:val="center"/>
                </w:tcPr>
                <w:p w14:paraId="6861F11E" w14:textId="77777777" w:rsidR="005C0164" w:rsidRDefault="003B5413">
                  <w:pPr>
                    <w:spacing w:after="0"/>
                  </w:pPr>
                  <w:r>
                    <w:rPr>
                      <w:rFonts w:ascii="Segoe UI" w:eastAsia="Segoe UI" w:hAnsi="Segoe UI" w:cs="Segoe UI"/>
                      <w:color w:val="FFFFFF"/>
                      <w:sz w:val="20"/>
                    </w:rPr>
                    <w:t>This Live Session is Designed for…</w:t>
                  </w:r>
                  <w:r>
                    <w:t xml:space="preserve"> </w:t>
                  </w:r>
                </w:p>
              </w:tc>
              <w:tc>
                <w:tcPr>
                  <w:tcW w:w="435" w:type="dxa"/>
                  <w:tcBorders>
                    <w:top w:val="nil"/>
                    <w:left w:val="nil"/>
                    <w:bottom w:val="nil"/>
                    <w:right w:val="nil"/>
                  </w:tcBorders>
                </w:tcPr>
                <w:p w14:paraId="106C061C" w14:textId="77777777" w:rsidR="005C0164" w:rsidRDefault="005C0164"/>
              </w:tc>
              <w:tc>
                <w:tcPr>
                  <w:tcW w:w="4427" w:type="dxa"/>
                  <w:tcBorders>
                    <w:top w:val="nil"/>
                    <w:left w:val="nil"/>
                    <w:bottom w:val="single" w:sz="12" w:space="0" w:color="023C63"/>
                    <w:right w:val="nil"/>
                  </w:tcBorders>
                  <w:shd w:val="clear" w:color="auto" w:fill="139475"/>
                  <w:vAlign w:val="center"/>
                </w:tcPr>
                <w:p w14:paraId="1B331D77" w14:textId="77777777" w:rsidR="005C0164" w:rsidRDefault="003B5413">
                  <w:pPr>
                    <w:spacing w:after="0"/>
                  </w:pPr>
                  <w:r>
                    <w:rPr>
                      <w:rFonts w:ascii="Segoe UI" w:eastAsia="Segoe UI" w:hAnsi="Segoe UI" w:cs="Segoe UI"/>
                      <w:color w:val="FFFFFF"/>
                      <w:sz w:val="20"/>
                    </w:rPr>
                    <w:t>What we hope to accomplish…</w:t>
                  </w:r>
                  <w:r>
                    <w:t xml:space="preserve"> </w:t>
                  </w:r>
                </w:p>
              </w:tc>
            </w:tr>
          </w:tbl>
          <w:p w14:paraId="3B52B7E3" w14:textId="77777777" w:rsidR="005C0164" w:rsidRDefault="005C0164"/>
        </w:tc>
      </w:tr>
    </w:tbl>
    <w:p w14:paraId="1DFD5890" w14:textId="77777777" w:rsidR="005C0164" w:rsidRDefault="003B5413">
      <w:pPr>
        <w:spacing w:after="201" w:line="248" w:lineRule="auto"/>
        <w:ind w:left="195" w:hanging="10"/>
      </w:pPr>
      <w:r>
        <w:rPr>
          <w:noProof/>
        </w:rPr>
        <w:drawing>
          <wp:anchor distT="0" distB="0" distL="114300" distR="114300" simplePos="0" relativeHeight="251912192" behindDoc="0" locked="0" layoutInCell="1" allowOverlap="0" wp14:anchorId="6FC996F3" wp14:editId="23B0EB7B">
            <wp:simplePos x="0" y="0"/>
            <wp:positionH relativeFrom="page">
              <wp:posOffset>6391910</wp:posOffset>
            </wp:positionH>
            <wp:positionV relativeFrom="page">
              <wp:posOffset>2499233</wp:posOffset>
            </wp:positionV>
            <wp:extent cx="299720" cy="299720"/>
            <wp:effectExtent l="0" t="0" r="0" b="0"/>
            <wp:wrapTopAndBottom/>
            <wp:docPr id="53965" name="Picture 53965"/>
            <wp:cNvGraphicFramePr/>
            <a:graphic xmlns:a="http://schemas.openxmlformats.org/drawingml/2006/main">
              <a:graphicData uri="http://schemas.openxmlformats.org/drawingml/2006/picture">
                <pic:pic xmlns:pic="http://schemas.openxmlformats.org/drawingml/2006/picture">
                  <pic:nvPicPr>
                    <pic:cNvPr id="53965" name="Picture 53965"/>
                    <pic:cNvPicPr/>
                  </pic:nvPicPr>
                  <pic:blipFill>
                    <a:blip r:embed="rId342"/>
                    <a:stretch>
                      <a:fillRect/>
                    </a:stretch>
                  </pic:blipFill>
                  <pic:spPr>
                    <a:xfrm>
                      <a:off x="0" y="0"/>
                      <a:ext cx="299720" cy="299720"/>
                    </a:xfrm>
                    <a:prstGeom prst="rect">
                      <a:avLst/>
                    </a:prstGeom>
                  </pic:spPr>
                </pic:pic>
              </a:graphicData>
            </a:graphic>
          </wp:anchor>
        </w:drawing>
      </w:r>
      <w:r>
        <w:t xml:space="preserve">proprietary reasons, except by the original author(s), is strictly prohibited. </w:t>
      </w:r>
    </w:p>
    <w:p w14:paraId="1B3B4A95" w14:textId="77777777" w:rsidR="005C0164" w:rsidRDefault="003B5413">
      <w:pPr>
        <w:spacing w:after="4" w:line="262" w:lineRule="auto"/>
        <w:ind w:left="5227" w:right="74" w:hanging="10"/>
      </w:pPr>
      <w:r>
        <w:rPr>
          <w:rFonts w:ascii="Arial" w:eastAsia="Arial" w:hAnsi="Arial" w:cs="Arial"/>
          <w:sz w:val="12"/>
        </w:rPr>
        <w:t xml:space="preserve">• </w:t>
      </w:r>
      <w:r>
        <w:rPr>
          <w:rFonts w:ascii="Segoe UI" w:eastAsia="Segoe UI" w:hAnsi="Segoe UI" w:cs="Segoe UI"/>
          <w:sz w:val="12"/>
        </w:rPr>
        <w:t>Highlight of Select Issues (~60 minutes)</w:t>
      </w:r>
      <w:r>
        <w:t xml:space="preserve"> </w:t>
      </w:r>
    </w:p>
    <w:p w14:paraId="4CA8E76E" w14:textId="77777777" w:rsidR="005C0164" w:rsidRDefault="003B5413">
      <w:pPr>
        <w:tabs>
          <w:tab w:val="center" w:pos="1391"/>
          <w:tab w:val="center" w:pos="6614"/>
        </w:tabs>
        <w:spacing w:after="310" w:line="262" w:lineRule="auto"/>
      </w:pPr>
      <w:r>
        <w:tab/>
      </w:r>
      <w:r>
        <w:rPr>
          <w:rFonts w:ascii="Segoe UI" w:eastAsia="Segoe UI" w:hAnsi="Segoe UI" w:cs="Segoe UI"/>
          <w:sz w:val="15"/>
        </w:rPr>
        <w:t>TRACK 1 – Title IX Coordinators</w:t>
      </w:r>
      <w:r>
        <w:t xml:space="preserve"> </w:t>
      </w:r>
      <w:r>
        <w:tab/>
      </w:r>
      <w:r>
        <w:rPr>
          <w:rFonts w:ascii="Arial" w:eastAsia="Arial" w:hAnsi="Arial" w:cs="Arial"/>
          <w:sz w:val="12"/>
        </w:rPr>
        <w:t xml:space="preserve">• </w:t>
      </w:r>
      <w:r>
        <w:rPr>
          <w:rFonts w:ascii="Segoe UI" w:eastAsia="Segoe UI" w:hAnsi="Segoe UI" w:cs="Segoe UI"/>
          <w:sz w:val="12"/>
        </w:rPr>
        <w:t>Tabletop Exercises in Breakout Groups (45 minutes)</w:t>
      </w:r>
      <w:r>
        <w:t xml:space="preserve"> </w:t>
      </w:r>
    </w:p>
    <w:p w14:paraId="06C354BC" w14:textId="77777777" w:rsidR="005C0164" w:rsidRDefault="003B5413">
      <w:pPr>
        <w:tabs>
          <w:tab w:val="center" w:pos="1242"/>
          <w:tab w:val="center" w:pos="3128"/>
          <w:tab w:val="center" w:pos="6874"/>
          <w:tab w:val="center" w:pos="8139"/>
          <w:tab w:val="center" w:pos="8529"/>
        </w:tabs>
        <w:spacing w:after="48"/>
      </w:pPr>
      <w:r>
        <w:tab/>
      </w:r>
      <w:r>
        <w:rPr>
          <w:rFonts w:ascii="Segoe UI" w:eastAsia="Segoe UI" w:hAnsi="Segoe UI" w:cs="Segoe UI"/>
          <w:sz w:val="15"/>
        </w:rPr>
        <w:t>TRACK 2 – Title IX Decision</w:t>
      </w:r>
      <w:r>
        <w:t xml:space="preserve"> </w:t>
      </w:r>
      <w:r>
        <w:tab/>
      </w:r>
      <w:r>
        <w:rPr>
          <w:rFonts w:ascii="Segoe UI" w:eastAsia="Segoe UI" w:hAnsi="Segoe UI" w:cs="Segoe UI"/>
          <w:sz w:val="15"/>
        </w:rPr>
        <w:t xml:space="preserve">-Makers and Student Conduct </w:t>
      </w:r>
      <w:r>
        <w:t xml:space="preserve"> </w:t>
      </w:r>
      <w:r>
        <w:tab/>
      </w:r>
      <w:r>
        <w:rPr>
          <w:rFonts w:ascii="Arial" w:eastAsia="Arial" w:hAnsi="Arial" w:cs="Arial"/>
          <w:sz w:val="12"/>
        </w:rPr>
        <w:t xml:space="preserve">•••   </w:t>
      </w:r>
      <w:r>
        <w:rPr>
          <w:rFonts w:ascii="Segoe UI" w:eastAsia="Segoe UI" w:hAnsi="Segoe UI" w:cs="Segoe UI"/>
          <w:sz w:val="12"/>
        </w:rPr>
        <w:t>Discuss Tabletop Exercises in the Larger Group (~45 minutes)Open time for Questions (~30 minutes)</w:t>
      </w:r>
      <w:r>
        <w:rPr>
          <w:rFonts w:ascii="Segoe UI" w:eastAsia="Segoe UI" w:hAnsi="Segoe UI" w:cs="Segoe UI"/>
          <w:sz w:val="10"/>
        </w:rPr>
        <w:t>Please send questions in a message direct</w:t>
      </w:r>
      <w:r>
        <w:rPr>
          <w:rFonts w:ascii="Segoe UI" w:eastAsia="Segoe UI" w:hAnsi="Segoe UI" w:cs="Segoe UI"/>
          <w:sz w:val="10"/>
        </w:rPr>
        <w:t>ly to Jennifer Hammat.</w:t>
      </w:r>
      <w:r>
        <w:t xml:space="preserve"> </w:t>
      </w:r>
      <w:r>
        <w:tab/>
        <w:t xml:space="preserve"> </w:t>
      </w:r>
      <w:r>
        <w:tab/>
        <w:t xml:space="preserve"> </w:t>
      </w:r>
    </w:p>
    <w:p w14:paraId="0E9667BF" w14:textId="77777777" w:rsidR="005C0164" w:rsidRDefault="003B5413">
      <w:pPr>
        <w:pStyle w:val="Heading2"/>
        <w:spacing w:after="0" w:line="259" w:lineRule="auto"/>
        <w:ind w:left="355" w:right="0" w:firstLine="0"/>
      </w:pPr>
      <w:r>
        <w:rPr>
          <w:sz w:val="23"/>
          <w:vertAlign w:val="superscript"/>
        </w:rPr>
        <w:t>Administrators</w:t>
      </w:r>
    </w:p>
    <w:p w14:paraId="3B16CDBF" w14:textId="77777777" w:rsidR="005C0164" w:rsidRDefault="003B5413">
      <w:pPr>
        <w:numPr>
          <w:ilvl w:val="0"/>
          <w:numId w:val="107"/>
        </w:numPr>
        <w:spacing w:after="3"/>
        <w:ind w:left="4289" w:hanging="80"/>
      </w:pPr>
      <w:r>
        <w:rPr>
          <w:rFonts w:ascii="Segoe UI" w:eastAsia="Segoe UI" w:hAnsi="Segoe UI" w:cs="Segoe UI"/>
          <w:sz w:val="10"/>
        </w:rPr>
        <w:t>We will not read your name.</w:t>
      </w:r>
      <w:r>
        <w:t xml:space="preserve"> </w:t>
      </w:r>
    </w:p>
    <w:p w14:paraId="74DFFD89" w14:textId="77777777" w:rsidR="005C0164" w:rsidRDefault="003B5413">
      <w:pPr>
        <w:numPr>
          <w:ilvl w:val="0"/>
          <w:numId w:val="107"/>
        </w:numPr>
        <w:spacing w:after="78" w:line="260" w:lineRule="auto"/>
        <w:ind w:left="4289" w:hanging="80"/>
      </w:pPr>
      <w:r>
        <w:rPr>
          <w:rFonts w:ascii="Segoe UI" w:eastAsia="Segoe UI" w:hAnsi="Segoe UI" w:cs="Segoe UI"/>
          <w:sz w:val="10"/>
        </w:rPr>
        <w:t>We will stay slightly past the end time if needed to answer questions but if you need to leave at the exact ending time, that’s ok.</w:t>
      </w:r>
      <w:r>
        <w:t xml:space="preserve"> </w:t>
      </w:r>
    </w:p>
    <w:p w14:paraId="500E7937" w14:textId="77777777" w:rsidR="005C0164" w:rsidRDefault="003B5413">
      <w:pPr>
        <w:numPr>
          <w:ilvl w:val="0"/>
          <w:numId w:val="107"/>
        </w:numPr>
        <w:spacing w:after="0"/>
        <w:ind w:left="4289" w:hanging="80"/>
      </w:pPr>
      <w:r>
        <w:rPr>
          <w:rFonts w:ascii="Segoe UI" w:eastAsia="Segoe UI" w:hAnsi="Segoe UI" w:cs="Segoe UI"/>
          <w:sz w:val="12"/>
        </w:rPr>
        <w:t>This session is being recorded.</w:t>
      </w:r>
      <w:r>
        <w:t xml:space="preserve"> </w:t>
      </w:r>
    </w:p>
    <w:p w14:paraId="564D03FA" w14:textId="77777777" w:rsidR="005C0164" w:rsidRDefault="003B5413">
      <w:pPr>
        <w:numPr>
          <w:ilvl w:val="0"/>
          <w:numId w:val="107"/>
        </w:numPr>
        <w:spacing w:after="316" w:line="260" w:lineRule="auto"/>
        <w:ind w:left="4289" w:hanging="80"/>
      </w:pPr>
      <w:r>
        <w:rPr>
          <w:rFonts w:ascii="Segoe UI" w:eastAsia="Segoe UI" w:hAnsi="Segoe UI" w:cs="Segoe UI"/>
          <w:sz w:val="10"/>
        </w:rPr>
        <w:t>However, discussio</w:t>
      </w:r>
      <w:r>
        <w:rPr>
          <w:rFonts w:ascii="Segoe UI" w:eastAsia="Segoe UI" w:hAnsi="Segoe UI" w:cs="Segoe UI"/>
          <w:sz w:val="10"/>
        </w:rPr>
        <w:t>n in your breakout session will not be recorded.</w:t>
      </w:r>
      <w:r>
        <w:t xml:space="preserve"> </w:t>
      </w:r>
    </w:p>
    <w:p w14:paraId="639E7538" w14:textId="77777777" w:rsidR="005C0164" w:rsidRDefault="003B5413">
      <w:pPr>
        <w:tabs>
          <w:tab w:val="center" w:pos="5028"/>
        </w:tabs>
        <w:spacing w:after="5" w:line="265" w:lineRule="auto"/>
      </w:pPr>
      <w:r>
        <w:rPr>
          <w:color w:val="262626"/>
          <w:sz w:val="20"/>
        </w:rPr>
        <w:t>719</w:t>
      </w:r>
      <w:r>
        <w:t xml:space="preserve"> </w:t>
      </w:r>
      <w:r>
        <w:tab/>
      </w:r>
      <w:r>
        <w:rPr>
          <w:color w:val="262626"/>
          <w:sz w:val="20"/>
        </w:rPr>
        <w:t>720</w:t>
      </w:r>
      <w:r>
        <w:t xml:space="preserve"> </w:t>
      </w:r>
    </w:p>
    <w:p w14:paraId="5103D8A8" w14:textId="77777777" w:rsidR="005C0164" w:rsidRDefault="005C0164">
      <w:pPr>
        <w:sectPr w:rsidR="005C0164">
          <w:type w:val="continuous"/>
          <w:pgSz w:w="10800" w:h="14400"/>
          <w:pgMar w:top="2626" w:right="1137" w:bottom="1801" w:left="741" w:header="720" w:footer="720" w:gutter="0"/>
          <w:cols w:space="720"/>
        </w:sectPr>
      </w:pPr>
    </w:p>
    <w:p w14:paraId="1B9B93C7" w14:textId="77777777" w:rsidR="005C0164" w:rsidRDefault="003B5413">
      <w:pPr>
        <w:pStyle w:val="Heading3"/>
        <w:spacing w:after="775" w:line="259" w:lineRule="auto"/>
        <w:ind w:left="5617"/>
        <w:jc w:val="right"/>
      </w:pPr>
      <w:r>
        <w:rPr>
          <w:noProof/>
        </w:rPr>
        <w:drawing>
          <wp:anchor distT="0" distB="0" distL="114300" distR="114300" simplePos="0" relativeHeight="251913216" behindDoc="0" locked="0" layoutInCell="1" allowOverlap="0" wp14:anchorId="55468342" wp14:editId="0D264FF3">
            <wp:simplePos x="0" y="0"/>
            <wp:positionH relativeFrom="column">
              <wp:posOffset>5572760</wp:posOffset>
            </wp:positionH>
            <wp:positionV relativeFrom="paragraph">
              <wp:posOffset>-52090</wp:posOffset>
            </wp:positionV>
            <wp:extent cx="804545" cy="1581658"/>
            <wp:effectExtent l="0" t="0" r="0" b="0"/>
            <wp:wrapSquare wrapText="bothSides"/>
            <wp:docPr id="54096" name="Picture 54096"/>
            <wp:cNvGraphicFramePr/>
            <a:graphic xmlns:a="http://schemas.openxmlformats.org/drawingml/2006/main">
              <a:graphicData uri="http://schemas.openxmlformats.org/drawingml/2006/picture">
                <pic:pic xmlns:pic="http://schemas.openxmlformats.org/drawingml/2006/picture">
                  <pic:nvPicPr>
                    <pic:cNvPr id="54096" name="Picture 54096"/>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14240" behindDoc="0" locked="0" layoutInCell="1" allowOverlap="1" wp14:anchorId="11D5D002" wp14:editId="52998F14">
                <wp:simplePos x="0" y="0"/>
                <wp:positionH relativeFrom="column">
                  <wp:posOffset>3560445</wp:posOffset>
                </wp:positionH>
                <wp:positionV relativeFrom="paragraph">
                  <wp:posOffset>-52090</wp:posOffset>
                </wp:positionV>
                <wp:extent cx="598805" cy="1203071"/>
                <wp:effectExtent l="0" t="0" r="0" b="0"/>
                <wp:wrapSquare wrapText="bothSides"/>
                <wp:docPr id="325400" name="Group 325400"/>
                <wp:cNvGraphicFramePr/>
                <a:graphic xmlns:a="http://schemas.openxmlformats.org/drawingml/2006/main">
                  <a:graphicData uri="http://schemas.microsoft.com/office/word/2010/wordprocessingGroup">
                    <wpg:wgp>
                      <wpg:cNvGrpSpPr/>
                      <wpg:grpSpPr>
                        <a:xfrm>
                          <a:off x="0" y="0"/>
                          <a:ext cx="598805" cy="1203071"/>
                          <a:chOff x="0" y="0"/>
                          <a:chExt cx="598805" cy="1203071"/>
                        </a:xfrm>
                      </wpg:grpSpPr>
                      <pic:pic xmlns:pic="http://schemas.openxmlformats.org/drawingml/2006/picture">
                        <pic:nvPicPr>
                          <pic:cNvPr id="54098" name="Picture 54098"/>
                          <pic:cNvPicPr/>
                        </pic:nvPicPr>
                        <pic:blipFill>
                          <a:blip r:embed="rId490"/>
                          <a:stretch>
                            <a:fillRect/>
                          </a:stretch>
                        </pic:blipFill>
                        <pic:spPr>
                          <a:xfrm>
                            <a:off x="0" y="2388"/>
                            <a:ext cx="597255" cy="1200683"/>
                          </a:xfrm>
                          <a:prstGeom prst="rect">
                            <a:avLst/>
                          </a:prstGeom>
                        </pic:spPr>
                      </pic:pic>
                      <pic:pic xmlns:pic="http://schemas.openxmlformats.org/drawingml/2006/picture">
                        <pic:nvPicPr>
                          <pic:cNvPr id="54100" name="Picture 54100"/>
                          <pic:cNvPicPr/>
                        </pic:nvPicPr>
                        <pic:blipFill>
                          <a:blip r:embed="rId342"/>
                          <a:stretch>
                            <a:fillRect/>
                          </a:stretch>
                        </pic:blipFill>
                        <pic:spPr>
                          <a:xfrm>
                            <a:off x="78232" y="792150"/>
                            <a:ext cx="300152" cy="300177"/>
                          </a:xfrm>
                          <a:prstGeom prst="rect">
                            <a:avLst/>
                          </a:prstGeom>
                        </pic:spPr>
                      </pic:pic>
                      <wps:wsp>
                        <wps:cNvPr id="54101" name="Shape 54101"/>
                        <wps:cNvSpPr/>
                        <wps:spPr>
                          <a:xfrm>
                            <a:off x="5080" y="0"/>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5400" style="width:47.15pt;height:94.73pt;position:absolute;mso-position-horizontal-relative:text;mso-position-horizontal:absolute;margin-left:280.35pt;mso-position-vertical-relative:text;margin-top:-4.10168pt;" coordsize="5988,12030">
                <v:shape id="Picture 54098" style="position:absolute;width:5972;height:12006;left:0;top:23;" filled="f">
                  <v:imagedata r:id="rId491"/>
                </v:shape>
                <v:shape id="Picture 54100" style="position:absolute;width:3001;height:3001;left:782;top:7921;" filled="f">
                  <v:imagedata r:id="rId350"/>
                </v:shape>
                <v:shape id="Shape 54101" style="position:absolute;width:5937;height:12020;left:50;top:0;" coordsize="593725,1202055" path="m0,0l593725,1202055l582041,1202055l0,24003l0,0x">
                  <v:stroke weight="0pt" endcap="flat" joinstyle="miter" miterlimit="10" on="false" color="#000000" opacity="0"/>
                  <v:fill on="true" color="#023c63"/>
                </v:shape>
                <w10:wrap type="square"/>
              </v:group>
            </w:pict>
          </mc:Fallback>
        </mc:AlternateContent>
      </w:r>
      <w:r>
        <w:rPr>
          <w:color w:val="000000"/>
          <w:sz w:val="22"/>
        </w:rPr>
        <w:t>Special Issues Highlight #1 Relationships of Decision-</w:t>
      </w:r>
      <w:r>
        <w:t xml:space="preserve"> </w:t>
      </w:r>
      <w:r>
        <w:rPr>
          <w:color w:val="000000"/>
          <w:sz w:val="22"/>
        </w:rPr>
        <w:t xml:space="preserve">Definitive Answers vs. Choice PointsMakers to Other Title IX </w:t>
      </w:r>
      <w:r>
        <w:rPr>
          <w:rFonts w:ascii="Calibri" w:eastAsia="Calibri" w:hAnsi="Calibri" w:cs="Calibri"/>
          <w:color w:val="000000"/>
          <w:sz w:val="22"/>
        </w:rPr>
        <w:t xml:space="preserve"> </w:t>
      </w:r>
      <w:r>
        <w:rPr>
          <w:color w:val="000000"/>
          <w:sz w:val="22"/>
        </w:rPr>
        <w:t>Operatives</w:t>
      </w:r>
      <w:r>
        <w:rPr>
          <w:rFonts w:ascii="Calibri" w:eastAsia="Calibri" w:hAnsi="Calibri" w:cs="Calibri"/>
          <w:color w:val="000000"/>
          <w:sz w:val="22"/>
        </w:rPr>
        <w:t xml:space="preserve"> </w:t>
      </w:r>
    </w:p>
    <w:p w14:paraId="3A80FE9A" w14:textId="77777777" w:rsidR="005C0164" w:rsidRDefault="003B5413">
      <w:pPr>
        <w:tabs>
          <w:tab w:val="center" w:pos="891"/>
          <w:tab w:val="center" w:pos="5773"/>
        </w:tabs>
        <w:spacing w:after="5" w:line="265" w:lineRule="auto"/>
      </w:pPr>
      <w:r>
        <w:tab/>
      </w:r>
      <w:r>
        <w:rPr>
          <w:color w:val="262626"/>
          <w:sz w:val="20"/>
        </w:rPr>
        <w:t xml:space="preserve">721 </w:t>
      </w:r>
      <w:r>
        <w:rPr>
          <w:color w:val="262626"/>
          <w:sz w:val="20"/>
        </w:rPr>
        <w:tab/>
        <w:t>722</w:t>
      </w:r>
      <w:r>
        <w:t xml:space="preserve"> </w:t>
      </w:r>
    </w:p>
    <w:p w14:paraId="01B43476" w14:textId="77777777" w:rsidR="005C0164" w:rsidRDefault="003B5413">
      <w:pPr>
        <w:spacing w:after="5" w:line="248" w:lineRule="auto"/>
        <w:ind w:left="936" w:hanging="10"/>
      </w:pPr>
      <w:r>
        <w:rPr>
          <w:noProof/>
        </w:rPr>
        <w:drawing>
          <wp:anchor distT="0" distB="0" distL="114300" distR="114300" simplePos="0" relativeHeight="251915264" behindDoc="0" locked="0" layoutInCell="1" allowOverlap="0" wp14:anchorId="6812CE80" wp14:editId="3488F558">
            <wp:simplePos x="0" y="0"/>
            <wp:positionH relativeFrom="page">
              <wp:posOffset>6391910</wp:posOffset>
            </wp:positionH>
            <wp:positionV relativeFrom="page">
              <wp:posOffset>4434078</wp:posOffset>
            </wp:positionV>
            <wp:extent cx="299720" cy="299720"/>
            <wp:effectExtent l="0" t="0" r="0" b="0"/>
            <wp:wrapTopAndBottom/>
            <wp:docPr id="54103" name="Picture 54103"/>
            <wp:cNvGraphicFramePr/>
            <a:graphic xmlns:a="http://schemas.openxmlformats.org/drawingml/2006/main">
              <a:graphicData uri="http://schemas.openxmlformats.org/drawingml/2006/picture">
                <pic:pic xmlns:pic="http://schemas.openxmlformats.org/drawingml/2006/picture">
                  <pic:nvPicPr>
                    <pic:cNvPr id="54103" name="Picture 54103"/>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4884EB17" w14:textId="77777777">
        <w:trPr>
          <w:trHeight w:val="507"/>
        </w:trPr>
        <w:tc>
          <w:tcPr>
            <w:tcW w:w="477" w:type="dxa"/>
            <w:tcBorders>
              <w:top w:val="nil"/>
              <w:left w:val="nil"/>
              <w:bottom w:val="nil"/>
              <w:right w:val="nil"/>
            </w:tcBorders>
          </w:tcPr>
          <w:p w14:paraId="794D5686" w14:textId="77777777" w:rsidR="005C0164" w:rsidRDefault="003B5413">
            <w:pPr>
              <w:spacing w:after="0"/>
            </w:pPr>
            <w:r>
              <w:rPr>
                <w:noProof/>
              </w:rPr>
              <w:drawing>
                <wp:inline distT="0" distB="0" distL="0" distR="0" wp14:anchorId="0538F994" wp14:editId="75CB569D">
                  <wp:extent cx="299720" cy="299720"/>
                  <wp:effectExtent l="0" t="0" r="0" b="0"/>
                  <wp:docPr id="54105" name="Picture 54105"/>
                  <wp:cNvGraphicFramePr/>
                  <a:graphic xmlns:a="http://schemas.openxmlformats.org/drawingml/2006/main">
                    <a:graphicData uri="http://schemas.openxmlformats.org/drawingml/2006/picture">
                      <pic:pic xmlns:pic="http://schemas.openxmlformats.org/drawingml/2006/picture">
                        <pic:nvPicPr>
                          <pic:cNvPr id="54105" name="Picture 54105"/>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26FD53B6"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F77A6CB" w14:textId="77777777">
              <w:trPr>
                <w:trHeight w:val="484"/>
              </w:trPr>
              <w:tc>
                <w:tcPr>
                  <w:tcW w:w="4427" w:type="dxa"/>
                  <w:tcBorders>
                    <w:top w:val="nil"/>
                    <w:left w:val="nil"/>
                    <w:bottom w:val="single" w:sz="12" w:space="0" w:color="023C63"/>
                    <w:right w:val="nil"/>
                  </w:tcBorders>
                  <w:shd w:val="clear" w:color="auto" w:fill="139475"/>
                  <w:vAlign w:val="center"/>
                </w:tcPr>
                <w:p w14:paraId="5F812F6D" w14:textId="77777777" w:rsidR="005C0164" w:rsidRDefault="003B5413">
                  <w:pPr>
                    <w:spacing w:after="0"/>
                  </w:pPr>
                  <w:r>
                    <w:rPr>
                      <w:rFonts w:ascii="Segoe UI" w:eastAsia="Segoe UI" w:hAnsi="Segoe UI" w:cs="Segoe UI"/>
                      <w:color w:val="FFFFFF"/>
                      <w:sz w:val="20"/>
                    </w:rPr>
                    <w:t xml:space="preserve">Title IX Coordinator </w:t>
                  </w:r>
                  <w:r>
                    <w:rPr>
                      <w:rFonts w:ascii="Wingdings" w:eastAsia="Wingdings" w:hAnsi="Wingdings" w:cs="Wingdings"/>
                      <w:color w:val="FFFFFF"/>
                      <w:sz w:val="20"/>
                    </w:rPr>
                    <w:t></w:t>
                  </w:r>
                  <w:r>
                    <w:rPr>
                      <w:rFonts w:ascii="Wingdings" w:eastAsia="Wingdings" w:hAnsi="Wingdings" w:cs="Wingdings"/>
                      <w:color w:val="FFFFFF"/>
                      <w:sz w:val="20"/>
                    </w:rPr>
                    <w:t xml:space="preserve"> </w:t>
                  </w:r>
                  <w:r>
                    <w:rPr>
                      <w:rFonts w:ascii="Segoe UI" w:eastAsia="Segoe UI" w:hAnsi="Segoe UI" w:cs="Segoe UI"/>
                      <w:color w:val="FFFFFF"/>
                      <w:sz w:val="20"/>
                    </w:rPr>
                    <w:t>Decision-Maker</w:t>
                  </w:r>
                  <w:r>
                    <w:t xml:space="preserve"> </w:t>
                  </w:r>
                </w:p>
              </w:tc>
              <w:tc>
                <w:tcPr>
                  <w:tcW w:w="435" w:type="dxa"/>
                  <w:tcBorders>
                    <w:top w:val="nil"/>
                    <w:left w:val="nil"/>
                    <w:bottom w:val="nil"/>
                    <w:right w:val="nil"/>
                  </w:tcBorders>
                </w:tcPr>
                <w:p w14:paraId="7A055F48" w14:textId="77777777" w:rsidR="005C0164" w:rsidRDefault="005C0164"/>
              </w:tc>
              <w:tc>
                <w:tcPr>
                  <w:tcW w:w="4427" w:type="dxa"/>
                  <w:tcBorders>
                    <w:top w:val="nil"/>
                    <w:left w:val="nil"/>
                    <w:bottom w:val="single" w:sz="12" w:space="0" w:color="023C63"/>
                    <w:right w:val="nil"/>
                  </w:tcBorders>
                  <w:shd w:val="clear" w:color="auto" w:fill="139475"/>
                  <w:vAlign w:val="center"/>
                </w:tcPr>
                <w:p w14:paraId="3B254292" w14:textId="77777777" w:rsidR="005C0164" w:rsidRDefault="003B5413">
                  <w:pPr>
                    <w:spacing w:after="0"/>
                  </w:pPr>
                  <w:r>
                    <w:rPr>
                      <w:rFonts w:ascii="Segoe UI" w:eastAsia="Segoe UI" w:hAnsi="Segoe UI" w:cs="Segoe UI"/>
                      <w:color w:val="FFFFFF"/>
                      <w:sz w:val="20"/>
                    </w:rPr>
                    <w:t xml:space="preserve">Title IX Investigator </w:t>
                  </w:r>
                  <w:r>
                    <w:rPr>
                      <w:rFonts w:ascii="Wingdings" w:eastAsia="Wingdings" w:hAnsi="Wingdings" w:cs="Wingdings"/>
                      <w:color w:val="FFFFFF"/>
                      <w:sz w:val="20"/>
                    </w:rPr>
                    <w:t></w:t>
                  </w:r>
                  <w:r>
                    <w:rPr>
                      <w:rFonts w:ascii="Wingdings" w:eastAsia="Wingdings" w:hAnsi="Wingdings" w:cs="Wingdings"/>
                      <w:color w:val="FFFFFF"/>
                      <w:sz w:val="20"/>
                    </w:rPr>
                    <w:t xml:space="preserve"> </w:t>
                  </w:r>
                  <w:r>
                    <w:rPr>
                      <w:rFonts w:ascii="Segoe UI" w:eastAsia="Segoe UI" w:hAnsi="Segoe UI" w:cs="Segoe UI"/>
                      <w:color w:val="FFFFFF"/>
                      <w:sz w:val="20"/>
                    </w:rPr>
                    <w:t>Decision-Maker</w:t>
                  </w:r>
                  <w:r>
                    <w:t xml:space="preserve"> </w:t>
                  </w:r>
                </w:p>
              </w:tc>
            </w:tr>
          </w:tbl>
          <w:p w14:paraId="4C4685B9" w14:textId="77777777" w:rsidR="005C0164" w:rsidRDefault="005C0164"/>
        </w:tc>
      </w:tr>
    </w:tbl>
    <w:p w14:paraId="2E3BA5E0" w14:textId="77777777" w:rsidR="005C0164" w:rsidRDefault="003B5413">
      <w:pPr>
        <w:spacing w:after="5" w:line="248" w:lineRule="auto"/>
        <w:ind w:left="946" w:hanging="10"/>
      </w:pPr>
      <w:r>
        <w:t xml:space="preserve">proprietary reasons, except by the original author(s), is strictly prohibited. </w:t>
      </w:r>
    </w:p>
    <w:tbl>
      <w:tblPr>
        <w:tblStyle w:val="TableGrid"/>
        <w:tblW w:w="9018" w:type="dxa"/>
        <w:tblInd w:w="756" w:type="dxa"/>
        <w:tblCellMar>
          <w:top w:w="16" w:type="dxa"/>
          <w:left w:w="0" w:type="dxa"/>
          <w:bottom w:w="0" w:type="dxa"/>
          <w:right w:w="0" w:type="dxa"/>
        </w:tblCellMar>
        <w:tblLook w:val="04A0" w:firstRow="1" w:lastRow="0" w:firstColumn="1" w:lastColumn="0" w:noHBand="0" w:noVBand="1"/>
      </w:tblPr>
      <w:tblGrid>
        <w:gridCol w:w="4997"/>
        <w:gridCol w:w="4021"/>
      </w:tblGrid>
      <w:tr w:rsidR="005C0164" w14:paraId="6322652E" w14:textId="77777777">
        <w:trPr>
          <w:trHeight w:val="240"/>
        </w:trPr>
        <w:tc>
          <w:tcPr>
            <w:tcW w:w="4997" w:type="dxa"/>
            <w:tcBorders>
              <w:top w:val="nil"/>
              <w:left w:val="nil"/>
              <w:bottom w:val="nil"/>
              <w:right w:val="nil"/>
            </w:tcBorders>
          </w:tcPr>
          <w:p w14:paraId="41575805" w14:textId="77777777" w:rsidR="005C0164" w:rsidRDefault="003B5413">
            <w:pPr>
              <w:spacing w:after="0"/>
              <w:ind w:left="325"/>
            </w:pPr>
            <w:r>
              <w:rPr>
                <w:rFonts w:ascii="Segoe UI" w:eastAsia="Segoe UI" w:hAnsi="Segoe UI" w:cs="Segoe UI"/>
                <w:b/>
                <w:i/>
                <w:sz w:val="13"/>
              </w:rPr>
              <w:t xml:space="preserve">Nothing in the final regulations prevents Title IX </w:t>
            </w:r>
            <w:r>
              <w:t xml:space="preserve"> </w:t>
            </w:r>
          </w:p>
        </w:tc>
        <w:tc>
          <w:tcPr>
            <w:tcW w:w="4021" w:type="dxa"/>
            <w:tcBorders>
              <w:top w:val="nil"/>
              <w:left w:val="nil"/>
              <w:bottom w:val="nil"/>
              <w:right w:val="nil"/>
            </w:tcBorders>
          </w:tcPr>
          <w:p w14:paraId="4ED882E5" w14:textId="77777777" w:rsidR="005C0164" w:rsidRDefault="005C0164"/>
        </w:tc>
      </w:tr>
      <w:tr w:rsidR="005C0164" w14:paraId="3FC28859" w14:textId="77777777">
        <w:trPr>
          <w:trHeight w:val="1550"/>
        </w:trPr>
        <w:tc>
          <w:tcPr>
            <w:tcW w:w="4997" w:type="dxa"/>
            <w:tcBorders>
              <w:top w:val="nil"/>
              <w:left w:val="nil"/>
              <w:bottom w:val="nil"/>
              <w:right w:val="nil"/>
            </w:tcBorders>
          </w:tcPr>
          <w:p w14:paraId="39907552" w14:textId="77777777" w:rsidR="005C0164" w:rsidRDefault="003B5413">
            <w:pPr>
              <w:spacing w:after="126" w:line="237" w:lineRule="auto"/>
              <w:ind w:left="305" w:right="677"/>
            </w:pPr>
            <w:r>
              <w:rPr>
                <w:rFonts w:ascii="Segoe UI" w:eastAsia="Segoe UI" w:hAnsi="Segoe UI" w:cs="Segoe UI"/>
                <w:b/>
                <w:i/>
                <w:sz w:val="13"/>
              </w:rPr>
              <w:t>Coordinators from offering recommendations regarding responsibility to the decision-maker for consideration</w:t>
            </w:r>
            <w:r>
              <w:rPr>
                <w:rFonts w:ascii="Segoe UI" w:eastAsia="Segoe UI" w:hAnsi="Segoe UI" w:cs="Segoe UI"/>
                <w:i/>
                <w:sz w:val="13"/>
              </w:rPr>
              <w:t xml:space="preserve">, but the final regulations require </w:t>
            </w:r>
            <w:r>
              <w:rPr>
                <w:rFonts w:ascii="Segoe UI" w:eastAsia="Segoe UI" w:hAnsi="Segoe UI" w:cs="Segoe UI"/>
                <w:b/>
                <w:i/>
                <w:sz w:val="13"/>
              </w:rPr>
              <w:t xml:space="preserve">the ultimate determination regarding responsibility to be reached by an individual (i.e., the decisionmaker) </w:t>
            </w:r>
            <w:r>
              <w:rPr>
                <w:rFonts w:ascii="Segoe UI" w:eastAsia="Segoe UI" w:hAnsi="Segoe UI" w:cs="Segoe UI"/>
                <w:i/>
                <w:sz w:val="13"/>
              </w:rPr>
              <w:t xml:space="preserve">who </w:t>
            </w:r>
            <w:r>
              <w:rPr>
                <w:rFonts w:ascii="Segoe UI" w:eastAsia="Segoe UI" w:hAnsi="Segoe UI" w:cs="Segoe UI"/>
                <w:i/>
                <w:sz w:val="13"/>
              </w:rPr>
              <w:t xml:space="preserve">did not participate in the case as an </w:t>
            </w:r>
            <w:r>
              <w:t xml:space="preserve"> </w:t>
            </w:r>
          </w:p>
          <w:p w14:paraId="75F19BEF" w14:textId="77777777" w:rsidR="005C0164" w:rsidRDefault="003B5413">
            <w:pPr>
              <w:tabs>
                <w:tab w:val="center" w:pos="1273"/>
                <w:tab w:val="center" w:pos="3587"/>
              </w:tabs>
              <w:spacing w:after="0"/>
            </w:pPr>
            <w:r>
              <w:t xml:space="preserve"> </w:t>
            </w:r>
            <w:r>
              <w:tab/>
            </w:r>
            <w:r>
              <w:rPr>
                <w:rFonts w:ascii="Segoe UI" w:eastAsia="Segoe UI" w:hAnsi="Segoe UI" w:cs="Segoe UI"/>
                <w:i/>
                <w:sz w:val="13"/>
              </w:rPr>
              <w:t xml:space="preserve">investigator or Title IX Coordinator.   </w:t>
            </w:r>
            <w:r>
              <w:t xml:space="preserve"> </w:t>
            </w:r>
            <w:r>
              <w:tab/>
            </w:r>
            <w:r>
              <w:rPr>
                <w:sz w:val="5"/>
              </w:rPr>
              <w:t xml:space="preserve">Department of Education, </w:t>
            </w:r>
            <w:r>
              <w:rPr>
                <w:i/>
                <w:sz w:val="5"/>
              </w:rPr>
              <w:t xml:space="preserve">Programs or Activities Receiving Federal Financial AssistanceNondiscrimination on the Basis of </w:t>
            </w:r>
          </w:p>
          <w:p w14:paraId="50F81529" w14:textId="77777777" w:rsidR="005C0164" w:rsidRDefault="003B5413">
            <w:pPr>
              <w:spacing w:after="0" w:line="216" w:lineRule="auto"/>
              <w:ind w:right="187" w:firstLine="2471"/>
              <w:jc w:val="both"/>
            </w:pPr>
            <w:r>
              <w:rPr>
                <w:sz w:val="5"/>
              </w:rPr>
              <w:t>30026 (May 19, 2020) (final rule) (online at www.go</w:t>
            </w:r>
            <w:r>
              <w:rPr>
                <w:sz w:val="5"/>
              </w:rPr>
              <w:t>vinfo.gov/content/pkg/FR</w:t>
            </w:r>
            <w:r>
              <w:t xml:space="preserve"> </w:t>
            </w:r>
            <w:r>
              <w:rPr>
                <w:sz w:val="5"/>
              </w:rPr>
              <w:t xml:space="preserve">2020-05-19/pdf/2020-10512.pdf) </w:t>
            </w:r>
            <w:r>
              <w:rPr>
                <w:i/>
                <w:sz w:val="5"/>
              </w:rPr>
              <w:t xml:space="preserve">Sex in Education </w:t>
            </w:r>
            <w:r>
              <w:rPr>
                <w:sz w:val="5"/>
              </w:rPr>
              <w:t xml:space="preserve">, 85 Fed. Reg. </w:t>
            </w:r>
          </w:p>
          <w:p w14:paraId="5850B11E" w14:textId="77777777" w:rsidR="005C0164" w:rsidRDefault="003B5413">
            <w:pPr>
              <w:spacing w:after="0"/>
              <w:ind w:left="503"/>
              <w:jc w:val="center"/>
            </w:pPr>
            <w:r>
              <w:rPr>
                <w:sz w:val="5"/>
              </w:rPr>
              <w:t>at 30372 (emphasis added).</w:t>
            </w:r>
          </w:p>
        </w:tc>
        <w:tc>
          <w:tcPr>
            <w:tcW w:w="4021" w:type="dxa"/>
            <w:tcBorders>
              <w:top w:val="nil"/>
              <w:left w:val="nil"/>
              <w:bottom w:val="nil"/>
              <w:right w:val="nil"/>
            </w:tcBorders>
          </w:tcPr>
          <w:p w14:paraId="2AA7A2F7" w14:textId="77777777" w:rsidR="005C0164" w:rsidRDefault="003B5413">
            <w:pPr>
              <w:spacing w:after="5" w:line="242" w:lineRule="auto"/>
              <w:ind w:left="205"/>
            </w:pPr>
            <w:r>
              <w:rPr>
                <w:rFonts w:ascii="Segoe UI" w:eastAsia="Segoe UI" w:hAnsi="Segoe UI" w:cs="Segoe UI"/>
                <w:i/>
                <w:sz w:val="13"/>
              </w:rPr>
              <w:t>The Department emphasizes that the decision-</w:t>
            </w:r>
            <w:r>
              <w:rPr>
                <w:rFonts w:ascii="Segoe UI" w:eastAsia="Segoe UI" w:hAnsi="Segoe UI" w:cs="Segoe UI"/>
                <w:i/>
                <w:sz w:val="13"/>
              </w:rPr>
              <w:t xml:space="preserve">maker must not only be a separate person from any investigator, but the decision-maker is under an obligation to objectively evaluate all relevant evidence both inculpatory and exculpatory, and must therefore </w:t>
            </w:r>
          </w:p>
          <w:p w14:paraId="7C23BA1D" w14:textId="77777777" w:rsidR="005C0164" w:rsidRDefault="003B5413">
            <w:pPr>
              <w:spacing w:after="0" w:line="256" w:lineRule="auto"/>
              <w:ind w:left="205"/>
            </w:pPr>
            <w:r>
              <w:rPr>
                <w:rFonts w:ascii="Segoe UI" w:eastAsia="Segoe UI" w:hAnsi="Segoe UI" w:cs="Segoe UI"/>
                <w:b/>
                <w:i/>
                <w:sz w:val="13"/>
              </w:rPr>
              <w:t xml:space="preserve">independently reach a determination regarding </w:t>
            </w:r>
            <w:r>
              <w:rPr>
                <w:rFonts w:ascii="Segoe UI" w:eastAsia="Segoe UI" w:hAnsi="Segoe UI" w:cs="Segoe UI"/>
                <w:b/>
                <w:i/>
                <w:sz w:val="13"/>
              </w:rPr>
              <w:t xml:space="preserve">responsibility without giving deference to the investigative report. </w:t>
            </w:r>
            <w:r>
              <w:t xml:space="preserve"> </w:t>
            </w:r>
            <w:r>
              <w:tab/>
              <w:t xml:space="preserve"> </w:t>
            </w:r>
          </w:p>
          <w:p w14:paraId="01A7E951" w14:textId="77777777" w:rsidR="005C0164" w:rsidRDefault="003B5413">
            <w:pPr>
              <w:spacing w:after="356"/>
              <w:ind w:right="185"/>
              <w:jc w:val="right"/>
            </w:pPr>
            <w:r>
              <w:rPr>
                <w:rFonts w:ascii="Segoe UI" w:eastAsia="Segoe UI" w:hAnsi="Segoe UI" w:cs="Segoe UI"/>
                <w:i/>
                <w:sz w:val="7"/>
              </w:rPr>
              <w:t xml:space="preserve">Id. </w:t>
            </w:r>
            <w:r>
              <w:rPr>
                <w:rFonts w:ascii="Segoe UI" w:eastAsia="Segoe UI" w:hAnsi="Segoe UI" w:cs="Segoe UI"/>
                <w:sz w:val="7"/>
              </w:rPr>
              <w:t>at 30314 (emphasis added).</w:t>
            </w:r>
          </w:p>
          <w:p w14:paraId="21AE88CB" w14:textId="77777777" w:rsidR="005C0164" w:rsidRDefault="003B5413">
            <w:pPr>
              <w:spacing w:after="0"/>
              <w:ind w:left="515"/>
            </w:pPr>
            <w:r>
              <w:rPr>
                <w:color w:val="FF0000"/>
                <w:sz w:val="13"/>
              </w:rPr>
              <w:t>Should the investigator be called as a first witness routinely?</w:t>
            </w:r>
            <w:r>
              <w:t xml:space="preserve"> </w:t>
            </w:r>
          </w:p>
        </w:tc>
      </w:tr>
    </w:tbl>
    <w:p w14:paraId="24F590F1" w14:textId="77777777" w:rsidR="005C0164" w:rsidRDefault="003B5413">
      <w:pPr>
        <w:spacing w:after="28" w:line="216" w:lineRule="auto"/>
        <w:ind w:left="1406" w:right="4393"/>
      </w:pPr>
      <w:r>
        <w:rPr>
          <w:color w:val="FF0000"/>
          <w:sz w:val="13"/>
        </w:rPr>
        <w:t>Should the Title IX coordinator offer recommendations on responsibility?</w:t>
      </w:r>
      <w:r>
        <w:t xml:space="preserve"> </w:t>
      </w:r>
    </w:p>
    <w:p w14:paraId="7BC63E2C" w14:textId="77777777" w:rsidR="005C0164" w:rsidRDefault="003B5413">
      <w:pPr>
        <w:tabs>
          <w:tab w:val="center" w:pos="906"/>
          <w:tab w:val="center" w:pos="5768"/>
        </w:tabs>
        <w:spacing w:after="5" w:line="265" w:lineRule="auto"/>
      </w:pPr>
      <w:r>
        <w:tab/>
      </w:r>
      <w:r>
        <w:rPr>
          <w:color w:val="262626"/>
          <w:sz w:val="20"/>
        </w:rPr>
        <w:t>723</w:t>
      </w:r>
      <w:r>
        <w:t xml:space="preserve"> </w:t>
      </w:r>
      <w:r>
        <w:tab/>
      </w:r>
      <w:r>
        <w:rPr>
          <w:color w:val="262626"/>
          <w:sz w:val="20"/>
        </w:rPr>
        <w:t>724</w:t>
      </w:r>
      <w:r>
        <w:t xml:space="preserve"> </w:t>
      </w:r>
    </w:p>
    <w:tbl>
      <w:tblPr>
        <w:tblStyle w:val="TableGrid"/>
        <w:tblpPr w:vertAnchor="text" w:tblpX="5618" w:tblpY="791"/>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22FE8DEA" w14:textId="77777777">
        <w:trPr>
          <w:trHeight w:val="486"/>
        </w:trPr>
        <w:tc>
          <w:tcPr>
            <w:tcW w:w="4427" w:type="dxa"/>
            <w:tcBorders>
              <w:top w:val="nil"/>
              <w:left w:val="nil"/>
              <w:bottom w:val="single" w:sz="12" w:space="0" w:color="023C63"/>
              <w:right w:val="nil"/>
            </w:tcBorders>
            <w:shd w:val="clear" w:color="auto" w:fill="139475"/>
            <w:vAlign w:val="center"/>
          </w:tcPr>
          <w:p w14:paraId="7F4C08E7" w14:textId="77777777" w:rsidR="005C0164" w:rsidRDefault="003B5413">
            <w:pPr>
              <w:spacing w:after="0"/>
            </w:pPr>
            <w:r>
              <w:rPr>
                <w:rFonts w:ascii="Segoe UI" w:eastAsia="Segoe UI" w:hAnsi="Segoe UI" w:cs="Segoe UI"/>
                <w:color w:val="FFFFFF"/>
                <w:sz w:val="20"/>
              </w:rPr>
              <w:t>C</w:t>
            </w:r>
            <w:r>
              <w:rPr>
                <w:rFonts w:ascii="Segoe UI" w:eastAsia="Segoe UI" w:hAnsi="Segoe UI" w:cs="Segoe UI"/>
                <w:color w:val="FFFFFF"/>
                <w:sz w:val="20"/>
              </w:rPr>
              <w:t xml:space="preserve">onsent </w:t>
            </w:r>
            <w:r>
              <w:t xml:space="preserve"> </w:t>
            </w:r>
          </w:p>
        </w:tc>
      </w:tr>
    </w:tbl>
    <w:p w14:paraId="1A971790" w14:textId="77777777" w:rsidR="005C0164" w:rsidRDefault="003B5413">
      <w:pPr>
        <w:spacing w:after="5"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16FA2B7" w14:textId="77777777" w:rsidR="005C0164" w:rsidRDefault="003B5413">
      <w:pPr>
        <w:spacing w:after="0"/>
      </w:pPr>
      <w:r>
        <w:t xml:space="preserve"> </w:t>
      </w:r>
    </w:p>
    <w:p w14:paraId="22C21130" w14:textId="77777777" w:rsidR="005C0164" w:rsidRDefault="003B5413">
      <w:pPr>
        <w:spacing w:after="6" w:line="252" w:lineRule="auto"/>
        <w:ind w:left="756" w:right="4475" w:hanging="10"/>
      </w:pPr>
      <w:r>
        <w:rPr>
          <w:noProof/>
        </w:rPr>
        <w:drawing>
          <wp:anchor distT="0" distB="0" distL="114300" distR="114300" simplePos="0" relativeHeight="251916288" behindDoc="0" locked="0" layoutInCell="1" allowOverlap="0" wp14:anchorId="14C6B98D" wp14:editId="26C91B15">
            <wp:simplePos x="0" y="0"/>
            <wp:positionH relativeFrom="column">
              <wp:posOffset>2486660</wp:posOffset>
            </wp:positionH>
            <wp:positionV relativeFrom="paragraph">
              <wp:posOffset>-33117</wp:posOffset>
            </wp:positionV>
            <wp:extent cx="804545" cy="1581658"/>
            <wp:effectExtent l="0" t="0" r="0" b="0"/>
            <wp:wrapSquare wrapText="bothSides"/>
            <wp:docPr id="54242" name="Picture 54242"/>
            <wp:cNvGraphicFramePr/>
            <a:graphic xmlns:a="http://schemas.openxmlformats.org/drawingml/2006/main">
              <a:graphicData uri="http://schemas.openxmlformats.org/drawingml/2006/picture">
                <pic:pic xmlns:pic="http://schemas.openxmlformats.org/drawingml/2006/picture">
                  <pic:nvPicPr>
                    <pic:cNvPr id="54242" name="Picture 54242"/>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17312" behindDoc="0" locked="0" layoutInCell="1" allowOverlap="1" wp14:anchorId="0C20CBB3" wp14:editId="6133480D">
                <wp:simplePos x="0" y="0"/>
                <wp:positionH relativeFrom="column">
                  <wp:posOffset>473837</wp:posOffset>
                </wp:positionH>
                <wp:positionV relativeFrom="paragraph">
                  <wp:posOffset>-28914</wp:posOffset>
                </wp:positionV>
                <wp:extent cx="599313" cy="1203820"/>
                <wp:effectExtent l="0" t="0" r="0" b="0"/>
                <wp:wrapSquare wrapText="bothSides"/>
                <wp:docPr id="323597" name="Group 323597"/>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54246" name="Picture 54246"/>
                          <pic:cNvPicPr/>
                        </pic:nvPicPr>
                        <pic:blipFill>
                          <a:blip r:embed="rId493"/>
                          <a:stretch>
                            <a:fillRect/>
                          </a:stretch>
                        </pic:blipFill>
                        <pic:spPr>
                          <a:xfrm>
                            <a:off x="0" y="0"/>
                            <a:ext cx="597243" cy="1203820"/>
                          </a:xfrm>
                          <a:prstGeom prst="rect">
                            <a:avLst/>
                          </a:prstGeom>
                        </pic:spPr>
                      </pic:pic>
                      <pic:pic xmlns:pic="http://schemas.openxmlformats.org/drawingml/2006/picture">
                        <pic:nvPicPr>
                          <pic:cNvPr id="54248" name="Picture 54248"/>
                          <pic:cNvPicPr/>
                        </pic:nvPicPr>
                        <pic:blipFill>
                          <a:blip r:embed="rId342"/>
                          <a:stretch>
                            <a:fillRect/>
                          </a:stretch>
                        </pic:blipFill>
                        <pic:spPr>
                          <a:xfrm>
                            <a:off x="78715" y="792378"/>
                            <a:ext cx="300139" cy="300190"/>
                          </a:xfrm>
                          <a:prstGeom prst="rect">
                            <a:avLst/>
                          </a:prstGeom>
                        </pic:spPr>
                      </pic:pic>
                      <wps:wsp>
                        <wps:cNvPr id="54249" name="Shape 54249"/>
                        <wps:cNvSpPr/>
                        <wps:spPr>
                          <a:xfrm>
                            <a:off x="5588" y="241"/>
                            <a:ext cx="593725" cy="1202055"/>
                          </a:xfrm>
                          <a:custGeom>
                            <a:avLst/>
                            <a:gdLst/>
                            <a:ahLst/>
                            <a:cxnLst/>
                            <a:rect l="0" t="0" r="0" b="0"/>
                            <a:pathLst>
                              <a:path w="593725" h="1202055">
                                <a:moveTo>
                                  <a:pt x="0" y="0"/>
                                </a:moveTo>
                                <a:lnTo>
                                  <a:pt x="593725" y="1202055"/>
                                </a:lnTo>
                                <a:lnTo>
                                  <a:pt x="581977"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3597" style="width:47.19pt;height:94.789pt;position:absolute;mso-position-horizontal-relative:text;mso-position-horizontal:absolute;margin-left:37.31pt;mso-position-vertical-relative:text;margin-top:-2.27673pt;" coordsize="5993,12038">
                <v:shape id="Picture 54246" style="position:absolute;width:5972;height:12038;left:0;top:0;" filled="f">
                  <v:imagedata r:id="rId494"/>
                </v:shape>
                <v:shape id="Picture 54248" style="position:absolute;width:3001;height:3001;left:787;top:7923;" filled="f">
                  <v:imagedata r:id="rId350"/>
                </v:shape>
                <v:shape id="Shape 54249" style="position:absolute;width:5937;height:12020;left:55;top:2;" coordsize="593725,1202055" path="m0,0l593725,1202055l581977,1202055l0,23876l0,0x">
                  <v:stroke weight="0pt" endcap="flat" joinstyle="miter" miterlimit="10" on="false" color="#000000" opacity="0"/>
                  <v:fill on="true" color="#023c63"/>
                </v:shape>
                <w10:wrap type="square"/>
              </v:group>
            </w:pict>
          </mc:Fallback>
        </mc:AlternateContent>
      </w:r>
      <w:r>
        <w:rPr>
          <w:rFonts w:ascii="Segoe UI" w:eastAsia="Segoe UI" w:hAnsi="Segoe UI" w:cs="Segoe UI"/>
          <w:i/>
          <w:sz w:val="18"/>
        </w:rPr>
        <w:t xml:space="preserve">[T]he Assistant </w:t>
      </w:r>
    </w:p>
    <w:p w14:paraId="0A1A1597" w14:textId="77777777" w:rsidR="005C0164" w:rsidRDefault="003B5413">
      <w:pPr>
        <w:spacing w:after="6" w:line="252" w:lineRule="auto"/>
        <w:ind w:left="756" w:hanging="10"/>
      </w:pPr>
      <w:r>
        <w:rPr>
          <w:rFonts w:ascii="Segoe UI" w:eastAsia="Segoe UI" w:hAnsi="Segoe UI" w:cs="Segoe UI"/>
          <w:i/>
          <w:sz w:val="18"/>
        </w:rPr>
        <w:t>Secretary will not require re</w:t>
      </w:r>
      <w:r>
        <w:rPr>
          <w:rFonts w:ascii="Segoe UI" w:eastAsia="Segoe UI" w:hAnsi="Segoe UI" w:cs="Segoe UI"/>
          <w:i/>
          <w:sz w:val="18"/>
        </w:rPr>
        <w:t xml:space="preserve">cipients to adopt a particular definition of consent with respect to sexual assault.    </w:t>
      </w:r>
      <w:r>
        <w:rPr>
          <w:rFonts w:ascii="Segoe UI" w:eastAsia="Segoe UI" w:hAnsi="Segoe UI" w:cs="Segoe UI"/>
          <w:i/>
          <w:sz w:val="7"/>
        </w:rPr>
        <w:t xml:space="preserve">Id. </w:t>
      </w:r>
      <w:r>
        <w:rPr>
          <w:rFonts w:ascii="Segoe UI" w:eastAsia="Segoe UI" w:hAnsi="Segoe UI" w:cs="Segoe UI"/>
          <w:sz w:val="11"/>
          <w:vertAlign w:val="subscript"/>
        </w:rPr>
        <w:t>at 30125.</w:t>
      </w:r>
      <w:r>
        <w:t xml:space="preserve"> </w:t>
      </w:r>
    </w:p>
    <w:p w14:paraId="25BAE958" w14:textId="77777777" w:rsidR="005C0164" w:rsidRDefault="003B5413">
      <w:pPr>
        <w:pStyle w:val="Heading3"/>
        <w:spacing w:after="71" w:line="267" w:lineRule="auto"/>
        <w:ind w:left="756"/>
      </w:pPr>
      <w:r>
        <w:rPr>
          <w:color w:val="000000"/>
          <w:sz w:val="22"/>
        </w:rPr>
        <w:t>Special Issues Highlight #2</w:t>
      </w:r>
      <w:r>
        <w:rPr>
          <w:rFonts w:ascii="Calibri" w:eastAsia="Calibri" w:hAnsi="Calibri" w:cs="Calibri"/>
          <w:color w:val="000000"/>
          <w:sz w:val="22"/>
        </w:rPr>
        <w:t xml:space="preserve"> </w:t>
      </w:r>
    </w:p>
    <w:p w14:paraId="0E96A43F" w14:textId="77777777" w:rsidR="005C0164" w:rsidRDefault="003B5413">
      <w:pPr>
        <w:spacing w:after="23" w:line="216" w:lineRule="auto"/>
        <w:ind w:left="756" w:hanging="10"/>
      </w:pPr>
      <w:r>
        <w:rPr>
          <w:rFonts w:ascii="Segoe UI" w:eastAsia="Segoe UI" w:hAnsi="Segoe UI" w:cs="Segoe UI"/>
        </w:rPr>
        <w:t>Revisiting Consent</w:t>
      </w:r>
      <w:r>
        <w:rPr>
          <w:rFonts w:ascii="Segoe UI" w:eastAsia="Segoe UI" w:hAnsi="Segoe UI" w:cs="Segoe UI"/>
          <w:b/>
          <w:color w:val="FF0000"/>
          <w:sz w:val="13"/>
        </w:rPr>
        <w:t xml:space="preserve">You should be well-versed on the definition of consent </w:t>
      </w:r>
      <w:r>
        <w:t xml:space="preserve"> </w:t>
      </w:r>
    </w:p>
    <w:p w14:paraId="4427BF1B" w14:textId="77777777" w:rsidR="005C0164" w:rsidRDefault="003B5413">
      <w:pPr>
        <w:spacing w:after="528" w:line="216" w:lineRule="auto"/>
        <w:ind w:left="756" w:hanging="10"/>
      </w:pPr>
      <w:r>
        <w:rPr>
          <w:rFonts w:ascii="Segoe UI" w:eastAsia="Segoe UI" w:hAnsi="Segoe UI" w:cs="Segoe UI"/>
          <w:b/>
          <w:color w:val="FF0000"/>
          <w:sz w:val="13"/>
        </w:rPr>
        <w:t>contained within your specific campus policies. Address specific issues of consent related to the new definition of sexual harassment.</w:t>
      </w:r>
      <w:r>
        <w:t xml:space="preserve"> </w:t>
      </w:r>
    </w:p>
    <w:p w14:paraId="43DB4DD1" w14:textId="77777777" w:rsidR="005C0164" w:rsidRDefault="003B5413">
      <w:pPr>
        <w:spacing w:after="5" w:line="265" w:lineRule="auto"/>
        <w:ind w:left="741" w:firstLine="5"/>
      </w:pPr>
      <w:r>
        <w:rPr>
          <w:noProof/>
        </w:rPr>
        <w:drawing>
          <wp:anchor distT="0" distB="0" distL="114300" distR="114300" simplePos="0" relativeHeight="251918336" behindDoc="0" locked="0" layoutInCell="1" allowOverlap="0" wp14:anchorId="075FF324" wp14:editId="06FF6C72">
            <wp:simplePos x="0" y="0"/>
            <wp:positionH relativeFrom="page">
              <wp:posOffset>6376035</wp:posOffset>
            </wp:positionH>
            <wp:positionV relativeFrom="page">
              <wp:posOffset>1313053</wp:posOffset>
            </wp:positionV>
            <wp:extent cx="299720" cy="299720"/>
            <wp:effectExtent l="0" t="0" r="0" b="0"/>
            <wp:wrapSquare wrapText="bothSides"/>
            <wp:docPr id="54244" name="Picture 54244"/>
            <wp:cNvGraphicFramePr/>
            <a:graphic xmlns:a="http://schemas.openxmlformats.org/drawingml/2006/main">
              <a:graphicData uri="http://schemas.openxmlformats.org/drawingml/2006/picture">
                <pic:pic xmlns:pic="http://schemas.openxmlformats.org/drawingml/2006/picture">
                  <pic:nvPicPr>
                    <pic:cNvPr id="54244" name="Picture 54244"/>
                    <pic:cNvPicPr/>
                  </pic:nvPicPr>
                  <pic:blipFill>
                    <a:blip r:embed="rId342"/>
                    <a:stretch>
                      <a:fillRect/>
                    </a:stretch>
                  </pic:blipFill>
                  <pic:spPr>
                    <a:xfrm>
                      <a:off x="0" y="0"/>
                      <a:ext cx="299720" cy="299720"/>
                    </a:xfrm>
                    <a:prstGeom prst="rect">
                      <a:avLst/>
                    </a:prstGeom>
                  </pic:spPr>
                </pic:pic>
              </a:graphicData>
            </a:graphic>
          </wp:anchor>
        </w:drawing>
      </w:r>
      <w:r>
        <w:rPr>
          <w:color w:val="262626"/>
          <w:sz w:val="20"/>
        </w:rPr>
        <w:t>725 726</w:t>
      </w:r>
      <w:r>
        <w:t xml:space="preserve"> </w:t>
      </w:r>
    </w:p>
    <w:tbl>
      <w:tblPr>
        <w:tblStyle w:val="TableGrid"/>
        <w:tblW w:w="8934" w:type="dxa"/>
        <w:tblInd w:w="741" w:type="dxa"/>
        <w:tblCellMar>
          <w:top w:w="0" w:type="dxa"/>
          <w:left w:w="0" w:type="dxa"/>
          <w:bottom w:w="0" w:type="dxa"/>
          <w:right w:w="0" w:type="dxa"/>
        </w:tblCellMar>
        <w:tblLook w:val="04A0" w:firstRow="1" w:lastRow="0" w:firstColumn="1" w:lastColumn="0" w:noHBand="0" w:noVBand="1"/>
      </w:tblPr>
      <w:tblGrid>
        <w:gridCol w:w="4627"/>
        <w:gridCol w:w="4307"/>
      </w:tblGrid>
      <w:tr w:rsidR="005C0164" w14:paraId="2974D499" w14:textId="77777777">
        <w:trPr>
          <w:trHeight w:val="2710"/>
        </w:trPr>
        <w:tc>
          <w:tcPr>
            <w:tcW w:w="4627" w:type="dxa"/>
            <w:tcBorders>
              <w:top w:val="nil"/>
              <w:left w:val="nil"/>
              <w:bottom w:val="nil"/>
              <w:right w:val="nil"/>
            </w:tcBorders>
          </w:tcPr>
          <w:p w14:paraId="4F45310D" w14:textId="77777777" w:rsidR="005C0164" w:rsidRDefault="003B5413">
            <w:pPr>
              <w:spacing w:after="97"/>
              <w:ind w:left="170"/>
            </w:pPr>
            <w:r>
              <w:rPr>
                <w:rFonts w:ascii="Segoe UI" w:eastAsia="Segoe UI" w:hAnsi="Segoe UI" w:cs="Segoe UI"/>
                <w:color w:val="FFFFFF"/>
                <w:sz w:val="20"/>
              </w:rPr>
              <w:t xml:space="preserve">Consent  </w:t>
            </w:r>
          </w:p>
          <w:p w14:paraId="2C77AFAB" w14:textId="77777777" w:rsidR="005C0164" w:rsidRDefault="003B5413">
            <w:pPr>
              <w:spacing w:after="146" w:line="242" w:lineRule="auto"/>
              <w:ind w:left="350" w:right="764" w:hanging="10"/>
            </w:pPr>
            <w:r>
              <w:rPr>
                <w:rFonts w:ascii="Segoe UI" w:eastAsia="Segoe UI" w:hAnsi="Segoe UI" w:cs="Segoe UI"/>
                <w:i/>
                <w:sz w:val="13"/>
              </w:rPr>
              <w:t xml:space="preserve">The Department believes that the definition of what constitutes consent for purposes of sexual assault within a recipient’s educational community is a matter best left to the discretion of recipients, many of whom are under State law requirements to apply </w:t>
            </w:r>
            <w:r>
              <w:rPr>
                <w:rFonts w:ascii="Segoe UI" w:eastAsia="Segoe UI" w:hAnsi="Segoe UI" w:cs="Segoe UI"/>
                <w:i/>
                <w:sz w:val="13"/>
              </w:rPr>
              <w:t xml:space="preserve">particular definitions of consent for purposes of campus sexual misconduct policies.                                    </w:t>
            </w:r>
            <w:r>
              <w:t xml:space="preserve"> </w:t>
            </w:r>
          </w:p>
          <w:p w14:paraId="069AF4D6" w14:textId="77777777" w:rsidR="005C0164" w:rsidRDefault="003B5413">
            <w:pPr>
              <w:spacing w:after="670"/>
              <w:ind w:left="3432"/>
            </w:pPr>
            <w:r>
              <w:rPr>
                <w:rFonts w:ascii="Segoe UI" w:eastAsia="Segoe UI" w:hAnsi="Segoe UI" w:cs="Segoe UI"/>
                <w:i/>
                <w:sz w:val="7"/>
              </w:rPr>
              <w:t xml:space="preserve">Id. </w:t>
            </w:r>
            <w:r>
              <w:rPr>
                <w:rFonts w:ascii="Segoe UI" w:eastAsia="Segoe UI" w:hAnsi="Segoe UI" w:cs="Segoe UI"/>
                <w:sz w:val="7"/>
              </w:rPr>
              <w:t>at 30124.</w:t>
            </w:r>
            <w:r>
              <w:t xml:space="preserve"> </w:t>
            </w:r>
          </w:p>
          <w:p w14:paraId="01AF74B0" w14:textId="77777777" w:rsidR="005C0164" w:rsidRDefault="003B5413">
            <w:pPr>
              <w:spacing w:after="0"/>
            </w:pPr>
            <w:r>
              <w:rPr>
                <w:color w:val="262626"/>
                <w:sz w:val="20"/>
              </w:rPr>
              <w:t>727</w:t>
            </w:r>
            <w:r>
              <w:t xml:space="preserve"> </w:t>
            </w:r>
          </w:p>
        </w:tc>
        <w:tc>
          <w:tcPr>
            <w:tcW w:w="4307" w:type="dxa"/>
            <w:tcBorders>
              <w:top w:val="nil"/>
              <w:left w:val="nil"/>
              <w:bottom w:val="nil"/>
              <w:right w:val="nil"/>
            </w:tcBorders>
          </w:tcPr>
          <w:p w14:paraId="431C273B" w14:textId="77777777" w:rsidR="005C0164" w:rsidRDefault="003B5413">
            <w:pPr>
              <w:spacing w:after="152"/>
              <w:ind w:left="385"/>
            </w:pPr>
            <w:r>
              <w:rPr>
                <w:rFonts w:ascii="Segoe UI" w:eastAsia="Segoe UI" w:hAnsi="Segoe UI" w:cs="Segoe UI"/>
                <w:color w:val="FFFFFF"/>
                <w:sz w:val="20"/>
              </w:rPr>
              <w:t xml:space="preserve">Consent  </w:t>
            </w:r>
          </w:p>
          <w:p w14:paraId="2A19CB1E" w14:textId="77777777" w:rsidR="005C0164" w:rsidRDefault="003B5413">
            <w:pPr>
              <w:spacing w:after="0" w:line="248" w:lineRule="auto"/>
              <w:ind w:left="565" w:hanging="10"/>
            </w:pPr>
            <w:r>
              <w:rPr>
                <w:rFonts w:ascii="Segoe UI" w:eastAsia="Segoe UI" w:hAnsi="Segoe UI" w:cs="Segoe UI"/>
                <w:i/>
                <w:sz w:val="13"/>
              </w:rPr>
              <w:t>The third prong of the § 106.30 definition of sexual harassment includes ‘‘sexual assault’’ as used in t</w:t>
            </w:r>
            <w:r>
              <w:rPr>
                <w:rFonts w:ascii="Segoe UI" w:eastAsia="Segoe UI" w:hAnsi="Segoe UI" w:cs="Segoe UI"/>
                <w:i/>
                <w:sz w:val="13"/>
              </w:rPr>
              <w:t xml:space="preserve">he Clery Act, 20 U.S.C. </w:t>
            </w:r>
          </w:p>
          <w:p w14:paraId="3A920FB9" w14:textId="77777777" w:rsidR="005C0164" w:rsidRDefault="003B5413">
            <w:pPr>
              <w:spacing w:after="0" w:line="240" w:lineRule="auto"/>
              <w:ind w:left="565"/>
            </w:pPr>
            <w:r>
              <w:rPr>
                <w:rFonts w:ascii="Segoe UI" w:eastAsia="Segoe UI" w:hAnsi="Segoe UI" w:cs="Segoe UI"/>
                <w:i/>
                <w:sz w:val="13"/>
              </w:rPr>
              <w:t>1092(f)(6)(A)(v), which, in turn, refers to the FBI’s Uniform Crime Reporting Program (FBI UCR) and includes forcible and nonforcible sex offenses such as rape, fondling, and statutory rape which contain elements of ‘‘without the c</w:t>
            </w:r>
            <w:r>
              <w:rPr>
                <w:rFonts w:ascii="Segoe UI" w:eastAsia="Segoe UI" w:hAnsi="Segoe UI" w:cs="Segoe UI"/>
                <w:i/>
                <w:sz w:val="13"/>
              </w:rPr>
              <w:t xml:space="preserve">onsent of the victim.’’      </w:t>
            </w:r>
            <w:r>
              <w:t xml:space="preserve"> </w:t>
            </w:r>
          </w:p>
          <w:p w14:paraId="1071ED2C" w14:textId="77777777" w:rsidR="005C0164" w:rsidRDefault="003B5413">
            <w:pPr>
              <w:spacing w:after="805"/>
              <w:ind w:right="296"/>
              <w:jc w:val="right"/>
            </w:pPr>
            <w:r>
              <w:rPr>
                <w:rFonts w:ascii="Segoe UI" w:eastAsia="Segoe UI" w:hAnsi="Segoe UI" w:cs="Segoe UI"/>
                <w:i/>
                <w:sz w:val="7"/>
              </w:rPr>
              <w:t xml:space="preserve">Id. </w:t>
            </w:r>
            <w:r>
              <w:rPr>
                <w:rFonts w:ascii="Segoe UI" w:eastAsia="Segoe UI" w:hAnsi="Segoe UI" w:cs="Segoe UI"/>
                <w:sz w:val="7"/>
              </w:rPr>
              <w:t>at 30124.</w:t>
            </w:r>
            <w:r>
              <w:t xml:space="preserve"> </w:t>
            </w:r>
          </w:p>
          <w:p w14:paraId="7DA476F7" w14:textId="77777777" w:rsidR="005C0164" w:rsidRDefault="003B5413">
            <w:pPr>
              <w:spacing w:after="0"/>
              <w:ind w:left="215"/>
            </w:pPr>
            <w:r>
              <w:rPr>
                <w:color w:val="262626"/>
                <w:sz w:val="20"/>
              </w:rPr>
              <w:t>728</w:t>
            </w:r>
            <w:r>
              <w:t xml:space="preserve"> </w:t>
            </w:r>
          </w:p>
        </w:tc>
      </w:tr>
    </w:tbl>
    <w:tbl>
      <w:tblPr>
        <w:tblStyle w:val="TableGrid"/>
        <w:tblpPr w:vertAnchor="text" w:tblpX="756" w:tblpY="1721"/>
        <w:tblOverlap w:val="never"/>
        <w:tblW w:w="9069" w:type="dxa"/>
        <w:tblInd w:w="0" w:type="dxa"/>
        <w:tblCellMar>
          <w:top w:w="18" w:type="dxa"/>
          <w:left w:w="0" w:type="dxa"/>
          <w:bottom w:w="0" w:type="dxa"/>
          <w:right w:w="0" w:type="dxa"/>
        </w:tblCellMar>
        <w:tblLook w:val="04A0" w:firstRow="1" w:lastRow="0" w:firstColumn="1" w:lastColumn="0" w:noHBand="0" w:noVBand="1"/>
      </w:tblPr>
      <w:tblGrid>
        <w:gridCol w:w="4862"/>
        <w:gridCol w:w="4207"/>
      </w:tblGrid>
      <w:tr w:rsidR="005C0164" w14:paraId="052C0313" w14:textId="77777777">
        <w:trPr>
          <w:trHeight w:val="251"/>
        </w:trPr>
        <w:tc>
          <w:tcPr>
            <w:tcW w:w="4862" w:type="dxa"/>
            <w:tcBorders>
              <w:top w:val="nil"/>
              <w:left w:val="nil"/>
              <w:bottom w:val="nil"/>
              <w:right w:val="nil"/>
            </w:tcBorders>
          </w:tcPr>
          <w:p w14:paraId="020CB698" w14:textId="77777777" w:rsidR="005C0164" w:rsidRDefault="003B5413">
            <w:pPr>
              <w:tabs>
                <w:tab w:val="center" w:pos="4402"/>
              </w:tabs>
              <w:spacing w:after="0"/>
            </w:pPr>
            <w:r>
              <w:t xml:space="preserve"> </w:t>
            </w:r>
            <w:r>
              <w:rPr>
                <w:rFonts w:ascii="Segoe UI" w:eastAsia="Segoe UI" w:hAnsi="Segoe UI" w:cs="Segoe UI"/>
                <w:color w:val="FFFFFF"/>
                <w:sz w:val="20"/>
              </w:rPr>
              <w:t xml:space="preserve">Consent  </w:t>
            </w:r>
            <w:r>
              <w:rPr>
                <w:rFonts w:ascii="Segoe UI" w:eastAsia="Segoe UI" w:hAnsi="Segoe UI" w:cs="Segoe UI"/>
                <w:color w:val="FFFFFF"/>
                <w:sz w:val="20"/>
              </w:rPr>
              <w:tab/>
              <w:t xml:space="preserve"> </w:t>
            </w:r>
          </w:p>
        </w:tc>
        <w:tc>
          <w:tcPr>
            <w:tcW w:w="4207" w:type="dxa"/>
            <w:tcBorders>
              <w:top w:val="nil"/>
              <w:left w:val="nil"/>
              <w:bottom w:val="nil"/>
              <w:right w:val="nil"/>
            </w:tcBorders>
          </w:tcPr>
          <w:p w14:paraId="3CC5A3DC" w14:textId="77777777" w:rsidR="005C0164" w:rsidRDefault="003B5413">
            <w:pPr>
              <w:tabs>
                <w:tab w:val="center" w:pos="534"/>
                <w:tab w:val="center" w:pos="4152"/>
              </w:tabs>
              <w:spacing w:after="0"/>
            </w:pPr>
            <w:r>
              <w:tab/>
            </w:r>
            <w:r>
              <w:rPr>
                <w:rFonts w:ascii="Segoe UI" w:eastAsia="Segoe UI" w:hAnsi="Segoe UI" w:cs="Segoe UI"/>
                <w:color w:val="FFFFFF"/>
                <w:sz w:val="20"/>
              </w:rPr>
              <w:t xml:space="preserve">Consent </w:t>
            </w:r>
            <w:r>
              <w:rPr>
                <w:rFonts w:ascii="Segoe UI" w:eastAsia="Segoe UI" w:hAnsi="Segoe UI" w:cs="Segoe UI"/>
                <w:color w:val="FFFFFF"/>
                <w:sz w:val="20"/>
              </w:rPr>
              <w:tab/>
              <w:t xml:space="preserve"> </w:t>
            </w:r>
          </w:p>
        </w:tc>
      </w:tr>
      <w:tr w:rsidR="005C0164" w14:paraId="699FAF12" w14:textId="77777777">
        <w:trPr>
          <w:trHeight w:val="1902"/>
        </w:trPr>
        <w:tc>
          <w:tcPr>
            <w:tcW w:w="4862" w:type="dxa"/>
            <w:tcBorders>
              <w:top w:val="nil"/>
              <w:left w:val="nil"/>
              <w:bottom w:val="nil"/>
              <w:right w:val="nil"/>
            </w:tcBorders>
          </w:tcPr>
          <w:p w14:paraId="047E9359" w14:textId="77777777" w:rsidR="005C0164" w:rsidRDefault="003B5413">
            <w:pPr>
              <w:spacing w:after="240" w:line="216" w:lineRule="auto"/>
              <w:ind w:left="340" w:right="729"/>
            </w:pPr>
            <w:r>
              <w:rPr>
                <w:rFonts w:ascii="Segoe UI" w:eastAsia="Segoe UI" w:hAnsi="Segoe UI" w:cs="Segoe UI"/>
                <w:i/>
                <w:sz w:val="12"/>
              </w:rPr>
              <w:t xml:space="preserve">The Department agrees that recipients </w:t>
            </w:r>
            <w:r>
              <w:rPr>
                <w:rFonts w:ascii="Segoe UI" w:eastAsia="Segoe UI" w:hAnsi="Segoe UI" w:cs="Segoe UI"/>
                <w:b/>
                <w:i/>
                <w:sz w:val="12"/>
              </w:rPr>
              <w:t xml:space="preserve">must clearly define consent and must apply that definition consistently, including as between men and women and as between the complainant and respondent in a particular Title IX grievance process because to do otherwise would indicate bias for or against </w:t>
            </w:r>
            <w:r>
              <w:rPr>
                <w:rFonts w:ascii="Segoe UI" w:eastAsia="Segoe UI" w:hAnsi="Segoe UI" w:cs="Segoe UI"/>
                <w:b/>
                <w:i/>
                <w:sz w:val="12"/>
              </w:rPr>
              <w:t xml:space="preserve">complainants or respondents generally, or for or against an individual complainant or respondent, in contravention </w:t>
            </w:r>
            <w:r>
              <w:rPr>
                <w:rFonts w:ascii="Segoe UI" w:eastAsia="Segoe UI" w:hAnsi="Segoe UI" w:cs="Segoe UI"/>
                <w:i/>
                <w:sz w:val="12"/>
              </w:rPr>
              <w:t xml:space="preserve">of § 106.45(b)(1)(iii), and could potentially be ‘‘treatment of a complainant’’ or ‘‘treatment of a respondent’’ that § 106.45(a) recognizes </w:t>
            </w:r>
            <w:r>
              <w:rPr>
                <w:rFonts w:ascii="Segoe UI" w:eastAsia="Segoe UI" w:hAnsi="Segoe UI" w:cs="Segoe UI"/>
                <w:i/>
                <w:sz w:val="12"/>
              </w:rPr>
              <w:t xml:space="preserve">may constitute sex discrimination in violation of Title IX. </w:t>
            </w:r>
            <w:r>
              <w:t xml:space="preserve"> </w:t>
            </w:r>
          </w:p>
          <w:p w14:paraId="06E76D97" w14:textId="77777777" w:rsidR="005C0164" w:rsidRDefault="003B5413">
            <w:pPr>
              <w:spacing w:after="0"/>
              <w:ind w:left="2991"/>
            </w:pPr>
            <w:r>
              <w:rPr>
                <w:rFonts w:ascii="Segoe UI" w:eastAsia="Segoe UI" w:hAnsi="Segoe UI" w:cs="Segoe UI"/>
                <w:i/>
                <w:sz w:val="7"/>
              </w:rPr>
              <w:t xml:space="preserve">Id. </w:t>
            </w:r>
            <w:r>
              <w:rPr>
                <w:rFonts w:ascii="Segoe UI" w:eastAsia="Segoe UI" w:hAnsi="Segoe UI" w:cs="Segoe UI"/>
                <w:sz w:val="7"/>
              </w:rPr>
              <w:t>at 30125 (emphasis added).</w:t>
            </w:r>
            <w:r>
              <w:t xml:space="preserve"> </w:t>
            </w:r>
          </w:p>
        </w:tc>
        <w:tc>
          <w:tcPr>
            <w:tcW w:w="4207" w:type="dxa"/>
            <w:tcBorders>
              <w:top w:val="nil"/>
              <w:left w:val="nil"/>
              <w:bottom w:val="nil"/>
              <w:right w:val="nil"/>
            </w:tcBorders>
          </w:tcPr>
          <w:p w14:paraId="7763EC6E" w14:textId="77777777" w:rsidR="005C0164" w:rsidRDefault="003B5413">
            <w:pPr>
              <w:spacing w:after="0" w:line="247" w:lineRule="auto"/>
              <w:ind w:left="340" w:right="185"/>
            </w:pPr>
            <w:r>
              <w:rPr>
                <w:rFonts w:ascii="Segoe UI" w:eastAsia="Segoe UI" w:hAnsi="Segoe UI" w:cs="Segoe UI"/>
                <w:i/>
                <w:sz w:val="13"/>
              </w:rPr>
              <w:t xml:space="preserve">Regardless of how a recipient’s policy defines consent for sexual </w:t>
            </w:r>
            <w:r>
              <w:rPr>
                <w:rFonts w:ascii="Segoe UI" w:eastAsia="Segoe UI" w:hAnsi="Segoe UI" w:cs="Segoe UI"/>
                <w:i/>
                <w:sz w:val="13"/>
              </w:rPr>
              <w:t xml:space="preserve">assault purposes, the burden of proof and the burden of collecting evidence sufficient to reach a determination regarding responsibility, rest on the recipient under § 106.45(b)(5)(i). </w:t>
            </w:r>
            <w:r>
              <w:rPr>
                <w:rFonts w:ascii="Segoe UI" w:eastAsia="Segoe UI" w:hAnsi="Segoe UI" w:cs="Segoe UI"/>
                <w:b/>
                <w:i/>
                <w:sz w:val="13"/>
              </w:rPr>
              <w:t xml:space="preserve">The final regulations do not permit the recipient to shift that burden </w:t>
            </w:r>
            <w:r>
              <w:rPr>
                <w:rFonts w:ascii="Segoe UI" w:eastAsia="Segoe UI" w:hAnsi="Segoe UI" w:cs="Segoe UI"/>
                <w:b/>
                <w:i/>
                <w:sz w:val="13"/>
              </w:rPr>
              <w:t xml:space="preserve">to a respondent to prove consent, and do not permit the recipient to shift that burden to a complainant to prove </w:t>
            </w:r>
            <w:r>
              <w:rPr>
                <w:rFonts w:ascii="Segoe UI" w:eastAsia="Segoe UI" w:hAnsi="Segoe UI" w:cs="Segoe UI"/>
                <w:b/>
                <w:i/>
                <w:sz w:val="20"/>
                <w:vertAlign w:val="superscript"/>
              </w:rPr>
              <w:t xml:space="preserve">absence of consent.   </w:t>
            </w:r>
            <w:r>
              <w:t xml:space="preserve"> </w:t>
            </w:r>
            <w:r>
              <w:tab/>
              <w:t xml:space="preserve"> </w:t>
            </w:r>
          </w:p>
          <w:p w14:paraId="4F72291A" w14:textId="77777777" w:rsidR="005C0164" w:rsidRDefault="003B5413">
            <w:pPr>
              <w:spacing w:after="0"/>
              <w:ind w:right="201"/>
              <w:jc w:val="right"/>
            </w:pPr>
            <w:r>
              <w:rPr>
                <w:rFonts w:ascii="Segoe UI" w:eastAsia="Segoe UI" w:hAnsi="Segoe UI" w:cs="Segoe UI"/>
                <w:i/>
                <w:sz w:val="7"/>
              </w:rPr>
              <w:t xml:space="preserve">Id. </w:t>
            </w:r>
            <w:r>
              <w:rPr>
                <w:rFonts w:ascii="Segoe UI" w:eastAsia="Segoe UI" w:hAnsi="Segoe UI" w:cs="Segoe UI"/>
                <w:sz w:val="7"/>
              </w:rPr>
              <w:t>at 30125 (emphasis added).</w:t>
            </w:r>
          </w:p>
        </w:tc>
      </w:tr>
      <w:tr w:rsidR="005C0164" w14:paraId="4DBC9639" w14:textId="77777777">
        <w:trPr>
          <w:trHeight w:val="312"/>
        </w:trPr>
        <w:tc>
          <w:tcPr>
            <w:tcW w:w="4862" w:type="dxa"/>
            <w:tcBorders>
              <w:top w:val="nil"/>
              <w:left w:val="nil"/>
              <w:bottom w:val="nil"/>
              <w:right w:val="nil"/>
            </w:tcBorders>
          </w:tcPr>
          <w:p w14:paraId="2E0C4392" w14:textId="77777777" w:rsidR="005C0164" w:rsidRDefault="003B5413">
            <w:pPr>
              <w:spacing w:after="0"/>
            </w:pPr>
            <w:r>
              <w:rPr>
                <w:color w:val="262626"/>
                <w:sz w:val="20"/>
              </w:rPr>
              <w:t>729</w:t>
            </w:r>
            <w:r>
              <w:t xml:space="preserve"> </w:t>
            </w:r>
          </w:p>
        </w:tc>
        <w:tc>
          <w:tcPr>
            <w:tcW w:w="4207" w:type="dxa"/>
            <w:tcBorders>
              <w:top w:val="nil"/>
              <w:left w:val="nil"/>
              <w:bottom w:val="nil"/>
              <w:right w:val="nil"/>
            </w:tcBorders>
          </w:tcPr>
          <w:p w14:paraId="2788FF73" w14:textId="77777777" w:rsidR="005C0164" w:rsidRDefault="003B5413">
            <w:pPr>
              <w:spacing w:after="0"/>
            </w:pPr>
            <w:r>
              <w:rPr>
                <w:color w:val="262626"/>
                <w:sz w:val="20"/>
              </w:rPr>
              <w:t>730</w:t>
            </w:r>
            <w:r>
              <w:t xml:space="preserve"> </w:t>
            </w:r>
          </w:p>
        </w:tc>
      </w:tr>
    </w:tbl>
    <w:p w14:paraId="56DBF26E" w14:textId="77777777" w:rsidR="005C0164" w:rsidRDefault="003B5413">
      <w:pPr>
        <w:spacing w:after="5" w:line="248" w:lineRule="auto"/>
        <w:ind w:left="936" w:hanging="10"/>
      </w:pPr>
      <w:r>
        <w:rPr>
          <w:noProof/>
        </w:rPr>
        <w:drawing>
          <wp:anchor distT="0" distB="0" distL="114300" distR="114300" simplePos="0" relativeHeight="251919360" behindDoc="0" locked="0" layoutInCell="1" allowOverlap="0" wp14:anchorId="0FF00604" wp14:editId="06238E90">
            <wp:simplePos x="0" y="0"/>
            <wp:positionH relativeFrom="column">
              <wp:posOffset>2974340</wp:posOffset>
            </wp:positionH>
            <wp:positionV relativeFrom="paragraph">
              <wp:posOffset>895350</wp:posOffset>
            </wp:positionV>
            <wp:extent cx="299720" cy="299720"/>
            <wp:effectExtent l="0" t="0" r="0" b="0"/>
            <wp:wrapSquare wrapText="bothSides"/>
            <wp:docPr id="54238" name="Picture 54238"/>
            <wp:cNvGraphicFramePr/>
            <a:graphic xmlns:a="http://schemas.openxmlformats.org/drawingml/2006/main">
              <a:graphicData uri="http://schemas.openxmlformats.org/drawingml/2006/picture">
                <pic:pic xmlns:pic="http://schemas.openxmlformats.org/drawingml/2006/picture">
                  <pic:nvPicPr>
                    <pic:cNvPr id="54238" name="Picture 54238"/>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920384" behindDoc="0" locked="0" layoutInCell="1" allowOverlap="0" wp14:anchorId="1D20EC40" wp14:editId="13142719">
            <wp:simplePos x="0" y="0"/>
            <wp:positionH relativeFrom="column">
              <wp:posOffset>5901690</wp:posOffset>
            </wp:positionH>
            <wp:positionV relativeFrom="paragraph">
              <wp:posOffset>895350</wp:posOffset>
            </wp:positionV>
            <wp:extent cx="299720" cy="299720"/>
            <wp:effectExtent l="0" t="0" r="0" b="0"/>
            <wp:wrapSquare wrapText="bothSides"/>
            <wp:docPr id="54240" name="Picture 54240"/>
            <wp:cNvGraphicFramePr/>
            <a:graphic xmlns:a="http://schemas.openxmlformats.org/drawingml/2006/main">
              <a:graphicData uri="http://schemas.openxmlformats.org/drawingml/2006/picture">
                <pic:pic xmlns:pic="http://schemas.openxmlformats.org/drawingml/2006/picture">
                  <pic:nvPicPr>
                    <pic:cNvPr id="54240" name="Picture 54240"/>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4EF04B1D" w14:textId="77777777" w:rsidR="005C0164" w:rsidRDefault="003B5413">
      <w:pPr>
        <w:spacing w:after="528"/>
      </w:pPr>
      <w:r>
        <w:t xml:space="preserve"> </w:t>
      </w:r>
    </w:p>
    <w:p w14:paraId="737E799D" w14:textId="77777777" w:rsidR="005C0164" w:rsidRDefault="003B5413">
      <w:pPr>
        <w:spacing w:after="156"/>
        <w:ind w:left="747" w:right="-387"/>
      </w:pPr>
      <w:r>
        <w:rPr>
          <w:noProof/>
        </w:rPr>
        <w:drawing>
          <wp:inline distT="0" distB="0" distL="0" distR="0" wp14:anchorId="072CA761" wp14:editId="571DD7AE">
            <wp:extent cx="5903976" cy="1563624"/>
            <wp:effectExtent l="0" t="0" r="0" b="0"/>
            <wp:docPr id="352089" name="Picture 352089"/>
            <wp:cNvGraphicFramePr/>
            <a:graphic xmlns:a="http://schemas.openxmlformats.org/drawingml/2006/main">
              <a:graphicData uri="http://schemas.openxmlformats.org/drawingml/2006/picture">
                <pic:pic xmlns:pic="http://schemas.openxmlformats.org/drawingml/2006/picture">
                  <pic:nvPicPr>
                    <pic:cNvPr id="352089" name="Picture 352089"/>
                    <pic:cNvPicPr/>
                  </pic:nvPicPr>
                  <pic:blipFill>
                    <a:blip r:embed="rId1422"/>
                    <a:stretch>
                      <a:fillRect/>
                    </a:stretch>
                  </pic:blipFill>
                  <pic:spPr>
                    <a:xfrm>
                      <a:off x="0" y="0"/>
                      <a:ext cx="5903976" cy="1563624"/>
                    </a:xfrm>
                    <a:prstGeom prst="rect">
                      <a:avLst/>
                    </a:prstGeom>
                  </pic:spPr>
                </pic:pic>
              </a:graphicData>
            </a:graphic>
          </wp:inline>
        </w:drawing>
      </w:r>
    </w:p>
    <w:p w14:paraId="560C7352" w14:textId="77777777" w:rsidR="005C0164" w:rsidRDefault="003B5413">
      <w:pPr>
        <w:spacing w:after="5" w:line="248" w:lineRule="auto"/>
        <w:ind w:left="283" w:hanging="10"/>
      </w:pPr>
      <w:r>
        <w:rPr>
          <w:noProof/>
        </w:rPr>
        <w:drawing>
          <wp:anchor distT="0" distB="0" distL="114300" distR="114300" simplePos="0" relativeHeight="251921408" behindDoc="0" locked="0" layoutInCell="1" allowOverlap="0" wp14:anchorId="2EE804D4" wp14:editId="160E11F5">
            <wp:simplePos x="0" y="0"/>
            <wp:positionH relativeFrom="page">
              <wp:posOffset>6391910</wp:posOffset>
            </wp:positionH>
            <wp:positionV relativeFrom="page">
              <wp:posOffset>3641725</wp:posOffset>
            </wp:positionV>
            <wp:extent cx="299720" cy="299720"/>
            <wp:effectExtent l="0" t="0" r="0" b="0"/>
            <wp:wrapTopAndBottom/>
            <wp:docPr id="54380" name="Picture 54380"/>
            <wp:cNvGraphicFramePr/>
            <a:graphic xmlns:a="http://schemas.openxmlformats.org/drawingml/2006/main">
              <a:graphicData uri="http://schemas.openxmlformats.org/drawingml/2006/picture">
                <pic:pic xmlns:pic="http://schemas.openxmlformats.org/drawingml/2006/picture">
                  <pic:nvPicPr>
                    <pic:cNvPr id="54380" name="Picture 54380"/>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w:t>
      </w:r>
      <w:r>
        <w:t>yrighted material. Express permission to post this material on the Kalamazoo College website has been granted to comply with 34 C.F.R. § 106.45(b)(10)(i)(D). This material is not intended to be used by other entities, including other entities of higher edu</w:t>
      </w:r>
      <w:r>
        <w:t xml:space="preserve">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55C44C96" w14:textId="77777777">
        <w:trPr>
          <w:trHeight w:val="472"/>
        </w:trPr>
        <w:tc>
          <w:tcPr>
            <w:tcW w:w="477" w:type="dxa"/>
            <w:tcBorders>
              <w:top w:val="nil"/>
              <w:left w:val="nil"/>
              <w:bottom w:val="nil"/>
              <w:right w:val="nil"/>
            </w:tcBorders>
          </w:tcPr>
          <w:p w14:paraId="36B0F139" w14:textId="77777777" w:rsidR="005C0164" w:rsidRDefault="003B5413">
            <w:pPr>
              <w:spacing w:after="0"/>
            </w:pPr>
            <w:r>
              <w:rPr>
                <w:noProof/>
              </w:rPr>
              <w:drawing>
                <wp:inline distT="0" distB="0" distL="0" distR="0" wp14:anchorId="34D3AEC9" wp14:editId="37E51323">
                  <wp:extent cx="299720" cy="299720"/>
                  <wp:effectExtent l="0" t="0" r="0" b="0"/>
                  <wp:docPr id="54382" name="Picture 54382"/>
                  <wp:cNvGraphicFramePr/>
                  <a:graphic xmlns:a="http://schemas.openxmlformats.org/drawingml/2006/main">
                    <a:graphicData uri="http://schemas.openxmlformats.org/drawingml/2006/picture">
                      <pic:pic xmlns:pic="http://schemas.openxmlformats.org/drawingml/2006/picture">
                        <pic:nvPicPr>
                          <pic:cNvPr id="54382" name="Picture 54382"/>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3D22E8C8"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290867D3"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7F4908A9" w14:textId="77777777" w:rsidR="005C0164" w:rsidRDefault="003B5413">
                  <w:pPr>
                    <w:spacing w:after="0"/>
                  </w:pPr>
                  <w:r>
                    <w:rPr>
                      <w:rFonts w:ascii="Segoe UI" w:eastAsia="Segoe UI" w:hAnsi="Segoe UI" w:cs="Segoe UI"/>
                      <w:color w:val="FFFFFF"/>
                      <w:sz w:val="20"/>
                    </w:rPr>
                    <w:t xml:space="preserve">Consent </w:t>
                  </w:r>
                  <w:r>
                    <w:t xml:space="preserve"> </w:t>
                  </w:r>
                </w:p>
              </w:tc>
              <w:tc>
                <w:tcPr>
                  <w:tcW w:w="435" w:type="dxa"/>
                  <w:tcBorders>
                    <w:top w:val="nil"/>
                    <w:left w:val="nil"/>
                    <w:bottom w:val="nil"/>
                    <w:right w:val="nil"/>
                  </w:tcBorders>
                </w:tcPr>
                <w:p w14:paraId="2FDE2A97"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7914AB9C" w14:textId="77777777" w:rsidR="005C0164" w:rsidRDefault="003B5413">
                  <w:pPr>
                    <w:spacing w:after="0"/>
                  </w:pPr>
                  <w:r>
                    <w:rPr>
                      <w:rFonts w:ascii="Segoe UI" w:eastAsia="Segoe UI" w:hAnsi="Segoe UI" w:cs="Segoe UI"/>
                      <w:color w:val="FFFFFF"/>
                      <w:sz w:val="20"/>
                    </w:rPr>
                    <w:t xml:space="preserve">Elements to Consider </w:t>
                  </w:r>
                  <w:r>
                    <w:t xml:space="preserve"> </w:t>
                  </w:r>
                </w:p>
              </w:tc>
            </w:tr>
          </w:tbl>
          <w:p w14:paraId="4283CFB6" w14:textId="77777777" w:rsidR="005C0164" w:rsidRDefault="005C0164"/>
        </w:tc>
      </w:tr>
    </w:tbl>
    <w:p w14:paraId="66BAFDAB" w14:textId="77777777" w:rsidR="005C0164" w:rsidRDefault="003B5413">
      <w:pPr>
        <w:spacing w:after="102" w:line="248" w:lineRule="auto"/>
        <w:ind w:left="946" w:hanging="10"/>
      </w:pPr>
      <w:r>
        <w:t xml:space="preserve">proprietary reasons, except by the original author(s), is strictly prohibited. </w:t>
      </w:r>
    </w:p>
    <w:p w14:paraId="2EA26788" w14:textId="77777777" w:rsidR="005C0164" w:rsidRDefault="003B5413">
      <w:pPr>
        <w:spacing w:after="0"/>
        <w:ind w:left="4774" w:hanging="10"/>
        <w:jc w:val="center"/>
      </w:pPr>
      <w:r>
        <w:rPr>
          <w:rFonts w:ascii="Arial" w:eastAsia="Arial" w:hAnsi="Arial" w:cs="Arial"/>
          <w:sz w:val="12"/>
        </w:rPr>
        <w:t xml:space="preserve">• </w:t>
      </w:r>
      <w:r>
        <w:rPr>
          <w:rFonts w:ascii="Segoe UI" w:eastAsia="Segoe UI" w:hAnsi="Segoe UI" w:cs="Segoe UI"/>
          <w:sz w:val="12"/>
        </w:rPr>
        <w:t>Elements</w:t>
      </w:r>
      <w:r>
        <w:t xml:space="preserve"> </w:t>
      </w:r>
    </w:p>
    <w:tbl>
      <w:tblPr>
        <w:tblStyle w:val="TableGrid"/>
        <w:tblW w:w="8923" w:type="dxa"/>
        <w:tblInd w:w="741" w:type="dxa"/>
        <w:tblCellMar>
          <w:top w:w="23" w:type="dxa"/>
          <w:left w:w="0" w:type="dxa"/>
          <w:bottom w:w="5" w:type="dxa"/>
          <w:right w:w="0" w:type="dxa"/>
        </w:tblCellMar>
        <w:tblLook w:val="04A0" w:firstRow="1" w:lastRow="0" w:firstColumn="1" w:lastColumn="0" w:noHBand="0" w:noVBand="1"/>
      </w:tblPr>
      <w:tblGrid>
        <w:gridCol w:w="4877"/>
        <w:gridCol w:w="4046"/>
      </w:tblGrid>
      <w:tr w:rsidR="005C0164" w14:paraId="66E0F1DB" w14:textId="77777777">
        <w:trPr>
          <w:trHeight w:val="1863"/>
        </w:trPr>
        <w:tc>
          <w:tcPr>
            <w:tcW w:w="4877" w:type="dxa"/>
            <w:tcBorders>
              <w:top w:val="nil"/>
              <w:left w:val="nil"/>
              <w:bottom w:val="nil"/>
              <w:right w:val="nil"/>
            </w:tcBorders>
          </w:tcPr>
          <w:p w14:paraId="276AA127" w14:textId="77777777" w:rsidR="005C0164" w:rsidRDefault="003B5413">
            <w:pPr>
              <w:spacing w:after="0" w:line="241" w:lineRule="auto"/>
              <w:ind w:left="355" w:right="704"/>
            </w:pPr>
            <w:r>
              <w:rPr>
                <w:rFonts w:ascii="Segoe UI" w:eastAsia="Segoe UI" w:hAnsi="Segoe UI" w:cs="Segoe UI"/>
                <w:i/>
                <w:sz w:val="13"/>
              </w:rPr>
              <w:t xml:space="preserve">The final regulations require Title IX Coordinators, investigators, decisionmakers, and any person who facilitates an informal resolution, to be trained on how to conduct an investigation and grievance process; </w:t>
            </w:r>
            <w:r>
              <w:rPr>
                <w:rFonts w:ascii="Segoe UI" w:eastAsia="Segoe UI" w:hAnsi="Segoe UI" w:cs="Segoe UI"/>
                <w:b/>
                <w:i/>
                <w:sz w:val="13"/>
              </w:rPr>
              <w:t>this would include how to apply definitions u</w:t>
            </w:r>
            <w:r>
              <w:rPr>
                <w:rFonts w:ascii="Segoe UI" w:eastAsia="Segoe UI" w:hAnsi="Segoe UI" w:cs="Segoe UI"/>
                <w:b/>
                <w:i/>
                <w:sz w:val="13"/>
              </w:rPr>
              <w:t xml:space="preserve">sed by the recipient with respect to consent (or the absence or negation of consent) consistently, impartially, and in accordance with the other provisions of § 106.45.    </w:t>
            </w:r>
            <w:r>
              <w:t xml:space="preserve"> </w:t>
            </w:r>
          </w:p>
          <w:p w14:paraId="40B5195A" w14:textId="77777777" w:rsidR="005C0164" w:rsidRDefault="003B5413">
            <w:pPr>
              <w:spacing w:after="0"/>
              <w:ind w:left="3947"/>
            </w:pPr>
            <w:r>
              <w:t xml:space="preserve"> </w:t>
            </w:r>
          </w:p>
          <w:p w14:paraId="7E9A76C5" w14:textId="77777777" w:rsidR="005C0164" w:rsidRDefault="003B5413">
            <w:pPr>
              <w:spacing w:after="0"/>
              <w:ind w:left="3006"/>
            </w:pPr>
            <w:r>
              <w:rPr>
                <w:rFonts w:ascii="Segoe UI" w:eastAsia="Segoe UI" w:hAnsi="Segoe UI" w:cs="Segoe UI"/>
                <w:i/>
                <w:sz w:val="7"/>
              </w:rPr>
              <w:t xml:space="preserve">Id. </w:t>
            </w:r>
            <w:r>
              <w:rPr>
                <w:rFonts w:ascii="Segoe UI" w:eastAsia="Segoe UI" w:hAnsi="Segoe UI" w:cs="Segoe UI"/>
                <w:sz w:val="7"/>
              </w:rPr>
              <w:t>at 30125 (emphasis added).</w:t>
            </w:r>
          </w:p>
        </w:tc>
        <w:tc>
          <w:tcPr>
            <w:tcW w:w="4046" w:type="dxa"/>
            <w:tcBorders>
              <w:top w:val="nil"/>
              <w:left w:val="nil"/>
              <w:bottom w:val="nil"/>
              <w:right w:val="nil"/>
            </w:tcBorders>
          </w:tcPr>
          <w:p w14:paraId="06CB650C" w14:textId="77777777" w:rsidR="005C0164" w:rsidRDefault="003B5413">
            <w:pPr>
              <w:numPr>
                <w:ilvl w:val="0"/>
                <w:numId w:val="194"/>
              </w:numPr>
              <w:spacing w:after="0"/>
              <w:ind w:hanging="85"/>
            </w:pPr>
            <w:r>
              <w:rPr>
                <w:rFonts w:ascii="Segoe UI" w:eastAsia="Segoe UI" w:hAnsi="Segoe UI" w:cs="Segoe UI"/>
                <w:sz w:val="10"/>
              </w:rPr>
              <w:t>consent is a voluntary agreement to engage in sex</w:t>
            </w:r>
            <w:r>
              <w:rPr>
                <w:rFonts w:ascii="Segoe UI" w:eastAsia="Segoe UI" w:hAnsi="Segoe UI" w:cs="Segoe UI"/>
                <w:sz w:val="10"/>
              </w:rPr>
              <w:t xml:space="preserve">ual activity; </w:t>
            </w:r>
            <w:r>
              <w:t xml:space="preserve"> </w:t>
            </w:r>
            <w:r>
              <w:tab/>
              <w:t xml:space="preserve"> </w:t>
            </w:r>
          </w:p>
          <w:p w14:paraId="43F02C0A" w14:textId="77777777" w:rsidR="005C0164" w:rsidRDefault="003B5413">
            <w:pPr>
              <w:numPr>
                <w:ilvl w:val="0"/>
                <w:numId w:val="194"/>
              </w:numPr>
              <w:spacing w:after="0"/>
              <w:ind w:hanging="85"/>
            </w:pPr>
            <w:r>
              <w:rPr>
                <w:rFonts w:ascii="Segoe UI" w:eastAsia="Segoe UI" w:hAnsi="Segoe UI" w:cs="Segoe UI"/>
                <w:sz w:val="10"/>
              </w:rPr>
              <w:t xml:space="preserve">someone who is incapacitated cannot consent; </w:t>
            </w:r>
          </w:p>
          <w:p w14:paraId="6FD65BB0" w14:textId="77777777" w:rsidR="005C0164" w:rsidRDefault="003B5413">
            <w:pPr>
              <w:numPr>
                <w:ilvl w:val="0"/>
                <w:numId w:val="194"/>
              </w:numPr>
              <w:spacing w:after="63" w:line="216" w:lineRule="auto"/>
              <w:ind w:hanging="85"/>
            </w:pPr>
            <w:r>
              <w:rPr>
                <w:rFonts w:ascii="Segoe UI" w:eastAsia="Segoe UI" w:hAnsi="Segoe UI" w:cs="Segoe UI"/>
                <w:sz w:val="9"/>
              </w:rPr>
              <w:t>(such as due to the use of drugs or alcohol, when a person is asleep or unconscious, or because of an intellectual or other disability that prevents the student from having the capacity to giv</w:t>
            </w:r>
            <w:r>
              <w:rPr>
                <w:rFonts w:ascii="Segoe UI" w:eastAsia="Segoe UI" w:hAnsi="Segoe UI" w:cs="Segoe UI"/>
                <w:sz w:val="9"/>
              </w:rPr>
              <w:t xml:space="preserve">e consent) </w:t>
            </w:r>
            <w:r>
              <w:t xml:space="preserve"> </w:t>
            </w:r>
          </w:p>
          <w:p w14:paraId="0D8869E6" w14:textId="77777777" w:rsidR="005C0164" w:rsidRDefault="003B5413">
            <w:pPr>
              <w:numPr>
                <w:ilvl w:val="0"/>
                <w:numId w:val="194"/>
              </w:numPr>
              <w:spacing w:after="0"/>
              <w:ind w:hanging="85"/>
            </w:pPr>
            <w:r>
              <w:rPr>
                <w:rFonts w:ascii="Segoe UI" w:eastAsia="Segoe UI" w:hAnsi="Segoe UI" w:cs="Segoe UI"/>
                <w:sz w:val="10"/>
              </w:rPr>
              <w:t xml:space="preserve">past consent does not imply future consent; </w:t>
            </w:r>
            <w:r>
              <w:t xml:space="preserve"> </w:t>
            </w:r>
          </w:p>
          <w:p w14:paraId="455352E1" w14:textId="77777777" w:rsidR="005C0164" w:rsidRDefault="003B5413">
            <w:pPr>
              <w:numPr>
                <w:ilvl w:val="0"/>
                <w:numId w:val="194"/>
              </w:numPr>
              <w:spacing w:after="0"/>
              <w:ind w:hanging="85"/>
            </w:pPr>
            <w:r>
              <w:rPr>
                <w:rFonts w:ascii="Segoe UI" w:eastAsia="Segoe UI" w:hAnsi="Segoe UI" w:cs="Segoe UI"/>
                <w:sz w:val="10"/>
              </w:rPr>
              <w:t xml:space="preserve">silence or an absence of resistance does not imply consent; </w:t>
            </w:r>
            <w:r>
              <w:t xml:space="preserve"> </w:t>
            </w:r>
          </w:p>
          <w:p w14:paraId="289F4FAA" w14:textId="77777777" w:rsidR="005C0164" w:rsidRDefault="003B5413">
            <w:pPr>
              <w:numPr>
                <w:ilvl w:val="0"/>
                <w:numId w:val="194"/>
              </w:numPr>
              <w:spacing w:after="47" w:line="216" w:lineRule="auto"/>
              <w:ind w:hanging="85"/>
            </w:pPr>
            <w:r>
              <w:rPr>
                <w:rFonts w:ascii="Segoe UI" w:eastAsia="Segoe UI" w:hAnsi="Segoe UI" w:cs="Segoe UI"/>
                <w:sz w:val="10"/>
              </w:rPr>
              <w:t xml:space="preserve">consent to engage in sexual activity with one person does not imply consent to engage in sexual activity with another; </w:t>
            </w:r>
            <w:r>
              <w:t xml:space="preserve"> </w:t>
            </w:r>
          </w:p>
          <w:p w14:paraId="02C00301" w14:textId="77777777" w:rsidR="005C0164" w:rsidRDefault="003B5413">
            <w:pPr>
              <w:numPr>
                <w:ilvl w:val="0"/>
                <w:numId w:val="194"/>
              </w:numPr>
              <w:spacing w:after="0"/>
              <w:ind w:hanging="85"/>
            </w:pPr>
            <w:r>
              <w:rPr>
                <w:rFonts w:ascii="Segoe UI" w:eastAsia="Segoe UI" w:hAnsi="Segoe UI" w:cs="Segoe UI"/>
                <w:sz w:val="10"/>
              </w:rPr>
              <w:t>consent can be</w:t>
            </w:r>
            <w:r>
              <w:rPr>
                <w:rFonts w:ascii="Segoe UI" w:eastAsia="Segoe UI" w:hAnsi="Segoe UI" w:cs="Segoe UI"/>
                <w:sz w:val="10"/>
              </w:rPr>
              <w:t xml:space="preserve"> withdrawn at any time; and </w:t>
            </w:r>
            <w:r>
              <w:t xml:space="preserve"> </w:t>
            </w:r>
          </w:p>
          <w:p w14:paraId="1B3FF377" w14:textId="77777777" w:rsidR="005C0164" w:rsidRDefault="003B5413">
            <w:pPr>
              <w:numPr>
                <w:ilvl w:val="0"/>
                <w:numId w:val="194"/>
              </w:numPr>
              <w:spacing w:after="39"/>
              <w:ind w:hanging="85"/>
            </w:pPr>
            <w:r>
              <w:rPr>
                <w:rFonts w:ascii="Segoe UI" w:eastAsia="Segoe UI" w:hAnsi="Segoe UI" w:cs="Segoe UI"/>
                <w:sz w:val="10"/>
              </w:rPr>
              <w:t xml:space="preserve">coercion, force, or threat of either invalidates consent. </w:t>
            </w:r>
            <w:r>
              <w:t xml:space="preserve"> </w:t>
            </w:r>
          </w:p>
          <w:p w14:paraId="7F6BD540" w14:textId="77777777" w:rsidR="005C0164" w:rsidRDefault="003B5413">
            <w:pPr>
              <w:spacing w:after="0"/>
              <w:ind w:right="101"/>
              <w:jc w:val="center"/>
            </w:pPr>
            <w:r>
              <w:rPr>
                <w:rFonts w:ascii="Segoe UI" w:eastAsia="Segoe UI" w:hAnsi="Segoe UI" w:cs="Segoe UI"/>
                <w:b/>
                <w:color w:val="FF0000"/>
                <w:sz w:val="10"/>
              </w:rPr>
              <w:t>Role, if any, of affirmative consent?  REMEMBER: State laws.</w:t>
            </w:r>
            <w:r>
              <w:t xml:space="preserve"> </w:t>
            </w:r>
          </w:p>
        </w:tc>
      </w:tr>
      <w:tr w:rsidR="005C0164" w14:paraId="1E538DEA" w14:textId="77777777">
        <w:trPr>
          <w:trHeight w:val="373"/>
        </w:trPr>
        <w:tc>
          <w:tcPr>
            <w:tcW w:w="4877" w:type="dxa"/>
            <w:tcBorders>
              <w:top w:val="nil"/>
              <w:left w:val="nil"/>
              <w:bottom w:val="nil"/>
              <w:right w:val="nil"/>
            </w:tcBorders>
            <w:vAlign w:val="bottom"/>
          </w:tcPr>
          <w:p w14:paraId="5EAB5744" w14:textId="77777777" w:rsidR="005C0164" w:rsidRDefault="003B5413">
            <w:pPr>
              <w:spacing w:after="0"/>
              <w:ind w:left="15"/>
            </w:pPr>
            <w:r>
              <w:rPr>
                <w:color w:val="262626"/>
                <w:sz w:val="20"/>
              </w:rPr>
              <w:t>731</w:t>
            </w:r>
            <w:r>
              <w:t xml:space="preserve"> </w:t>
            </w:r>
          </w:p>
        </w:tc>
        <w:tc>
          <w:tcPr>
            <w:tcW w:w="4046" w:type="dxa"/>
            <w:tcBorders>
              <w:top w:val="nil"/>
              <w:left w:val="nil"/>
              <w:bottom w:val="nil"/>
              <w:right w:val="nil"/>
            </w:tcBorders>
            <w:vAlign w:val="bottom"/>
          </w:tcPr>
          <w:p w14:paraId="6E3FBD71" w14:textId="77777777" w:rsidR="005C0164" w:rsidRDefault="003B5413">
            <w:pPr>
              <w:spacing w:after="0"/>
            </w:pPr>
            <w:r>
              <w:rPr>
                <w:color w:val="262626"/>
                <w:sz w:val="20"/>
              </w:rPr>
              <w:t>732</w:t>
            </w:r>
            <w:r>
              <w:t xml:space="preserve"> </w:t>
            </w:r>
            <w:r>
              <w:rPr>
                <w:sz w:val="34"/>
                <w:vertAlign w:val="superscript"/>
              </w:rPr>
              <w:t xml:space="preserve"> </w:t>
            </w:r>
          </w:p>
        </w:tc>
      </w:tr>
      <w:tr w:rsidR="005C0164" w14:paraId="6D782AC7" w14:textId="77777777">
        <w:trPr>
          <w:trHeight w:val="235"/>
        </w:trPr>
        <w:tc>
          <w:tcPr>
            <w:tcW w:w="4877" w:type="dxa"/>
            <w:tcBorders>
              <w:top w:val="nil"/>
              <w:left w:val="nil"/>
              <w:bottom w:val="nil"/>
              <w:right w:val="nil"/>
            </w:tcBorders>
          </w:tcPr>
          <w:p w14:paraId="06781936" w14:textId="77777777" w:rsidR="005C0164" w:rsidRDefault="003B5413">
            <w:pPr>
              <w:spacing w:after="0"/>
            </w:pPr>
            <w:r>
              <w:rPr>
                <w:color w:val="262626"/>
                <w:sz w:val="20"/>
              </w:rPr>
              <w:t xml:space="preserve">733 </w:t>
            </w:r>
          </w:p>
        </w:tc>
        <w:tc>
          <w:tcPr>
            <w:tcW w:w="4046" w:type="dxa"/>
            <w:tcBorders>
              <w:top w:val="nil"/>
              <w:left w:val="nil"/>
              <w:bottom w:val="nil"/>
              <w:right w:val="nil"/>
            </w:tcBorders>
          </w:tcPr>
          <w:p w14:paraId="486BDFDE" w14:textId="77777777" w:rsidR="005C0164" w:rsidRDefault="003B5413">
            <w:pPr>
              <w:spacing w:after="0"/>
              <w:ind w:left="5"/>
            </w:pPr>
            <w:r>
              <w:rPr>
                <w:color w:val="262626"/>
                <w:sz w:val="20"/>
              </w:rPr>
              <w:t>734</w:t>
            </w:r>
            <w:r>
              <w:t xml:space="preserve"> </w:t>
            </w:r>
          </w:p>
        </w:tc>
      </w:tr>
    </w:tbl>
    <w:p w14:paraId="360DFA0C" w14:textId="77777777" w:rsidR="005C0164" w:rsidRDefault="003B5413">
      <w:pPr>
        <w:spacing w:after="58"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13E6B9C" w14:textId="77777777" w:rsidR="005C0164" w:rsidRDefault="003B5413">
      <w:pPr>
        <w:tabs>
          <w:tab w:val="center" w:pos="756"/>
          <w:tab w:val="center" w:pos="3108"/>
          <w:tab w:val="center" w:pos="7449"/>
        </w:tabs>
        <w:spacing w:after="0"/>
      </w:pPr>
      <w:r>
        <w:tab/>
      </w:r>
      <w:r>
        <w:t xml:space="preserve"> </w:t>
      </w:r>
      <w:r>
        <w:tab/>
      </w:r>
      <w:r>
        <w:rPr>
          <w:rFonts w:ascii="Segoe UI" w:eastAsia="Segoe UI" w:hAnsi="Segoe UI" w:cs="Segoe UI"/>
          <w:color w:val="FFFFFF"/>
          <w:sz w:val="18"/>
        </w:rPr>
        <w:t xml:space="preserve">“Non-sexual Harassment Sex Discrimination” </w:t>
      </w:r>
      <w:r>
        <w:rPr>
          <w:noProof/>
        </w:rPr>
        <w:drawing>
          <wp:inline distT="0" distB="0" distL="0" distR="0" wp14:anchorId="6A1BEF71" wp14:editId="4CBDB810">
            <wp:extent cx="280416" cy="292608"/>
            <wp:effectExtent l="0" t="0" r="0" b="0"/>
            <wp:docPr id="352091" name="Picture 352091"/>
            <wp:cNvGraphicFramePr/>
            <a:graphic xmlns:a="http://schemas.openxmlformats.org/drawingml/2006/main">
              <a:graphicData uri="http://schemas.openxmlformats.org/drawingml/2006/picture">
                <pic:pic xmlns:pic="http://schemas.openxmlformats.org/drawingml/2006/picture">
                  <pic:nvPicPr>
                    <pic:cNvPr id="352091" name="Picture 352091"/>
                    <pic:cNvPicPr/>
                  </pic:nvPicPr>
                  <pic:blipFill>
                    <a:blip r:embed="rId1423"/>
                    <a:stretch>
                      <a:fillRect/>
                    </a:stretch>
                  </pic:blipFill>
                  <pic:spPr>
                    <a:xfrm>
                      <a:off x="0" y="0"/>
                      <a:ext cx="280416" cy="292608"/>
                    </a:xfrm>
                    <a:prstGeom prst="rect">
                      <a:avLst/>
                    </a:prstGeom>
                  </pic:spPr>
                </pic:pic>
              </a:graphicData>
            </a:graphic>
          </wp:inline>
        </w:drawing>
      </w:r>
      <w:r>
        <w:rPr>
          <w:rFonts w:ascii="Segoe UI" w:eastAsia="Segoe UI" w:hAnsi="Segoe UI" w:cs="Segoe UI"/>
          <w:color w:val="FFFFFF"/>
          <w:sz w:val="15"/>
        </w:rPr>
        <w:t xml:space="preserve"> </w:t>
      </w:r>
      <w:r>
        <w:rPr>
          <w:rFonts w:ascii="Segoe UI" w:eastAsia="Segoe UI" w:hAnsi="Segoe UI" w:cs="Segoe UI"/>
          <w:color w:val="FFFFFF"/>
          <w:sz w:val="15"/>
        </w:rPr>
        <w:tab/>
        <w:t>C</w:t>
      </w:r>
      <w:r>
        <w:rPr>
          <w:rFonts w:ascii="Segoe UI" w:eastAsia="Segoe UI" w:hAnsi="Segoe UI" w:cs="Segoe UI"/>
          <w:color w:val="FFFFFF"/>
          <w:sz w:val="15"/>
        </w:rPr>
        <w:t>onduct That Does Not Meet Sexual Harassment Definition</w:t>
      </w:r>
    </w:p>
    <w:p w14:paraId="62B323ED" w14:textId="77777777" w:rsidR="005C0164" w:rsidRDefault="003B5413">
      <w:pPr>
        <w:tabs>
          <w:tab w:val="center" w:pos="756"/>
          <w:tab w:val="center" w:pos="3076"/>
        </w:tabs>
        <w:spacing w:after="0"/>
      </w:pPr>
      <w:r>
        <w:tab/>
      </w:r>
      <w:r>
        <w:rPr>
          <w:rFonts w:ascii="Segoe UI" w:eastAsia="Segoe UI" w:hAnsi="Segoe UI" w:cs="Segoe UI"/>
          <w:color w:val="FFFFFF"/>
          <w:sz w:val="15"/>
        </w:rPr>
        <w:t xml:space="preserve"> </w:t>
      </w:r>
      <w:r>
        <w:rPr>
          <w:rFonts w:ascii="Segoe UI" w:eastAsia="Segoe UI" w:hAnsi="Segoe UI" w:cs="Segoe UI"/>
          <w:color w:val="FFFFFF"/>
          <w:sz w:val="15"/>
        </w:rPr>
        <w:tab/>
      </w:r>
      <w:r>
        <w:rPr>
          <w:noProof/>
        </w:rPr>
        <w:drawing>
          <wp:inline distT="0" distB="0" distL="0" distR="0" wp14:anchorId="254B1AE0" wp14:editId="4D52CDC7">
            <wp:extent cx="299720" cy="299720"/>
            <wp:effectExtent l="0" t="0" r="0" b="0"/>
            <wp:docPr id="54366" name="Picture 54366"/>
            <wp:cNvGraphicFramePr/>
            <a:graphic xmlns:a="http://schemas.openxmlformats.org/drawingml/2006/main">
              <a:graphicData uri="http://schemas.openxmlformats.org/drawingml/2006/picture">
                <pic:pic xmlns:pic="http://schemas.openxmlformats.org/drawingml/2006/picture">
                  <pic:nvPicPr>
                    <pic:cNvPr id="54366" name="Picture 54366"/>
                    <pic:cNvPicPr/>
                  </pic:nvPicPr>
                  <pic:blipFill>
                    <a:blip r:embed="rId342"/>
                    <a:stretch>
                      <a:fillRect/>
                    </a:stretch>
                  </pic:blipFill>
                  <pic:spPr>
                    <a:xfrm>
                      <a:off x="0" y="0"/>
                      <a:ext cx="299720" cy="299720"/>
                    </a:xfrm>
                    <a:prstGeom prst="rect">
                      <a:avLst/>
                    </a:prstGeom>
                  </pic:spPr>
                </pic:pic>
              </a:graphicData>
            </a:graphic>
          </wp:inline>
        </w:drawing>
      </w:r>
      <w:r>
        <w:t xml:space="preserve"> </w:t>
      </w:r>
    </w:p>
    <w:tbl>
      <w:tblPr>
        <w:tblStyle w:val="TableGrid"/>
        <w:tblW w:w="9314" w:type="dxa"/>
        <w:tblInd w:w="756" w:type="dxa"/>
        <w:tblCellMar>
          <w:top w:w="0" w:type="dxa"/>
          <w:left w:w="0" w:type="dxa"/>
          <w:bottom w:w="0" w:type="dxa"/>
          <w:right w:w="0" w:type="dxa"/>
        </w:tblCellMar>
        <w:tblLook w:val="04A0" w:firstRow="1" w:lastRow="0" w:firstColumn="1" w:lastColumn="0" w:noHBand="0" w:noVBand="1"/>
      </w:tblPr>
      <w:tblGrid>
        <w:gridCol w:w="4862"/>
        <w:gridCol w:w="4452"/>
      </w:tblGrid>
      <w:tr w:rsidR="005C0164" w14:paraId="35839677" w14:textId="77777777">
        <w:trPr>
          <w:trHeight w:val="2170"/>
        </w:trPr>
        <w:tc>
          <w:tcPr>
            <w:tcW w:w="4862" w:type="dxa"/>
            <w:tcBorders>
              <w:top w:val="nil"/>
              <w:left w:val="nil"/>
              <w:bottom w:val="nil"/>
              <w:right w:val="nil"/>
            </w:tcBorders>
          </w:tcPr>
          <w:p w14:paraId="0D76164A" w14:textId="77777777" w:rsidR="005C0164" w:rsidRDefault="003B5413">
            <w:pPr>
              <w:spacing w:after="210" w:line="241" w:lineRule="auto"/>
              <w:ind w:left="340" w:right="729"/>
            </w:pPr>
            <w:r>
              <w:rPr>
                <w:rFonts w:ascii="Segoe UI" w:eastAsia="Segoe UI" w:hAnsi="Segoe UI" w:cs="Segoe UI"/>
                <w:i/>
                <w:sz w:val="13"/>
              </w:rPr>
              <w:t>. . . § 106.45 applies to formal complaints alleging sexual harassment under Title IX, but not to complaints alleging sex discrimination that does not constitute sexual harassment (“nonsexual har</w:t>
            </w:r>
            <w:r>
              <w:rPr>
                <w:rFonts w:ascii="Segoe UI" w:eastAsia="Segoe UI" w:hAnsi="Segoe UI" w:cs="Segoe UI"/>
                <w:i/>
                <w:sz w:val="13"/>
              </w:rPr>
              <w:t>assment sex discrimination”). Complaints of nonsexual harassment sex discrimination may be filed with a recipient’s Title IX Coordinator for handling under the “prompt and equitable” grievance procedures that recipients must adopt and publish pursuant to §</w:t>
            </w:r>
            <w:r>
              <w:rPr>
                <w:rFonts w:ascii="Segoe UI" w:eastAsia="Segoe UI" w:hAnsi="Segoe UI" w:cs="Segoe UI"/>
                <w:i/>
                <w:sz w:val="13"/>
              </w:rPr>
              <w:t xml:space="preserve"> 106.8(c). </w:t>
            </w:r>
            <w:r>
              <w:t xml:space="preserve"> </w:t>
            </w:r>
          </w:p>
          <w:p w14:paraId="0641CA89" w14:textId="77777777" w:rsidR="005C0164" w:rsidRDefault="003B5413">
            <w:pPr>
              <w:spacing w:after="0"/>
              <w:ind w:left="3622"/>
            </w:pPr>
            <w:r>
              <w:rPr>
                <w:i/>
                <w:sz w:val="8"/>
              </w:rPr>
              <w:t>Id</w:t>
            </w:r>
            <w:r>
              <w:rPr>
                <w:sz w:val="8"/>
              </w:rPr>
              <w:t>. at 30095.</w:t>
            </w:r>
            <w:r>
              <w:t xml:space="preserve"> </w:t>
            </w:r>
          </w:p>
        </w:tc>
        <w:tc>
          <w:tcPr>
            <w:tcW w:w="4452" w:type="dxa"/>
            <w:tcBorders>
              <w:top w:val="nil"/>
              <w:left w:val="nil"/>
              <w:bottom w:val="nil"/>
              <w:right w:val="nil"/>
            </w:tcBorders>
          </w:tcPr>
          <w:p w14:paraId="25039F58" w14:textId="77777777" w:rsidR="005C0164" w:rsidRDefault="003B5413">
            <w:pPr>
              <w:spacing w:after="0" w:line="224" w:lineRule="auto"/>
              <w:ind w:left="340" w:right="48"/>
            </w:pPr>
            <w:r>
              <w:rPr>
                <w:rFonts w:ascii="Segoe UI" w:eastAsia="Segoe UI" w:hAnsi="Segoe UI" w:cs="Segoe UI"/>
                <w:i/>
                <w:sz w:val="10"/>
              </w:rPr>
              <w:t xml:space="preserve">Allegations of conduct that do not meet the  definition of “sexual harassment” in § 106.30 may be addressed by the recipient under other provisions of the recipient’s code of </w:t>
            </w:r>
            <w:r>
              <w:t xml:space="preserve"> </w:t>
            </w:r>
            <w:r>
              <w:rPr>
                <w:rFonts w:ascii="Segoe UI" w:eastAsia="Segoe UI" w:hAnsi="Segoe UI" w:cs="Segoe UI"/>
                <w:i/>
                <w:sz w:val="10"/>
              </w:rPr>
              <w:t xml:space="preserve">conduct . . .  </w:t>
            </w:r>
            <w:r>
              <w:rPr>
                <w:rFonts w:ascii="Segoe UI" w:eastAsia="Segoe UI" w:hAnsi="Segoe UI" w:cs="Segoe UI"/>
                <w:i/>
                <w:sz w:val="7"/>
              </w:rPr>
              <w:t xml:space="preserve">Id. </w:t>
            </w:r>
            <w:r>
              <w:rPr>
                <w:rFonts w:ascii="Segoe UI" w:eastAsia="Segoe UI" w:hAnsi="Segoe UI" w:cs="Segoe UI"/>
                <w:sz w:val="7"/>
              </w:rPr>
              <w:t>at 30095.</w:t>
            </w:r>
            <w:r>
              <w:t xml:space="preserve"> </w:t>
            </w:r>
          </w:p>
          <w:p w14:paraId="1704C7F1" w14:textId="77777777" w:rsidR="005C0164" w:rsidRDefault="003B5413">
            <w:pPr>
              <w:spacing w:after="0" w:line="240" w:lineRule="auto"/>
              <w:ind w:left="340" w:right="211"/>
              <w:jc w:val="both"/>
            </w:pPr>
            <w:r>
              <w:rPr>
                <w:rFonts w:ascii="Segoe UI" w:eastAsia="Segoe UI" w:hAnsi="Segoe UI" w:cs="Segoe UI"/>
                <w:i/>
                <w:sz w:val="10"/>
              </w:rPr>
              <w:t>Recipients may continue to address harassing conduct that does not meet the § 106.30 definition of sexual harassment, as acknowledged by the Department’s change to § 106.45(b)(3)(i) to clarify that dismissal of a formal complaint because the allegations do</w:t>
            </w:r>
            <w:r>
              <w:rPr>
                <w:rFonts w:ascii="Segoe UI" w:eastAsia="Segoe UI" w:hAnsi="Segoe UI" w:cs="Segoe UI"/>
                <w:i/>
                <w:sz w:val="10"/>
              </w:rPr>
              <w:t xml:space="preserve"> not meet the Title IX definition of sexual harassment, </w:t>
            </w:r>
            <w:r>
              <w:rPr>
                <w:rFonts w:ascii="Segoe UI" w:eastAsia="Segoe UI" w:hAnsi="Segoe UI" w:cs="Segoe UI"/>
                <w:b/>
                <w:i/>
                <w:sz w:val="10"/>
              </w:rPr>
              <w:t xml:space="preserve">does not preclude a recipient from addressing the alleged misconduct under other provisions of the recipient’s own code of conduct. </w:t>
            </w:r>
            <w:r>
              <w:rPr>
                <w:i/>
                <w:sz w:val="8"/>
              </w:rPr>
              <w:t>Id</w:t>
            </w:r>
            <w:r>
              <w:rPr>
                <w:sz w:val="8"/>
              </w:rPr>
              <w:t xml:space="preserve">. at 30037-38 (emphasis added). </w:t>
            </w:r>
            <w:r>
              <w:t xml:space="preserve"> </w:t>
            </w:r>
          </w:p>
          <w:p w14:paraId="2D771B47" w14:textId="77777777" w:rsidR="005C0164" w:rsidRDefault="003B5413">
            <w:pPr>
              <w:spacing w:after="0" w:line="228" w:lineRule="auto"/>
              <w:ind w:left="266" w:right="47"/>
              <w:jc w:val="right"/>
            </w:pPr>
            <w:r>
              <w:rPr>
                <w:rFonts w:ascii="Segoe UI" w:eastAsia="Segoe UI" w:hAnsi="Segoe UI" w:cs="Segoe UI"/>
                <w:i/>
                <w:sz w:val="10"/>
              </w:rPr>
              <w:t xml:space="preserve">Similarly, nothing in these final regulations prevents a recipient from addressing </w:t>
            </w:r>
            <w:r>
              <w:rPr>
                <w:rFonts w:ascii="Segoe UI" w:eastAsia="Segoe UI" w:hAnsi="Segoe UI" w:cs="Segoe UI"/>
                <w:b/>
                <w:i/>
                <w:sz w:val="10"/>
              </w:rPr>
              <w:t>conduct that is outside the Department’s jurisdiction due to the conduct constituting sexual harassment occurring outside the recipient’s education program or activity, or o</w:t>
            </w:r>
            <w:r>
              <w:rPr>
                <w:rFonts w:ascii="Segoe UI" w:eastAsia="Segoe UI" w:hAnsi="Segoe UI" w:cs="Segoe UI"/>
                <w:b/>
                <w:i/>
                <w:sz w:val="10"/>
              </w:rPr>
              <w:t>ccurring against a person who is not located in the United States.</w:t>
            </w:r>
            <w:r>
              <w:t xml:space="preserve"> </w:t>
            </w:r>
            <w:r>
              <w:rPr>
                <w:color w:val="FF0000"/>
                <w:sz w:val="15"/>
              </w:rPr>
              <w:t>Tuning? Traps?</w:t>
            </w:r>
            <w:r>
              <w:t xml:space="preserve"> </w:t>
            </w:r>
          </w:p>
          <w:p w14:paraId="4D5E4B82" w14:textId="77777777" w:rsidR="005C0164" w:rsidRDefault="003B5413">
            <w:pPr>
              <w:spacing w:after="0"/>
              <w:ind w:left="699"/>
              <w:jc w:val="center"/>
            </w:pPr>
            <w:r>
              <w:rPr>
                <w:i/>
                <w:sz w:val="8"/>
              </w:rPr>
              <w:t>Id</w:t>
            </w:r>
            <w:r>
              <w:rPr>
                <w:sz w:val="8"/>
              </w:rPr>
              <w:t xml:space="preserve">. at 30038 n.108 (emphasis added). </w:t>
            </w:r>
            <w:r>
              <w:t xml:space="preserve"> </w:t>
            </w:r>
          </w:p>
        </w:tc>
      </w:tr>
      <w:tr w:rsidR="005C0164" w14:paraId="6CF96E6B" w14:textId="77777777">
        <w:trPr>
          <w:trHeight w:val="217"/>
        </w:trPr>
        <w:tc>
          <w:tcPr>
            <w:tcW w:w="4862" w:type="dxa"/>
            <w:tcBorders>
              <w:top w:val="nil"/>
              <w:left w:val="nil"/>
              <w:bottom w:val="nil"/>
              <w:right w:val="nil"/>
            </w:tcBorders>
          </w:tcPr>
          <w:p w14:paraId="14301DB6" w14:textId="77777777" w:rsidR="005C0164" w:rsidRDefault="003B5413">
            <w:pPr>
              <w:spacing w:after="0"/>
            </w:pPr>
            <w:r>
              <w:rPr>
                <w:color w:val="262626"/>
                <w:sz w:val="20"/>
              </w:rPr>
              <w:t>735</w:t>
            </w:r>
            <w:r>
              <w:t xml:space="preserve"> </w:t>
            </w:r>
          </w:p>
        </w:tc>
        <w:tc>
          <w:tcPr>
            <w:tcW w:w="4452" w:type="dxa"/>
            <w:tcBorders>
              <w:top w:val="nil"/>
              <w:left w:val="nil"/>
              <w:bottom w:val="nil"/>
              <w:right w:val="nil"/>
            </w:tcBorders>
          </w:tcPr>
          <w:p w14:paraId="14F097BA" w14:textId="77777777" w:rsidR="005C0164" w:rsidRDefault="003B5413">
            <w:pPr>
              <w:spacing w:after="0"/>
            </w:pPr>
            <w:r>
              <w:rPr>
                <w:color w:val="262626"/>
                <w:sz w:val="20"/>
              </w:rPr>
              <w:t>736</w:t>
            </w:r>
            <w:r>
              <w:t xml:space="preserve"> </w:t>
            </w:r>
          </w:p>
        </w:tc>
      </w:tr>
    </w:tbl>
    <w:p w14:paraId="380DF363" w14:textId="77777777" w:rsidR="005C0164" w:rsidRDefault="003B5413">
      <w:pPr>
        <w:spacing w:after="5"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p>
    <w:p w14:paraId="0A3EE1D4" w14:textId="77777777" w:rsidR="005C0164" w:rsidRDefault="003B5413">
      <w:pPr>
        <w:spacing w:after="0"/>
        <w:ind w:left="749" w:right="-792"/>
      </w:pPr>
      <w:r>
        <w:rPr>
          <w:noProof/>
        </w:rPr>
        <mc:AlternateContent>
          <mc:Choice Requires="wpg">
            <w:drawing>
              <wp:inline distT="0" distB="0" distL="0" distR="0" wp14:anchorId="7CAD334A" wp14:editId="1B95A295">
                <wp:extent cx="6160288" cy="1826742"/>
                <wp:effectExtent l="0" t="0" r="0" b="0"/>
                <wp:docPr id="324905" name="Group 324905"/>
                <wp:cNvGraphicFramePr/>
                <a:graphic xmlns:a="http://schemas.openxmlformats.org/drawingml/2006/main">
                  <a:graphicData uri="http://schemas.microsoft.com/office/word/2010/wordprocessingGroup">
                    <wpg:wgp>
                      <wpg:cNvGrpSpPr/>
                      <wpg:grpSpPr>
                        <a:xfrm>
                          <a:off x="0" y="0"/>
                          <a:ext cx="6160288" cy="1826742"/>
                          <a:chOff x="0" y="0"/>
                          <a:chExt cx="6160288" cy="1826742"/>
                        </a:xfrm>
                      </wpg:grpSpPr>
                      <wps:wsp>
                        <wps:cNvPr id="54597" name="Rectangle 54597"/>
                        <wps:cNvSpPr/>
                        <wps:spPr>
                          <a:xfrm>
                            <a:off x="5474107" y="1616176"/>
                            <a:ext cx="257334" cy="189248"/>
                          </a:xfrm>
                          <a:prstGeom prst="rect">
                            <a:avLst/>
                          </a:prstGeom>
                          <a:ln>
                            <a:noFill/>
                          </a:ln>
                        </wps:spPr>
                        <wps:txbx>
                          <w:txbxContent>
                            <w:p w14:paraId="53BD5914" w14:textId="77777777" w:rsidR="005C0164" w:rsidRDefault="003B5413">
                              <w:r>
                                <w:t xml:space="preserve">for </w:t>
                              </w:r>
                            </w:p>
                          </w:txbxContent>
                        </wps:txbx>
                        <wps:bodyPr horzOverflow="overflow" vert="horz" lIns="0" tIns="0" rIns="0" bIns="0" rtlCol="0">
                          <a:noAutofit/>
                        </wps:bodyPr>
                      </wps:wsp>
                      <pic:pic xmlns:pic="http://schemas.openxmlformats.org/drawingml/2006/picture">
                        <pic:nvPicPr>
                          <pic:cNvPr id="54601" name="Picture 54601"/>
                          <pic:cNvPicPr/>
                        </pic:nvPicPr>
                        <pic:blipFill>
                          <a:blip r:embed="rId617"/>
                          <a:stretch>
                            <a:fillRect/>
                          </a:stretch>
                        </pic:blipFill>
                        <pic:spPr>
                          <a:xfrm>
                            <a:off x="0" y="0"/>
                            <a:ext cx="2813177" cy="234671"/>
                          </a:xfrm>
                          <a:prstGeom prst="rect">
                            <a:avLst/>
                          </a:prstGeom>
                        </pic:spPr>
                      </pic:pic>
                      <wps:wsp>
                        <wps:cNvPr id="374830" name="Shape 374830"/>
                        <wps:cNvSpPr/>
                        <wps:spPr>
                          <a:xfrm>
                            <a:off x="4572" y="222478"/>
                            <a:ext cx="2810155" cy="21336"/>
                          </a:xfrm>
                          <a:custGeom>
                            <a:avLst/>
                            <a:gdLst/>
                            <a:ahLst/>
                            <a:cxnLst/>
                            <a:rect l="0" t="0" r="0" b="0"/>
                            <a:pathLst>
                              <a:path w="2810155" h="21336">
                                <a:moveTo>
                                  <a:pt x="0" y="0"/>
                                </a:moveTo>
                                <a:lnTo>
                                  <a:pt x="2810155" y="0"/>
                                </a:lnTo>
                                <a:lnTo>
                                  <a:pt x="281015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4604" name="Picture 54604"/>
                          <pic:cNvPicPr/>
                        </pic:nvPicPr>
                        <pic:blipFill>
                          <a:blip r:embed="rId342"/>
                          <a:stretch>
                            <a:fillRect/>
                          </a:stretch>
                        </pic:blipFill>
                        <pic:spPr>
                          <a:xfrm>
                            <a:off x="2479446" y="27444"/>
                            <a:ext cx="300215" cy="300190"/>
                          </a:xfrm>
                          <a:prstGeom prst="rect">
                            <a:avLst/>
                          </a:prstGeom>
                        </pic:spPr>
                      </pic:pic>
                      <pic:pic xmlns:pic="http://schemas.openxmlformats.org/drawingml/2006/picture">
                        <pic:nvPicPr>
                          <pic:cNvPr id="54606" name="Picture 54606"/>
                          <pic:cNvPicPr/>
                        </pic:nvPicPr>
                        <pic:blipFill>
                          <a:blip r:embed="rId795"/>
                          <a:stretch>
                            <a:fillRect/>
                          </a:stretch>
                        </pic:blipFill>
                        <pic:spPr>
                          <a:xfrm>
                            <a:off x="219862" y="334492"/>
                            <a:ext cx="82550" cy="168275"/>
                          </a:xfrm>
                          <a:prstGeom prst="rect">
                            <a:avLst/>
                          </a:prstGeom>
                        </pic:spPr>
                      </pic:pic>
                      <wps:wsp>
                        <wps:cNvPr id="54607" name="Rectangle 54607"/>
                        <wps:cNvSpPr/>
                        <wps:spPr>
                          <a:xfrm>
                            <a:off x="220180" y="380463"/>
                            <a:ext cx="81921" cy="165364"/>
                          </a:xfrm>
                          <a:prstGeom prst="rect">
                            <a:avLst/>
                          </a:prstGeom>
                          <a:ln>
                            <a:noFill/>
                          </a:ln>
                        </wps:spPr>
                        <wps:txbx>
                          <w:txbxContent>
                            <w:p w14:paraId="3C03CC7F" w14:textId="77777777" w:rsidR="005C0164" w:rsidRDefault="003B5413">
                              <w:r>
                                <w:rPr>
                                  <w:rFonts w:ascii="Segoe UI" w:eastAsia="Segoe UI" w:hAnsi="Segoe UI" w:cs="Segoe UI"/>
                                  <w:b/>
                                  <w:sz w:val="20"/>
                                </w:rPr>
                                <w:t>§</w:t>
                              </w:r>
                            </w:p>
                          </w:txbxContent>
                        </wps:txbx>
                        <wps:bodyPr horzOverflow="overflow" vert="horz" lIns="0" tIns="0" rIns="0" bIns="0" rtlCol="0">
                          <a:noAutofit/>
                        </wps:bodyPr>
                      </wps:wsp>
                      <wps:wsp>
                        <wps:cNvPr id="54608" name="Rectangle 54608"/>
                        <wps:cNvSpPr/>
                        <wps:spPr>
                          <a:xfrm>
                            <a:off x="280505" y="368147"/>
                            <a:ext cx="41991" cy="189248"/>
                          </a:xfrm>
                          <a:prstGeom prst="rect">
                            <a:avLst/>
                          </a:prstGeom>
                          <a:ln>
                            <a:noFill/>
                          </a:ln>
                        </wps:spPr>
                        <wps:txbx>
                          <w:txbxContent>
                            <w:p w14:paraId="52D8251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10" name="Picture 54610"/>
                          <pic:cNvPicPr/>
                        </pic:nvPicPr>
                        <pic:blipFill>
                          <a:blip r:embed="rId1424"/>
                          <a:stretch>
                            <a:fillRect/>
                          </a:stretch>
                        </pic:blipFill>
                        <pic:spPr>
                          <a:xfrm>
                            <a:off x="315112" y="334492"/>
                            <a:ext cx="542925" cy="168275"/>
                          </a:xfrm>
                          <a:prstGeom prst="rect">
                            <a:avLst/>
                          </a:prstGeom>
                        </pic:spPr>
                      </pic:pic>
                      <wps:wsp>
                        <wps:cNvPr id="54611" name="Rectangle 54611"/>
                        <wps:cNvSpPr/>
                        <wps:spPr>
                          <a:xfrm>
                            <a:off x="315430" y="380463"/>
                            <a:ext cx="531898" cy="165364"/>
                          </a:xfrm>
                          <a:prstGeom prst="rect">
                            <a:avLst/>
                          </a:prstGeom>
                          <a:ln>
                            <a:noFill/>
                          </a:ln>
                        </wps:spPr>
                        <wps:txbx>
                          <w:txbxContent>
                            <w:p w14:paraId="023754B2" w14:textId="77777777" w:rsidR="005C0164" w:rsidRDefault="003B5413">
                              <w:r>
                                <w:rPr>
                                  <w:rFonts w:ascii="Segoe UI" w:eastAsia="Segoe UI" w:hAnsi="Segoe UI" w:cs="Segoe UI"/>
                                  <w:b/>
                                  <w:sz w:val="20"/>
                                </w:rPr>
                                <w:t>106.45</w:t>
                              </w:r>
                            </w:p>
                          </w:txbxContent>
                        </wps:txbx>
                        <wps:bodyPr horzOverflow="overflow" vert="horz" lIns="0" tIns="0" rIns="0" bIns="0" rtlCol="0">
                          <a:noAutofit/>
                        </wps:bodyPr>
                      </wps:wsp>
                      <wps:wsp>
                        <wps:cNvPr id="54612" name="Rectangle 54612"/>
                        <wps:cNvSpPr/>
                        <wps:spPr>
                          <a:xfrm>
                            <a:off x="715797" y="368147"/>
                            <a:ext cx="41991" cy="189248"/>
                          </a:xfrm>
                          <a:prstGeom prst="rect">
                            <a:avLst/>
                          </a:prstGeom>
                          <a:ln>
                            <a:noFill/>
                          </a:ln>
                        </wps:spPr>
                        <wps:txbx>
                          <w:txbxContent>
                            <w:p w14:paraId="10D064E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14" name="Picture 54614"/>
                          <pic:cNvPicPr/>
                        </pic:nvPicPr>
                        <pic:blipFill>
                          <a:blip r:embed="rId1425"/>
                          <a:stretch>
                            <a:fillRect/>
                          </a:stretch>
                        </pic:blipFill>
                        <pic:spPr>
                          <a:xfrm>
                            <a:off x="724687" y="334492"/>
                            <a:ext cx="2295525" cy="168275"/>
                          </a:xfrm>
                          <a:prstGeom prst="rect">
                            <a:avLst/>
                          </a:prstGeom>
                        </pic:spPr>
                      </pic:pic>
                      <wps:wsp>
                        <wps:cNvPr id="54615" name="Rectangle 54615"/>
                        <wps:cNvSpPr/>
                        <wps:spPr>
                          <a:xfrm>
                            <a:off x="725322" y="380463"/>
                            <a:ext cx="46619" cy="165364"/>
                          </a:xfrm>
                          <a:prstGeom prst="rect">
                            <a:avLst/>
                          </a:prstGeom>
                          <a:ln>
                            <a:noFill/>
                          </a:ln>
                        </wps:spPr>
                        <wps:txbx>
                          <w:txbxContent>
                            <w:p w14:paraId="09ECFFA5" w14:textId="77777777" w:rsidR="005C0164" w:rsidRDefault="003B5413">
                              <w:r>
                                <w:rPr>
                                  <w:rFonts w:ascii="Segoe UI" w:eastAsia="Segoe UI" w:hAnsi="Segoe UI" w:cs="Segoe UI"/>
                                  <w:b/>
                                  <w:sz w:val="20"/>
                                </w:rPr>
                                <w:t xml:space="preserve"> </w:t>
                              </w:r>
                            </w:p>
                          </w:txbxContent>
                        </wps:txbx>
                        <wps:bodyPr horzOverflow="overflow" vert="horz" lIns="0" tIns="0" rIns="0" bIns="0" rtlCol="0">
                          <a:noAutofit/>
                        </wps:bodyPr>
                      </wps:wsp>
                      <wps:wsp>
                        <wps:cNvPr id="54616" name="Rectangle 54616"/>
                        <wps:cNvSpPr/>
                        <wps:spPr>
                          <a:xfrm>
                            <a:off x="760247" y="380463"/>
                            <a:ext cx="2227923" cy="165364"/>
                          </a:xfrm>
                          <a:prstGeom prst="rect">
                            <a:avLst/>
                          </a:prstGeom>
                          <a:ln>
                            <a:noFill/>
                          </a:ln>
                        </wps:spPr>
                        <wps:txbx>
                          <w:txbxContent>
                            <w:p w14:paraId="0B5CFD7C" w14:textId="77777777" w:rsidR="005C0164" w:rsidRDefault="003B5413">
                              <w:r>
                                <w:rPr>
                                  <w:rFonts w:ascii="Segoe UI" w:eastAsia="Segoe UI" w:hAnsi="Segoe UI" w:cs="Segoe UI"/>
                                  <w:b/>
                                  <w:sz w:val="20"/>
                                </w:rPr>
                                <w:t xml:space="preserve">may not be circumvented… </w:t>
                              </w:r>
                            </w:p>
                          </w:txbxContent>
                        </wps:txbx>
                        <wps:bodyPr horzOverflow="overflow" vert="horz" lIns="0" tIns="0" rIns="0" bIns="0" rtlCol="0">
                          <a:noAutofit/>
                        </wps:bodyPr>
                      </wps:wsp>
                      <wps:wsp>
                        <wps:cNvPr id="54617" name="Rectangle 54617"/>
                        <wps:cNvSpPr/>
                        <wps:spPr>
                          <a:xfrm>
                            <a:off x="2434108" y="368147"/>
                            <a:ext cx="41991" cy="189248"/>
                          </a:xfrm>
                          <a:prstGeom prst="rect">
                            <a:avLst/>
                          </a:prstGeom>
                          <a:ln>
                            <a:noFill/>
                          </a:ln>
                        </wps:spPr>
                        <wps:txbx>
                          <w:txbxContent>
                            <w:p w14:paraId="70C5CA2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19" name="Picture 54619"/>
                          <pic:cNvPicPr/>
                        </pic:nvPicPr>
                        <pic:blipFill>
                          <a:blip r:embed="rId1426"/>
                          <a:stretch>
                            <a:fillRect/>
                          </a:stretch>
                        </pic:blipFill>
                        <pic:spPr>
                          <a:xfrm>
                            <a:off x="238912" y="509117"/>
                            <a:ext cx="2349500" cy="92075"/>
                          </a:xfrm>
                          <a:prstGeom prst="rect">
                            <a:avLst/>
                          </a:prstGeom>
                        </pic:spPr>
                      </pic:pic>
                      <wps:wsp>
                        <wps:cNvPr id="54620" name="Rectangle 54620"/>
                        <wps:cNvSpPr/>
                        <wps:spPr>
                          <a:xfrm>
                            <a:off x="239230" y="536370"/>
                            <a:ext cx="982794" cy="90950"/>
                          </a:xfrm>
                          <a:prstGeom prst="rect">
                            <a:avLst/>
                          </a:prstGeom>
                          <a:ln>
                            <a:noFill/>
                          </a:ln>
                        </wps:spPr>
                        <wps:txbx>
                          <w:txbxContent>
                            <w:p w14:paraId="17C4219E" w14:textId="77777777" w:rsidR="005C0164" w:rsidRDefault="003B5413">
                              <w:r>
                                <w:rPr>
                                  <w:rFonts w:ascii="Segoe UI" w:eastAsia="Segoe UI" w:hAnsi="Segoe UI" w:cs="Segoe UI"/>
                                  <w:i/>
                                  <w:sz w:val="11"/>
                                </w:rPr>
                                <w:t xml:space="preserve">. . . by processing sexual </w:t>
                              </w:r>
                            </w:p>
                          </w:txbxContent>
                        </wps:txbx>
                        <wps:bodyPr horzOverflow="overflow" vert="horz" lIns="0" tIns="0" rIns="0" bIns="0" rtlCol="0">
                          <a:noAutofit/>
                        </wps:bodyPr>
                      </wps:wsp>
                      <wps:wsp>
                        <wps:cNvPr id="54621" name="Rectangle 54621"/>
                        <wps:cNvSpPr/>
                        <wps:spPr>
                          <a:xfrm>
                            <a:off x="979322" y="536370"/>
                            <a:ext cx="1363593" cy="90950"/>
                          </a:xfrm>
                          <a:prstGeom prst="rect">
                            <a:avLst/>
                          </a:prstGeom>
                          <a:ln>
                            <a:noFill/>
                          </a:ln>
                        </wps:spPr>
                        <wps:txbx>
                          <w:txbxContent>
                            <w:p w14:paraId="72ACA449" w14:textId="77777777" w:rsidR="005C0164" w:rsidRDefault="003B5413">
                              <w:r>
                                <w:rPr>
                                  <w:rFonts w:ascii="Segoe UI" w:eastAsia="Segoe UI" w:hAnsi="Segoe UI" w:cs="Segoe UI"/>
                                  <w:i/>
                                  <w:sz w:val="11"/>
                                </w:rPr>
                                <w:t>harassment complaints under non</w:t>
                              </w:r>
                            </w:p>
                          </w:txbxContent>
                        </wps:txbx>
                        <wps:bodyPr horzOverflow="overflow" vert="horz" lIns="0" tIns="0" rIns="0" bIns="0" rtlCol="0">
                          <a:noAutofit/>
                        </wps:bodyPr>
                      </wps:wsp>
                      <wps:wsp>
                        <wps:cNvPr id="54622" name="Rectangle 54622"/>
                        <wps:cNvSpPr/>
                        <wps:spPr>
                          <a:xfrm>
                            <a:off x="2002307" y="482447"/>
                            <a:ext cx="41991" cy="189248"/>
                          </a:xfrm>
                          <a:prstGeom prst="rect">
                            <a:avLst/>
                          </a:prstGeom>
                          <a:ln>
                            <a:noFill/>
                          </a:ln>
                        </wps:spPr>
                        <wps:txbx>
                          <w:txbxContent>
                            <w:p w14:paraId="587ADD3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24" name="Picture 54624"/>
                          <pic:cNvPicPr/>
                        </pic:nvPicPr>
                        <pic:blipFill>
                          <a:blip r:embed="rId1427"/>
                          <a:stretch>
                            <a:fillRect/>
                          </a:stretch>
                        </pic:blipFill>
                        <pic:spPr>
                          <a:xfrm>
                            <a:off x="2007387" y="509117"/>
                            <a:ext cx="38100" cy="92075"/>
                          </a:xfrm>
                          <a:prstGeom prst="rect">
                            <a:avLst/>
                          </a:prstGeom>
                        </pic:spPr>
                      </pic:pic>
                      <wps:wsp>
                        <wps:cNvPr id="54625" name="Rectangle 54625"/>
                        <wps:cNvSpPr/>
                        <wps:spPr>
                          <a:xfrm>
                            <a:off x="2008657" y="536370"/>
                            <a:ext cx="37160" cy="90950"/>
                          </a:xfrm>
                          <a:prstGeom prst="rect">
                            <a:avLst/>
                          </a:prstGeom>
                          <a:ln>
                            <a:noFill/>
                          </a:ln>
                        </wps:spPr>
                        <wps:txbx>
                          <w:txbxContent>
                            <w:p w14:paraId="25A375A9" w14:textId="77777777" w:rsidR="005C0164" w:rsidRDefault="003B5413">
                              <w:r>
                                <w:rPr>
                                  <w:rFonts w:ascii="Segoe UI" w:eastAsia="Segoe UI" w:hAnsi="Segoe UI" w:cs="Segoe UI"/>
                                  <w:i/>
                                  <w:sz w:val="11"/>
                                </w:rPr>
                                <w:t>-</w:t>
                              </w:r>
                            </w:p>
                          </w:txbxContent>
                        </wps:txbx>
                        <wps:bodyPr horzOverflow="overflow" vert="horz" lIns="0" tIns="0" rIns="0" bIns="0" rtlCol="0">
                          <a:noAutofit/>
                        </wps:bodyPr>
                      </wps:wsp>
                      <wps:wsp>
                        <wps:cNvPr id="54626" name="Rectangle 54626"/>
                        <wps:cNvSpPr/>
                        <wps:spPr>
                          <a:xfrm>
                            <a:off x="2037232" y="482447"/>
                            <a:ext cx="41991" cy="189248"/>
                          </a:xfrm>
                          <a:prstGeom prst="rect">
                            <a:avLst/>
                          </a:prstGeom>
                          <a:ln>
                            <a:noFill/>
                          </a:ln>
                        </wps:spPr>
                        <wps:txbx>
                          <w:txbxContent>
                            <w:p w14:paraId="23523F6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28" name="Picture 54628"/>
                          <pic:cNvPicPr/>
                        </pic:nvPicPr>
                        <pic:blipFill>
                          <a:blip r:embed="rId20"/>
                          <a:stretch>
                            <a:fillRect/>
                          </a:stretch>
                        </pic:blipFill>
                        <pic:spPr>
                          <a:xfrm>
                            <a:off x="2035962" y="509117"/>
                            <a:ext cx="730250" cy="92075"/>
                          </a:xfrm>
                          <a:prstGeom prst="rect">
                            <a:avLst/>
                          </a:prstGeom>
                        </pic:spPr>
                      </pic:pic>
                      <wps:wsp>
                        <wps:cNvPr id="54629" name="Rectangle 54629"/>
                        <wps:cNvSpPr/>
                        <wps:spPr>
                          <a:xfrm>
                            <a:off x="2037232" y="536370"/>
                            <a:ext cx="729640" cy="90950"/>
                          </a:xfrm>
                          <a:prstGeom prst="rect">
                            <a:avLst/>
                          </a:prstGeom>
                          <a:ln>
                            <a:noFill/>
                          </a:ln>
                        </wps:spPr>
                        <wps:txbx>
                          <w:txbxContent>
                            <w:p w14:paraId="22B027EF" w14:textId="77777777" w:rsidR="005C0164" w:rsidRDefault="003B5413">
                              <w:r>
                                <w:rPr>
                                  <w:rFonts w:ascii="Segoe UI" w:eastAsia="Segoe UI" w:hAnsi="Segoe UI" w:cs="Segoe UI"/>
                                  <w:i/>
                                  <w:sz w:val="11"/>
                                </w:rPr>
                                <w:t xml:space="preserve">Title IX provisions </w:t>
                              </w:r>
                            </w:p>
                          </w:txbxContent>
                        </wps:txbx>
                        <wps:bodyPr horzOverflow="overflow" vert="horz" lIns="0" tIns="0" rIns="0" bIns="0" rtlCol="0">
                          <a:noAutofit/>
                        </wps:bodyPr>
                      </wps:wsp>
                      <wps:wsp>
                        <wps:cNvPr id="54630" name="Rectangle 54630"/>
                        <wps:cNvSpPr/>
                        <wps:spPr>
                          <a:xfrm>
                            <a:off x="2586508" y="482447"/>
                            <a:ext cx="41991" cy="189248"/>
                          </a:xfrm>
                          <a:prstGeom prst="rect">
                            <a:avLst/>
                          </a:prstGeom>
                          <a:ln>
                            <a:noFill/>
                          </a:ln>
                        </wps:spPr>
                        <wps:txbx>
                          <w:txbxContent>
                            <w:p w14:paraId="15C53C7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32" name="Picture 54632"/>
                          <pic:cNvPicPr/>
                        </pic:nvPicPr>
                        <pic:blipFill>
                          <a:blip r:embed="rId1428"/>
                          <a:stretch>
                            <a:fillRect/>
                          </a:stretch>
                        </pic:blipFill>
                        <pic:spPr>
                          <a:xfrm>
                            <a:off x="219862" y="604367"/>
                            <a:ext cx="2889250" cy="92075"/>
                          </a:xfrm>
                          <a:prstGeom prst="rect">
                            <a:avLst/>
                          </a:prstGeom>
                        </pic:spPr>
                      </pic:pic>
                      <wps:wsp>
                        <wps:cNvPr id="54633" name="Rectangle 54633"/>
                        <wps:cNvSpPr/>
                        <wps:spPr>
                          <a:xfrm>
                            <a:off x="220180" y="631620"/>
                            <a:ext cx="2892736" cy="90950"/>
                          </a:xfrm>
                          <a:prstGeom prst="rect">
                            <a:avLst/>
                          </a:prstGeom>
                          <a:ln>
                            <a:noFill/>
                          </a:ln>
                        </wps:spPr>
                        <wps:txbx>
                          <w:txbxContent>
                            <w:p w14:paraId="7E1D5EC6" w14:textId="77777777" w:rsidR="005C0164" w:rsidRDefault="003B5413">
                              <w:r>
                                <w:rPr>
                                  <w:rFonts w:ascii="Segoe UI" w:eastAsia="Segoe UI" w:hAnsi="Segoe UI" w:cs="Segoe UI"/>
                                  <w:i/>
                                  <w:sz w:val="11"/>
                                </w:rPr>
                                <w:t xml:space="preserve">of a recipient’s code of conduct. The definition of “sexual harassment” in </w:t>
                              </w:r>
                            </w:p>
                          </w:txbxContent>
                        </wps:txbx>
                        <wps:bodyPr horzOverflow="overflow" vert="horz" lIns="0" tIns="0" rIns="0" bIns="0" rtlCol="0">
                          <a:noAutofit/>
                        </wps:bodyPr>
                      </wps:wsp>
                      <wps:wsp>
                        <wps:cNvPr id="54634" name="Rectangle 54634"/>
                        <wps:cNvSpPr/>
                        <wps:spPr>
                          <a:xfrm>
                            <a:off x="2399183" y="577697"/>
                            <a:ext cx="41991" cy="189248"/>
                          </a:xfrm>
                          <a:prstGeom prst="rect">
                            <a:avLst/>
                          </a:prstGeom>
                          <a:ln>
                            <a:noFill/>
                          </a:ln>
                        </wps:spPr>
                        <wps:txbx>
                          <w:txbxContent>
                            <w:p w14:paraId="24A6331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36" name="Picture 54636"/>
                          <pic:cNvPicPr/>
                        </pic:nvPicPr>
                        <pic:blipFill>
                          <a:blip r:embed="rId832"/>
                          <a:stretch>
                            <a:fillRect/>
                          </a:stretch>
                        </pic:blipFill>
                        <pic:spPr>
                          <a:xfrm>
                            <a:off x="2394737" y="604367"/>
                            <a:ext cx="41275" cy="92075"/>
                          </a:xfrm>
                          <a:prstGeom prst="rect">
                            <a:avLst/>
                          </a:prstGeom>
                        </pic:spPr>
                      </pic:pic>
                      <wps:wsp>
                        <wps:cNvPr id="54637" name="Rectangle 54637"/>
                        <wps:cNvSpPr/>
                        <wps:spPr>
                          <a:xfrm>
                            <a:off x="2396008" y="631620"/>
                            <a:ext cx="41620" cy="90950"/>
                          </a:xfrm>
                          <a:prstGeom prst="rect">
                            <a:avLst/>
                          </a:prstGeom>
                          <a:ln>
                            <a:noFill/>
                          </a:ln>
                        </wps:spPr>
                        <wps:txbx>
                          <w:txbxContent>
                            <w:p w14:paraId="3BF7D1C7" w14:textId="77777777" w:rsidR="005C0164" w:rsidRDefault="003B5413">
                              <w:r>
                                <w:rPr>
                                  <w:rFonts w:ascii="Segoe UI" w:eastAsia="Segoe UI" w:hAnsi="Segoe UI" w:cs="Segoe UI"/>
                                  <w:i/>
                                  <w:sz w:val="11"/>
                                </w:rPr>
                                <w:t>§</w:t>
                              </w:r>
                            </w:p>
                          </w:txbxContent>
                        </wps:txbx>
                        <wps:bodyPr horzOverflow="overflow" vert="horz" lIns="0" tIns="0" rIns="0" bIns="0" rtlCol="0">
                          <a:noAutofit/>
                        </wps:bodyPr>
                      </wps:wsp>
                      <wps:wsp>
                        <wps:cNvPr id="54638" name="Rectangle 54638"/>
                        <wps:cNvSpPr/>
                        <wps:spPr>
                          <a:xfrm>
                            <a:off x="2427758" y="577697"/>
                            <a:ext cx="41991" cy="189248"/>
                          </a:xfrm>
                          <a:prstGeom prst="rect">
                            <a:avLst/>
                          </a:prstGeom>
                          <a:ln>
                            <a:noFill/>
                          </a:ln>
                        </wps:spPr>
                        <wps:txbx>
                          <w:txbxContent>
                            <w:p w14:paraId="4873651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40" name="Picture 54640"/>
                          <pic:cNvPicPr/>
                        </pic:nvPicPr>
                        <pic:blipFill>
                          <a:blip r:embed="rId1429"/>
                          <a:stretch>
                            <a:fillRect/>
                          </a:stretch>
                        </pic:blipFill>
                        <pic:spPr>
                          <a:xfrm>
                            <a:off x="219862" y="702792"/>
                            <a:ext cx="273050" cy="88900"/>
                          </a:xfrm>
                          <a:prstGeom prst="rect">
                            <a:avLst/>
                          </a:prstGeom>
                        </pic:spPr>
                      </pic:pic>
                      <wps:wsp>
                        <wps:cNvPr id="54641" name="Rectangle 54641"/>
                        <wps:cNvSpPr/>
                        <wps:spPr>
                          <a:xfrm>
                            <a:off x="220180" y="730045"/>
                            <a:ext cx="273220" cy="90950"/>
                          </a:xfrm>
                          <a:prstGeom prst="rect">
                            <a:avLst/>
                          </a:prstGeom>
                          <a:ln>
                            <a:noFill/>
                          </a:ln>
                        </wps:spPr>
                        <wps:txbx>
                          <w:txbxContent>
                            <w:p w14:paraId="5BE90FBC" w14:textId="77777777" w:rsidR="005C0164" w:rsidRDefault="003B5413">
                              <w:r>
                                <w:rPr>
                                  <w:rFonts w:ascii="Segoe UI" w:eastAsia="Segoe UI" w:hAnsi="Segoe UI" w:cs="Segoe UI"/>
                                  <w:i/>
                                  <w:sz w:val="11"/>
                                </w:rPr>
                                <w:t>106.30</w:t>
                              </w:r>
                            </w:p>
                          </w:txbxContent>
                        </wps:txbx>
                        <wps:bodyPr horzOverflow="overflow" vert="horz" lIns="0" tIns="0" rIns="0" bIns="0" rtlCol="0">
                          <a:noAutofit/>
                        </wps:bodyPr>
                      </wps:wsp>
                      <wps:wsp>
                        <wps:cNvPr id="54642" name="Rectangle 54642"/>
                        <wps:cNvSpPr/>
                        <wps:spPr>
                          <a:xfrm>
                            <a:off x="423380" y="675884"/>
                            <a:ext cx="42087" cy="189678"/>
                          </a:xfrm>
                          <a:prstGeom prst="rect">
                            <a:avLst/>
                          </a:prstGeom>
                          <a:ln>
                            <a:noFill/>
                          </a:ln>
                        </wps:spPr>
                        <wps:txbx>
                          <w:txbxContent>
                            <w:p w14:paraId="7A9F68E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44" name="Picture 54644"/>
                          <pic:cNvPicPr/>
                        </pic:nvPicPr>
                        <pic:blipFill>
                          <a:blip r:embed="rId1430"/>
                          <a:stretch>
                            <a:fillRect/>
                          </a:stretch>
                        </pic:blipFill>
                        <pic:spPr>
                          <a:xfrm>
                            <a:off x="423062" y="702792"/>
                            <a:ext cx="2876550" cy="88900"/>
                          </a:xfrm>
                          <a:prstGeom prst="rect">
                            <a:avLst/>
                          </a:prstGeom>
                        </pic:spPr>
                      </pic:pic>
                      <wps:wsp>
                        <wps:cNvPr id="54645" name="Rectangle 54645"/>
                        <wps:cNvSpPr/>
                        <wps:spPr>
                          <a:xfrm>
                            <a:off x="423380" y="730045"/>
                            <a:ext cx="25548" cy="90950"/>
                          </a:xfrm>
                          <a:prstGeom prst="rect">
                            <a:avLst/>
                          </a:prstGeom>
                          <a:ln>
                            <a:noFill/>
                          </a:ln>
                        </wps:spPr>
                        <wps:txbx>
                          <w:txbxContent>
                            <w:p w14:paraId="72E07BF5" w14:textId="77777777" w:rsidR="005C0164" w:rsidRDefault="003B5413">
                              <w:r>
                                <w:rPr>
                                  <w:rFonts w:ascii="Segoe UI" w:eastAsia="Segoe UI" w:hAnsi="Segoe UI" w:cs="Segoe UI"/>
                                  <w:i/>
                                  <w:sz w:val="11"/>
                                </w:rPr>
                                <w:t xml:space="preserve"> </w:t>
                              </w:r>
                            </w:p>
                          </w:txbxContent>
                        </wps:txbx>
                        <wps:bodyPr horzOverflow="overflow" vert="horz" lIns="0" tIns="0" rIns="0" bIns="0" rtlCol="0">
                          <a:noAutofit/>
                        </wps:bodyPr>
                      </wps:wsp>
                      <wps:wsp>
                        <wps:cNvPr id="54646" name="Rectangle 54646"/>
                        <wps:cNvSpPr/>
                        <wps:spPr>
                          <a:xfrm>
                            <a:off x="442430" y="730045"/>
                            <a:ext cx="2846193" cy="90950"/>
                          </a:xfrm>
                          <a:prstGeom prst="rect">
                            <a:avLst/>
                          </a:prstGeom>
                          <a:ln>
                            <a:noFill/>
                          </a:ln>
                        </wps:spPr>
                        <wps:txbx>
                          <w:txbxContent>
                            <w:p w14:paraId="0C5893DE" w14:textId="77777777" w:rsidR="005C0164" w:rsidRDefault="003B5413">
                              <w:r>
                                <w:rPr>
                                  <w:rFonts w:ascii="Segoe UI" w:eastAsia="Segoe UI" w:hAnsi="Segoe UI" w:cs="Segoe UI"/>
                                  <w:i/>
                                  <w:sz w:val="11"/>
                                </w:rPr>
                                <w:t xml:space="preserve">constitutes the conduct that these final regulations, implementing Title </w:t>
                              </w:r>
                            </w:p>
                          </w:txbxContent>
                        </wps:txbx>
                        <wps:bodyPr horzOverflow="overflow" vert="horz" lIns="0" tIns="0" rIns="0" bIns="0" rtlCol="0">
                          <a:noAutofit/>
                        </wps:bodyPr>
                      </wps:wsp>
                      <wps:wsp>
                        <wps:cNvPr id="54647" name="Rectangle 54647"/>
                        <wps:cNvSpPr/>
                        <wps:spPr>
                          <a:xfrm>
                            <a:off x="2583333" y="675884"/>
                            <a:ext cx="42087" cy="189678"/>
                          </a:xfrm>
                          <a:prstGeom prst="rect">
                            <a:avLst/>
                          </a:prstGeom>
                          <a:ln>
                            <a:noFill/>
                          </a:ln>
                        </wps:spPr>
                        <wps:txbx>
                          <w:txbxContent>
                            <w:p w14:paraId="12142FE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49" name="Picture 54649"/>
                          <pic:cNvPicPr/>
                        </pic:nvPicPr>
                        <pic:blipFill>
                          <a:blip r:embed="rId1431"/>
                          <a:stretch>
                            <a:fillRect/>
                          </a:stretch>
                        </pic:blipFill>
                        <pic:spPr>
                          <a:xfrm>
                            <a:off x="219862" y="798042"/>
                            <a:ext cx="3000375" cy="92075"/>
                          </a:xfrm>
                          <a:prstGeom prst="rect">
                            <a:avLst/>
                          </a:prstGeom>
                        </pic:spPr>
                      </pic:pic>
                      <wps:wsp>
                        <wps:cNvPr id="54650" name="Rectangle 54650"/>
                        <wps:cNvSpPr/>
                        <wps:spPr>
                          <a:xfrm>
                            <a:off x="220180" y="825676"/>
                            <a:ext cx="957247" cy="90950"/>
                          </a:xfrm>
                          <a:prstGeom prst="rect">
                            <a:avLst/>
                          </a:prstGeom>
                          <a:ln>
                            <a:noFill/>
                          </a:ln>
                        </wps:spPr>
                        <wps:txbx>
                          <w:txbxContent>
                            <w:p w14:paraId="049CE0FB" w14:textId="77777777" w:rsidR="005C0164" w:rsidRDefault="003B5413">
                              <w:r>
                                <w:rPr>
                                  <w:rFonts w:ascii="Segoe UI" w:eastAsia="Segoe UI" w:hAnsi="Segoe UI" w:cs="Segoe UI"/>
                                  <w:i/>
                                  <w:sz w:val="11"/>
                                </w:rPr>
                                <w:t xml:space="preserve">IX, address. . . . [W]here </w:t>
                              </w:r>
                            </w:p>
                          </w:txbxContent>
                        </wps:txbx>
                        <wps:bodyPr horzOverflow="overflow" vert="horz" lIns="0" tIns="0" rIns="0" bIns="0" rtlCol="0">
                          <a:noAutofit/>
                        </wps:bodyPr>
                      </wps:wsp>
                      <wps:wsp>
                        <wps:cNvPr id="54651" name="Rectangle 54651"/>
                        <wps:cNvSpPr/>
                        <wps:spPr>
                          <a:xfrm>
                            <a:off x="941222" y="825676"/>
                            <a:ext cx="2032663" cy="90950"/>
                          </a:xfrm>
                          <a:prstGeom prst="rect">
                            <a:avLst/>
                          </a:prstGeom>
                          <a:ln>
                            <a:noFill/>
                          </a:ln>
                        </wps:spPr>
                        <wps:txbx>
                          <w:txbxContent>
                            <w:p w14:paraId="04B3B6C0" w14:textId="77777777" w:rsidR="005C0164" w:rsidRDefault="003B5413">
                              <w:r>
                                <w:rPr>
                                  <w:rFonts w:ascii="Segoe UI" w:eastAsia="Segoe UI" w:hAnsi="Segoe UI" w:cs="Segoe UI"/>
                                  <w:i/>
                                  <w:sz w:val="11"/>
                                </w:rPr>
                                <w:t xml:space="preserve">a formal complaint alleges conduct that meets the </w:t>
                              </w:r>
                            </w:p>
                          </w:txbxContent>
                        </wps:txbx>
                        <wps:bodyPr horzOverflow="overflow" vert="horz" lIns="0" tIns="0" rIns="0" bIns="0" rtlCol="0">
                          <a:noAutofit/>
                        </wps:bodyPr>
                      </wps:wsp>
                      <wps:wsp>
                        <wps:cNvPr id="54652" name="Rectangle 54652"/>
                        <wps:cNvSpPr/>
                        <wps:spPr>
                          <a:xfrm>
                            <a:off x="2469033" y="771753"/>
                            <a:ext cx="41991" cy="189248"/>
                          </a:xfrm>
                          <a:prstGeom prst="rect">
                            <a:avLst/>
                          </a:prstGeom>
                          <a:ln>
                            <a:noFill/>
                          </a:ln>
                        </wps:spPr>
                        <wps:txbx>
                          <w:txbxContent>
                            <w:p w14:paraId="4BCAA44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54" name="Picture 54654"/>
                          <pic:cNvPicPr/>
                        </pic:nvPicPr>
                        <pic:blipFill>
                          <a:blip r:embed="rId1432"/>
                          <a:stretch>
                            <a:fillRect/>
                          </a:stretch>
                        </pic:blipFill>
                        <pic:spPr>
                          <a:xfrm>
                            <a:off x="219862" y="893292"/>
                            <a:ext cx="2835275" cy="92075"/>
                          </a:xfrm>
                          <a:prstGeom prst="rect">
                            <a:avLst/>
                          </a:prstGeom>
                        </pic:spPr>
                      </pic:pic>
                      <wps:wsp>
                        <wps:cNvPr id="54655" name="Rectangle 54655"/>
                        <wps:cNvSpPr/>
                        <wps:spPr>
                          <a:xfrm>
                            <a:off x="220180" y="920798"/>
                            <a:ext cx="2850931" cy="90950"/>
                          </a:xfrm>
                          <a:prstGeom prst="rect">
                            <a:avLst/>
                          </a:prstGeom>
                          <a:ln>
                            <a:noFill/>
                          </a:ln>
                        </wps:spPr>
                        <wps:txbx>
                          <w:txbxContent>
                            <w:p w14:paraId="562E178C" w14:textId="77777777" w:rsidR="005C0164" w:rsidRDefault="003B5413">
                              <w:r>
                                <w:rPr>
                                  <w:rFonts w:ascii="Segoe UI" w:eastAsia="Segoe UI" w:hAnsi="Segoe UI" w:cs="Segoe UI"/>
                                  <w:i/>
                                  <w:sz w:val="11"/>
                                </w:rPr>
                                <w:t xml:space="preserve">Title IX definition of “sexual harassment,” a recipient must comply with </w:t>
                              </w:r>
                            </w:p>
                          </w:txbxContent>
                        </wps:txbx>
                        <wps:bodyPr horzOverflow="overflow" vert="horz" lIns="0" tIns="0" rIns="0" bIns="0" rtlCol="0">
                          <a:noAutofit/>
                        </wps:bodyPr>
                      </wps:wsp>
                      <wps:wsp>
                        <wps:cNvPr id="54656" name="Rectangle 54656"/>
                        <wps:cNvSpPr/>
                        <wps:spPr>
                          <a:xfrm>
                            <a:off x="2364258" y="866876"/>
                            <a:ext cx="41991" cy="189248"/>
                          </a:xfrm>
                          <a:prstGeom prst="rect">
                            <a:avLst/>
                          </a:prstGeom>
                          <a:ln>
                            <a:noFill/>
                          </a:ln>
                        </wps:spPr>
                        <wps:txbx>
                          <w:txbxContent>
                            <w:p w14:paraId="589E5A7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58" name="Picture 54658"/>
                          <pic:cNvPicPr/>
                        </pic:nvPicPr>
                        <pic:blipFill>
                          <a:blip r:embed="rId832"/>
                          <a:stretch>
                            <a:fillRect/>
                          </a:stretch>
                        </pic:blipFill>
                        <pic:spPr>
                          <a:xfrm>
                            <a:off x="2353462" y="893292"/>
                            <a:ext cx="41275" cy="92075"/>
                          </a:xfrm>
                          <a:prstGeom prst="rect">
                            <a:avLst/>
                          </a:prstGeom>
                        </pic:spPr>
                      </pic:pic>
                      <wps:wsp>
                        <wps:cNvPr id="54659" name="Rectangle 54659"/>
                        <wps:cNvSpPr/>
                        <wps:spPr>
                          <a:xfrm>
                            <a:off x="2354733" y="920798"/>
                            <a:ext cx="41620" cy="90950"/>
                          </a:xfrm>
                          <a:prstGeom prst="rect">
                            <a:avLst/>
                          </a:prstGeom>
                          <a:ln>
                            <a:noFill/>
                          </a:ln>
                        </wps:spPr>
                        <wps:txbx>
                          <w:txbxContent>
                            <w:p w14:paraId="2FCBCFEC" w14:textId="77777777" w:rsidR="005C0164" w:rsidRDefault="003B5413">
                              <w:r>
                                <w:rPr>
                                  <w:rFonts w:ascii="Segoe UI" w:eastAsia="Segoe UI" w:hAnsi="Segoe UI" w:cs="Segoe UI"/>
                                  <w:i/>
                                  <w:sz w:val="11"/>
                                </w:rPr>
                                <w:t>§</w:t>
                              </w:r>
                            </w:p>
                          </w:txbxContent>
                        </wps:txbx>
                        <wps:bodyPr horzOverflow="overflow" vert="horz" lIns="0" tIns="0" rIns="0" bIns="0" rtlCol="0">
                          <a:noAutofit/>
                        </wps:bodyPr>
                      </wps:wsp>
                      <wps:wsp>
                        <wps:cNvPr id="54660" name="Rectangle 54660"/>
                        <wps:cNvSpPr/>
                        <wps:spPr>
                          <a:xfrm>
                            <a:off x="2386483" y="866876"/>
                            <a:ext cx="41991" cy="189248"/>
                          </a:xfrm>
                          <a:prstGeom prst="rect">
                            <a:avLst/>
                          </a:prstGeom>
                          <a:ln>
                            <a:noFill/>
                          </a:ln>
                        </wps:spPr>
                        <wps:txbx>
                          <w:txbxContent>
                            <w:p w14:paraId="1302A29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62" name="Picture 54662"/>
                          <pic:cNvPicPr/>
                        </pic:nvPicPr>
                        <pic:blipFill>
                          <a:blip r:embed="rId1433"/>
                          <a:stretch>
                            <a:fillRect/>
                          </a:stretch>
                        </pic:blipFill>
                        <pic:spPr>
                          <a:xfrm>
                            <a:off x="219862" y="988542"/>
                            <a:ext cx="273050" cy="92075"/>
                          </a:xfrm>
                          <a:prstGeom prst="rect">
                            <a:avLst/>
                          </a:prstGeom>
                        </pic:spPr>
                      </pic:pic>
                      <wps:wsp>
                        <wps:cNvPr id="54663" name="Rectangle 54663"/>
                        <wps:cNvSpPr/>
                        <wps:spPr>
                          <a:xfrm>
                            <a:off x="220180" y="1016048"/>
                            <a:ext cx="273220" cy="90950"/>
                          </a:xfrm>
                          <a:prstGeom prst="rect">
                            <a:avLst/>
                          </a:prstGeom>
                          <a:ln>
                            <a:noFill/>
                          </a:ln>
                        </wps:spPr>
                        <wps:txbx>
                          <w:txbxContent>
                            <w:p w14:paraId="6214FCB6" w14:textId="77777777" w:rsidR="005C0164" w:rsidRDefault="003B5413">
                              <w:r>
                                <w:rPr>
                                  <w:rFonts w:ascii="Segoe UI" w:eastAsia="Segoe UI" w:hAnsi="Segoe UI" w:cs="Segoe UI"/>
                                  <w:i/>
                                  <w:sz w:val="11"/>
                                </w:rPr>
                                <w:t>106.45</w:t>
                              </w:r>
                            </w:p>
                          </w:txbxContent>
                        </wps:txbx>
                        <wps:bodyPr horzOverflow="overflow" vert="horz" lIns="0" tIns="0" rIns="0" bIns="0" rtlCol="0">
                          <a:noAutofit/>
                        </wps:bodyPr>
                      </wps:wsp>
                      <wps:wsp>
                        <wps:cNvPr id="54664" name="Rectangle 54664"/>
                        <wps:cNvSpPr/>
                        <wps:spPr>
                          <a:xfrm>
                            <a:off x="423380" y="962126"/>
                            <a:ext cx="41991" cy="189248"/>
                          </a:xfrm>
                          <a:prstGeom prst="rect">
                            <a:avLst/>
                          </a:prstGeom>
                          <a:ln>
                            <a:noFill/>
                          </a:ln>
                        </wps:spPr>
                        <wps:txbx>
                          <w:txbxContent>
                            <w:p w14:paraId="71A56A8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66" name="Picture 54666"/>
                          <pic:cNvPicPr/>
                        </pic:nvPicPr>
                        <pic:blipFill>
                          <a:blip r:embed="rId830"/>
                          <a:stretch>
                            <a:fillRect/>
                          </a:stretch>
                        </pic:blipFill>
                        <pic:spPr>
                          <a:xfrm>
                            <a:off x="423062" y="988542"/>
                            <a:ext cx="47625" cy="92075"/>
                          </a:xfrm>
                          <a:prstGeom prst="rect">
                            <a:avLst/>
                          </a:prstGeom>
                        </pic:spPr>
                      </pic:pic>
                      <wps:wsp>
                        <wps:cNvPr id="54667" name="Rectangle 54667"/>
                        <wps:cNvSpPr/>
                        <wps:spPr>
                          <a:xfrm>
                            <a:off x="423380" y="1016048"/>
                            <a:ext cx="46661" cy="90950"/>
                          </a:xfrm>
                          <a:prstGeom prst="rect">
                            <a:avLst/>
                          </a:prstGeom>
                          <a:ln>
                            <a:noFill/>
                          </a:ln>
                        </wps:spPr>
                        <wps:txbx>
                          <w:txbxContent>
                            <w:p w14:paraId="45D31B00" w14:textId="77777777" w:rsidR="005C0164" w:rsidRDefault="003B5413">
                              <w:r>
                                <w:rPr>
                                  <w:rFonts w:ascii="Segoe UI" w:eastAsia="Segoe UI" w:hAnsi="Segoe UI" w:cs="Segoe UI"/>
                                  <w:i/>
                                  <w:sz w:val="11"/>
                                </w:rPr>
                                <w:t xml:space="preserve">. </w:t>
                              </w:r>
                            </w:p>
                          </w:txbxContent>
                        </wps:txbx>
                        <wps:bodyPr horzOverflow="overflow" vert="horz" lIns="0" tIns="0" rIns="0" bIns="0" rtlCol="0">
                          <a:noAutofit/>
                        </wps:bodyPr>
                      </wps:wsp>
                      <wps:wsp>
                        <wps:cNvPr id="54668" name="Rectangle 54668"/>
                        <wps:cNvSpPr/>
                        <wps:spPr>
                          <a:xfrm>
                            <a:off x="458305" y="962126"/>
                            <a:ext cx="41991" cy="189248"/>
                          </a:xfrm>
                          <a:prstGeom prst="rect">
                            <a:avLst/>
                          </a:prstGeom>
                          <a:ln>
                            <a:noFill/>
                          </a:ln>
                        </wps:spPr>
                        <wps:txbx>
                          <w:txbxContent>
                            <w:p w14:paraId="28CB9CA4"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70" name="Picture 54670"/>
                          <pic:cNvPicPr/>
                        </pic:nvPicPr>
                        <pic:blipFill>
                          <a:blip r:embed="rId832"/>
                          <a:stretch>
                            <a:fillRect/>
                          </a:stretch>
                        </pic:blipFill>
                        <pic:spPr>
                          <a:xfrm>
                            <a:off x="2197887" y="1150467"/>
                            <a:ext cx="57150" cy="73025"/>
                          </a:xfrm>
                          <a:prstGeom prst="rect">
                            <a:avLst/>
                          </a:prstGeom>
                        </pic:spPr>
                      </pic:pic>
                      <wps:wsp>
                        <wps:cNvPr id="54671" name="Rectangle 54671"/>
                        <wps:cNvSpPr/>
                        <wps:spPr>
                          <a:xfrm>
                            <a:off x="2199158" y="1162151"/>
                            <a:ext cx="51619" cy="68818"/>
                          </a:xfrm>
                          <a:prstGeom prst="rect">
                            <a:avLst/>
                          </a:prstGeom>
                          <a:ln>
                            <a:noFill/>
                          </a:ln>
                        </wps:spPr>
                        <wps:txbx>
                          <w:txbxContent>
                            <w:p w14:paraId="43FE2EC4" w14:textId="77777777" w:rsidR="005C0164" w:rsidRDefault="003B5413">
                              <w:r>
                                <w:rPr>
                                  <w:i/>
                                  <w:sz w:val="8"/>
                                </w:rPr>
                                <w:t>Id</w:t>
                              </w:r>
                            </w:p>
                          </w:txbxContent>
                        </wps:txbx>
                        <wps:bodyPr horzOverflow="overflow" vert="horz" lIns="0" tIns="0" rIns="0" bIns="0" rtlCol="0">
                          <a:noAutofit/>
                        </wps:bodyPr>
                      </wps:wsp>
                      <wps:wsp>
                        <wps:cNvPr id="54672" name="Rectangle 54672"/>
                        <wps:cNvSpPr/>
                        <wps:spPr>
                          <a:xfrm>
                            <a:off x="2237258" y="1095476"/>
                            <a:ext cx="41991" cy="189248"/>
                          </a:xfrm>
                          <a:prstGeom prst="rect">
                            <a:avLst/>
                          </a:prstGeom>
                          <a:ln>
                            <a:noFill/>
                          </a:ln>
                        </wps:spPr>
                        <wps:txbx>
                          <w:txbxContent>
                            <w:p w14:paraId="1C5D33E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74" name="Picture 54674"/>
                          <pic:cNvPicPr/>
                        </pic:nvPicPr>
                        <pic:blipFill>
                          <a:blip r:embed="rId1434"/>
                          <a:stretch>
                            <a:fillRect/>
                          </a:stretch>
                        </pic:blipFill>
                        <pic:spPr>
                          <a:xfrm>
                            <a:off x="2239162" y="1150467"/>
                            <a:ext cx="304800" cy="73025"/>
                          </a:xfrm>
                          <a:prstGeom prst="rect">
                            <a:avLst/>
                          </a:prstGeom>
                        </pic:spPr>
                      </pic:pic>
                      <wps:wsp>
                        <wps:cNvPr id="54675" name="Rectangle 54675"/>
                        <wps:cNvSpPr/>
                        <wps:spPr>
                          <a:xfrm>
                            <a:off x="2240433" y="1162151"/>
                            <a:ext cx="291268" cy="68818"/>
                          </a:xfrm>
                          <a:prstGeom prst="rect">
                            <a:avLst/>
                          </a:prstGeom>
                          <a:ln>
                            <a:noFill/>
                          </a:ln>
                        </wps:spPr>
                        <wps:txbx>
                          <w:txbxContent>
                            <w:p w14:paraId="2E1EA281" w14:textId="77777777" w:rsidR="005C0164" w:rsidRDefault="003B5413">
                              <w:r>
                                <w:rPr>
                                  <w:sz w:val="8"/>
                                </w:rPr>
                                <w:t>. at 30095.</w:t>
                              </w:r>
                            </w:p>
                          </w:txbxContent>
                        </wps:txbx>
                        <wps:bodyPr horzOverflow="overflow" vert="horz" lIns="0" tIns="0" rIns="0" bIns="0" rtlCol="0">
                          <a:noAutofit/>
                        </wps:bodyPr>
                      </wps:wsp>
                      <wps:wsp>
                        <wps:cNvPr id="54676" name="Rectangle 54676"/>
                        <wps:cNvSpPr/>
                        <wps:spPr>
                          <a:xfrm>
                            <a:off x="2459508" y="1095476"/>
                            <a:ext cx="41991" cy="189248"/>
                          </a:xfrm>
                          <a:prstGeom prst="rect">
                            <a:avLst/>
                          </a:prstGeom>
                          <a:ln>
                            <a:noFill/>
                          </a:ln>
                        </wps:spPr>
                        <wps:txbx>
                          <w:txbxContent>
                            <w:p w14:paraId="6B5155B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78" name="Picture 54678"/>
                          <pic:cNvPicPr/>
                        </pic:nvPicPr>
                        <pic:blipFill>
                          <a:blip r:embed="rId1414"/>
                          <a:stretch>
                            <a:fillRect/>
                          </a:stretch>
                        </pic:blipFill>
                        <pic:spPr>
                          <a:xfrm>
                            <a:off x="3085491" y="380886"/>
                            <a:ext cx="597395" cy="1203795"/>
                          </a:xfrm>
                          <a:prstGeom prst="rect">
                            <a:avLst/>
                          </a:prstGeom>
                        </pic:spPr>
                      </pic:pic>
                      <pic:pic xmlns:pic="http://schemas.openxmlformats.org/drawingml/2006/picture">
                        <pic:nvPicPr>
                          <pic:cNvPr id="54680" name="Picture 54680"/>
                          <pic:cNvPicPr/>
                        </pic:nvPicPr>
                        <pic:blipFill>
                          <a:blip r:embed="rId342"/>
                          <a:stretch>
                            <a:fillRect/>
                          </a:stretch>
                        </pic:blipFill>
                        <pic:spPr>
                          <a:xfrm>
                            <a:off x="3163722" y="1173239"/>
                            <a:ext cx="300215" cy="300190"/>
                          </a:xfrm>
                          <a:prstGeom prst="rect">
                            <a:avLst/>
                          </a:prstGeom>
                        </pic:spPr>
                      </pic:pic>
                      <wps:wsp>
                        <wps:cNvPr id="54681" name="Shape 54681"/>
                        <wps:cNvSpPr/>
                        <wps:spPr>
                          <a:xfrm>
                            <a:off x="3090571" y="381102"/>
                            <a:ext cx="593852" cy="1202055"/>
                          </a:xfrm>
                          <a:custGeom>
                            <a:avLst/>
                            <a:gdLst/>
                            <a:ahLst/>
                            <a:cxnLst/>
                            <a:rect l="0" t="0" r="0" b="0"/>
                            <a:pathLst>
                              <a:path w="593852" h="1202055">
                                <a:moveTo>
                                  <a:pt x="0" y="0"/>
                                </a:moveTo>
                                <a:lnTo>
                                  <a:pt x="593852" y="1202055"/>
                                </a:lnTo>
                                <a:lnTo>
                                  <a:pt x="582168"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4683" name="Picture 54683"/>
                          <pic:cNvPicPr/>
                        </pic:nvPicPr>
                        <pic:blipFill>
                          <a:blip r:embed="rId1435"/>
                          <a:stretch>
                            <a:fillRect/>
                          </a:stretch>
                        </pic:blipFill>
                        <pic:spPr>
                          <a:xfrm>
                            <a:off x="3709188" y="582142"/>
                            <a:ext cx="2190750" cy="184150"/>
                          </a:xfrm>
                          <a:prstGeom prst="rect">
                            <a:avLst/>
                          </a:prstGeom>
                        </pic:spPr>
                      </pic:pic>
                      <wps:wsp>
                        <wps:cNvPr id="54684" name="Rectangle 54684"/>
                        <wps:cNvSpPr/>
                        <wps:spPr>
                          <a:xfrm>
                            <a:off x="3711093" y="631336"/>
                            <a:ext cx="2188869" cy="182313"/>
                          </a:xfrm>
                          <a:prstGeom prst="rect">
                            <a:avLst/>
                          </a:prstGeom>
                          <a:ln>
                            <a:noFill/>
                          </a:ln>
                        </wps:spPr>
                        <wps:txbx>
                          <w:txbxContent>
                            <w:p w14:paraId="36F310DA" w14:textId="77777777" w:rsidR="005C0164" w:rsidRDefault="003B5413">
                              <w:r>
                                <w:rPr>
                                  <w:rFonts w:ascii="Segoe UI" w:eastAsia="Segoe UI" w:hAnsi="Segoe UI" w:cs="Segoe UI"/>
                                </w:rPr>
                                <w:t>Special Issues Highlight #4</w:t>
                              </w:r>
                            </w:p>
                          </w:txbxContent>
                        </wps:txbx>
                        <wps:bodyPr horzOverflow="overflow" vert="horz" lIns="0" tIns="0" rIns="0" bIns="0" rtlCol="0">
                          <a:noAutofit/>
                        </wps:bodyPr>
                      </wps:wsp>
                      <wps:wsp>
                        <wps:cNvPr id="54685" name="Rectangle 54685"/>
                        <wps:cNvSpPr/>
                        <wps:spPr>
                          <a:xfrm>
                            <a:off x="5356378" y="628259"/>
                            <a:ext cx="42086" cy="189678"/>
                          </a:xfrm>
                          <a:prstGeom prst="rect">
                            <a:avLst/>
                          </a:prstGeom>
                          <a:ln>
                            <a:noFill/>
                          </a:ln>
                        </wps:spPr>
                        <wps:txbx>
                          <w:txbxContent>
                            <w:p w14:paraId="40A1929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87" name="Picture 54687"/>
                          <pic:cNvPicPr/>
                        </pic:nvPicPr>
                        <pic:blipFill>
                          <a:blip r:embed="rId1436"/>
                          <a:stretch>
                            <a:fillRect/>
                          </a:stretch>
                        </pic:blipFill>
                        <pic:spPr>
                          <a:xfrm>
                            <a:off x="3820313" y="734542"/>
                            <a:ext cx="1946275" cy="180975"/>
                          </a:xfrm>
                          <a:prstGeom prst="rect">
                            <a:avLst/>
                          </a:prstGeom>
                        </pic:spPr>
                      </pic:pic>
                      <wps:wsp>
                        <wps:cNvPr id="54688" name="Rectangle 54688"/>
                        <wps:cNvSpPr/>
                        <wps:spPr>
                          <a:xfrm>
                            <a:off x="3822218" y="784221"/>
                            <a:ext cx="1945337" cy="181900"/>
                          </a:xfrm>
                          <a:prstGeom prst="rect">
                            <a:avLst/>
                          </a:prstGeom>
                          <a:ln>
                            <a:noFill/>
                          </a:ln>
                        </wps:spPr>
                        <wps:txbx>
                          <w:txbxContent>
                            <w:p w14:paraId="4E294026" w14:textId="77777777" w:rsidR="005C0164" w:rsidRDefault="003B5413">
                              <w:r>
                                <w:rPr>
                                  <w:rFonts w:ascii="Segoe UI" w:eastAsia="Segoe UI" w:hAnsi="Segoe UI" w:cs="Segoe UI"/>
                                </w:rPr>
                                <w:t xml:space="preserve">Revisiting Advisors and </w:t>
                              </w:r>
                            </w:p>
                          </w:txbxContent>
                        </wps:txbx>
                        <wps:bodyPr horzOverflow="overflow" vert="horz" lIns="0" tIns="0" rIns="0" bIns="0" rtlCol="0">
                          <a:noAutofit/>
                        </wps:bodyPr>
                      </wps:wsp>
                      <wps:wsp>
                        <wps:cNvPr id="54689" name="Rectangle 54689"/>
                        <wps:cNvSpPr/>
                        <wps:spPr>
                          <a:xfrm>
                            <a:off x="5286528" y="781151"/>
                            <a:ext cx="41991" cy="189248"/>
                          </a:xfrm>
                          <a:prstGeom prst="rect">
                            <a:avLst/>
                          </a:prstGeom>
                          <a:ln>
                            <a:noFill/>
                          </a:ln>
                        </wps:spPr>
                        <wps:txbx>
                          <w:txbxContent>
                            <w:p w14:paraId="449D255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91" name="Picture 54691"/>
                          <pic:cNvPicPr/>
                        </pic:nvPicPr>
                        <pic:blipFill>
                          <a:blip r:embed="rId1437"/>
                          <a:stretch>
                            <a:fillRect/>
                          </a:stretch>
                        </pic:blipFill>
                        <pic:spPr>
                          <a:xfrm>
                            <a:off x="3960013" y="883767"/>
                            <a:ext cx="444500" cy="184150"/>
                          </a:xfrm>
                          <a:prstGeom prst="rect">
                            <a:avLst/>
                          </a:prstGeom>
                        </pic:spPr>
                      </pic:pic>
                      <wps:wsp>
                        <wps:cNvPr id="54692" name="Rectangle 54692"/>
                        <wps:cNvSpPr/>
                        <wps:spPr>
                          <a:xfrm>
                            <a:off x="3961918" y="933446"/>
                            <a:ext cx="446666" cy="181900"/>
                          </a:xfrm>
                          <a:prstGeom prst="rect">
                            <a:avLst/>
                          </a:prstGeom>
                          <a:ln>
                            <a:noFill/>
                          </a:ln>
                        </wps:spPr>
                        <wps:txbx>
                          <w:txbxContent>
                            <w:p w14:paraId="1F47F623" w14:textId="77777777" w:rsidR="005C0164" w:rsidRDefault="003B5413">
                              <w:r>
                                <w:rPr>
                                  <w:rFonts w:ascii="Segoe UI" w:eastAsia="Segoe UI" w:hAnsi="Segoe UI" w:cs="Segoe UI"/>
                                </w:rPr>
                                <w:t>Cross</w:t>
                              </w:r>
                            </w:p>
                          </w:txbxContent>
                        </wps:txbx>
                        <wps:bodyPr horzOverflow="overflow" vert="horz" lIns="0" tIns="0" rIns="0" bIns="0" rtlCol="0">
                          <a:noAutofit/>
                        </wps:bodyPr>
                      </wps:wsp>
                      <wps:wsp>
                        <wps:cNvPr id="54693" name="Rectangle 54693"/>
                        <wps:cNvSpPr/>
                        <wps:spPr>
                          <a:xfrm>
                            <a:off x="4298722" y="930376"/>
                            <a:ext cx="41991" cy="189248"/>
                          </a:xfrm>
                          <a:prstGeom prst="rect">
                            <a:avLst/>
                          </a:prstGeom>
                          <a:ln>
                            <a:noFill/>
                          </a:ln>
                        </wps:spPr>
                        <wps:txbx>
                          <w:txbxContent>
                            <w:p w14:paraId="59A25FE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95" name="Picture 54695"/>
                          <pic:cNvPicPr/>
                        </pic:nvPicPr>
                        <pic:blipFill>
                          <a:blip r:embed="rId1301"/>
                          <a:stretch>
                            <a:fillRect/>
                          </a:stretch>
                        </pic:blipFill>
                        <pic:spPr>
                          <a:xfrm>
                            <a:off x="4293388" y="883767"/>
                            <a:ext cx="76200" cy="184150"/>
                          </a:xfrm>
                          <a:prstGeom prst="rect">
                            <a:avLst/>
                          </a:prstGeom>
                        </pic:spPr>
                      </pic:pic>
                      <wps:wsp>
                        <wps:cNvPr id="54696" name="Rectangle 54696"/>
                        <wps:cNvSpPr/>
                        <wps:spPr>
                          <a:xfrm>
                            <a:off x="4295547" y="933446"/>
                            <a:ext cx="74320" cy="181900"/>
                          </a:xfrm>
                          <a:prstGeom prst="rect">
                            <a:avLst/>
                          </a:prstGeom>
                          <a:ln>
                            <a:noFill/>
                          </a:ln>
                        </wps:spPr>
                        <wps:txbx>
                          <w:txbxContent>
                            <w:p w14:paraId="46817ECA" w14:textId="77777777" w:rsidR="005C0164" w:rsidRDefault="003B5413">
                              <w:r>
                                <w:rPr>
                                  <w:rFonts w:ascii="Segoe UI" w:eastAsia="Segoe UI" w:hAnsi="Segoe UI" w:cs="Segoe UI"/>
                                </w:rPr>
                                <w:t>-</w:t>
                              </w:r>
                            </w:p>
                          </w:txbxContent>
                        </wps:txbx>
                        <wps:bodyPr horzOverflow="overflow" vert="horz" lIns="0" tIns="0" rIns="0" bIns="0" rtlCol="0">
                          <a:noAutofit/>
                        </wps:bodyPr>
                      </wps:wsp>
                      <wps:wsp>
                        <wps:cNvPr id="54697" name="Rectangle 54697"/>
                        <wps:cNvSpPr/>
                        <wps:spPr>
                          <a:xfrm>
                            <a:off x="4352697" y="930376"/>
                            <a:ext cx="41991" cy="189248"/>
                          </a:xfrm>
                          <a:prstGeom prst="rect">
                            <a:avLst/>
                          </a:prstGeom>
                          <a:ln>
                            <a:noFill/>
                          </a:ln>
                        </wps:spPr>
                        <wps:txbx>
                          <w:txbxContent>
                            <w:p w14:paraId="56CC7BB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699" name="Picture 54699"/>
                          <pic:cNvPicPr/>
                        </pic:nvPicPr>
                        <pic:blipFill>
                          <a:blip r:embed="rId1438"/>
                          <a:stretch>
                            <a:fillRect/>
                          </a:stretch>
                        </pic:blipFill>
                        <pic:spPr>
                          <a:xfrm>
                            <a:off x="4350538" y="883767"/>
                            <a:ext cx="1003300" cy="184150"/>
                          </a:xfrm>
                          <a:prstGeom prst="rect">
                            <a:avLst/>
                          </a:prstGeom>
                        </pic:spPr>
                      </pic:pic>
                      <wps:wsp>
                        <wps:cNvPr id="54700" name="Rectangle 54700"/>
                        <wps:cNvSpPr/>
                        <wps:spPr>
                          <a:xfrm>
                            <a:off x="4352697" y="933446"/>
                            <a:ext cx="999981" cy="181900"/>
                          </a:xfrm>
                          <a:prstGeom prst="rect">
                            <a:avLst/>
                          </a:prstGeom>
                          <a:ln>
                            <a:noFill/>
                          </a:ln>
                        </wps:spPr>
                        <wps:txbx>
                          <w:txbxContent>
                            <w:p w14:paraId="71BA5713" w14:textId="77777777" w:rsidR="005C0164" w:rsidRDefault="003B5413">
                              <w:r>
                                <w:rPr>
                                  <w:rFonts w:ascii="Segoe UI" w:eastAsia="Segoe UI" w:hAnsi="Segoe UI" w:cs="Segoe UI"/>
                                </w:rPr>
                                <w:t>Examination</w:t>
                              </w:r>
                            </w:p>
                          </w:txbxContent>
                        </wps:txbx>
                        <wps:bodyPr horzOverflow="overflow" vert="horz" lIns="0" tIns="0" rIns="0" bIns="0" rtlCol="0">
                          <a:noAutofit/>
                        </wps:bodyPr>
                      </wps:wsp>
                      <wps:wsp>
                        <wps:cNvPr id="54701" name="Rectangle 54701"/>
                        <wps:cNvSpPr/>
                        <wps:spPr>
                          <a:xfrm>
                            <a:off x="5105553" y="930376"/>
                            <a:ext cx="41991" cy="189248"/>
                          </a:xfrm>
                          <a:prstGeom prst="rect">
                            <a:avLst/>
                          </a:prstGeom>
                          <a:ln>
                            <a:noFill/>
                          </a:ln>
                        </wps:spPr>
                        <wps:txbx>
                          <w:txbxContent>
                            <w:p w14:paraId="0EF4142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703" name="Picture 54703"/>
                          <pic:cNvPicPr/>
                        </pic:nvPicPr>
                        <pic:blipFill>
                          <a:blip r:embed="rId667"/>
                          <a:stretch>
                            <a:fillRect/>
                          </a:stretch>
                        </pic:blipFill>
                        <pic:spPr>
                          <a:xfrm>
                            <a:off x="3962" y="1655292"/>
                            <a:ext cx="254000" cy="171450"/>
                          </a:xfrm>
                          <a:prstGeom prst="rect">
                            <a:avLst/>
                          </a:prstGeom>
                        </pic:spPr>
                      </pic:pic>
                      <wps:wsp>
                        <wps:cNvPr id="54704" name="Rectangle 54704"/>
                        <wps:cNvSpPr/>
                        <wps:spPr>
                          <a:xfrm>
                            <a:off x="4280" y="1682613"/>
                            <a:ext cx="254761" cy="172474"/>
                          </a:xfrm>
                          <a:prstGeom prst="rect">
                            <a:avLst/>
                          </a:prstGeom>
                          <a:ln>
                            <a:noFill/>
                          </a:ln>
                        </wps:spPr>
                        <wps:txbx>
                          <w:txbxContent>
                            <w:p w14:paraId="39D5E4D2" w14:textId="77777777" w:rsidR="005C0164" w:rsidRDefault="003B5413">
                              <w:r>
                                <w:rPr>
                                  <w:color w:val="262626"/>
                                  <w:sz w:val="20"/>
                                </w:rPr>
                                <w:t>737</w:t>
                              </w:r>
                            </w:p>
                          </w:txbxContent>
                        </wps:txbx>
                        <wps:bodyPr horzOverflow="overflow" vert="horz" lIns="0" tIns="0" rIns="0" bIns="0" rtlCol="0">
                          <a:noAutofit/>
                        </wps:bodyPr>
                      </wps:wsp>
                      <wps:wsp>
                        <wps:cNvPr id="54705" name="Rectangle 54705"/>
                        <wps:cNvSpPr/>
                        <wps:spPr>
                          <a:xfrm>
                            <a:off x="197955" y="1673088"/>
                            <a:ext cx="42086" cy="189678"/>
                          </a:xfrm>
                          <a:prstGeom prst="rect">
                            <a:avLst/>
                          </a:prstGeom>
                          <a:ln>
                            <a:noFill/>
                          </a:ln>
                        </wps:spPr>
                        <wps:txbx>
                          <w:txbxContent>
                            <w:p w14:paraId="7BCF7AD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707" name="Picture 54707"/>
                          <pic:cNvPicPr/>
                        </pic:nvPicPr>
                        <pic:blipFill>
                          <a:blip r:embed="rId540"/>
                          <a:stretch>
                            <a:fillRect/>
                          </a:stretch>
                        </pic:blipFill>
                        <pic:spPr>
                          <a:xfrm>
                            <a:off x="3090062" y="1655292"/>
                            <a:ext cx="257175" cy="171450"/>
                          </a:xfrm>
                          <a:prstGeom prst="rect">
                            <a:avLst/>
                          </a:prstGeom>
                        </pic:spPr>
                      </pic:pic>
                      <wps:wsp>
                        <wps:cNvPr id="54708" name="Rectangle 54708"/>
                        <wps:cNvSpPr/>
                        <wps:spPr>
                          <a:xfrm>
                            <a:off x="3091714" y="1682613"/>
                            <a:ext cx="254760" cy="172474"/>
                          </a:xfrm>
                          <a:prstGeom prst="rect">
                            <a:avLst/>
                          </a:prstGeom>
                          <a:ln>
                            <a:noFill/>
                          </a:ln>
                        </wps:spPr>
                        <wps:txbx>
                          <w:txbxContent>
                            <w:p w14:paraId="17988400" w14:textId="77777777" w:rsidR="005C0164" w:rsidRDefault="003B5413">
                              <w:r>
                                <w:rPr>
                                  <w:color w:val="262626"/>
                                  <w:sz w:val="20"/>
                                </w:rPr>
                                <w:t>738</w:t>
                              </w:r>
                            </w:p>
                          </w:txbxContent>
                        </wps:txbx>
                        <wps:bodyPr horzOverflow="overflow" vert="horz" lIns="0" tIns="0" rIns="0" bIns="0" rtlCol="0">
                          <a:noAutofit/>
                        </wps:bodyPr>
                      </wps:wsp>
                      <wps:wsp>
                        <wps:cNvPr id="54709" name="Rectangle 54709"/>
                        <wps:cNvSpPr/>
                        <wps:spPr>
                          <a:xfrm>
                            <a:off x="3285389" y="1673088"/>
                            <a:ext cx="42086" cy="189678"/>
                          </a:xfrm>
                          <a:prstGeom prst="rect">
                            <a:avLst/>
                          </a:prstGeom>
                          <a:ln>
                            <a:noFill/>
                          </a:ln>
                        </wps:spPr>
                        <wps:txbx>
                          <w:txbxContent>
                            <w:p w14:paraId="7075C2F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4711" name="Picture 54711"/>
                          <pic:cNvPicPr/>
                        </pic:nvPicPr>
                        <pic:blipFill>
                          <a:blip r:embed="rId550"/>
                          <a:stretch>
                            <a:fillRect/>
                          </a:stretch>
                        </pic:blipFill>
                        <pic:spPr>
                          <a:xfrm>
                            <a:off x="5355743" y="3022"/>
                            <a:ext cx="804545" cy="1581658"/>
                          </a:xfrm>
                          <a:prstGeom prst="rect">
                            <a:avLst/>
                          </a:prstGeom>
                        </pic:spPr>
                      </pic:pic>
                    </wpg:wgp>
                  </a:graphicData>
                </a:graphic>
              </wp:inline>
            </w:drawing>
          </mc:Choice>
          <mc:Fallback xmlns:a="http://schemas.openxmlformats.org/drawingml/2006/main">
            <w:pict>
              <v:group id="Group 324905" style="width:485.062pt;height:143.838pt;mso-position-horizontal-relative:char;mso-position-vertical-relative:line" coordsize="61602,18267">
                <v:rect id="Rectangle 54597" style="position:absolute;width:2573;height:1892;left:54741;top:16161;" filled="f" stroked="f">
                  <v:textbox inset="0,0,0,0">
                    <w:txbxContent>
                      <w:p>
                        <w:pPr>
                          <w:spacing w:before="0" w:after="160" w:line="259" w:lineRule="auto"/>
                        </w:pPr>
                        <w:r>
                          <w:rPr>
                            <w:rFonts w:cs="Calibri" w:hAnsi="Calibri" w:eastAsia="Calibri" w:ascii="Calibri"/>
                          </w:rPr>
                          <w:t xml:space="preserve">for </w:t>
                        </w:r>
                      </w:p>
                    </w:txbxContent>
                  </v:textbox>
                </v:rect>
                <v:shape id="Picture 54601" style="position:absolute;width:28131;height:2346;left:0;top:0;" filled="f">
                  <v:imagedata r:id="rId620"/>
                </v:shape>
                <v:shape id="Shape 374831" style="position:absolute;width:28101;height:213;left:45;top:2224;" coordsize="2810155,21336" path="m0,0l2810155,0l2810155,21336l0,21336l0,0">
                  <v:stroke weight="0pt" endcap="flat" joinstyle="miter" miterlimit="10" on="false" color="#000000" opacity="0"/>
                  <v:fill on="true" color="#023c63"/>
                </v:shape>
                <v:shape id="Picture 54604" style="position:absolute;width:3002;height:3001;left:24794;top:274;" filled="f">
                  <v:imagedata r:id="rId350"/>
                </v:shape>
                <v:shape id="Picture 54606" style="position:absolute;width:825;height:1682;left:2198;top:3344;" filled="f">
                  <v:imagedata r:id="rId803"/>
                </v:shape>
                <v:rect id="Rectangle 54607" style="position:absolute;width:819;height:1653;left:2201;top:3804;" filled="f" stroked="f">
                  <v:textbox inset="0,0,0,0">
                    <w:txbxContent>
                      <w:p>
                        <w:pPr>
                          <w:spacing w:before="0" w:after="160" w:line="259" w:lineRule="auto"/>
                        </w:pPr>
                        <w:r>
                          <w:rPr>
                            <w:rFonts w:cs="Segoe UI" w:hAnsi="Segoe UI" w:eastAsia="Segoe UI" w:ascii="Segoe UI"/>
                            <w:b w:val="1"/>
                            <w:sz w:val="20"/>
                          </w:rPr>
                          <w:t xml:space="preserve">§</w:t>
                        </w:r>
                      </w:p>
                    </w:txbxContent>
                  </v:textbox>
                </v:rect>
                <v:rect id="Rectangle 54608" style="position:absolute;width:419;height:1892;left:2805;top:3681;" filled="f" stroked="f">
                  <v:textbox inset="0,0,0,0">
                    <w:txbxContent>
                      <w:p>
                        <w:pPr>
                          <w:spacing w:before="0" w:after="160" w:line="259" w:lineRule="auto"/>
                        </w:pPr>
                        <w:r>
                          <w:rPr>
                            <w:rFonts w:cs="Calibri" w:hAnsi="Calibri" w:eastAsia="Calibri" w:ascii="Calibri"/>
                          </w:rPr>
                          <w:t xml:space="preserve"> </w:t>
                        </w:r>
                      </w:p>
                    </w:txbxContent>
                  </v:textbox>
                </v:rect>
                <v:shape id="Picture 54610" style="position:absolute;width:5429;height:1682;left:3151;top:3344;" filled="f">
                  <v:imagedata r:id="rId1439"/>
                </v:shape>
                <v:rect id="Rectangle 54611" style="position:absolute;width:5318;height:1653;left:3154;top:3804;" filled="f" stroked="f">
                  <v:textbox inset="0,0,0,0">
                    <w:txbxContent>
                      <w:p>
                        <w:pPr>
                          <w:spacing w:before="0" w:after="160" w:line="259" w:lineRule="auto"/>
                        </w:pPr>
                        <w:r>
                          <w:rPr>
                            <w:rFonts w:cs="Segoe UI" w:hAnsi="Segoe UI" w:eastAsia="Segoe UI" w:ascii="Segoe UI"/>
                            <w:b w:val="1"/>
                            <w:sz w:val="20"/>
                          </w:rPr>
                          <w:t xml:space="preserve">106.45</w:t>
                        </w:r>
                      </w:p>
                    </w:txbxContent>
                  </v:textbox>
                </v:rect>
                <v:rect id="Rectangle 54612" style="position:absolute;width:419;height:1892;left:7157;top:3681;" filled="f" stroked="f">
                  <v:textbox inset="0,0,0,0">
                    <w:txbxContent>
                      <w:p>
                        <w:pPr>
                          <w:spacing w:before="0" w:after="160" w:line="259" w:lineRule="auto"/>
                        </w:pPr>
                        <w:r>
                          <w:rPr>
                            <w:rFonts w:cs="Calibri" w:hAnsi="Calibri" w:eastAsia="Calibri" w:ascii="Calibri"/>
                          </w:rPr>
                          <w:t xml:space="preserve"> </w:t>
                        </w:r>
                      </w:p>
                    </w:txbxContent>
                  </v:textbox>
                </v:rect>
                <v:shape id="Picture 54614" style="position:absolute;width:22955;height:1682;left:7246;top:3344;" filled="f">
                  <v:imagedata r:id="rId1440"/>
                </v:shape>
                <v:rect id="Rectangle 54615" style="position:absolute;width:466;height:1653;left:7253;top:3804;" filled="f" stroked="f">
                  <v:textbox inset="0,0,0,0">
                    <w:txbxContent>
                      <w:p>
                        <w:pPr>
                          <w:spacing w:before="0" w:after="160" w:line="259" w:lineRule="auto"/>
                        </w:pPr>
                        <w:r>
                          <w:rPr>
                            <w:rFonts w:cs="Segoe UI" w:hAnsi="Segoe UI" w:eastAsia="Segoe UI" w:ascii="Segoe UI"/>
                            <w:b w:val="1"/>
                            <w:sz w:val="20"/>
                          </w:rPr>
                          <w:t xml:space="preserve"> </w:t>
                        </w:r>
                      </w:p>
                    </w:txbxContent>
                  </v:textbox>
                </v:rect>
                <v:rect id="Rectangle 54616" style="position:absolute;width:22279;height:1653;left:7602;top:3804;" filled="f" stroked="f">
                  <v:textbox inset="0,0,0,0">
                    <w:txbxContent>
                      <w:p>
                        <w:pPr>
                          <w:spacing w:before="0" w:after="160" w:line="259" w:lineRule="auto"/>
                        </w:pPr>
                        <w:r>
                          <w:rPr>
                            <w:rFonts w:cs="Segoe UI" w:hAnsi="Segoe UI" w:eastAsia="Segoe UI" w:ascii="Segoe UI"/>
                            <w:b w:val="1"/>
                            <w:sz w:val="20"/>
                          </w:rPr>
                          <w:t xml:space="preserve">may not be circumvented… </w:t>
                        </w:r>
                      </w:p>
                    </w:txbxContent>
                  </v:textbox>
                </v:rect>
                <v:rect id="Rectangle 54617" style="position:absolute;width:419;height:1892;left:24341;top:3681;" filled="f" stroked="f">
                  <v:textbox inset="0,0,0,0">
                    <w:txbxContent>
                      <w:p>
                        <w:pPr>
                          <w:spacing w:before="0" w:after="160" w:line="259" w:lineRule="auto"/>
                        </w:pPr>
                        <w:r>
                          <w:rPr>
                            <w:rFonts w:cs="Calibri" w:hAnsi="Calibri" w:eastAsia="Calibri" w:ascii="Calibri"/>
                          </w:rPr>
                          <w:t xml:space="preserve"> </w:t>
                        </w:r>
                      </w:p>
                    </w:txbxContent>
                  </v:textbox>
                </v:rect>
                <v:shape id="Picture 54619" style="position:absolute;width:23495;height:920;left:2389;top:5091;" filled="f">
                  <v:imagedata r:id="rId1441"/>
                </v:shape>
                <v:rect id="Rectangle 54620" style="position:absolute;width:9827;height:909;left:2392;top:5363;" filled="f" stroked="f">
                  <v:textbox inset="0,0,0,0">
                    <w:txbxContent>
                      <w:p>
                        <w:pPr>
                          <w:spacing w:before="0" w:after="160" w:line="259" w:lineRule="auto"/>
                        </w:pPr>
                        <w:r>
                          <w:rPr>
                            <w:rFonts w:cs="Segoe UI" w:hAnsi="Segoe UI" w:eastAsia="Segoe UI" w:ascii="Segoe UI"/>
                            <w:i w:val="1"/>
                            <w:sz w:val="11"/>
                          </w:rPr>
                          <w:t xml:space="preserve">. . . by processing sexual </w:t>
                        </w:r>
                      </w:p>
                    </w:txbxContent>
                  </v:textbox>
                </v:rect>
                <v:rect id="Rectangle 54621" style="position:absolute;width:13635;height:909;left:9793;top:5363;" filled="f" stroked="f">
                  <v:textbox inset="0,0,0,0">
                    <w:txbxContent>
                      <w:p>
                        <w:pPr>
                          <w:spacing w:before="0" w:after="160" w:line="259" w:lineRule="auto"/>
                        </w:pPr>
                        <w:r>
                          <w:rPr>
                            <w:rFonts w:cs="Segoe UI" w:hAnsi="Segoe UI" w:eastAsia="Segoe UI" w:ascii="Segoe UI"/>
                            <w:i w:val="1"/>
                            <w:sz w:val="11"/>
                          </w:rPr>
                          <w:t xml:space="preserve">harassment complaints under non</w:t>
                        </w:r>
                      </w:p>
                    </w:txbxContent>
                  </v:textbox>
                </v:rect>
                <v:rect id="Rectangle 54622" style="position:absolute;width:419;height:1892;left:20023;top:4824;" filled="f" stroked="f">
                  <v:textbox inset="0,0,0,0">
                    <w:txbxContent>
                      <w:p>
                        <w:pPr>
                          <w:spacing w:before="0" w:after="160" w:line="259" w:lineRule="auto"/>
                        </w:pPr>
                        <w:r>
                          <w:rPr>
                            <w:rFonts w:cs="Calibri" w:hAnsi="Calibri" w:eastAsia="Calibri" w:ascii="Calibri"/>
                          </w:rPr>
                          <w:t xml:space="preserve"> </w:t>
                        </w:r>
                      </w:p>
                    </w:txbxContent>
                  </v:textbox>
                </v:rect>
                <v:shape id="Picture 54624" style="position:absolute;width:381;height:920;left:20073;top:5091;" filled="f">
                  <v:imagedata r:id="rId1442"/>
                </v:shape>
                <v:rect id="Rectangle 54625" style="position:absolute;width:371;height:909;left:20086;top:5363;" filled="f" stroked="f">
                  <v:textbox inset="0,0,0,0">
                    <w:txbxContent>
                      <w:p>
                        <w:pPr>
                          <w:spacing w:before="0" w:after="160" w:line="259" w:lineRule="auto"/>
                        </w:pPr>
                        <w:r>
                          <w:rPr>
                            <w:rFonts w:cs="Segoe UI" w:hAnsi="Segoe UI" w:eastAsia="Segoe UI" w:ascii="Segoe UI"/>
                            <w:i w:val="1"/>
                            <w:sz w:val="11"/>
                          </w:rPr>
                          <w:t xml:space="preserve">-</w:t>
                        </w:r>
                      </w:p>
                    </w:txbxContent>
                  </v:textbox>
                </v:rect>
                <v:rect id="Rectangle 54626" style="position:absolute;width:419;height:1892;left:20372;top:4824;" filled="f" stroked="f">
                  <v:textbox inset="0,0,0,0">
                    <w:txbxContent>
                      <w:p>
                        <w:pPr>
                          <w:spacing w:before="0" w:after="160" w:line="259" w:lineRule="auto"/>
                        </w:pPr>
                        <w:r>
                          <w:rPr>
                            <w:rFonts w:cs="Calibri" w:hAnsi="Calibri" w:eastAsia="Calibri" w:ascii="Calibri"/>
                          </w:rPr>
                          <w:t xml:space="preserve"> </w:t>
                        </w:r>
                      </w:p>
                    </w:txbxContent>
                  </v:textbox>
                </v:rect>
                <v:shape id="Picture 54628" style="position:absolute;width:7302;height:920;left:20359;top:5091;" filled="f">
                  <v:imagedata r:id="rId290"/>
                </v:shape>
                <v:rect id="Rectangle 54629" style="position:absolute;width:7296;height:909;left:20372;top:5363;" filled="f" stroked="f">
                  <v:textbox inset="0,0,0,0">
                    <w:txbxContent>
                      <w:p>
                        <w:pPr>
                          <w:spacing w:before="0" w:after="160" w:line="259" w:lineRule="auto"/>
                        </w:pPr>
                        <w:r>
                          <w:rPr>
                            <w:rFonts w:cs="Segoe UI" w:hAnsi="Segoe UI" w:eastAsia="Segoe UI" w:ascii="Segoe UI"/>
                            <w:i w:val="1"/>
                            <w:sz w:val="11"/>
                          </w:rPr>
                          <w:t xml:space="preserve">Title IX provisions </w:t>
                        </w:r>
                      </w:p>
                    </w:txbxContent>
                  </v:textbox>
                </v:rect>
                <v:rect id="Rectangle 54630" style="position:absolute;width:419;height:1892;left:25865;top:4824;" filled="f" stroked="f">
                  <v:textbox inset="0,0,0,0">
                    <w:txbxContent>
                      <w:p>
                        <w:pPr>
                          <w:spacing w:before="0" w:after="160" w:line="259" w:lineRule="auto"/>
                        </w:pPr>
                        <w:r>
                          <w:rPr>
                            <w:rFonts w:cs="Calibri" w:hAnsi="Calibri" w:eastAsia="Calibri" w:ascii="Calibri"/>
                          </w:rPr>
                          <w:t xml:space="preserve"> </w:t>
                        </w:r>
                      </w:p>
                    </w:txbxContent>
                  </v:textbox>
                </v:rect>
                <v:shape id="Picture 54632" style="position:absolute;width:28892;height:920;left:2198;top:6043;" filled="f">
                  <v:imagedata r:id="rId1443"/>
                </v:shape>
                <v:rect id="Rectangle 54633" style="position:absolute;width:28927;height:909;left:2201;top:6316;" filled="f" stroked="f">
                  <v:textbox inset="0,0,0,0">
                    <w:txbxContent>
                      <w:p>
                        <w:pPr>
                          <w:spacing w:before="0" w:after="160" w:line="259" w:lineRule="auto"/>
                        </w:pPr>
                        <w:r>
                          <w:rPr>
                            <w:rFonts w:cs="Segoe UI" w:hAnsi="Segoe UI" w:eastAsia="Segoe UI" w:ascii="Segoe UI"/>
                            <w:i w:val="1"/>
                            <w:sz w:val="11"/>
                          </w:rPr>
                          <w:t xml:space="preserve">of a recipient’s code of conduct. The definition of “sexual harassment” in </w:t>
                        </w:r>
                      </w:p>
                    </w:txbxContent>
                  </v:textbox>
                </v:rect>
                <v:rect id="Rectangle 54634" style="position:absolute;width:419;height:1892;left:23991;top:5776;" filled="f" stroked="f">
                  <v:textbox inset="0,0,0,0">
                    <w:txbxContent>
                      <w:p>
                        <w:pPr>
                          <w:spacing w:before="0" w:after="160" w:line="259" w:lineRule="auto"/>
                        </w:pPr>
                        <w:r>
                          <w:rPr>
                            <w:rFonts w:cs="Calibri" w:hAnsi="Calibri" w:eastAsia="Calibri" w:ascii="Calibri"/>
                          </w:rPr>
                          <w:t xml:space="preserve"> </w:t>
                        </w:r>
                      </w:p>
                    </w:txbxContent>
                  </v:textbox>
                </v:rect>
                <v:shape id="Picture 54636" style="position:absolute;width:412;height:920;left:23947;top:6043;" filled="f">
                  <v:imagedata r:id="rId845"/>
                </v:shape>
                <v:rect id="Rectangle 54637" style="position:absolute;width:416;height:909;left:23960;top:6316;" filled="f" stroked="f">
                  <v:textbox inset="0,0,0,0">
                    <w:txbxContent>
                      <w:p>
                        <w:pPr>
                          <w:spacing w:before="0" w:after="160" w:line="259" w:lineRule="auto"/>
                        </w:pPr>
                        <w:r>
                          <w:rPr>
                            <w:rFonts w:cs="Segoe UI" w:hAnsi="Segoe UI" w:eastAsia="Segoe UI" w:ascii="Segoe UI"/>
                            <w:i w:val="1"/>
                            <w:sz w:val="11"/>
                          </w:rPr>
                          <w:t xml:space="preserve">§</w:t>
                        </w:r>
                      </w:p>
                    </w:txbxContent>
                  </v:textbox>
                </v:rect>
                <v:rect id="Rectangle 54638" style="position:absolute;width:419;height:1892;left:24277;top:5776;" filled="f" stroked="f">
                  <v:textbox inset="0,0,0,0">
                    <w:txbxContent>
                      <w:p>
                        <w:pPr>
                          <w:spacing w:before="0" w:after="160" w:line="259" w:lineRule="auto"/>
                        </w:pPr>
                        <w:r>
                          <w:rPr>
                            <w:rFonts w:cs="Calibri" w:hAnsi="Calibri" w:eastAsia="Calibri" w:ascii="Calibri"/>
                          </w:rPr>
                          <w:t xml:space="preserve"> </w:t>
                        </w:r>
                      </w:p>
                    </w:txbxContent>
                  </v:textbox>
                </v:rect>
                <v:shape id="Picture 54640" style="position:absolute;width:2730;height:889;left:2198;top:7027;" filled="f">
                  <v:imagedata r:id="rId1444"/>
                </v:shape>
                <v:rect id="Rectangle 54641" style="position:absolute;width:2732;height:909;left:2201;top:7300;" filled="f" stroked="f">
                  <v:textbox inset="0,0,0,0">
                    <w:txbxContent>
                      <w:p>
                        <w:pPr>
                          <w:spacing w:before="0" w:after="160" w:line="259" w:lineRule="auto"/>
                        </w:pPr>
                        <w:r>
                          <w:rPr>
                            <w:rFonts w:cs="Segoe UI" w:hAnsi="Segoe UI" w:eastAsia="Segoe UI" w:ascii="Segoe UI"/>
                            <w:i w:val="1"/>
                            <w:sz w:val="11"/>
                          </w:rPr>
                          <w:t xml:space="preserve">106.30</w:t>
                        </w:r>
                      </w:p>
                    </w:txbxContent>
                  </v:textbox>
                </v:rect>
                <v:rect id="Rectangle 54642" style="position:absolute;width:420;height:1896;left:4233;top:6758;" filled="f" stroked="f">
                  <v:textbox inset="0,0,0,0">
                    <w:txbxContent>
                      <w:p>
                        <w:pPr>
                          <w:spacing w:before="0" w:after="160" w:line="259" w:lineRule="auto"/>
                        </w:pPr>
                        <w:r>
                          <w:rPr>
                            <w:rFonts w:cs="Calibri" w:hAnsi="Calibri" w:eastAsia="Calibri" w:ascii="Calibri"/>
                            <w:sz w:val="22"/>
                          </w:rPr>
                          <w:t xml:space="preserve"> </w:t>
                        </w:r>
                      </w:p>
                    </w:txbxContent>
                  </v:textbox>
                </v:rect>
                <v:shape id="Picture 54644" style="position:absolute;width:28765;height:889;left:4230;top:7027;" filled="f">
                  <v:imagedata r:id="rId1445"/>
                </v:shape>
                <v:rect id="Rectangle 54645" style="position:absolute;width:255;height:909;left:4233;top:7300;" filled="f" stroked="f">
                  <v:textbox inset="0,0,0,0">
                    <w:txbxContent>
                      <w:p>
                        <w:pPr>
                          <w:spacing w:before="0" w:after="160" w:line="259" w:lineRule="auto"/>
                        </w:pPr>
                        <w:r>
                          <w:rPr>
                            <w:rFonts w:cs="Segoe UI" w:hAnsi="Segoe UI" w:eastAsia="Segoe UI" w:ascii="Segoe UI"/>
                            <w:i w:val="1"/>
                            <w:sz w:val="11"/>
                          </w:rPr>
                          <w:t xml:space="preserve"> </w:t>
                        </w:r>
                      </w:p>
                    </w:txbxContent>
                  </v:textbox>
                </v:rect>
                <v:rect id="Rectangle 54646" style="position:absolute;width:28461;height:909;left:4424;top:7300;" filled="f" stroked="f">
                  <v:textbox inset="0,0,0,0">
                    <w:txbxContent>
                      <w:p>
                        <w:pPr>
                          <w:spacing w:before="0" w:after="160" w:line="259" w:lineRule="auto"/>
                        </w:pPr>
                        <w:r>
                          <w:rPr>
                            <w:rFonts w:cs="Segoe UI" w:hAnsi="Segoe UI" w:eastAsia="Segoe UI" w:ascii="Segoe UI"/>
                            <w:i w:val="1"/>
                            <w:sz w:val="11"/>
                          </w:rPr>
                          <w:t xml:space="preserve">constitutes the conduct that these final regulations, implementing Title </w:t>
                        </w:r>
                      </w:p>
                    </w:txbxContent>
                  </v:textbox>
                </v:rect>
                <v:rect id="Rectangle 54647" style="position:absolute;width:420;height:1896;left:25833;top:6758;" filled="f" stroked="f">
                  <v:textbox inset="0,0,0,0">
                    <w:txbxContent>
                      <w:p>
                        <w:pPr>
                          <w:spacing w:before="0" w:after="160" w:line="259" w:lineRule="auto"/>
                        </w:pPr>
                        <w:r>
                          <w:rPr>
                            <w:rFonts w:cs="Calibri" w:hAnsi="Calibri" w:eastAsia="Calibri" w:ascii="Calibri"/>
                            <w:sz w:val="22"/>
                          </w:rPr>
                          <w:t xml:space="preserve"> </w:t>
                        </w:r>
                      </w:p>
                    </w:txbxContent>
                  </v:textbox>
                </v:rect>
                <v:shape id="Picture 54649" style="position:absolute;width:30003;height:920;left:2198;top:7980;" filled="f">
                  <v:imagedata r:id="rId1446"/>
                </v:shape>
                <v:rect id="Rectangle 54650" style="position:absolute;width:9572;height:909;left:2201;top:8256;" filled="f" stroked="f">
                  <v:textbox inset="0,0,0,0">
                    <w:txbxContent>
                      <w:p>
                        <w:pPr>
                          <w:spacing w:before="0" w:after="160" w:line="259" w:lineRule="auto"/>
                        </w:pPr>
                        <w:r>
                          <w:rPr>
                            <w:rFonts w:cs="Segoe UI" w:hAnsi="Segoe UI" w:eastAsia="Segoe UI" w:ascii="Segoe UI"/>
                            <w:i w:val="1"/>
                            <w:sz w:val="11"/>
                          </w:rPr>
                          <w:t xml:space="preserve">IX, address. . . . [W]here </w:t>
                        </w:r>
                      </w:p>
                    </w:txbxContent>
                  </v:textbox>
                </v:rect>
                <v:rect id="Rectangle 54651" style="position:absolute;width:20326;height:909;left:9412;top:8256;" filled="f" stroked="f">
                  <v:textbox inset="0,0,0,0">
                    <w:txbxContent>
                      <w:p>
                        <w:pPr>
                          <w:spacing w:before="0" w:after="160" w:line="259" w:lineRule="auto"/>
                        </w:pPr>
                        <w:r>
                          <w:rPr>
                            <w:rFonts w:cs="Segoe UI" w:hAnsi="Segoe UI" w:eastAsia="Segoe UI" w:ascii="Segoe UI"/>
                            <w:i w:val="1"/>
                            <w:sz w:val="11"/>
                          </w:rPr>
                          <w:t xml:space="preserve">a formal complaint alleges conduct that meets the </w:t>
                        </w:r>
                      </w:p>
                    </w:txbxContent>
                  </v:textbox>
                </v:rect>
                <v:rect id="Rectangle 54652" style="position:absolute;width:419;height:1892;left:24690;top:7717;" filled="f" stroked="f">
                  <v:textbox inset="0,0,0,0">
                    <w:txbxContent>
                      <w:p>
                        <w:pPr>
                          <w:spacing w:before="0" w:after="160" w:line="259" w:lineRule="auto"/>
                        </w:pPr>
                        <w:r>
                          <w:rPr>
                            <w:rFonts w:cs="Calibri" w:hAnsi="Calibri" w:eastAsia="Calibri" w:ascii="Calibri"/>
                          </w:rPr>
                          <w:t xml:space="preserve"> </w:t>
                        </w:r>
                      </w:p>
                    </w:txbxContent>
                  </v:textbox>
                </v:rect>
                <v:shape id="Picture 54654" style="position:absolute;width:28352;height:920;left:2198;top:8932;" filled="f">
                  <v:imagedata r:id="rId1447"/>
                </v:shape>
                <v:rect id="Rectangle 54655" style="position:absolute;width:28509;height:909;left:2201;top:9207;" filled="f" stroked="f">
                  <v:textbox inset="0,0,0,0">
                    <w:txbxContent>
                      <w:p>
                        <w:pPr>
                          <w:spacing w:before="0" w:after="160" w:line="259" w:lineRule="auto"/>
                        </w:pPr>
                        <w:r>
                          <w:rPr>
                            <w:rFonts w:cs="Segoe UI" w:hAnsi="Segoe UI" w:eastAsia="Segoe UI" w:ascii="Segoe UI"/>
                            <w:i w:val="1"/>
                            <w:sz w:val="11"/>
                          </w:rPr>
                          <w:t xml:space="preserve">Title IX definition of “sexual harassment,” a recipient must comply with </w:t>
                        </w:r>
                      </w:p>
                    </w:txbxContent>
                  </v:textbox>
                </v:rect>
                <v:rect id="Rectangle 54656" style="position:absolute;width:419;height:1892;left:23642;top:8668;" filled="f" stroked="f">
                  <v:textbox inset="0,0,0,0">
                    <w:txbxContent>
                      <w:p>
                        <w:pPr>
                          <w:spacing w:before="0" w:after="160" w:line="259" w:lineRule="auto"/>
                        </w:pPr>
                        <w:r>
                          <w:rPr>
                            <w:rFonts w:cs="Calibri" w:hAnsi="Calibri" w:eastAsia="Calibri" w:ascii="Calibri"/>
                          </w:rPr>
                          <w:t xml:space="preserve"> </w:t>
                        </w:r>
                      </w:p>
                    </w:txbxContent>
                  </v:textbox>
                </v:rect>
                <v:shape id="Picture 54658" style="position:absolute;width:412;height:920;left:23534;top:8932;" filled="f">
                  <v:imagedata r:id="rId845"/>
                </v:shape>
                <v:rect id="Rectangle 54659" style="position:absolute;width:416;height:909;left:23547;top:9207;" filled="f" stroked="f">
                  <v:textbox inset="0,0,0,0">
                    <w:txbxContent>
                      <w:p>
                        <w:pPr>
                          <w:spacing w:before="0" w:after="160" w:line="259" w:lineRule="auto"/>
                        </w:pPr>
                        <w:r>
                          <w:rPr>
                            <w:rFonts w:cs="Segoe UI" w:hAnsi="Segoe UI" w:eastAsia="Segoe UI" w:ascii="Segoe UI"/>
                            <w:i w:val="1"/>
                            <w:sz w:val="11"/>
                          </w:rPr>
                          <w:t xml:space="preserve">§</w:t>
                        </w:r>
                      </w:p>
                    </w:txbxContent>
                  </v:textbox>
                </v:rect>
                <v:rect id="Rectangle 54660" style="position:absolute;width:419;height:1892;left:23864;top:8668;" filled="f" stroked="f">
                  <v:textbox inset="0,0,0,0">
                    <w:txbxContent>
                      <w:p>
                        <w:pPr>
                          <w:spacing w:before="0" w:after="160" w:line="259" w:lineRule="auto"/>
                        </w:pPr>
                        <w:r>
                          <w:rPr>
                            <w:rFonts w:cs="Calibri" w:hAnsi="Calibri" w:eastAsia="Calibri" w:ascii="Calibri"/>
                          </w:rPr>
                          <w:t xml:space="preserve"> </w:t>
                        </w:r>
                      </w:p>
                    </w:txbxContent>
                  </v:textbox>
                </v:rect>
                <v:shape id="Picture 54662" style="position:absolute;width:2730;height:920;left:2198;top:9885;" filled="f">
                  <v:imagedata r:id="rId1448"/>
                </v:shape>
                <v:rect id="Rectangle 54663" style="position:absolute;width:2732;height:909;left:2201;top:10160;" filled="f" stroked="f">
                  <v:textbox inset="0,0,0,0">
                    <w:txbxContent>
                      <w:p>
                        <w:pPr>
                          <w:spacing w:before="0" w:after="160" w:line="259" w:lineRule="auto"/>
                        </w:pPr>
                        <w:r>
                          <w:rPr>
                            <w:rFonts w:cs="Segoe UI" w:hAnsi="Segoe UI" w:eastAsia="Segoe UI" w:ascii="Segoe UI"/>
                            <w:i w:val="1"/>
                            <w:sz w:val="11"/>
                          </w:rPr>
                          <w:t xml:space="preserve">106.45</w:t>
                        </w:r>
                      </w:p>
                    </w:txbxContent>
                  </v:textbox>
                </v:rect>
                <v:rect id="Rectangle 54664" style="position:absolute;width:419;height:1892;left:4233;top:9621;" filled="f" stroked="f">
                  <v:textbox inset="0,0,0,0">
                    <w:txbxContent>
                      <w:p>
                        <w:pPr>
                          <w:spacing w:before="0" w:after="160" w:line="259" w:lineRule="auto"/>
                        </w:pPr>
                        <w:r>
                          <w:rPr>
                            <w:rFonts w:cs="Calibri" w:hAnsi="Calibri" w:eastAsia="Calibri" w:ascii="Calibri"/>
                          </w:rPr>
                          <w:t xml:space="preserve"> </w:t>
                        </w:r>
                      </w:p>
                    </w:txbxContent>
                  </v:textbox>
                </v:rect>
                <v:shape id="Picture 54666" style="position:absolute;width:476;height:920;left:4230;top:9885;" filled="f">
                  <v:imagedata r:id="rId843"/>
                </v:shape>
                <v:rect id="Rectangle 54667" style="position:absolute;width:466;height:909;left:4233;top:10160;" filled="f" stroked="f">
                  <v:textbox inset="0,0,0,0">
                    <w:txbxContent>
                      <w:p>
                        <w:pPr>
                          <w:spacing w:before="0" w:after="160" w:line="259" w:lineRule="auto"/>
                        </w:pPr>
                        <w:r>
                          <w:rPr>
                            <w:rFonts w:cs="Segoe UI" w:hAnsi="Segoe UI" w:eastAsia="Segoe UI" w:ascii="Segoe UI"/>
                            <w:i w:val="1"/>
                            <w:sz w:val="11"/>
                          </w:rPr>
                          <w:t xml:space="preserve">. </w:t>
                        </w:r>
                      </w:p>
                    </w:txbxContent>
                  </v:textbox>
                </v:rect>
                <v:rect id="Rectangle 54668" style="position:absolute;width:419;height:1892;left:4583;top:9621;" filled="f" stroked="f">
                  <v:textbox inset="0,0,0,0">
                    <w:txbxContent>
                      <w:p>
                        <w:pPr>
                          <w:spacing w:before="0" w:after="160" w:line="259" w:lineRule="auto"/>
                        </w:pPr>
                        <w:r>
                          <w:rPr>
                            <w:rFonts w:cs="Calibri" w:hAnsi="Calibri" w:eastAsia="Calibri" w:ascii="Calibri"/>
                          </w:rPr>
                          <w:t xml:space="preserve"> </w:t>
                        </w:r>
                      </w:p>
                    </w:txbxContent>
                  </v:textbox>
                </v:rect>
                <v:shape id="Picture 54670" style="position:absolute;width:571;height:730;left:21978;top:11504;" filled="f">
                  <v:imagedata r:id="rId845"/>
                </v:shape>
                <v:rect id="Rectangle 54671" style="position:absolute;width:516;height:688;left:21991;top:11621;" filled="f" stroked="f">
                  <v:textbox inset="0,0,0,0">
                    <w:txbxContent>
                      <w:p>
                        <w:pPr>
                          <w:spacing w:before="0" w:after="160" w:line="259" w:lineRule="auto"/>
                        </w:pPr>
                        <w:r>
                          <w:rPr>
                            <w:rFonts w:cs="Calibri" w:hAnsi="Calibri" w:eastAsia="Calibri" w:ascii="Calibri"/>
                            <w:i w:val="1"/>
                            <w:sz w:val="8"/>
                          </w:rPr>
                          <w:t xml:space="preserve">Id</w:t>
                        </w:r>
                      </w:p>
                    </w:txbxContent>
                  </v:textbox>
                </v:rect>
                <v:rect id="Rectangle 54672" style="position:absolute;width:419;height:1892;left:22372;top:10954;" filled="f" stroked="f">
                  <v:textbox inset="0,0,0,0">
                    <w:txbxContent>
                      <w:p>
                        <w:pPr>
                          <w:spacing w:before="0" w:after="160" w:line="259" w:lineRule="auto"/>
                        </w:pPr>
                        <w:r>
                          <w:rPr>
                            <w:rFonts w:cs="Calibri" w:hAnsi="Calibri" w:eastAsia="Calibri" w:ascii="Calibri"/>
                          </w:rPr>
                          <w:t xml:space="preserve"> </w:t>
                        </w:r>
                      </w:p>
                    </w:txbxContent>
                  </v:textbox>
                </v:rect>
                <v:shape id="Picture 54674" style="position:absolute;width:3048;height:730;left:22391;top:11504;" filled="f">
                  <v:imagedata r:id="rId1449"/>
                </v:shape>
                <v:rect id="Rectangle 54675" style="position:absolute;width:2912;height:688;left:22404;top:11621;" filled="f" stroked="f">
                  <v:textbox inset="0,0,0,0">
                    <w:txbxContent>
                      <w:p>
                        <w:pPr>
                          <w:spacing w:before="0" w:after="160" w:line="259" w:lineRule="auto"/>
                        </w:pPr>
                        <w:r>
                          <w:rPr>
                            <w:rFonts w:cs="Calibri" w:hAnsi="Calibri" w:eastAsia="Calibri" w:ascii="Calibri"/>
                            <w:sz w:val="8"/>
                          </w:rPr>
                          <w:t xml:space="preserve">. at 30095.</w:t>
                        </w:r>
                      </w:p>
                    </w:txbxContent>
                  </v:textbox>
                </v:rect>
                <v:rect id="Rectangle 54676" style="position:absolute;width:419;height:1892;left:24595;top:10954;" filled="f" stroked="f">
                  <v:textbox inset="0,0,0,0">
                    <w:txbxContent>
                      <w:p>
                        <w:pPr>
                          <w:spacing w:before="0" w:after="160" w:line="259" w:lineRule="auto"/>
                        </w:pPr>
                        <w:r>
                          <w:rPr>
                            <w:rFonts w:cs="Calibri" w:hAnsi="Calibri" w:eastAsia="Calibri" w:ascii="Calibri"/>
                          </w:rPr>
                          <w:t xml:space="preserve"> </w:t>
                        </w:r>
                      </w:p>
                    </w:txbxContent>
                  </v:textbox>
                </v:rect>
                <v:shape id="Picture 54678" style="position:absolute;width:5973;height:12037;left:30854;top:3808;" filled="f">
                  <v:imagedata r:id="rId1334"/>
                </v:shape>
                <v:shape id="Picture 54680" style="position:absolute;width:3002;height:3001;left:31637;top:11732;" filled="f">
                  <v:imagedata r:id="rId350"/>
                </v:shape>
                <v:shape id="Shape 54681" style="position:absolute;width:5938;height:12020;left:30905;top:3811;" coordsize="593852,1202055" path="m0,0l593852,1202055l582168,1202055l0,23876l0,0x">
                  <v:stroke weight="0pt" endcap="flat" joinstyle="miter" miterlimit="10" on="false" color="#000000" opacity="0"/>
                  <v:fill on="true" color="#023c63"/>
                </v:shape>
                <v:shape id="Picture 54683" style="position:absolute;width:21907;height:1841;left:37091;top:5821;" filled="f">
                  <v:imagedata r:id="rId1450"/>
                </v:shape>
                <v:rect id="Rectangle 54684" style="position:absolute;width:21888;height:1823;left:37110;top:6313;" filled="f" stroked="f">
                  <v:textbox inset="0,0,0,0">
                    <w:txbxContent>
                      <w:p>
                        <w:pPr>
                          <w:spacing w:before="0" w:after="160" w:line="259" w:lineRule="auto"/>
                        </w:pPr>
                        <w:r>
                          <w:rPr>
                            <w:rFonts w:cs="Segoe UI" w:hAnsi="Segoe UI" w:eastAsia="Segoe UI" w:ascii="Segoe UI"/>
                            <w:sz w:val="22"/>
                          </w:rPr>
                          <w:t xml:space="preserve">Special Issues Highlight #4</w:t>
                        </w:r>
                      </w:p>
                    </w:txbxContent>
                  </v:textbox>
                </v:rect>
                <v:rect id="Rectangle 54685" style="position:absolute;width:420;height:1896;left:53563;top:6282;" filled="f" stroked="f">
                  <v:textbox inset="0,0,0,0">
                    <w:txbxContent>
                      <w:p>
                        <w:pPr>
                          <w:spacing w:before="0" w:after="160" w:line="259" w:lineRule="auto"/>
                        </w:pPr>
                        <w:r>
                          <w:rPr>
                            <w:rFonts w:cs="Calibri" w:hAnsi="Calibri" w:eastAsia="Calibri" w:ascii="Calibri"/>
                            <w:sz w:val="22"/>
                          </w:rPr>
                          <w:t xml:space="preserve"> </w:t>
                        </w:r>
                      </w:p>
                    </w:txbxContent>
                  </v:textbox>
                </v:rect>
                <v:shape id="Picture 54687" style="position:absolute;width:19462;height:1809;left:38203;top:7345;" filled="f">
                  <v:imagedata r:id="rId1451"/>
                </v:shape>
                <v:rect id="Rectangle 54688" style="position:absolute;width:19453;height:1819;left:38222;top:7842;" filled="f" stroked="f">
                  <v:textbox inset="0,0,0,0">
                    <w:txbxContent>
                      <w:p>
                        <w:pPr>
                          <w:spacing w:before="0" w:after="160" w:line="259" w:lineRule="auto"/>
                        </w:pPr>
                        <w:r>
                          <w:rPr>
                            <w:rFonts w:cs="Segoe UI" w:hAnsi="Segoe UI" w:eastAsia="Segoe UI" w:ascii="Segoe UI"/>
                          </w:rPr>
                          <w:t xml:space="preserve">Revisiting Advisors and </w:t>
                        </w:r>
                      </w:p>
                    </w:txbxContent>
                  </v:textbox>
                </v:rect>
                <v:rect id="Rectangle 54689" style="position:absolute;width:419;height:1892;left:52865;top:7811;" filled="f" stroked="f">
                  <v:textbox inset="0,0,0,0">
                    <w:txbxContent>
                      <w:p>
                        <w:pPr>
                          <w:spacing w:before="0" w:after="160" w:line="259" w:lineRule="auto"/>
                        </w:pPr>
                        <w:r>
                          <w:rPr>
                            <w:rFonts w:cs="Calibri" w:hAnsi="Calibri" w:eastAsia="Calibri" w:ascii="Calibri"/>
                          </w:rPr>
                          <w:t xml:space="preserve"> </w:t>
                        </w:r>
                      </w:p>
                    </w:txbxContent>
                  </v:textbox>
                </v:rect>
                <v:shape id="Picture 54691" style="position:absolute;width:4445;height:1841;left:39600;top:8837;" filled="f">
                  <v:imagedata r:id="rId1452"/>
                </v:shape>
                <v:rect id="Rectangle 54692" style="position:absolute;width:4466;height:1819;left:39619;top:9334;" filled="f" stroked="f">
                  <v:textbox inset="0,0,0,0">
                    <w:txbxContent>
                      <w:p>
                        <w:pPr>
                          <w:spacing w:before="0" w:after="160" w:line="259" w:lineRule="auto"/>
                        </w:pPr>
                        <w:r>
                          <w:rPr>
                            <w:rFonts w:cs="Segoe UI" w:hAnsi="Segoe UI" w:eastAsia="Segoe UI" w:ascii="Segoe UI"/>
                          </w:rPr>
                          <w:t xml:space="preserve">Cross</w:t>
                        </w:r>
                      </w:p>
                    </w:txbxContent>
                  </v:textbox>
                </v:rect>
                <v:rect id="Rectangle 54693" style="position:absolute;width:419;height:1892;left:42987;top:9303;" filled="f" stroked="f">
                  <v:textbox inset="0,0,0,0">
                    <w:txbxContent>
                      <w:p>
                        <w:pPr>
                          <w:spacing w:before="0" w:after="160" w:line="259" w:lineRule="auto"/>
                        </w:pPr>
                        <w:r>
                          <w:rPr>
                            <w:rFonts w:cs="Calibri" w:hAnsi="Calibri" w:eastAsia="Calibri" w:ascii="Calibri"/>
                          </w:rPr>
                          <w:t xml:space="preserve"> </w:t>
                        </w:r>
                      </w:p>
                    </w:txbxContent>
                  </v:textbox>
                </v:rect>
                <v:shape id="Picture 54695" style="position:absolute;width:762;height:1841;left:42933;top:8837;" filled="f">
                  <v:imagedata r:id="rId1307"/>
                </v:shape>
                <v:rect id="Rectangle 54696" style="position:absolute;width:743;height:1819;left:42955;top:9334;" filled="f" stroked="f">
                  <v:textbox inset="0,0,0,0">
                    <w:txbxContent>
                      <w:p>
                        <w:pPr>
                          <w:spacing w:before="0" w:after="160" w:line="259" w:lineRule="auto"/>
                        </w:pPr>
                        <w:r>
                          <w:rPr>
                            <w:rFonts w:cs="Segoe UI" w:hAnsi="Segoe UI" w:eastAsia="Segoe UI" w:ascii="Segoe UI"/>
                          </w:rPr>
                          <w:t xml:space="preserve">-</w:t>
                        </w:r>
                      </w:p>
                    </w:txbxContent>
                  </v:textbox>
                </v:rect>
                <v:rect id="Rectangle 54697" style="position:absolute;width:419;height:1892;left:43526;top:9303;" filled="f" stroked="f">
                  <v:textbox inset="0,0,0,0">
                    <w:txbxContent>
                      <w:p>
                        <w:pPr>
                          <w:spacing w:before="0" w:after="160" w:line="259" w:lineRule="auto"/>
                        </w:pPr>
                        <w:r>
                          <w:rPr>
                            <w:rFonts w:cs="Calibri" w:hAnsi="Calibri" w:eastAsia="Calibri" w:ascii="Calibri"/>
                          </w:rPr>
                          <w:t xml:space="preserve"> </w:t>
                        </w:r>
                      </w:p>
                    </w:txbxContent>
                  </v:textbox>
                </v:rect>
                <v:shape id="Picture 54699" style="position:absolute;width:10033;height:1841;left:43505;top:8837;" filled="f">
                  <v:imagedata r:id="rId1453"/>
                </v:shape>
                <v:rect id="Rectangle 54700" style="position:absolute;width:9999;height:1819;left:43526;top:9334;" filled="f" stroked="f">
                  <v:textbox inset="0,0,0,0">
                    <w:txbxContent>
                      <w:p>
                        <w:pPr>
                          <w:spacing w:before="0" w:after="160" w:line="259" w:lineRule="auto"/>
                        </w:pPr>
                        <w:r>
                          <w:rPr>
                            <w:rFonts w:cs="Segoe UI" w:hAnsi="Segoe UI" w:eastAsia="Segoe UI" w:ascii="Segoe UI"/>
                          </w:rPr>
                          <w:t xml:space="preserve">Examination</w:t>
                        </w:r>
                      </w:p>
                    </w:txbxContent>
                  </v:textbox>
                </v:rect>
                <v:rect id="Rectangle 54701" style="position:absolute;width:419;height:1892;left:51055;top:9303;" filled="f" stroked="f">
                  <v:textbox inset="0,0,0,0">
                    <w:txbxContent>
                      <w:p>
                        <w:pPr>
                          <w:spacing w:before="0" w:after="160" w:line="259" w:lineRule="auto"/>
                        </w:pPr>
                        <w:r>
                          <w:rPr>
                            <w:rFonts w:cs="Calibri" w:hAnsi="Calibri" w:eastAsia="Calibri" w:ascii="Calibri"/>
                          </w:rPr>
                          <w:t xml:space="preserve"> </w:t>
                        </w:r>
                      </w:p>
                    </w:txbxContent>
                  </v:textbox>
                </v:rect>
                <v:shape id="Picture 54703" style="position:absolute;width:2540;height:1714;left:39;top:16552;" filled="f">
                  <v:imagedata r:id="rId674"/>
                </v:shape>
                <v:rect id="Rectangle 54704" style="position:absolute;width:2547;height:1724;left:42;top:16826;" filled="f" stroked="f">
                  <v:textbox inset="0,0,0,0">
                    <w:txbxContent>
                      <w:p>
                        <w:pPr>
                          <w:spacing w:before="0" w:after="160" w:line="259" w:lineRule="auto"/>
                        </w:pPr>
                        <w:r>
                          <w:rPr>
                            <w:rFonts w:cs="Calibri" w:hAnsi="Calibri" w:eastAsia="Calibri" w:ascii="Calibri"/>
                            <w:color w:val="262626"/>
                            <w:sz w:val="20"/>
                          </w:rPr>
                          <w:t xml:space="preserve">737</w:t>
                        </w:r>
                      </w:p>
                    </w:txbxContent>
                  </v:textbox>
                </v:rect>
                <v:rect id="Rectangle 54705" style="position:absolute;width:420;height:1896;left:1979;top:16730;" filled="f" stroked="f">
                  <v:textbox inset="0,0,0,0">
                    <w:txbxContent>
                      <w:p>
                        <w:pPr>
                          <w:spacing w:before="0" w:after="160" w:line="259" w:lineRule="auto"/>
                        </w:pPr>
                        <w:r>
                          <w:rPr>
                            <w:rFonts w:cs="Calibri" w:hAnsi="Calibri" w:eastAsia="Calibri" w:ascii="Calibri"/>
                            <w:sz w:val="22"/>
                          </w:rPr>
                          <w:t xml:space="preserve"> </w:t>
                        </w:r>
                      </w:p>
                    </w:txbxContent>
                  </v:textbox>
                </v:rect>
                <v:shape id="Picture 54707" style="position:absolute;width:2571;height:1714;left:30900;top:16552;" filled="f">
                  <v:imagedata r:id="rId548"/>
                </v:shape>
                <v:rect id="Rectangle 54708" style="position:absolute;width:2547;height:1724;left:30917;top:16826;" filled="f" stroked="f">
                  <v:textbox inset="0,0,0,0">
                    <w:txbxContent>
                      <w:p>
                        <w:pPr>
                          <w:spacing w:before="0" w:after="160" w:line="259" w:lineRule="auto"/>
                        </w:pPr>
                        <w:r>
                          <w:rPr>
                            <w:rFonts w:cs="Calibri" w:hAnsi="Calibri" w:eastAsia="Calibri" w:ascii="Calibri"/>
                            <w:color w:val="262626"/>
                            <w:sz w:val="20"/>
                          </w:rPr>
                          <w:t xml:space="preserve">738</w:t>
                        </w:r>
                      </w:p>
                    </w:txbxContent>
                  </v:textbox>
                </v:rect>
                <v:rect id="Rectangle 54709" style="position:absolute;width:420;height:1896;left:32853;top:16730;" filled="f" stroked="f">
                  <v:textbox inset="0,0,0,0">
                    <w:txbxContent>
                      <w:p>
                        <w:pPr>
                          <w:spacing w:before="0" w:after="160" w:line="259" w:lineRule="auto"/>
                        </w:pPr>
                        <w:r>
                          <w:rPr>
                            <w:rFonts w:cs="Calibri" w:hAnsi="Calibri" w:eastAsia="Calibri" w:ascii="Calibri"/>
                            <w:sz w:val="22"/>
                          </w:rPr>
                          <w:t xml:space="preserve"> </w:t>
                        </w:r>
                      </w:p>
                    </w:txbxContent>
                  </v:textbox>
                </v:rect>
                <v:shape id="Picture 54711" style="position:absolute;width:8045;height:15816;left:53557;top:30;" filled="f">
                  <v:imagedata r:id="rId574"/>
                </v:shape>
              </v:group>
            </w:pict>
          </mc:Fallback>
        </mc:AlternateContent>
      </w:r>
    </w:p>
    <w:p w14:paraId="296A32B9" w14:textId="77777777" w:rsidR="005C0164" w:rsidRDefault="003B5413">
      <w:pPr>
        <w:spacing w:after="5" w:line="248" w:lineRule="auto"/>
        <w:ind w:left="946" w:hanging="10"/>
      </w:pPr>
      <w:r>
        <w:t xml:space="preserve">proprietary reasons, except by the original author(s), is strictly prohibited. </w:t>
      </w:r>
    </w:p>
    <w:p w14:paraId="6A28993A" w14:textId="77777777" w:rsidR="005C0164" w:rsidRDefault="005C0164">
      <w:pPr>
        <w:sectPr w:rsidR="005C0164">
          <w:headerReference w:type="even" r:id="rId1454"/>
          <w:headerReference w:type="default" r:id="rId1455"/>
          <w:footerReference w:type="even" r:id="rId1456"/>
          <w:footerReference w:type="default" r:id="rId1457"/>
          <w:headerReference w:type="first" r:id="rId1458"/>
          <w:footerReference w:type="first" r:id="rId1459"/>
          <w:pgSz w:w="10800" w:h="14400"/>
          <w:pgMar w:top="766" w:right="1142" w:bottom="2422" w:left="0" w:header="1772" w:footer="720" w:gutter="0"/>
          <w:cols w:space="720"/>
          <w:titlePg/>
        </w:sectPr>
      </w:pPr>
    </w:p>
    <w:p w14:paraId="328B44DA" w14:textId="77777777" w:rsidR="005C0164" w:rsidRDefault="003B5413">
      <w:pPr>
        <w:spacing w:after="5"/>
      </w:pPr>
      <w:r>
        <w:t xml:space="preserve"> </w:t>
      </w:r>
    </w:p>
    <w:p w14:paraId="23DD1F90" w14:textId="77777777" w:rsidR="005C0164" w:rsidRDefault="003B5413">
      <w:pPr>
        <w:pStyle w:val="Heading4"/>
        <w:spacing w:after="2" w:line="259" w:lineRule="auto"/>
        <w:ind w:left="916"/>
      </w:pPr>
      <w:r>
        <w:t>“Mitigation of Trauma”</w:t>
      </w:r>
      <w:r>
        <w:t xml:space="preserve"> </w:t>
      </w:r>
    </w:p>
    <w:p w14:paraId="75108BE9" w14:textId="77777777" w:rsidR="005C0164" w:rsidRDefault="003B5413">
      <w:pPr>
        <w:spacing w:after="5" w:line="250" w:lineRule="auto"/>
        <w:ind w:left="1111" w:hanging="10"/>
      </w:pPr>
      <w:r>
        <w:rPr>
          <w:rFonts w:ascii="Segoe UI" w:eastAsia="Segoe UI" w:hAnsi="Segoe UI" w:cs="Segoe UI"/>
          <w:i/>
          <w:sz w:val="11"/>
        </w:rPr>
        <w:t>The Department agrees with commenters that the truth-seeking function of cross-</w:t>
      </w:r>
      <w:r>
        <w:rPr>
          <w:rFonts w:ascii="Segoe UI" w:eastAsia="Segoe UI" w:hAnsi="Segoe UI" w:cs="Segoe UI"/>
          <w:i/>
          <w:sz w:val="11"/>
        </w:rPr>
        <w:t xml:space="preserve">examination can be achieved while mitigating any re-traumatization of complainants because under the final regulations: </w:t>
      </w:r>
      <w:r>
        <w:t xml:space="preserve"> </w:t>
      </w:r>
    </w:p>
    <w:p w14:paraId="16D4571E" w14:textId="77777777" w:rsidR="005C0164" w:rsidRDefault="003B5413">
      <w:pPr>
        <w:numPr>
          <w:ilvl w:val="0"/>
          <w:numId w:val="108"/>
        </w:numPr>
        <w:spacing w:after="3" w:line="261" w:lineRule="auto"/>
        <w:ind w:hanging="85"/>
      </w:pPr>
      <w:r>
        <w:rPr>
          <w:rFonts w:ascii="Segoe UI" w:eastAsia="Segoe UI" w:hAnsi="Segoe UI" w:cs="Segoe UI"/>
          <w:i/>
          <w:sz w:val="9"/>
        </w:rPr>
        <w:t xml:space="preserve">Cross-examination is only conducted by party advisors and not directly or personally by the parties themselves; </w:t>
      </w:r>
      <w:r>
        <w:t xml:space="preserve"> </w:t>
      </w:r>
    </w:p>
    <w:p w14:paraId="6B1EDBE8" w14:textId="77777777" w:rsidR="005C0164" w:rsidRDefault="003B5413">
      <w:pPr>
        <w:numPr>
          <w:ilvl w:val="0"/>
          <w:numId w:val="108"/>
        </w:numPr>
        <w:spacing w:after="2" w:line="249" w:lineRule="auto"/>
        <w:ind w:hanging="85"/>
      </w:pPr>
      <w:r>
        <w:rPr>
          <w:rFonts w:ascii="Segoe UI" w:eastAsia="Segoe UI" w:hAnsi="Segoe UI" w:cs="Segoe UI"/>
          <w:i/>
          <w:sz w:val="9"/>
        </w:rPr>
        <w:t>upon any party’s req</w:t>
      </w:r>
      <w:r>
        <w:rPr>
          <w:rFonts w:ascii="Segoe UI" w:eastAsia="Segoe UI" w:hAnsi="Segoe UI" w:cs="Segoe UI"/>
          <w:i/>
          <w:sz w:val="9"/>
        </w:rPr>
        <w:t xml:space="preserve">uest the entire live hearing, including cross-examination, must occur with the parties in separate rooms; </w:t>
      </w:r>
      <w:r>
        <w:t xml:space="preserve"> </w:t>
      </w:r>
    </w:p>
    <w:p w14:paraId="19E75476" w14:textId="77777777" w:rsidR="005C0164" w:rsidRDefault="003B5413">
      <w:pPr>
        <w:numPr>
          <w:ilvl w:val="0"/>
          <w:numId w:val="108"/>
        </w:numPr>
        <w:spacing w:after="2" w:line="249" w:lineRule="auto"/>
        <w:ind w:hanging="85"/>
      </w:pPr>
      <w:r>
        <w:rPr>
          <w:rFonts w:ascii="Segoe UI" w:eastAsia="Segoe UI" w:hAnsi="Segoe UI" w:cs="Segoe UI"/>
          <w:i/>
          <w:sz w:val="9"/>
        </w:rPr>
        <w:t xml:space="preserve">questions about a complainant’s prior sexual behavior are barred subject to two limited exceptions; </w:t>
      </w:r>
      <w:r>
        <w:t xml:space="preserve"> </w:t>
      </w:r>
      <w:r>
        <w:rPr>
          <w:rFonts w:ascii="Arial" w:eastAsia="Arial" w:hAnsi="Arial" w:cs="Arial"/>
          <w:sz w:val="9"/>
        </w:rPr>
        <w:t xml:space="preserve">• </w:t>
      </w:r>
      <w:r>
        <w:rPr>
          <w:rFonts w:ascii="Segoe UI" w:eastAsia="Segoe UI" w:hAnsi="Segoe UI" w:cs="Segoe UI"/>
          <w:i/>
          <w:sz w:val="9"/>
        </w:rPr>
        <w:t>a party’s medical or psychological records ca</w:t>
      </w:r>
      <w:r>
        <w:rPr>
          <w:rFonts w:ascii="Segoe UI" w:eastAsia="Segoe UI" w:hAnsi="Segoe UI" w:cs="Segoe UI"/>
          <w:i/>
          <w:sz w:val="9"/>
        </w:rPr>
        <w:t xml:space="preserve">n only be used with the party’s voluntary consent; </w:t>
      </w:r>
      <w:r>
        <w:t xml:space="preserve"> </w:t>
      </w:r>
    </w:p>
    <w:p w14:paraId="5A9FEC09" w14:textId="77777777" w:rsidR="005C0164" w:rsidRDefault="003B5413">
      <w:pPr>
        <w:numPr>
          <w:ilvl w:val="0"/>
          <w:numId w:val="108"/>
        </w:numPr>
        <w:spacing w:after="3" w:line="261" w:lineRule="auto"/>
        <w:ind w:hanging="85"/>
      </w:pPr>
      <w:r>
        <w:rPr>
          <w:rFonts w:ascii="Segoe UI" w:eastAsia="Segoe UI" w:hAnsi="Segoe UI" w:cs="Segoe UI"/>
          <w:i/>
          <w:sz w:val="9"/>
        </w:rPr>
        <w:t xml:space="preserve">recipients are instructed that only relevant questions must be answered and the decision-maker must determine relevance prior to a party or witness answering a crossexamination question; and </w:t>
      </w:r>
      <w:r>
        <w:t xml:space="preserve"> </w:t>
      </w:r>
    </w:p>
    <w:p w14:paraId="442F05D0" w14:textId="77777777" w:rsidR="005C0164" w:rsidRDefault="003B5413">
      <w:pPr>
        <w:numPr>
          <w:ilvl w:val="0"/>
          <w:numId w:val="108"/>
        </w:numPr>
        <w:spacing w:after="3" w:line="261" w:lineRule="auto"/>
        <w:ind w:hanging="85"/>
      </w:pPr>
      <w:r>
        <w:rPr>
          <w:rFonts w:ascii="Segoe UI" w:eastAsia="Segoe UI" w:hAnsi="Segoe UI" w:cs="Segoe UI"/>
          <w:i/>
          <w:sz w:val="9"/>
        </w:rPr>
        <w:t>recipients</w:t>
      </w:r>
      <w:r>
        <w:rPr>
          <w:rFonts w:ascii="Segoe UI" w:eastAsia="Segoe UI" w:hAnsi="Segoe UI" w:cs="Segoe UI"/>
          <w:i/>
          <w:sz w:val="9"/>
        </w:rPr>
        <w:t xml:space="preserve"> can oversee cross-examination in a manner that avoids aggressive, abusive questioning of any party or witness. </w:t>
      </w:r>
      <w:r>
        <w:rPr>
          <w:sz w:val="34"/>
          <w:vertAlign w:val="superscript"/>
        </w:rPr>
        <w:t xml:space="preserve"> </w:t>
      </w:r>
      <w:r>
        <w:rPr>
          <w:sz w:val="34"/>
          <w:vertAlign w:val="superscript"/>
        </w:rPr>
        <w:tab/>
      </w:r>
      <w:r>
        <w:t xml:space="preserve"> </w:t>
      </w:r>
    </w:p>
    <w:p w14:paraId="5AFECFA8" w14:textId="77777777" w:rsidR="005C0164" w:rsidRDefault="003B5413">
      <w:pPr>
        <w:spacing w:after="410" w:line="265" w:lineRule="auto"/>
        <w:ind w:left="10" w:right="37" w:hanging="10"/>
        <w:jc w:val="right"/>
      </w:pPr>
      <w:r>
        <w:rPr>
          <w:rFonts w:ascii="Segoe UI" w:eastAsia="Segoe UI" w:hAnsi="Segoe UI" w:cs="Segoe UI"/>
          <w:i/>
          <w:sz w:val="6"/>
        </w:rPr>
        <w:t xml:space="preserve">Id. </w:t>
      </w:r>
      <w:r>
        <w:rPr>
          <w:rFonts w:ascii="Segoe UI" w:eastAsia="Segoe UI" w:hAnsi="Segoe UI" w:cs="Segoe UI"/>
          <w:sz w:val="6"/>
        </w:rPr>
        <w:t>at 30313 (internal citations omitted, bullets added).</w:t>
      </w:r>
    </w:p>
    <w:p w14:paraId="7C714ABA" w14:textId="77777777" w:rsidR="005C0164" w:rsidRDefault="003B5413">
      <w:pPr>
        <w:spacing w:after="5" w:line="265" w:lineRule="auto"/>
        <w:ind w:left="741" w:firstLine="5"/>
      </w:pPr>
      <w:r>
        <w:rPr>
          <w:color w:val="262626"/>
          <w:sz w:val="20"/>
        </w:rPr>
        <w:t>739</w:t>
      </w:r>
      <w:r>
        <w:t xml:space="preserve"> </w:t>
      </w:r>
    </w:p>
    <w:p w14:paraId="214CB496" w14:textId="77777777" w:rsidR="005C0164" w:rsidRDefault="003B5413">
      <w:pPr>
        <w:pStyle w:val="Heading4"/>
        <w:spacing w:after="51"/>
        <w:ind w:left="175"/>
      </w:pPr>
      <w:r>
        <w:t xml:space="preserve">Purpose is not to Humiliate or Berate </w:t>
      </w:r>
    </w:p>
    <w:p w14:paraId="16B8B171" w14:textId="77777777" w:rsidR="005C0164" w:rsidRDefault="003B5413">
      <w:pPr>
        <w:spacing w:after="0"/>
        <w:jc w:val="right"/>
      </w:pPr>
      <w:r>
        <w:rPr>
          <w:noProof/>
        </w:rPr>
        <mc:AlternateContent>
          <mc:Choice Requires="wpg">
            <w:drawing>
              <wp:inline distT="0" distB="0" distL="0" distR="0" wp14:anchorId="568AFBFA" wp14:editId="2CF19B76">
                <wp:extent cx="2809875" cy="20955"/>
                <wp:effectExtent l="0" t="0" r="0" b="0"/>
                <wp:docPr id="326950" name="Group 326950"/>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832" name="Shape 374832"/>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26950" style="width:221.25pt;height:1.65002pt;mso-position-horizontal-relative:char;mso-position-vertical-relative:line" coordsize="28098,209">
                <v:shape id="Shape 374833"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467BF273" w14:textId="77777777" w:rsidR="005C0164" w:rsidRDefault="003B5413">
      <w:pPr>
        <w:spacing w:after="4" w:line="247" w:lineRule="auto"/>
        <w:ind w:left="360" w:right="257" w:hanging="10"/>
      </w:pPr>
      <w:r>
        <w:rPr>
          <w:noProof/>
        </w:rPr>
        <w:drawing>
          <wp:anchor distT="0" distB="0" distL="114300" distR="114300" simplePos="0" relativeHeight="251922432" behindDoc="0" locked="0" layoutInCell="1" allowOverlap="0" wp14:anchorId="4BE5B816" wp14:editId="46D40300">
            <wp:simplePos x="0" y="0"/>
            <wp:positionH relativeFrom="page">
              <wp:posOffset>6391910</wp:posOffset>
            </wp:positionH>
            <wp:positionV relativeFrom="page">
              <wp:posOffset>4521708</wp:posOffset>
            </wp:positionV>
            <wp:extent cx="299720" cy="299720"/>
            <wp:effectExtent l="0" t="0" r="0" b="0"/>
            <wp:wrapTopAndBottom/>
            <wp:docPr id="54899" name="Picture 54899"/>
            <wp:cNvGraphicFramePr/>
            <a:graphic xmlns:a="http://schemas.openxmlformats.org/drawingml/2006/main">
              <a:graphicData uri="http://schemas.openxmlformats.org/drawingml/2006/picture">
                <pic:pic xmlns:pic="http://schemas.openxmlformats.org/drawingml/2006/picture">
                  <pic:nvPicPr>
                    <pic:cNvPr id="54899" name="Picture 54899"/>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i/>
          <w:sz w:val="13"/>
        </w:rPr>
        <w:t>[T]he essential function of cross-examination is not to embarrass, blame, humiliate, or emotionally berate a party, but rather to ask questions that probe a party’s narrative in order to give the decisionmaker the fullest view possible of the evidence rele</w:t>
      </w:r>
      <w:r>
        <w:rPr>
          <w:rFonts w:ascii="Segoe UI" w:eastAsia="Segoe UI" w:hAnsi="Segoe UI" w:cs="Segoe UI"/>
          <w:i/>
          <w:sz w:val="13"/>
        </w:rPr>
        <w:t xml:space="preserve">vant to the allegations at issue. </w:t>
      </w:r>
      <w:r>
        <w:t xml:space="preserve"> </w:t>
      </w:r>
    </w:p>
    <w:p w14:paraId="1C10FAAC" w14:textId="77777777" w:rsidR="005C0164" w:rsidRDefault="003B5413">
      <w:pPr>
        <w:spacing w:after="1168" w:line="265" w:lineRule="auto"/>
        <w:ind w:left="10" w:right="661" w:hanging="10"/>
        <w:jc w:val="right"/>
      </w:pPr>
      <w:r>
        <w:rPr>
          <w:rFonts w:ascii="Segoe UI" w:eastAsia="Segoe UI" w:hAnsi="Segoe UI" w:cs="Segoe UI"/>
          <w:i/>
          <w:sz w:val="7"/>
        </w:rPr>
        <w:t xml:space="preserve">Id. </w:t>
      </w:r>
      <w:r>
        <w:rPr>
          <w:rFonts w:ascii="Segoe UI" w:eastAsia="Segoe UI" w:hAnsi="Segoe UI" w:cs="Segoe UI"/>
          <w:sz w:val="7"/>
        </w:rPr>
        <w:t>at 30319.</w:t>
      </w:r>
      <w:r>
        <w:t xml:space="preserve"> </w:t>
      </w:r>
    </w:p>
    <w:p w14:paraId="526D6A9B" w14:textId="77777777" w:rsidR="005C0164" w:rsidRDefault="003B5413">
      <w:pPr>
        <w:spacing w:after="5" w:line="265" w:lineRule="auto"/>
        <w:ind w:left="10" w:firstLine="5"/>
      </w:pPr>
      <w:r>
        <w:rPr>
          <w:color w:val="262626"/>
          <w:sz w:val="20"/>
        </w:rPr>
        <w:t>740</w:t>
      </w:r>
      <w:r>
        <w:t xml:space="preserve"> </w:t>
      </w:r>
    </w:p>
    <w:p w14:paraId="4A9F9925" w14:textId="77777777" w:rsidR="005C0164" w:rsidRDefault="005C0164">
      <w:pPr>
        <w:sectPr w:rsidR="005C0164">
          <w:headerReference w:type="even" r:id="rId1460"/>
          <w:headerReference w:type="default" r:id="rId1461"/>
          <w:footerReference w:type="even" r:id="rId1462"/>
          <w:footerReference w:type="default" r:id="rId1463"/>
          <w:headerReference w:type="first" r:id="rId1464"/>
          <w:footerReference w:type="first" r:id="rId1465"/>
          <w:pgSz w:w="10800" w:h="14400"/>
          <w:pgMar w:top="1440" w:right="761" w:bottom="1440" w:left="0" w:header="766" w:footer="720" w:gutter="0"/>
          <w:cols w:num="2" w:space="811"/>
          <w:titlePg/>
        </w:sectPr>
      </w:pPr>
    </w:p>
    <w:p w14:paraId="67C2FC4D"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7FAB283E" w14:textId="77777777">
        <w:trPr>
          <w:trHeight w:val="505"/>
        </w:trPr>
        <w:tc>
          <w:tcPr>
            <w:tcW w:w="477" w:type="dxa"/>
            <w:tcBorders>
              <w:top w:val="nil"/>
              <w:left w:val="nil"/>
              <w:bottom w:val="nil"/>
              <w:right w:val="nil"/>
            </w:tcBorders>
          </w:tcPr>
          <w:p w14:paraId="3E560A56" w14:textId="77777777" w:rsidR="005C0164" w:rsidRDefault="003B5413">
            <w:pPr>
              <w:spacing w:after="0"/>
            </w:pPr>
            <w:r>
              <w:rPr>
                <w:noProof/>
              </w:rPr>
              <w:drawing>
                <wp:inline distT="0" distB="0" distL="0" distR="0" wp14:anchorId="4E83FD20" wp14:editId="3892A492">
                  <wp:extent cx="299720" cy="299720"/>
                  <wp:effectExtent l="0" t="0" r="0" b="0"/>
                  <wp:docPr id="54901" name="Picture 54901"/>
                  <wp:cNvGraphicFramePr/>
                  <a:graphic xmlns:a="http://schemas.openxmlformats.org/drawingml/2006/main">
                    <a:graphicData uri="http://schemas.openxmlformats.org/drawingml/2006/picture">
                      <pic:pic xmlns:pic="http://schemas.openxmlformats.org/drawingml/2006/picture">
                        <pic:nvPicPr>
                          <pic:cNvPr id="54901" name="Picture 54901"/>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05D76275"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BD03D73" w14:textId="77777777">
              <w:trPr>
                <w:trHeight w:val="481"/>
              </w:trPr>
              <w:tc>
                <w:tcPr>
                  <w:tcW w:w="4427" w:type="dxa"/>
                  <w:tcBorders>
                    <w:top w:val="nil"/>
                    <w:left w:val="nil"/>
                    <w:bottom w:val="single" w:sz="12" w:space="0" w:color="023C63"/>
                    <w:right w:val="nil"/>
                  </w:tcBorders>
                  <w:shd w:val="clear" w:color="auto" w:fill="139475"/>
                  <w:vAlign w:val="center"/>
                </w:tcPr>
                <w:p w14:paraId="32E8D47B" w14:textId="77777777" w:rsidR="005C0164" w:rsidRDefault="003B5413">
                  <w:pPr>
                    <w:spacing w:after="0"/>
                  </w:pPr>
                  <w:r>
                    <w:rPr>
                      <w:rFonts w:ascii="Segoe UI" w:eastAsia="Segoe UI" w:hAnsi="Segoe UI" w:cs="Segoe UI"/>
                      <w:color w:val="FFFFFF"/>
                      <w:sz w:val="20"/>
                    </w:rPr>
                    <w:t>“Cross-examination” = Asking Questions</w:t>
                  </w:r>
                  <w:r>
                    <w:t xml:space="preserve"> </w:t>
                  </w:r>
                </w:p>
              </w:tc>
              <w:tc>
                <w:tcPr>
                  <w:tcW w:w="435" w:type="dxa"/>
                  <w:tcBorders>
                    <w:top w:val="nil"/>
                    <w:left w:val="nil"/>
                    <w:bottom w:val="nil"/>
                    <w:right w:val="nil"/>
                  </w:tcBorders>
                </w:tcPr>
                <w:p w14:paraId="292C5272" w14:textId="77777777" w:rsidR="005C0164" w:rsidRDefault="005C0164"/>
              </w:tc>
              <w:tc>
                <w:tcPr>
                  <w:tcW w:w="4427" w:type="dxa"/>
                  <w:tcBorders>
                    <w:top w:val="nil"/>
                    <w:left w:val="nil"/>
                    <w:bottom w:val="single" w:sz="12" w:space="0" w:color="023C63"/>
                    <w:right w:val="nil"/>
                  </w:tcBorders>
                  <w:shd w:val="clear" w:color="auto" w:fill="139475"/>
                  <w:vAlign w:val="center"/>
                </w:tcPr>
                <w:p w14:paraId="24639823" w14:textId="77777777" w:rsidR="005C0164" w:rsidRDefault="003B5413">
                  <w:pPr>
                    <w:spacing w:after="0"/>
                  </w:pPr>
                  <w:r>
                    <w:rPr>
                      <w:rFonts w:ascii="Segoe UI" w:eastAsia="Segoe UI" w:hAnsi="Segoe UI" w:cs="Segoe UI"/>
                      <w:color w:val="FFFFFF"/>
                      <w:sz w:val="20"/>
                    </w:rPr>
                    <w:t>The “Pause”</w:t>
                  </w:r>
                  <w:r>
                    <w:t xml:space="preserve"> </w:t>
                  </w:r>
                </w:p>
              </w:tc>
            </w:tr>
          </w:tbl>
          <w:p w14:paraId="1ED22A3D" w14:textId="77777777" w:rsidR="005C0164" w:rsidRDefault="005C0164"/>
        </w:tc>
      </w:tr>
    </w:tbl>
    <w:p w14:paraId="6433DAAB" w14:textId="77777777" w:rsidR="005C0164" w:rsidRDefault="003B5413">
      <w:pPr>
        <w:spacing w:after="105" w:line="248" w:lineRule="auto"/>
        <w:ind w:left="195" w:hanging="10"/>
      </w:pPr>
      <w:r>
        <w:t xml:space="preserve">proprietary reasons, except by the original author(s), is strictly prohibited. </w:t>
      </w:r>
    </w:p>
    <w:p w14:paraId="3458AD9C" w14:textId="77777777" w:rsidR="005C0164" w:rsidRDefault="003B5413">
      <w:pPr>
        <w:spacing w:after="5" w:line="250" w:lineRule="auto"/>
        <w:ind w:left="365" w:hanging="10"/>
      </w:pPr>
      <w:r>
        <w:rPr>
          <w:rFonts w:ascii="Segoe UI" w:eastAsia="Segoe UI" w:hAnsi="Segoe UI" w:cs="Segoe UI"/>
          <w:i/>
          <w:sz w:val="11"/>
        </w:rPr>
        <w:t xml:space="preserve">The Department disagrees that cross-examination places a victim (or any </w:t>
      </w:r>
      <w:r>
        <w:t xml:space="preserve"> </w:t>
      </w:r>
    </w:p>
    <w:tbl>
      <w:tblPr>
        <w:tblStyle w:val="TableGrid"/>
        <w:tblW w:w="8870" w:type="dxa"/>
        <w:tblInd w:w="15" w:type="dxa"/>
        <w:tblCellMar>
          <w:top w:w="20" w:type="dxa"/>
          <w:left w:w="0" w:type="dxa"/>
          <w:bottom w:w="5" w:type="dxa"/>
          <w:right w:w="0" w:type="dxa"/>
        </w:tblCellMar>
        <w:tblLook w:val="04A0" w:firstRow="1" w:lastRow="0" w:firstColumn="1" w:lastColumn="0" w:noHBand="0" w:noVBand="1"/>
      </w:tblPr>
      <w:tblGrid>
        <w:gridCol w:w="4216"/>
        <w:gridCol w:w="424"/>
        <w:gridCol w:w="3840"/>
        <w:gridCol w:w="390"/>
      </w:tblGrid>
      <w:tr w:rsidR="005C0164" w14:paraId="2E91ABDE" w14:textId="77777777">
        <w:trPr>
          <w:gridAfter w:val="1"/>
          <w:wAfter w:w="419" w:type="dxa"/>
          <w:trHeight w:val="329"/>
        </w:trPr>
        <w:tc>
          <w:tcPr>
            <w:tcW w:w="4862" w:type="dxa"/>
            <w:gridSpan w:val="2"/>
            <w:tcBorders>
              <w:top w:val="nil"/>
              <w:left w:val="nil"/>
              <w:bottom w:val="nil"/>
              <w:right w:val="nil"/>
            </w:tcBorders>
          </w:tcPr>
          <w:p w14:paraId="49090B32" w14:textId="77777777" w:rsidR="005C0164" w:rsidRDefault="003B5413">
            <w:pPr>
              <w:spacing w:after="0"/>
              <w:ind w:left="340"/>
            </w:pPr>
            <w:r>
              <w:rPr>
                <w:rFonts w:ascii="Segoe UI" w:eastAsia="Segoe UI" w:hAnsi="Segoe UI" w:cs="Segoe UI"/>
                <w:i/>
                <w:sz w:val="11"/>
              </w:rPr>
              <w:t xml:space="preserve">party or witness) ‘‘on trial’’ or constitutes an interrogation; rather, </w:t>
            </w:r>
            <w:r>
              <w:rPr>
                <w:rFonts w:ascii="Segoe UI" w:eastAsia="Segoe UI" w:hAnsi="Segoe UI" w:cs="Segoe UI"/>
                <w:b/>
                <w:i/>
                <w:sz w:val="11"/>
              </w:rPr>
              <w:t>cross-</w:t>
            </w:r>
            <w:r>
              <w:t xml:space="preserve"> </w:t>
            </w:r>
          </w:p>
        </w:tc>
        <w:tc>
          <w:tcPr>
            <w:tcW w:w="4008" w:type="dxa"/>
            <w:tcBorders>
              <w:top w:val="nil"/>
              <w:left w:val="nil"/>
              <w:bottom w:val="nil"/>
              <w:right w:val="nil"/>
            </w:tcBorders>
          </w:tcPr>
          <w:p w14:paraId="7AFF489D" w14:textId="77777777" w:rsidR="005C0164" w:rsidRDefault="003B5413">
            <w:pPr>
              <w:spacing w:after="0"/>
            </w:pPr>
            <w:r>
              <w:t xml:space="preserve"> </w:t>
            </w:r>
          </w:p>
        </w:tc>
      </w:tr>
      <w:tr w:rsidR="005C0164" w14:paraId="0750779E" w14:textId="77777777">
        <w:trPr>
          <w:gridAfter w:val="1"/>
          <w:wAfter w:w="419" w:type="dxa"/>
          <w:trHeight w:val="1613"/>
        </w:trPr>
        <w:tc>
          <w:tcPr>
            <w:tcW w:w="4862" w:type="dxa"/>
            <w:gridSpan w:val="2"/>
            <w:tcBorders>
              <w:top w:val="nil"/>
              <w:left w:val="nil"/>
              <w:bottom w:val="nil"/>
              <w:right w:val="nil"/>
            </w:tcBorders>
          </w:tcPr>
          <w:p w14:paraId="257B2ECE" w14:textId="77777777" w:rsidR="005C0164" w:rsidRDefault="003B5413">
            <w:pPr>
              <w:spacing w:after="0" w:line="240" w:lineRule="auto"/>
              <w:ind w:left="340" w:right="497"/>
            </w:pPr>
            <w:r>
              <w:rPr>
                <w:rFonts w:ascii="Segoe UI" w:eastAsia="Segoe UI" w:hAnsi="Segoe UI" w:cs="Segoe UI"/>
                <w:b/>
                <w:i/>
                <w:sz w:val="11"/>
              </w:rPr>
              <w:t xml:space="preserve">examination properly conducted simply constitutes a procedure by which each party and witness answers questions posed from a party’s unique perspective </w:t>
            </w:r>
            <w:r>
              <w:rPr>
                <w:rFonts w:ascii="Segoe UI" w:eastAsia="Segoe UI" w:hAnsi="Segoe UI" w:cs="Segoe UI"/>
                <w:i/>
                <w:sz w:val="11"/>
              </w:rPr>
              <w:t>in an effort to advan</w:t>
            </w:r>
            <w:r>
              <w:rPr>
                <w:rFonts w:ascii="Segoe UI" w:eastAsia="Segoe UI" w:hAnsi="Segoe UI" w:cs="Segoe UI"/>
                <w:i/>
                <w:sz w:val="11"/>
              </w:rPr>
              <w:t xml:space="preserve">ce the asking party’s own interests. </w:t>
            </w:r>
            <w:r>
              <w:t xml:space="preserve"> </w:t>
            </w:r>
            <w:r>
              <w:tab/>
              <w:t xml:space="preserve"> </w:t>
            </w:r>
          </w:p>
          <w:p w14:paraId="01BF4F6F" w14:textId="77777777" w:rsidR="005C0164" w:rsidRDefault="003B5413">
            <w:pPr>
              <w:spacing w:after="129"/>
              <w:ind w:left="764"/>
              <w:jc w:val="center"/>
            </w:pPr>
            <w:r>
              <w:rPr>
                <w:rFonts w:ascii="Segoe UI" w:eastAsia="Segoe UI" w:hAnsi="Segoe UI" w:cs="Segoe UI"/>
                <w:i/>
                <w:sz w:val="7"/>
              </w:rPr>
              <w:t xml:space="preserve">Id. </w:t>
            </w:r>
            <w:r>
              <w:rPr>
                <w:rFonts w:ascii="Segoe UI" w:eastAsia="Segoe UI" w:hAnsi="Segoe UI" w:cs="Segoe UI"/>
                <w:sz w:val="7"/>
              </w:rPr>
              <w:t>at 30315 (emphasis added).</w:t>
            </w:r>
          </w:p>
          <w:p w14:paraId="23570A73" w14:textId="77777777" w:rsidR="005C0164" w:rsidRDefault="003B5413">
            <w:pPr>
              <w:spacing w:after="0" w:line="243" w:lineRule="auto"/>
              <w:ind w:left="340" w:right="637"/>
            </w:pPr>
            <w:r>
              <w:rPr>
                <w:rFonts w:ascii="Segoe UI" w:eastAsia="Segoe UI" w:hAnsi="Segoe UI" w:cs="Segoe UI"/>
                <w:i/>
                <w:sz w:val="11"/>
              </w:rPr>
              <w:t xml:space="preserve">[C]onducting </w:t>
            </w:r>
            <w:r>
              <w:rPr>
                <w:rFonts w:ascii="Segoe UI" w:eastAsia="Segoe UI" w:hAnsi="Segoe UI" w:cs="Segoe UI"/>
                <w:b/>
                <w:i/>
                <w:sz w:val="11"/>
              </w:rPr>
              <w:t xml:space="preserve">cross-examination consists simply of posing questions </w:t>
            </w:r>
            <w:r>
              <w:rPr>
                <w:rFonts w:ascii="Segoe UI" w:eastAsia="Segoe UI" w:hAnsi="Segoe UI" w:cs="Segoe UI"/>
                <w:i/>
                <w:sz w:val="11"/>
              </w:rPr>
              <w:t>intended to advance the asking party’s perspective with respect to the specific allegations at issue; no legal or oth</w:t>
            </w:r>
            <w:r>
              <w:rPr>
                <w:rFonts w:ascii="Segoe UI" w:eastAsia="Segoe UI" w:hAnsi="Segoe UI" w:cs="Segoe UI"/>
                <w:i/>
                <w:sz w:val="11"/>
              </w:rPr>
              <w:t xml:space="preserve">er training or expertise can or should be required to ask factual questions in the context of a Title IX grievance process.  </w:t>
            </w:r>
            <w:r>
              <w:t xml:space="preserve">  </w:t>
            </w:r>
          </w:p>
          <w:p w14:paraId="5D38AF4D" w14:textId="77777777" w:rsidR="005C0164" w:rsidRDefault="003B5413">
            <w:pPr>
              <w:spacing w:after="0"/>
              <w:ind w:left="764"/>
              <w:jc w:val="center"/>
            </w:pPr>
            <w:r>
              <w:rPr>
                <w:rFonts w:ascii="Segoe UI" w:eastAsia="Segoe UI" w:hAnsi="Segoe UI" w:cs="Segoe UI"/>
                <w:i/>
                <w:sz w:val="7"/>
              </w:rPr>
              <w:t xml:space="preserve">Id. </w:t>
            </w:r>
            <w:r>
              <w:rPr>
                <w:rFonts w:ascii="Segoe UI" w:eastAsia="Segoe UI" w:hAnsi="Segoe UI" w:cs="Segoe UI"/>
                <w:sz w:val="7"/>
              </w:rPr>
              <w:t>at 30319 (emphasis added).</w:t>
            </w:r>
          </w:p>
        </w:tc>
        <w:tc>
          <w:tcPr>
            <w:tcW w:w="4008" w:type="dxa"/>
            <w:tcBorders>
              <w:top w:val="nil"/>
              <w:left w:val="nil"/>
              <w:bottom w:val="nil"/>
              <w:right w:val="nil"/>
            </w:tcBorders>
          </w:tcPr>
          <w:p w14:paraId="62A9FF6D" w14:textId="77777777" w:rsidR="005C0164" w:rsidRDefault="003B5413">
            <w:pPr>
              <w:spacing w:after="26" w:line="244" w:lineRule="auto"/>
              <w:ind w:left="340"/>
            </w:pPr>
            <w:r>
              <w:rPr>
                <w:rFonts w:ascii="Segoe UI" w:eastAsia="Segoe UI" w:hAnsi="Segoe UI" w:cs="Segoe UI"/>
                <w:b/>
                <w:i/>
                <w:sz w:val="15"/>
              </w:rPr>
              <w:t>Before a complainant, respondent, or witness answers a cross-examination question, the decisionmaker must first determine whether the question is relevant and explain to the party’s advisor asking crossexamination questions any decision to exclude a questi</w:t>
            </w:r>
            <w:r>
              <w:rPr>
                <w:rFonts w:ascii="Segoe UI" w:eastAsia="Segoe UI" w:hAnsi="Segoe UI" w:cs="Segoe UI"/>
                <w:b/>
                <w:i/>
                <w:sz w:val="15"/>
              </w:rPr>
              <w:t>on as not relevant.</w:t>
            </w:r>
            <w:r>
              <w:t xml:space="preserve"> </w:t>
            </w:r>
          </w:p>
          <w:p w14:paraId="2EB8EC5D" w14:textId="77777777" w:rsidR="005C0164" w:rsidRDefault="003B5413">
            <w:pPr>
              <w:spacing w:after="0"/>
              <w:ind w:right="137"/>
              <w:jc w:val="right"/>
            </w:pPr>
            <w:r>
              <w:rPr>
                <w:rFonts w:ascii="Segoe UI" w:eastAsia="Segoe UI" w:hAnsi="Segoe UI" w:cs="Segoe UI"/>
                <w:i/>
                <w:sz w:val="6"/>
              </w:rPr>
              <w:t xml:space="preserve">Id. </w:t>
            </w:r>
            <w:r>
              <w:rPr>
                <w:rFonts w:ascii="Segoe UI" w:eastAsia="Segoe UI" w:hAnsi="Segoe UI" w:cs="Segoe UI"/>
                <w:sz w:val="6"/>
              </w:rPr>
              <w:t>at 30331 (emphasis added)</w:t>
            </w:r>
            <w:r>
              <w:rPr>
                <w:rFonts w:ascii="Segoe UI" w:eastAsia="Segoe UI" w:hAnsi="Segoe UI" w:cs="Segoe UI"/>
                <w:sz w:val="17"/>
                <w:vertAlign w:val="superscript"/>
              </w:rPr>
              <w:t>.</w:t>
            </w:r>
            <w:r>
              <w:t xml:space="preserve"> </w:t>
            </w:r>
          </w:p>
        </w:tc>
      </w:tr>
      <w:tr w:rsidR="005C0164" w14:paraId="1D4641CF" w14:textId="77777777">
        <w:trPr>
          <w:gridAfter w:val="1"/>
          <w:wAfter w:w="419" w:type="dxa"/>
          <w:trHeight w:val="442"/>
        </w:trPr>
        <w:tc>
          <w:tcPr>
            <w:tcW w:w="4862" w:type="dxa"/>
            <w:gridSpan w:val="2"/>
            <w:tcBorders>
              <w:top w:val="nil"/>
              <w:left w:val="nil"/>
              <w:bottom w:val="nil"/>
              <w:right w:val="nil"/>
            </w:tcBorders>
            <w:vAlign w:val="bottom"/>
          </w:tcPr>
          <w:p w14:paraId="350994FB" w14:textId="77777777" w:rsidR="005C0164" w:rsidRDefault="003B5413">
            <w:pPr>
              <w:spacing w:after="0"/>
            </w:pPr>
            <w:r>
              <w:rPr>
                <w:color w:val="262626"/>
                <w:sz w:val="20"/>
              </w:rPr>
              <w:t>741</w:t>
            </w:r>
            <w:r>
              <w:t xml:space="preserve"> </w:t>
            </w:r>
          </w:p>
        </w:tc>
        <w:tc>
          <w:tcPr>
            <w:tcW w:w="4008" w:type="dxa"/>
            <w:tcBorders>
              <w:top w:val="nil"/>
              <w:left w:val="nil"/>
              <w:bottom w:val="nil"/>
              <w:right w:val="nil"/>
            </w:tcBorders>
            <w:vAlign w:val="bottom"/>
          </w:tcPr>
          <w:p w14:paraId="4BA53DF2" w14:textId="77777777" w:rsidR="005C0164" w:rsidRDefault="003B5413">
            <w:pPr>
              <w:spacing w:after="0"/>
            </w:pPr>
            <w:r>
              <w:rPr>
                <w:color w:val="262626"/>
                <w:sz w:val="20"/>
              </w:rPr>
              <w:t>742</w:t>
            </w:r>
            <w:r>
              <w:t xml:space="preserve"> </w:t>
            </w:r>
          </w:p>
        </w:tc>
      </w:tr>
      <w:tr w:rsidR="005C0164" w14:paraId="685432E9" w14:textId="77777777">
        <w:tblPrEx>
          <w:tblCellMar>
            <w:top w:w="0" w:type="dxa"/>
            <w:left w:w="155" w:type="dxa"/>
            <w:bottom w:w="0" w:type="dxa"/>
            <w:right w:w="115" w:type="dxa"/>
          </w:tblCellMar>
        </w:tblPrEx>
        <w:trPr>
          <w:trHeight w:val="455"/>
        </w:trPr>
        <w:tc>
          <w:tcPr>
            <w:tcW w:w="4427" w:type="dxa"/>
            <w:tcBorders>
              <w:top w:val="single" w:sz="44" w:space="0" w:color="139475"/>
              <w:left w:val="nil"/>
              <w:bottom w:val="single" w:sz="12" w:space="0" w:color="023C63"/>
              <w:right w:val="nil"/>
            </w:tcBorders>
            <w:shd w:val="clear" w:color="auto" w:fill="139475"/>
            <w:vAlign w:val="center"/>
          </w:tcPr>
          <w:p w14:paraId="2B577452" w14:textId="77777777" w:rsidR="005C0164" w:rsidRDefault="003B5413">
            <w:pPr>
              <w:spacing w:after="0"/>
            </w:pPr>
            <w:r>
              <w:rPr>
                <w:rFonts w:ascii="Segoe UI" w:eastAsia="Segoe UI" w:hAnsi="Segoe UI" w:cs="Segoe UI"/>
                <w:color w:val="FFFFFF"/>
                <w:sz w:val="20"/>
              </w:rPr>
              <w:t>Respectful Questioning</w:t>
            </w:r>
            <w:r>
              <w:t xml:space="preserve"> </w:t>
            </w:r>
          </w:p>
        </w:tc>
        <w:tc>
          <w:tcPr>
            <w:tcW w:w="435" w:type="dxa"/>
            <w:tcBorders>
              <w:top w:val="nil"/>
              <w:left w:val="nil"/>
              <w:bottom w:val="nil"/>
              <w:right w:val="nil"/>
            </w:tcBorders>
          </w:tcPr>
          <w:p w14:paraId="55164AA0" w14:textId="77777777" w:rsidR="005C0164" w:rsidRDefault="005C0164"/>
        </w:tc>
        <w:tc>
          <w:tcPr>
            <w:tcW w:w="4427" w:type="dxa"/>
            <w:gridSpan w:val="2"/>
            <w:tcBorders>
              <w:top w:val="nil"/>
              <w:left w:val="nil"/>
              <w:bottom w:val="single" w:sz="12" w:space="0" w:color="023C63"/>
              <w:right w:val="nil"/>
            </w:tcBorders>
            <w:shd w:val="clear" w:color="auto" w:fill="139475"/>
            <w:vAlign w:val="center"/>
          </w:tcPr>
          <w:p w14:paraId="5339B7FC" w14:textId="77777777" w:rsidR="005C0164" w:rsidRDefault="003B5413">
            <w:pPr>
              <w:spacing w:after="0"/>
            </w:pPr>
            <w:r>
              <w:rPr>
                <w:rFonts w:ascii="Segoe UI" w:eastAsia="Segoe UI" w:hAnsi="Segoe UI" w:cs="Segoe UI"/>
                <w:color w:val="FFFFFF"/>
                <w:sz w:val="17"/>
              </w:rPr>
              <w:t>Abusive Questioning Should Not be Tolerated</w:t>
            </w:r>
            <w:r>
              <w:t xml:space="preserve"> </w:t>
            </w:r>
          </w:p>
        </w:tc>
      </w:tr>
    </w:tbl>
    <w:p w14:paraId="0131F1DC" w14:textId="77777777" w:rsidR="005C0164" w:rsidRDefault="003B5413">
      <w:pPr>
        <w:spacing w:after="5" w:line="248" w:lineRule="auto"/>
        <w:ind w:left="195" w:hanging="10"/>
      </w:pPr>
      <w:r>
        <w:rPr>
          <w:noProof/>
        </w:rPr>
        <w:drawing>
          <wp:anchor distT="0" distB="0" distL="114300" distR="114300" simplePos="0" relativeHeight="251923456" behindDoc="0" locked="0" layoutInCell="1" allowOverlap="0" wp14:anchorId="6CC036C0" wp14:editId="2501490E">
            <wp:simplePos x="0" y="0"/>
            <wp:positionH relativeFrom="page">
              <wp:posOffset>6391910</wp:posOffset>
            </wp:positionH>
            <wp:positionV relativeFrom="page">
              <wp:posOffset>6716523</wp:posOffset>
            </wp:positionV>
            <wp:extent cx="299720" cy="299720"/>
            <wp:effectExtent l="0" t="0" r="0" b="0"/>
            <wp:wrapTopAndBottom/>
            <wp:docPr id="55053" name="Picture 55053"/>
            <wp:cNvGraphicFramePr/>
            <a:graphic xmlns:a="http://schemas.openxmlformats.org/drawingml/2006/main">
              <a:graphicData uri="http://schemas.openxmlformats.org/drawingml/2006/picture">
                <pic:pic xmlns:pic="http://schemas.openxmlformats.org/drawingml/2006/picture">
                  <pic:nvPicPr>
                    <pic:cNvPr id="55053" name="Picture 55053"/>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924480" behindDoc="0" locked="0" layoutInCell="1" allowOverlap="1" wp14:anchorId="3D5C67BE" wp14:editId="1D04ACB5">
                <wp:simplePos x="0" y="0"/>
                <wp:positionH relativeFrom="column">
                  <wp:posOffset>5724843</wp:posOffset>
                </wp:positionH>
                <wp:positionV relativeFrom="paragraph">
                  <wp:posOffset>577215</wp:posOffset>
                </wp:positionV>
                <wp:extent cx="599440" cy="299720"/>
                <wp:effectExtent l="0" t="0" r="0" b="0"/>
                <wp:wrapSquare wrapText="bothSides"/>
                <wp:docPr id="326045" name="Group 326045"/>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55049" name="Picture 55049"/>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5051" name="Picture 55051"/>
                          <pic:cNvPicPr/>
                        </pic:nvPicPr>
                        <pic:blipFill>
                          <a:blip r:embed="rId34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326045" style="width:47.2pt;height:23.6pt;position:absolute;mso-position-horizontal-relative:text;mso-position-horizontal:absolute;margin-left:450.775pt;mso-position-vertical-relative:text;margin-top:45.45pt;" coordsize="5994,2997">
                <v:shape id="Picture 55049" style="position:absolute;width:2997;height:2997;left:0;top:0;" filled="f">
                  <v:imagedata r:id="rId350"/>
                </v:shape>
                <v:shape id="Picture 55051" style="position:absolute;width:2997;height:2997;left:2997;top:0;" filled="f">
                  <v:imagedata r:id="rId350"/>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W w:w="9339" w:type="dxa"/>
        <w:tblInd w:w="15" w:type="dxa"/>
        <w:tblCellMar>
          <w:top w:w="0" w:type="dxa"/>
          <w:left w:w="0" w:type="dxa"/>
          <w:bottom w:w="0" w:type="dxa"/>
          <w:right w:w="0" w:type="dxa"/>
        </w:tblCellMar>
        <w:tblLook w:val="04A0" w:firstRow="1" w:lastRow="0" w:firstColumn="1" w:lastColumn="0" w:noHBand="0" w:noVBand="1"/>
      </w:tblPr>
      <w:tblGrid>
        <w:gridCol w:w="4862"/>
        <w:gridCol w:w="4477"/>
      </w:tblGrid>
      <w:tr w:rsidR="005C0164" w14:paraId="2DADA38C" w14:textId="77777777">
        <w:trPr>
          <w:trHeight w:val="5458"/>
        </w:trPr>
        <w:tc>
          <w:tcPr>
            <w:tcW w:w="4862" w:type="dxa"/>
            <w:tcBorders>
              <w:top w:val="nil"/>
              <w:left w:val="nil"/>
              <w:bottom w:val="nil"/>
              <w:right w:val="nil"/>
            </w:tcBorders>
          </w:tcPr>
          <w:p w14:paraId="741836E5" w14:textId="77777777" w:rsidR="005C0164" w:rsidRDefault="003B5413">
            <w:pPr>
              <w:spacing w:after="521" w:line="236" w:lineRule="auto"/>
              <w:ind w:left="340" w:right="688"/>
            </w:pPr>
            <w:r>
              <w:rPr>
                <w:rFonts w:ascii="Segoe UI" w:eastAsia="Segoe UI" w:hAnsi="Segoe UI" w:cs="Segoe UI"/>
                <w:i/>
                <w:sz w:val="12"/>
              </w:rPr>
              <w:t>The Department acknowledges that predictions of ha</w:t>
            </w:r>
            <w:r>
              <w:rPr>
                <w:rFonts w:ascii="Segoe UI" w:eastAsia="Segoe UI" w:hAnsi="Segoe UI" w:cs="Segoe UI"/>
                <w:i/>
                <w:sz w:val="12"/>
              </w:rPr>
              <w:t>rsh, aggressive, victim-blaming cross-examination may dissuade complainants from pursuing a formal complaint out of fear of undergoing questioning that could be perceived as an interrogation. However, recipients retain discretion under the final regulation</w:t>
            </w:r>
            <w:r>
              <w:rPr>
                <w:rFonts w:ascii="Segoe UI" w:eastAsia="Segoe UI" w:hAnsi="Segoe UI" w:cs="Segoe UI"/>
                <w:i/>
                <w:sz w:val="12"/>
              </w:rPr>
              <w:t>s to educate a recipient’s community about what cross-examination during a Title IX grievance process will look like, including developing rules and practices (that apply equally to both parties) to oversee cross-examination to ensure that questioning is r</w:t>
            </w:r>
            <w:r>
              <w:rPr>
                <w:rFonts w:ascii="Segoe UI" w:eastAsia="Segoe UI" w:hAnsi="Segoe UI" w:cs="Segoe UI"/>
                <w:i/>
                <w:sz w:val="12"/>
              </w:rPr>
              <w:t xml:space="preserve">elevant, respectful, and non-abusive.  </w:t>
            </w:r>
            <w:r>
              <w:rPr>
                <w:sz w:val="34"/>
                <w:vertAlign w:val="superscript"/>
              </w:rPr>
              <w:t xml:space="preserve"> </w:t>
            </w:r>
            <w:r>
              <w:rPr>
                <w:sz w:val="34"/>
                <w:vertAlign w:val="superscript"/>
              </w:rPr>
              <w:tab/>
            </w:r>
            <w:r>
              <w:rPr>
                <w:rFonts w:ascii="Segoe UI" w:eastAsia="Segoe UI" w:hAnsi="Segoe UI" w:cs="Segoe UI"/>
                <w:i/>
                <w:sz w:val="7"/>
              </w:rPr>
              <w:t xml:space="preserve">Id. </w:t>
            </w:r>
            <w:r>
              <w:rPr>
                <w:rFonts w:ascii="Segoe UI" w:eastAsia="Segoe UI" w:hAnsi="Segoe UI" w:cs="Segoe UI"/>
                <w:sz w:val="7"/>
              </w:rPr>
              <w:t>at 30316.</w:t>
            </w:r>
            <w:r>
              <w:t xml:space="preserve"> </w:t>
            </w:r>
          </w:p>
          <w:p w14:paraId="5FFEF550" w14:textId="77777777" w:rsidR="005C0164" w:rsidRDefault="003B5413">
            <w:pPr>
              <w:spacing w:after="9"/>
            </w:pPr>
            <w:r>
              <w:rPr>
                <w:color w:val="262626"/>
                <w:sz w:val="20"/>
              </w:rPr>
              <w:t>743</w:t>
            </w:r>
            <w:r>
              <w:t xml:space="preserve"> </w:t>
            </w:r>
          </w:p>
          <w:p w14:paraId="5315E8AF" w14:textId="77777777" w:rsidR="005C0164" w:rsidRDefault="003B5413">
            <w:pPr>
              <w:spacing w:after="329"/>
            </w:pPr>
            <w:r>
              <w:t xml:space="preserve"> </w:t>
            </w:r>
            <w:r>
              <w:rPr>
                <w:rFonts w:ascii="Segoe UI" w:eastAsia="Segoe UI" w:hAnsi="Segoe UI" w:cs="Segoe UI"/>
                <w:color w:val="FFFFFF"/>
                <w:sz w:val="20"/>
              </w:rPr>
              <w:t xml:space="preserve">Advisors as Cross-Examiners </w:t>
            </w:r>
          </w:p>
          <w:p w14:paraId="0A8C6DA0" w14:textId="77777777" w:rsidR="005C0164" w:rsidRDefault="003B5413">
            <w:pPr>
              <w:spacing w:after="910" w:line="235" w:lineRule="auto"/>
              <w:ind w:left="340" w:right="746"/>
            </w:pPr>
            <w:r>
              <w:rPr>
                <w:rFonts w:ascii="Segoe UI" w:eastAsia="Segoe UI" w:hAnsi="Segoe UI" w:cs="Segoe UI"/>
                <w:i/>
                <w:sz w:val="13"/>
              </w:rPr>
              <w:t xml:space="preserve">If a party’s advisor of choice refuses to comply with a recipient’s </w:t>
            </w:r>
            <w:r>
              <w:rPr>
                <w:rFonts w:ascii="Segoe UI" w:eastAsia="Segoe UI" w:hAnsi="Segoe UI" w:cs="Segoe UI"/>
                <w:i/>
                <w:sz w:val="13"/>
              </w:rPr>
              <w:t>rules of decorum (for example, by insisting on yelling at the other party), the recipient may require the party to use a different advisor. Similarly, if an advisor that the recipient provides refuses to comply with a recipient’s rules of decorum, the reci</w:t>
            </w:r>
            <w:r>
              <w:rPr>
                <w:rFonts w:ascii="Segoe UI" w:eastAsia="Segoe UI" w:hAnsi="Segoe UI" w:cs="Segoe UI"/>
                <w:i/>
                <w:sz w:val="13"/>
              </w:rPr>
              <w:t xml:space="preserve">pient may provide that party with a different advisor to conduct crossexamination on behalf of that party.  </w:t>
            </w:r>
            <w:r>
              <w:rPr>
                <w:sz w:val="34"/>
                <w:vertAlign w:val="superscript"/>
              </w:rPr>
              <w:t xml:space="preserve"> </w:t>
            </w:r>
            <w:r>
              <w:rPr>
                <w:sz w:val="34"/>
                <w:vertAlign w:val="superscript"/>
              </w:rPr>
              <w:tab/>
            </w:r>
            <w:r>
              <w:rPr>
                <w:rFonts w:ascii="Segoe UI" w:eastAsia="Segoe UI" w:hAnsi="Segoe UI" w:cs="Segoe UI"/>
                <w:i/>
                <w:sz w:val="7"/>
              </w:rPr>
              <w:t xml:space="preserve">Id. </w:t>
            </w:r>
            <w:r>
              <w:rPr>
                <w:rFonts w:ascii="Segoe UI" w:eastAsia="Segoe UI" w:hAnsi="Segoe UI" w:cs="Segoe UI"/>
                <w:sz w:val="7"/>
              </w:rPr>
              <w:t>at 30320.</w:t>
            </w:r>
            <w:r>
              <w:t xml:space="preserve"> </w:t>
            </w:r>
          </w:p>
          <w:p w14:paraId="485643C1" w14:textId="77777777" w:rsidR="005C0164" w:rsidRDefault="003B5413">
            <w:pPr>
              <w:spacing w:after="0"/>
            </w:pPr>
            <w:r>
              <w:rPr>
                <w:color w:val="262626"/>
                <w:sz w:val="20"/>
              </w:rPr>
              <w:t>745</w:t>
            </w:r>
            <w:r>
              <w:t xml:space="preserve"> </w:t>
            </w:r>
          </w:p>
        </w:tc>
        <w:tc>
          <w:tcPr>
            <w:tcW w:w="4477" w:type="dxa"/>
            <w:tcBorders>
              <w:top w:val="nil"/>
              <w:left w:val="nil"/>
              <w:bottom w:val="nil"/>
              <w:right w:val="nil"/>
            </w:tcBorders>
          </w:tcPr>
          <w:p w14:paraId="30721888" w14:textId="77777777" w:rsidR="005C0164" w:rsidRDefault="003B5413">
            <w:pPr>
              <w:spacing w:after="745" w:line="235" w:lineRule="auto"/>
              <w:ind w:left="340" w:right="341"/>
            </w:pPr>
            <w:r>
              <w:rPr>
                <w:rFonts w:ascii="Segoe UI" w:eastAsia="Segoe UI" w:hAnsi="Segoe UI" w:cs="Segoe UI"/>
                <w:i/>
                <w:sz w:val="13"/>
              </w:rPr>
              <w:t xml:space="preserve">[W]here the substance of a question is relevant, but </w:t>
            </w:r>
            <w:r>
              <w:rPr>
                <w:rFonts w:ascii="Segoe UI" w:eastAsia="Segoe UI" w:hAnsi="Segoe UI" w:cs="Segoe UI"/>
                <w:b/>
                <w:i/>
                <w:sz w:val="13"/>
              </w:rPr>
              <w:t xml:space="preserve">the manner in which an advisor attempts to ask the question is harassing, intimidating, or abusive (for example, the advisor yells, screams, or physically ‘‘leans in’’ to the witness’s personal space), the recipient may appropriately, evenhandedly enforce </w:t>
            </w:r>
            <w:r>
              <w:rPr>
                <w:rFonts w:ascii="Segoe UI" w:eastAsia="Segoe UI" w:hAnsi="Segoe UI" w:cs="Segoe UI"/>
                <w:b/>
                <w:i/>
                <w:sz w:val="13"/>
              </w:rPr>
              <w:t xml:space="preserve">rules of decorum </w:t>
            </w:r>
            <w:r>
              <w:rPr>
                <w:rFonts w:ascii="Segoe UI" w:eastAsia="Segoe UI" w:hAnsi="Segoe UI" w:cs="Segoe UI"/>
                <w:i/>
                <w:sz w:val="13"/>
              </w:rPr>
              <w:t>that require relevant questions to be asked in a respectful, non-</w:t>
            </w:r>
            <w:r>
              <w:rPr>
                <w:rFonts w:ascii="Segoe UI" w:eastAsia="Segoe UI" w:hAnsi="Segoe UI" w:cs="Segoe UI"/>
                <w:i/>
                <w:sz w:val="20"/>
                <w:vertAlign w:val="superscript"/>
              </w:rPr>
              <w:t xml:space="preserve">abusive manner.  </w:t>
            </w:r>
            <w:r>
              <w:rPr>
                <w:sz w:val="34"/>
                <w:vertAlign w:val="superscript"/>
              </w:rPr>
              <w:t xml:space="preserve"> </w:t>
            </w:r>
            <w:r>
              <w:rPr>
                <w:sz w:val="34"/>
                <w:vertAlign w:val="superscript"/>
              </w:rPr>
              <w:tab/>
            </w:r>
            <w:r>
              <w:rPr>
                <w:rFonts w:ascii="Segoe UI" w:eastAsia="Segoe UI" w:hAnsi="Segoe UI" w:cs="Segoe UI"/>
                <w:i/>
                <w:sz w:val="7"/>
              </w:rPr>
              <w:t xml:space="preserve">Id. </w:t>
            </w:r>
            <w:r>
              <w:rPr>
                <w:rFonts w:ascii="Segoe UI" w:eastAsia="Segoe UI" w:hAnsi="Segoe UI" w:cs="Segoe UI"/>
                <w:sz w:val="7"/>
              </w:rPr>
              <w:t>at 30331 (emphasis added).</w:t>
            </w:r>
            <w:r>
              <w:t xml:space="preserve"> </w:t>
            </w:r>
          </w:p>
          <w:p w14:paraId="2423F5F2" w14:textId="77777777" w:rsidR="005C0164" w:rsidRDefault="003B5413">
            <w:pPr>
              <w:spacing w:after="0"/>
            </w:pPr>
            <w:r>
              <w:rPr>
                <w:color w:val="262626"/>
                <w:sz w:val="20"/>
              </w:rPr>
              <w:t>744</w:t>
            </w:r>
            <w:r>
              <w:t xml:space="preserve"> </w:t>
            </w:r>
          </w:p>
          <w:p w14:paraId="129F04E8" w14:textId="77777777" w:rsidR="005C0164" w:rsidRDefault="003B5413">
            <w:pPr>
              <w:spacing w:after="62"/>
              <w:ind w:left="170"/>
            </w:pPr>
            <w:r>
              <w:rPr>
                <w:rFonts w:ascii="Segoe UI" w:eastAsia="Segoe UI" w:hAnsi="Segoe UI" w:cs="Segoe UI"/>
                <w:color w:val="FFFFFF"/>
                <w:sz w:val="20"/>
              </w:rPr>
              <w:t xml:space="preserve">Assigned Advisor </w:t>
            </w:r>
          </w:p>
          <w:p w14:paraId="798BF066" w14:textId="77777777" w:rsidR="005C0164" w:rsidRDefault="003B5413">
            <w:pPr>
              <w:spacing w:after="0"/>
              <w:ind w:left="-2"/>
              <w:jc w:val="right"/>
            </w:pPr>
            <w:r>
              <w:rPr>
                <w:noProof/>
              </w:rPr>
              <mc:AlternateContent>
                <mc:Choice Requires="wpg">
                  <w:drawing>
                    <wp:inline distT="0" distB="0" distL="0" distR="0" wp14:anchorId="57625692" wp14:editId="72A00F6E">
                      <wp:extent cx="2809875" cy="20955"/>
                      <wp:effectExtent l="0" t="0" r="0" b="0"/>
                      <wp:docPr id="349838" name="Group 349838"/>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834" name="Shape 374834"/>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49838" style="width:221.25pt;height:1.64999pt;mso-position-horizontal-relative:char;mso-position-vertical-relative:line" coordsize="28098,209">
                      <v:shape id="Shape 374835"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08927B22" w14:textId="77777777" w:rsidR="005C0164" w:rsidRDefault="003B5413">
            <w:pPr>
              <w:spacing w:after="204" w:line="235" w:lineRule="auto"/>
              <w:ind w:left="340" w:right="476"/>
              <w:jc w:val="both"/>
            </w:pPr>
            <w:r>
              <w:rPr>
                <w:rFonts w:ascii="Segoe UI" w:eastAsia="Segoe UI" w:hAnsi="Segoe UI" w:cs="Segoe UI"/>
                <w:i/>
                <w:sz w:val="13"/>
              </w:rPr>
              <w:t>The assigned advisor is not required to assume the party’s version of events is accurate, but the</w:t>
            </w:r>
            <w:r>
              <w:rPr>
                <w:rFonts w:ascii="Segoe UI" w:eastAsia="Segoe UI" w:hAnsi="Segoe UI" w:cs="Segoe UI"/>
                <w:i/>
                <w:sz w:val="13"/>
              </w:rPr>
              <w:t xml:space="preserve"> assigned advisor still must </w:t>
            </w:r>
          </w:p>
          <w:p w14:paraId="768A876A" w14:textId="77777777" w:rsidR="005C0164" w:rsidRDefault="003B5413">
            <w:pPr>
              <w:spacing w:after="1197" w:line="249" w:lineRule="auto"/>
              <w:ind w:left="340"/>
              <w:jc w:val="both"/>
            </w:pPr>
            <w:r>
              <w:rPr>
                <w:rFonts w:ascii="Segoe UI" w:eastAsia="Segoe UI" w:hAnsi="Segoe UI" w:cs="Segoe UI"/>
                <w:i/>
                <w:sz w:val="13"/>
              </w:rPr>
              <w:t xml:space="preserve">conduct </w:t>
            </w:r>
            <w:r>
              <w:t xml:space="preserve"> </w:t>
            </w:r>
            <w:r>
              <w:tab/>
            </w:r>
            <w:r>
              <w:rPr>
                <w:rFonts w:ascii="Segoe UI" w:eastAsia="Segoe UI" w:hAnsi="Segoe UI" w:cs="Segoe UI"/>
                <w:i/>
                <w:sz w:val="7"/>
              </w:rPr>
              <w:t xml:space="preserve">Id. </w:t>
            </w:r>
            <w:r>
              <w:rPr>
                <w:rFonts w:ascii="Segoe UI" w:eastAsia="Segoe UI" w:hAnsi="Segoe UI" w:cs="Segoe UI"/>
                <w:sz w:val="7"/>
              </w:rPr>
              <w:t>at 30341.</w:t>
            </w:r>
            <w:r>
              <w:t xml:space="preserve"> </w:t>
            </w:r>
            <w:r>
              <w:rPr>
                <w:rFonts w:ascii="Segoe UI" w:eastAsia="Segoe UI" w:hAnsi="Segoe UI" w:cs="Segoe UI"/>
                <w:i/>
                <w:sz w:val="13"/>
              </w:rPr>
              <w:t xml:space="preserve">cross-examination on behalf of the party. </w:t>
            </w:r>
            <w:r>
              <w:t xml:space="preserve"> </w:t>
            </w:r>
          </w:p>
          <w:p w14:paraId="3B79D2F6" w14:textId="77777777" w:rsidR="005C0164" w:rsidRDefault="003B5413">
            <w:pPr>
              <w:spacing w:after="43"/>
              <w:ind w:left="2286"/>
              <w:jc w:val="center"/>
            </w:pPr>
            <w:r>
              <w:t xml:space="preserve"> </w:t>
            </w:r>
          </w:p>
          <w:p w14:paraId="4B9EFF1C" w14:textId="77777777" w:rsidR="005C0164" w:rsidRDefault="003B5413">
            <w:pPr>
              <w:spacing w:after="0"/>
            </w:pPr>
            <w:r>
              <w:rPr>
                <w:color w:val="262626"/>
                <w:sz w:val="20"/>
              </w:rPr>
              <w:t>746</w:t>
            </w:r>
            <w:r>
              <w:t xml:space="preserve"> </w:t>
            </w:r>
          </w:p>
        </w:tc>
      </w:tr>
    </w:tbl>
    <w:p w14:paraId="79680B8C"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54A9D2E0" w14:textId="77777777">
        <w:trPr>
          <w:trHeight w:val="506"/>
        </w:trPr>
        <w:tc>
          <w:tcPr>
            <w:tcW w:w="477" w:type="dxa"/>
            <w:tcBorders>
              <w:top w:val="nil"/>
              <w:left w:val="nil"/>
              <w:bottom w:val="nil"/>
              <w:right w:val="nil"/>
            </w:tcBorders>
          </w:tcPr>
          <w:p w14:paraId="278FE3F6" w14:textId="77777777" w:rsidR="005C0164" w:rsidRDefault="003B5413">
            <w:pPr>
              <w:spacing w:after="0"/>
            </w:pPr>
            <w:r>
              <w:rPr>
                <w:noProof/>
              </w:rPr>
              <w:drawing>
                <wp:inline distT="0" distB="0" distL="0" distR="0" wp14:anchorId="017CDA7D" wp14:editId="2DD693B3">
                  <wp:extent cx="299720" cy="299720"/>
                  <wp:effectExtent l="0" t="0" r="0" b="0"/>
                  <wp:docPr id="55055" name="Picture 55055"/>
                  <wp:cNvGraphicFramePr/>
                  <a:graphic xmlns:a="http://schemas.openxmlformats.org/drawingml/2006/main">
                    <a:graphicData uri="http://schemas.openxmlformats.org/drawingml/2006/picture">
                      <pic:pic xmlns:pic="http://schemas.openxmlformats.org/drawingml/2006/picture">
                        <pic:nvPicPr>
                          <pic:cNvPr id="55055" name="Picture 55055"/>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56290FA2"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52532ACD" w14:textId="77777777">
              <w:trPr>
                <w:trHeight w:val="492"/>
              </w:trPr>
              <w:tc>
                <w:tcPr>
                  <w:tcW w:w="4427" w:type="dxa"/>
                  <w:tcBorders>
                    <w:top w:val="nil"/>
                    <w:left w:val="nil"/>
                    <w:bottom w:val="single" w:sz="12" w:space="0" w:color="023C63"/>
                    <w:right w:val="nil"/>
                  </w:tcBorders>
                  <w:shd w:val="clear" w:color="auto" w:fill="139475"/>
                  <w:vAlign w:val="center"/>
                </w:tcPr>
                <w:p w14:paraId="0049ADB2" w14:textId="77777777" w:rsidR="005C0164" w:rsidRDefault="003B5413">
                  <w:pPr>
                    <w:spacing w:after="0"/>
                  </w:pPr>
                  <w:r>
                    <w:rPr>
                      <w:rFonts w:ascii="Segoe UI" w:eastAsia="Segoe UI" w:hAnsi="Segoe UI" w:cs="Segoe UI"/>
                      <w:color w:val="FFFFFF"/>
                      <w:sz w:val="20"/>
                    </w:rPr>
                    <w:t>Firing an Advisor</w:t>
                  </w:r>
                  <w:r>
                    <w:t xml:space="preserve"> </w:t>
                  </w:r>
                </w:p>
              </w:tc>
              <w:tc>
                <w:tcPr>
                  <w:tcW w:w="435" w:type="dxa"/>
                  <w:tcBorders>
                    <w:top w:val="nil"/>
                    <w:left w:val="nil"/>
                    <w:bottom w:val="nil"/>
                    <w:right w:val="nil"/>
                  </w:tcBorders>
                </w:tcPr>
                <w:p w14:paraId="25993219" w14:textId="77777777" w:rsidR="005C0164" w:rsidRDefault="005C0164"/>
              </w:tc>
              <w:tc>
                <w:tcPr>
                  <w:tcW w:w="4427" w:type="dxa"/>
                  <w:tcBorders>
                    <w:top w:val="nil"/>
                    <w:left w:val="nil"/>
                    <w:bottom w:val="single" w:sz="12" w:space="0" w:color="023C63"/>
                    <w:right w:val="nil"/>
                  </w:tcBorders>
                  <w:shd w:val="clear" w:color="auto" w:fill="139475"/>
                  <w:vAlign w:val="center"/>
                </w:tcPr>
                <w:p w14:paraId="0123B7EA" w14:textId="77777777" w:rsidR="005C0164" w:rsidRDefault="003B5413">
                  <w:pPr>
                    <w:spacing w:after="0"/>
                  </w:pPr>
                  <w:r>
                    <w:rPr>
                      <w:rFonts w:ascii="Segoe UI" w:eastAsia="Segoe UI" w:hAnsi="Segoe UI" w:cs="Segoe UI"/>
                      <w:color w:val="FFFFFF"/>
                      <w:sz w:val="17"/>
                    </w:rPr>
                    <w:t>Advisors May Conduct “Direct” Examination</w:t>
                  </w:r>
                  <w:r>
                    <w:t xml:space="preserve"> </w:t>
                  </w:r>
                </w:p>
              </w:tc>
            </w:tr>
          </w:tbl>
          <w:p w14:paraId="5B9DED6A" w14:textId="77777777" w:rsidR="005C0164" w:rsidRDefault="005C0164"/>
        </w:tc>
      </w:tr>
    </w:tbl>
    <w:p w14:paraId="120BAD46" w14:textId="77777777" w:rsidR="005C0164" w:rsidRDefault="003B5413">
      <w:pPr>
        <w:spacing w:after="105" w:line="248" w:lineRule="auto"/>
        <w:ind w:left="195" w:right="4121" w:hanging="10"/>
      </w:pPr>
      <w:r>
        <w:t xml:space="preserve">proprietary reasons, except by the original author(s), is strictly prohibited. </w:t>
      </w:r>
    </w:p>
    <w:p w14:paraId="65031E5C" w14:textId="77777777" w:rsidR="005C0164" w:rsidRDefault="003B5413">
      <w:pPr>
        <w:spacing w:after="0" w:line="216" w:lineRule="auto"/>
        <w:ind w:left="335" w:right="39" w:hanging="10"/>
        <w:jc w:val="both"/>
      </w:pPr>
      <w:r>
        <w:rPr>
          <w:rFonts w:ascii="Segoe UI" w:eastAsia="Segoe UI" w:hAnsi="Segoe UI" w:cs="Segoe UI"/>
          <w:b/>
          <w:i/>
          <w:sz w:val="12"/>
        </w:rPr>
        <w:t>A party cannot ‘‘fire’’ an assigned advisor during the hearing</w:t>
      </w:r>
      <w:r>
        <w:rPr>
          <w:rFonts w:ascii="Segoe UI" w:eastAsia="Segoe UI" w:hAnsi="Segoe UI" w:cs="Segoe UI"/>
          <w:i/>
          <w:sz w:val="12"/>
        </w:rPr>
        <w:t xml:space="preserve">, but </w:t>
      </w:r>
      <w:r>
        <w:rPr>
          <w:rFonts w:ascii="Segoe UI" w:eastAsia="Segoe UI" w:hAnsi="Segoe UI" w:cs="Segoe UI"/>
          <w:i/>
          <w:sz w:val="12"/>
          <w:u w:val="single" w:color="000000"/>
        </w:rPr>
        <w:t xml:space="preserve">if </w:t>
      </w:r>
      <w:r>
        <w:rPr>
          <w:rFonts w:ascii="Segoe UI" w:eastAsia="Segoe UI" w:hAnsi="Segoe UI" w:cs="Segoe UI"/>
          <w:i/>
          <w:sz w:val="12"/>
          <w:u w:val="single" w:color="000000"/>
        </w:rPr>
        <w:t>the party correctly asserts that the assigned advisor is refusing to</w:t>
      </w:r>
      <w:r>
        <w:rPr>
          <w:rFonts w:ascii="Segoe UI" w:eastAsia="Segoe UI" w:hAnsi="Segoe UI" w:cs="Segoe UI"/>
          <w:i/>
          <w:sz w:val="12"/>
        </w:rPr>
        <w:t xml:space="preserve"> </w:t>
      </w:r>
      <w:r>
        <w:t xml:space="preserve"> </w:t>
      </w:r>
    </w:p>
    <w:p w14:paraId="43B097A6" w14:textId="77777777" w:rsidR="005C0164" w:rsidRDefault="003B5413">
      <w:pPr>
        <w:spacing w:after="3" w:line="265" w:lineRule="auto"/>
        <w:ind w:left="24" w:right="69" w:hanging="10"/>
        <w:jc w:val="right"/>
      </w:pPr>
      <w:r>
        <w:rPr>
          <w:rFonts w:ascii="Segoe UI" w:eastAsia="Segoe UI" w:hAnsi="Segoe UI" w:cs="Segoe UI"/>
          <w:i/>
          <w:sz w:val="13"/>
        </w:rPr>
        <w:t xml:space="preserve">Whether advisors also may </w:t>
      </w:r>
      <w:r>
        <w:rPr>
          <w:rFonts w:ascii="Segoe UI" w:eastAsia="Segoe UI" w:hAnsi="Segoe UI" w:cs="Segoe UI"/>
          <w:b/>
          <w:i/>
          <w:sz w:val="13"/>
        </w:rPr>
        <w:t xml:space="preserve">conduct direct examination is left to </w:t>
      </w:r>
      <w:r>
        <w:t xml:space="preserve"> </w:t>
      </w:r>
    </w:p>
    <w:p w14:paraId="68B6882E" w14:textId="77777777" w:rsidR="005C0164" w:rsidRDefault="003B5413">
      <w:pPr>
        <w:spacing w:after="0" w:line="216" w:lineRule="auto"/>
        <w:ind w:left="335" w:right="39" w:hanging="10"/>
        <w:jc w:val="both"/>
      </w:pPr>
      <w:r>
        <w:rPr>
          <w:rFonts w:ascii="Segoe UI" w:eastAsia="Segoe UI" w:hAnsi="Segoe UI" w:cs="Segoe UI"/>
          <w:i/>
          <w:sz w:val="12"/>
          <w:u w:val="single" w:color="000000"/>
        </w:rPr>
        <w:t>‘‘conduct cross-examination on the party’s behalf’’ then the recipient is</w:t>
      </w:r>
      <w:r>
        <w:rPr>
          <w:rFonts w:ascii="Segoe UI" w:eastAsia="Segoe UI" w:hAnsi="Segoe UI" w:cs="Segoe UI"/>
          <w:i/>
          <w:sz w:val="12"/>
        </w:rPr>
        <w:t xml:space="preserve"> </w:t>
      </w:r>
      <w:r>
        <w:rPr>
          <w:rFonts w:ascii="Segoe UI" w:eastAsia="Segoe UI" w:hAnsi="Segoe UI" w:cs="Segoe UI"/>
          <w:b/>
          <w:i/>
          <w:sz w:val="13"/>
        </w:rPr>
        <w:t xml:space="preserve">a recipient’s discretion </w:t>
      </w:r>
      <w:r>
        <w:rPr>
          <w:rFonts w:ascii="Segoe UI" w:eastAsia="Segoe UI" w:hAnsi="Segoe UI" w:cs="Segoe UI"/>
          <w:i/>
          <w:sz w:val="13"/>
        </w:rPr>
        <w:t xml:space="preserve">(though any rule in </w:t>
      </w:r>
      <w:r>
        <w:rPr>
          <w:rFonts w:ascii="Segoe UI" w:eastAsia="Segoe UI" w:hAnsi="Segoe UI" w:cs="Segoe UI"/>
          <w:i/>
          <w:sz w:val="13"/>
        </w:rPr>
        <w:t xml:space="preserve">this regard must apply </w:t>
      </w:r>
      <w:r>
        <w:rPr>
          <w:rFonts w:ascii="Segoe UI" w:eastAsia="Segoe UI" w:hAnsi="Segoe UI" w:cs="Segoe UI"/>
          <w:i/>
          <w:sz w:val="12"/>
          <w:u w:val="single" w:color="000000"/>
        </w:rPr>
        <w:t>obligated to provide</w:t>
      </w:r>
      <w:r>
        <w:rPr>
          <w:rFonts w:ascii="Segoe UI" w:eastAsia="Segoe UI" w:hAnsi="Segoe UI" w:cs="Segoe UI"/>
          <w:i/>
          <w:sz w:val="12"/>
        </w:rPr>
        <w:t xml:space="preserve"> </w:t>
      </w:r>
      <w:r>
        <w:rPr>
          <w:rFonts w:ascii="Segoe UI" w:eastAsia="Segoe UI" w:hAnsi="Segoe UI" w:cs="Segoe UI"/>
          <w:i/>
          <w:sz w:val="12"/>
          <w:u w:val="single" w:color="000000"/>
        </w:rPr>
        <w:t>the party an advisor to perform that function,</w:t>
      </w:r>
      <w:r>
        <w:rPr>
          <w:rFonts w:ascii="Segoe UI" w:eastAsia="Segoe UI" w:hAnsi="Segoe UI" w:cs="Segoe UI"/>
          <w:i/>
          <w:sz w:val="12"/>
        </w:rPr>
        <w:t xml:space="preserve"> </w:t>
      </w:r>
      <w:r>
        <w:rPr>
          <w:rFonts w:ascii="Segoe UI" w:eastAsia="Segoe UI" w:hAnsi="Segoe UI" w:cs="Segoe UI"/>
          <w:i/>
          <w:sz w:val="12"/>
          <w:u w:val="single" w:color="000000"/>
        </w:rPr>
        <w:t>whether that means counseling the assigned advisor to perform that</w:t>
      </w:r>
      <w:r>
        <w:rPr>
          <w:rFonts w:ascii="Segoe UI" w:eastAsia="Segoe UI" w:hAnsi="Segoe UI" w:cs="Segoe UI"/>
          <w:i/>
          <w:sz w:val="12"/>
        </w:rPr>
        <w:t xml:space="preserve"> </w:t>
      </w:r>
      <w:r>
        <w:rPr>
          <w:rFonts w:ascii="Segoe UI" w:eastAsia="Segoe UI" w:hAnsi="Segoe UI" w:cs="Segoe UI"/>
          <w:i/>
          <w:sz w:val="13"/>
        </w:rPr>
        <w:t xml:space="preserve">equally to both parties). </w:t>
      </w:r>
      <w:r>
        <w:rPr>
          <w:rFonts w:ascii="Segoe UI" w:eastAsia="Segoe UI" w:hAnsi="Segoe UI" w:cs="Segoe UI"/>
          <w:i/>
          <w:sz w:val="12"/>
          <w:u w:val="single" w:color="000000"/>
        </w:rPr>
        <w:t>role, or stopping the</w:t>
      </w:r>
      <w:r>
        <w:rPr>
          <w:rFonts w:ascii="Segoe UI" w:eastAsia="Segoe UI" w:hAnsi="Segoe UI" w:cs="Segoe UI"/>
          <w:i/>
          <w:sz w:val="12"/>
        </w:rPr>
        <w:t xml:space="preserve"> </w:t>
      </w:r>
      <w:r>
        <w:rPr>
          <w:rFonts w:ascii="Segoe UI" w:eastAsia="Segoe UI" w:hAnsi="Segoe UI" w:cs="Segoe UI"/>
          <w:i/>
          <w:sz w:val="12"/>
          <w:u w:val="single" w:color="000000"/>
        </w:rPr>
        <w:t>hearing to assign a different advisor</w:t>
      </w:r>
      <w:r>
        <w:rPr>
          <w:rFonts w:ascii="Segoe UI" w:eastAsia="Segoe UI" w:hAnsi="Segoe UI" w:cs="Segoe UI"/>
          <w:i/>
          <w:sz w:val="12"/>
        </w:rPr>
        <w:t xml:space="preserve">. </w:t>
      </w:r>
      <w:r>
        <w:rPr>
          <w:rFonts w:ascii="Segoe UI" w:eastAsia="Segoe UI" w:hAnsi="Segoe UI" w:cs="Segoe UI"/>
          <w:b/>
          <w:i/>
          <w:sz w:val="12"/>
        </w:rPr>
        <w:t xml:space="preserve">If a party </w:t>
      </w:r>
      <w:r>
        <w:rPr>
          <w:rFonts w:ascii="Segoe UI" w:eastAsia="Segoe UI" w:hAnsi="Segoe UI" w:cs="Segoe UI"/>
          <w:b/>
          <w:i/>
          <w:sz w:val="12"/>
        </w:rPr>
        <w:t xml:space="preserve">to </w:t>
      </w:r>
      <w:r>
        <w:t xml:space="preserve"> </w:t>
      </w:r>
    </w:p>
    <w:p w14:paraId="3D93347D" w14:textId="77777777" w:rsidR="005C0164" w:rsidRDefault="003B5413">
      <w:pPr>
        <w:spacing w:after="206" w:line="255" w:lineRule="auto"/>
        <w:ind w:left="350" w:right="155" w:hanging="10"/>
        <w:jc w:val="both"/>
      </w:pPr>
      <w:r>
        <w:rPr>
          <w:rFonts w:ascii="Segoe UI" w:eastAsia="Segoe UI" w:hAnsi="Segoe UI" w:cs="Segoe UI"/>
          <w:b/>
          <w:i/>
          <w:sz w:val="12"/>
        </w:rPr>
        <w:t xml:space="preserve">whom the recipient assigns an advisor refuses to work with the </w:t>
      </w:r>
      <w:r>
        <w:rPr>
          <w:rFonts w:ascii="Segoe UI" w:eastAsia="Segoe UI" w:hAnsi="Segoe UI" w:cs="Segoe UI"/>
          <w:i/>
          <w:sz w:val="12"/>
          <w:vertAlign w:val="superscript"/>
        </w:rPr>
        <w:t xml:space="preserve">Id. </w:t>
      </w:r>
      <w:r>
        <w:rPr>
          <w:rFonts w:ascii="Segoe UI" w:eastAsia="Segoe UI" w:hAnsi="Segoe UI" w:cs="Segoe UI"/>
          <w:sz w:val="12"/>
          <w:vertAlign w:val="superscript"/>
        </w:rPr>
        <w:t xml:space="preserve">at 30342 (emphasis added). </w:t>
      </w:r>
      <w:r>
        <w:rPr>
          <w:rFonts w:ascii="Segoe UI" w:eastAsia="Segoe UI" w:hAnsi="Segoe UI" w:cs="Segoe UI"/>
          <w:b/>
          <w:i/>
          <w:sz w:val="12"/>
        </w:rPr>
        <w:t>advisor when the advisor is willing to conduct cross-examination on the party’s behalf, then for reasons described above that party has no right of self-repr</w:t>
      </w:r>
      <w:r>
        <w:rPr>
          <w:rFonts w:ascii="Segoe UI" w:eastAsia="Segoe UI" w:hAnsi="Segoe UI" w:cs="Segoe UI"/>
          <w:b/>
          <w:i/>
          <w:sz w:val="12"/>
        </w:rPr>
        <w:t xml:space="preserve">esentation with respect to conducting cross-examination, and that party would not be able to pose any cross-examination questions.            </w:t>
      </w:r>
      <w:r>
        <w:rPr>
          <w:rFonts w:ascii="Segoe UI" w:eastAsia="Segoe UI" w:hAnsi="Segoe UI" w:cs="Segoe UI"/>
          <w:i/>
          <w:sz w:val="7"/>
        </w:rPr>
        <w:t xml:space="preserve">Id. </w:t>
      </w:r>
      <w:r>
        <w:rPr>
          <w:rFonts w:ascii="Segoe UI" w:eastAsia="Segoe UI" w:hAnsi="Segoe UI" w:cs="Segoe UI"/>
          <w:sz w:val="11"/>
          <w:vertAlign w:val="subscript"/>
        </w:rPr>
        <w:t>at 30342 (emphasis added).</w:t>
      </w:r>
      <w:r>
        <w:t xml:space="preserve"> </w:t>
      </w:r>
    </w:p>
    <w:p w14:paraId="535168D7" w14:textId="77777777" w:rsidR="005C0164" w:rsidRDefault="003B5413">
      <w:pPr>
        <w:tabs>
          <w:tab w:val="center" w:pos="5033"/>
        </w:tabs>
        <w:spacing w:after="5" w:line="265" w:lineRule="auto"/>
      </w:pPr>
      <w:r>
        <w:rPr>
          <w:color w:val="262626"/>
          <w:sz w:val="20"/>
        </w:rPr>
        <w:t xml:space="preserve">747 </w:t>
      </w:r>
      <w:r>
        <w:rPr>
          <w:color w:val="262626"/>
          <w:sz w:val="20"/>
        </w:rPr>
        <w:tab/>
        <w:t>748</w:t>
      </w:r>
      <w:r>
        <w:t xml:space="preserve"> </w:t>
      </w:r>
    </w:p>
    <w:p w14:paraId="752FDA3E"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p w14:paraId="47D46A12" w14:textId="77777777" w:rsidR="005C0164" w:rsidRDefault="003B5413">
      <w:pPr>
        <w:spacing w:after="5" w:line="248" w:lineRule="auto"/>
        <w:ind w:left="195" w:hanging="10"/>
      </w:pPr>
      <w:r>
        <w:t xml:space="preserve">entities of higher education, for their own training purposes for any reason. Use of this material </w:t>
      </w:r>
    </w:p>
    <w:p w14:paraId="3AF5FD98" w14:textId="77777777" w:rsidR="005C0164" w:rsidRDefault="003B5413">
      <w:pPr>
        <w:spacing w:after="83" w:line="248" w:lineRule="auto"/>
        <w:ind w:left="195" w:hanging="10"/>
      </w:pPr>
      <w:r>
        <w:t xml:space="preserve">for proprietary reasons, except by the original author(s), is strictly prohibited. </w:t>
      </w:r>
    </w:p>
    <w:p w14:paraId="0A0E8DE2" w14:textId="77777777" w:rsidR="005C0164" w:rsidRDefault="003B5413">
      <w:pPr>
        <w:pBdr>
          <w:bottom w:val="single" w:sz="12" w:space="0" w:color="023C63"/>
        </w:pBdr>
        <w:shd w:val="clear" w:color="auto" w:fill="139475"/>
        <w:spacing w:after="161"/>
        <w:ind w:left="155" w:right="3215"/>
      </w:pPr>
      <w:r>
        <w:rPr>
          <w:rFonts w:ascii="Segoe UI" w:eastAsia="Segoe UI" w:hAnsi="Segoe UI" w:cs="Segoe UI"/>
          <w:color w:val="FFFFFF"/>
          <w:sz w:val="17"/>
        </w:rPr>
        <w:t>Cannot Impose Training on Advisors</w:t>
      </w:r>
      <w:r>
        <w:t xml:space="preserve"> </w:t>
      </w:r>
    </w:p>
    <w:p w14:paraId="6B65CC86" w14:textId="77777777" w:rsidR="005C0164" w:rsidRDefault="003B5413">
      <w:pPr>
        <w:spacing w:after="102" w:line="232" w:lineRule="auto"/>
        <w:ind w:left="335" w:hanging="10"/>
        <w:jc w:val="both"/>
      </w:pPr>
      <w:r>
        <w:rPr>
          <w:noProof/>
        </w:rPr>
        <w:drawing>
          <wp:anchor distT="0" distB="0" distL="114300" distR="114300" simplePos="0" relativeHeight="251925504" behindDoc="0" locked="0" layoutInCell="1" allowOverlap="0" wp14:anchorId="1BED0CE7" wp14:editId="7014B4D9">
            <wp:simplePos x="0" y="0"/>
            <wp:positionH relativeFrom="column">
              <wp:posOffset>5102543</wp:posOffset>
            </wp:positionH>
            <wp:positionV relativeFrom="paragraph">
              <wp:posOffset>-586838</wp:posOffset>
            </wp:positionV>
            <wp:extent cx="804545" cy="1581658"/>
            <wp:effectExtent l="0" t="0" r="0" b="0"/>
            <wp:wrapSquare wrapText="bothSides"/>
            <wp:docPr id="55294" name="Picture 55294"/>
            <wp:cNvGraphicFramePr/>
            <a:graphic xmlns:a="http://schemas.openxmlformats.org/drawingml/2006/main">
              <a:graphicData uri="http://schemas.openxmlformats.org/drawingml/2006/picture">
                <pic:pic xmlns:pic="http://schemas.openxmlformats.org/drawingml/2006/picture">
                  <pic:nvPicPr>
                    <pic:cNvPr id="55294" name="Picture 55294"/>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26528" behindDoc="0" locked="0" layoutInCell="1" allowOverlap="1" wp14:anchorId="656AD07E" wp14:editId="4DCD6A55">
                <wp:simplePos x="0" y="0"/>
                <wp:positionH relativeFrom="column">
                  <wp:posOffset>2484438</wp:posOffset>
                </wp:positionH>
                <wp:positionV relativeFrom="paragraph">
                  <wp:posOffset>-562657</wp:posOffset>
                </wp:positionV>
                <wp:extent cx="1204595" cy="1557223"/>
                <wp:effectExtent l="0" t="0" r="0" b="0"/>
                <wp:wrapSquare wrapText="bothSides"/>
                <wp:docPr id="327122" name="Group 327122"/>
                <wp:cNvGraphicFramePr/>
                <a:graphic xmlns:a="http://schemas.openxmlformats.org/drawingml/2006/main">
                  <a:graphicData uri="http://schemas.microsoft.com/office/word/2010/wordprocessingGroup">
                    <wpg:wgp>
                      <wpg:cNvGrpSpPr/>
                      <wpg:grpSpPr>
                        <a:xfrm>
                          <a:off x="0" y="0"/>
                          <a:ext cx="1204595" cy="1557223"/>
                          <a:chOff x="0" y="0"/>
                          <a:chExt cx="1204595" cy="1557223"/>
                        </a:xfrm>
                      </wpg:grpSpPr>
                      <pic:pic xmlns:pic="http://schemas.openxmlformats.org/drawingml/2006/picture">
                        <pic:nvPicPr>
                          <pic:cNvPr id="55296" name="Picture 55296"/>
                          <pic:cNvPicPr/>
                        </pic:nvPicPr>
                        <pic:blipFill>
                          <a:blip r:embed="rId342"/>
                          <a:stretch>
                            <a:fillRect/>
                          </a:stretch>
                        </pic:blipFill>
                        <pic:spPr>
                          <a:xfrm>
                            <a:off x="0" y="0"/>
                            <a:ext cx="300126" cy="300177"/>
                          </a:xfrm>
                          <a:prstGeom prst="rect">
                            <a:avLst/>
                          </a:prstGeom>
                        </pic:spPr>
                      </pic:pic>
                      <pic:pic xmlns:pic="http://schemas.openxmlformats.org/drawingml/2006/picture">
                        <pic:nvPicPr>
                          <pic:cNvPr id="55298" name="Picture 55298"/>
                          <pic:cNvPicPr/>
                        </pic:nvPicPr>
                        <pic:blipFill>
                          <a:blip r:embed="rId1414"/>
                          <a:stretch>
                            <a:fillRect/>
                          </a:stretch>
                        </pic:blipFill>
                        <pic:spPr>
                          <a:xfrm>
                            <a:off x="605790" y="353453"/>
                            <a:ext cx="597205" cy="1203770"/>
                          </a:xfrm>
                          <a:prstGeom prst="rect">
                            <a:avLst/>
                          </a:prstGeom>
                        </pic:spPr>
                      </pic:pic>
                      <pic:pic xmlns:pic="http://schemas.openxmlformats.org/drawingml/2006/picture">
                        <pic:nvPicPr>
                          <pic:cNvPr id="55300" name="Picture 55300"/>
                          <pic:cNvPicPr/>
                        </pic:nvPicPr>
                        <pic:blipFill>
                          <a:blip r:embed="rId342"/>
                          <a:stretch>
                            <a:fillRect/>
                          </a:stretch>
                        </pic:blipFill>
                        <pic:spPr>
                          <a:xfrm>
                            <a:off x="684022" y="1145794"/>
                            <a:ext cx="300126" cy="300177"/>
                          </a:xfrm>
                          <a:prstGeom prst="rect">
                            <a:avLst/>
                          </a:prstGeom>
                        </pic:spPr>
                      </pic:pic>
                      <wps:wsp>
                        <wps:cNvPr id="55301" name="Shape 55301"/>
                        <wps:cNvSpPr/>
                        <wps:spPr>
                          <a:xfrm>
                            <a:off x="610870" y="353644"/>
                            <a:ext cx="593725" cy="1202055"/>
                          </a:xfrm>
                          <a:custGeom>
                            <a:avLst/>
                            <a:gdLst/>
                            <a:ahLst/>
                            <a:cxnLst/>
                            <a:rect l="0" t="0" r="0" b="0"/>
                            <a:pathLst>
                              <a:path w="593725" h="1202055">
                                <a:moveTo>
                                  <a:pt x="0" y="0"/>
                                </a:moveTo>
                                <a:lnTo>
                                  <a:pt x="593725" y="1202055"/>
                                </a:lnTo>
                                <a:lnTo>
                                  <a:pt x="582041" y="1202055"/>
                                </a:lnTo>
                                <a:lnTo>
                                  <a:pt x="0" y="24003"/>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7122" style="width:94.85pt;height:122.616pt;position:absolute;mso-position-horizontal-relative:text;mso-position-horizontal:absolute;margin-left:195.625pt;mso-position-vertical-relative:text;margin-top:-44.3038pt;" coordsize="12045,15572">
                <v:shape id="Picture 55296" style="position:absolute;width:3001;height:3001;left:0;top:0;" filled="f">
                  <v:imagedata r:id="rId350"/>
                </v:shape>
                <v:shape id="Picture 55298" style="position:absolute;width:5972;height:12037;left:6057;top:3534;" filled="f">
                  <v:imagedata r:id="rId1334"/>
                </v:shape>
                <v:shape id="Picture 55300" style="position:absolute;width:3001;height:3001;left:6840;top:11457;" filled="f">
                  <v:imagedata r:id="rId350"/>
                </v:shape>
                <v:shape id="Shape 55301" style="position:absolute;width:5937;height:12020;left:6108;top:3536;" coordsize="593725,1202055" path="m0,0l593725,1202055l582041,1202055l0,24003l0,0x">
                  <v:stroke weight="0pt" endcap="flat" joinstyle="miter" miterlimit="10" on="false" color="#000000" opacity="0"/>
                  <v:fill on="true" color="#023c63"/>
                </v:shape>
                <w10:wrap type="square"/>
              </v:group>
            </w:pict>
          </mc:Fallback>
        </mc:AlternateContent>
      </w:r>
      <w:r>
        <w:rPr>
          <w:rFonts w:ascii="Segoe UI" w:eastAsia="Segoe UI" w:hAnsi="Segoe UI" w:cs="Segoe UI"/>
          <w:i/>
          <w:sz w:val="13"/>
        </w:rPr>
        <w:t>[R]ecipien</w:t>
      </w:r>
      <w:r>
        <w:rPr>
          <w:rFonts w:ascii="Segoe UI" w:eastAsia="Segoe UI" w:hAnsi="Segoe UI" w:cs="Segoe UI"/>
          <w:i/>
          <w:sz w:val="13"/>
        </w:rPr>
        <w:t xml:space="preserve">ts may </w:t>
      </w:r>
      <w:r>
        <w:rPr>
          <w:rFonts w:ascii="Segoe UI" w:eastAsia="Segoe UI" w:hAnsi="Segoe UI" w:cs="Segoe UI"/>
          <w:b/>
          <w:i/>
          <w:sz w:val="13"/>
        </w:rPr>
        <w:t>not impose training or competency assessments on advisors of choice selected by parties</w:t>
      </w:r>
      <w:r>
        <w:rPr>
          <w:rFonts w:ascii="Segoe UI" w:eastAsia="Segoe UI" w:hAnsi="Segoe UI" w:cs="Segoe UI"/>
          <w:i/>
          <w:sz w:val="13"/>
        </w:rPr>
        <w:t xml:space="preserve">, but </w:t>
      </w:r>
      <w:r>
        <w:rPr>
          <w:rFonts w:ascii="Segoe UI" w:eastAsia="Segoe UI" w:hAnsi="Segoe UI" w:cs="Segoe UI"/>
          <w:i/>
          <w:sz w:val="13"/>
          <w:u w:val="single" w:color="000000"/>
        </w:rPr>
        <w:t>nothing in the final</w:t>
      </w:r>
      <w:r>
        <w:rPr>
          <w:rFonts w:ascii="Segoe UI" w:eastAsia="Segoe UI" w:hAnsi="Segoe UI" w:cs="Segoe UI"/>
          <w:i/>
          <w:sz w:val="13"/>
        </w:rPr>
        <w:t xml:space="preserve"> </w:t>
      </w:r>
      <w:r>
        <w:rPr>
          <w:rFonts w:ascii="Segoe UI" w:eastAsia="Segoe UI" w:hAnsi="Segoe UI" w:cs="Segoe UI"/>
          <w:i/>
          <w:sz w:val="13"/>
          <w:u w:val="single" w:color="000000"/>
        </w:rPr>
        <w:t>regulations prevents a recipient</w:t>
      </w:r>
      <w:r>
        <w:rPr>
          <w:rFonts w:ascii="Segoe UI" w:eastAsia="Segoe UI" w:hAnsi="Segoe UI" w:cs="Segoe UI"/>
          <w:i/>
          <w:sz w:val="13"/>
        </w:rPr>
        <w:t xml:space="preserve"> </w:t>
      </w:r>
      <w:r>
        <w:rPr>
          <w:rFonts w:ascii="Segoe UI" w:eastAsia="Segoe UI" w:hAnsi="Segoe UI" w:cs="Segoe UI"/>
          <w:i/>
          <w:sz w:val="13"/>
          <w:u w:val="single" w:color="000000"/>
        </w:rPr>
        <w:t>from training</w:t>
      </w:r>
      <w:r>
        <w:rPr>
          <w:rFonts w:ascii="Segoe UI" w:eastAsia="Segoe UI" w:hAnsi="Segoe UI" w:cs="Segoe UI"/>
          <w:i/>
          <w:sz w:val="13"/>
        </w:rPr>
        <w:t xml:space="preserve"> </w:t>
      </w:r>
      <w:r>
        <w:t xml:space="preserve"> </w:t>
      </w:r>
    </w:p>
    <w:p w14:paraId="3B641E13" w14:textId="77777777" w:rsidR="005C0164" w:rsidRDefault="003B5413">
      <w:pPr>
        <w:spacing w:after="1"/>
        <w:ind w:left="355"/>
      </w:pPr>
      <w:r>
        <w:rPr>
          <w:rFonts w:ascii="Segoe UI" w:eastAsia="Segoe UI" w:hAnsi="Segoe UI" w:cs="Segoe UI"/>
          <w:i/>
          <w:sz w:val="13"/>
          <w:u w:val="single" w:color="000000"/>
        </w:rPr>
        <w:t xml:space="preserve">and assessing the competency of </w:t>
      </w:r>
      <w:r>
        <w:rPr>
          <w:rFonts w:ascii="Segoe UI" w:eastAsia="Segoe UI" w:hAnsi="Segoe UI" w:cs="Segoe UI"/>
          <w:b/>
          <w:i/>
          <w:sz w:val="13"/>
          <w:u w:val="single" w:color="000000"/>
        </w:rPr>
        <w:t xml:space="preserve">its own employees </w:t>
      </w:r>
      <w:r>
        <w:rPr>
          <w:rFonts w:ascii="Segoe UI" w:eastAsia="Segoe UI" w:hAnsi="Segoe UI" w:cs="Segoe UI"/>
          <w:i/>
          <w:sz w:val="13"/>
          <w:u w:val="single" w:color="000000"/>
        </w:rPr>
        <w:t>whom</w:t>
      </w:r>
      <w:r>
        <w:rPr>
          <w:rFonts w:ascii="Segoe UI" w:eastAsia="Segoe UI" w:hAnsi="Segoe UI" w:cs="Segoe UI"/>
          <w:i/>
          <w:sz w:val="13"/>
        </w:rPr>
        <w:t xml:space="preserve"> </w:t>
      </w:r>
      <w:r>
        <w:rPr>
          <w:rFonts w:ascii="Segoe UI" w:eastAsia="Segoe UI" w:hAnsi="Segoe UI" w:cs="Segoe UI"/>
          <w:i/>
          <w:sz w:val="13"/>
          <w:u w:val="single" w:color="000000"/>
        </w:rPr>
        <w:t>the</w:t>
      </w:r>
      <w:r>
        <w:rPr>
          <w:rFonts w:ascii="Segoe UI" w:eastAsia="Segoe UI" w:hAnsi="Segoe UI" w:cs="Segoe UI"/>
          <w:i/>
          <w:sz w:val="13"/>
        </w:rPr>
        <w:t xml:space="preserve"> </w:t>
      </w:r>
      <w:r>
        <w:rPr>
          <w:rFonts w:ascii="Segoe UI" w:eastAsia="Segoe UI" w:hAnsi="Segoe UI" w:cs="Segoe UI"/>
        </w:rPr>
        <w:t xml:space="preserve">Special Issues </w:t>
      </w:r>
    </w:p>
    <w:p w14:paraId="0AE2A03D" w14:textId="77777777" w:rsidR="005C0164" w:rsidRDefault="003B5413">
      <w:pPr>
        <w:pStyle w:val="Heading3"/>
        <w:spacing w:after="3" w:line="267" w:lineRule="auto"/>
        <w:ind w:left="365" w:right="1124"/>
      </w:pPr>
      <w:r>
        <w:rPr>
          <w:color w:val="000000"/>
          <w:sz w:val="22"/>
        </w:rPr>
        <w:t xml:space="preserve">Highlight #5 </w:t>
      </w:r>
      <w:r>
        <w:rPr>
          <w:i/>
          <w:color w:val="000000"/>
          <w:sz w:val="13"/>
          <w:u w:val="single" w:color="000000"/>
        </w:rPr>
        <w:t>recipient may desire to appoint as</w:t>
      </w:r>
      <w:r>
        <w:rPr>
          <w:i/>
          <w:color w:val="000000"/>
          <w:vertAlign w:val="subscript"/>
        </w:rPr>
        <w:t xml:space="preserve"> </w:t>
      </w:r>
      <w:r>
        <w:rPr>
          <w:i/>
          <w:color w:val="000000"/>
          <w:u w:val="single" w:color="000000"/>
          <w:vertAlign w:val="subscript"/>
        </w:rPr>
        <w:t>party advisors</w:t>
      </w:r>
      <w:r>
        <w:rPr>
          <w:i/>
          <w:color w:val="000000"/>
          <w:vertAlign w:val="subscript"/>
        </w:rPr>
        <w:t xml:space="preserve">.   </w:t>
      </w:r>
      <w:r>
        <w:rPr>
          <w:color w:val="000000"/>
          <w:sz w:val="22"/>
        </w:rPr>
        <w:t>Creating a Hearing Agenda</w:t>
      </w:r>
      <w:r>
        <w:rPr>
          <w:rFonts w:ascii="Calibri" w:eastAsia="Calibri" w:hAnsi="Calibri" w:cs="Calibri"/>
          <w:color w:val="000000"/>
          <w:sz w:val="22"/>
        </w:rPr>
        <w:t xml:space="preserve"> </w:t>
      </w:r>
    </w:p>
    <w:p w14:paraId="3329F5C4" w14:textId="77777777" w:rsidR="005C0164" w:rsidRDefault="003B5413">
      <w:pPr>
        <w:spacing w:after="124" w:line="265" w:lineRule="auto"/>
        <w:ind w:left="2671" w:right="3215" w:hanging="10"/>
      </w:pPr>
      <w:r>
        <w:rPr>
          <w:rFonts w:ascii="Segoe UI" w:eastAsia="Segoe UI" w:hAnsi="Segoe UI" w:cs="Segoe UI"/>
          <w:i/>
          <w:sz w:val="7"/>
        </w:rPr>
        <w:t xml:space="preserve">Id. </w:t>
      </w:r>
      <w:r>
        <w:rPr>
          <w:rFonts w:ascii="Segoe UI" w:eastAsia="Segoe UI" w:hAnsi="Segoe UI" w:cs="Segoe UI"/>
          <w:sz w:val="7"/>
        </w:rPr>
        <w:t>at 30342 (emphasis added).</w:t>
      </w:r>
      <w:r>
        <w:t xml:space="preserve"> </w:t>
      </w:r>
    </w:p>
    <w:tbl>
      <w:tblPr>
        <w:tblStyle w:val="TableGrid"/>
        <w:tblW w:w="9339" w:type="dxa"/>
        <w:tblInd w:w="15" w:type="dxa"/>
        <w:tblCellMar>
          <w:top w:w="19" w:type="dxa"/>
          <w:left w:w="0" w:type="dxa"/>
          <w:bottom w:w="34" w:type="dxa"/>
          <w:right w:w="0" w:type="dxa"/>
        </w:tblCellMar>
        <w:tblLook w:val="04A0" w:firstRow="1" w:lastRow="0" w:firstColumn="1" w:lastColumn="0" w:noHBand="0" w:noVBand="1"/>
      </w:tblPr>
      <w:tblGrid>
        <w:gridCol w:w="4852"/>
        <w:gridCol w:w="4487"/>
      </w:tblGrid>
      <w:tr w:rsidR="005C0164" w14:paraId="0C5B94B8" w14:textId="77777777">
        <w:trPr>
          <w:trHeight w:val="285"/>
        </w:trPr>
        <w:tc>
          <w:tcPr>
            <w:tcW w:w="4852" w:type="dxa"/>
            <w:tcBorders>
              <w:top w:val="nil"/>
              <w:left w:val="nil"/>
              <w:bottom w:val="nil"/>
              <w:right w:val="nil"/>
            </w:tcBorders>
          </w:tcPr>
          <w:p w14:paraId="6BC61D1E" w14:textId="77777777" w:rsidR="005C0164" w:rsidRDefault="003B5413">
            <w:pPr>
              <w:spacing w:after="0"/>
            </w:pPr>
            <w:r>
              <w:t xml:space="preserve"> </w:t>
            </w:r>
            <w:r>
              <w:rPr>
                <w:rFonts w:ascii="Segoe UI" w:eastAsia="Segoe UI" w:hAnsi="Segoe UI" w:cs="Segoe UI"/>
                <w:color w:val="FFFFFF"/>
                <w:sz w:val="20"/>
              </w:rPr>
              <w:t xml:space="preserve">§ 106.45(b)(1)(iv) </w:t>
            </w:r>
          </w:p>
        </w:tc>
        <w:tc>
          <w:tcPr>
            <w:tcW w:w="4487" w:type="dxa"/>
            <w:tcBorders>
              <w:top w:val="nil"/>
              <w:left w:val="nil"/>
              <w:bottom w:val="nil"/>
              <w:right w:val="nil"/>
            </w:tcBorders>
          </w:tcPr>
          <w:p w14:paraId="2A57FB97" w14:textId="77777777" w:rsidR="005C0164" w:rsidRDefault="003B5413">
            <w:pPr>
              <w:spacing w:after="0"/>
              <w:ind w:left="191"/>
            </w:pPr>
            <w:r>
              <w:rPr>
                <w:rFonts w:ascii="Segoe UI" w:eastAsia="Segoe UI" w:hAnsi="Segoe UI" w:cs="Segoe UI"/>
                <w:color w:val="FFFFFF"/>
                <w:sz w:val="20"/>
              </w:rPr>
              <w:t xml:space="preserve">A Sample Outline Of A Hearing Agenda </w:t>
            </w:r>
          </w:p>
        </w:tc>
      </w:tr>
      <w:tr w:rsidR="005C0164" w14:paraId="39C8367C" w14:textId="77777777">
        <w:trPr>
          <w:trHeight w:val="1235"/>
        </w:trPr>
        <w:tc>
          <w:tcPr>
            <w:tcW w:w="4852" w:type="dxa"/>
            <w:tcBorders>
              <w:top w:val="nil"/>
              <w:left w:val="nil"/>
              <w:bottom w:val="nil"/>
              <w:right w:val="nil"/>
            </w:tcBorders>
            <w:vAlign w:val="bottom"/>
          </w:tcPr>
          <w:p w14:paraId="3065078C" w14:textId="77777777" w:rsidR="005C0164" w:rsidRDefault="003B5413">
            <w:pPr>
              <w:spacing w:after="0"/>
              <w:ind w:left="325" w:right="675"/>
            </w:pPr>
            <w:r>
              <w:rPr>
                <w:rFonts w:ascii="Segoe UI" w:eastAsia="Segoe UI" w:hAnsi="Segoe UI" w:cs="Segoe UI"/>
                <w:i/>
                <w:sz w:val="13"/>
              </w:rPr>
              <w:t xml:space="preserve">(iv) Include a </w:t>
            </w:r>
            <w:r>
              <w:rPr>
                <w:rFonts w:ascii="Segoe UI" w:eastAsia="Segoe UI" w:hAnsi="Segoe UI" w:cs="Segoe UI"/>
                <w:b/>
                <w:i/>
                <w:sz w:val="13"/>
              </w:rPr>
              <w:t xml:space="preserve">presumption that the respondent is not responsible for the alleged conduct until a determination regarding responsibility is made at the conclusion of the </w:t>
            </w:r>
            <w:r>
              <w:t xml:space="preserve"> </w:t>
            </w:r>
            <w:r>
              <w:rPr>
                <w:rFonts w:ascii="Segoe UI" w:eastAsia="Segoe UI" w:hAnsi="Segoe UI" w:cs="Segoe UI"/>
                <w:b/>
                <w:i/>
                <w:sz w:val="13"/>
              </w:rPr>
              <w:t>grievance process</w:t>
            </w:r>
            <w:r>
              <w:rPr>
                <w:rFonts w:ascii="Segoe UI" w:eastAsia="Segoe UI" w:hAnsi="Segoe UI" w:cs="Segoe UI"/>
                <w:i/>
                <w:sz w:val="13"/>
              </w:rPr>
              <w:t>;</w:t>
            </w:r>
            <w:r>
              <w:t xml:space="preserve"> </w:t>
            </w:r>
          </w:p>
        </w:tc>
        <w:tc>
          <w:tcPr>
            <w:tcW w:w="4487" w:type="dxa"/>
            <w:tcBorders>
              <w:top w:val="nil"/>
              <w:left w:val="nil"/>
              <w:bottom w:val="nil"/>
              <w:right w:val="nil"/>
            </w:tcBorders>
          </w:tcPr>
          <w:p w14:paraId="2EDF623F" w14:textId="77777777" w:rsidR="005C0164" w:rsidRDefault="003B5413">
            <w:pPr>
              <w:spacing w:after="0"/>
              <w:jc w:val="right"/>
            </w:pPr>
            <w:r>
              <w:rPr>
                <w:noProof/>
              </w:rPr>
              <mc:AlternateContent>
                <mc:Choice Requires="wpg">
                  <w:drawing>
                    <wp:inline distT="0" distB="0" distL="0" distR="0" wp14:anchorId="5C7522AF" wp14:editId="14C06B51">
                      <wp:extent cx="2809875" cy="20955"/>
                      <wp:effectExtent l="0" t="0" r="0" b="0"/>
                      <wp:docPr id="336252" name="Group 336252"/>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836" name="Shape 374836"/>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36252" style="width:221.25pt;height:1.65002pt;mso-position-horizontal-relative:char;mso-position-vertical-relative:line" coordsize="28098,209">
                      <v:shape id="Shape 374837"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4AC8E34D" w14:textId="77777777" w:rsidR="005C0164" w:rsidRDefault="003B5413">
            <w:pPr>
              <w:spacing w:after="16"/>
              <w:ind w:left="236"/>
            </w:pPr>
            <w:r>
              <w:rPr>
                <w:sz w:val="9"/>
              </w:rPr>
              <w:t>Start of Hearing, Introduction, Rules of Decorum, Technology specifics, etc.</w:t>
            </w:r>
            <w:r>
              <w:t xml:space="preserve"> </w:t>
            </w:r>
          </w:p>
          <w:p w14:paraId="17C4E7B4" w14:textId="77777777" w:rsidR="005C0164" w:rsidRDefault="003B5413">
            <w:pPr>
              <w:tabs>
                <w:tab w:val="center" w:pos="1064"/>
                <w:tab w:val="center" w:pos="1896"/>
              </w:tabs>
              <w:spacing w:after="13"/>
            </w:pPr>
            <w:r>
              <w:tab/>
            </w:r>
            <w:r>
              <w:rPr>
                <w:sz w:val="9"/>
              </w:rPr>
              <w:t>Opening Statements (if allowed – time limit?)</w:t>
            </w:r>
            <w:r>
              <w:t xml:space="preserve">  </w:t>
            </w:r>
            <w:r>
              <w:tab/>
              <w:t xml:space="preserve"> </w:t>
            </w:r>
          </w:p>
          <w:p w14:paraId="77F998FD" w14:textId="77777777" w:rsidR="005C0164" w:rsidRDefault="003B5413">
            <w:pPr>
              <w:numPr>
                <w:ilvl w:val="0"/>
                <w:numId w:val="195"/>
              </w:numPr>
              <w:spacing w:after="135"/>
              <w:ind w:hanging="85"/>
            </w:pPr>
            <w:r>
              <w:rPr>
                <w:sz w:val="8"/>
              </w:rPr>
              <w:t>Opening Statement by Complainant</w:t>
            </w:r>
            <w:r>
              <w:rPr>
                <w:sz w:val="8"/>
              </w:rPr>
              <w:tab/>
            </w:r>
            <w:r>
              <w:rPr>
                <w:b/>
                <w:color w:val="FF0000"/>
                <w:sz w:val="11"/>
              </w:rPr>
              <w:t xml:space="preserve">REMEMBER: </w:t>
            </w:r>
          </w:p>
          <w:p w14:paraId="3D6F0F62" w14:textId="77777777" w:rsidR="005C0164" w:rsidRDefault="003B5413">
            <w:pPr>
              <w:numPr>
                <w:ilvl w:val="0"/>
                <w:numId w:val="195"/>
              </w:numPr>
              <w:spacing w:after="0"/>
              <w:ind w:hanging="85"/>
            </w:pPr>
            <w:r>
              <w:rPr>
                <w:sz w:val="8"/>
              </w:rPr>
              <w:t>Opening Statement by Respondent</w:t>
            </w:r>
            <w:r>
              <w:t xml:space="preserve">  </w:t>
            </w:r>
            <w:r>
              <w:rPr>
                <w:sz w:val="34"/>
                <w:vertAlign w:val="superscript"/>
              </w:rPr>
              <w:t xml:space="preserve"> </w:t>
            </w:r>
            <w:r>
              <w:rPr>
                <w:sz w:val="34"/>
                <w:vertAlign w:val="superscript"/>
              </w:rPr>
              <w:tab/>
            </w:r>
            <w:r>
              <w:t xml:space="preserve"> </w:t>
            </w:r>
            <w:r>
              <w:tab/>
            </w:r>
            <w:r>
              <w:rPr>
                <w:color w:val="FF0000"/>
                <w:sz w:val="11"/>
              </w:rPr>
              <w:t xml:space="preserve">Decision-makers </w:t>
            </w:r>
          </w:p>
          <w:p w14:paraId="68ADE49C" w14:textId="77777777" w:rsidR="005C0164" w:rsidRDefault="003B5413">
            <w:pPr>
              <w:spacing w:after="0" w:line="216" w:lineRule="auto"/>
              <w:ind w:left="4" w:right="338"/>
              <w:jc w:val="right"/>
            </w:pPr>
            <w:r>
              <w:rPr>
                <w:sz w:val="9"/>
              </w:rPr>
              <w:t xml:space="preserve">Questioning by Decision-Maker(s) </w:t>
            </w:r>
            <w:r>
              <w:rPr>
                <w:color w:val="FF0000"/>
                <w:sz w:val="11"/>
              </w:rPr>
              <w:t xml:space="preserve">must be trained </w:t>
            </w:r>
          </w:p>
          <w:p w14:paraId="722835D8" w14:textId="77777777" w:rsidR="005C0164" w:rsidRDefault="003B5413">
            <w:pPr>
              <w:numPr>
                <w:ilvl w:val="0"/>
                <w:numId w:val="195"/>
              </w:numPr>
              <w:spacing w:after="28"/>
              <w:ind w:hanging="85"/>
            </w:pPr>
            <w:r>
              <w:rPr>
                <w:sz w:val="8"/>
              </w:rPr>
              <w:t>Questioning of Investigator (if required)</w:t>
            </w:r>
          </w:p>
          <w:p w14:paraId="0BA6A55E" w14:textId="77777777" w:rsidR="005C0164" w:rsidRDefault="003B5413">
            <w:pPr>
              <w:numPr>
                <w:ilvl w:val="0"/>
                <w:numId w:val="195"/>
              </w:numPr>
              <w:spacing w:after="0"/>
              <w:ind w:hanging="85"/>
            </w:pPr>
            <w:r>
              <w:rPr>
                <w:sz w:val="8"/>
              </w:rPr>
              <w:t>Questioning of Complainant</w:t>
            </w:r>
            <w:r>
              <w:rPr>
                <w:sz w:val="8"/>
              </w:rPr>
              <w:tab/>
            </w:r>
            <w:r>
              <w:rPr>
                <w:color w:val="FF0000"/>
                <w:sz w:val="11"/>
              </w:rPr>
              <w:t xml:space="preserve">on technology </w:t>
            </w:r>
          </w:p>
          <w:p w14:paraId="1322D168" w14:textId="77777777" w:rsidR="005C0164" w:rsidRDefault="003B5413">
            <w:pPr>
              <w:numPr>
                <w:ilvl w:val="0"/>
                <w:numId w:val="195"/>
              </w:numPr>
              <w:spacing w:after="0"/>
              <w:ind w:hanging="85"/>
            </w:pPr>
            <w:r>
              <w:rPr>
                <w:sz w:val="8"/>
              </w:rPr>
              <w:t>Questioning of Respondent</w:t>
            </w:r>
            <w:r>
              <w:rPr>
                <w:sz w:val="8"/>
              </w:rPr>
              <w:tab/>
            </w:r>
            <w:r>
              <w:rPr>
                <w:color w:val="FF0000"/>
                <w:sz w:val="11"/>
              </w:rPr>
              <w:t xml:space="preserve">used in a </w:t>
            </w:r>
          </w:p>
        </w:tc>
      </w:tr>
    </w:tbl>
    <w:p w14:paraId="50DEF342" w14:textId="77777777" w:rsidR="005C0164" w:rsidRDefault="003B5413">
      <w:pPr>
        <w:tabs>
          <w:tab w:val="center" w:pos="5962"/>
          <w:tab w:val="center" w:pos="7504"/>
          <w:tab w:val="right" w:pos="9024"/>
        </w:tabs>
        <w:spacing w:after="0"/>
        <w:ind w:right="-13"/>
      </w:pPr>
      <w:r>
        <w:tab/>
      </w:r>
      <w:r>
        <w:rPr>
          <w:sz w:val="9"/>
        </w:rPr>
        <w:t>Hearing Break (for parties to finalize their cross</w:t>
      </w:r>
      <w:r>
        <w:rPr>
          <w:rFonts w:ascii="Arial" w:eastAsia="Arial" w:hAnsi="Arial" w:cs="Arial"/>
          <w:sz w:val="8"/>
        </w:rPr>
        <w:t xml:space="preserve">• </w:t>
      </w:r>
      <w:r>
        <w:rPr>
          <w:sz w:val="8"/>
        </w:rPr>
        <w:t>Questioning of Witnesses</w:t>
      </w:r>
      <w:r>
        <w:rPr>
          <w:sz w:val="34"/>
          <w:vertAlign w:val="superscript"/>
        </w:rPr>
        <w:t xml:space="preserve"> </w:t>
      </w:r>
      <w:r>
        <w:rPr>
          <w:sz w:val="34"/>
          <w:vertAlign w:val="superscript"/>
        </w:rPr>
        <w:tab/>
      </w:r>
      <w:r>
        <w:rPr>
          <w:sz w:val="9"/>
        </w:rPr>
        <w:t>-examination questions—time limit?)</w:t>
      </w:r>
      <w:r>
        <w:t xml:space="preserve"> </w:t>
      </w:r>
      <w:r>
        <w:tab/>
      </w:r>
      <w:r>
        <w:rPr>
          <w:color w:val="FF0000"/>
          <w:sz w:val="11"/>
        </w:rPr>
        <w:t xml:space="preserve">Schools must </w:t>
      </w:r>
      <w:r>
        <w:rPr>
          <w:color w:val="FF0000"/>
          <w:sz w:val="17"/>
          <w:vertAlign w:val="superscript"/>
        </w:rPr>
        <w:t xml:space="preserve">hearing. </w:t>
      </w:r>
      <w:r>
        <w:t xml:space="preserve"> </w:t>
      </w:r>
    </w:p>
    <w:p w14:paraId="14271E5E" w14:textId="77777777" w:rsidR="005C0164" w:rsidRDefault="003B5413">
      <w:pPr>
        <w:tabs>
          <w:tab w:val="center" w:pos="6111"/>
          <w:tab w:val="center" w:pos="7569"/>
        </w:tabs>
        <w:spacing w:after="214" w:line="265" w:lineRule="auto"/>
      </w:pPr>
      <w:r>
        <w:tab/>
      </w:r>
      <w:r>
        <w:rPr>
          <w:sz w:val="9"/>
        </w:rPr>
        <w:t>Cross-examination (and Direct-examination, if allowed)</w:t>
      </w:r>
      <w:r>
        <w:t xml:space="preserve"> </w:t>
      </w:r>
      <w:r>
        <w:tab/>
        <w:t xml:space="preserve"> </w:t>
      </w:r>
    </w:p>
    <w:p w14:paraId="3BC4CB80" w14:textId="77777777" w:rsidR="005C0164" w:rsidRDefault="003B5413">
      <w:pPr>
        <w:tabs>
          <w:tab w:val="center" w:pos="6332"/>
          <w:tab w:val="center" w:pos="7569"/>
          <w:tab w:val="right" w:pos="9024"/>
        </w:tabs>
        <w:spacing w:after="191"/>
      </w:pPr>
      <w:r>
        <w:tab/>
      </w:r>
      <w:r>
        <w:rPr>
          <w:sz w:val="9"/>
        </w:rPr>
        <w:t>Decision</w:t>
      </w:r>
      <w:r>
        <w:rPr>
          <w:rFonts w:ascii="Arial" w:eastAsia="Arial" w:hAnsi="Arial" w:cs="Arial"/>
          <w:sz w:val="8"/>
        </w:rPr>
        <w:t xml:space="preserve">••  </w:t>
      </w:r>
      <w:r>
        <w:rPr>
          <w:sz w:val="8"/>
        </w:rPr>
        <w:t>Complainant’s advisor questions the Responden</w:t>
      </w:r>
      <w:r>
        <w:rPr>
          <w:sz w:val="8"/>
        </w:rPr>
        <w:t>t and any WitnessesRespondent’s advisor questions the Complainant and any Witnesses</w:t>
      </w:r>
      <w:r>
        <w:rPr>
          <w:sz w:val="9"/>
        </w:rPr>
        <w:t>-Maker(s) ask any follow-up questions</w:t>
      </w:r>
      <w:r>
        <w:t xml:space="preserve"> </w:t>
      </w:r>
      <w:r>
        <w:tab/>
        <w:t xml:space="preserve"> </w:t>
      </w:r>
      <w:r>
        <w:tab/>
      </w:r>
      <w:r>
        <w:rPr>
          <w:color w:val="FF0000"/>
          <w:sz w:val="11"/>
        </w:rPr>
        <w:t xml:space="preserve">create an audio or audiovisual recording, or </w:t>
      </w:r>
    </w:p>
    <w:p w14:paraId="07BFAEB1" w14:textId="77777777" w:rsidR="005C0164" w:rsidRDefault="003B5413">
      <w:pPr>
        <w:tabs>
          <w:tab w:val="center" w:pos="5913"/>
          <w:tab w:val="right" w:pos="9024"/>
        </w:tabs>
        <w:spacing w:after="44"/>
        <w:ind w:right="-13"/>
      </w:pPr>
      <w:r>
        <w:tab/>
      </w:r>
      <w:r>
        <w:rPr>
          <w:sz w:val="9"/>
        </w:rPr>
        <w:t>Closing Statements (if allowed – Time limit?)</w:t>
      </w:r>
      <w:r>
        <w:t xml:space="preserve"> </w:t>
      </w:r>
      <w:r>
        <w:tab/>
      </w:r>
      <w:r>
        <w:rPr>
          <w:color w:val="FF0000"/>
          <w:sz w:val="17"/>
          <w:vertAlign w:val="superscript"/>
        </w:rPr>
        <w:t xml:space="preserve">transcript, of any </w:t>
      </w:r>
    </w:p>
    <w:p w14:paraId="5F9D70D3" w14:textId="77777777" w:rsidR="005C0164" w:rsidRDefault="003B5413">
      <w:pPr>
        <w:tabs>
          <w:tab w:val="center" w:pos="5870"/>
          <w:tab w:val="center" w:pos="8533"/>
        </w:tabs>
        <w:spacing w:after="139" w:line="265" w:lineRule="auto"/>
      </w:pPr>
      <w:r>
        <w:tab/>
      </w:r>
      <w:r>
        <w:rPr>
          <w:rFonts w:ascii="Arial" w:eastAsia="Arial" w:hAnsi="Arial" w:cs="Arial"/>
          <w:sz w:val="8"/>
        </w:rPr>
        <w:t xml:space="preserve">••  </w:t>
      </w:r>
      <w:r>
        <w:rPr>
          <w:sz w:val="8"/>
        </w:rPr>
        <w:t>Closing StaCl</w:t>
      </w:r>
      <w:r>
        <w:rPr>
          <w:sz w:val="8"/>
        </w:rPr>
        <w:t xml:space="preserve">osing Statement by Respondenttement by Complainant </w:t>
      </w:r>
      <w:r>
        <w:t xml:space="preserve">  </w:t>
      </w:r>
      <w:r>
        <w:tab/>
      </w:r>
      <w:r>
        <w:rPr>
          <w:color w:val="FF0000"/>
          <w:sz w:val="11"/>
        </w:rPr>
        <w:t>live hearing</w:t>
      </w:r>
      <w:r>
        <w:rPr>
          <w:i/>
          <w:color w:val="FF0000"/>
          <w:sz w:val="11"/>
        </w:rPr>
        <w:t xml:space="preserve">. </w:t>
      </w:r>
      <w:r>
        <w:t xml:space="preserve"> </w:t>
      </w:r>
    </w:p>
    <w:p w14:paraId="35FE3528" w14:textId="77777777" w:rsidR="005C0164" w:rsidRDefault="003B5413">
      <w:pPr>
        <w:spacing w:after="3" w:line="265" w:lineRule="auto"/>
        <w:ind w:left="3732" w:hanging="10"/>
      </w:pPr>
      <w:r>
        <w:rPr>
          <w:sz w:val="8"/>
        </w:rPr>
        <w:t>(emphasis added)</w:t>
      </w:r>
      <w:r>
        <w:t xml:space="preserve"> </w:t>
      </w:r>
    </w:p>
    <w:p w14:paraId="744A0596" w14:textId="77777777" w:rsidR="005C0164" w:rsidRDefault="003B5413">
      <w:pPr>
        <w:tabs>
          <w:tab w:val="center" w:pos="3722"/>
          <w:tab w:val="center" w:pos="5028"/>
          <w:tab w:val="center" w:pos="8259"/>
        </w:tabs>
        <w:spacing w:after="1968" w:line="265" w:lineRule="auto"/>
      </w:pPr>
      <w:r>
        <w:rPr>
          <w:color w:val="262626"/>
          <w:sz w:val="20"/>
        </w:rPr>
        <w:t>751</w:t>
      </w:r>
      <w:r>
        <w:t xml:space="preserve"> </w:t>
      </w:r>
      <w:r>
        <w:tab/>
        <w:t xml:space="preserve"> </w:t>
      </w:r>
      <w:r>
        <w:tab/>
      </w:r>
      <w:r>
        <w:rPr>
          <w:color w:val="262626"/>
          <w:sz w:val="20"/>
        </w:rPr>
        <w:t>752</w:t>
      </w:r>
      <w:r>
        <w:t xml:space="preserve"> </w:t>
      </w:r>
      <w:r>
        <w:tab/>
        <w:t xml:space="preserve"> </w:t>
      </w:r>
    </w:p>
    <w:p w14:paraId="56C54553" w14:textId="77777777" w:rsidR="005C0164" w:rsidRDefault="003B5413">
      <w:pPr>
        <w:tabs>
          <w:tab w:val="center" w:pos="5028"/>
        </w:tabs>
        <w:spacing w:after="5" w:line="265" w:lineRule="auto"/>
      </w:pPr>
      <w:r>
        <w:rPr>
          <w:color w:val="262626"/>
          <w:sz w:val="20"/>
        </w:rPr>
        <w:t>749</w:t>
      </w:r>
      <w:r>
        <w:t xml:space="preserve"> </w:t>
      </w:r>
      <w:r>
        <w:tab/>
      </w:r>
      <w:r>
        <w:rPr>
          <w:color w:val="262626"/>
          <w:sz w:val="20"/>
        </w:rPr>
        <w:t>750</w:t>
      </w:r>
      <w:r>
        <w:t xml:space="preserve"> </w:t>
      </w:r>
    </w:p>
    <w:p w14:paraId="6901687A" w14:textId="77777777" w:rsidR="005C0164" w:rsidRDefault="003B5413">
      <w:pPr>
        <w:spacing w:after="5" w:line="902" w:lineRule="auto"/>
        <w:ind w:left="195" w:hanging="10"/>
      </w:pPr>
      <w:r>
        <w:rPr>
          <w:noProof/>
        </w:rPr>
        <w:drawing>
          <wp:anchor distT="0" distB="0" distL="114300" distR="114300" simplePos="0" relativeHeight="251927552" behindDoc="0" locked="0" layoutInCell="1" allowOverlap="0" wp14:anchorId="34E1D0CD" wp14:editId="56142229">
            <wp:simplePos x="0" y="0"/>
            <wp:positionH relativeFrom="page">
              <wp:posOffset>6391910</wp:posOffset>
            </wp:positionH>
            <wp:positionV relativeFrom="page">
              <wp:posOffset>5093462</wp:posOffset>
            </wp:positionV>
            <wp:extent cx="299720" cy="299720"/>
            <wp:effectExtent l="0" t="0" r="0" b="0"/>
            <wp:wrapTopAndBottom/>
            <wp:docPr id="55488" name="Picture 55488"/>
            <wp:cNvGraphicFramePr/>
            <a:graphic xmlns:a="http://schemas.openxmlformats.org/drawingml/2006/main">
              <a:graphicData uri="http://schemas.openxmlformats.org/drawingml/2006/picture">
                <pic:pic xmlns:pic="http://schemas.openxmlformats.org/drawingml/2006/picture">
                  <pic:nvPicPr>
                    <pic:cNvPr id="55488" name="Picture 55488"/>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928576" behindDoc="0" locked="0" layoutInCell="1" allowOverlap="1" wp14:anchorId="5D6F68FE" wp14:editId="161BB9E8">
                <wp:simplePos x="0" y="0"/>
                <wp:positionH relativeFrom="column">
                  <wp:posOffset>5245</wp:posOffset>
                </wp:positionH>
                <wp:positionV relativeFrom="paragraph">
                  <wp:posOffset>572046</wp:posOffset>
                </wp:positionV>
                <wp:extent cx="6059957" cy="1824444"/>
                <wp:effectExtent l="0" t="0" r="0" b="0"/>
                <wp:wrapSquare wrapText="bothSides"/>
                <wp:docPr id="328795" name="Group 328795"/>
                <wp:cNvGraphicFramePr/>
                <a:graphic xmlns:a="http://schemas.openxmlformats.org/drawingml/2006/main">
                  <a:graphicData uri="http://schemas.microsoft.com/office/word/2010/wordprocessingGroup">
                    <wpg:wgp>
                      <wpg:cNvGrpSpPr/>
                      <wpg:grpSpPr>
                        <a:xfrm>
                          <a:off x="0" y="0"/>
                          <a:ext cx="6059957" cy="1824444"/>
                          <a:chOff x="0" y="0"/>
                          <a:chExt cx="6059957" cy="1824444"/>
                        </a:xfrm>
                      </wpg:grpSpPr>
                      <pic:pic xmlns:pic="http://schemas.openxmlformats.org/drawingml/2006/picture">
                        <pic:nvPicPr>
                          <pic:cNvPr id="55404" name="Picture 55404"/>
                          <pic:cNvPicPr/>
                        </pic:nvPicPr>
                        <pic:blipFill>
                          <a:blip r:embed="rId791"/>
                          <a:stretch>
                            <a:fillRect/>
                          </a:stretch>
                        </pic:blipFill>
                        <pic:spPr>
                          <a:xfrm>
                            <a:off x="0" y="0"/>
                            <a:ext cx="2813177" cy="234658"/>
                          </a:xfrm>
                          <a:prstGeom prst="rect">
                            <a:avLst/>
                          </a:prstGeom>
                        </pic:spPr>
                      </pic:pic>
                      <wps:wsp>
                        <wps:cNvPr id="374838" name="Shape 374838"/>
                        <wps:cNvSpPr/>
                        <wps:spPr>
                          <a:xfrm>
                            <a:off x="4572" y="221450"/>
                            <a:ext cx="2810155" cy="21336"/>
                          </a:xfrm>
                          <a:custGeom>
                            <a:avLst/>
                            <a:gdLst/>
                            <a:ahLst/>
                            <a:cxnLst/>
                            <a:rect l="0" t="0" r="0" b="0"/>
                            <a:pathLst>
                              <a:path w="2810155" h="21336">
                                <a:moveTo>
                                  <a:pt x="0" y="0"/>
                                </a:moveTo>
                                <a:lnTo>
                                  <a:pt x="2810155" y="0"/>
                                </a:lnTo>
                                <a:lnTo>
                                  <a:pt x="281015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5407" name="Picture 55407"/>
                          <pic:cNvPicPr/>
                        </pic:nvPicPr>
                        <pic:blipFill>
                          <a:blip r:embed="rId342"/>
                          <a:stretch>
                            <a:fillRect/>
                          </a:stretch>
                        </pic:blipFill>
                        <pic:spPr>
                          <a:xfrm>
                            <a:off x="2479446" y="26429"/>
                            <a:ext cx="300215" cy="300177"/>
                          </a:xfrm>
                          <a:prstGeom prst="rect">
                            <a:avLst/>
                          </a:prstGeom>
                        </pic:spPr>
                      </pic:pic>
                      <pic:pic xmlns:pic="http://schemas.openxmlformats.org/drawingml/2006/picture">
                        <pic:nvPicPr>
                          <pic:cNvPr id="55409" name="Picture 55409"/>
                          <pic:cNvPicPr/>
                        </pic:nvPicPr>
                        <pic:blipFill>
                          <a:blip r:embed="rId1466"/>
                          <a:stretch>
                            <a:fillRect/>
                          </a:stretch>
                        </pic:blipFill>
                        <pic:spPr>
                          <a:xfrm>
                            <a:off x="219862" y="309969"/>
                            <a:ext cx="3111500" cy="104775"/>
                          </a:xfrm>
                          <a:prstGeom prst="rect">
                            <a:avLst/>
                          </a:prstGeom>
                        </pic:spPr>
                      </pic:pic>
                      <wps:wsp>
                        <wps:cNvPr id="55410" name="Rectangle 55410"/>
                        <wps:cNvSpPr/>
                        <wps:spPr>
                          <a:xfrm>
                            <a:off x="220180" y="339786"/>
                            <a:ext cx="3151126" cy="107486"/>
                          </a:xfrm>
                          <a:prstGeom prst="rect">
                            <a:avLst/>
                          </a:prstGeom>
                          <a:ln>
                            <a:noFill/>
                          </a:ln>
                        </wps:spPr>
                        <wps:txbx>
                          <w:txbxContent>
                            <w:p w14:paraId="7338364F" w14:textId="77777777" w:rsidR="005C0164" w:rsidRDefault="003B5413">
                              <w:r>
                                <w:rPr>
                                  <w:rFonts w:ascii="Segoe UI" w:eastAsia="Segoe UI" w:hAnsi="Segoe UI" w:cs="Segoe UI"/>
                                  <w:i/>
                                  <w:sz w:val="13"/>
                                </w:rPr>
                                <w:t xml:space="preserve">Under this provision a recipient may, for instance, adopt rules that </w:t>
                              </w:r>
                            </w:p>
                          </w:txbxContent>
                        </wps:txbx>
                        <wps:bodyPr horzOverflow="overflow" vert="horz" lIns="0" tIns="0" rIns="0" bIns="0" rtlCol="0">
                          <a:noAutofit/>
                        </wps:bodyPr>
                      </wps:wsp>
                      <wps:wsp>
                        <wps:cNvPr id="55411" name="Rectangle 55411"/>
                        <wps:cNvSpPr/>
                        <wps:spPr>
                          <a:xfrm>
                            <a:off x="2592858" y="295110"/>
                            <a:ext cx="41991" cy="189248"/>
                          </a:xfrm>
                          <a:prstGeom prst="rect">
                            <a:avLst/>
                          </a:prstGeom>
                          <a:ln>
                            <a:noFill/>
                          </a:ln>
                        </wps:spPr>
                        <wps:txbx>
                          <w:txbxContent>
                            <w:p w14:paraId="610E354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13" name="Picture 55413"/>
                          <pic:cNvPicPr/>
                        </pic:nvPicPr>
                        <pic:blipFill>
                          <a:blip r:embed="rId1467"/>
                          <a:stretch>
                            <a:fillRect/>
                          </a:stretch>
                        </pic:blipFill>
                        <pic:spPr>
                          <a:xfrm>
                            <a:off x="219862" y="421094"/>
                            <a:ext cx="3054350" cy="104775"/>
                          </a:xfrm>
                          <a:prstGeom prst="rect">
                            <a:avLst/>
                          </a:prstGeom>
                        </pic:spPr>
                      </pic:pic>
                      <wps:wsp>
                        <wps:cNvPr id="55414" name="Rectangle 55414"/>
                        <wps:cNvSpPr/>
                        <wps:spPr>
                          <a:xfrm>
                            <a:off x="220180" y="450911"/>
                            <a:ext cx="3081628" cy="107486"/>
                          </a:xfrm>
                          <a:prstGeom prst="rect">
                            <a:avLst/>
                          </a:prstGeom>
                          <a:ln>
                            <a:noFill/>
                          </a:ln>
                        </wps:spPr>
                        <wps:txbx>
                          <w:txbxContent>
                            <w:p w14:paraId="3D55F149" w14:textId="77777777" w:rsidR="005C0164" w:rsidRDefault="003B5413">
                              <w:r>
                                <w:rPr>
                                  <w:rFonts w:ascii="Segoe UI" w:eastAsia="Segoe UI" w:hAnsi="Segoe UI" w:cs="Segoe UI"/>
                                  <w:i/>
                                  <w:sz w:val="13"/>
                                </w:rPr>
                                <w:t>instruct party advisors to conduct questioning in a respectful, non</w:t>
                              </w:r>
                            </w:p>
                          </w:txbxContent>
                        </wps:txbx>
                        <wps:bodyPr horzOverflow="overflow" vert="horz" lIns="0" tIns="0" rIns="0" bIns="0" rtlCol="0">
                          <a:noAutofit/>
                        </wps:bodyPr>
                      </wps:wsp>
                      <pic:pic xmlns:pic="http://schemas.openxmlformats.org/drawingml/2006/picture">
                        <pic:nvPicPr>
                          <pic:cNvPr id="55417" name="Picture 55417"/>
                          <pic:cNvPicPr/>
                        </pic:nvPicPr>
                        <pic:blipFill>
                          <a:blip r:embed="rId1468"/>
                          <a:stretch>
                            <a:fillRect/>
                          </a:stretch>
                        </pic:blipFill>
                        <pic:spPr>
                          <a:xfrm>
                            <a:off x="2515387" y="421094"/>
                            <a:ext cx="44450" cy="104775"/>
                          </a:xfrm>
                          <a:prstGeom prst="rect">
                            <a:avLst/>
                          </a:prstGeom>
                        </pic:spPr>
                      </pic:pic>
                      <wps:wsp>
                        <wps:cNvPr id="55418" name="Rectangle 55418"/>
                        <wps:cNvSpPr/>
                        <wps:spPr>
                          <a:xfrm>
                            <a:off x="2516658" y="450911"/>
                            <a:ext cx="43917" cy="107486"/>
                          </a:xfrm>
                          <a:prstGeom prst="rect">
                            <a:avLst/>
                          </a:prstGeom>
                          <a:ln>
                            <a:noFill/>
                          </a:ln>
                        </wps:spPr>
                        <wps:txbx>
                          <w:txbxContent>
                            <w:p w14:paraId="6253966C"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55419" name="Rectangle 55419"/>
                        <wps:cNvSpPr/>
                        <wps:spPr>
                          <a:xfrm>
                            <a:off x="2548408" y="406235"/>
                            <a:ext cx="41991" cy="189248"/>
                          </a:xfrm>
                          <a:prstGeom prst="rect">
                            <a:avLst/>
                          </a:prstGeom>
                          <a:ln>
                            <a:noFill/>
                          </a:ln>
                        </wps:spPr>
                        <wps:txbx>
                          <w:txbxContent>
                            <w:p w14:paraId="1C2A7DB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21" name="Picture 55421"/>
                          <pic:cNvPicPr/>
                        </pic:nvPicPr>
                        <pic:blipFill>
                          <a:blip r:embed="rId1469"/>
                          <a:stretch>
                            <a:fillRect/>
                          </a:stretch>
                        </pic:blipFill>
                        <pic:spPr>
                          <a:xfrm>
                            <a:off x="219862" y="532219"/>
                            <a:ext cx="3073400" cy="107950"/>
                          </a:xfrm>
                          <a:prstGeom prst="rect">
                            <a:avLst/>
                          </a:prstGeom>
                        </pic:spPr>
                      </pic:pic>
                      <wps:wsp>
                        <wps:cNvPr id="55422" name="Rectangle 55422"/>
                        <wps:cNvSpPr/>
                        <wps:spPr>
                          <a:xfrm>
                            <a:off x="220180" y="562036"/>
                            <a:ext cx="3108966" cy="107487"/>
                          </a:xfrm>
                          <a:prstGeom prst="rect">
                            <a:avLst/>
                          </a:prstGeom>
                          <a:ln>
                            <a:noFill/>
                          </a:ln>
                        </wps:spPr>
                        <wps:txbx>
                          <w:txbxContent>
                            <w:p w14:paraId="23DD0E92" w14:textId="77777777" w:rsidR="005C0164" w:rsidRDefault="003B5413">
                              <w:r>
                                <w:rPr>
                                  <w:rFonts w:ascii="Segoe UI" w:eastAsia="Segoe UI" w:hAnsi="Segoe UI" w:cs="Segoe UI"/>
                                  <w:i/>
                                  <w:sz w:val="13"/>
                                </w:rPr>
                                <w:t xml:space="preserve">abusive manner, decide whether the parties may offer opening or </w:t>
                              </w:r>
                            </w:p>
                          </w:txbxContent>
                        </wps:txbx>
                        <wps:bodyPr horzOverflow="overflow" vert="horz" lIns="0" tIns="0" rIns="0" bIns="0" rtlCol="0">
                          <a:noAutofit/>
                        </wps:bodyPr>
                      </wps:wsp>
                      <wps:wsp>
                        <wps:cNvPr id="55423" name="Rectangle 55423"/>
                        <wps:cNvSpPr/>
                        <wps:spPr>
                          <a:xfrm>
                            <a:off x="2557933" y="517359"/>
                            <a:ext cx="41991" cy="189249"/>
                          </a:xfrm>
                          <a:prstGeom prst="rect">
                            <a:avLst/>
                          </a:prstGeom>
                          <a:ln>
                            <a:noFill/>
                          </a:ln>
                        </wps:spPr>
                        <wps:txbx>
                          <w:txbxContent>
                            <w:p w14:paraId="666BDD2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25" name="Picture 55425"/>
                          <pic:cNvPicPr/>
                        </pic:nvPicPr>
                        <pic:blipFill>
                          <a:blip r:embed="rId1470"/>
                          <a:stretch>
                            <a:fillRect/>
                          </a:stretch>
                        </pic:blipFill>
                        <pic:spPr>
                          <a:xfrm>
                            <a:off x="219862" y="643344"/>
                            <a:ext cx="3067050" cy="107950"/>
                          </a:xfrm>
                          <a:prstGeom prst="rect">
                            <a:avLst/>
                          </a:prstGeom>
                        </pic:spPr>
                      </pic:pic>
                      <wps:wsp>
                        <wps:cNvPr id="55426" name="Rectangle 55426"/>
                        <wps:cNvSpPr/>
                        <wps:spPr>
                          <a:xfrm>
                            <a:off x="220180" y="673161"/>
                            <a:ext cx="3092388" cy="107486"/>
                          </a:xfrm>
                          <a:prstGeom prst="rect">
                            <a:avLst/>
                          </a:prstGeom>
                          <a:ln>
                            <a:noFill/>
                          </a:ln>
                        </wps:spPr>
                        <wps:txbx>
                          <w:txbxContent>
                            <w:p w14:paraId="4B39AD7C" w14:textId="77777777" w:rsidR="005C0164" w:rsidRDefault="003B5413">
                              <w:r>
                                <w:rPr>
                                  <w:rFonts w:ascii="Segoe UI" w:eastAsia="Segoe UI" w:hAnsi="Segoe UI" w:cs="Segoe UI"/>
                                  <w:i/>
                                  <w:sz w:val="13"/>
                                </w:rPr>
                                <w:t xml:space="preserve">closing statements, specify a process for making objections to the </w:t>
                              </w:r>
                            </w:p>
                          </w:txbxContent>
                        </wps:txbx>
                        <wps:bodyPr horzOverflow="overflow" vert="horz" lIns="0" tIns="0" rIns="0" bIns="0" rtlCol="0">
                          <a:noAutofit/>
                        </wps:bodyPr>
                      </wps:wsp>
                      <wps:wsp>
                        <wps:cNvPr id="55427" name="Rectangle 55427"/>
                        <wps:cNvSpPr/>
                        <wps:spPr>
                          <a:xfrm>
                            <a:off x="2551583" y="628485"/>
                            <a:ext cx="41991" cy="189248"/>
                          </a:xfrm>
                          <a:prstGeom prst="rect">
                            <a:avLst/>
                          </a:prstGeom>
                          <a:ln>
                            <a:noFill/>
                          </a:ln>
                        </wps:spPr>
                        <wps:txbx>
                          <w:txbxContent>
                            <w:p w14:paraId="5AEC3EBC"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29" name="Picture 55429"/>
                          <pic:cNvPicPr/>
                        </pic:nvPicPr>
                        <pic:blipFill>
                          <a:blip r:embed="rId1471"/>
                          <a:stretch>
                            <a:fillRect/>
                          </a:stretch>
                        </pic:blipFill>
                        <pic:spPr>
                          <a:xfrm>
                            <a:off x="219862" y="757644"/>
                            <a:ext cx="2784475" cy="104775"/>
                          </a:xfrm>
                          <a:prstGeom prst="rect">
                            <a:avLst/>
                          </a:prstGeom>
                        </pic:spPr>
                      </pic:pic>
                      <wps:wsp>
                        <wps:cNvPr id="55430" name="Rectangle 55430"/>
                        <wps:cNvSpPr/>
                        <wps:spPr>
                          <a:xfrm>
                            <a:off x="220180" y="787461"/>
                            <a:ext cx="2817909" cy="107486"/>
                          </a:xfrm>
                          <a:prstGeom prst="rect">
                            <a:avLst/>
                          </a:prstGeom>
                          <a:ln>
                            <a:noFill/>
                          </a:ln>
                        </wps:spPr>
                        <wps:txbx>
                          <w:txbxContent>
                            <w:p w14:paraId="218150F9" w14:textId="77777777" w:rsidR="005C0164" w:rsidRDefault="003B5413">
                              <w:r>
                                <w:rPr>
                                  <w:rFonts w:ascii="Segoe UI" w:eastAsia="Segoe UI" w:hAnsi="Segoe UI" w:cs="Segoe UI"/>
                                  <w:i/>
                                  <w:sz w:val="13"/>
                                </w:rPr>
                                <w:t xml:space="preserve">relevance of questions and evidence, place reasonable time </w:t>
                              </w:r>
                            </w:p>
                          </w:txbxContent>
                        </wps:txbx>
                        <wps:bodyPr horzOverflow="overflow" vert="horz" lIns="0" tIns="0" rIns="0" bIns="0" rtlCol="0">
                          <a:noAutofit/>
                        </wps:bodyPr>
                      </wps:wsp>
                      <wps:wsp>
                        <wps:cNvPr id="55431" name="Rectangle 55431"/>
                        <wps:cNvSpPr/>
                        <wps:spPr>
                          <a:xfrm>
                            <a:off x="2338858" y="742785"/>
                            <a:ext cx="41991" cy="189248"/>
                          </a:xfrm>
                          <a:prstGeom prst="rect">
                            <a:avLst/>
                          </a:prstGeom>
                          <a:ln>
                            <a:noFill/>
                          </a:ln>
                        </wps:spPr>
                        <wps:txbx>
                          <w:txbxContent>
                            <w:p w14:paraId="60A1BB4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33" name="Picture 55433"/>
                          <pic:cNvPicPr/>
                        </pic:nvPicPr>
                        <pic:blipFill>
                          <a:blip r:embed="rId1472"/>
                          <a:stretch>
                            <a:fillRect/>
                          </a:stretch>
                        </pic:blipFill>
                        <pic:spPr>
                          <a:xfrm>
                            <a:off x="219862" y="868769"/>
                            <a:ext cx="1854200" cy="104775"/>
                          </a:xfrm>
                          <a:prstGeom prst="rect">
                            <a:avLst/>
                          </a:prstGeom>
                        </pic:spPr>
                      </pic:pic>
                      <wps:wsp>
                        <wps:cNvPr id="55434" name="Rectangle 55434"/>
                        <wps:cNvSpPr/>
                        <wps:spPr>
                          <a:xfrm>
                            <a:off x="220180" y="898586"/>
                            <a:ext cx="1872933" cy="107486"/>
                          </a:xfrm>
                          <a:prstGeom prst="rect">
                            <a:avLst/>
                          </a:prstGeom>
                          <a:ln>
                            <a:noFill/>
                          </a:ln>
                        </wps:spPr>
                        <wps:txbx>
                          <w:txbxContent>
                            <w:p w14:paraId="2FC3CD93" w14:textId="77777777" w:rsidR="005C0164" w:rsidRDefault="003B5413">
                              <w:r>
                                <w:rPr>
                                  <w:rFonts w:ascii="Segoe UI" w:eastAsia="Segoe UI" w:hAnsi="Segoe UI" w:cs="Segoe UI"/>
                                  <w:i/>
                                  <w:sz w:val="13"/>
                                </w:rPr>
                                <w:t xml:space="preserve">limitations on a hearing, and so forth.   </w:t>
                              </w:r>
                            </w:p>
                          </w:txbxContent>
                        </wps:txbx>
                        <wps:bodyPr horzOverflow="overflow" vert="horz" lIns="0" tIns="0" rIns="0" bIns="0" rtlCol="0">
                          <a:noAutofit/>
                        </wps:bodyPr>
                      </wps:wsp>
                      <wps:wsp>
                        <wps:cNvPr id="55435" name="Rectangle 55435"/>
                        <wps:cNvSpPr/>
                        <wps:spPr>
                          <a:xfrm>
                            <a:off x="1630578" y="853910"/>
                            <a:ext cx="41991" cy="189248"/>
                          </a:xfrm>
                          <a:prstGeom prst="rect">
                            <a:avLst/>
                          </a:prstGeom>
                          <a:ln>
                            <a:noFill/>
                          </a:ln>
                        </wps:spPr>
                        <wps:txbx>
                          <w:txbxContent>
                            <w:p w14:paraId="2390ACF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37" name="Picture 55437"/>
                          <pic:cNvPicPr/>
                        </pic:nvPicPr>
                        <pic:blipFill>
                          <a:blip r:embed="rId1473"/>
                          <a:stretch>
                            <a:fillRect/>
                          </a:stretch>
                        </pic:blipFill>
                        <pic:spPr>
                          <a:xfrm>
                            <a:off x="2347112" y="1005294"/>
                            <a:ext cx="79375" cy="63500"/>
                          </a:xfrm>
                          <a:prstGeom prst="rect">
                            <a:avLst/>
                          </a:prstGeom>
                        </pic:spPr>
                      </pic:pic>
                      <wps:wsp>
                        <wps:cNvPr id="55438" name="Rectangle 55438"/>
                        <wps:cNvSpPr/>
                        <wps:spPr>
                          <a:xfrm>
                            <a:off x="2348383" y="1021574"/>
                            <a:ext cx="79455" cy="57877"/>
                          </a:xfrm>
                          <a:prstGeom prst="rect">
                            <a:avLst/>
                          </a:prstGeom>
                          <a:ln>
                            <a:noFill/>
                          </a:ln>
                        </wps:spPr>
                        <wps:txbx>
                          <w:txbxContent>
                            <w:p w14:paraId="0150DE8F" w14:textId="77777777" w:rsidR="005C0164" w:rsidRDefault="003B5413">
                              <w:r>
                                <w:rPr>
                                  <w:rFonts w:ascii="Segoe UI" w:eastAsia="Segoe UI" w:hAnsi="Segoe UI" w:cs="Segoe UI"/>
                                  <w:i/>
                                  <w:sz w:val="7"/>
                                </w:rPr>
                                <w:t xml:space="preserve">Id. </w:t>
                              </w:r>
                            </w:p>
                          </w:txbxContent>
                        </wps:txbx>
                        <wps:bodyPr horzOverflow="overflow" vert="horz" lIns="0" tIns="0" rIns="0" bIns="0" rtlCol="0">
                          <a:noAutofit/>
                        </wps:bodyPr>
                      </wps:wsp>
                      <wps:wsp>
                        <wps:cNvPr id="55439" name="Rectangle 55439"/>
                        <wps:cNvSpPr/>
                        <wps:spPr>
                          <a:xfrm>
                            <a:off x="2405533" y="948922"/>
                            <a:ext cx="42087" cy="189678"/>
                          </a:xfrm>
                          <a:prstGeom prst="rect">
                            <a:avLst/>
                          </a:prstGeom>
                          <a:ln>
                            <a:noFill/>
                          </a:ln>
                        </wps:spPr>
                        <wps:txbx>
                          <w:txbxContent>
                            <w:p w14:paraId="62D0E30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41" name="Picture 55441"/>
                          <pic:cNvPicPr/>
                        </pic:nvPicPr>
                        <pic:blipFill>
                          <a:blip r:embed="rId1474"/>
                          <a:stretch>
                            <a:fillRect/>
                          </a:stretch>
                        </pic:blipFill>
                        <pic:spPr>
                          <a:xfrm>
                            <a:off x="2407437" y="1005294"/>
                            <a:ext cx="250825" cy="63500"/>
                          </a:xfrm>
                          <a:prstGeom prst="rect">
                            <a:avLst/>
                          </a:prstGeom>
                        </pic:spPr>
                      </pic:pic>
                      <wps:wsp>
                        <wps:cNvPr id="55442" name="Rectangle 55442"/>
                        <wps:cNvSpPr/>
                        <wps:spPr>
                          <a:xfrm>
                            <a:off x="2408708" y="1021574"/>
                            <a:ext cx="240494" cy="57877"/>
                          </a:xfrm>
                          <a:prstGeom prst="rect">
                            <a:avLst/>
                          </a:prstGeom>
                          <a:ln>
                            <a:noFill/>
                          </a:ln>
                        </wps:spPr>
                        <wps:txbx>
                          <w:txbxContent>
                            <w:p w14:paraId="41B3381A" w14:textId="77777777" w:rsidR="005C0164" w:rsidRDefault="003B5413">
                              <w:r>
                                <w:rPr>
                                  <w:rFonts w:ascii="Segoe UI" w:eastAsia="Segoe UI" w:hAnsi="Segoe UI" w:cs="Segoe UI"/>
                                  <w:sz w:val="7"/>
                                </w:rPr>
                                <w:t>at 30361.</w:t>
                              </w:r>
                            </w:p>
                          </w:txbxContent>
                        </wps:txbx>
                        <wps:bodyPr horzOverflow="overflow" vert="horz" lIns="0" tIns="0" rIns="0" bIns="0" rtlCol="0">
                          <a:noAutofit/>
                        </wps:bodyPr>
                      </wps:wsp>
                      <wps:wsp>
                        <wps:cNvPr id="55443" name="Rectangle 55443"/>
                        <wps:cNvSpPr/>
                        <wps:spPr>
                          <a:xfrm>
                            <a:off x="2586508" y="948922"/>
                            <a:ext cx="42087" cy="189678"/>
                          </a:xfrm>
                          <a:prstGeom prst="rect">
                            <a:avLst/>
                          </a:prstGeom>
                          <a:ln>
                            <a:noFill/>
                          </a:ln>
                        </wps:spPr>
                        <wps:txbx>
                          <w:txbxContent>
                            <w:p w14:paraId="1C0BE36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45" name="Picture 55445"/>
                          <pic:cNvPicPr/>
                        </pic:nvPicPr>
                        <pic:blipFill>
                          <a:blip r:embed="rId361"/>
                          <a:stretch>
                            <a:fillRect/>
                          </a:stretch>
                        </pic:blipFill>
                        <pic:spPr>
                          <a:xfrm>
                            <a:off x="3085364" y="379870"/>
                            <a:ext cx="597370" cy="1203782"/>
                          </a:xfrm>
                          <a:prstGeom prst="rect">
                            <a:avLst/>
                          </a:prstGeom>
                        </pic:spPr>
                      </pic:pic>
                      <pic:pic xmlns:pic="http://schemas.openxmlformats.org/drawingml/2006/picture">
                        <pic:nvPicPr>
                          <pic:cNvPr id="55447" name="Picture 55447"/>
                          <pic:cNvPicPr/>
                        </pic:nvPicPr>
                        <pic:blipFill>
                          <a:blip r:embed="rId342"/>
                          <a:stretch>
                            <a:fillRect/>
                          </a:stretch>
                        </pic:blipFill>
                        <pic:spPr>
                          <a:xfrm>
                            <a:off x="3163596" y="1172223"/>
                            <a:ext cx="300215" cy="300177"/>
                          </a:xfrm>
                          <a:prstGeom prst="rect">
                            <a:avLst/>
                          </a:prstGeom>
                        </pic:spPr>
                      </pic:pic>
                      <wps:wsp>
                        <wps:cNvPr id="55448" name="Shape 55448"/>
                        <wps:cNvSpPr/>
                        <wps:spPr>
                          <a:xfrm>
                            <a:off x="3090443" y="380073"/>
                            <a:ext cx="594614" cy="1203579"/>
                          </a:xfrm>
                          <a:custGeom>
                            <a:avLst/>
                            <a:gdLst/>
                            <a:ahLst/>
                            <a:cxnLst/>
                            <a:rect l="0" t="0" r="0" b="0"/>
                            <a:pathLst>
                              <a:path w="594614" h="1203579">
                                <a:moveTo>
                                  <a:pt x="0" y="0"/>
                                </a:moveTo>
                                <a:lnTo>
                                  <a:pt x="594614" y="1203579"/>
                                </a:lnTo>
                                <a:lnTo>
                                  <a:pt x="582930" y="1203579"/>
                                </a:lnTo>
                                <a:lnTo>
                                  <a:pt x="0" y="24002"/>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5450" name="Picture 55450"/>
                          <pic:cNvPicPr/>
                        </pic:nvPicPr>
                        <pic:blipFill>
                          <a:blip r:embed="rId1475"/>
                          <a:stretch>
                            <a:fillRect/>
                          </a:stretch>
                        </pic:blipFill>
                        <pic:spPr>
                          <a:xfrm>
                            <a:off x="3731413" y="490944"/>
                            <a:ext cx="1971675" cy="165100"/>
                          </a:xfrm>
                          <a:prstGeom prst="rect">
                            <a:avLst/>
                          </a:prstGeom>
                        </pic:spPr>
                      </pic:pic>
                      <wps:wsp>
                        <wps:cNvPr id="55451" name="Rectangle 55451"/>
                        <wps:cNvSpPr/>
                        <wps:spPr>
                          <a:xfrm>
                            <a:off x="3733318" y="536025"/>
                            <a:ext cx="1985030" cy="165364"/>
                          </a:xfrm>
                          <a:prstGeom prst="rect">
                            <a:avLst/>
                          </a:prstGeom>
                          <a:ln>
                            <a:noFill/>
                          </a:ln>
                        </wps:spPr>
                        <wps:txbx>
                          <w:txbxContent>
                            <w:p w14:paraId="32276ED2" w14:textId="77777777" w:rsidR="005C0164" w:rsidRDefault="003B5413">
                              <w:r>
                                <w:rPr>
                                  <w:rFonts w:ascii="Segoe UI" w:eastAsia="Segoe UI" w:hAnsi="Segoe UI" w:cs="Segoe UI"/>
                                  <w:sz w:val="20"/>
                                </w:rPr>
                                <w:t>Special Issues Highlight #6</w:t>
                              </w:r>
                            </w:p>
                          </w:txbxContent>
                        </wps:txbx>
                        <wps:bodyPr horzOverflow="overflow" vert="horz" lIns="0" tIns="0" rIns="0" bIns="0" rtlCol="0">
                          <a:noAutofit/>
                        </wps:bodyPr>
                      </wps:wsp>
                      <wps:wsp>
                        <wps:cNvPr id="55452" name="Rectangle 55452"/>
                        <wps:cNvSpPr/>
                        <wps:spPr>
                          <a:xfrm>
                            <a:off x="5226203" y="523709"/>
                            <a:ext cx="41991" cy="189249"/>
                          </a:xfrm>
                          <a:prstGeom prst="rect">
                            <a:avLst/>
                          </a:prstGeom>
                          <a:ln>
                            <a:noFill/>
                          </a:ln>
                        </wps:spPr>
                        <wps:txbx>
                          <w:txbxContent>
                            <w:p w14:paraId="1BC55FB5"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54" name="Picture 55454"/>
                          <pic:cNvPicPr/>
                        </pic:nvPicPr>
                        <pic:blipFill>
                          <a:blip r:embed="rId1476"/>
                          <a:stretch>
                            <a:fillRect/>
                          </a:stretch>
                        </pic:blipFill>
                        <pic:spPr>
                          <a:xfrm>
                            <a:off x="3718713" y="624294"/>
                            <a:ext cx="2044700" cy="165100"/>
                          </a:xfrm>
                          <a:prstGeom prst="rect">
                            <a:avLst/>
                          </a:prstGeom>
                        </pic:spPr>
                      </pic:pic>
                      <wps:wsp>
                        <wps:cNvPr id="55455" name="Rectangle 55455"/>
                        <wps:cNvSpPr/>
                        <wps:spPr>
                          <a:xfrm>
                            <a:off x="3720618" y="669375"/>
                            <a:ext cx="2066783" cy="165364"/>
                          </a:xfrm>
                          <a:prstGeom prst="rect">
                            <a:avLst/>
                          </a:prstGeom>
                          <a:ln>
                            <a:noFill/>
                          </a:ln>
                        </wps:spPr>
                        <wps:txbx>
                          <w:txbxContent>
                            <w:p w14:paraId="4BA5DCD1" w14:textId="77777777" w:rsidR="005C0164" w:rsidRDefault="003B5413">
                              <w:r>
                                <w:rPr>
                                  <w:rFonts w:ascii="Segoe UI" w:eastAsia="Segoe UI" w:hAnsi="Segoe UI" w:cs="Segoe UI"/>
                                  <w:sz w:val="20"/>
                                </w:rPr>
                                <w:t xml:space="preserve">Revisiting Non Appearance </w:t>
                              </w:r>
                            </w:p>
                          </w:txbxContent>
                        </wps:txbx>
                        <wps:bodyPr horzOverflow="overflow" vert="horz" lIns="0" tIns="0" rIns="0" bIns="0" rtlCol="0">
                          <a:noAutofit/>
                        </wps:bodyPr>
                      </wps:wsp>
                      <wps:wsp>
                        <wps:cNvPr id="55456" name="Rectangle 55456"/>
                        <wps:cNvSpPr/>
                        <wps:spPr>
                          <a:xfrm>
                            <a:off x="5273828" y="657060"/>
                            <a:ext cx="41991" cy="189248"/>
                          </a:xfrm>
                          <a:prstGeom prst="rect">
                            <a:avLst/>
                          </a:prstGeom>
                          <a:ln>
                            <a:noFill/>
                          </a:ln>
                        </wps:spPr>
                        <wps:txbx>
                          <w:txbxContent>
                            <w:p w14:paraId="047454E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58" name="Picture 55458"/>
                          <pic:cNvPicPr/>
                        </pic:nvPicPr>
                        <pic:blipFill>
                          <a:blip r:embed="rId1477"/>
                          <a:stretch>
                            <a:fillRect/>
                          </a:stretch>
                        </pic:blipFill>
                        <pic:spPr>
                          <a:xfrm>
                            <a:off x="3772688" y="760819"/>
                            <a:ext cx="1908175" cy="165100"/>
                          </a:xfrm>
                          <a:prstGeom prst="rect">
                            <a:avLst/>
                          </a:prstGeom>
                        </pic:spPr>
                      </pic:pic>
                      <wps:wsp>
                        <wps:cNvPr id="55459" name="Rectangle 55459"/>
                        <wps:cNvSpPr/>
                        <wps:spPr>
                          <a:xfrm>
                            <a:off x="3774593" y="805900"/>
                            <a:ext cx="1927939" cy="165364"/>
                          </a:xfrm>
                          <a:prstGeom prst="rect">
                            <a:avLst/>
                          </a:prstGeom>
                          <a:ln>
                            <a:noFill/>
                          </a:ln>
                        </wps:spPr>
                        <wps:txbx>
                          <w:txbxContent>
                            <w:p w14:paraId="39D5E43C" w14:textId="77777777" w:rsidR="005C0164" w:rsidRDefault="003B5413">
                              <w:r>
                                <w:rPr>
                                  <w:rFonts w:ascii="Segoe UI" w:eastAsia="Segoe UI" w:hAnsi="Segoe UI" w:cs="Segoe UI"/>
                                  <w:sz w:val="20"/>
                                </w:rPr>
                                <w:t xml:space="preserve">of Parties and Witnesses/ </w:t>
                              </w:r>
                            </w:p>
                          </w:txbxContent>
                        </wps:txbx>
                        <wps:bodyPr horzOverflow="overflow" vert="horz" lIns="0" tIns="0" rIns="0" bIns="0" rtlCol="0">
                          <a:noAutofit/>
                        </wps:bodyPr>
                      </wps:wsp>
                      <wps:wsp>
                        <wps:cNvPr id="55460" name="Rectangle 55460"/>
                        <wps:cNvSpPr/>
                        <wps:spPr>
                          <a:xfrm>
                            <a:off x="5223028" y="793585"/>
                            <a:ext cx="41991" cy="189248"/>
                          </a:xfrm>
                          <a:prstGeom prst="rect">
                            <a:avLst/>
                          </a:prstGeom>
                          <a:ln>
                            <a:noFill/>
                          </a:ln>
                        </wps:spPr>
                        <wps:txbx>
                          <w:txbxContent>
                            <w:p w14:paraId="1E9E59C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62" name="Picture 55462"/>
                          <pic:cNvPicPr/>
                        </pic:nvPicPr>
                        <pic:blipFill>
                          <a:blip r:embed="rId1478"/>
                          <a:stretch>
                            <a:fillRect/>
                          </a:stretch>
                        </pic:blipFill>
                        <pic:spPr>
                          <a:xfrm>
                            <a:off x="3728238" y="897344"/>
                            <a:ext cx="2022475" cy="165100"/>
                          </a:xfrm>
                          <a:prstGeom prst="rect">
                            <a:avLst/>
                          </a:prstGeom>
                        </pic:spPr>
                      </pic:pic>
                      <wps:wsp>
                        <wps:cNvPr id="55463" name="Rectangle 55463"/>
                        <wps:cNvSpPr/>
                        <wps:spPr>
                          <a:xfrm>
                            <a:off x="3730143" y="942425"/>
                            <a:ext cx="2045669" cy="165364"/>
                          </a:xfrm>
                          <a:prstGeom prst="rect">
                            <a:avLst/>
                          </a:prstGeom>
                          <a:ln>
                            <a:noFill/>
                          </a:ln>
                        </wps:spPr>
                        <wps:txbx>
                          <w:txbxContent>
                            <w:p w14:paraId="7D4FF445" w14:textId="77777777" w:rsidR="005C0164" w:rsidRDefault="003B5413">
                              <w:r>
                                <w:rPr>
                                  <w:rFonts w:ascii="Segoe UI" w:eastAsia="Segoe UI" w:hAnsi="Segoe UI" w:cs="Segoe UI"/>
                                  <w:sz w:val="20"/>
                                </w:rPr>
                                <w:t xml:space="preserve">Unwillingness to Submit to </w:t>
                              </w:r>
                            </w:p>
                          </w:txbxContent>
                        </wps:txbx>
                        <wps:bodyPr horzOverflow="overflow" vert="horz" lIns="0" tIns="0" rIns="0" bIns="0" rtlCol="0">
                          <a:noAutofit/>
                        </wps:bodyPr>
                      </wps:wsp>
                      <wps:wsp>
                        <wps:cNvPr id="55464" name="Rectangle 55464"/>
                        <wps:cNvSpPr/>
                        <wps:spPr>
                          <a:xfrm>
                            <a:off x="5267478" y="930110"/>
                            <a:ext cx="41991" cy="189248"/>
                          </a:xfrm>
                          <a:prstGeom prst="rect">
                            <a:avLst/>
                          </a:prstGeom>
                          <a:ln>
                            <a:noFill/>
                          </a:ln>
                        </wps:spPr>
                        <wps:txbx>
                          <w:txbxContent>
                            <w:p w14:paraId="5EA5EBF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66" name="Picture 55466"/>
                          <pic:cNvPicPr/>
                        </pic:nvPicPr>
                        <pic:blipFill>
                          <a:blip r:embed="rId1479"/>
                          <a:stretch>
                            <a:fillRect/>
                          </a:stretch>
                        </pic:blipFill>
                        <pic:spPr>
                          <a:xfrm>
                            <a:off x="3953663" y="1033869"/>
                            <a:ext cx="403225" cy="161925"/>
                          </a:xfrm>
                          <a:prstGeom prst="rect">
                            <a:avLst/>
                          </a:prstGeom>
                        </pic:spPr>
                      </pic:pic>
                      <wps:wsp>
                        <wps:cNvPr id="55467" name="Rectangle 55467"/>
                        <wps:cNvSpPr/>
                        <wps:spPr>
                          <a:xfrm>
                            <a:off x="3955568" y="1079205"/>
                            <a:ext cx="405553" cy="165364"/>
                          </a:xfrm>
                          <a:prstGeom prst="rect">
                            <a:avLst/>
                          </a:prstGeom>
                          <a:ln>
                            <a:noFill/>
                          </a:ln>
                        </wps:spPr>
                        <wps:txbx>
                          <w:txbxContent>
                            <w:p w14:paraId="28E97614" w14:textId="77777777" w:rsidR="005C0164" w:rsidRDefault="003B5413">
                              <w:r>
                                <w:rPr>
                                  <w:rFonts w:ascii="Segoe UI" w:eastAsia="Segoe UI" w:hAnsi="Segoe UI" w:cs="Segoe UI"/>
                                  <w:sz w:val="20"/>
                                </w:rPr>
                                <w:t>Cross</w:t>
                              </w:r>
                            </w:p>
                          </w:txbxContent>
                        </wps:txbx>
                        <wps:bodyPr horzOverflow="overflow" vert="horz" lIns="0" tIns="0" rIns="0" bIns="0" rtlCol="0">
                          <a:noAutofit/>
                        </wps:bodyPr>
                      </wps:wsp>
                      <wps:wsp>
                        <wps:cNvPr id="55468" name="Rectangle 55468"/>
                        <wps:cNvSpPr/>
                        <wps:spPr>
                          <a:xfrm>
                            <a:off x="4260622" y="1066889"/>
                            <a:ext cx="41991" cy="189248"/>
                          </a:xfrm>
                          <a:prstGeom prst="rect">
                            <a:avLst/>
                          </a:prstGeom>
                          <a:ln>
                            <a:noFill/>
                          </a:ln>
                        </wps:spPr>
                        <wps:txbx>
                          <w:txbxContent>
                            <w:p w14:paraId="4E9FA20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70" name="Picture 55470"/>
                          <pic:cNvPicPr/>
                        </pic:nvPicPr>
                        <pic:blipFill>
                          <a:blip r:embed="rId1480"/>
                          <a:stretch>
                            <a:fillRect/>
                          </a:stretch>
                        </pic:blipFill>
                        <pic:spPr>
                          <a:xfrm>
                            <a:off x="4258463" y="1033869"/>
                            <a:ext cx="66675" cy="161925"/>
                          </a:xfrm>
                          <a:prstGeom prst="rect">
                            <a:avLst/>
                          </a:prstGeom>
                        </pic:spPr>
                      </pic:pic>
                      <wps:wsp>
                        <wps:cNvPr id="55471" name="Rectangle 55471"/>
                        <wps:cNvSpPr/>
                        <wps:spPr>
                          <a:xfrm>
                            <a:off x="4260622" y="1079205"/>
                            <a:ext cx="67564" cy="165364"/>
                          </a:xfrm>
                          <a:prstGeom prst="rect">
                            <a:avLst/>
                          </a:prstGeom>
                          <a:ln>
                            <a:noFill/>
                          </a:ln>
                        </wps:spPr>
                        <wps:txbx>
                          <w:txbxContent>
                            <w:p w14:paraId="155EB820" w14:textId="77777777" w:rsidR="005C0164" w:rsidRDefault="003B5413">
                              <w:r>
                                <w:rPr>
                                  <w:rFonts w:ascii="Segoe UI" w:eastAsia="Segoe UI" w:hAnsi="Segoe UI" w:cs="Segoe UI"/>
                                  <w:sz w:val="20"/>
                                </w:rPr>
                                <w:t>-</w:t>
                              </w:r>
                            </w:p>
                          </w:txbxContent>
                        </wps:txbx>
                        <wps:bodyPr horzOverflow="overflow" vert="horz" lIns="0" tIns="0" rIns="0" bIns="0" rtlCol="0">
                          <a:noAutofit/>
                        </wps:bodyPr>
                      </wps:wsp>
                      <wps:wsp>
                        <wps:cNvPr id="55472" name="Rectangle 55472"/>
                        <wps:cNvSpPr/>
                        <wps:spPr>
                          <a:xfrm>
                            <a:off x="4311422" y="1066889"/>
                            <a:ext cx="41991" cy="189248"/>
                          </a:xfrm>
                          <a:prstGeom prst="rect">
                            <a:avLst/>
                          </a:prstGeom>
                          <a:ln>
                            <a:noFill/>
                          </a:ln>
                        </wps:spPr>
                        <wps:txbx>
                          <w:txbxContent>
                            <w:p w14:paraId="08EEF5E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74" name="Picture 55474"/>
                          <pic:cNvPicPr/>
                        </pic:nvPicPr>
                        <pic:blipFill>
                          <a:blip r:embed="rId1481"/>
                          <a:stretch>
                            <a:fillRect/>
                          </a:stretch>
                        </pic:blipFill>
                        <pic:spPr>
                          <a:xfrm>
                            <a:off x="4306088" y="1033869"/>
                            <a:ext cx="949325" cy="161925"/>
                          </a:xfrm>
                          <a:prstGeom prst="rect">
                            <a:avLst/>
                          </a:prstGeom>
                        </pic:spPr>
                      </pic:pic>
                      <wps:wsp>
                        <wps:cNvPr id="55475" name="Rectangle 55475"/>
                        <wps:cNvSpPr/>
                        <wps:spPr>
                          <a:xfrm>
                            <a:off x="4308374" y="1079205"/>
                            <a:ext cx="953328" cy="165364"/>
                          </a:xfrm>
                          <a:prstGeom prst="rect">
                            <a:avLst/>
                          </a:prstGeom>
                          <a:ln>
                            <a:noFill/>
                          </a:ln>
                        </wps:spPr>
                        <wps:txbx>
                          <w:txbxContent>
                            <w:p w14:paraId="60978B4F" w14:textId="77777777" w:rsidR="005C0164" w:rsidRDefault="003B5413">
                              <w:r>
                                <w:rPr>
                                  <w:rFonts w:ascii="Segoe UI" w:eastAsia="Segoe UI" w:hAnsi="Segoe UI" w:cs="Segoe UI"/>
                                  <w:sz w:val="20"/>
                                </w:rPr>
                                <w:t xml:space="preserve">Examination </w:t>
                              </w:r>
                            </w:p>
                          </w:txbxContent>
                        </wps:txbx>
                        <wps:bodyPr horzOverflow="overflow" vert="horz" lIns="0" tIns="0" rIns="0" bIns="0" rtlCol="0">
                          <a:noAutofit/>
                        </wps:bodyPr>
                      </wps:wsp>
                      <wps:wsp>
                        <wps:cNvPr id="55476" name="Rectangle 55476"/>
                        <wps:cNvSpPr/>
                        <wps:spPr>
                          <a:xfrm>
                            <a:off x="5026178" y="1066889"/>
                            <a:ext cx="41991" cy="189248"/>
                          </a:xfrm>
                          <a:prstGeom prst="rect">
                            <a:avLst/>
                          </a:prstGeom>
                          <a:ln>
                            <a:noFill/>
                          </a:ln>
                        </wps:spPr>
                        <wps:txbx>
                          <w:txbxContent>
                            <w:p w14:paraId="0E66A9A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78" name="Picture 55478"/>
                          <pic:cNvPicPr/>
                        </pic:nvPicPr>
                        <pic:blipFill>
                          <a:blip r:embed="rId540"/>
                          <a:stretch>
                            <a:fillRect/>
                          </a:stretch>
                        </pic:blipFill>
                        <pic:spPr>
                          <a:xfrm>
                            <a:off x="3962" y="1652994"/>
                            <a:ext cx="257175" cy="171450"/>
                          </a:xfrm>
                          <a:prstGeom prst="rect">
                            <a:avLst/>
                          </a:prstGeom>
                        </pic:spPr>
                      </pic:pic>
                      <wps:wsp>
                        <wps:cNvPr id="55479" name="Rectangle 55479"/>
                        <wps:cNvSpPr/>
                        <wps:spPr>
                          <a:xfrm>
                            <a:off x="4280" y="1679664"/>
                            <a:ext cx="254547" cy="172044"/>
                          </a:xfrm>
                          <a:prstGeom prst="rect">
                            <a:avLst/>
                          </a:prstGeom>
                          <a:ln>
                            <a:noFill/>
                          </a:ln>
                        </wps:spPr>
                        <wps:txbx>
                          <w:txbxContent>
                            <w:p w14:paraId="6EC399C6" w14:textId="77777777" w:rsidR="005C0164" w:rsidRDefault="003B5413">
                              <w:r>
                                <w:rPr>
                                  <w:color w:val="262626"/>
                                  <w:sz w:val="20"/>
                                </w:rPr>
                                <w:t>753</w:t>
                              </w:r>
                            </w:p>
                          </w:txbxContent>
                        </wps:txbx>
                        <wps:bodyPr horzOverflow="overflow" vert="horz" lIns="0" tIns="0" rIns="0" bIns="0" rtlCol="0">
                          <a:noAutofit/>
                        </wps:bodyPr>
                      </wps:wsp>
                      <wps:wsp>
                        <wps:cNvPr id="55480" name="Rectangle 55480"/>
                        <wps:cNvSpPr/>
                        <wps:spPr>
                          <a:xfrm>
                            <a:off x="197955" y="1670139"/>
                            <a:ext cx="41991" cy="189248"/>
                          </a:xfrm>
                          <a:prstGeom prst="rect">
                            <a:avLst/>
                          </a:prstGeom>
                          <a:ln>
                            <a:noFill/>
                          </a:ln>
                        </wps:spPr>
                        <wps:txbx>
                          <w:txbxContent>
                            <w:p w14:paraId="526C6C1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82" name="Picture 55482"/>
                          <pic:cNvPicPr/>
                        </pic:nvPicPr>
                        <pic:blipFill>
                          <a:blip r:embed="rId540"/>
                          <a:stretch>
                            <a:fillRect/>
                          </a:stretch>
                        </pic:blipFill>
                        <pic:spPr>
                          <a:xfrm>
                            <a:off x="3090062" y="1652994"/>
                            <a:ext cx="257175" cy="171450"/>
                          </a:xfrm>
                          <a:prstGeom prst="rect">
                            <a:avLst/>
                          </a:prstGeom>
                        </pic:spPr>
                      </pic:pic>
                      <wps:wsp>
                        <wps:cNvPr id="55483" name="Rectangle 55483"/>
                        <wps:cNvSpPr/>
                        <wps:spPr>
                          <a:xfrm>
                            <a:off x="3091714" y="1679664"/>
                            <a:ext cx="254548" cy="172044"/>
                          </a:xfrm>
                          <a:prstGeom prst="rect">
                            <a:avLst/>
                          </a:prstGeom>
                          <a:ln>
                            <a:noFill/>
                          </a:ln>
                        </wps:spPr>
                        <wps:txbx>
                          <w:txbxContent>
                            <w:p w14:paraId="2BC6E12A" w14:textId="77777777" w:rsidR="005C0164" w:rsidRDefault="003B5413">
                              <w:r>
                                <w:rPr>
                                  <w:color w:val="262626"/>
                                  <w:sz w:val="20"/>
                                </w:rPr>
                                <w:t>754</w:t>
                              </w:r>
                            </w:p>
                          </w:txbxContent>
                        </wps:txbx>
                        <wps:bodyPr horzOverflow="overflow" vert="horz" lIns="0" tIns="0" rIns="0" bIns="0" rtlCol="0">
                          <a:noAutofit/>
                        </wps:bodyPr>
                      </wps:wsp>
                      <wps:wsp>
                        <wps:cNvPr id="55484" name="Rectangle 55484"/>
                        <wps:cNvSpPr/>
                        <wps:spPr>
                          <a:xfrm>
                            <a:off x="3285389" y="1670139"/>
                            <a:ext cx="41991" cy="189248"/>
                          </a:xfrm>
                          <a:prstGeom prst="rect">
                            <a:avLst/>
                          </a:prstGeom>
                          <a:ln>
                            <a:noFill/>
                          </a:ln>
                        </wps:spPr>
                        <wps:txbx>
                          <w:txbxContent>
                            <w:p w14:paraId="5A2E519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5486" name="Picture 55486"/>
                          <pic:cNvPicPr/>
                        </pic:nvPicPr>
                        <pic:blipFill>
                          <a:blip r:embed="rId550"/>
                          <a:stretch>
                            <a:fillRect/>
                          </a:stretch>
                        </pic:blipFill>
                        <pic:spPr>
                          <a:xfrm>
                            <a:off x="5255413" y="1994"/>
                            <a:ext cx="804545" cy="1581658"/>
                          </a:xfrm>
                          <a:prstGeom prst="rect">
                            <a:avLst/>
                          </a:prstGeom>
                        </pic:spPr>
                      </pic:pic>
                    </wpg:wgp>
                  </a:graphicData>
                </a:graphic>
              </wp:anchor>
            </w:drawing>
          </mc:Choice>
          <mc:Fallback xmlns:a="http://schemas.openxmlformats.org/drawingml/2006/main">
            <w:pict>
              <v:group id="Group 328795" style="width:477.162pt;height:143.657pt;position:absolute;mso-position-horizontal-relative:text;mso-position-horizontal:absolute;margin-left:0.412998pt;mso-position-vertical-relative:text;margin-top:45.043pt;" coordsize="60599,18244">
                <v:shape id="Picture 55404" style="position:absolute;width:28131;height:2346;left:0;top:0;" filled="f">
                  <v:imagedata r:id="rId799"/>
                </v:shape>
                <v:shape id="Shape 374839" style="position:absolute;width:28101;height:213;left:45;top:2214;" coordsize="2810155,21336" path="m0,0l2810155,0l2810155,21336l0,21336l0,0">
                  <v:stroke weight="0pt" endcap="flat" joinstyle="miter" miterlimit="10" on="false" color="#000000" opacity="0"/>
                  <v:fill on="true" color="#023c63"/>
                </v:shape>
                <v:shape id="Picture 55407" style="position:absolute;width:3002;height:3001;left:24794;top:264;" filled="f">
                  <v:imagedata r:id="rId350"/>
                </v:shape>
                <v:shape id="Picture 55409" style="position:absolute;width:31115;height:1047;left:2198;top:3099;" filled="f">
                  <v:imagedata r:id="rId1482"/>
                </v:shape>
                <v:rect id="Rectangle 55410" style="position:absolute;width:31511;height:1074;left:2201;top:3397;" filled="f" stroked="f">
                  <v:textbox inset="0,0,0,0">
                    <w:txbxContent>
                      <w:p>
                        <w:pPr>
                          <w:spacing w:before="0" w:after="160" w:line="259" w:lineRule="auto"/>
                        </w:pPr>
                        <w:r>
                          <w:rPr>
                            <w:rFonts w:cs="Segoe UI" w:hAnsi="Segoe UI" w:eastAsia="Segoe UI" w:ascii="Segoe UI"/>
                            <w:i w:val="1"/>
                            <w:sz w:val="13"/>
                          </w:rPr>
                          <w:t xml:space="preserve">Under this provision a recipient may, for instance, adopt rules that </w:t>
                        </w:r>
                      </w:p>
                    </w:txbxContent>
                  </v:textbox>
                </v:rect>
                <v:rect id="Rectangle 55411" style="position:absolute;width:419;height:1892;left:25928;top:2951;" filled="f" stroked="f">
                  <v:textbox inset="0,0,0,0">
                    <w:txbxContent>
                      <w:p>
                        <w:pPr>
                          <w:spacing w:before="0" w:after="160" w:line="259" w:lineRule="auto"/>
                        </w:pPr>
                        <w:r>
                          <w:rPr>
                            <w:rFonts w:cs="Calibri" w:hAnsi="Calibri" w:eastAsia="Calibri" w:ascii="Calibri"/>
                          </w:rPr>
                          <w:t xml:space="preserve"> </w:t>
                        </w:r>
                      </w:p>
                    </w:txbxContent>
                  </v:textbox>
                </v:rect>
                <v:shape id="Picture 55413" style="position:absolute;width:30543;height:1047;left:2198;top:4210;" filled="f">
                  <v:imagedata r:id="rId1483"/>
                </v:shape>
                <v:rect id="Rectangle 55414" style="position:absolute;width:30816;height:1074;left:2201;top:4509;" filled="f" stroked="f">
                  <v:textbox inset="0,0,0,0">
                    <w:txbxContent>
                      <w:p>
                        <w:pPr>
                          <w:spacing w:before="0" w:after="160" w:line="259" w:lineRule="auto"/>
                        </w:pPr>
                        <w:r>
                          <w:rPr>
                            <w:rFonts w:cs="Segoe UI" w:hAnsi="Segoe UI" w:eastAsia="Segoe UI" w:ascii="Segoe UI"/>
                            <w:i w:val="1"/>
                            <w:sz w:val="13"/>
                          </w:rPr>
                          <w:t xml:space="preserve">instruct party advisors to conduct questioning in a respectful, non</w:t>
                        </w:r>
                      </w:p>
                    </w:txbxContent>
                  </v:textbox>
                </v:rect>
                <v:shape id="Picture 55417" style="position:absolute;width:444;height:1047;left:25153;top:4210;" filled="f">
                  <v:imagedata r:id="rId1484"/>
                </v:shape>
                <v:rect id="Rectangle 55418" style="position:absolute;width:439;height:1074;left:25166;top:4509;"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55419" style="position:absolute;width:419;height:1892;left:25484;top:4062;" filled="f" stroked="f">
                  <v:textbox inset="0,0,0,0">
                    <w:txbxContent>
                      <w:p>
                        <w:pPr>
                          <w:spacing w:before="0" w:after="160" w:line="259" w:lineRule="auto"/>
                        </w:pPr>
                        <w:r>
                          <w:rPr>
                            <w:rFonts w:cs="Calibri" w:hAnsi="Calibri" w:eastAsia="Calibri" w:ascii="Calibri"/>
                          </w:rPr>
                          <w:t xml:space="preserve"> </w:t>
                        </w:r>
                      </w:p>
                    </w:txbxContent>
                  </v:textbox>
                </v:rect>
                <v:shape id="Picture 55421" style="position:absolute;width:30734;height:1079;left:2198;top:5322;" filled="f">
                  <v:imagedata r:id="rId1485"/>
                </v:shape>
                <v:rect id="Rectangle 55422" style="position:absolute;width:31089;height:1074;left:2201;top:5620;" filled="f" stroked="f">
                  <v:textbox inset="0,0,0,0">
                    <w:txbxContent>
                      <w:p>
                        <w:pPr>
                          <w:spacing w:before="0" w:after="160" w:line="259" w:lineRule="auto"/>
                        </w:pPr>
                        <w:r>
                          <w:rPr>
                            <w:rFonts w:cs="Segoe UI" w:hAnsi="Segoe UI" w:eastAsia="Segoe UI" w:ascii="Segoe UI"/>
                            <w:i w:val="1"/>
                            <w:sz w:val="13"/>
                          </w:rPr>
                          <w:t xml:space="preserve">abusive manner, decide whether the parties may offer opening or </w:t>
                        </w:r>
                      </w:p>
                    </w:txbxContent>
                  </v:textbox>
                </v:rect>
                <v:rect id="Rectangle 55423" style="position:absolute;width:419;height:1892;left:25579;top:5173;" filled="f" stroked="f">
                  <v:textbox inset="0,0,0,0">
                    <w:txbxContent>
                      <w:p>
                        <w:pPr>
                          <w:spacing w:before="0" w:after="160" w:line="259" w:lineRule="auto"/>
                        </w:pPr>
                        <w:r>
                          <w:rPr>
                            <w:rFonts w:cs="Calibri" w:hAnsi="Calibri" w:eastAsia="Calibri" w:ascii="Calibri"/>
                          </w:rPr>
                          <w:t xml:space="preserve"> </w:t>
                        </w:r>
                      </w:p>
                    </w:txbxContent>
                  </v:textbox>
                </v:rect>
                <v:shape id="Picture 55425" style="position:absolute;width:30670;height:1079;left:2198;top:6433;" filled="f">
                  <v:imagedata r:id="rId1486"/>
                </v:shape>
                <v:rect id="Rectangle 55426" style="position:absolute;width:30923;height:1074;left:2201;top:6731;" filled="f" stroked="f">
                  <v:textbox inset="0,0,0,0">
                    <w:txbxContent>
                      <w:p>
                        <w:pPr>
                          <w:spacing w:before="0" w:after="160" w:line="259" w:lineRule="auto"/>
                        </w:pPr>
                        <w:r>
                          <w:rPr>
                            <w:rFonts w:cs="Segoe UI" w:hAnsi="Segoe UI" w:eastAsia="Segoe UI" w:ascii="Segoe UI"/>
                            <w:i w:val="1"/>
                            <w:sz w:val="13"/>
                          </w:rPr>
                          <w:t xml:space="preserve">closing statements, specify a process for making objections to the </w:t>
                        </w:r>
                      </w:p>
                    </w:txbxContent>
                  </v:textbox>
                </v:rect>
                <v:rect id="Rectangle 55427" style="position:absolute;width:419;height:1892;left:25515;top:6284;" filled="f" stroked="f">
                  <v:textbox inset="0,0,0,0">
                    <w:txbxContent>
                      <w:p>
                        <w:pPr>
                          <w:spacing w:before="0" w:after="160" w:line="259" w:lineRule="auto"/>
                        </w:pPr>
                        <w:r>
                          <w:rPr>
                            <w:rFonts w:cs="Calibri" w:hAnsi="Calibri" w:eastAsia="Calibri" w:ascii="Calibri"/>
                          </w:rPr>
                          <w:t xml:space="preserve"> </w:t>
                        </w:r>
                      </w:p>
                    </w:txbxContent>
                  </v:textbox>
                </v:rect>
                <v:shape id="Picture 55429" style="position:absolute;width:27844;height:1047;left:2198;top:7576;" filled="f">
                  <v:imagedata r:id="rId1487"/>
                </v:shape>
                <v:rect id="Rectangle 55430" style="position:absolute;width:28179;height:1074;left:2201;top:7874;" filled="f" stroked="f">
                  <v:textbox inset="0,0,0,0">
                    <w:txbxContent>
                      <w:p>
                        <w:pPr>
                          <w:spacing w:before="0" w:after="160" w:line="259" w:lineRule="auto"/>
                        </w:pPr>
                        <w:r>
                          <w:rPr>
                            <w:rFonts w:cs="Segoe UI" w:hAnsi="Segoe UI" w:eastAsia="Segoe UI" w:ascii="Segoe UI"/>
                            <w:i w:val="1"/>
                            <w:sz w:val="13"/>
                          </w:rPr>
                          <w:t xml:space="preserve">relevance of questions and evidence, place reasonable time </w:t>
                        </w:r>
                      </w:p>
                    </w:txbxContent>
                  </v:textbox>
                </v:rect>
                <v:rect id="Rectangle 55431" style="position:absolute;width:419;height:1892;left:23388;top:7427;" filled="f" stroked="f">
                  <v:textbox inset="0,0,0,0">
                    <w:txbxContent>
                      <w:p>
                        <w:pPr>
                          <w:spacing w:before="0" w:after="160" w:line="259" w:lineRule="auto"/>
                        </w:pPr>
                        <w:r>
                          <w:rPr>
                            <w:rFonts w:cs="Calibri" w:hAnsi="Calibri" w:eastAsia="Calibri" w:ascii="Calibri"/>
                          </w:rPr>
                          <w:t xml:space="preserve"> </w:t>
                        </w:r>
                      </w:p>
                    </w:txbxContent>
                  </v:textbox>
                </v:rect>
                <v:shape id="Picture 55433" style="position:absolute;width:18542;height:1047;left:2198;top:8687;" filled="f">
                  <v:imagedata r:id="rId1488"/>
                </v:shape>
                <v:rect id="Rectangle 55434" style="position:absolute;width:18729;height:1074;left:2201;top:8985;" filled="f" stroked="f">
                  <v:textbox inset="0,0,0,0">
                    <w:txbxContent>
                      <w:p>
                        <w:pPr>
                          <w:spacing w:before="0" w:after="160" w:line="259" w:lineRule="auto"/>
                        </w:pPr>
                        <w:r>
                          <w:rPr>
                            <w:rFonts w:cs="Segoe UI" w:hAnsi="Segoe UI" w:eastAsia="Segoe UI" w:ascii="Segoe UI"/>
                            <w:i w:val="1"/>
                            <w:sz w:val="13"/>
                          </w:rPr>
                          <w:t xml:space="preserve">limitations on a hearing, and so forth.   </w:t>
                        </w:r>
                      </w:p>
                    </w:txbxContent>
                  </v:textbox>
                </v:rect>
                <v:rect id="Rectangle 55435" style="position:absolute;width:419;height:1892;left:16305;top:8539;" filled="f" stroked="f">
                  <v:textbox inset="0,0,0,0">
                    <w:txbxContent>
                      <w:p>
                        <w:pPr>
                          <w:spacing w:before="0" w:after="160" w:line="259" w:lineRule="auto"/>
                        </w:pPr>
                        <w:r>
                          <w:rPr>
                            <w:rFonts w:cs="Calibri" w:hAnsi="Calibri" w:eastAsia="Calibri" w:ascii="Calibri"/>
                          </w:rPr>
                          <w:t xml:space="preserve"> </w:t>
                        </w:r>
                      </w:p>
                    </w:txbxContent>
                  </v:textbox>
                </v:rect>
                <v:shape id="Picture 55437" style="position:absolute;width:793;height:635;left:23471;top:10052;" filled="f">
                  <v:imagedata r:id="rId1489"/>
                </v:shape>
                <v:rect id="Rectangle 55438" style="position:absolute;width:794;height:578;left:23483;top:10215;" filled="f" stroked="f">
                  <v:textbox inset="0,0,0,0">
                    <w:txbxContent>
                      <w:p>
                        <w:pPr>
                          <w:spacing w:before="0" w:after="160" w:line="259" w:lineRule="auto"/>
                        </w:pPr>
                        <w:r>
                          <w:rPr>
                            <w:rFonts w:cs="Segoe UI" w:hAnsi="Segoe UI" w:eastAsia="Segoe UI" w:ascii="Segoe UI"/>
                            <w:i w:val="1"/>
                            <w:sz w:val="7"/>
                          </w:rPr>
                          <w:t xml:space="preserve">Id. </w:t>
                        </w:r>
                      </w:p>
                    </w:txbxContent>
                  </v:textbox>
                </v:rect>
                <v:rect id="Rectangle 55439" style="position:absolute;width:420;height:1896;left:24055;top:9489;" filled="f" stroked="f">
                  <v:textbox inset="0,0,0,0">
                    <w:txbxContent>
                      <w:p>
                        <w:pPr>
                          <w:spacing w:before="0" w:after="160" w:line="259" w:lineRule="auto"/>
                        </w:pPr>
                        <w:r>
                          <w:rPr>
                            <w:rFonts w:cs="Calibri" w:hAnsi="Calibri" w:eastAsia="Calibri" w:ascii="Calibri"/>
                            <w:sz w:val="22"/>
                          </w:rPr>
                          <w:t xml:space="preserve"> </w:t>
                        </w:r>
                      </w:p>
                    </w:txbxContent>
                  </v:textbox>
                </v:rect>
                <v:shape id="Picture 55441" style="position:absolute;width:2508;height:635;left:24074;top:10052;" filled="f">
                  <v:imagedata r:id="rId1490"/>
                </v:shape>
                <v:rect id="Rectangle 55442" style="position:absolute;width:2404;height:578;left:24087;top:10215;" filled="f" stroked="f">
                  <v:textbox inset="0,0,0,0">
                    <w:txbxContent>
                      <w:p>
                        <w:pPr>
                          <w:spacing w:before="0" w:after="160" w:line="259" w:lineRule="auto"/>
                        </w:pPr>
                        <w:r>
                          <w:rPr>
                            <w:rFonts w:cs="Segoe UI" w:hAnsi="Segoe UI" w:eastAsia="Segoe UI" w:ascii="Segoe UI"/>
                            <w:sz w:val="7"/>
                          </w:rPr>
                          <w:t xml:space="preserve">at 30361.</w:t>
                        </w:r>
                      </w:p>
                    </w:txbxContent>
                  </v:textbox>
                </v:rect>
                <v:rect id="Rectangle 55443" style="position:absolute;width:420;height:1896;left:25865;top:9489;" filled="f" stroked="f">
                  <v:textbox inset="0,0,0,0">
                    <w:txbxContent>
                      <w:p>
                        <w:pPr>
                          <w:spacing w:before="0" w:after="160" w:line="259" w:lineRule="auto"/>
                        </w:pPr>
                        <w:r>
                          <w:rPr>
                            <w:rFonts w:cs="Calibri" w:hAnsi="Calibri" w:eastAsia="Calibri" w:ascii="Calibri"/>
                            <w:sz w:val="22"/>
                          </w:rPr>
                          <w:t xml:space="preserve"> </w:t>
                        </w:r>
                      </w:p>
                    </w:txbxContent>
                  </v:textbox>
                </v:rect>
                <v:shape id="Picture 55445" style="position:absolute;width:5973;height:12037;left:30853;top:3798;" filled="f">
                  <v:imagedata r:id="rId363"/>
                </v:shape>
                <v:shape id="Picture 55447" style="position:absolute;width:3002;height:3001;left:31635;top:11722;" filled="f">
                  <v:imagedata r:id="rId350"/>
                </v:shape>
                <v:shape id="Shape 55448" style="position:absolute;width:5946;height:12035;left:30904;top:3800;" coordsize="594614,1203579" path="m0,0l594614,1203579l582930,1203579l0,24002l0,0x">
                  <v:stroke weight="0pt" endcap="flat" joinstyle="miter" miterlimit="10" on="false" color="#000000" opacity="0"/>
                  <v:fill on="true" color="#023c63"/>
                </v:shape>
                <v:shape id="Picture 55450" style="position:absolute;width:19716;height:1651;left:37314;top:4909;" filled="f">
                  <v:imagedata r:id="rId1491"/>
                </v:shape>
                <v:rect id="Rectangle 55451" style="position:absolute;width:19850;height:1653;left:37333;top:5360;" filled="f" stroked="f">
                  <v:textbox inset="0,0,0,0">
                    <w:txbxContent>
                      <w:p>
                        <w:pPr>
                          <w:spacing w:before="0" w:after="160" w:line="259" w:lineRule="auto"/>
                        </w:pPr>
                        <w:r>
                          <w:rPr>
                            <w:rFonts w:cs="Segoe UI" w:hAnsi="Segoe UI" w:eastAsia="Segoe UI" w:ascii="Segoe UI"/>
                            <w:sz w:val="20"/>
                          </w:rPr>
                          <w:t xml:space="preserve">Special Issues Highlight #6</w:t>
                        </w:r>
                      </w:p>
                    </w:txbxContent>
                  </v:textbox>
                </v:rect>
                <v:rect id="Rectangle 55452" style="position:absolute;width:419;height:1892;left:52262;top:5237;" filled="f" stroked="f">
                  <v:textbox inset="0,0,0,0">
                    <w:txbxContent>
                      <w:p>
                        <w:pPr>
                          <w:spacing w:before="0" w:after="160" w:line="259" w:lineRule="auto"/>
                        </w:pPr>
                        <w:r>
                          <w:rPr>
                            <w:rFonts w:cs="Calibri" w:hAnsi="Calibri" w:eastAsia="Calibri" w:ascii="Calibri"/>
                          </w:rPr>
                          <w:t xml:space="preserve"> </w:t>
                        </w:r>
                      </w:p>
                    </w:txbxContent>
                  </v:textbox>
                </v:rect>
                <v:shape id="Picture 55454" style="position:absolute;width:20447;height:1651;left:37187;top:6242;" filled="f">
                  <v:imagedata r:id="rId1492"/>
                </v:shape>
                <v:rect id="Rectangle 55455" style="position:absolute;width:20667;height:1653;left:37206;top:6693;" filled="f" stroked="f">
                  <v:textbox inset="0,0,0,0">
                    <w:txbxContent>
                      <w:p>
                        <w:pPr>
                          <w:spacing w:before="0" w:after="160" w:line="259" w:lineRule="auto"/>
                        </w:pPr>
                        <w:r>
                          <w:rPr>
                            <w:rFonts w:cs="Segoe UI" w:hAnsi="Segoe UI" w:eastAsia="Segoe UI" w:ascii="Segoe UI"/>
                            <w:sz w:val="20"/>
                          </w:rPr>
                          <w:t xml:space="preserve">Revisiting Non Appearance </w:t>
                        </w:r>
                      </w:p>
                    </w:txbxContent>
                  </v:textbox>
                </v:rect>
                <v:rect id="Rectangle 55456" style="position:absolute;width:419;height:1892;left:52738;top:6570;" filled="f" stroked="f">
                  <v:textbox inset="0,0,0,0">
                    <w:txbxContent>
                      <w:p>
                        <w:pPr>
                          <w:spacing w:before="0" w:after="160" w:line="259" w:lineRule="auto"/>
                        </w:pPr>
                        <w:r>
                          <w:rPr>
                            <w:rFonts w:cs="Calibri" w:hAnsi="Calibri" w:eastAsia="Calibri" w:ascii="Calibri"/>
                          </w:rPr>
                          <w:t xml:space="preserve"> </w:t>
                        </w:r>
                      </w:p>
                    </w:txbxContent>
                  </v:textbox>
                </v:rect>
                <v:shape id="Picture 55458" style="position:absolute;width:19081;height:1651;left:37726;top:7608;" filled="f">
                  <v:imagedata r:id="rId1493"/>
                </v:shape>
                <v:rect id="Rectangle 55459" style="position:absolute;width:19279;height:1653;left:37745;top:8059;" filled="f" stroked="f">
                  <v:textbox inset="0,0,0,0">
                    <w:txbxContent>
                      <w:p>
                        <w:pPr>
                          <w:spacing w:before="0" w:after="160" w:line="259" w:lineRule="auto"/>
                        </w:pPr>
                        <w:r>
                          <w:rPr>
                            <w:rFonts w:cs="Segoe UI" w:hAnsi="Segoe UI" w:eastAsia="Segoe UI" w:ascii="Segoe UI"/>
                            <w:sz w:val="20"/>
                          </w:rPr>
                          <w:t xml:space="preserve">of Parties and Witnesses/ </w:t>
                        </w:r>
                      </w:p>
                    </w:txbxContent>
                  </v:textbox>
                </v:rect>
                <v:rect id="Rectangle 55460" style="position:absolute;width:419;height:1892;left:52230;top:7935;" filled="f" stroked="f">
                  <v:textbox inset="0,0,0,0">
                    <w:txbxContent>
                      <w:p>
                        <w:pPr>
                          <w:spacing w:before="0" w:after="160" w:line="259" w:lineRule="auto"/>
                        </w:pPr>
                        <w:r>
                          <w:rPr>
                            <w:rFonts w:cs="Calibri" w:hAnsi="Calibri" w:eastAsia="Calibri" w:ascii="Calibri"/>
                          </w:rPr>
                          <w:t xml:space="preserve"> </w:t>
                        </w:r>
                      </w:p>
                    </w:txbxContent>
                  </v:textbox>
                </v:rect>
                <v:shape id="Picture 55462" style="position:absolute;width:20224;height:1651;left:37282;top:8973;" filled="f">
                  <v:imagedata r:id="rId1494"/>
                </v:shape>
                <v:rect id="Rectangle 55463" style="position:absolute;width:20456;height:1653;left:37301;top:9424;" filled="f" stroked="f">
                  <v:textbox inset="0,0,0,0">
                    <w:txbxContent>
                      <w:p>
                        <w:pPr>
                          <w:spacing w:before="0" w:after="160" w:line="259" w:lineRule="auto"/>
                        </w:pPr>
                        <w:r>
                          <w:rPr>
                            <w:rFonts w:cs="Segoe UI" w:hAnsi="Segoe UI" w:eastAsia="Segoe UI" w:ascii="Segoe UI"/>
                            <w:sz w:val="20"/>
                          </w:rPr>
                          <w:t xml:space="preserve">Unwillingness to Submit to </w:t>
                        </w:r>
                      </w:p>
                    </w:txbxContent>
                  </v:textbox>
                </v:rect>
                <v:rect id="Rectangle 55464" style="position:absolute;width:419;height:1892;left:52674;top:9301;" filled="f" stroked="f">
                  <v:textbox inset="0,0,0,0">
                    <w:txbxContent>
                      <w:p>
                        <w:pPr>
                          <w:spacing w:before="0" w:after="160" w:line="259" w:lineRule="auto"/>
                        </w:pPr>
                        <w:r>
                          <w:rPr>
                            <w:rFonts w:cs="Calibri" w:hAnsi="Calibri" w:eastAsia="Calibri" w:ascii="Calibri"/>
                          </w:rPr>
                          <w:t xml:space="preserve"> </w:t>
                        </w:r>
                      </w:p>
                    </w:txbxContent>
                  </v:textbox>
                </v:rect>
                <v:shape id="Picture 55466" style="position:absolute;width:4032;height:1619;left:39536;top:10338;" filled="f">
                  <v:imagedata r:id="rId1495"/>
                </v:shape>
                <v:rect id="Rectangle 55467" style="position:absolute;width:4055;height:1653;left:39555;top:10792;" filled="f" stroked="f">
                  <v:textbox inset="0,0,0,0">
                    <w:txbxContent>
                      <w:p>
                        <w:pPr>
                          <w:spacing w:before="0" w:after="160" w:line="259" w:lineRule="auto"/>
                        </w:pPr>
                        <w:r>
                          <w:rPr>
                            <w:rFonts w:cs="Segoe UI" w:hAnsi="Segoe UI" w:eastAsia="Segoe UI" w:ascii="Segoe UI"/>
                            <w:sz w:val="20"/>
                          </w:rPr>
                          <w:t xml:space="preserve">Cross</w:t>
                        </w:r>
                      </w:p>
                    </w:txbxContent>
                  </v:textbox>
                </v:rect>
                <v:rect id="Rectangle 55468" style="position:absolute;width:419;height:1892;left:42606;top:10668;" filled="f" stroked="f">
                  <v:textbox inset="0,0,0,0">
                    <w:txbxContent>
                      <w:p>
                        <w:pPr>
                          <w:spacing w:before="0" w:after="160" w:line="259" w:lineRule="auto"/>
                        </w:pPr>
                        <w:r>
                          <w:rPr>
                            <w:rFonts w:cs="Calibri" w:hAnsi="Calibri" w:eastAsia="Calibri" w:ascii="Calibri"/>
                          </w:rPr>
                          <w:t xml:space="preserve"> </w:t>
                        </w:r>
                      </w:p>
                    </w:txbxContent>
                  </v:textbox>
                </v:rect>
                <v:shape id="Picture 55470" style="position:absolute;width:666;height:1619;left:42584;top:10338;" filled="f">
                  <v:imagedata r:id="rId1496"/>
                </v:shape>
                <v:rect id="Rectangle 55471" style="position:absolute;width:675;height:1653;left:42606;top:10792;" filled="f" stroked="f">
                  <v:textbox inset="0,0,0,0">
                    <w:txbxContent>
                      <w:p>
                        <w:pPr>
                          <w:spacing w:before="0" w:after="160" w:line="259" w:lineRule="auto"/>
                        </w:pPr>
                        <w:r>
                          <w:rPr>
                            <w:rFonts w:cs="Segoe UI" w:hAnsi="Segoe UI" w:eastAsia="Segoe UI" w:ascii="Segoe UI"/>
                            <w:sz w:val="20"/>
                          </w:rPr>
                          <w:t xml:space="preserve">-</w:t>
                        </w:r>
                      </w:p>
                    </w:txbxContent>
                  </v:textbox>
                </v:rect>
                <v:rect id="Rectangle 55472" style="position:absolute;width:419;height:1892;left:43114;top:10668;" filled="f" stroked="f">
                  <v:textbox inset="0,0,0,0">
                    <w:txbxContent>
                      <w:p>
                        <w:pPr>
                          <w:spacing w:before="0" w:after="160" w:line="259" w:lineRule="auto"/>
                        </w:pPr>
                        <w:r>
                          <w:rPr>
                            <w:rFonts w:cs="Calibri" w:hAnsi="Calibri" w:eastAsia="Calibri" w:ascii="Calibri"/>
                          </w:rPr>
                          <w:t xml:space="preserve"> </w:t>
                        </w:r>
                      </w:p>
                    </w:txbxContent>
                  </v:textbox>
                </v:rect>
                <v:shape id="Picture 55474" style="position:absolute;width:9493;height:1619;left:43060;top:10338;" filled="f">
                  <v:imagedata r:id="rId1497"/>
                </v:shape>
                <v:rect id="Rectangle 55475" style="position:absolute;width:9533;height:1653;left:43083;top:10792;" filled="f" stroked="f">
                  <v:textbox inset="0,0,0,0">
                    <w:txbxContent>
                      <w:p>
                        <w:pPr>
                          <w:spacing w:before="0" w:after="160" w:line="259" w:lineRule="auto"/>
                        </w:pPr>
                        <w:r>
                          <w:rPr>
                            <w:rFonts w:cs="Segoe UI" w:hAnsi="Segoe UI" w:eastAsia="Segoe UI" w:ascii="Segoe UI"/>
                            <w:sz w:val="20"/>
                          </w:rPr>
                          <w:t xml:space="preserve">Examination </w:t>
                        </w:r>
                      </w:p>
                    </w:txbxContent>
                  </v:textbox>
                </v:rect>
                <v:rect id="Rectangle 55476" style="position:absolute;width:419;height:1892;left:50261;top:10668;" filled="f" stroked="f">
                  <v:textbox inset="0,0,0,0">
                    <w:txbxContent>
                      <w:p>
                        <w:pPr>
                          <w:spacing w:before="0" w:after="160" w:line="259" w:lineRule="auto"/>
                        </w:pPr>
                        <w:r>
                          <w:rPr>
                            <w:rFonts w:cs="Calibri" w:hAnsi="Calibri" w:eastAsia="Calibri" w:ascii="Calibri"/>
                          </w:rPr>
                          <w:t xml:space="preserve"> </w:t>
                        </w:r>
                      </w:p>
                    </w:txbxContent>
                  </v:textbox>
                </v:rect>
                <v:shape id="Picture 55478" style="position:absolute;width:2571;height:1714;left:39;top:16529;" filled="f">
                  <v:imagedata r:id="rId548"/>
                </v:shape>
                <v:rect id="Rectangle 55479" style="position:absolute;width:2545;height:1720;left:42;top:16796;" filled="f" stroked="f">
                  <v:textbox inset="0,0,0,0">
                    <w:txbxContent>
                      <w:p>
                        <w:pPr>
                          <w:spacing w:before="0" w:after="160" w:line="259" w:lineRule="auto"/>
                        </w:pPr>
                        <w:r>
                          <w:rPr>
                            <w:rFonts w:cs="Calibri" w:hAnsi="Calibri" w:eastAsia="Calibri" w:ascii="Calibri"/>
                            <w:color w:val="262626"/>
                            <w:sz w:val="20"/>
                          </w:rPr>
                          <w:t xml:space="preserve">753</w:t>
                        </w:r>
                      </w:p>
                    </w:txbxContent>
                  </v:textbox>
                </v:rect>
                <v:rect id="Rectangle 55480" style="position:absolute;width:419;height:1892;left:1979;top:16701;" filled="f" stroked="f">
                  <v:textbox inset="0,0,0,0">
                    <w:txbxContent>
                      <w:p>
                        <w:pPr>
                          <w:spacing w:before="0" w:after="160" w:line="259" w:lineRule="auto"/>
                        </w:pPr>
                        <w:r>
                          <w:rPr>
                            <w:rFonts w:cs="Calibri" w:hAnsi="Calibri" w:eastAsia="Calibri" w:ascii="Calibri"/>
                          </w:rPr>
                          <w:t xml:space="preserve"> </w:t>
                        </w:r>
                      </w:p>
                    </w:txbxContent>
                  </v:textbox>
                </v:rect>
                <v:shape id="Picture 55482" style="position:absolute;width:2571;height:1714;left:30900;top:16529;" filled="f">
                  <v:imagedata r:id="rId548"/>
                </v:shape>
                <v:rect id="Rectangle 55483" style="position:absolute;width:2545;height:1720;left:30917;top:16796;" filled="f" stroked="f">
                  <v:textbox inset="0,0,0,0">
                    <w:txbxContent>
                      <w:p>
                        <w:pPr>
                          <w:spacing w:before="0" w:after="160" w:line="259" w:lineRule="auto"/>
                        </w:pPr>
                        <w:r>
                          <w:rPr>
                            <w:rFonts w:cs="Calibri" w:hAnsi="Calibri" w:eastAsia="Calibri" w:ascii="Calibri"/>
                            <w:color w:val="262626"/>
                            <w:sz w:val="20"/>
                          </w:rPr>
                          <w:t xml:space="preserve">754</w:t>
                        </w:r>
                      </w:p>
                    </w:txbxContent>
                  </v:textbox>
                </v:rect>
                <v:rect id="Rectangle 55484" style="position:absolute;width:419;height:1892;left:32853;top:16701;" filled="f" stroked="f">
                  <v:textbox inset="0,0,0,0">
                    <w:txbxContent>
                      <w:p>
                        <w:pPr>
                          <w:spacing w:before="0" w:after="160" w:line="259" w:lineRule="auto"/>
                        </w:pPr>
                        <w:r>
                          <w:rPr>
                            <w:rFonts w:cs="Calibri" w:hAnsi="Calibri" w:eastAsia="Calibri" w:ascii="Calibri"/>
                          </w:rPr>
                          <w:t xml:space="preserve"> </w:t>
                        </w:r>
                      </w:p>
                    </w:txbxContent>
                  </v:textbox>
                </v:rect>
                <v:shape id="Picture 55486" style="position:absolute;width:8045;height:15816;left:52554;top:19;" filled="f">
                  <v:imagedata r:id="rId574"/>
                </v:shape>
                <w10:wrap type="square"/>
              </v:group>
            </w:pict>
          </mc:Fallback>
        </mc:AlternateContent>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pPr w:vertAnchor="text" w:tblpX="15" w:tblpY="1220"/>
        <w:tblOverlap w:val="never"/>
        <w:tblW w:w="9289" w:type="dxa"/>
        <w:tblInd w:w="0" w:type="dxa"/>
        <w:tblCellMar>
          <w:top w:w="32" w:type="dxa"/>
          <w:left w:w="155" w:type="dxa"/>
          <w:bottom w:w="0" w:type="dxa"/>
          <w:right w:w="115" w:type="dxa"/>
        </w:tblCellMar>
        <w:tblLook w:val="04A0" w:firstRow="1" w:lastRow="0" w:firstColumn="1" w:lastColumn="0" w:noHBand="0" w:noVBand="1"/>
      </w:tblPr>
      <w:tblGrid>
        <w:gridCol w:w="4427"/>
        <w:gridCol w:w="435"/>
        <w:gridCol w:w="4427"/>
      </w:tblGrid>
      <w:tr w:rsidR="005C0164" w14:paraId="3DE6185B" w14:textId="77777777">
        <w:trPr>
          <w:trHeight w:val="147"/>
        </w:trPr>
        <w:tc>
          <w:tcPr>
            <w:tcW w:w="4427" w:type="dxa"/>
            <w:tcBorders>
              <w:top w:val="nil"/>
              <w:left w:val="nil"/>
              <w:bottom w:val="nil"/>
              <w:right w:val="nil"/>
            </w:tcBorders>
            <w:shd w:val="clear" w:color="auto" w:fill="139475"/>
          </w:tcPr>
          <w:p w14:paraId="7611FCAA" w14:textId="77777777" w:rsidR="005C0164" w:rsidRDefault="005C0164"/>
        </w:tc>
        <w:tc>
          <w:tcPr>
            <w:tcW w:w="435" w:type="dxa"/>
            <w:tcBorders>
              <w:top w:val="nil"/>
              <w:left w:val="nil"/>
              <w:bottom w:val="nil"/>
              <w:right w:val="nil"/>
            </w:tcBorders>
          </w:tcPr>
          <w:p w14:paraId="2B16F8A0" w14:textId="77777777" w:rsidR="005C0164" w:rsidRDefault="005C0164"/>
        </w:tc>
        <w:tc>
          <w:tcPr>
            <w:tcW w:w="4427" w:type="dxa"/>
            <w:tcBorders>
              <w:top w:val="nil"/>
              <w:left w:val="nil"/>
              <w:bottom w:val="nil"/>
              <w:right w:val="nil"/>
            </w:tcBorders>
            <w:shd w:val="clear" w:color="auto" w:fill="139475"/>
          </w:tcPr>
          <w:p w14:paraId="2B4CD723" w14:textId="77777777" w:rsidR="005C0164" w:rsidRDefault="005C0164"/>
        </w:tc>
      </w:tr>
      <w:tr w:rsidR="005C0164" w14:paraId="6AB124AE" w14:textId="77777777">
        <w:trPr>
          <w:trHeight w:val="337"/>
        </w:trPr>
        <w:tc>
          <w:tcPr>
            <w:tcW w:w="4427" w:type="dxa"/>
            <w:tcBorders>
              <w:top w:val="nil"/>
              <w:left w:val="nil"/>
              <w:bottom w:val="single" w:sz="12" w:space="0" w:color="023C63"/>
              <w:right w:val="nil"/>
            </w:tcBorders>
            <w:shd w:val="clear" w:color="auto" w:fill="139475"/>
          </w:tcPr>
          <w:p w14:paraId="3F412F34" w14:textId="77777777" w:rsidR="005C0164" w:rsidRDefault="003B5413">
            <w:pPr>
              <w:spacing w:after="0"/>
            </w:pPr>
            <w:r>
              <w:rPr>
                <w:rFonts w:ascii="Segoe UI" w:eastAsia="Segoe UI" w:hAnsi="Segoe UI" w:cs="Segoe UI"/>
                <w:color w:val="FFFFFF"/>
                <w:sz w:val="20"/>
              </w:rPr>
              <w:t>No Subpoena Power Over Witnesses</w:t>
            </w:r>
            <w:r>
              <w:t xml:space="preserve"> </w:t>
            </w:r>
          </w:p>
        </w:tc>
        <w:tc>
          <w:tcPr>
            <w:tcW w:w="435" w:type="dxa"/>
            <w:tcBorders>
              <w:top w:val="nil"/>
              <w:left w:val="nil"/>
              <w:bottom w:val="nil"/>
              <w:right w:val="nil"/>
            </w:tcBorders>
          </w:tcPr>
          <w:p w14:paraId="42BCB70E" w14:textId="77777777" w:rsidR="005C0164" w:rsidRDefault="005C0164"/>
        </w:tc>
        <w:tc>
          <w:tcPr>
            <w:tcW w:w="4427" w:type="dxa"/>
            <w:tcBorders>
              <w:top w:val="nil"/>
              <w:left w:val="nil"/>
              <w:bottom w:val="single" w:sz="12" w:space="0" w:color="023C63"/>
              <w:right w:val="nil"/>
            </w:tcBorders>
            <w:shd w:val="clear" w:color="auto" w:fill="139475"/>
          </w:tcPr>
          <w:p w14:paraId="5CC773C5" w14:textId="77777777" w:rsidR="005C0164" w:rsidRDefault="003B5413">
            <w:pPr>
              <w:spacing w:after="0"/>
            </w:pPr>
            <w:r>
              <w:rPr>
                <w:rFonts w:ascii="Segoe UI" w:eastAsia="Segoe UI" w:hAnsi="Segoe UI" w:cs="Segoe UI"/>
                <w:color w:val="FFFFFF"/>
                <w:sz w:val="20"/>
              </w:rPr>
              <w:t>Non Submission to Cross-examination</w:t>
            </w:r>
            <w:r>
              <w:t xml:space="preserve"> </w:t>
            </w:r>
          </w:p>
        </w:tc>
      </w:tr>
    </w:tbl>
    <w:p w14:paraId="28D9186E" w14:textId="77777777" w:rsidR="005C0164" w:rsidRDefault="003B5413">
      <w:pPr>
        <w:spacing w:after="382" w:line="248" w:lineRule="auto"/>
        <w:ind w:left="195" w:hanging="10"/>
      </w:pPr>
      <w:r>
        <w:rPr>
          <w:noProof/>
        </w:rPr>
        <w:drawing>
          <wp:anchor distT="0" distB="0" distL="114300" distR="114300" simplePos="0" relativeHeight="251929600" behindDoc="0" locked="0" layoutInCell="1" allowOverlap="0" wp14:anchorId="40B7C6C2" wp14:editId="6550D345">
            <wp:simplePos x="0" y="0"/>
            <wp:positionH relativeFrom="column">
              <wp:posOffset>-296862</wp:posOffset>
            </wp:positionH>
            <wp:positionV relativeFrom="paragraph">
              <wp:posOffset>796163</wp:posOffset>
            </wp:positionV>
            <wp:extent cx="299720" cy="299720"/>
            <wp:effectExtent l="0" t="0" r="0" b="0"/>
            <wp:wrapSquare wrapText="bothSides"/>
            <wp:docPr id="55490" name="Picture 55490"/>
            <wp:cNvGraphicFramePr/>
            <a:graphic xmlns:a="http://schemas.openxmlformats.org/drawingml/2006/main">
              <a:graphicData uri="http://schemas.openxmlformats.org/drawingml/2006/picture">
                <pic:pic xmlns:pic="http://schemas.openxmlformats.org/drawingml/2006/picture">
                  <pic:nvPicPr>
                    <pic:cNvPr id="55490" name="Picture 55490"/>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p w14:paraId="2B8AF90C" w14:textId="77777777" w:rsidR="005C0164" w:rsidRDefault="003B5413">
      <w:pPr>
        <w:spacing w:after="5" w:line="248" w:lineRule="auto"/>
        <w:ind w:left="195" w:hanging="10"/>
      </w:pPr>
      <w:r>
        <w:t xml:space="preserve">proprietary reasons, except by the original author(s), is strictly prohibited. </w:t>
      </w:r>
    </w:p>
    <w:tbl>
      <w:tblPr>
        <w:tblStyle w:val="TableGrid"/>
        <w:tblW w:w="9064" w:type="dxa"/>
        <w:tblInd w:w="15" w:type="dxa"/>
        <w:tblCellMar>
          <w:top w:w="16" w:type="dxa"/>
          <w:left w:w="0" w:type="dxa"/>
          <w:bottom w:w="5" w:type="dxa"/>
          <w:right w:w="0" w:type="dxa"/>
        </w:tblCellMar>
        <w:tblLook w:val="04A0" w:firstRow="1" w:lastRow="0" w:firstColumn="1" w:lastColumn="0" w:noHBand="0" w:noVBand="1"/>
      </w:tblPr>
      <w:tblGrid>
        <w:gridCol w:w="4862"/>
        <w:gridCol w:w="4202"/>
      </w:tblGrid>
      <w:tr w:rsidR="005C0164" w14:paraId="3D10E070" w14:textId="77777777">
        <w:trPr>
          <w:trHeight w:val="240"/>
        </w:trPr>
        <w:tc>
          <w:tcPr>
            <w:tcW w:w="4862" w:type="dxa"/>
            <w:tcBorders>
              <w:top w:val="nil"/>
              <w:left w:val="nil"/>
              <w:bottom w:val="nil"/>
              <w:right w:val="nil"/>
            </w:tcBorders>
          </w:tcPr>
          <w:p w14:paraId="0D8106F9" w14:textId="77777777" w:rsidR="005C0164" w:rsidRDefault="005C0164"/>
        </w:tc>
        <w:tc>
          <w:tcPr>
            <w:tcW w:w="4202" w:type="dxa"/>
            <w:tcBorders>
              <w:top w:val="nil"/>
              <w:left w:val="nil"/>
              <w:bottom w:val="nil"/>
              <w:right w:val="nil"/>
            </w:tcBorders>
          </w:tcPr>
          <w:p w14:paraId="29F5281E" w14:textId="77777777" w:rsidR="005C0164" w:rsidRDefault="003B5413">
            <w:pPr>
              <w:spacing w:after="0"/>
              <w:ind w:right="88"/>
              <w:jc w:val="right"/>
            </w:pPr>
            <w:r>
              <w:rPr>
                <w:rFonts w:ascii="Segoe UI" w:eastAsia="Segoe UI" w:hAnsi="Segoe UI" w:cs="Segoe UI"/>
                <w:i/>
                <w:sz w:val="13"/>
              </w:rPr>
              <w:t>The prohibition on reliance on ‘‘statements’’ ap</w:t>
            </w:r>
            <w:r>
              <w:rPr>
                <w:rFonts w:ascii="Segoe UI" w:eastAsia="Segoe UI" w:hAnsi="Segoe UI" w:cs="Segoe UI"/>
                <w:i/>
                <w:sz w:val="13"/>
              </w:rPr>
              <w:t xml:space="preserve">plies not only to </w:t>
            </w:r>
            <w:r>
              <w:t xml:space="preserve"> </w:t>
            </w:r>
          </w:p>
        </w:tc>
      </w:tr>
      <w:tr w:rsidR="005C0164" w14:paraId="66E3C459" w14:textId="77777777">
        <w:trPr>
          <w:trHeight w:val="1791"/>
        </w:trPr>
        <w:tc>
          <w:tcPr>
            <w:tcW w:w="4862" w:type="dxa"/>
            <w:tcBorders>
              <w:top w:val="nil"/>
              <w:left w:val="nil"/>
              <w:bottom w:val="nil"/>
              <w:right w:val="nil"/>
            </w:tcBorders>
          </w:tcPr>
          <w:p w14:paraId="4B7F04D9" w14:textId="77777777" w:rsidR="005C0164" w:rsidRDefault="003B5413">
            <w:pPr>
              <w:spacing w:after="0" w:line="245" w:lineRule="auto"/>
              <w:ind w:left="340" w:right="555"/>
            </w:pPr>
            <w:r>
              <w:rPr>
                <w:rFonts w:ascii="Segoe UI" w:eastAsia="Segoe UI" w:hAnsi="Segoe UI" w:cs="Segoe UI"/>
                <w:i/>
                <w:sz w:val="13"/>
              </w:rPr>
              <w:t>The Department understands that complainants (and respondents) often will not have control over whether witnesses appear and are cross-examined, because neither the recipient nor the parties have subpoena power to compel appearance of witnesses. . . . Wher</w:t>
            </w:r>
            <w:r>
              <w:rPr>
                <w:rFonts w:ascii="Segoe UI" w:eastAsia="Segoe UI" w:hAnsi="Segoe UI" w:cs="Segoe UI"/>
                <w:i/>
                <w:sz w:val="13"/>
              </w:rPr>
              <w:t xml:space="preserve">e a witness cannot or will not appear and be cross-examined, that person’s statements will not be relied on by the decision-maker . . . </w:t>
            </w:r>
            <w:r>
              <w:t xml:space="preserve"> </w:t>
            </w:r>
            <w:r>
              <w:tab/>
              <w:t xml:space="preserve"> </w:t>
            </w:r>
          </w:p>
          <w:p w14:paraId="62E9E2B4" w14:textId="77777777" w:rsidR="005C0164" w:rsidRDefault="003B5413">
            <w:pPr>
              <w:spacing w:after="0"/>
              <w:ind w:left="2181"/>
              <w:jc w:val="center"/>
            </w:pPr>
            <w:r>
              <w:rPr>
                <w:rFonts w:ascii="Segoe UI" w:eastAsia="Segoe UI" w:hAnsi="Segoe UI" w:cs="Segoe UI"/>
                <w:i/>
                <w:sz w:val="7"/>
              </w:rPr>
              <w:t xml:space="preserve">Id. </w:t>
            </w:r>
            <w:r>
              <w:rPr>
                <w:rFonts w:ascii="Segoe UI" w:eastAsia="Segoe UI" w:hAnsi="Segoe UI" w:cs="Segoe UI"/>
                <w:sz w:val="7"/>
              </w:rPr>
              <w:t>at 30348.</w:t>
            </w:r>
          </w:p>
        </w:tc>
        <w:tc>
          <w:tcPr>
            <w:tcW w:w="4202" w:type="dxa"/>
            <w:tcBorders>
              <w:top w:val="nil"/>
              <w:left w:val="nil"/>
              <w:bottom w:val="nil"/>
              <w:right w:val="nil"/>
            </w:tcBorders>
          </w:tcPr>
          <w:p w14:paraId="41AB067B" w14:textId="77777777" w:rsidR="005C0164" w:rsidRDefault="003B5413">
            <w:pPr>
              <w:spacing w:after="0" w:line="242" w:lineRule="auto"/>
              <w:ind w:left="340" w:right="42"/>
            </w:pPr>
            <w:r>
              <w:rPr>
                <w:rFonts w:ascii="Segoe UI" w:eastAsia="Segoe UI" w:hAnsi="Segoe UI" w:cs="Segoe UI"/>
                <w:i/>
                <w:sz w:val="13"/>
              </w:rPr>
              <w:t>statements made during the hearing, but also to any statement of the party or witness who does not sub</w:t>
            </w:r>
            <w:r>
              <w:rPr>
                <w:rFonts w:ascii="Segoe UI" w:eastAsia="Segoe UI" w:hAnsi="Segoe UI" w:cs="Segoe UI"/>
                <w:i/>
                <w:sz w:val="13"/>
              </w:rPr>
              <w:t>mit to cross-examination. ‘‘Statements’’ has its ordinary meaning, but would not include evidence (such as videos) that do not constitute a person’s intent to make factual assertions, or to the extent that such evidence does not contain a person’s statemen</w:t>
            </w:r>
            <w:r>
              <w:rPr>
                <w:rFonts w:ascii="Segoe UI" w:eastAsia="Segoe UI" w:hAnsi="Segoe UI" w:cs="Segoe UI"/>
                <w:i/>
                <w:sz w:val="13"/>
              </w:rPr>
              <w:t xml:space="preserve">ts. Thus, police reports, SANE reports, medical reports, and other documents and records may not be relied on to the extent that they contain the statements of a party or witness who has not submitted to cross-examination. </w:t>
            </w:r>
            <w:r>
              <w:t xml:space="preserve">  </w:t>
            </w:r>
          </w:p>
          <w:p w14:paraId="59247685" w14:textId="77777777" w:rsidR="005C0164" w:rsidRDefault="003B5413">
            <w:pPr>
              <w:spacing w:after="0"/>
              <w:ind w:right="476"/>
              <w:jc w:val="right"/>
            </w:pPr>
            <w:r>
              <w:rPr>
                <w:rFonts w:ascii="Segoe UI" w:eastAsia="Segoe UI" w:hAnsi="Segoe UI" w:cs="Segoe UI"/>
                <w:i/>
                <w:sz w:val="7"/>
              </w:rPr>
              <w:t xml:space="preserve">Id. </w:t>
            </w:r>
            <w:r>
              <w:rPr>
                <w:rFonts w:ascii="Segoe UI" w:eastAsia="Segoe UI" w:hAnsi="Segoe UI" w:cs="Segoe UI"/>
                <w:sz w:val="7"/>
              </w:rPr>
              <w:t>at 30349.</w:t>
            </w:r>
          </w:p>
        </w:tc>
      </w:tr>
      <w:tr w:rsidR="005C0164" w14:paraId="3688FC19" w14:textId="77777777">
        <w:trPr>
          <w:trHeight w:val="330"/>
        </w:trPr>
        <w:tc>
          <w:tcPr>
            <w:tcW w:w="4862" w:type="dxa"/>
            <w:tcBorders>
              <w:top w:val="nil"/>
              <w:left w:val="nil"/>
              <w:bottom w:val="nil"/>
              <w:right w:val="nil"/>
            </w:tcBorders>
            <w:vAlign w:val="bottom"/>
          </w:tcPr>
          <w:p w14:paraId="4AF08A16" w14:textId="77777777" w:rsidR="005C0164" w:rsidRDefault="003B5413">
            <w:pPr>
              <w:spacing w:after="0"/>
            </w:pPr>
            <w:r>
              <w:rPr>
                <w:color w:val="262626"/>
                <w:sz w:val="20"/>
              </w:rPr>
              <w:t>755</w:t>
            </w:r>
            <w:r>
              <w:t xml:space="preserve"> </w:t>
            </w:r>
          </w:p>
        </w:tc>
        <w:tc>
          <w:tcPr>
            <w:tcW w:w="4202" w:type="dxa"/>
            <w:tcBorders>
              <w:top w:val="nil"/>
              <w:left w:val="nil"/>
              <w:bottom w:val="nil"/>
              <w:right w:val="nil"/>
            </w:tcBorders>
            <w:vAlign w:val="bottom"/>
          </w:tcPr>
          <w:p w14:paraId="08EE3C39" w14:textId="77777777" w:rsidR="005C0164" w:rsidRDefault="003B5413">
            <w:pPr>
              <w:spacing w:after="0"/>
            </w:pPr>
            <w:r>
              <w:rPr>
                <w:color w:val="262626"/>
                <w:sz w:val="20"/>
              </w:rPr>
              <w:t>756</w:t>
            </w:r>
            <w:r>
              <w:t xml:space="preserve"> </w:t>
            </w:r>
          </w:p>
        </w:tc>
      </w:tr>
    </w:tbl>
    <w:p w14:paraId="403C170F" w14:textId="77777777" w:rsidR="005C0164" w:rsidRDefault="005C0164">
      <w:pPr>
        <w:sectPr w:rsidR="005C0164">
          <w:type w:val="continuous"/>
          <w:pgSz w:w="10800" w:h="14400"/>
          <w:pgMar w:top="2325" w:right="1035" w:bottom="1426" w:left="741" w:header="720" w:footer="720" w:gutter="0"/>
          <w:cols w:space="720"/>
        </w:sectPr>
      </w:pPr>
    </w:p>
    <w:p w14:paraId="5C4D7B55" w14:textId="77777777" w:rsidR="005C0164" w:rsidRDefault="003B5413">
      <w:pPr>
        <w:spacing w:after="61"/>
        <w:ind w:left="14"/>
      </w:pPr>
      <w:r>
        <w:rPr>
          <w:noProof/>
        </w:rPr>
        <mc:AlternateContent>
          <mc:Choice Requires="wpg">
            <w:drawing>
              <wp:inline distT="0" distB="0" distL="0" distR="0" wp14:anchorId="68C5F341" wp14:editId="0D11E1C1">
                <wp:extent cx="5895975" cy="20955"/>
                <wp:effectExtent l="0" t="0" r="0" b="0"/>
                <wp:docPr id="328198" name="Group 328198"/>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840" name="Shape 374840"/>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841" name="Shape 374841"/>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28198" style="width:464.25pt;height:1.64996pt;mso-position-horizontal-relative:char;mso-position-vertical-relative:line" coordsize="58959,209">
                <v:shape id="Shape 374842" style="position:absolute;width:28101;height:209;left:0;top:0;" coordsize="2810129,20955" path="m0,0l2810129,0l2810129,20955l0,20955l0,0">
                  <v:stroke weight="0pt" endcap="flat" joinstyle="miter" miterlimit="10" on="false" color="#000000" opacity="0"/>
                  <v:fill on="true" color="#023c63"/>
                </v:shape>
                <v:shape id="Shape 374843"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23814066" w14:textId="77777777" w:rsidR="005C0164" w:rsidRDefault="003B5413">
      <w:pPr>
        <w:pStyle w:val="Heading4"/>
        <w:spacing w:after="44" w:line="259" w:lineRule="auto"/>
        <w:ind w:left="165"/>
      </w:pPr>
      <w:r>
        <w:rPr>
          <w:sz w:val="17"/>
        </w:rPr>
        <w:t>Non Submission to Cross-</w:t>
      </w:r>
      <w:r>
        <w:rPr>
          <w:sz w:val="17"/>
        </w:rPr>
        <w:t>examination Cont’d</w:t>
      </w:r>
      <w:r>
        <w:rPr>
          <w:sz w:val="17"/>
        </w:rPr>
        <w:t xml:space="preserve"> </w:t>
      </w:r>
    </w:p>
    <w:p w14:paraId="30905EB3" w14:textId="77777777" w:rsidR="005C0164" w:rsidRDefault="003B5413">
      <w:pPr>
        <w:spacing w:after="80" w:line="224" w:lineRule="auto"/>
        <w:ind w:left="350" w:right="5996" w:hanging="10"/>
        <w:jc w:val="both"/>
      </w:pPr>
      <w:r>
        <w:rPr>
          <w:rFonts w:ascii="Segoe UI" w:eastAsia="Segoe UI" w:hAnsi="Segoe UI" w:cs="Segoe UI"/>
          <w:i/>
          <w:sz w:val="13"/>
        </w:rPr>
        <w:t>While documentary evidence such as police reports or hospital records may have been gathered during investigation and, if directly related to the allegations inspected and reviewed by the partie</w:t>
      </w:r>
      <w:r>
        <w:rPr>
          <w:rFonts w:ascii="Segoe UI" w:eastAsia="Segoe UI" w:hAnsi="Segoe UI" w:cs="Segoe UI"/>
          <w:i/>
          <w:sz w:val="13"/>
        </w:rPr>
        <w:t>s, and to the extent they are relevant, summarized in the investigative report, the hearing is the parties’ first opportunity to argue to the decision-maker about the credibility and implications of such evidence. Probing the credibility and reliability of</w:t>
      </w:r>
      <w:r>
        <w:rPr>
          <w:rFonts w:ascii="Segoe UI" w:eastAsia="Segoe UI" w:hAnsi="Segoe UI" w:cs="Segoe UI"/>
          <w:i/>
          <w:sz w:val="13"/>
        </w:rPr>
        <w:t xml:space="preserve"> statements asserted by witnesses contained in such evidence requires the parties to have the opportunity to cross-examine the </w:t>
      </w:r>
    </w:p>
    <w:p w14:paraId="2D8DC41B" w14:textId="77777777" w:rsidR="005C0164" w:rsidRDefault="003B5413">
      <w:pPr>
        <w:spacing w:after="408" w:line="265" w:lineRule="auto"/>
        <w:ind w:left="360" w:hanging="10"/>
      </w:pPr>
      <w:r>
        <w:rPr>
          <w:rFonts w:ascii="Segoe UI" w:eastAsia="Segoe UI" w:hAnsi="Segoe UI" w:cs="Segoe UI"/>
          <w:i/>
          <w:sz w:val="13"/>
        </w:rPr>
        <w:t xml:space="preserve">witnesses making the statements.   </w:t>
      </w:r>
      <w:r>
        <w:rPr>
          <w:rFonts w:ascii="Segoe UI" w:eastAsia="Segoe UI" w:hAnsi="Segoe UI" w:cs="Segoe UI"/>
          <w:i/>
          <w:sz w:val="7"/>
        </w:rPr>
        <w:t xml:space="preserve">Id. </w:t>
      </w:r>
      <w:r>
        <w:rPr>
          <w:rFonts w:ascii="Segoe UI" w:eastAsia="Segoe UI" w:hAnsi="Segoe UI" w:cs="Segoe UI"/>
          <w:sz w:val="7"/>
        </w:rPr>
        <w:t>at 30349 (internal citations omitted).</w:t>
      </w:r>
      <w:r>
        <w:t xml:space="preserve"> </w:t>
      </w:r>
    </w:p>
    <w:p w14:paraId="32A919CC" w14:textId="77777777" w:rsidR="005C0164" w:rsidRDefault="003B5413">
      <w:pPr>
        <w:spacing w:after="5" w:line="265" w:lineRule="auto"/>
        <w:ind w:left="10" w:firstLine="5"/>
      </w:pPr>
      <w:r>
        <w:rPr>
          <w:color w:val="262626"/>
          <w:sz w:val="20"/>
        </w:rPr>
        <w:t>757</w:t>
      </w:r>
      <w:r>
        <w:t xml:space="preserve"> </w:t>
      </w:r>
    </w:p>
    <w:p w14:paraId="1C4F86B8" w14:textId="77777777" w:rsidR="005C0164" w:rsidRDefault="003B5413">
      <w:pPr>
        <w:pStyle w:val="Heading4"/>
        <w:spacing w:after="59" w:line="259" w:lineRule="auto"/>
        <w:ind w:left="165"/>
      </w:pPr>
      <w:r>
        <w:rPr>
          <w:sz w:val="17"/>
        </w:rPr>
        <w:t>Non Submission to Cross-</w:t>
      </w:r>
      <w:r>
        <w:rPr>
          <w:sz w:val="17"/>
        </w:rPr>
        <w:t>examination Cont’d</w:t>
      </w:r>
      <w:r>
        <w:rPr>
          <w:sz w:val="17"/>
        </w:rPr>
        <w:t xml:space="preserve"> </w:t>
      </w:r>
    </w:p>
    <w:p w14:paraId="31F011FE" w14:textId="77777777" w:rsidR="005C0164" w:rsidRDefault="003B5413">
      <w:pPr>
        <w:spacing w:after="4" w:line="247" w:lineRule="auto"/>
        <w:ind w:left="360" w:right="5996" w:hanging="10"/>
      </w:pPr>
      <w:r>
        <w:rPr>
          <w:rFonts w:ascii="Segoe UI" w:eastAsia="Segoe UI" w:hAnsi="Segoe UI" w:cs="Segoe UI"/>
          <w:i/>
          <w:sz w:val="13"/>
        </w:rPr>
        <w:t xml:space="preserve">If parties do not testify about their own statement and submit to crossexamination, the decision-maker will not have the appropriate context for the statement, which is why the decisionmaker cannot consider that </w:t>
      </w:r>
      <w:r>
        <w:rPr>
          <w:rFonts w:ascii="Segoe UI" w:eastAsia="Segoe UI" w:hAnsi="Segoe UI" w:cs="Segoe UI"/>
          <w:i/>
          <w:sz w:val="13"/>
        </w:rPr>
        <w:t>party’s statements. This provision requires a party or witness to ‘‘submit to cross-examination’’ to avoid exclusion of their statements; the same exclusion of statements does not apply to a party or witness’s refusal to answer questions posed by the decis</w:t>
      </w:r>
      <w:r>
        <w:rPr>
          <w:rFonts w:ascii="Segoe UI" w:eastAsia="Segoe UI" w:hAnsi="Segoe UI" w:cs="Segoe UI"/>
          <w:i/>
          <w:sz w:val="13"/>
        </w:rPr>
        <w:t xml:space="preserve">ion-maker. If a party or witness refuses to respond to a decision-maker’s questions, the decision-maker is not precluded from relying on that party or witness’s statements. </w:t>
      </w:r>
      <w:r>
        <w:t xml:space="preserve"> </w:t>
      </w:r>
    </w:p>
    <w:p w14:paraId="61EF0C3F" w14:textId="77777777" w:rsidR="005C0164" w:rsidRDefault="003B5413">
      <w:pPr>
        <w:spacing w:after="0"/>
        <w:ind w:right="6018"/>
        <w:jc w:val="right"/>
      </w:pPr>
      <w:r>
        <w:t xml:space="preserve"> </w:t>
      </w:r>
    </w:p>
    <w:p w14:paraId="2AB5B7F6" w14:textId="77777777" w:rsidR="005C0164" w:rsidRDefault="003B5413">
      <w:pPr>
        <w:spacing w:after="291" w:line="265" w:lineRule="auto"/>
        <w:ind w:left="10" w:right="6075" w:hanging="10"/>
        <w:jc w:val="right"/>
      </w:pPr>
      <w:r>
        <w:rPr>
          <w:rFonts w:ascii="Segoe UI" w:eastAsia="Segoe UI" w:hAnsi="Segoe UI" w:cs="Segoe UI"/>
          <w:i/>
          <w:sz w:val="7"/>
        </w:rPr>
        <w:t xml:space="preserve">Id. </w:t>
      </w:r>
      <w:r>
        <w:rPr>
          <w:rFonts w:ascii="Segoe UI" w:eastAsia="Segoe UI" w:hAnsi="Segoe UI" w:cs="Segoe UI"/>
          <w:sz w:val="7"/>
        </w:rPr>
        <w:t>at 30349 (internal citations omitted).</w:t>
      </w:r>
    </w:p>
    <w:p w14:paraId="185F2180" w14:textId="77777777" w:rsidR="005C0164" w:rsidRDefault="003B5413">
      <w:pPr>
        <w:spacing w:after="169" w:line="248" w:lineRule="auto"/>
        <w:ind w:left="195" w:right="843" w:hanging="10"/>
      </w:pPr>
      <w:r>
        <w:t xml:space="preserve">©NASPA/Hierophant Enterprises, Inc, </w:t>
      </w:r>
      <w:r>
        <w:t>2020. Copyrighted material. Express permission to post this material on the Kalamazoo College website has been granted to comply with 34 C.F.R. § 106.45(b)(10)(i)(D). This material is not intended to be used by other entities, including other entities of h</w:t>
      </w:r>
      <w:r>
        <w:t xml:space="preserve">igher education, for their own training purposes for any reason. Use of this material for proprietary reasons, except by the original author(s), is strictly prohibited. </w:t>
      </w:r>
    </w:p>
    <w:p w14:paraId="1494E9C5" w14:textId="77777777" w:rsidR="005C0164" w:rsidRDefault="003B5413">
      <w:pPr>
        <w:pStyle w:val="Heading4"/>
        <w:tabs>
          <w:tab w:val="center" w:pos="1875"/>
          <w:tab w:val="center" w:pos="6727"/>
        </w:tabs>
        <w:spacing w:after="3" w:line="259" w:lineRule="auto"/>
        <w:ind w:left="0" w:firstLine="0"/>
      </w:pPr>
      <w:r>
        <w:rPr>
          <w:rFonts w:ascii="Calibri" w:eastAsia="Calibri" w:hAnsi="Calibri" w:cs="Calibri"/>
          <w:color w:val="000000"/>
          <w:sz w:val="22"/>
        </w:rPr>
        <w:tab/>
      </w:r>
      <w:r>
        <w:rPr>
          <w:sz w:val="17"/>
        </w:rPr>
        <w:t>Non Submission to Cross-</w:t>
      </w:r>
      <w:r>
        <w:rPr>
          <w:sz w:val="17"/>
        </w:rPr>
        <w:t>examination Cont’d</w:t>
      </w:r>
      <w:r>
        <w:rPr>
          <w:rFonts w:ascii="Calibri" w:eastAsia="Calibri" w:hAnsi="Calibri" w:cs="Calibri"/>
          <w:color w:val="000000"/>
          <w:sz w:val="22"/>
        </w:rPr>
        <w:t xml:space="preserve"> </w:t>
      </w:r>
      <w:r>
        <w:rPr>
          <w:rFonts w:ascii="Calibri" w:eastAsia="Calibri" w:hAnsi="Calibri" w:cs="Calibri"/>
          <w:color w:val="000000"/>
          <w:sz w:val="22"/>
        </w:rPr>
        <w:tab/>
      </w:r>
      <w:r>
        <w:rPr>
          <w:sz w:val="17"/>
        </w:rPr>
        <w:t>Non Submission to Cross-</w:t>
      </w:r>
      <w:r>
        <w:rPr>
          <w:sz w:val="17"/>
        </w:rPr>
        <w:t>examination Cont’d</w:t>
      </w:r>
      <w:r>
        <w:rPr>
          <w:rFonts w:ascii="Calibri" w:eastAsia="Calibri" w:hAnsi="Calibri" w:cs="Calibri"/>
          <w:color w:val="000000"/>
          <w:sz w:val="22"/>
        </w:rPr>
        <w:t xml:space="preserve"> </w:t>
      </w:r>
    </w:p>
    <w:tbl>
      <w:tblPr>
        <w:tblStyle w:val="TableGrid"/>
        <w:tblW w:w="8624" w:type="dxa"/>
        <w:tblInd w:w="365" w:type="dxa"/>
        <w:tblCellMar>
          <w:top w:w="0" w:type="dxa"/>
          <w:left w:w="0" w:type="dxa"/>
          <w:bottom w:w="0" w:type="dxa"/>
          <w:right w:w="0" w:type="dxa"/>
        </w:tblCellMar>
        <w:tblLook w:val="04A0" w:firstRow="1" w:lastRow="0" w:firstColumn="1" w:lastColumn="0" w:noHBand="0" w:noVBand="1"/>
      </w:tblPr>
      <w:tblGrid>
        <w:gridCol w:w="4522"/>
        <w:gridCol w:w="4102"/>
      </w:tblGrid>
      <w:tr w:rsidR="005C0164" w14:paraId="005F9CFB" w14:textId="77777777">
        <w:trPr>
          <w:trHeight w:val="1714"/>
        </w:trPr>
        <w:tc>
          <w:tcPr>
            <w:tcW w:w="4522" w:type="dxa"/>
            <w:tcBorders>
              <w:top w:val="nil"/>
              <w:left w:val="nil"/>
              <w:bottom w:val="nil"/>
              <w:right w:val="nil"/>
            </w:tcBorders>
          </w:tcPr>
          <w:p w14:paraId="2FD8DBDF" w14:textId="77777777" w:rsidR="005C0164" w:rsidRDefault="003B5413">
            <w:pPr>
              <w:spacing w:after="0"/>
              <w:ind w:right="501"/>
            </w:pPr>
            <w:r>
              <w:rPr>
                <w:rFonts w:ascii="Segoe UI" w:eastAsia="Segoe UI" w:hAnsi="Segoe UI" w:cs="Segoe UI"/>
                <w:i/>
                <w:sz w:val="14"/>
              </w:rPr>
              <w:t>This is because cross-examination (which differs from questions posed by a neutral fact-finder) constitutes a unique opportunity for parties to present a decision-maker with the party’s own perspectives about evi</w:t>
            </w:r>
            <w:r>
              <w:rPr>
                <w:rFonts w:ascii="Segoe UI" w:eastAsia="Segoe UI" w:hAnsi="Segoe UI" w:cs="Segoe UI"/>
                <w:i/>
                <w:sz w:val="14"/>
              </w:rPr>
              <w:t>dence. This adversarial testing of credibility renders the person’s statements sufficiently reliable for consideration and fair for consideration by the decision-maker, in the context of a Title IX adjudication often overseen by laypersons rather than judg</w:t>
            </w:r>
            <w:r>
              <w:rPr>
                <w:rFonts w:ascii="Segoe UI" w:eastAsia="Segoe UI" w:hAnsi="Segoe UI" w:cs="Segoe UI"/>
                <w:i/>
                <w:sz w:val="14"/>
              </w:rPr>
              <w:t xml:space="preserve">es and lacking comprehensive rules of evidence that otherwise might determine reliability without crossexamination.    </w:t>
            </w:r>
            <w:r>
              <w:t xml:space="preserve"> </w:t>
            </w:r>
          </w:p>
        </w:tc>
        <w:tc>
          <w:tcPr>
            <w:tcW w:w="4102" w:type="dxa"/>
            <w:tcBorders>
              <w:top w:val="nil"/>
              <w:left w:val="nil"/>
              <w:bottom w:val="nil"/>
              <w:right w:val="nil"/>
            </w:tcBorders>
          </w:tcPr>
          <w:p w14:paraId="2D77C16B" w14:textId="77777777" w:rsidR="005C0164" w:rsidRDefault="003B5413">
            <w:pPr>
              <w:spacing w:after="0" w:line="222" w:lineRule="auto"/>
              <w:ind w:left="340" w:right="32"/>
            </w:pPr>
            <w:r>
              <w:rPr>
                <w:rFonts w:ascii="Segoe UI" w:eastAsia="Segoe UI" w:hAnsi="Segoe UI" w:cs="Segoe UI"/>
                <w:i/>
                <w:sz w:val="13"/>
              </w:rPr>
              <w:t>[W]here a party or witness does not appear at a live hearing or refuses to answer cross-examination questions, the decisionmaker must disregard statements of that party or witness but must reach a determination without drawing any inferences about the dete</w:t>
            </w:r>
            <w:r>
              <w:rPr>
                <w:rFonts w:ascii="Segoe UI" w:eastAsia="Segoe UI" w:hAnsi="Segoe UI" w:cs="Segoe UI"/>
                <w:i/>
                <w:sz w:val="13"/>
              </w:rPr>
              <w:t xml:space="preserve">rmination regarding responsibility based on the party or witness’s failure or refusal to appear or answer questions. Thus, for example, where a complainant refuses to answer crossexamination questions but video evidence exists showing the </w:t>
            </w:r>
          </w:p>
          <w:p w14:paraId="664403AE" w14:textId="77777777" w:rsidR="005C0164" w:rsidRDefault="003B5413">
            <w:pPr>
              <w:spacing w:after="0" w:line="229" w:lineRule="auto"/>
              <w:ind w:left="340"/>
              <w:jc w:val="both"/>
            </w:pPr>
            <w:r>
              <w:rPr>
                <w:rFonts w:ascii="Segoe UI" w:eastAsia="Segoe UI" w:hAnsi="Segoe UI" w:cs="Segoe UI"/>
                <w:i/>
                <w:sz w:val="13"/>
              </w:rPr>
              <w:t>underlying incid</w:t>
            </w:r>
            <w:r>
              <w:rPr>
                <w:rFonts w:ascii="Segoe UI" w:eastAsia="Segoe UI" w:hAnsi="Segoe UI" w:cs="Segoe UI"/>
                <w:i/>
                <w:sz w:val="13"/>
              </w:rPr>
              <w:t xml:space="preserve">ent, a decision-maker may still consider the available evidence and make a determination.  </w:t>
            </w:r>
            <w:r>
              <w:t xml:space="preserve">  </w:t>
            </w:r>
          </w:p>
          <w:p w14:paraId="5A4E13EF" w14:textId="77777777" w:rsidR="005C0164" w:rsidRDefault="003B5413">
            <w:pPr>
              <w:spacing w:after="0"/>
              <w:ind w:right="45"/>
              <w:jc w:val="right"/>
            </w:pPr>
            <w:r>
              <w:rPr>
                <w:rFonts w:ascii="Segoe UI" w:eastAsia="Segoe UI" w:hAnsi="Segoe UI" w:cs="Segoe UI"/>
                <w:i/>
                <w:sz w:val="7"/>
              </w:rPr>
              <w:t xml:space="preserve">Id. </w:t>
            </w:r>
            <w:r>
              <w:rPr>
                <w:rFonts w:ascii="Segoe UI" w:eastAsia="Segoe UI" w:hAnsi="Segoe UI" w:cs="Segoe UI"/>
                <w:sz w:val="7"/>
              </w:rPr>
              <w:t>at 30328.</w:t>
            </w:r>
          </w:p>
        </w:tc>
      </w:tr>
    </w:tbl>
    <w:p w14:paraId="6F1604E6" w14:textId="77777777" w:rsidR="005C0164" w:rsidRDefault="003B5413">
      <w:pPr>
        <w:spacing w:after="234" w:line="265" w:lineRule="auto"/>
        <w:ind w:left="2521" w:hanging="10"/>
      </w:pPr>
      <w:r>
        <w:rPr>
          <w:rFonts w:ascii="Segoe UI" w:eastAsia="Segoe UI" w:hAnsi="Segoe UI" w:cs="Segoe UI"/>
          <w:i/>
          <w:sz w:val="8"/>
        </w:rPr>
        <w:t xml:space="preserve">Id. </w:t>
      </w:r>
      <w:r>
        <w:rPr>
          <w:rFonts w:ascii="Segoe UI" w:eastAsia="Segoe UI" w:hAnsi="Segoe UI" w:cs="Segoe UI"/>
          <w:sz w:val="8"/>
        </w:rPr>
        <w:t>at 30349 (internal citations omitted).</w:t>
      </w:r>
      <w:r>
        <w:t xml:space="preserve"> </w:t>
      </w:r>
    </w:p>
    <w:p w14:paraId="3AC6E2D8" w14:textId="77777777" w:rsidR="005C0164" w:rsidRDefault="003B5413">
      <w:pPr>
        <w:spacing w:after="5" w:line="265" w:lineRule="auto"/>
        <w:ind w:left="10" w:right="815" w:firstLine="5"/>
      </w:pPr>
      <w:r>
        <w:rPr>
          <w:color w:val="262626"/>
          <w:sz w:val="20"/>
        </w:rPr>
        <w:t>759</w:t>
      </w:r>
      <w:r>
        <w:t xml:space="preserve"> </w:t>
      </w:r>
      <w:r>
        <w:rPr>
          <w:color w:val="262626"/>
          <w:sz w:val="20"/>
        </w:rPr>
        <w:t>760</w:t>
      </w:r>
      <w:r>
        <w:t xml:space="preserve"> </w:t>
      </w:r>
    </w:p>
    <w:p w14:paraId="7AF940EC" w14:textId="77777777" w:rsidR="005C0164" w:rsidRDefault="003B5413">
      <w:pPr>
        <w:tabs>
          <w:tab w:val="center" w:pos="1887"/>
          <w:tab w:val="center" w:pos="4418"/>
          <w:tab w:val="center" w:pos="6282"/>
          <w:tab w:val="center" w:pos="8773"/>
        </w:tabs>
        <w:spacing w:after="141" w:line="248" w:lineRule="auto"/>
      </w:pPr>
      <w:r>
        <w:tab/>
      </w:r>
      <w:r>
        <w:t xml:space="preserve">©NASPA/Hierophant Enterprises, Inc, </w:t>
      </w:r>
      <w:r>
        <w:tab/>
      </w:r>
      <w:r>
        <w:rPr>
          <w:noProof/>
        </w:rPr>
        <mc:AlternateContent>
          <mc:Choice Requires="wpg">
            <w:drawing>
              <wp:inline distT="0" distB="0" distL="0" distR="0" wp14:anchorId="020E5420" wp14:editId="7ABE0D23">
                <wp:extent cx="599440" cy="299720"/>
                <wp:effectExtent l="0" t="0" r="0" b="0"/>
                <wp:docPr id="328610" name="Group 328610"/>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55725" name="Picture 55725"/>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5729" name="Picture 55729"/>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328610" style="width:47.2pt;height:23.6pt;mso-position-horizontal-relative:char;mso-position-vertical-relative:line" coordsize="5994,2997">
                <v:shape id="Picture 55725" style="position:absolute;width:2997;height:2997;left:0;top:0;" filled="f">
                  <v:imagedata r:id="rId350"/>
                </v:shape>
                <v:shape id="Picture 55729" style="position:absolute;width:2997;height:2997;left:2997;top:0;" filled="f">
                  <v:imagedata r:id="rId350"/>
                </v:shape>
              </v:group>
            </w:pict>
          </mc:Fallback>
        </mc:AlternateContent>
      </w:r>
      <w:r>
        <w:tab/>
        <w:t xml:space="preserve">2020. Copyrighted material. </w:t>
      </w:r>
      <w:r>
        <w:tab/>
      </w:r>
      <w:r>
        <w:rPr>
          <w:noProof/>
        </w:rPr>
        <mc:AlternateContent>
          <mc:Choice Requires="wpg">
            <w:drawing>
              <wp:inline distT="0" distB="0" distL="0" distR="0" wp14:anchorId="680AFCCA" wp14:editId="0890B2B8">
                <wp:extent cx="599440" cy="299720"/>
                <wp:effectExtent l="0" t="0" r="0" b="0"/>
                <wp:docPr id="328611" name="Group 328611"/>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55727" name="Picture 55727"/>
                          <pic:cNvPicPr/>
                        </pic:nvPicPr>
                        <pic:blipFill>
                          <a:blip r:embed="rId342"/>
                          <a:stretch>
                            <a:fillRect/>
                          </a:stretch>
                        </pic:blipFill>
                        <pic:spPr>
                          <a:xfrm>
                            <a:off x="299720" y="0"/>
                            <a:ext cx="299720" cy="299720"/>
                          </a:xfrm>
                          <a:prstGeom prst="rect">
                            <a:avLst/>
                          </a:prstGeom>
                        </pic:spPr>
                      </pic:pic>
                      <pic:pic xmlns:pic="http://schemas.openxmlformats.org/drawingml/2006/picture">
                        <pic:nvPicPr>
                          <pic:cNvPr id="55731" name="Picture 55731"/>
                          <pic:cNvPicPr/>
                        </pic:nvPicPr>
                        <pic:blipFill>
                          <a:blip r:embed="rId342"/>
                          <a:stretch>
                            <a:fillRect/>
                          </a:stretch>
                        </pic:blipFill>
                        <pic:spPr>
                          <a:xfrm>
                            <a:off x="0" y="0"/>
                            <a:ext cx="299720" cy="299720"/>
                          </a:xfrm>
                          <a:prstGeom prst="rect">
                            <a:avLst/>
                          </a:prstGeom>
                        </pic:spPr>
                      </pic:pic>
                    </wpg:wgp>
                  </a:graphicData>
                </a:graphic>
              </wp:inline>
            </w:drawing>
          </mc:Choice>
          <mc:Fallback xmlns:a="http://schemas.openxmlformats.org/drawingml/2006/main">
            <w:pict>
              <v:group id="Group 328611" style="width:47.2pt;height:23.6pt;mso-position-horizontal-relative:char;mso-position-vertical-relative:line" coordsize="5994,2997">
                <v:shape id="Picture 55727" style="position:absolute;width:2997;height:2997;left:2997;top:0;" filled="f">
                  <v:imagedata r:id="rId350"/>
                </v:shape>
                <v:shape id="Picture 55731" style="position:absolute;width:2997;height:2997;left:0;top:0;" filled="f">
                  <v:imagedata r:id="rId350"/>
                </v:shape>
              </v:group>
            </w:pict>
          </mc:Fallback>
        </mc:AlternateContent>
      </w:r>
    </w:p>
    <w:p w14:paraId="473C9060" w14:textId="77777777" w:rsidR="005C0164" w:rsidRDefault="003B5413">
      <w:pPr>
        <w:pStyle w:val="Heading4"/>
        <w:tabs>
          <w:tab w:val="center" w:pos="1676"/>
          <w:tab w:val="center" w:pos="6773"/>
        </w:tabs>
        <w:ind w:left="0" w:firstLine="0"/>
      </w:pPr>
      <w:r>
        <w:rPr>
          <w:rFonts w:ascii="Calibri" w:eastAsia="Calibri" w:hAnsi="Calibri" w:cs="Calibri"/>
          <w:color w:val="000000"/>
          <w:sz w:val="22"/>
        </w:rPr>
        <w:tab/>
      </w:r>
      <w:r>
        <w:t>Non-Appearance of Part</w:t>
      </w:r>
      <w:r>
        <w:t>y/Advisor</w:t>
      </w:r>
      <w:r>
        <w:rPr>
          <w:rFonts w:ascii="Calibri" w:eastAsia="Calibri" w:hAnsi="Calibri" w:cs="Calibri"/>
          <w:color w:val="000000"/>
          <w:sz w:val="22"/>
        </w:rPr>
        <w:t xml:space="preserve"> </w:t>
      </w:r>
      <w:r>
        <w:rPr>
          <w:rFonts w:ascii="Calibri" w:eastAsia="Calibri" w:hAnsi="Calibri" w:cs="Calibri"/>
          <w:color w:val="000000"/>
          <w:sz w:val="22"/>
        </w:rPr>
        <w:tab/>
      </w:r>
      <w:r>
        <w:t>Where a Complainant Does Not Appear</w:t>
      </w:r>
      <w:r>
        <w:rPr>
          <w:rFonts w:ascii="Calibri" w:eastAsia="Calibri" w:hAnsi="Calibri" w:cs="Calibri"/>
          <w:color w:val="000000"/>
          <w:sz w:val="22"/>
        </w:rPr>
        <w:t xml:space="preserve"> </w:t>
      </w:r>
    </w:p>
    <w:tbl>
      <w:tblPr>
        <w:tblStyle w:val="TableGrid"/>
        <w:tblW w:w="8684" w:type="dxa"/>
        <w:tblInd w:w="25" w:type="dxa"/>
        <w:tblCellMar>
          <w:top w:w="0" w:type="dxa"/>
          <w:left w:w="0" w:type="dxa"/>
          <w:bottom w:w="0" w:type="dxa"/>
          <w:right w:w="0" w:type="dxa"/>
        </w:tblCellMar>
        <w:tblLook w:val="04A0" w:firstRow="1" w:lastRow="0" w:firstColumn="1" w:lastColumn="0" w:noHBand="0" w:noVBand="1"/>
      </w:tblPr>
      <w:tblGrid>
        <w:gridCol w:w="4862"/>
        <w:gridCol w:w="3356"/>
        <w:gridCol w:w="466"/>
      </w:tblGrid>
      <w:tr w:rsidR="005C0164" w14:paraId="407ABEF2" w14:textId="77777777">
        <w:trPr>
          <w:trHeight w:val="525"/>
        </w:trPr>
        <w:tc>
          <w:tcPr>
            <w:tcW w:w="4862" w:type="dxa"/>
            <w:vMerge w:val="restart"/>
            <w:tcBorders>
              <w:top w:val="nil"/>
              <w:left w:val="nil"/>
              <w:bottom w:val="nil"/>
              <w:right w:val="nil"/>
            </w:tcBorders>
          </w:tcPr>
          <w:p w14:paraId="797B896A" w14:textId="77777777" w:rsidR="005C0164" w:rsidRDefault="003B5413">
            <w:pPr>
              <w:spacing w:after="0" w:line="217" w:lineRule="auto"/>
              <w:ind w:left="340" w:right="718"/>
            </w:pPr>
            <w:r>
              <w:rPr>
                <w:rFonts w:ascii="Segoe UI" w:eastAsia="Segoe UI" w:hAnsi="Segoe UI" w:cs="Segoe UI"/>
                <w:i/>
                <w:sz w:val="13"/>
              </w:rPr>
              <w:t>[A] party’s advisor may appear and conduct cross-</w:t>
            </w:r>
            <w:r>
              <w:rPr>
                <w:rFonts w:ascii="Segoe UI" w:eastAsia="Segoe UI" w:hAnsi="Segoe UI" w:cs="Segoe UI"/>
                <w:i/>
                <w:sz w:val="13"/>
              </w:rPr>
              <w:t xml:space="preserve">examination even when the party whom they are advising does not appear. Similarly, </w:t>
            </w:r>
            <w:r>
              <w:rPr>
                <w:rFonts w:ascii="Segoe UI" w:eastAsia="Segoe UI" w:hAnsi="Segoe UI" w:cs="Segoe UI"/>
                <w:b/>
                <w:i/>
                <w:sz w:val="13"/>
              </w:rPr>
              <w:t xml:space="preserve">where one party does not appear and that party’s advisor of choice does not appear, a recipient-provided advisor must still cross-examine the other, appearing party </w:t>
            </w:r>
            <w:r>
              <w:t xml:space="preserve"> </w:t>
            </w:r>
          </w:p>
          <w:p w14:paraId="13539FD9" w14:textId="77777777" w:rsidR="005C0164" w:rsidRDefault="003B5413">
            <w:pPr>
              <w:spacing w:after="0" w:line="221" w:lineRule="auto"/>
              <w:ind w:left="340" w:right="609"/>
              <w:jc w:val="both"/>
            </w:pPr>
            <w:r>
              <w:rPr>
                <w:rFonts w:ascii="Segoe UI" w:eastAsia="Segoe UI" w:hAnsi="Segoe UI" w:cs="Segoe UI"/>
                <w:b/>
                <w:i/>
                <w:sz w:val="13"/>
              </w:rPr>
              <w:t xml:space="preserve">‘‘on behalf of’’ the non-appearing party, </w:t>
            </w:r>
            <w:r>
              <w:rPr>
                <w:rFonts w:ascii="Segoe UI" w:eastAsia="Segoe UI" w:hAnsi="Segoe UI" w:cs="Segoe UI"/>
                <w:i/>
                <w:sz w:val="13"/>
              </w:rPr>
              <w:t xml:space="preserve">resulting in consideration of the appearing party’s statements but not the </w:t>
            </w:r>
          </w:p>
          <w:p w14:paraId="0A27F086" w14:textId="77777777" w:rsidR="005C0164" w:rsidRDefault="003B5413">
            <w:pPr>
              <w:spacing w:after="0" w:line="221" w:lineRule="auto"/>
              <w:ind w:left="340" w:right="658"/>
              <w:jc w:val="both"/>
            </w:pPr>
            <w:r>
              <w:rPr>
                <w:rFonts w:ascii="Segoe UI" w:eastAsia="Segoe UI" w:hAnsi="Segoe UI" w:cs="Segoe UI"/>
                <w:i/>
                <w:sz w:val="13"/>
              </w:rPr>
              <w:t xml:space="preserve">nonappearing party’s statements (without any inference being drawn based on the non-appearance).   </w:t>
            </w:r>
            <w:r>
              <w:t xml:space="preserve">  </w:t>
            </w:r>
          </w:p>
          <w:p w14:paraId="3942E9FF" w14:textId="77777777" w:rsidR="005C0164" w:rsidRDefault="003B5413">
            <w:pPr>
              <w:spacing w:after="0"/>
              <w:ind w:left="2251"/>
              <w:jc w:val="center"/>
            </w:pPr>
            <w:r>
              <w:rPr>
                <w:rFonts w:ascii="Segoe UI" w:eastAsia="Segoe UI" w:hAnsi="Segoe UI" w:cs="Segoe UI"/>
                <w:i/>
                <w:sz w:val="7"/>
              </w:rPr>
              <w:t xml:space="preserve">Id. </w:t>
            </w:r>
            <w:r>
              <w:rPr>
                <w:rFonts w:ascii="Segoe UI" w:eastAsia="Segoe UI" w:hAnsi="Segoe UI" w:cs="Segoe UI"/>
                <w:sz w:val="7"/>
              </w:rPr>
              <w:t>at 30346.</w:t>
            </w:r>
          </w:p>
        </w:tc>
        <w:tc>
          <w:tcPr>
            <w:tcW w:w="3822" w:type="dxa"/>
            <w:gridSpan w:val="2"/>
            <w:tcBorders>
              <w:top w:val="nil"/>
              <w:left w:val="nil"/>
              <w:bottom w:val="nil"/>
              <w:right w:val="nil"/>
            </w:tcBorders>
          </w:tcPr>
          <w:p w14:paraId="5717A0A5" w14:textId="77777777" w:rsidR="005C0164" w:rsidRDefault="003B5413">
            <w:pPr>
              <w:spacing w:after="0"/>
              <w:ind w:left="340"/>
            </w:pPr>
            <w:r>
              <w:rPr>
                <w:rFonts w:ascii="Segoe UI" w:eastAsia="Segoe UI" w:hAnsi="Segoe UI" w:cs="Segoe UI"/>
                <w:i/>
                <w:sz w:val="13"/>
              </w:rPr>
              <w:t>In cases where a compl</w:t>
            </w:r>
            <w:r>
              <w:rPr>
                <w:rFonts w:ascii="Segoe UI" w:eastAsia="Segoe UI" w:hAnsi="Segoe UI" w:cs="Segoe UI"/>
                <w:i/>
                <w:sz w:val="13"/>
              </w:rPr>
              <w:t xml:space="preserve">ainant files a formal complaint, and then does not appear or refuses to be cross-examined at the hearing, this provision excludes the complainant’s statements, </w:t>
            </w:r>
          </w:p>
        </w:tc>
      </w:tr>
      <w:tr w:rsidR="005C0164" w14:paraId="48703638" w14:textId="77777777">
        <w:trPr>
          <w:trHeight w:val="1705"/>
        </w:trPr>
        <w:tc>
          <w:tcPr>
            <w:tcW w:w="0" w:type="auto"/>
            <w:vMerge/>
            <w:tcBorders>
              <w:top w:val="nil"/>
              <w:left w:val="nil"/>
              <w:bottom w:val="nil"/>
              <w:right w:val="nil"/>
            </w:tcBorders>
          </w:tcPr>
          <w:p w14:paraId="3FFC1E0F" w14:textId="77777777" w:rsidR="005C0164" w:rsidRDefault="005C0164"/>
        </w:tc>
        <w:tc>
          <w:tcPr>
            <w:tcW w:w="3356" w:type="dxa"/>
            <w:tcBorders>
              <w:top w:val="nil"/>
              <w:left w:val="nil"/>
              <w:bottom w:val="nil"/>
              <w:right w:val="nil"/>
            </w:tcBorders>
          </w:tcPr>
          <w:p w14:paraId="4619FE9D" w14:textId="77777777" w:rsidR="005C0164" w:rsidRDefault="003B5413">
            <w:pPr>
              <w:spacing w:after="0"/>
              <w:ind w:left="340" w:right="1126"/>
            </w:pPr>
            <w:r>
              <w:rPr>
                <w:rFonts w:ascii="Segoe UI" w:eastAsia="Segoe UI" w:hAnsi="Segoe UI" w:cs="Segoe UI"/>
                <w:i/>
                <w:sz w:val="13"/>
              </w:rPr>
              <w:t xml:space="preserve">including </w:t>
            </w:r>
            <w:r>
              <w:t xml:space="preserve"> </w:t>
            </w:r>
            <w:r>
              <w:rPr>
                <w:rFonts w:ascii="Segoe UI" w:eastAsia="Segoe UI" w:hAnsi="Segoe UI" w:cs="Segoe UI"/>
                <w:i/>
                <w:sz w:val="13"/>
              </w:rPr>
              <w:t xml:space="preserve">allegations in a formal complaint.   </w:t>
            </w:r>
            <w:r>
              <w:t xml:space="preserve"> </w:t>
            </w:r>
          </w:p>
        </w:tc>
        <w:tc>
          <w:tcPr>
            <w:tcW w:w="465" w:type="dxa"/>
            <w:tcBorders>
              <w:top w:val="nil"/>
              <w:left w:val="nil"/>
              <w:bottom w:val="nil"/>
              <w:right w:val="nil"/>
            </w:tcBorders>
            <w:vAlign w:val="bottom"/>
          </w:tcPr>
          <w:p w14:paraId="6E49ACB7" w14:textId="77777777" w:rsidR="005C0164" w:rsidRDefault="003B5413">
            <w:pPr>
              <w:spacing w:after="1187"/>
            </w:pPr>
            <w:r>
              <w:rPr>
                <w:rFonts w:ascii="Segoe UI" w:eastAsia="Segoe UI" w:hAnsi="Segoe UI" w:cs="Segoe UI"/>
                <w:i/>
                <w:sz w:val="7"/>
              </w:rPr>
              <w:t xml:space="preserve">Id. </w:t>
            </w:r>
            <w:r>
              <w:rPr>
                <w:rFonts w:ascii="Segoe UI" w:eastAsia="Segoe UI" w:hAnsi="Segoe UI" w:cs="Segoe UI"/>
                <w:sz w:val="7"/>
              </w:rPr>
              <w:t>at 30347.</w:t>
            </w:r>
            <w:r>
              <w:t xml:space="preserve"> </w:t>
            </w:r>
          </w:p>
          <w:p w14:paraId="1B73E6F6" w14:textId="77777777" w:rsidR="005C0164" w:rsidRDefault="003B5413">
            <w:pPr>
              <w:spacing w:after="0"/>
            </w:pPr>
            <w:r>
              <w:t xml:space="preserve"> </w:t>
            </w:r>
          </w:p>
        </w:tc>
      </w:tr>
      <w:tr w:rsidR="005C0164" w14:paraId="7B4CE02A" w14:textId="77777777">
        <w:trPr>
          <w:trHeight w:val="225"/>
        </w:trPr>
        <w:tc>
          <w:tcPr>
            <w:tcW w:w="4862" w:type="dxa"/>
            <w:tcBorders>
              <w:top w:val="nil"/>
              <w:left w:val="nil"/>
              <w:bottom w:val="nil"/>
              <w:right w:val="nil"/>
            </w:tcBorders>
          </w:tcPr>
          <w:p w14:paraId="13DCEDCB" w14:textId="77777777" w:rsidR="005C0164" w:rsidRDefault="003B5413">
            <w:pPr>
              <w:spacing w:after="0"/>
            </w:pPr>
            <w:r>
              <w:rPr>
                <w:color w:val="262626"/>
                <w:sz w:val="20"/>
              </w:rPr>
              <w:t>761</w:t>
            </w:r>
            <w:r>
              <w:t xml:space="preserve"> </w:t>
            </w:r>
          </w:p>
        </w:tc>
        <w:tc>
          <w:tcPr>
            <w:tcW w:w="3356" w:type="dxa"/>
            <w:tcBorders>
              <w:top w:val="nil"/>
              <w:left w:val="nil"/>
              <w:bottom w:val="nil"/>
              <w:right w:val="nil"/>
            </w:tcBorders>
          </w:tcPr>
          <w:p w14:paraId="1D9B4A5B" w14:textId="77777777" w:rsidR="005C0164" w:rsidRDefault="003B5413">
            <w:pPr>
              <w:spacing w:after="0"/>
            </w:pPr>
            <w:r>
              <w:rPr>
                <w:color w:val="262626"/>
                <w:sz w:val="20"/>
              </w:rPr>
              <w:t>762</w:t>
            </w:r>
            <w:r>
              <w:t xml:space="preserve"> </w:t>
            </w:r>
          </w:p>
        </w:tc>
        <w:tc>
          <w:tcPr>
            <w:tcW w:w="465" w:type="dxa"/>
            <w:tcBorders>
              <w:top w:val="nil"/>
              <w:left w:val="nil"/>
              <w:bottom w:val="nil"/>
              <w:right w:val="nil"/>
            </w:tcBorders>
          </w:tcPr>
          <w:p w14:paraId="69805514" w14:textId="77777777" w:rsidR="005C0164" w:rsidRDefault="005C0164"/>
        </w:tc>
      </w:tr>
    </w:tbl>
    <w:p w14:paraId="4F40ADC8" w14:textId="77777777" w:rsidR="005C0164" w:rsidRDefault="003B5413">
      <w:pPr>
        <w:spacing w:after="5" w:line="248" w:lineRule="auto"/>
        <w:ind w:left="195" w:right="832" w:hanging="10"/>
      </w:pPr>
      <w:r>
        <w:t>Express permission to post this material on the Kalamazoo College website has been granted to comply with 34 C.F.R. § 106.45(b)(10)(i)(D). This material is not intended to be used by other entities, including other entities of higher education, for their o</w:t>
      </w:r>
      <w:r>
        <w:t xml:space="preserve">wn training purposes for any reason. Use of this material for proprietary reasons, except by the original author(s), is strictly prohibited. </w:t>
      </w:r>
    </w:p>
    <w:p w14:paraId="7F57BBAD" w14:textId="77777777" w:rsidR="005C0164" w:rsidRDefault="003B5413">
      <w:pPr>
        <w:tabs>
          <w:tab w:val="center" w:pos="3187"/>
        </w:tabs>
        <w:spacing w:after="5" w:line="265" w:lineRule="auto"/>
      </w:pPr>
      <w:r>
        <w:rPr>
          <w:color w:val="262626"/>
          <w:sz w:val="20"/>
        </w:rPr>
        <w:t>758</w:t>
      </w:r>
      <w:r>
        <w:t xml:space="preserve"> </w:t>
      </w:r>
      <w:r>
        <w:tab/>
        <w:t xml:space="preserve"> </w:t>
      </w:r>
    </w:p>
    <w:p w14:paraId="63C7DCDF" w14:textId="77777777" w:rsidR="005C0164" w:rsidRDefault="003B5413">
      <w:pPr>
        <w:pStyle w:val="Heading4"/>
        <w:spacing w:after="51"/>
        <w:ind w:left="175"/>
      </w:pPr>
      <w:r>
        <w:t xml:space="preserve">Where a Respondent Does Not Appear </w:t>
      </w:r>
    </w:p>
    <w:p w14:paraId="05714F20" w14:textId="77777777" w:rsidR="005C0164" w:rsidRDefault="003B5413">
      <w:pPr>
        <w:spacing w:after="0"/>
        <w:ind w:right="5568"/>
        <w:jc w:val="right"/>
      </w:pPr>
      <w:r>
        <w:rPr>
          <w:noProof/>
        </w:rPr>
        <mc:AlternateContent>
          <mc:Choice Requires="wpg">
            <w:drawing>
              <wp:inline distT="0" distB="0" distL="0" distR="0" wp14:anchorId="3224EE73" wp14:editId="4DDC6EB2">
                <wp:extent cx="2809875" cy="20955"/>
                <wp:effectExtent l="0" t="0" r="0" b="0"/>
                <wp:docPr id="329193" name="Group 329193"/>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844" name="Shape 374844"/>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29193" style="width:221.25pt;height:1.65002pt;mso-position-horizontal-relative:char;mso-position-vertical-relative:line" coordsize="28098,209">
                <v:shape id="Shape 374845"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t xml:space="preserve"> </w:t>
      </w:r>
    </w:p>
    <w:p w14:paraId="66F5389E" w14:textId="77777777" w:rsidR="005C0164" w:rsidRDefault="003B5413">
      <w:pPr>
        <w:spacing w:after="4" w:line="247" w:lineRule="auto"/>
        <w:ind w:left="360" w:right="6002" w:hanging="10"/>
      </w:pPr>
      <w:r>
        <w:rPr>
          <w:rFonts w:ascii="Segoe UI" w:eastAsia="Segoe UI" w:hAnsi="Segoe UI" w:cs="Segoe UI"/>
          <w:i/>
          <w:sz w:val="13"/>
        </w:rPr>
        <w:t>[E]ven where a respondent fails to appear for a hearing, the decisio</w:t>
      </w:r>
      <w:r>
        <w:rPr>
          <w:rFonts w:ascii="Segoe UI" w:eastAsia="Segoe UI" w:hAnsi="Segoe UI" w:cs="Segoe UI"/>
          <w:i/>
          <w:sz w:val="13"/>
        </w:rPr>
        <w:t>n-maker may still consider the relevant evidence (excluding statements of the nonappearing party) and reach a determination regarding responsibility, though the final regulations do not refer to this as a ‘‘default judgment.’’ If a decision-maker does proc</w:t>
      </w:r>
      <w:r>
        <w:rPr>
          <w:rFonts w:ascii="Segoe UI" w:eastAsia="Segoe UI" w:hAnsi="Segoe UI" w:cs="Segoe UI"/>
          <w:i/>
          <w:sz w:val="13"/>
        </w:rPr>
        <w:t xml:space="preserve">eed to reach a determination, no inferences about the determination regarding responsibility may be drawn based on the nonappearance of a party.   </w:t>
      </w:r>
      <w:r>
        <w:t xml:space="preserve"> </w:t>
      </w:r>
    </w:p>
    <w:p w14:paraId="6889F5DD" w14:textId="77777777" w:rsidR="005C0164" w:rsidRDefault="003B5413">
      <w:pPr>
        <w:spacing w:after="638" w:line="265" w:lineRule="auto"/>
        <w:ind w:left="10" w:right="6063" w:hanging="10"/>
        <w:jc w:val="right"/>
      </w:pPr>
      <w:r>
        <w:rPr>
          <w:rFonts w:ascii="Segoe UI" w:eastAsia="Segoe UI" w:hAnsi="Segoe UI" w:cs="Segoe UI"/>
          <w:i/>
          <w:sz w:val="7"/>
        </w:rPr>
        <w:t xml:space="preserve">Id. </w:t>
      </w:r>
      <w:r>
        <w:rPr>
          <w:rFonts w:ascii="Segoe UI" w:eastAsia="Segoe UI" w:hAnsi="Segoe UI" w:cs="Segoe UI"/>
          <w:sz w:val="7"/>
        </w:rPr>
        <w:t>at 30349.</w:t>
      </w:r>
      <w:r>
        <w:t xml:space="preserve"> </w:t>
      </w:r>
    </w:p>
    <w:p w14:paraId="0FAA11C7" w14:textId="77777777" w:rsidR="005C0164" w:rsidRDefault="003B5413">
      <w:pPr>
        <w:spacing w:after="5" w:line="265" w:lineRule="auto"/>
        <w:ind w:left="10" w:firstLine="5"/>
      </w:pPr>
      <w:r>
        <w:rPr>
          <w:color w:val="262626"/>
          <w:sz w:val="20"/>
        </w:rPr>
        <w:t>763</w:t>
      </w:r>
      <w:r>
        <w:t xml:space="preserve"> </w:t>
      </w:r>
    </w:p>
    <w:p w14:paraId="0A78C7C1" w14:textId="77777777" w:rsidR="005C0164" w:rsidRDefault="003B5413">
      <w:pPr>
        <w:pStyle w:val="Heading4"/>
        <w:ind w:left="175"/>
      </w:pPr>
      <w:r>
        <w:t xml:space="preserve">Where No Party Appears </w:t>
      </w:r>
    </w:p>
    <w:p w14:paraId="5693DD07" w14:textId="77777777" w:rsidR="005C0164" w:rsidRDefault="003B5413">
      <w:pPr>
        <w:spacing w:after="4" w:line="247" w:lineRule="auto"/>
        <w:ind w:left="360" w:right="5921" w:hanging="10"/>
      </w:pPr>
      <w:r>
        <w:rPr>
          <w:rFonts w:ascii="Segoe UI" w:eastAsia="Segoe UI" w:hAnsi="Segoe UI" w:cs="Segoe UI"/>
          <w:i/>
          <w:sz w:val="13"/>
        </w:rPr>
        <w:t>[E]ven if no party appears for the live hearing such that no pa</w:t>
      </w:r>
      <w:r>
        <w:rPr>
          <w:rFonts w:ascii="Segoe UI" w:eastAsia="Segoe UI" w:hAnsi="Segoe UI" w:cs="Segoe UI"/>
          <w:i/>
          <w:sz w:val="13"/>
        </w:rPr>
        <w:t xml:space="preserve">rty’s statements can be relied on by the decision-maker, it is still possible to reach a determination regarding responsibility where nonstatement evidence has been gathered and presented to the decisionmaker.   </w:t>
      </w:r>
      <w:r>
        <w:t xml:space="preserve"> </w:t>
      </w:r>
    </w:p>
    <w:p w14:paraId="01932BF0" w14:textId="77777777" w:rsidR="005C0164" w:rsidRDefault="003B5413">
      <w:pPr>
        <w:spacing w:after="291" w:line="265" w:lineRule="auto"/>
        <w:ind w:left="10" w:right="6178" w:hanging="10"/>
        <w:jc w:val="right"/>
      </w:pPr>
      <w:r>
        <w:rPr>
          <w:rFonts w:ascii="Segoe UI" w:eastAsia="Segoe UI" w:hAnsi="Segoe UI" w:cs="Segoe UI"/>
          <w:i/>
          <w:sz w:val="7"/>
        </w:rPr>
        <w:t xml:space="preserve">Id. </w:t>
      </w:r>
      <w:r>
        <w:rPr>
          <w:rFonts w:ascii="Segoe UI" w:eastAsia="Segoe UI" w:hAnsi="Segoe UI" w:cs="Segoe UI"/>
          <w:sz w:val="7"/>
        </w:rPr>
        <w:t>at 30361.</w:t>
      </w:r>
      <w:r>
        <w:t xml:space="preserve"> </w:t>
      </w:r>
      <w:r>
        <w:br w:type="page"/>
      </w:r>
    </w:p>
    <w:tbl>
      <w:tblPr>
        <w:tblStyle w:val="TableGrid"/>
        <w:tblpPr w:vertAnchor="text" w:tblpX="15" w:tblpY="1818"/>
        <w:tblOverlap w:val="never"/>
        <w:tblW w:w="8994" w:type="dxa"/>
        <w:tblInd w:w="0" w:type="dxa"/>
        <w:tblCellMar>
          <w:top w:w="0" w:type="dxa"/>
          <w:left w:w="0" w:type="dxa"/>
          <w:bottom w:w="2" w:type="dxa"/>
          <w:right w:w="0" w:type="dxa"/>
        </w:tblCellMar>
        <w:tblLook w:val="04A0" w:firstRow="1" w:lastRow="0" w:firstColumn="1" w:lastColumn="0" w:noHBand="0" w:noVBand="1"/>
      </w:tblPr>
      <w:tblGrid>
        <w:gridCol w:w="4862"/>
        <w:gridCol w:w="4132"/>
      </w:tblGrid>
      <w:tr w:rsidR="005C0164" w14:paraId="15FA52B3" w14:textId="77777777">
        <w:trPr>
          <w:trHeight w:val="2225"/>
        </w:trPr>
        <w:tc>
          <w:tcPr>
            <w:tcW w:w="4862" w:type="dxa"/>
            <w:tcBorders>
              <w:top w:val="nil"/>
              <w:left w:val="nil"/>
              <w:bottom w:val="nil"/>
              <w:right w:val="nil"/>
            </w:tcBorders>
          </w:tcPr>
          <w:p w14:paraId="06095A3A" w14:textId="77777777" w:rsidR="005C0164" w:rsidRDefault="003B5413">
            <w:pPr>
              <w:spacing w:after="0"/>
              <w:ind w:right="791" w:firstLine="340"/>
              <w:jc w:val="both"/>
            </w:pPr>
            <w:r>
              <w:rPr>
                <w:rFonts w:ascii="Segoe UI" w:eastAsia="Segoe UI" w:hAnsi="Segoe UI" w:cs="Segoe UI"/>
                <w:i/>
                <w:sz w:val="12"/>
              </w:rPr>
              <w:t>§ 106.45(b)(6)(i) includes language that directs a decision-maker to reach the determination regarding responsibility based on the evidence remaining even if a party or witness refuses to undergo crossexamination, so that even though the refusing party’s s</w:t>
            </w:r>
            <w:r>
              <w:rPr>
                <w:rFonts w:ascii="Segoe UI" w:eastAsia="Segoe UI" w:hAnsi="Segoe UI" w:cs="Segoe UI"/>
                <w:i/>
                <w:sz w:val="12"/>
              </w:rPr>
              <w:t>tatement cannot be considered, the decision-maker may reach a determination based on the remaining evidence so long as no inference is drawn based on the party or witness’s absence from the hearing or refusal to answer crossexamination (or other) questions</w:t>
            </w:r>
            <w:r>
              <w:rPr>
                <w:rFonts w:ascii="Segoe UI" w:eastAsia="Segoe UI" w:hAnsi="Segoe UI" w:cs="Segoe UI"/>
                <w:i/>
                <w:sz w:val="12"/>
              </w:rPr>
              <w:t>. Thus, even if a party chooses not to appear at the hearing or answer cross-examination questions (whether out of concern about the party’s position in a concurrent or potential civil lawsuit or criminal proceeding, or for any other reason), the party’s m</w:t>
            </w:r>
            <w:r>
              <w:rPr>
                <w:rFonts w:ascii="Segoe UI" w:eastAsia="Segoe UI" w:hAnsi="Segoe UI" w:cs="Segoe UI"/>
                <w:i/>
                <w:sz w:val="12"/>
              </w:rPr>
              <w:t xml:space="preserve">ere absence from the hearing or refusal to answer questions does not affect the determination regarding responsibility in the Title IX grievance </w:t>
            </w:r>
            <w:r>
              <w:t xml:space="preserve">  </w:t>
            </w:r>
            <w:r>
              <w:rPr>
                <w:rFonts w:ascii="Segoe UI" w:eastAsia="Segoe UI" w:hAnsi="Segoe UI" w:cs="Segoe UI"/>
                <w:i/>
                <w:sz w:val="12"/>
              </w:rPr>
              <w:t xml:space="preserve">process.   </w:t>
            </w:r>
            <w:r>
              <w:rPr>
                <w:rFonts w:ascii="Segoe UI" w:eastAsia="Segoe UI" w:hAnsi="Segoe UI" w:cs="Segoe UI"/>
                <w:i/>
                <w:sz w:val="12"/>
              </w:rPr>
              <w:tab/>
            </w:r>
            <w:r>
              <w:rPr>
                <w:rFonts w:ascii="Segoe UI" w:eastAsia="Segoe UI" w:hAnsi="Segoe UI" w:cs="Segoe UI"/>
                <w:i/>
                <w:sz w:val="8"/>
              </w:rPr>
              <w:t xml:space="preserve">Id. </w:t>
            </w:r>
            <w:r>
              <w:rPr>
                <w:rFonts w:ascii="Segoe UI" w:eastAsia="Segoe UI" w:hAnsi="Segoe UI" w:cs="Segoe UI"/>
                <w:sz w:val="8"/>
              </w:rPr>
              <w:t>at 30322.</w:t>
            </w:r>
            <w:r>
              <w:t xml:space="preserve"> </w:t>
            </w:r>
          </w:p>
        </w:tc>
        <w:tc>
          <w:tcPr>
            <w:tcW w:w="4132" w:type="dxa"/>
            <w:tcBorders>
              <w:top w:val="nil"/>
              <w:left w:val="nil"/>
              <w:bottom w:val="nil"/>
              <w:right w:val="nil"/>
            </w:tcBorders>
          </w:tcPr>
          <w:p w14:paraId="2FD713DA" w14:textId="77777777" w:rsidR="005C0164" w:rsidRDefault="003B5413">
            <w:pPr>
              <w:spacing w:after="0" w:line="222" w:lineRule="auto"/>
              <w:ind w:left="340"/>
            </w:pPr>
            <w:r>
              <w:rPr>
                <w:rFonts w:ascii="Segoe UI" w:eastAsia="Segoe UI" w:hAnsi="Segoe UI" w:cs="Segoe UI"/>
                <w:i/>
                <w:sz w:val="13"/>
              </w:rPr>
              <w:t xml:space="preserve">[I]f the case </w:t>
            </w:r>
            <w:r>
              <w:rPr>
                <w:rFonts w:ascii="Segoe UI" w:eastAsia="Segoe UI" w:hAnsi="Segoe UI" w:cs="Segoe UI"/>
                <w:i/>
                <w:sz w:val="13"/>
              </w:rPr>
              <w:t>does not depend on party’s or witness’s statements but rather on other evidence (e.g., video evidence that does not consist of ‘‘statements’’ or to the extent that the video contains nonstatement evidence) the decision-maker can still consider that other e</w:t>
            </w:r>
            <w:r>
              <w:rPr>
                <w:rFonts w:ascii="Segoe UI" w:eastAsia="Segoe UI" w:hAnsi="Segoe UI" w:cs="Segoe UI"/>
                <w:i/>
                <w:sz w:val="13"/>
              </w:rPr>
              <w:t xml:space="preserve">vidence and reach a determination, and must do so without drawing any inference about the determination based on lack of party or witness testimony. This result thus comports with the Sixth Circuit’s rationale in Baum that cross-examination is most needed </w:t>
            </w:r>
          </w:p>
          <w:p w14:paraId="69215AAE" w14:textId="77777777" w:rsidR="005C0164" w:rsidRDefault="003B5413">
            <w:pPr>
              <w:spacing w:after="0" w:line="234" w:lineRule="auto"/>
              <w:ind w:left="340"/>
            </w:pPr>
            <w:r>
              <w:rPr>
                <w:rFonts w:ascii="Segoe UI" w:eastAsia="Segoe UI" w:hAnsi="Segoe UI" w:cs="Segoe UI"/>
                <w:i/>
                <w:sz w:val="13"/>
              </w:rPr>
              <w:t xml:space="preserve">in cases that involve the need to evaluate credibility of parties as opposed to evaluation of non-statement evidence. </w:t>
            </w:r>
            <w:r>
              <w:t xml:space="preserve"> </w:t>
            </w:r>
            <w:r>
              <w:tab/>
              <w:t xml:space="preserve"> </w:t>
            </w:r>
          </w:p>
          <w:p w14:paraId="3FA0C6E0" w14:textId="77777777" w:rsidR="005C0164" w:rsidRDefault="003B5413">
            <w:pPr>
              <w:spacing w:after="0"/>
              <w:ind w:right="45"/>
              <w:jc w:val="right"/>
            </w:pPr>
            <w:r>
              <w:rPr>
                <w:rFonts w:ascii="Segoe UI" w:eastAsia="Segoe UI" w:hAnsi="Segoe UI" w:cs="Segoe UI"/>
                <w:i/>
                <w:sz w:val="7"/>
              </w:rPr>
              <w:t xml:space="preserve">Id. </w:t>
            </w:r>
            <w:r>
              <w:rPr>
                <w:rFonts w:ascii="Segoe UI" w:eastAsia="Segoe UI" w:hAnsi="Segoe UI" w:cs="Segoe UI"/>
                <w:sz w:val="7"/>
              </w:rPr>
              <w:t>at 30328.</w:t>
            </w:r>
          </w:p>
        </w:tc>
      </w:tr>
      <w:tr w:rsidR="005C0164" w14:paraId="5729B008" w14:textId="77777777">
        <w:trPr>
          <w:trHeight w:val="265"/>
        </w:trPr>
        <w:tc>
          <w:tcPr>
            <w:tcW w:w="4862" w:type="dxa"/>
            <w:tcBorders>
              <w:top w:val="nil"/>
              <w:left w:val="nil"/>
              <w:bottom w:val="nil"/>
              <w:right w:val="nil"/>
            </w:tcBorders>
          </w:tcPr>
          <w:p w14:paraId="3F434FE7" w14:textId="77777777" w:rsidR="005C0164" w:rsidRDefault="003B5413">
            <w:pPr>
              <w:spacing w:after="0"/>
            </w:pPr>
            <w:r>
              <w:rPr>
                <w:color w:val="262626"/>
                <w:sz w:val="20"/>
              </w:rPr>
              <w:t>765</w:t>
            </w:r>
            <w:r>
              <w:t xml:space="preserve"> </w:t>
            </w:r>
          </w:p>
        </w:tc>
        <w:tc>
          <w:tcPr>
            <w:tcW w:w="4132" w:type="dxa"/>
            <w:tcBorders>
              <w:top w:val="nil"/>
              <w:left w:val="nil"/>
              <w:bottom w:val="nil"/>
              <w:right w:val="nil"/>
            </w:tcBorders>
          </w:tcPr>
          <w:p w14:paraId="145D3793" w14:textId="77777777" w:rsidR="005C0164" w:rsidRDefault="003B5413">
            <w:pPr>
              <w:spacing w:after="0"/>
            </w:pPr>
            <w:r>
              <w:rPr>
                <w:color w:val="262626"/>
                <w:sz w:val="20"/>
              </w:rPr>
              <w:t>766</w:t>
            </w:r>
            <w:r>
              <w:t xml:space="preserve"> </w:t>
            </w:r>
          </w:p>
        </w:tc>
      </w:tr>
      <w:tr w:rsidR="005C0164" w14:paraId="13482142" w14:textId="77777777">
        <w:trPr>
          <w:trHeight w:val="527"/>
        </w:trPr>
        <w:tc>
          <w:tcPr>
            <w:tcW w:w="4862" w:type="dxa"/>
            <w:tcBorders>
              <w:top w:val="nil"/>
              <w:left w:val="nil"/>
              <w:bottom w:val="nil"/>
              <w:right w:val="nil"/>
            </w:tcBorders>
            <w:vAlign w:val="bottom"/>
          </w:tcPr>
          <w:p w14:paraId="7553147F" w14:textId="77777777" w:rsidR="005C0164" w:rsidRDefault="003B5413">
            <w:pPr>
              <w:tabs>
                <w:tab w:val="center" w:pos="4163"/>
              </w:tabs>
              <w:spacing w:after="0"/>
            </w:pPr>
            <w:r>
              <w:t xml:space="preserve"> </w:t>
            </w:r>
            <w:r>
              <w:rPr>
                <w:rFonts w:ascii="Segoe UI" w:eastAsia="Segoe UI" w:hAnsi="Segoe UI" w:cs="Segoe UI"/>
                <w:color w:val="FFFFFF"/>
                <w:sz w:val="20"/>
              </w:rPr>
              <w:t xml:space="preserve">“Remaining Evidence” </w:t>
            </w:r>
            <w:r>
              <w:rPr>
                <w:rFonts w:ascii="Segoe UI" w:eastAsia="Segoe UI" w:hAnsi="Segoe UI" w:cs="Segoe UI"/>
                <w:color w:val="FFFFFF"/>
                <w:sz w:val="20"/>
              </w:rPr>
              <w:tab/>
            </w:r>
            <w:r>
              <w:rPr>
                <w:noProof/>
              </w:rPr>
              <w:drawing>
                <wp:inline distT="0" distB="0" distL="0" distR="0" wp14:anchorId="1C8F6FFE" wp14:editId="45C82822">
                  <wp:extent cx="299720" cy="299720"/>
                  <wp:effectExtent l="0" t="0" r="0" b="0"/>
                  <wp:docPr id="55936" name="Picture 55936"/>
                  <wp:cNvGraphicFramePr/>
                  <a:graphic xmlns:a="http://schemas.openxmlformats.org/drawingml/2006/main">
                    <a:graphicData uri="http://schemas.openxmlformats.org/drawingml/2006/picture">
                      <pic:pic xmlns:pic="http://schemas.openxmlformats.org/drawingml/2006/picture">
                        <pic:nvPicPr>
                          <pic:cNvPr id="55936" name="Picture 55936"/>
                          <pic:cNvPicPr/>
                        </pic:nvPicPr>
                        <pic:blipFill>
                          <a:blip r:embed="rId342"/>
                          <a:stretch>
                            <a:fillRect/>
                          </a:stretch>
                        </pic:blipFill>
                        <pic:spPr>
                          <a:xfrm>
                            <a:off x="0" y="0"/>
                            <a:ext cx="299720" cy="299720"/>
                          </a:xfrm>
                          <a:prstGeom prst="rect">
                            <a:avLst/>
                          </a:prstGeom>
                        </pic:spPr>
                      </pic:pic>
                    </a:graphicData>
                  </a:graphic>
                </wp:inline>
              </w:drawing>
            </w:r>
            <w:r>
              <w:rPr>
                <w:rFonts w:ascii="Segoe UI" w:eastAsia="Segoe UI" w:hAnsi="Segoe UI" w:cs="Segoe UI"/>
                <w:color w:val="FFFFFF"/>
                <w:sz w:val="20"/>
              </w:rPr>
              <w:t xml:space="preserve"> </w:t>
            </w:r>
          </w:p>
        </w:tc>
        <w:tc>
          <w:tcPr>
            <w:tcW w:w="4132" w:type="dxa"/>
            <w:tcBorders>
              <w:top w:val="nil"/>
              <w:left w:val="nil"/>
              <w:bottom w:val="nil"/>
              <w:right w:val="nil"/>
            </w:tcBorders>
            <w:vAlign w:val="bottom"/>
          </w:tcPr>
          <w:p w14:paraId="0F463411" w14:textId="77777777" w:rsidR="005C0164" w:rsidRDefault="003B5413">
            <w:pPr>
              <w:spacing w:after="0"/>
              <w:ind w:left="165"/>
            </w:pPr>
            <w:r>
              <w:rPr>
                <w:rFonts w:ascii="Segoe UI" w:eastAsia="Segoe UI" w:hAnsi="Segoe UI" w:cs="Segoe UI"/>
                <w:color w:val="FFFFFF"/>
                <w:sz w:val="20"/>
              </w:rPr>
              <w:t xml:space="preserve">“Remaining Evidence” Cont’d </w:t>
            </w:r>
          </w:p>
        </w:tc>
      </w:tr>
    </w:tbl>
    <w:p w14:paraId="5130937A" w14:textId="77777777" w:rsidR="005C0164" w:rsidRDefault="003B5413">
      <w:pPr>
        <w:spacing w:after="515" w:line="248" w:lineRule="auto"/>
        <w:ind w:left="195" w:right="843" w:hanging="10"/>
      </w:pPr>
      <w:r>
        <w:rPr>
          <w:noProof/>
        </w:rPr>
        <w:drawing>
          <wp:anchor distT="0" distB="0" distL="114300" distR="114300" simplePos="0" relativeHeight="251930624" behindDoc="0" locked="0" layoutInCell="1" allowOverlap="0" wp14:anchorId="2AB8776B" wp14:editId="01CA2043">
            <wp:simplePos x="0" y="0"/>
            <wp:positionH relativeFrom="column">
              <wp:posOffset>5571173</wp:posOffset>
            </wp:positionH>
            <wp:positionV relativeFrom="paragraph">
              <wp:posOffset>2734310</wp:posOffset>
            </wp:positionV>
            <wp:extent cx="280416" cy="301752"/>
            <wp:effectExtent l="0" t="0" r="0" b="0"/>
            <wp:wrapSquare wrapText="bothSides"/>
            <wp:docPr id="352092" name="Picture 352092"/>
            <wp:cNvGraphicFramePr/>
            <a:graphic xmlns:a="http://schemas.openxmlformats.org/drawingml/2006/main">
              <a:graphicData uri="http://schemas.openxmlformats.org/drawingml/2006/picture">
                <pic:pic xmlns:pic="http://schemas.openxmlformats.org/drawingml/2006/picture">
                  <pic:nvPicPr>
                    <pic:cNvPr id="352092" name="Picture 352092"/>
                    <pic:cNvPicPr/>
                  </pic:nvPicPr>
                  <pic:blipFill>
                    <a:blip r:embed="rId492"/>
                    <a:stretch>
                      <a:fillRect/>
                    </a:stretch>
                  </pic:blipFill>
                  <pic:spPr>
                    <a:xfrm>
                      <a:off x="0" y="0"/>
                      <a:ext cx="280416" cy="301752"/>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4F96997E" w14:textId="77777777" w:rsidR="005C0164" w:rsidRDefault="003B5413">
      <w:pPr>
        <w:spacing w:before="2302" w:after="96" w:line="248" w:lineRule="auto"/>
        <w:ind w:left="195" w:right="843" w:hanging="10"/>
      </w:pPr>
      <w:r>
        <w:t>©NASPA/Hierophant Enterprises, Inc, 2020. Copyrigh</w:t>
      </w:r>
      <w:r>
        <w:t>ted material. Express permission to post this material on the Kalamazoo College website has been granted to comply with 34 C.F.R. § 106.45(b)(10)(i)(D). This material is not intended to be used by other entities, including other entities of higher educatio</w:t>
      </w:r>
      <w:r>
        <w:t xml:space="preserve">n, for their own training purposes for any reason. Use of this material for proprietary reasons, except by the original author(s), is strictly prohibited. </w:t>
      </w:r>
    </w:p>
    <w:tbl>
      <w:tblPr>
        <w:tblStyle w:val="TableGrid"/>
        <w:tblpPr w:vertAnchor="text" w:tblpX="4597" w:tblpY="-365"/>
        <w:tblOverlap w:val="never"/>
        <w:tblW w:w="4032" w:type="dxa"/>
        <w:tblInd w:w="0" w:type="dxa"/>
        <w:tblCellMar>
          <w:top w:w="69" w:type="dxa"/>
          <w:left w:w="115" w:type="dxa"/>
          <w:bottom w:w="0" w:type="dxa"/>
          <w:right w:w="115" w:type="dxa"/>
        </w:tblCellMar>
        <w:tblLook w:val="04A0" w:firstRow="1" w:lastRow="0" w:firstColumn="1" w:lastColumn="0" w:noHBand="0" w:noVBand="1"/>
      </w:tblPr>
      <w:tblGrid>
        <w:gridCol w:w="4032"/>
      </w:tblGrid>
      <w:tr w:rsidR="005C0164" w14:paraId="00D6AF3C" w14:textId="77777777">
        <w:trPr>
          <w:trHeight w:val="276"/>
        </w:trPr>
        <w:tc>
          <w:tcPr>
            <w:tcW w:w="4032" w:type="dxa"/>
            <w:tcBorders>
              <w:top w:val="nil"/>
              <w:left w:val="nil"/>
              <w:bottom w:val="single" w:sz="12" w:space="0" w:color="023C63"/>
              <w:right w:val="nil"/>
            </w:tcBorders>
            <w:shd w:val="clear" w:color="auto" w:fill="139475"/>
          </w:tcPr>
          <w:p w14:paraId="5F8B5F5F" w14:textId="77777777" w:rsidR="005C0164" w:rsidRDefault="003B5413">
            <w:pPr>
              <w:spacing w:after="0"/>
              <w:ind w:right="2"/>
              <w:jc w:val="center"/>
            </w:pPr>
            <w:r>
              <w:rPr>
                <w:rFonts w:ascii="Segoe UI" w:eastAsia="Segoe UI" w:hAnsi="Segoe UI" w:cs="Segoe UI"/>
                <w:color w:val="FFFFFF"/>
                <w:sz w:val="20"/>
              </w:rPr>
              <w:t>§ 106.45(b)(7)</w:t>
            </w:r>
            <w:r>
              <w:t xml:space="preserve"> </w:t>
            </w:r>
          </w:p>
        </w:tc>
      </w:tr>
    </w:tbl>
    <w:p w14:paraId="470D3D9B" w14:textId="77777777" w:rsidR="005C0164" w:rsidRDefault="003B5413">
      <w:pPr>
        <w:spacing w:before="89" w:after="63" w:line="247" w:lineRule="auto"/>
        <w:ind w:left="360" w:right="815" w:hanging="10"/>
      </w:pPr>
      <w:r>
        <w:rPr>
          <w:noProof/>
        </w:rPr>
        <w:drawing>
          <wp:anchor distT="0" distB="0" distL="114300" distR="114300" simplePos="0" relativeHeight="251931648" behindDoc="0" locked="0" layoutInCell="1" allowOverlap="0" wp14:anchorId="42445C64" wp14:editId="53994F0E">
            <wp:simplePos x="0" y="0"/>
            <wp:positionH relativeFrom="column">
              <wp:posOffset>2016442</wp:posOffset>
            </wp:positionH>
            <wp:positionV relativeFrom="paragraph">
              <wp:posOffset>-304478</wp:posOffset>
            </wp:positionV>
            <wp:extent cx="804545" cy="1581658"/>
            <wp:effectExtent l="0" t="0" r="0" b="0"/>
            <wp:wrapSquare wrapText="bothSides"/>
            <wp:docPr id="55940" name="Picture 55940"/>
            <wp:cNvGraphicFramePr/>
            <a:graphic xmlns:a="http://schemas.openxmlformats.org/drawingml/2006/main">
              <a:graphicData uri="http://schemas.openxmlformats.org/drawingml/2006/picture">
                <pic:pic xmlns:pic="http://schemas.openxmlformats.org/drawingml/2006/picture">
                  <pic:nvPicPr>
                    <pic:cNvPr id="55940" name="Picture 55940"/>
                    <pic:cNvPicPr/>
                  </pic:nvPicPr>
                  <pic:blipFill>
                    <a:blip r:embed="rId550"/>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932672" behindDoc="0" locked="0" layoutInCell="1" allowOverlap="0" wp14:anchorId="3B7ABE0D" wp14:editId="6ED9DD20">
            <wp:simplePos x="0" y="0"/>
            <wp:positionH relativeFrom="column">
              <wp:posOffset>5570538</wp:posOffset>
            </wp:positionH>
            <wp:positionV relativeFrom="paragraph">
              <wp:posOffset>-280387</wp:posOffset>
            </wp:positionV>
            <wp:extent cx="299720" cy="299720"/>
            <wp:effectExtent l="0" t="0" r="0" b="0"/>
            <wp:wrapSquare wrapText="bothSides"/>
            <wp:docPr id="55942" name="Picture 55942"/>
            <wp:cNvGraphicFramePr/>
            <a:graphic xmlns:a="http://schemas.openxmlformats.org/drawingml/2006/main">
              <a:graphicData uri="http://schemas.openxmlformats.org/drawingml/2006/picture">
                <pic:pic xmlns:pic="http://schemas.openxmlformats.org/drawingml/2006/picture">
                  <pic:nvPicPr>
                    <pic:cNvPr id="55942" name="Picture 55942"/>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933696" behindDoc="0" locked="0" layoutInCell="1" allowOverlap="1" wp14:anchorId="3704FDC0" wp14:editId="55878298">
                <wp:simplePos x="0" y="0"/>
                <wp:positionH relativeFrom="column">
                  <wp:posOffset>9207</wp:posOffset>
                </wp:positionH>
                <wp:positionV relativeFrom="paragraph">
                  <wp:posOffset>72469</wp:posOffset>
                </wp:positionV>
                <wp:extent cx="593725" cy="1203820"/>
                <wp:effectExtent l="0" t="0" r="0" b="0"/>
                <wp:wrapSquare wrapText="bothSides"/>
                <wp:docPr id="329377" name="Group 329377"/>
                <wp:cNvGraphicFramePr/>
                <a:graphic xmlns:a="http://schemas.openxmlformats.org/drawingml/2006/main">
                  <a:graphicData uri="http://schemas.microsoft.com/office/word/2010/wordprocessingGroup">
                    <wpg:wgp>
                      <wpg:cNvGrpSpPr/>
                      <wpg:grpSpPr>
                        <a:xfrm>
                          <a:off x="0" y="0"/>
                          <a:ext cx="593725" cy="1203820"/>
                          <a:chOff x="0" y="0"/>
                          <a:chExt cx="593725" cy="1203820"/>
                        </a:xfrm>
                      </wpg:grpSpPr>
                      <wps:wsp>
                        <wps:cNvPr id="55802" name="Rectangle 55802"/>
                        <wps:cNvSpPr/>
                        <wps:spPr>
                          <a:xfrm>
                            <a:off x="318" y="902347"/>
                            <a:ext cx="41991" cy="189248"/>
                          </a:xfrm>
                          <a:prstGeom prst="rect">
                            <a:avLst/>
                          </a:prstGeom>
                          <a:ln>
                            <a:noFill/>
                          </a:ln>
                        </wps:spPr>
                        <wps:txbx>
                          <w:txbxContent>
                            <w:p w14:paraId="453B935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52093" name="Picture 352093"/>
                          <pic:cNvPicPr/>
                        </pic:nvPicPr>
                        <pic:blipFill>
                          <a:blip r:embed="rId1498"/>
                          <a:stretch>
                            <a:fillRect/>
                          </a:stretch>
                        </pic:blipFill>
                        <pic:spPr>
                          <a:xfrm>
                            <a:off x="-3936" y="1473"/>
                            <a:ext cx="594360" cy="1200912"/>
                          </a:xfrm>
                          <a:prstGeom prst="rect">
                            <a:avLst/>
                          </a:prstGeom>
                        </pic:spPr>
                      </pic:pic>
                      <pic:pic xmlns:pic="http://schemas.openxmlformats.org/drawingml/2006/picture">
                        <pic:nvPicPr>
                          <pic:cNvPr id="55946" name="Picture 55946"/>
                          <pic:cNvPicPr/>
                        </pic:nvPicPr>
                        <pic:blipFill>
                          <a:blip r:embed="rId342"/>
                          <a:stretch>
                            <a:fillRect/>
                          </a:stretch>
                        </pic:blipFill>
                        <pic:spPr>
                          <a:xfrm>
                            <a:off x="73127" y="792390"/>
                            <a:ext cx="300139" cy="300190"/>
                          </a:xfrm>
                          <a:prstGeom prst="rect">
                            <a:avLst/>
                          </a:prstGeom>
                        </pic:spPr>
                      </pic:pic>
                      <wps:wsp>
                        <wps:cNvPr id="55947" name="Shape 55947"/>
                        <wps:cNvSpPr/>
                        <wps:spPr>
                          <a:xfrm>
                            <a:off x="0" y="203"/>
                            <a:ext cx="593725" cy="1202093"/>
                          </a:xfrm>
                          <a:custGeom>
                            <a:avLst/>
                            <a:gdLst/>
                            <a:ahLst/>
                            <a:cxnLst/>
                            <a:rect l="0" t="0" r="0" b="0"/>
                            <a:pathLst>
                              <a:path w="593725" h="1202093">
                                <a:moveTo>
                                  <a:pt x="0" y="0"/>
                                </a:moveTo>
                                <a:lnTo>
                                  <a:pt x="593725" y="1202093"/>
                                </a:lnTo>
                                <a:lnTo>
                                  <a:pt x="581977" y="1202093"/>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29377" style="width:46.75pt;height:94.789pt;position:absolute;mso-position-horizontal-relative:text;mso-position-horizontal:absolute;margin-left:0.724998pt;mso-position-vertical-relative:text;margin-top:5.70624pt;" coordsize="5937,12038">
                <v:rect id="Rectangle 55802" style="position:absolute;width:419;height:1892;left:3;top:9023;" filled="f" stroked="f">
                  <v:textbox inset="0,0,0,0">
                    <w:txbxContent>
                      <w:p>
                        <w:pPr>
                          <w:spacing w:before="0" w:after="160" w:line="259" w:lineRule="auto"/>
                        </w:pPr>
                        <w:r>
                          <w:rPr>
                            <w:rFonts w:cs="Calibri" w:hAnsi="Calibri" w:eastAsia="Calibri" w:ascii="Calibri"/>
                          </w:rPr>
                          <w:t xml:space="preserve"> </w:t>
                        </w:r>
                      </w:p>
                    </w:txbxContent>
                  </v:textbox>
                </v:rect>
                <v:shape id="Picture 352093" style="position:absolute;width:5943;height:12009;left:-39;top:14;" filled="f">
                  <v:imagedata r:id="rId1499"/>
                </v:shape>
                <v:shape id="Picture 55946" style="position:absolute;width:3001;height:3001;left:731;top:7923;" filled="f">
                  <v:imagedata r:id="rId350"/>
                </v:shape>
                <v:shape id="Shape 55947" style="position:absolute;width:5937;height:12020;left:0;top:2;" coordsize="593725,1202093" path="m0,0l593725,1202093l581977,1202093l0,23876l0,0x">
                  <v:stroke weight="0pt" endcap="flat" joinstyle="miter" miterlimit="10" on="false" color="#000000" opacity="0"/>
                  <v:fill on="true" color="#023c63"/>
                </v:shape>
                <w10:wrap type="square"/>
              </v:group>
            </w:pict>
          </mc:Fallback>
        </mc:AlternateContent>
      </w:r>
      <w:r>
        <w:rPr>
          <w:rFonts w:ascii="Segoe UI" w:eastAsia="Segoe UI" w:hAnsi="Segoe UI" w:cs="Segoe UI"/>
          <w:b/>
          <w:i/>
          <w:sz w:val="13"/>
        </w:rPr>
        <w:t xml:space="preserve">Requires a decision-maker </w:t>
      </w:r>
      <w:r>
        <w:rPr>
          <w:rFonts w:ascii="Segoe UI" w:eastAsia="Segoe UI" w:hAnsi="Segoe UI" w:cs="Segoe UI"/>
          <w:i/>
          <w:sz w:val="13"/>
        </w:rPr>
        <w:t xml:space="preserve">who is not the same person as the Title IX Coordinator or the </w:t>
      </w:r>
    </w:p>
    <w:p w14:paraId="62012E9C" w14:textId="77777777" w:rsidR="005C0164" w:rsidRDefault="003B5413">
      <w:pPr>
        <w:spacing w:after="90" w:line="248" w:lineRule="auto"/>
        <w:ind w:left="24" w:right="355" w:hanging="10"/>
      </w:pPr>
      <w:r>
        <w:rPr>
          <w:rFonts w:ascii="Segoe UI" w:eastAsia="Segoe UI" w:hAnsi="Segoe UI" w:cs="Segoe UI"/>
          <w:i/>
          <w:sz w:val="13"/>
        </w:rPr>
        <w:t xml:space="preserve">investigator </w:t>
      </w:r>
      <w:r>
        <w:rPr>
          <w:rFonts w:ascii="Segoe UI" w:eastAsia="Segoe UI" w:hAnsi="Segoe UI" w:cs="Segoe UI"/>
          <w:b/>
          <w:i/>
          <w:sz w:val="13"/>
        </w:rPr>
        <w:t xml:space="preserve">to reach a determination </w:t>
      </w:r>
      <w:r>
        <w:t xml:space="preserve"> </w:t>
      </w:r>
    </w:p>
    <w:p w14:paraId="62661107" w14:textId="77777777" w:rsidR="005C0164" w:rsidRDefault="003B5413">
      <w:pPr>
        <w:spacing w:after="62" w:line="248" w:lineRule="auto"/>
        <w:ind w:left="24" w:right="587" w:hanging="10"/>
      </w:pPr>
      <w:r>
        <w:t xml:space="preserve"> </w:t>
      </w:r>
      <w:r>
        <w:rPr>
          <w:rFonts w:ascii="Segoe UI" w:eastAsia="Segoe UI" w:hAnsi="Segoe UI" w:cs="Segoe UI"/>
          <w:sz w:val="20"/>
        </w:rPr>
        <w:t>Special Issues Highlight #7</w:t>
      </w:r>
      <w:r>
        <w:rPr>
          <w:rFonts w:ascii="Segoe UI" w:eastAsia="Segoe UI" w:hAnsi="Segoe UI" w:cs="Segoe UI"/>
          <w:b/>
          <w:i/>
          <w:sz w:val="13"/>
        </w:rPr>
        <w:t xml:space="preserve">regarding responsibility by applying the standard of evidence </w:t>
      </w:r>
      <w:r>
        <w:t xml:space="preserve"> </w:t>
      </w:r>
    </w:p>
    <w:p w14:paraId="00A82B23" w14:textId="77777777" w:rsidR="005C0164" w:rsidRDefault="003B5413">
      <w:pPr>
        <w:tabs>
          <w:tab w:val="center" w:pos="1131"/>
          <w:tab w:val="center" w:pos="5064"/>
        </w:tabs>
        <w:spacing w:after="47"/>
      </w:pPr>
      <w:r>
        <w:tab/>
      </w:r>
      <w:r>
        <w:t xml:space="preserve"> </w:t>
      </w:r>
      <w:r>
        <w:tab/>
      </w:r>
      <w:r>
        <w:rPr>
          <w:rFonts w:ascii="Segoe UI" w:eastAsia="Segoe UI" w:hAnsi="Segoe UI" w:cs="Segoe UI"/>
          <w:sz w:val="20"/>
        </w:rPr>
        <w:t xml:space="preserve">Using Evidence to Make a </w:t>
      </w:r>
      <w:r>
        <w:rPr>
          <w:rFonts w:ascii="Segoe UI" w:eastAsia="Segoe UI" w:hAnsi="Segoe UI" w:cs="Segoe UI"/>
          <w:b/>
          <w:i/>
          <w:sz w:val="20"/>
          <w:vertAlign w:val="subscript"/>
        </w:rPr>
        <w:t xml:space="preserve">the recipient has designated in the recipient’s grievance </w:t>
      </w:r>
      <w:r>
        <w:t xml:space="preserve"> </w:t>
      </w:r>
    </w:p>
    <w:p w14:paraId="4E8B9F47" w14:textId="77777777" w:rsidR="005C0164" w:rsidRDefault="003B5413">
      <w:pPr>
        <w:spacing w:after="35" w:line="248" w:lineRule="auto"/>
        <w:ind w:left="24" w:right="355" w:hanging="10"/>
      </w:pPr>
      <w:r>
        <w:rPr>
          <w:rFonts w:ascii="Segoe UI" w:eastAsia="Segoe UI" w:hAnsi="Segoe UI" w:cs="Segoe UI"/>
          <w:sz w:val="20"/>
        </w:rPr>
        <w:t xml:space="preserve">Determination of </w:t>
      </w:r>
      <w:r>
        <w:rPr>
          <w:rFonts w:ascii="Segoe UI" w:eastAsia="Segoe UI" w:hAnsi="Segoe UI" w:cs="Segoe UI"/>
          <w:b/>
          <w:i/>
          <w:sz w:val="13"/>
        </w:rPr>
        <w:t xml:space="preserve">procedures for use in all formal complaints of sexual </w:t>
      </w:r>
      <w:r>
        <w:t xml:space="preserve"> </w:t>
      </w:r>
    </w:p>
    <w:p w14:paraId="5D6A3E29" w14:textId="77777777" w:rsidR="005C0164" w:rsidRDefault="003B5413">
      <w:pPr>
        <w:spacing w:after="79" w:line="248" w:lineRule="auto"/>
        <w:ind w:left="24" w:right="355" w:hanging="10"/>
      </w:pPr>
      <w:r>
        <w:rPr>
          <w:rFonts w:ascii="Segoe UI" w:eastAsia="Segoe UI" w:hAnsi="Segoe UI" w:cs="Segoe UI"/>
          <w:sz w:val="20"/>
        </w:rPr>
        <w:t xml:space="preserve">Responsible/Not Responsible  </w:t>
      </w:r>
      <w:r>
        <w:rPr>
          <w:rFonts w:ascii="Segoe UI" w:eastAsia="Segoe UI" w:hAnsi="Segoe UI" w:cs="Segoe UI"/>
          <w:b/>
          <w:i/>
          <w:sz w:val="13"/>
        </w:rPr>
        <w:t xml:space="preserve">harassment (which must be either the preponderance </w:t>
      </w:r>
    </w:p>
    <w:p w14:paraId="4FDF8841" w14:textId="77777777" w:rsidR="005C0164" w:rsidRDefault="003B5413">
      <w:pPr>
        <w:spacing w:after="3" w:line="265" w:lineRule="auto"/>
        <w:ind w:left="24" w:right="904" w:hanging="10"/>
        <w:jc w:val="right"/>
      </w:pPr>
      <w:r>
        <w:rPr>
          <w:rFonts w:ascii="Segoe UI" w:eastAsia="Segoe UI" w:hAnsi="Segoe UI" w:cs="Segoe UI"/>
          <w:b/>
          <w:i/>
          <w:sz w:val="13"/>
        </w:rPr>
        <w:t xml:space="preserve">of the </w:t>
      </w:r>
      <w:r>
        <w:rPr>
          <w:rFonts w:ascii="Segoe UI" w:eastAsia="Segoe UI" w:hAnsi="Segoe UI" w:cs="Segoe UI"/>
          <w:sz w:val="20"/>
        </w:rPr>
        <w:t>and Burden of Proof</w:t>
      </w:r>
      <w:r>
        <w:rPr>
          <w:rFonts w:ascii="Segoe UI" w:eastAsia="Segoe UI" w:hAnsi="Segoe UI" w:cs="Segoe UI"/>
          <w:b/>
          <w:i/>
          <w:sz w:val="13"/>
        </w:rPr>
        <w:t xml:space="preserve">evidence standard or the clear and convincing evidence standard) . </w:t>
      </w:r>
    </w:p>
    <w:p w14:paraId="4D7B0BE4" w14:textId="77777777" w:rsidR="005C0164" w:rsidRDefault="003B5413">
      <w:pPr>
        <w:spacing w:after="41" w:line="248" w:lineRule="auto"/>
        <w:ind w:left="24" w:right="5617" w:hanging="10"/>
      </w:pPr>
      <w:r>
        <w:rPr>
          <w:rFonts w:ascii="Segoe UI" w:eastAsia="Segoe UI" w:hAnsi="Segoe UI" w:cs="Segoe UI"/>
          <w:b/>
          <w:i/>
          <w:sz w:val="13"/>
        </w:rPr>
        <w:t xml:space="preserve">. . </w:t>
      </w:r>
      <w:r>
        <w:t xml:space="preserve"> </w:t>
      </w:r>
    </w:p>
    <w:p w14:paraId="04840159" w14:textId="77777777" w:rsidR="005C0164" w:rsidRDefault="003B5413">
      <w:pPr>
        <w:spacing w:after="0" w:line="265" w:lineRule="auto"/>
        <w:ind w:left="10" w:right="1659" w:hanging="10"/>
        <w:jc w:val="right"/>
      </w:pPr>
      <w:r>
        <w:rPr>
          <w:rFonts w:ascii="Segoe UI" w:eastAsia="Segoe UI" w:hAnsi="Segoe UI" w:cs="Segoe UI"/>
          <w:i/>
          <w:sz w:val="6"/>
        </w:rPr>
        <w:t xml:space="preserve">Id. </w:t>
      </w:r>
      <w:r>
        <w:rPr>
          <w:rFonts w:ascii="Segoe UI" w:eastAsia="Segoe UI" w:hAnsi="Segoe UI" w:cs="Segoe UI"/>
          <w:sz w:val="6"/>
        </w:rPr>
        <w:t>at 30054 (emphasis added).</w:t>
      </w:r>
      <w:r>
        <w:t xml:space="preserve"> </w:t>
      </w:r>
    </w:p>
    <w:p w14:paraId="57346CCD" w14:textId="77777777" w:rsidR="005C0164" w:rsidRDefault="003B5413">
      <w:pPr>
        <w:tabs>
          <w:tab w:val="center" w:pos="320"/>
          <w:tab w:val="center" w:pos="5028"/>
        </w:tabs>
        <w:spacing w:after="5" w:line="265" w:lineRule="auto"/>
      </w:pPr>
      <w:r>
        <w:rPr>
          <w:color w:val="262626"/>
          <w:sz w:val="20"/>
        </w:rPr>
        <w:t>767</w:t>
      </w:r>
      <w:r>
        <w:rPr>
          <w:sz w:val="2"/>
          <w:vertAlign w:val="subscript"/>
        </w:rPr>
        <w:t xml:space="preserve"> </w:t>
      </w:r>
      <w:r>
        <w:rPr>
          <w:sz w:val="2"/>
          <w:vertAlign w:val="subscript"/>
        </w:rPr>
        <w:tab/>
      </w:r>
      <w:r>
        <w:t xml:space="preserve"> </w:t>
      </w:r>
      <w:r>
        <w:tab/>
      </w:r>
      <w:r>
        <w:rPr>
          <w:color w:val="262626"/>
          <w:sz w:val="20"/>
        </w:rPr>
        <w:t>768</w:t>
      </w:r>
      <w:r>
        <w:t xml:space="preserve"> </w:t>
      </w:r>
    </w:p>
    <w:p w14:paraId="113EDA87" w14:textId="77777777" w:rsidR="005C0164" w:rsidRDefault="003B5413">
      <w:pPr>
        <w:tabs>
          <w:tab w:val="center" w:pos="3187"/>
        </w:tabs>
        <w:spacing w:after="5" w:line="265" w:lineRule="auto"/>
      </w:pPr>
      <w:r>
        <w:rPr>
          <w:color w:val="262626"/>
          <w:sz w:val="20"/>
        </w:rPr>
        <w:t>764</w:t>
      </w:r>
      <w:r>
        <w:t xml:space="preserve"> </w:t>
      </w:r>
      <w:r>
        <w:tab/>
        <w:t xml:space="preserve"> </w:t>
      </w:r>
      <w:r>
        <w:br w:type="page"/>
      </w:r>
    </w:p>
    <w:p w14:paraId="33522FA8" w14:textId="77777777" w:rsidR="005C0164" w:rsidRDefault="003B5413">
      <w:pPr>
        <w:spacing w:after="69"/>
        <w:ind w:left="14"/>
      </w:pPr>
      <w:r>
        <w:rPr>
          <w:noProof/>
        </w:rPr>
        <mc:AlternateContent>
          <mc:Choice Requires="wpg">
            <w:drawing>
              <wp:inline distT="0" distB="0" distL="0" distR="0" wp14:anchorId="4AA9E4E0" wp14:editId="72BE2F2D">
                <wp:extent cx="5895975" cy="20955"/>
                <wp:effectExtent l="0" t="0" r="0" b="0"/>
                <wp:docPr id="329848" name="Group 329848"/>
                <wp:cNvGraphicFramePr/>
                <a:graphic xmlns:a="http://schemas.openxmlformats.org/drawingml/2006/main">
                  <a:graphicData uri="http://schemas.microsoft.com/office/word/2010/wordprocessingGroup">
                    <wpg:wgp>
                      <wpg:cNvGrpSpPr/>
                      <wpg:grpSpPr>
                        <a:xfrm>
                          <a:off x="0" y="0"/>
                          <a:ext cx="5895975" cy="20955"/>
                          <a:chOff x="0" y="0"/>
                          <a:chExt cx="5895975" cy="20955"/>
                        </a:xfrm>
                      </wpg:grpSpPr>
                      <wps:wsp>
                        <wps:cNvPr id="374846" name="Shape 374846"/>
                        <wps:cNvSpPr/>
                        <wps:spPr>
                          <a:xfrm>
                            <a:off x="0"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74847" name="Shape 374847"/>
                        <wps:cNvSpPr/>
                        <wps:spPr>
                          <a:xfrm>
                            <a:off x="3085846" y="0"/>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29848" style="width:464.25pt;height:1.65002pt;mso-position-horizontal-relative:char;mso-position-vertical-relative:line" coordsize="58959,209">
                <v:shape id="Shape 374848" style="position:absolute;width:28101;height:209;left:0;top:0;" coordsize="2810129,20955" path="m0,0l2810129,0l2810129,20955l0,20955l0,0">
                  <v:stroke weight="0pt" endcap="flat" joinstyle="miter" miterlimit="10" on="false" color="#000000" opacity="0"/>
                  <v:fill on="true" color="#023c63"/>
                </v:shape>
                <v:shape id="Shape 374849" style="position:absolute;width:28101;height:209;left:30858;top:0;" coordsize="2810129,20955" path="m0,0l2810129,0l2810129,20955l0,20955l0,0">
                  <v:stroke weight="0pt" endcap="flat" joinstyle="miter" miterlimit="10" on="false" color="#000000" opacity="0"/>
                  <v:fill on="true" color="#023c63"/>
                </v:shape>
              </v:group>
            </w:pict>
          </mc:Fallback>
        </mc:AlternateContent>
      </w:r>
    </w:p>
    <w:p w14:paraId="72FB05DD" w14:textId="77777777" w:rsidR="005C0164" w:rsidRDefault="003B5413">
      <w:pPr>
        <w:pStyle w:val="Heading4"/>
        <w:spacing w:after="342"/>
        <w:ind w:left="175"/>
      </w:pPr>
      <w:r>
        <w:t xml:space="preserve">§ 106.45(b)(1)(ii) </w:t>
      </w:r>
    </w:p>
    <w:p w14:paraId="231CD437" w14:textId="77777777" w:rsidR="005C0164" w:rsidRDefault="003B5413">
      <w:pPr>
        <w:spacing w:after="738" w:line="247" w:lineRule="auto"/>
        <w:ind w:left="360" w:right="6123" w:hanging="10"/>
      </w:pPr>
      <w:r>
        <w:rPr>
          <w:rFonts w:ascii="Segoe UI" w:eastAsia="Segoe UI" w:hAnsi="Segoe UI" w:cs="Segoe UI"/>
          <w:i/>
          <w:sz w:val="13"/>
        </w:rPr>
        <w:t>(ii) Require an objective eval</w:t>
      </w:r>
      <w:r>
        <w:rPr>
          <w:rFonts w:ascii="Segoe UI" w:eastAsia="Segoe UI" w:hAnsi="Segoe UI" w:cs="Segoe UI"/>
          <w:i/>
          <w:sz w:val="13"/>
        </w:rPr>
        <w:t xml:space="preserve">uation of all relevant evidence— including both inculpatory and exculpatory evidence— and provide that </w:t>
      </w:r>
      <w:r>
        <w:rPr>
          <w:rFonts w:ascii="Segoe UI" w:eastAsia="Segoe UI" w:hAnsi="Segoe UI" w:cs="Segoe UI"/>
          <w:b/>
          <w:i/>
          <w:sz w:val="13"/>
        </w:rPr>
        <w:t>credibility determinations may not be based on a person’s status as a complainant, respondent, or witness</w:t>
      </w:r>
      <w:r>
        <w:rPr>
          <w:rFonts w:ascii="Segoe UI" w:eastAsia="Segoe UI" w:hAnsi="Segoe UI" w:cs="Segoe UI"/>
          <w:i/>
          <w:sz w:val="13"/>
        </w:rPr>
        <w:t xml:space="preserve">; </w:t>
      </w:r>
      <w:r>
        <w:t xml:space="preserve"> </w:t>
      </w:r>
    </w:p>
    <w:p w14:paraId="24060F3C" w14:textId="77777777" w:rsidR="005C0164" w:rsidRDefault="003B5413">
      <w:pPr>
        <w:spacing w:after="235" w:line="265" w:lineRule="auto"/>
        <w:ind w:left="10" w:right="6029" w:hanging="10"/>
        <w:jc w:val="right"/>
      </w:pPr>
      <w:r>
        <w:rPr>
          <w:sz w:val="8"/>
        </w:rPr>
        <w:t>(emphasis added)</w:t>
      </w:r>
      <w:r>
        <w:t xml:space="preserve"> </w:t>
      </w:r>
    </w:p>
    <w:p w14:paraId="17832EB1" w14:textId="77777777" w:rsidR="005C0164" w:rsidRDefault="003B5413">
      <w:pPr>
        <w:spacing w:after="5" w:line="265" w:lineRule="auto"/>
        <w:ind w:left="10" w:firstLine="5"/>
      </w:pPr>
      <w:r>
        <w:rPr>
          <w:color w:val="262626"/>
          <w:sz w:val="20"/>
        </w:rPr>
        <w:t>769</w:t>
      </w:r>
      <w:r>
        <w:t xml:space="preserve"> </w:t>
      </w:r>
    </w:p>
    <w:p w14:paraId="1EA2F121" w14:textId="77777777" w:rsidR="005C0164" w:rsidRDefault="003B5413">
      <w:pPr>
        <w:pStyle w:val="Heading5"/>
        <w:spacing w:after="89" w:line="259" w:lineRule="auto"/>
        <w:ind w:left="165" w:right="0"/>
      </w:pPr>
      <w:r>
        <w:rPr>
          <w:sz w:val="17"/>
        </w:rPr>
        <w:t xml:space="preserve">Recipient Bears the Burden of Gathering Evidence </w:t>
      </w:r>
    </w:p>
    <w:p w14:paraId="6C0934A2" w14:textId="77777777" w:rsidR="005C0164" w:rsidRDefault="003B5413">
      <w:pPr>
        <w:spacing w:after="0" w:line="264" w:lineRule="auto"/>
        <w:ind w:left="355" w:right="5906"/>
      </w:pPr>
      <w:r>
        <w:rPr>
          <w:i/>
          <w:sz w:val="17"/>
        </w:rPr>
        <w:t xml:space="preserve">[I]t is the recipient’s burden to impartially gather evidence and present it </w:t>
      </w:r>
      <w:r>
        <w:rPr>
          <w:b/>
          <w:i/>
          <w:sz w:val="17"/>
        </w:rPr>
        <w:t>so that the decision-maker can determine whether the recipient (not either party) has shown that the weight of the evidence reach</w:t>
      </w:r>
      <w:r>
        <w:rPr>
          <w:b/>
          <w:i/>
          <w:sz w:val="17"/>
        </w:rPr>
        <w:t xml:space="preserve">es or falls short of the standard of evidence </w:t>
      </w:r>
      <w:r>
        <w:rPr>
          <w:i/>
          <w:sz w:val="17"/>
        </w:rPr>
        <w:t xml:space="preserve">selected by the recipient for making determinations.    </w:t>
      </w:r>
      <w:r>
        <w:t xml:space="preserve"> </w:t>
      </w:r>
    </w:p>
    <w:p w14:paraId="38352D27" w14:textId="77777777" w:rsidR="005C0164" w:rsidRDefault="003B5413">
      <w:pPr>
        <w:spacing w:after="3" w:line="265" w:lineRule="auto"/>
        <w:ind w:left="10" w:right="6361" w:hanging="10"/>
        <w:jc w:val="right"/>
      </w:pPr>
      <w:r>
        <w:rPr>
          <w:i/>
          <w:sz w:val="7"/>
        </w:rPr>
        <w:t xml:space="preserve">Id. </w:t>
      </w:r>
      <w:r>
        <w:rPr>
          <w:sz w:val="7"/>
        </w:rPr>
        <w:t>at 30292 (emphasis added).</w:t>
      </w:r>
      <w:r>
        <w:t xml:space="preserve"> </w:t>
      </w:r>
    </w:p>
    <w:p w14:paraId="6B120636" w14:textId="77777777" w:rsidR="005C0164" w:rsidRDefault="003B5413">
      <w:pPr>
        <w:spacing w:after="75" w:line="248" w:lineRule="auto"/>
        <w:ind w:left="195" w:right="-111" w:hanging="10"/>
      </w:pPr>
      <w:r>
        <w:t>©NASPA/Hierophant Enterprises, Inc, 2020. Copyrighted material. Express permission to post this material on granted to c</w:t>
      </w:r>
      <w:r>
        <w:t>omply with 34 C.F.R. § 106.45(b)(10)(i)(D). This material is not intended to be used by other entitie for their own training purposes for any reason. Use of this material for proprietary reasons, except by the origin</w:t>
      </w:r>
    </w:p>
    <w:tbl>
      <w:tblPr>
        <w:tblStyle w:val="TableGrid"/>
        <w:tblW w:w="9074" w:type="dxa"/>
        <w:tblInd w:w="15" w:type="dxa"/>
        <w:tblCellMar>
          <w:top w:w="0" w:type="dxa"/>
          <w:left w:w="150" w:type="dxa"/>
          <w:bottom w:w="0" w:type="dxa"/>
          <w:right w:w="115" w:type="dxa"/>
        </w:tblCellMar>
        <w:tblLook w:val="04A0" w:firstRow="1" w:lastRow="0" w:firstColumn="1" w:lastColumn="0" w:noHBand="0" w:noVBand="1"/>
      </w:tblPr>
      <w:tblGrid>
        <w:gridCol w:w="4400"/>
        <w:gridCol w:w="271"/>
        <w:gridCol w:w="4403"/>
      </w:tblGrid>
      <w:tr w:rsidR="005C0164" w14:paraId="12141580" w14:textId="77777777">
        <w:trPr>
          <w:trHeight w:val="448"/>
        </w:trPr>
        <w:tc>
          <w:tcPr>
            <w:tcW w:w="4427" w:type="dxa"/>
            <w:tcBorders>
              <w:top w:val="nil"/>
              <w:left w:val="nil"/>
              <w:bottom w:val="single" w:sz="12" w:space="0" w:color="023C63"/>
              <w:right w:val="nil"/>
            </w:tcBorders>
            <w:shd w:val="clear" w:color="auto" w:fill="139475"/>
            <w:vAlign w:val="center"/>
          </w:tcPr>
          <w:p w14:paraId="2D8525AD" w14:textId="77777777" w:rsidR="005C0164" w:rsidRDefault="003B5413">
            <w:pPr>
              <w:spacing w:after="0"/>
              <w:ind w:left="5"/>
            </w:pPr>
            <w:r>
              <w:rPr>
                <w:rFonts w:ascii="Segoe UI" w:eastAsia="Segoe UI" w:hAnsi="Segoe UI" w:cs="Segoe UI"/>
                <w:color w:val="FFFFFF"/>
                <w:sz w:val="20"/>
              </w:rPr>
              <w:t>Burden of Proof</w:t>
            </w:r>
            <w:r>
              <w:t xml:space="preserve"> </w:t>
            </w:r>
          </w:p>
        </w:tc>
        <w:tc>
          <w:tcPr>
            <w:tcW w:w="220" w:type="dxa"/>
            <w:tcBorders>
              <w:top w:val="nil"/>
              <w:left w:val="nil"/>
              <w:bottom w:val="nil"/>
              <w:right w:val="nil"/>
            </w:tcBorders>
          </w:tcPr>
          <w:p w14:paraId="68033297" w14:textId="77777777" w:rsidR="005C0164" w:rsidRDefault="005C0164"/>
        </w:tc>
        <w:tc>
          <w:tcPr>
            <w:tcW w:w="4427" w:type="dxa"/>
            <w:tcBorders>
              <w:top w:val="single" w:sz="52" w:space="0" w:color="139475"/>
              <w:left w:val="nil"/>
              <w:bottom w:val="single" w:sz="12" w:space="0" w:color="023C63"/>
              <w:right w:val="nil"/>
            </w:tcBorders>
            <w:shd w:val="clear" w:color="auto" w:fill="139475"/>
            <w:vAlign w:val="center"/>
          </w:tcPr>
          <w:p w14:paraId="5DB8B567" w14:textId="77777777" w:rsidR="005C0164" w:rsidRDefault="003B5413">
            <w:pPr>
              <w:spacing w:after="0"/>
            </w:pPr>
            <w:r>
              <w:rPr>
                <w:rFonts w:ascii="Segoe UI" w:eastAsia="Segoe UI" w:hAnsi="Segoe UI" w:cs="Segoe UI"/>
                <w:color w:val="FFFFFF"/>
                <w:sz w:val="15"/>
              </w:rPr>
              <w:t xml:space="preserve">Standard of Evidence </w:t>
            </w:r>
            <w:r>
              <w:rPr>
                <w:rFonts w:ascii="Segoe UI" w:eastAsia="Segoe UI" w:hAnsi="Segoe UI" w:cs="Segoe UI"/>
                <w:color w:val="FFFFFF"/>
                <w:sz w:val="15"/>
              </w:rPr>
              <w:t xml:space="preserve">- Preponderance of the Evidence </w:t>
            </w:r>
            <w:r>
              <w:t xml:space="preserve"> </w:t>
            </w:r>
          </w:p>
        </w:tc>
      </w:tr>
    </w:tbl>
    <w:tbl>
      <w:tblPr>
        <w:tblStyle w:val="TableGrid"/>
        <w:tblpPr w:vertAnchor="page" w:horzAnchor="page" w:tblpX="756" w:tblpY="4392"/>
        <w:tblOverlap w:val="never"/>
        <w:tblW w:w="10091" w:type="dxa"/>
        <w:tblInd w:w="0" w:type="dxa"/>
        <w:tblCellMar>
          <w:top w:w="18" w:type="dxa"/>
          <w:left w:w="0" w:type="dxa"/>
          <w:bottom w:w="0" w:type="dxa"/>
          <w:right w:w="0" w:type="dxa"/>
        </w:tblCellMar>
        <w:tblLook w:val="04A0" w:firstRow="1" w:lastRow="0" w:firstColumn="1" w:lastColumn="0" w:noHBand="0" w:noVBand="1"/>
      </w:tblPr>
      <w:tblGrid>
        <w:gridCol w:w="4427"/>
        <w:gridCol w:w="125"/>
        <w:gridCol w:w="5539"/>
      </w:tblGrid>
      <w:tr w:rsidR="005C0164" w14:paraId="36D711DA" w14:textId="77777777">
        <w:trPr>
          <w:trHeight w:val="2275"/>
        </w:trPr>
        <w:tc>
          <w:tcPr>
            <w:tcW w:w="4427" w:type="dxa"/>
            <w:tcBorders>
              <w:top w:val="nil"/>
              <w:left w:val="nil"/>
              <w:bottom w:val="nil"/>
              <w:right w:val="nil"/>
            </w:tcBorders>
          </w:tcPr>
          <w:p w14:paraId="27898440" w14:textId="77777777" w:rsidR="005C0164" w:rsidRDefault="003B5413">
            <w:pPr>
              <w:spacing w:after="147"/>
            </w:pPr>
            <w:r>
              <w:rPr>
                <w:sz w:val="2"/>
              </w:rPr>
              <w:t xml:space="preserve"> </w:t>
            </w:r>
          </w:p>
          <w:p w14:paraId="61A3604B" w14:textId="77777777" w:rsidR="005C0164" w:rsidRDefault="003B5413">
            <w:pPr>
              <w:spacing w:after="0" w:line="233" w:lineRule="auto"/>
              <w:ind w:left="350" w:right="185"/>
            </w:pPr>
            <w:r>
              <w:rPr>
                <w:rFonts w:ascii="Segoe UI" w:eastAsia="Segoe UI" w:hAnsi="Segoe UI" w:cs="Segoe UI"/>
                <w:i/>
                <w:sz w:val="13"/>
              </w:rPr>
              <w:t xml:space="preserve">gathered by the investigator and with respect to relevant evidence, summarized in an investigative report) </w:t>
            </w:r>
            <w:r>
              <w:rPr>
                <w:rFonts w:ascii="Segoe UI" w:eastAsia="Segoe UI" w:hAnsi="Segoe UI" w:cs="Segoe UI"/>
                <w:b/>
                <w:i/>
                <w:sz w:val="13"/>
              </w:rPr>
              <w:t xml:space="preserve">does or does not meet the </w:t>
            </w:r>
            <w:r>
              <w:rPr>
                <w:rFonts w:ascii="Segoe UI" w:eastAsia="Segoe UI" w:hAnsi="Segoe UI" w:cs="Segoe UI"/>
                <w:b/>
                <w:i/>
                <w:sz w:val="13"/>
              </w:rPr>
              <w:t>burden of proof, the recipient’s obligation is the same: To respond to the determination regarding responsibility by complying with § 106.45 (including effectively implementing remedies for the complainant if the respondent is determined to be responsible)</w:t>
            </w:r>
            <w:r>
              <w:rPr>
                <w:rFonts w:ascii="Segoe UI" w:eastAsia="Segoe UI" w:hAnsi="Segoe UI" w:cs="Segoe UI"/>
                <w:b/>
                <w:i/>
                <w:sz w:val="13"/>
              </w:rPr>
              <w:t xml:space="preserve">. </w:t>
            </w:r>
            <w:r>
              <w:rPr>
                <w:sz w:val="34"/>
                <w:vertAlign w:val="superscript"/>
              </w:rPr>
              <w:t xml:space="preserve"> </w:t>
            </w:r>
            <w:r>
              <w:rPr>
                <w:sz w:val="34"/>
                <w:vertAlign w:val="superscript"/>
              </w:rPr>
              <w:tab/>
            </w:r>
            <w:r>
              <w:t xml:space="preserve"> </w:t>
            </w:r>
          </w:p>
          <w:p w14:paraId="53B1FD4E" w14:textId="77777777" w:rsidR="005C0164" w:rsidRDefault="003B5413">
            <w:pPr>
              <w:spacing w:after="767"/>
              <w:ind w:right="466"/>
              <w:jc w:val="right"/>
            </w:pPr>
            <w:r>
              <w:rPr>
                <w:rFonts w:ascii="Segoe UI" w:eastAsia="Segoe UI" w:hAnsi="Segoe UI" w:cs="Segoe UI"/>
                <w:i/>
                <w:sz w:val="7"/>
              </w:rPr>
              <w:t xml:space="preserve">Id. </w:t>
            </w:r>
            <w:r>
              <w:rPr>
                <w:rFonts w:ascii="Segoe UI" w:eastAsia="Segoe UI" w:hAnsi="Segoe UI" w:cs="Segoe UI"/>
                <w:sz w:val="7"/>
              </w:rPr>
              <w:t>30291 (emphasis added).</w:t>
            </w:r>
          </w:p>
          <w:p w14:paraId="6E4F6DED" w14:textId="77777777" w:rsidR="005C0164" w:rsidRDefault="003B5413">
            <w:pPr>
              <w:spacing w:after="0"/>
              <w:ind w:left="10"/>
            </w:pPr>
            <w:r>
              <w:rPr>
                <w:color w:val="262626"/>
                <w:sz w:val="20"/>
              </w:rPr>
              <w:t>771</w:t>
            </w:r>
            <w:r>
              <w:t xml:space="preserve"> </w:t>
            </w:r>
          </w:p>
        </w:tc>
        <w:tc>
          <w:tcPr>
            <w:tcW w:w="125" w:type="dxa"/>
            <w:tcBorders>
              <w:top w:val="nil"/>
              <w:left w:val="nil"/>
              <w:bottom w:val="nil"/>
              <w:right w:val="nil"/>
            </w:tcBorders>
          </w:tcPr>
          <w:p w14:paraId="78392012" w14:textId="77777777" w:rsidR="005C0164" w:rsidRDefault="003B5413">
            <w:pPr>
              <w:spacing w:after="0"/>
            </w:pPr>
            <w:r>
              <w:rPr>
                <w:sz w:val="2"/>
              </w:rPr>
              <w:t xml:space="preserve"> </w:t>
            </w:r>
          </w:p>
        </w:tc>
        <w:tc>
          <w:tcPr>
            <w:tcW w:w="5539" w:type="dxa"/>
            <w:tcBorders>
              <w:top w:val="nil"/>
              <w:left w:val="nil"/>
              <w:bottom w:val="nil"/>
              <w:right w:val="nil"/>
            </w:tcBorders>
          </w:tcPr>
          <w:p w14:paraId="42903FDC" w14:textId="77777777" w:rsidR="005C0164" w:rsidRDefault="003B5413">
            <w:pPr>
              <w:spacing w:after="9" w:line="271" w:lineRule="auto"/>
              <w:ind w:left="510" w:right="452" w:hanging="50"/>
            </w:pPr>
            <w:r>
              <w:rPr>
                <w:sz w:val="13"/>
              </w:rPr>
              <w:t xml:space="preserve">Using a </w:t>
            </w:r>
            <w:r>
              <w:rPr>
                <w:b/>
                <w:sz w:val="13"/>
              </w:rPr>
              <w:t>preponderance of the evidence standard</w:t>
            </w:r>
            <w:r>
              <w:rPr>
                <w:sz w:val="13"/>
              </w:rPr>
              <w:t xml:space="preserve">, and considering relevant </w:t>
            </w:r>
            <w:r>
              <w:t xml:space="preserve"> </w:t>
            </w:r>
            <w:r>
              <w:rPr>
                <w:sz w:val="13"/>
              </w:rPr>
              <w:t xml:space="preserve">definitions in the policy,  the hearing panel weighs the evidence </w:t>
            </w:r>
          </w:p>
          <w:p w14:paraId="32EEB55D" w14:textId="77777777" w:rsidR="005C0164" w:rsidRDefault="003B5413">
            <w:pPr>
              <w:tabs>
                <w:tab w:val="center" w:pos="2034"/>
                <w:tab w:val="right" w:pos="5539"/>
              </w:tabs>
              <w:spacing w:after="0"/>
            </w:pPr>
            <w:r>
              <w:tab/>
            </w:r>
            <w:r>
              <w:rPr>
                <w:sz w:val="13"/>
              </w:rPr>
              <w:t xml:space="preserve">to determine whether the respondent violated the policy. </w:t>
            </w:r>
            <w:r>
              <w:rPr>
                <w:sz w:val="13"/>
              </w:rPr>
              <w:tab/>
            </w:r>
            <w:r>
              <w:rPr>
                <w:rFonts w:ascii="Segoe UI" w:eastAsia="Segoe UI" w:hAnsi="Segoe UI" w:cs="Segoe UI"/>
                <w:i/>
                <w:sz w:val="13"/>
              </w:rPr>
              <w:t>Whether the evide</w:t>
            </w:r>
          </w:p>
          <w:p w14:paraId="0AB06D7B" w14:textId="77777777" w:rsidR="005C0164" w:rsidRDefault="003B5413">
            <w:pPr>
              <w:spacing w:after="88" w:line="216" w:lineRule="auto"/>
              <w:ind w:left="510" w:right="1539"/>
            </w:pPr>
            <w:r>
              <w:rPr>
                <w:sz w:val="13"/>
              </w:rPr>
              <w:t xml:space="preserve">50.01% likelihood or 50% and a feather Which side do you fall on? </w:t>
            </w:r>
            <w:r>
              <w:t xml:space="preserve"> </w:t>
            </w:r>
          </w:p>
          <w:p w14:paraId="2D64C01B" w14:textId="77777777" w:rsidR="005C0164" w:rsidRDefault="003B5413">
            <w:pPr>
              <w:spacing w:after="294" w:line="245" w:lineRule="auto"/>
              <w:ind w:left="510" w:right="1026"/>
            </w:pPr>
            <w:r>
              <w:rPr>
                <w:i/>
                <w:sz w:val="13"/>
              </w:rPr>
              <w:t>The greater weight of the evidence, not necessarily established by the greater number of witnesses testifying to</w:t>
            </w:r>
            <w:r>
              <w:rPr>
                <w:i/>
                <w:sz w:val="13"/>
              </w:rPr>
              <w:t xml:space="preserve"> a fact but by evidence that has the most convincing force, superior evidentiary weight that, though not sufficient to free the mind wholly from all reasoanble doubt, is still sufficient to incline a mind to one side of the issu</w:t>
            </w:r>
            <w:r>
              <w:rPr>
                <w:sz w:val="7"/>
              </w:rPr>
              <w:t>Bryan A. Gardner, Black’s La</w:t>
            </w:r>
            <w:r>
              <w:rPr>
                <w:sz w:val="7"/>
              </w:rPr>
              <w:t xml:space="preserve">w Dictionary 10, (2014), 1373 </w:t>
            </w:r>
            <w:r>
              <w:rPr>
                <w:i/>
                <w:sz w:val="13"/>
              </w:rPr>
              <w:t>e rather than the other.</w:t>
            </w:r>
            <w:r>
              <w:t xml:space="preserve">  </w:t>
            </w:r>
          </w:p>
          <w:p w14:paraId="0D2A9D09" w14:textId="77777777" w:rsidR="005C0164" w:rsidRDefault="003B5413">
            <w:pPr>
              <w:spacing w:after="0"/>
              <w:ind w:left="320"/>
            </w:pPr>
            <w:r>
              <w:rPr>
                <w:color w:val="262626"/>
                <w:sz w:val="20"/>
              </w:rPr>
              <w:t>772</w:t>
            </w:r>
            <w:r>
              <w:t xml:space="preserve"> </w:t>
            </w:r>
          </w:p>
        </w:tc>
      </w:tr>
    </w:tbl>
    <w:p w14:paraId="73D498C8" w14:textId="77777777" w:rsidR="005C0164" w:rsidRDefault="003B5413">
      <w:pPr>
        <w:spacing w:after="237" w:line="248" w:lineRule="auto"/>
        <w:ind w:left="195" w:right="-107" w:hanging="10"/>
      </w:pPr>
      <w:r>
        <w:rPr>
          <w:noProof/>
        </w:rPr>
        <mc:AlternateContent>
          <mc:Choice Requires="wpg">
            <w:drawing>
              <wp:anchor distT="0" distB="0" distL="114300" distR="114300" simplePos="0" relativeHeight="251934720" behindDoc="0" locked="0" layoutInCell="1" allowOverlap="1" wp14:anchorId="0524CE55" wp14:editId="700C4574">
                <wp:simplePos x="0" y="0"/>
                <wp:positionH relativeFrom="page">
                  <wp:posOffset>6851332</wp:posOffset>
                </wp:positionH>
                <wp:positionV relativeFrom="page">
                  <wp:posOffset>6556947</wp:posOffset>
                </wp:positionV>
                <wp:extent cx="34296" cy="71146"/>
                <wp:effectExtent l="0" t="0" r="0" b="0"/>
                <wp:wrapSquare wrapText="bothSides"/>
                <wp:docPr id="331839" name="Group 331839"/>
                <wp:cNvGraphicFramePr/>
                <a:graphic xmlns:a="http://schemas.openxmlformats.org/drawingml/2006/main">
                  <a:graphicData uri="http://schemas.microsoft.com/office/word/2010/wordprocessingGroup">
                    <wpg:wgp>
                      <wpg:cNvGrpSpPr/>
                      <wpg:grpSpPr>
                        <a:xfrm>
                          <a:off x="0" y="0"/>
                          <a:ext cx="34296" cy="71146"/>
                          <a:chOff x="0" y="0"/>
                          <a:chExt cx="34296" cy="71146"/>
                        </a:xfrm>
                      </wpg:grpSpPr>
                      <wps:wsp>
                        <wps:cNvPr id="330005" name="Rectangle 330005"/>
                        <wps:cNvSpPr/>
                        <wps:spPr>
                          <a:xfrm>
                            <a:off x="0" y="0"/>
                            <a:ext cx="45614" cy="94624"/>
                          </a:xfrm>
                          <a:prstGeom prst="rect">
                            <a:avLst/>
                          </a:prstGeom>
                          <a:ln>
                            <a:noFill/>
                          </a:ln>
                        </wps:spPr>
                        <wps:txbx>
                          <w:txbxContent>
                            <w:p w14:paraId="5261C81B" w14:textId="77777777" w:rsidR="005C0164" w:rsidRDefault="003B5413">
                              <w:r>
                                <w:rPr>
                                  <w:b/>
                                  <w:i/>
                                  <w:sz w:val="11"/>
                                </w:rPr>
                                <w:t>e</w:t>
                              </w:r>
                            </w:p>
                          </w:txbxContent>
                        </wps:txbx>
                        <wps:bodyPr horzOverflow="overflow" vert="horz" lIns="0" tIns="0" rIns="0" bIns="0" rtlCol="0">
                          <a:noAutofit/>
                        </wps:bodyPr>
                      </wps:wsp>
                    </wpg:wgp>
                  </a:graphicData>
                </a:graphic>
              </wp:anchor>
            </w:drawing>
          </mc:Choice>
          <mc:Fallback xmlns:a="http://schemas.openxmlformats.org/drawingml/2006/main">
            <w:pict>
              <v:group id="Group 331839" style="width:2.7005pt;height:5.60205pt;position:absolute;mso-position-horizontal-relative:page;mso-position-horizontal:absolute;margin-left:539.475pt;mso-position-vertical-relative:page;margin-top:516.295pt;" coordsize="342,711">
                <v:rect id="Rectangle 330005" style="position:absolute;width:456;height:946;left:0;top:0;" filled="f" stroked="f">
                  <v:textbox inset="0,0,0,0">
                    <w:txbxContent>
                      <w:p>
                        <w:pPr>
                          <w:spacing w:before="0" w:after="160" w:line="259" w:lineRule="auto"/>
                        </w:pPr>
                        <w:r>
                          <w:rPr>
                            <w:rFonts w:cs="Calibri" w:hAnsi="Calibri" w:eastAsia="Calibri" w:ascii="Calibri"/>
                            <w:b w:val="1"/>
                            <w:i w:val="1"/>
                            <w:sz w:val="11"/>
                          </w:rPr>
                          <w:t xml:space="preserve">e</w:t>
                        </w:r>
                      </w:p>
                    </w:txbxContent>
                  </v:textbox>
                </v:rect>
                <w10:wrap type="square"/>
              </v:group>
            </w:pict>
          </mc:Fallback>
        </mc:AlternateContent>
      </w:r>
      <w:r>
        <w:t xml:space="preserve">©NASPA/Hierophant Enterprises, Inc, 2020. Copyrighted material. Express permission to post this material on t granted to comply with 34 C.F.R. § 106.45(b)(10)(i)(D). This material is not intended to be used by other entitie for their own training purposes </w:t>
      </w:r>
      <w:r>
        <w:t>for any reason. Use of this material for proprietary reasons, except by the origin</w:t>
      </w:r>
    </w:p>
    <w:tbl>
      <w:tblPr>
        <w:tblStyle w:val="TableGrid"/>
        <w:tblW w:w="9289" w:type="dxa"/>
        <w:tblInd w:w="1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16C62D96" w14:textId="77777777">
        <w:trPr>
          <w:trHeight w:val="491"/>
        </w:trPr>
        <w:tc>
          <w:tcPr>
            <w:tcW w:w="4427" w:type="dxa"/>
            <w:tcBorders>
              <w:top w:val="nil"/>
              <w:left w:val="nil"/>
              <w:bottom w:val="single" w:sz="12" w:space="0" w:color="023C63"/>
              <w:right w:val="nil"/>
            </w:tcBorders>
            <w:shd w:val="clear" w:color="auto" w:fill="139475"/>
            <w:vAlign w:val="center"/>
          </w:tcPr>
          <w:p w14:paraId="3DF62086" w14:textId="77777777" w:rsidR="005C0164" w:rsidRDefault="003B5413">
            <w:pPr>
              <w:spacing w:after="0"/>
            </w:pPr>
            <w:r>
              <w:rPr>
                <w:rFonts w:ascii="Segoe UI" w:eastAsia="Segoe UI" w:hAnsi="Segoe UI" w:cs="Segoe UI"/>
                <w:color w:val="FFFFFF"/>
                <w:sz w:val="17"/>
              </w:rPr>
              <w:t xml:space="preserve">Standard of Evidence – Clear and Convincing </w:t>
            </w:r>
            <w:r>
              <w:t xml:space="preserve"> </w:t>
            </w:r>
          </w:p>
        </w:tc>
        <w:tc>
          <w:tcPr>
            <w:tcW w:w="435" w:type="dxa"/>
            <w:tcBorders>
              <w:top w:val="nil"/>
              <w:left w:val="nil"/>
              <w:bottom w:val="nil"/>
              <w:right w:val="nil"/>
            </w:tcBorders>
          </w:tcPr>
          <w:p w14:paraId="264A95DD" w14:textId="77777777" w:rsidR="005C0164" w:rsidRDefault="005C0164"/>
        </w:tc>
        <w:tc>
          <w:tcPr>
            <w:tcW w:w="4427" w:type="dxa"/>
            <w:tcBorders>
              <w:top w:val="nil"/>
              <w:left w:val="nil"/>
              <w:bottom w:val="single" w:sz="12" w:space="0" w:color="023C63"/>
              <w:right w:val="nil"/>
            </w:tcBorders>
            <w:shd w:val="clear" w:color="auto" w:fill="139475"/>
            <w:vAlign w:val="center"/>
          </w:tcPr>
          <w:p w14:paraId="16640951" w14:textId="77777777" w:rsidR="005C0164" w:rsidRDefault="003B5413">
            <w:pPr>
              <w:spacing w:after="0"/>
            </w:pPr>
            <w:r>
              <w:rPr>
                <w:rFonts w:ascii="Segoe UI" w:eastAsia="Segoe UI" w:hAnsi="Segoe UI" w:cs="Segoe UI"/>
                <w:color w:val="FFFFFF"/>
                <w:sz w:val="20"/>
              </w:rPr>
              <w:t>Recipients May Train Beyond Relevance</w:t>
            </w:r>
            <w:r>
              <w:t xml:space="preserve"> </w:t>
            </w:r>
          </w:p>
        </w:tc>
      </w:tr>
    </w:tbl>
    <w:p w14:paraId="4BCFA012" w14:textId="77777777" w:rsidR="005C0164" w:rsidRDefault="003B5413">
      <w:pPr>
        <w:numPr>
          <w:ilvl w:val="1"/>
          <w:numId w:val="109"/>
        </w:numPr>
        <w:spacing w:after="3" w:line="261" w:lineRule="auto"/>
        <w:ind w:right="-8" w:hanging="85"/>
        <w:jc w:val="both"/>
      </w:pPr>
      <w:r>
        <w:rPr>
          <w:rFonts w:ascii="Segoe UI" w:eastAsia="Segoe UI" w:hAnsi="Segoe UI" w:cs="Segoe UI"/>
          <w:i/>
          <w:sz w:val="13"/>
        </w:rPr>
        <w:t xml:space="preserve">Evidence indicating that the thing to be proved is highly probable or </w:t>
      </w:r>
      <w:r>
        <w:rPr>
          <w:rFonts w:ascii="Segoe UI" w:eastAsia="Segoe UI" w:hAnsi="Segoe UI" w:cs="Segoe UI"/>
          <w:i/>
          <w:sz w:val="13"/>
        </w:rPr>
        <w:tab/>
      </w:r>
      <w:r>
        <w:rPr>
          <w:i/>
          <w:sz w:val="17"/>
          <w:vertAlign w:val="superscript"/>
        </w:rPr>
        <w:t>Unlike co</w:t>
      </w:r>
    </w:p>
    <w:p w14:paraId="773C9E70" w14:textId="77777777" w:rsidR="005C0164" w:rsidRDefault="003B5413">
      <w:pPr>
        <w:spacing w:after="1" w:line="264" w:lineRule="auto"/>
        <w:ind w:left="9519" w:right="-41" w:hanging="10"/>
        <w:jc w:val="center"/>
      </w:pPr>
      <w:r>
        <w:rPr>
          <w:i/>
          <w:sz w:val="11"/>
        </w:rPr>
        <w:t>untrained trained in</w:t>
      </w:r>
    </w:p>
    <w:p w14:paraId="6B972EF6" w14:textId="77777777" w:rsidR="005C0164" w:rsidRDefault="003B5413">
      <w:pPr>
        <w:spacing w:after="6"/>
        <w:ind w:left="2525"/>
        <w:jc w:val="center"/>
      </w:pPr>
      <w:r>
        <w:rPr>
          <w:rFonts w:ascii="Segoe UI" w:eastAsia="Segoe UI" w:hAnsi="Segoe UI" w:cs="Segoe UI"/>
          <w:i/>
          <w:sz w:val="13"/>
        </w:rPr>
        <w:t xml:space="preserve">reasonably certain. </w:t>
      </w:r>
      <w:r>
        <w:rPr>
          <w:rFonts w:ascii="Segoe UI" w:eastAsia="Segoe UI" w:hAnsi="Segoe UI" w:cs="Segoe UI"/>
          <w:sz w:val="7"/>
        </w:rPr>
        <w:t xml:space="preserve">Bryan A. Gardner, Black’s Law Dictionary 10, (2014). 674  </w:t>
      </w:r>
      <w:r>
        <w:t xml:space="preserve"> </w:t>
      </w:r>
    </w:p>
    <w:p w14:paraId="21F1925F" w14:textId="77777777" w:rsidR="005C0164" w:rsidRDefault="003B5413">
      <w:pPr>
        <w:numPr>
          <w:ilvl w:val="1"/>
          <w:numId w:val="109"/>
        </w:numPr>
        <w:spacing w:after="0" w:line="224" w:lineRule="auto"/>
        <w:ind w:right="-8" w:hanging="85"/>
        <w:jc w:val="both"/>
      </w:pPr>
      <w:r>
        <w:rPr>
          <w:rFonts w:ascii="Segoe UI" w:eastAsia="Segoe UI" w:hAnsi="Segoe UI" w:cs="Segoe UI"/>
          <w:i/>
          <w:sz w:val="13"/>
        </w:rPr>
        <w:t xml:space="preserve">Certain facts must be proved by clear and convincing evidence, </w:t>
      </w:r>
      <w:r>
        <w:rPr>
          <w:i/>
          <w:sz w:val="11"/>
        </w:rPr>
        <w:t xml:space="preserve">specifical </w:t>
      </w:r>
      <w:r>
        <w:rPr>
          <w:rFonts w:ascii="Segoe UI" w:eastAsia="Segoe UI" w:hAnsi="Segoe UI" w:cs="Segoe UI"/>
          <w:i/>
          <w:sz w:val="13"/>
        </w:rPr>
        <w:t xml:space="preserve">which is a higher burden of proof. This means the party must </w:t>
      </w:r>
      <w:r>
        <w:rPr>
          <w:i/>
          <w:sz w:val="17"/>
          <w:vertAlign w:val="superscript"/>
        </w:rPr>
        <w:t xml:space="preserve">relevant. </w:t>
      </w:r>
      <w:r>
        <w:rPr>
          <w:rFonts w:ascii="Segoe UI" w:eastAsia="Segoe UI" w:hAnsi="Segoe UI" w:cs="Segoe UI"/>
          <w:i/>
          <w:sz w:val="13"/>
        </w:rPr>
        <w:t xml:space="preserve">persuade you that it is highly probable that the fact is true. </w:t>
      </w:r>
      <w:r>
        <w:t xml:space="preserve"> </w:t>
      </w:r>
      <w:r>
        <w:rPr>
          <w:i/>
          <w:sz w:val="11"/>
        </w:rPr>
        <w:t>trained to</w:t>
      </w:r>
    </w:p>
    <w:p w14:paraId="4B891BDB" w14:textId="77777777" w:rsidR="005C0164" w:rsidRDefault="003B5413">
      <w:pPr>
        <w:spacing w:after="529" w:line="276" w:lineRule="auto"/>
        <w:ind w:left="9669" w:right="-38" w:hanging="4532"/>
        <w:jc w:val="both"/>
      </w:pPr>
      <w:r>
        <w:rPr>
          <w:rFonts w:ascii="Segoe UI" w:eastAsia="Segoe UI" w:hAnsi="Segoe UI" w:cs="Segoe UI"/>
          <w:sz w:val="7"/>
        </w:rPr>
        <w:t>CACI No. 201. More Likely True—Clear and Convincing Pro</w:t>
      </w:r>
      <w:hyperlink r:id="rId1500">
        <w:r>
          <w:rPr>
            <w:rFonts w:ascii="Segoe UI" w:eastAsia="Segoe UI" w:hAnsi="Segoe UI" w:cs="Segoe UI"/>
            <w:sz w:val="7"/>
          </w:rPr>
          <w:t xml:space="preserve">of </w:t>
        </w:r>
      </w:hyperlink>
      <w:hyperlink r:id="rId1501">
        <w:r>
          <w:rPr>
            <w:rFonts w:ascii="Segoe UI" w:eastAsia="Segoe UI" w:hAnsi="Segoe UI" w:cs="Segoe UI"/>
            <w:color w:val="0563C1"/>
            <w:sz w:val="5"/>
            <w:u w:val="single" w:color="0563C1"/>
          </w:rPr>
          <w:t>https://www.justia.com/documents/tri</w:t>
        </w:r>
      </w:hyperlink>
      <w:hyperlink r:id="rId1502">
        <w:r>
          <w:rPr>
            <w:rFonts w:ascii="Segoe UI" w:eastAsia="Segoe UI" w:hAnsi="Segoe UI" w:cs="Segoe UI"/>
            <w:color w:val="0563C1"/>
            <w:sz w:val="5"/>
            <w:u w:val="single" w:color="0563C1"/>
          </w:rPr>
          <w:t>a</w:t>
        </w:r>
      </w:hyperlink>
      <w:hyperlink r:id="rId1503">
        <w:r>
          <w:rPr>
            <w:rFonts w:ascii="Segoe UI" w:eastAsia="Segoe UI" w:hAnsi="Segoe UI" w:cs="Segoe UI"/>
            <w:color w:val="0563C1"/>
            <w:sz w:val="5"/>
            <w:u w:val="single" w:color="0563C1"/>
          </w:rPr>
          <w:t>ls</w:t>
        </w:r>
      </w:hyperlink>
      <w:hyperlink r:id="rId1504">
        <w:r>
          <w:rPr>
            <w:rFonts w:ascii="Segoe UI" w:eastAsia="Segoe UI" w:hAnsi="Segoe UI" w:cs="Segoe UI"/>
            <w:color w:val="0563C1"/>
            <w:sz w:val="5"/>
            <w:u w:val="single" w:color="0563C1"/>
          </w:rPr>
          <w:t>-</w:t>
        </w:r>
      </w:hyperlink>
      <w:hyperlink r:id="rId1505">
        <w:r>
          <w:rPr>
            <w:rFonts w:ascii="Segoe UI" w:eastAsia="Segoe UI" w:hAnsi="Segoe UI" w:cs="Segoe UI"/>
            <w:color w:val="0563C1"/>
            <w:sz w:val="5"/>
            <w:u w:val="single" w:color="0563C1"/>
          </w:rPr>
          <w:t>litigatio</w:t>
        </w:r>
      </w:hyperlink>
      <w:hyperlink r:id="rId1506">
        <w:r>
          <w:rPr>
            <w:rFonts w:ascii="Segoe UI" w:eastAsia="Segoe UI" w:hAnsi="Segoe UI" w:cs="Segoe UI"/>
            <w:color w:val="0563C1"/>
            <w:sz w:val="5"/>
            <w:u w:val="single" w:color="0563C1"/>
          </w:rPr>
          <w:t>n</w:t>
        </w:r>
      </w:hyperlink>
      <w:hyperlink r:id="rId1507">
        <w:r>
          <w:rPr>
            <w:rFonts w:ascii="Segoe UI" w:eastAsia="Segoe UI" w:hAnsi="Segoe UI" w:cs="Segoe UI"/>
            <w:color w:val="0563C1"/>
            <w:sz w:val="5"/>
            <w:u w:val="single" w:color="0563C1"/>
          </w:rPr>
          <w:t>-</w:t>
        </w:r>
      </w:hyperlink>
      <w:hyperlink r:id="rId1508">
        <w:r>
          <w:rPr>
            <w:rFonts w:ascii="Segoe UI" w:eastAsia="Segoe UI" w:hAnsi="Segoe UI" w:cs="Segoe UI"/>
            <w:color w:val="0563C1"/>
            <w:sz w:val="5"/>
            <w:u w:val="single" w:color="0563C1"/>
          </w:rPr>
          <w:t>caci.</w:t>
        </w:r>
        <w:r>
          <w:rPr>
            <w:rFonts w:ascii="Segoe UI" w:eastAsia="Segoe UI" w:hAnsi="Segoe UI" w:cs="Segoe UI"/>
            <w:color w:val="0563C1"/>
            <w:sz w:val="5"/>
            <w:u w:val="single" w:color="0563C1"/>
          </w:rPr>
          <w:t>pdf</w:t>
        </w:r>
      </w:hyperlink>
      <w:r>
        <w:t xml:space="preserve"> </w:t>
      </w:r>
      <w:r>
        <w:rPr>
          <w:b/>
          <w:i/>
          <w:sz w:val="11"/>
        </w:rPr>
        <w:t xml:space="preserve">determin training r </w:t>
      </w:r>
      <w:r>
        <w:rPr>
          <w:b/>
          <w:i/>
          <w:sz w:val="11"/>
          <w:u w:val="single" w:color="000000"/>
        </w:rPr>
        <w:t xml:space="preserve">substant categori </w:t>
      </w:r>
      <w:r>
        <w:rPr>
          <w:b/>
          <w:i/>
          <w:sz w:val="11"/>
        </w:rPr>
        <w:t>treats co</w:t>
      </w:r>
    </w:p>
    <w:p w14:paraId="65FE7620" w14:textId="77777777" w:rsidR="005C0164" w:rsidRDefault="003B5413">
      <w:pPr>
        <w:spacing w:after="5" w:line="265" w:lineRule="auto"/>
        <w:ind w:left="10" w:right="74" w:firstLine="4467"/>
      </w:pPr>
      <w:r>
        <w:rPr>
          <w:color w:val="262626"/>
          <w:sz w:val="20"/>
        </w:rPr>
        <w:t>773</w:t>
      </w:r>
      <w:r>
        <w:t xml:space="preserve"> </w:t>
      </w:r>
      <w:r>
        <w:tab/>
      </w:r>
      <w:r>
        <w:rPr>
          <w:color w:val="262626"/>
          <w:sz w:val="20"/>
        </w:rPr>
        <w:t>774</w:t>
      </w:r>
      <w:r>
        <w:t xml:space="preserve"> </w:t>
      </w:r>
      <w:r>
        <w:rPr>
          <w:color w:val="262626"/>
          <w:sz w:val="20"/>
        </w:rPr>
        <w:t>770</w:t>
      </w:r>
      <w:r>
        <w:t xml:space="preserve"> </w:t>
      </w:r>
      <w:r>
        <w:tab/>
        <w:t xml:space="preserve"> </w:t>
      </w:r>
    </w:p>
    <w:p w14:paraId="6E069418" w14:textId="77777777" w:rsidR="005C0164" w:rsidRDefault="003B5413">
      <w:pPr>
        <w:tabs>
          <w:tab w:val="center" w:pos="1771"/>
          <w:tab w:val="center" w:pos="4998"/>
        </w:tabs>
        <w:spacing w:after="47"/>
      </w:pPr>
      <w:r>
        <w:tab/>
      </w:r>
      <w:r>
        <w:rPr>
          <w:rFonts w:ascii="Segoe UI" w:eastAsia="Segoe UI" w:hAnsi="Segoe UI" w:cs="Segoe UI"/>
          <w:color w:val="FFFFFF"/>
          <w:sz w:val="17"/>
        </w:rPr>
        <w:t xml:space="preserve">Training Beyond Relevance Is Not Required </w:t>
      </w:r>
      <w:r>
        <w:rPr>
          <w:rFonts w:ascii="Segoe UI" w:eastAsia="Segoe UI" w:hAnsi="Segoe UI" w:cs="Segoe UI"/>
          <w:color w:val="FFFFFF"/>
          <w:sz w:val="17"/>
        </w:rPr>
        <w:tab/>
      </w:r>
      <w:r>
        <w:rPr>
          <w:color w:val="262626"/>
          <w:sz w:val="20"/>
        </w:rPr>
        <w:t>775</w:t>
      </w:r>
      <w:r>
        <w:t xml:space="preserve"> </w:t>
      </w:r>
    </w:p>
    <w:p w14:paraId="0D6C6132" w14:textId="77777777" w:rsidR="005C0164" w:rsidRDefault="003B5413">
      <w:pPr>
        <w:pStyle w:val="Heading4"/>
        <w:tabs>
          <w:tab w:val="center" w:pos="6276"/>
        </w:tabs>
        <w:ind w:left="0" w:firstLine="0"/>
      </w:pPr>
      <w:r>
        <w:rPr>
          <w:noProof/>
        </w:rPr>
        <mc:AlternateContent>
          <mc:Choice Requires="wpg">
            <w:drawing>
              <wp:inline distT="0" distB="0" distL="0" distR="0" wp14:anchorId="21D16449" wp14:editId="790102C8">
                <wp:extent cx="2809875" cy="20955"/>
                <wp:effectExtent l="0" t="0" r="0" b="0"/>
                <wp:docPr id="331012" name="Group 331012"/>
                <wp:cNvGraphicFramePr/>
                <a:graphic xmlns:a="http://schemas.openxmlformats.org/drawingml/2006/main">
                  <a:graphicData uri="http://schemas.microsoft.com/office/word/2010/wordprocessingGroup">
                    <wpg:wgp>
                      <wpg:cNvGrpSpPr/>
                      <wpg:grpSpPr>
                        <a:xfrm>
                          <a:off x="0" y="0"/>
                          <a:ext cx="2809875" cy="20955"/>
                          <a:chOff x="0" y="0"/>
                          <a:chExt cx="2809875" cy="20955"/>
                        </a:xfrm>
                      </wpg:grpSpPr>
                      <wps:wsp>
                        <wps:cNvPr id="374850" name="Shape 374850"/>
                        <wps:cNvSpPr/>
                        <wps:spPr>
                          <a:xfrm>
                            <a:off x="0" y="0"/>
                            <a:ext cx="2809875" cy="20955"/>
                          </a:xfrm>
                          <a:custGeom>
                            <a:avLst/>
                            <a:gdLst/>
                            <a:ahLst/>
                            <a:cxnLst/>
                            <a:rect l="0" t="0" r="0" b="0"/>
                            <a:pathLst>
                              <a:path w="2809875" h="20955">
                                <a:moveTo>
                                  <a:pt x="0" y="0"/>
                                </a:moveTo>
                                <a:lnTo>
                                  <a:pt x="2809875" y="0"/>
                                </a:lnTo>
                                <a:lnTo>
                                  <a:pt x="2809875"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31012" style="width:221.25pt;height:1.65002pt;mso-position-horizontal-relative:char;mso-position-vertical-relative:line" coordsize="28098,209">
                <v:shape id="Shape 374851" style="position:absolute;width:28098;height:209;left:0;top:0;" coordsize="2809875,20955" path="m0,0l2809875,0l2809875,20955l0,20955l0,0">
                  <v:stroke weight="0pt" endcap="flat" joinstyle="miter" miterlimit="10" on="false" color="#000000" opacity="0"/>
                  <v:fill on="true" color="#023c63"/>
                </v:shape>
              </v:group>
            </w:pict>
          </mc:Fallback>
        </mc:AlternateContent>
      </w:r>
      <w:r>
        <w:rPr>
          <w:rFonts w:ascii="Calibri" w:eastAsia="Calibri" w:hAnsi="Calibri" w:cs="Calibri"/>
          <w:color w:val="000000"/>
          <w:sz w:val="22"/>
        </w:rPr>
        <w:t xml:space="preserve"> </w:t>
      </w:r>
      <w:r>
        <w:rPr>
          <w:rFonts w:ascii="Calibri" w:eastAsia="Calibri" w:hAnsi="Calibri" w:cs="Calibri"/>
          <w:color w:val="000000"/>
          <w:sz w:val="22"/>
        </w:rPr>
        <w:tab/>
      </w:r>
      <w:r>
        <w:t xml:space="preserve">Rules on Weight of Evidence </w:t>
      </w:r>
    </w:p>
    <w:p w14:paraId="11D9740A" w14:textId="77777777" w:rsidR="005C0164" w:rsidRDefault="003B5413">
      <w:pPr>
        <w:spacing w:after="3" w:line="261" w:lineRule="auto"/>
        <w:ind w:left="757" w:right="1165" w:hanging="10"/>
        <w:jc w:val="right"/>
      </w:pPr>
      <w:r>
        <w:rPr>
          <w:rFonts w:ascii="Segoe UI" w:eastAsia="Segoe UI" w:hAnsi="Segoe UI" w:cs="Segoe UI"/>
          <w:i/>
          <w:sz w:val="13"/>
        </w:rPr>
        <w:t xml:space="preserve">A recipient may, </w:t>
      </w:r>
      <w:r>
        <w:rPr>
          <w:rFonts w:ascii="Segoe UI" w:eastAsia="Segoe UI" w:hAnsi="Segoe UI" w:cs="Segoe UI"/>
          <w:i/>
          <w:sz w:val="13"/>
        </w:rPr>
        <w:t xml:space="preserve">for example, adopt a rule regarding the weight or </w:t>
      </w:r>
    </w:p>
    <w:p w14:paraId="5E4551F0" w14:textId="77777777" w:rsidR="005C0164" w:rsidRDefault="003B5413">
      <w:pPr>
        <w:spacing w:after="45" w:line="225" w:lineRule="auto"/>
        <w:ind w:left="345" w:right="1103" w:hanging="10"/>
        <w:jc w:val="both"/>
      </w:pPr>
      <w:r>
        <w:rPr>
          <w:i/>
          <w:sz w:val="13"/>
        </w:rPr>
        <w:t xml:space="preserve">[T]he § 106.45 grievance process does not prescribe rules governing </w:t>
      </w:r>
      <w:r>
        <w:rPr>
          <w:rFonts w:ascii="Segoe UI" w:eastAsia="Segoe UI" w:hAnsi="Segoe UI" w:cs="Segoe UI"/>
          <w:i/>
          <w:sz w:val="13"/>
        </w:rPr>
        <w:t xml:space="preserve">credibility (but not the admissibility) that a decision-maker should </w:t>
      </w:r>
      <w:r>
        <w:rPr>
          <w:i/>
          <w:sz w:val="13"/>
        </w:rPr>
        <w:t xml:space="preserve">how admissible, relevant evidence must be evaluated for weight or </w:t>
      </w:r>
    </w:p>
    <w:p w14:paraId="246547C5" w14:textId="77777777" w:rsidR="005C0164" w:rsidRDefault="003B5413">
      <w:pPr>
        <w:spacing w:after="121" w:line="225" w:lineRule="auto"/>
        <w:ind w:left="345" w:right="1103" w:hanging="10"/>
        <w:jc w:val="both"/>
      </w:pPr>
      <w:r>
        <w:rPr>
          <w:i/>
          <w:sz w:val="13"/>
        </w:rPr>
        <w:t>c</w:t>
      </w:r>
      <w:r>
        <w:rPr>
          <w:i/>
          <w:sz w:val="13"/>
        </w:rPr>
        <w:t xml:space="preserve">redibility by a recipient’s decision-maker, and recipients thus have </w:t>
      </w:r>
      <w:r>
        <w:rPr>
          <w:rFonts w:ascii="Segoe UI" w:eastAsia="Segoe UI" w:hAnsi="Segoe UI" w:cs="Segoe UI"/>
          <w:i/>
          <w:sz w:val="13"/>
        </w:rPr>
        <w:t xml:space="preserve">assign to evidence of a party’s prior bad acts, so long as such a rule applied equally to the prior bad acts of complainants and the prior </w:t>
      </w:r>
      <w:r>
        <w:rPr>
          <w:i/>
          <w:sz w:val="13"/>
        </w:rPr>
        <w:t>discretion to adopt and apply rules in that rega</w:t>
      </w:r>
      <w:r>
        <w:rPr>
          <w:i/>
          <w:sz w:val="13"/>
        </w:rPr>
        <w:t xml:space="preserve">rd, so long as such rules do not conflict with § 106.45 and apply equally to both parties.  </w:t>
      </w:r>
      <w:r>
        <w:rPr>
          <w:rFonts w:ascii="Segoe UI" w:eastAsia="Segoe UI" w:hAnsi="Segoe UI" w:cs="Segoe UI"/>
          <w:i/>
          <w:sz w:val="20"/>
          <w:vertAlign w:val="superscript"/>
        </w:rPr>
        <w:t xml:space="preserve">bad acts of respondents.  </w:t>
      </w:r>
      <w:r>
        <w:t xml:space="preserve"> </w:t>
      </w:r>
      <w:r>
        <w:rPr>
          <w:rFonts w:ascii="Segoe UI" w:eastAsia="Segoe UI" w:hAnsi="Segoe UI" w:cs="Segoe UI"/>
          <w:i/>
          <w:sz w:val="11"/>
          <w:vertAlign w:val="subscript"/>
        </w:rPr>
        <w:t>Id. at 30294.</w:t>
      </w:r>
      <w:r>
        <w:t xml:space="preserve"> </w:t>
      </w:r>
    </w:p>
    <w:p w14:paraId="5C7F1367" w14:textId="77777777" w:rsidR="005C0164" w:rsidRDefault="003B5413">
      <w:pPr>
        <w:spacing w:after="0"/>
        <w:ind w:left="350"/>
      </w:pPr>
      <w:r>
        <w:rPr>
          <w:i/>
          <w:sz w:val="7"/>
        </w:rPr>
        <w:t>Id</w:t>
      </w:r>
      <w:r>
        <w:rPr>
          <w:sz w:val="7"/>
        </w:rPr>
        <w:t>. at 30294.</w:t>
      </w:r>
      <w:r>
        <w:t xml:space="preserve"> </w:t>
      </w:r>
    </w:p>
    <w:p w14:paraId="12183129" w14:textId="77777777" w:rsidR="005C0164" w:rsidRDefault="003B5413">
      <w:pPr>
        <w:spacing w:after="496" w:line="225" w:lineRule="auto"/>
        <w:ind w:left="345" w:right="6196" w:hanging="10"/>
        <w:jc w:val="both"/>
      </w:pPr>
      <w:r>
        <w:rPr>
          <w:i/>
          <w:sz w:val="13"/>
        </w:rPr>
        <w:t xml:space="preserve">[I]f a recipient trains Title IX personnel to evaluate, credit, or assign weight to types of relevant, admissible evidence, that topic will be reflected in the recipient’s training materials.   </w:t>
      </w:r>
      <w:r>
        <w:rPr>
          <w:i/>
          <w:sz w:val="7"/>
        </w:rPr>
        <w:t xml:space="preserve">Id. </w:t>
      </w:r>
      <w:r>
        <w:rPr>
          <w:sz w:val="11"/>
          <w:vertAlign w:val="subscript"/>
        </w:rPr>
        <w:t>at 30293.</w:t>
      </w:r>
      <w:r>
        <w:t xml:space="preserve"> </w:t>
      </w:r>
    </w:p>
    <w:p w14:paraId="4522A419" w14:textId="77777777" w:rsidR="005C0164" w:rsidRDefault="003B5413">
      <w:pPr>
        <w:spacing w:after="3"/>
        <w:ind w:left="1811" w:right="1865" w:hanging="10"/>
        <w:jc w:val="center"/>
      </w:pPr>
      <w:r>
        <w:rPr>
          <w:color w:val="262626"/>
          <w:sz w:val="20"/>
        </w:rPr>
        <w:t>776</w:t>
      </w:r>
      <w:r>
        <w:t xml:space="preserve"> </w:t>
      </w:r>
    </w:p>
    <w:p w14:paraId="5CFE2161" w14:textId="77777777" w:rsidR="005C0164" w:rsidRDefault="003B5413">
      <w:pPr>
        <w:spacing w:after="5" w:line="248" w:lineRule="auto"/>
        <w:ind w:left="195" w:right="100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10265" w:type="dxa"/>
        <w:tblInd w:w="-468" w:type="dxa"/>
        <w:tblCellMar>
          <w:top w:w="0" w:type="dxa"/>
          <w:left w:w="0" w:type="dxa"/>
          <w:bottom w:w="0" w:type="dxa"/>
          <w:right w:w="0" w:type="dxa"/>
        </w:tblCellMar>
        <w:tblLook w:val="04A0" w:firstRow="1" w:lastRow="0" w:firstColumn="1" w:lastColumn="0" w:noHBand="0" w:noVBand="1"/>
      </w:tblPr>
      <w:tblGrid>
        <w:gridCol w:w="50"/>
        <w:gridCol w:w="427"/>
        <w:gridCol w:w="4435"/>
        <w:gridCol w:w="4121"/>
        <w:gridCol w:w="749"/>
        <w:gridCol w:w="483"/>
      </w:tblGrid>
      <w:tr w:rsidR="005C0164" w14:paraId="19D162B3" w14:textId="77777777">
        <w:trPr>
          <w:trHeight w:val="506"/>
        </w:trPr>
        <w:tc>
          <w:tcPr>
            <w:tcW w:w="477" w:type="dxa"/>
            <w:gridSpan w:val="2"/>
            <w:tcBorders>
              <w:top w:val="nil"/>
              <w:left w:val="nil"/>
              <w:bottom w:val="nil"/>
              <w:right w:val="nil"/>
            </w:tcBorders>
          </w:tcPr>
          <w:p w14:paraId="1C537F53" w14:textId="77777777" w:rsidR="005C0164" w:rsidRDefault="003B5413">
            <w:pPr>
              <w:spacing w:after="0"/>
            </w:pPr>
            <w:r>
              <w:rPr>
                <w:noProof/>
              </w:rPr>
              <w:drawing>
                <wp:inline distT="0" distB="0" distL="0" distR="0" wp14:anchorId="36D4B0B0" wp14:editId="188B177F">
                  <wp:extent cx="299720" cy="299720"/>
                  <wp:effectExtent l="0" t="0" r="0" b="0"/>
                  <wp:docPr id="56409" name="Picture 56409"/>
                  <wp:cNvGraphicFramePr/>
                  <a:graphic xmlns:a="http://schemas.openxmlformats.org/drawingml/2006/main">
                    <a:graphicData uri="http://schemas.openxmlformats.org/drawingml/2006/picture">
                      <pic:pic xmlns:pic="http://schemas.openxmlformats.org/drawingml/2006/picture">
                        <pic:nvPicPr>
                          <pic:cNvPr id="56409" name="Picture 56409"/>
                          <pic:cNvPicPr/>
                        </pic:nvPicPr>
                        <pic:blipFill>
                          <a:blip r:embed="rId342"/>
                          <a:stretch>
                            <a:fillRect/>
                          </a:stretch>
                        </pic:blipFill>
                        <pic:spPr>
                          <a:xfrm>
                            <a:off x="0" y="0"/>
                            <a:ext cx="299720" cy="299720"/>
                          </a:xfrm>
                          <a:prstGeom prst="rect">
                            <a:avLst/>
                          </a:prstGeom>
                        </pic:spPr>
                      </pic:pic>
                    </a:graphicData>
                  </a:graphic>
                </wp:inline>
              </w:drawing>
            </w:r>
          </w:p>
        </w:tc>
        <w:tc>
          <w:tcPr>
            <w:tcW w:w="9305" w:type="dxa"/>
            <w:gridSpan w:val="3"/>
            <w:tcBorders>
              <w:top w:val="nil"/>
              <w:left w:val="nil"/>
              <w:bottom w:val="nil"/>
              <w:right w:val="nil"/>
            </w:tcBorders>
          </w:tcPr>
          <w:p w14:paraId="4A485B02" w14:textId="77777777" w:rsidR="005C0164" w:rsidRDefault="005C0164">
            <w:pPr>
              <w:spacing w:after="0"/>
              <w:ind w:left="-750" w:right="11"/>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21459382" w14:textId="77777777">
              <w:trPr>
                <w:trHeight w:val="481"/>
              </w:trPr>
              <w:tc>
                <w:tcPr>
                  <w:tcW w:w="4427" w:type="dxa"/>
                  <w:tcBorders>
                    <w:top w:val="nil"/>
                    <w:left w:val="nil"/>
                    <w:bottom w:val="single" w:sz="12" w:space="0" w:color="023C63"/>
                    <w:right w:val="nil"/>
                  </w:tcBorders>
                  <w:shd w:val="clear" w:color="auto" w:fill="139475"/>
                  <w:vAlign w:val="center"/>
                </w:tcPr>
                <w:p w14:paraId="54D83CFC" w14:textId="77777777" w:rsidR="005C0164" w:rsidRDefault="003B5413">
                  <w:pPr>
                    <w:spacing w:after="0"/>
                  </w:pPr>
                  <w:r>
                    <w:rPr>
                      <w:rFonts w:ascii="Segoe UI" w:eastAsia="Segoe UI" w:hAnsi="Segoe UI" w:cs="Segoe UI"/>
                      <w:color w:val="FFFFFF"/>
                      <w:sz w:val="20"/>
                    </w:rPr>
                    <w:t>Weighing Evidence</w:t>
                  </w:r>
                  <w:r>
                    <w:t xml:space="preserve"> </w:t>
                  </w:r>
                </w:p>
              </w:tc>
              <w:tc>
                <w:tcPr>
                  <w:tcW w:w="435" w:type="dxa"/>
                  <w:tcBorders>
                    <w:top w:val="nil"/>
                    <w:left w:val="nil"/>
                    <w:bottom w:val="nil"/>
                    <w:right w:val="nil"/>
                  </w:tcBorders>
                </w:tcPr>
                <w:p w14:paraId="06A8608C" w14:textId="77777777" w:rsidR="005C0164" w:rsidRDefault="005C0164"/>
              </w:tc>
              <w:tc>
                <w:tcPr>
                  <w:tcW w:w="4427" w:type="dxa"/>
                  <w:tcBorders>
                    <w:top w:val="nil"/>
                    <w:left w:val="nil"/>
                    <w:bottom w:val="single" w:sz="12" w:space="0" w:color="023C63"/>
                    <w:right w:val="nil"/>
                  </w:tcBorders>
                  <w:shd w:val="clear" w:color="auto" w:fill="139475"/>
                  <w:vAlign w:val="center"/>
                </w:tcPr>
                <w:p w14:paraId="048C9BE7" w14:textId="77777777" w:rsidR="005C0164" w:rsidRDefault="003B5413">
                  <w:pPr>
                    <w:spacing w:after="0"/>
                  </w:pPr>
                  <w:r>
                    <w:rPr>
                      <w:rFonts w:ascii="Segoe UI" w:eastAsia="Segoe UI" w:hAnsi="Segoe UI" w:cs="Segoe UI"/>
                      <w:color w:val="FFFFFF"/>
                      <w:sz w:val="20"/>
                    </w:rPr>
                    <w:t>Second-Guessing from OCR on Weight?</w:t>
                  </w:r>
                  <w:r>
                    <w:t xml:space="preserve"> </w:t>
                  </w:r>
                </w:p>
              </w:tc>
            </w:tr>
          </w:tbl>
          <w:p w14:paraId="0538AA9C" w14:textId="77777777" w:rsidR="005C0164" w:rsidRDefault="005C0164"/>
        </w:tc>
        <w:tc>
          <w:tcPr>
            <w:tcW w:w="483" w:type="dxa"/>
            <w:tcBorders>
              <w:top w:val="nil"/>
              <w:left w:val="nil"/>
              <w:bottom w:val="nil"/>
              <w:right w:val="nil"/>
            </w:tcBorders>
          </w:tcPr>
          <w:p w14:paraId="69F5E7FA" w14:textId="77777777" w:rsidR="005C0164" w:rsidRDefault="003B5413">
            <w:pPr>
              <w:spacing w:after="0"/>
              <w:ind w:left="11"/>
            </w:pPr>
            <w:r>
              <w:rPr>
                <w:noProof/>
              </w:rPr>
              <w:drawing>
                <wp:inline distT="0" distB="0" distL="0" distR="0" wp14:anchorId="2B112886" wp14:editId="4C4C57CC">
                  <wp:extent cx="299720" cy="299720"/>
                  <wp:effectExtent l="0" t="0" r="0" b="0"/>
                  <wp:docPr id="56407" name="Picture 56407"/>
                  <wp:cNvGraphicFramePr/>
                  <a:graphic xmlns:a="http://schemas.openxmlformats.org/drawingml/2006/main">
                    <a:graphicData uri="http://schemas.openxmlformats.org/drawingml/2006/picture">
                      <pic:pic xmlns:pic="http://schemas.openxmlformats.org/drawingml/2006/picture">
                        <pic:nvPicPr>
                          <pic:cNvPr id="56407" name="Picture 56407"/>
                          <pic:cNvPicPr/>
                        </pic:nvPicPr>
                        <pic:blipFill>
                          <a:blip r:embed="rId342"/>
                          <a:stretch>
                            <a:fillRect/>
                          </a:stretch>
                        </pic:blipFill>
                        <pic:spPr>
                          <a:xfrm>
                            <a:off x="0" y="0"/>
                            <a:ext cx="299720" cy="299720"/>
                          </a:xfrm>
                          <a:prstGeom prst="rect">
                            <a:avLst/>
                          </a:prstGeom>
                        </pic:spPr>
                      </pic:pic>
                    </a:graphicData>
                  </a:graphic>
                </wp:inline>
              </w:drawing>
            </w:r>
          </w:p>
        </w:tc>
      </w:tr>
      <w:tr w:rsidR="005C0164" w14:paraId="39DC76B8" w14:textId="77777777">
        <w:tblPrEx>
          <w:tblCellMar>
            <w:bottom w:w="5" w:type="dxa"/>
          </w:tblCellMar>
        </w:tblPrEx>
        <w:trPr>
          <w:gridBefore w:val="1"/>
          <w:gridAfter w:val="2"/>
          <w:wBefore w:w="50" w:type="dxa"/>
          <w:wAfter w:w="1232" w:type="dxa"/>
          <w:trHeight w:val="1978"/>
        </w:trPr>
        <w:tc>
          <w:tcPr>
            <w:tcW w:w="4862" w:type="dxa"/>
            <w:gridSpan w:val="2"/>
            <w:tcBorders>
              <w:top w:val="nil"/>
              <w:left w:val="nil"/>
              <w:bottom w:val="nil"/>
              <w:right w:val="nil"/>
            </w:tcBorders>
          </w:tcPr>
          <w:p w14:paraId="10C430B1" w14:textId="77777777" w:rsidR="005C0164" w:rsidRDefault="003B5413">
            <w:pPr>
              <w:spacing w:after="0" w:line="261" w:lineRule="auto"/>
              <w:ind w:left="340" w:right="753"/>
            </w:pPr>
            <w:r>
              <w:rPr>
                <w:b/>
                <w:i/>
                <w:sz w:val="13"/>
              </w:rPr>
              <w:t>Thus, for example, where a cross-</w:t>
            </w:r>
            <w:r>
              <w:rPr>
                <w:b/>
                <w:i/>
                <w:sz w:val="13"/>
              </w:rPr>
              <w:t xml:space="preserve">examination question or piece of evidence is relevant, but concerns a party’s character or prior bad acts, under the final regulations the decision-maker cannot exclude or refuse to consider the relevant evidence, but </w:t>
            </w:r>
            <w:r>
              <w:rPr>
                <w:b/>
                <w:i/>
                <w:sz w:val="13"/>
                <w:u w:val="single" w:color="000000"/>
              </w:rPr>
              <w:t>may proceed to</w:t>
            </w:r>
            <w:r>
              <w:rPr>
                <w:b/>
                <w:i/>
                <w:sz w:val="13"/>
              </w:rPr>
              <w:t xml:space="preserve"> </w:t>
            </w:r>
            <w:r>
              <w:rPr>
                <w:b/>
                <w:i/>
                <w:sz w:val="13"/>
                <w:u w:val="single" w:color="000000"/>
              </w:rPr>
              <w:t>objectively evaluate th</w:t>
            </w:r>
            <w:r>
              <w:rPr>
                <w:b/>
                <w:i/>
                <w:sz w:val="13"/>
                <w:u w:val="single" w:color="000000"/>
              </w:rPr>
              <w:t>at relevant evidence by analyzing whether</w:t>
            </w:r>
            <w:r>
              <w:rPr>
                <w:b/>
                <w:i/>
                <w:sz w:val="13"/>
              </w:rPr>
              <w:t xml:space="preserve"> </w:t>
            </w:r>
            <w:r>
              <w:rPr>
                <w:b/>
                <w:i/>
                <w:sz w:val="13"/>
                <w:u w:val="single" w:color="000000"/>
              </w:rPr>
              <w:t>that</w:t>
            </w:r>
            <w:r>
              <w:rPr>
                <w:b/>
                <w:i/>
                <w:sz w:val="13"/>
              </w:rPr>
              <w:t xml:space="preserve"> </w:t>
            </w:r>
            <w:r>
              <w:rPr>
                <w:b/>
                <w:i/>
                <w:sz w:val="13"/>
                <w:u w:val="single" w:color="000000"/>
              </w:rPr>
              <w:t>evidence warrants a high or low level of weight or credibility, so</w:t>
            </w:r>
            <w:r>
              <w:rPr>
                <w:b/>
                <w:i/>
                <w:sz w:val="13"/>
              </w:rPr>
              <w:t xml:space="preserve"> </w:t>
            </w:r>
            <w:r>
              <w:rPr>
                <w:b/>
                <w:i/>
                <w:sz w:val="13"/>
                <w:u w:val="single" w:color="000000"/>
              </w:rPr>
              <w:t>long</w:t>
            </w:r>
            <w:r>
              <w:rPr>
                <w:b/>
                <w:i/>
                <w:sz w:val="13"/>
              </w:rPr>
              <w:t xml:space="preserve"> </w:t>
            </w:r>
            <w:r>
              <w:rPr>
                <w:b/>
                <w:i/>
                <w:sz w:val="13"/>
                <w:u w:val="single" w:color="000000"/>
              </w:rPr>
              <w:t>as the decisionmaker’s evaluation treats both parties equally by</w:t>
            </w:r>
            <w:r>
              <w:rPr>
                <w:b/>
                <w:i/>
                <w:sz w:val="13"/>
              </w:rPr>
              <w:t xml:space="preserve"> </w:t>
            </w:r>
            <w:r>
              <w:rPr>
                <w:b/>
                <w:i/>
                <w:sz w:val="13"/>
                <w:u w:val="single" w:color="000000"/>
              </w:rPr>
              <w:t>not,</w:t>
            </w:r>
            <w:r>
              <w:rPr>
                <w:b/>
                <w:i/>
                <w:sz w:val="13"/>
              </w:rPr>
              <w:t xml:space="preserve"> </w:t>
            </w:r>
            <w:r>
              <w:rPr>
                <w:b/>
                <w:i/>
                <w:sz w:val="13"/>
                <w:u w:val="single" w:color="000000"/>
              </w:rPr>
              <w:t>for instance, automatically assigning higher weight to</w:t>
            </w:r>
            <w:r>
              <w:rPr>
                <w:b/>
                <w:i/>
                <w:sz w:val="13"/>
              </w:rPr>
              <w:t xml:space="preserve"> </w:t>
            </w:r>
            <w:r>
              <w:rPr>
                <w:b/>
                <w:i/>
                <w:sz w:val="13"/>
                <w:u w:val="single" w:color="000000"/>
              </w:rPr>
              <w:t>exculpatory</w:t>
            </w:r>
            <w:r>
              <w:rPr>
                <w:b/>
                <w:i/>
                <w:sz w:val="13"/>
              </w:rPr>
              <w:t xml:space="preserve"> </w:t>
            </w:r>
            <w:r>
              <w:rPr>
                <w:b/>
                <w:i/>
                <w:sz w:val="13"/>
                <w:u w:val="single" w:color="000000"/>
              </w:rPr>
              <w:t>character evidence than to inculpatory character</w:t>
            </w:r>
            <w:r>
              <w:rPr>
                <w:b/>
                <w:i/>
                <w:sz w:val="13"/>
              </w:rPr>
              <w:t xml:space="preserve"> </w:t>
            </w:r>
            <w:r>
              <w:rPr>
                <w:b/>
                <w:i/>
                <w:sz w:val="13"/>
                <w:u w:val="single" w:color="000000"/>
              </w:rPr>
              <w:t>evidence.</w:t>
            </w:r>
            <w:r>
              <w:t xml:space="preserve"> </w:t>
            </w:r>
          </w:p>
          <w:p w14:paraId="518CAA9A" w14:textId="77777777" w:rsidR="005C0164" w:rsidRDefault="003B5413">
            <w:pPr>
              <w:spacing w:after="0"/>
              <w:ind w:left="2991"/>
            </w:pPr>
            <w:r>
              <w:rPr>
                <w:i/>
                <w:sz w:val="8"/>
              </w:rPr>
              <w:t xml:space="preserve">Id. </w:t>
            </w:r>
            <w:r>
              <w:rPr>
                <w:sz w:val="8"/>
              </w:rPr>
              <w:t>at 30337 (emphasis added).</w:t>
            </w:r>
            <w:r>
              <w:t xml:space="preserve"> </w:t>
            </w:r>
          </w:p>
        </w:tc>
        <w:tc>
          <w:tcPr>
            <w:tcW w:w="4121" w:type="dxa"/>
            <w:tcBorders>
              <w:top w:val="nil"/>
              <w:left w:val="nil"/>
              <w:bottom w:val="nil"/>
              <w:right w:val="nil"/>
            </w:tcBorders>
          </w:tcPr>
          <w:p w14:paraId="1C79A78B" w14:textId="77777777" w:rsidR="005C0164" w:rsidRDefault="003B5413">
            <w:pPr>
              <w:spacing w:after="0" w:line="249" w:lineRule="auto"/>
              <w:ind w:left="340"/>
            </w:pPr>
            <w:r>
              <w:rPr>
                <w:rFonts w:ascii="Segoe UI" w:eastAsia="Segoe UI" w:hAnsi="Segoe UI" w:cs="Segoe UI"/>
                <w:i/>
                <w:sz w:val="13"/>
              </w:rPr>
              <w:t>While the Department will enforce these final regulations to ensure that recipients comply with the § 106.45 grievance process, including accurately determining whether evidence is relevant, the Department notes that § 106.44(b)(2) assures recipients that,</w:t>
            </w:r>
            <w:r>
              <w:rPr>
                <w:rFonts w:ascii="Segoe UI" w:eastAsia="Segoe UI" w:hAnsi="Segoe UI" w:cs="Segoe UI"/>
                <w:i/>
                <w:sz w:val="13"/>
              </w:rPr>
              <w:t xml:space="preserve"> when enforcing these final regulations, </w:t>
            </w:r>
            <w:r>
              <w:rPr>
                <w:rFonts w:ascii="Segoe UI" w:eastAsia="Segoe UI" w:hAnsi="Segoe UI" w:cs="Segoe UI"/>
                <w:b/>
                <w:i/>
                <w:sz w:val="13"/>
              </w:rPr>
              <w:t xml:space="preserve">the Department will refrain from second guessing a recipient’s determination regarding responsibility based solely on whether the Department would have weighed the evidence differently. </w:t>
            </w:r>
            <w:r>
              <w:t xml:space="preserve"> </w:t>
            </w:r>
            <w:r>
              <w:tab/>
              <w:t xml:space="preserve"> </w:t>
            </w:r>
          </w:p>
          <w:p w14:paraId="021D51EC" w14:textId="77777777" w:rsidR="005C0164" w:rsidRDefault="003B5413">
            <w:pPr>
              <w:spacing w:after="0"/>
              <w:ind w:right="332"/>
              <w:jc w:val="right"/>
            </w:pPr>
            <w:r>
              <w:rPr>
                <w:rFonts w:ascii="Segoe UI" w:eastAsia="Segoe UI" w:hAnsi="Segoe UI" w:cs="Segoe UI"/>
                <w:i/>
                <w:sz w:val="7"/>
              </w:rPr>
              <w:t xml:space="preserve">Id. </w:t>
            </w:r>
            <w:r>
              <w:rPr>
                <w:rFonts w:ascii="Segoe UI" w:eastAsia="Segoe UI" w:hAnsi="Segoe UI" w:cs="Segoe UI"/>
                <w:sz w:val="7"/>
              </w:rPr>
              <w:t>at 30337 (internal ci</w:t>
            </w:r>
            <w:r>
              <w:rPr>
                <w:rFonts w:ascii="Segoe UI" w:eastAsia="Segoe UI" w:hAnsi="Segoe UI" w:cs="Segoe UI"/>
                <w:sz w:val="7"/>
              </w:rPr>
              <w:t>tation omitted, emphasis added).</w:t>
            </w:r>
          </w:p>
        </w:tc>
      </w:tr>
      <w:tr w:rsidR="005C0164" w14:paraId="023B06AE" w14:textId="77777777">
        <w:tblPrEx>
          <w:tblCellMar>
            <w:bottom w:w="5" w:type="dxa"/>
          </w:tblCellMar>
        </w:tblPrEx>
        <w:trPr>
          <w:gridBefore w:val="1"/>
          <w:gridAfter w:val="2"/>
          <w:wBefore w:w="50" w:type="dxa"/>
          <w:wAfter w:w="1232" w:type="dxa"/>
          <w:trHeight w:val="325"/>
        </w:trPr>
        <w:tc>
          <w:tcPr>
            <w:tcW w:w="4862" w:type="dxa"/>
            <w:gridSpan w:val="2"/>
            <w:tcBorders>
              <w:top w:val="nil"/>
              <w:left w:val="nil"/>
              <w:bottom w:val="nil"/>
              <w:right w:val="nil"/>
            </w:tcBorders>
            <w:vAlign w:val="bottom"/>
          </w:tcPr>
          <w:p w14:paraId="59C33C39" w14:textId="77777777" w:rsidR="005C0164" w:rsidRDefault="003B5413">
            <w:pPr>
              <w:spacing w:after="0"/>
            </w:pPr>
            <w:r>
              <w:rPr>
                <w:color w:val="262626"/>
                <w:sz w:val="20"/>
              </w:rPr>
              <w:t>777</w:t>
            </w:r>
            <w:r>
              <w:t xml:space="preserve"> </w:t>
            </w:r>
          </w:p>
        </w:tc>
        <w:tc>
          <w:tcPr>
            <w:tcW w:w="4121" w:type="dxa"/>
            <w:tcBorders>
              <w:top w:val="nil"/>
              <w:left w:val="nil"/>
              <w:bottom w:val="nil"/>
              <w:right w:val="nil"/>
            </w:tcBorders>
            <w:vAlign w:val="bottom"/>
          </w:tcPr>
          <w:p w14:paraId="31EA3D36" w14:textId="77777777" w:rsidR="005C0164" w:rsidRDefault="003B5413">
            <w:pPr>
              <w:spacing w:after="0"/>
            </w:pPr>
            <w:r>
              <w:rPr>
                <w:color w:val="262626"/>
                <w:sz w:val="20"/>
              </w:rPr>
              <w:t>778</w:t>
            </w:r>
            <w:r>
              <w:t xml:space="preserve"> </w:t>
            </w:r>
          </w:p>
        </w:tc>
      </w:tr>
    </w:tbl>
    <w:p w14:paraId="2D7BEE52" w14:textId="77777777" w:rsidR="005C0164" w:rsidRDefault="003B5413">
      <w:pPr>
        <w:spacing w:after="65" w:line="248" w:lineRule="auto"/>
        <w:ind w:left="195" w:hanging="10"/>
      </w:pPr>
      <w:r>
        <w:t xml:space="preserve">proprietary reasons, except by the original author(s), is strictly prohibited. </w:t>
      </w:r>
    </w:p>
    <w:p w14:paraId="0672809C" w14:textId="77777777" w:rsidR="005C0164" w:rsidRDefault="003B5413">
      <w:pPr>
        <w:spacing w:after="5" w:line="248" w:lineRule="auto"/>
        <w:ind w:left="195" w:right="333"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pPr w:vertAnchor="text" w:tblpX="15" w:tblpY="7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68EE5A19" w14:textId="77777777">
        <w:trPr>
          <w:trHeight w:val="486"/>
        </w:trPr>
        <w:tc>
          <w:tcPr>
            <w:tcW w:w="4427" w:type="dxa"/>
            <w:tcBorders>
              <w:top w:val="nil"/>
              <w:left w:val="nil"/>
              <w:bottom w:val="single" w:sz="12" w:space="0" w:color="023C63"/>
              <w:right w:val="nil"/>
            </w:tcBorders>
            <w:shd w:val="clear" w:color="auto" w:fill="139475"/>
            <w:vAlign w:val="center"/>
          </w:tcPr>
          <w:p w14:paraId="71BC895B" w14:textId="77777777" w:rsidR="005C0164" w:rsidRDefault="003B5413">
            <w:pPr>
              <w:spacing w:after="0"/>
            </w:pPr>
            <w:r>
              <w:rPr>
                <w:rFonts w:ascii="Segoe UI" w:eastAsia="Segoe UI" w:hAnsi="Segoe UI" w:cs="Segoe UI"/>
                <w:color w:val="FFFFFF"/>
                <w:sz w:val="20"/>
              </w:rPr>
              <w:t>Credibility/Demeanor and Trauma</w:t>
            </w:r>
            <w:r>
              <w:t xml:space="preserve"> </w:t>
            </w:r>
          </w:p>
        </w:tc>
      </w:tr>
    </w:tbl>
    <w:p w14:paraId="1B035C9B" w14:textId="77777777" w:rsidR="005C0164" w:rsidRDefault="003B5413">
      <w:pPr>
        <w:spacing w:after="73" w:line="248" w:lineRule="auto"/>
        <w:ind w:left="195" w:right="245" w:hanging="10"/>
      </w:pPr>
      <w:r>
        <w:t xml:space="preserve">entities of higher education, for their own training purposes for any reason. Use of this material for </w:t>
      </w:r>
    </w:p>
    <w:tbl>
      <w:tblPr>
        <w:tblStyle w:val="TableGrid"/>
        <w:tblpPr w:vertAnchor="text" w:tblpX="4877" w:tblpY="49"/>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24B83A5F"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6B0472E2" w14:textId="77777777" w:rsidR="005C0164" w:rsidRDefault="003B5413">
            <w:pPr>
              <w:spacing w:after="0"/>
            </w:pPr>
            <w:r>
              <w:rPr>
                <w:rFonts w:ascii="Segoe UI" w:eastAsia="Segoe UI" w:hAnsi="Segoe UI" w:cs="Segoe UI"/>
                <w:color w:val="FFFFFF"/>
                <w:sz w:val="20"/>
              </w:rPr>
              <w:t>Evidence-From Relevance to Probativeness</w:t>
            </w:r>
            <w:r>
              <w:t xml:space="preserve"> </w:t>
            </w:r>
          </w:p>
        </w:tc>
      </w:tr>
    </w:tbl>
    <w:p w14:paraId="4AA40223" w14:textId="77777777" w:rsidR="005C0164" w:rsidRDefault="003B5413">
      <w:pPr>
        <w:spacing w:after="5" w:line="248" w:lineRule="auto"/>
        <w:ind w:left="195" w:right="755" w:hanging="10"/>
      </w:pPr>
      <w:r>
        <w:t xml:space="preserve">proprietary reasons, except by the original author(s), is strictly prohibited. </w:t>
      </w:r>
    </w:p>
    <w:p w14:paraId="10F2D854" w14:textId="77777777" w:rsidR="005C0164" w:rsidRDefault="005C0164">
      <w:pPr>
        <w:sectPr w:rsidR="005C0164">
          <w:headerReference w:type="even" r:id="rId1509"/>
          <w:headerReference w:type="default" r:id="rId1510"/>
          <w:footerReference w:type="even" r:id="rId1511"/>
          <w:footerReference w:type="default" r:id="rId1512"/>
          <w:headerReference w:type="first" r:id="rId1513"/>
          <w:footerReference w:type="first" r:id="rId1514"/>
          <w:pgSz w:w="10800" w:h="14400"/>
          <w:pgMar w:top="2617" w:right="0" w:bottom="116" w:left="741" w:header="1772" w:footer="720" w:gutter="0"/>
          <w:cols w:space="720"/>
        </w:sectPr>
      </w:pPr>
    </w:p>
    <w:p w14:paraId="4F61B94D" w14:textId="77777777" w:rsidR="005C0164" w:rsidRDefault="003B5413">
      <w:pPr>
        <w:spacing w:after="608"/>
      </w:pPr>
      <w:r>
        <w:t xml:space="preserve"> </w:t>
      </w:r>
    </w:p>
    <w:p w14:paraId="730E8DF2" w14:textId="77777777" w:rsidR="005C0164" w:rsidRDefault="003B5413">
      <w:pPr>
        <w:spacing w:after="0"/>
        <w:ind w:left="87"/>
      </w:pPr>
      <w:r>
        <w:rPr>
          <w:noProof/>
        </w:rPr>
        <w:drawing>
          <wp:inline distT="0" distB="0" distL="0" distR="0" wp14:anchorId="27D11303" wp14:editId="1AD33521">
            <wp:extent cx="299720" cy="299720"/>
            <wp:effectExtent l="0" t="0" r="0" b="0"/>
            <wp:docPr id="56522" name="Picture 56522"/>
            <wp:cNvGraphicFramePr/>
            <a:graphic xmlns:a="http://schemas.openxmlformats.org/drawingml/2006/main">
              <a:graphicData uri="http://schemas.openxmlformats.org/drawingml/2006/picture">
                <pic:pic xmlns:pic="http://schemas.openxmlformats.org/drawingml/2006/picture">
                  <pic:nvPicPr>
                    <pic:cNvPr id="56522" name="Picture 56522"/>
                    <pic:cNvPicPr/>
                  </pic:nvPicPr>
                  <pic:blipFill>
                    <a:blip r:embed="rId342"/>
                    <a:stretch>
                      <a:fillRect/>
                    </a:stretch>
                  </pic:blipFill>
                  <pic:spPr>
                    <a:xfrm>
                      <a:off x="0" y="0"/>
                      <a:ext cx="299720" cy="299720"/>
                    </a:xfrm>
                    <a:prstGeom prst="rect">
                      <a:avLst/>
                    </a:prstGeom>
                  </pic:spPr>
                </pic:pic>
              </a:graphicData>
            </a:graphic>
          </wp:inline>
        </w:drawing>
      </w:r>
    </w:p>
    <w:p w14:paraId="106867FD" w14:textId="77777777" w:rsidR="005C0164" w:rsidRDefault="003B5413">
      <w:pPr>
        <w:spacing w:after="3" w:line="248" w:lineRule="auto"/>
        <w:ind w:left="355" w:hanging="10"/>
      </w:pPr>
      <w:r>
        <w:rPr>
          <w:rFonts w:ascii="Segoe UI" w:eastAsia="Segoe UI" w:hAnsi="Segoe UI" w:cs="Segoe UI"/>
          <w:i/>
          <w:sz w:val="12"/>
        </w:rPr>
        <w:t>For the same reasons that judging credibility solely on demeanor presents risks of inaccuracy generally, the Department cautions that judging credibility based on a complainant’s demeanor through the lens of whether observed demeanor is ‘‘evidence of traum</w:t>
      </w:r>
      <w:r>
        <w:rPr>
          <w:rFonts w:ascii="Segoe UI" w:eastAsia="Segoe UI" w:hAnsi="Segoe UI" w:cs="Segoe UI"/>
          <w:i/>
          <w:sz w:val="12"/>
        </w:rPr>
        <w:t>a’’ presents similar risks of inaccuracy. The Department reiterates that while assessing demeanor is one part of judging credibility, other factors are consistency, plausibility, and reliability. Real-time cross-examination presents an opportunity for part</w:t>
      </w:r>
      <w:r>
        <w:rPr>
          <w:rFonts w:ascii="Segoe UI" w:eastAsia="Segoe UI" w:hAnsi="Segoe UI" w:cs="Segoe UI"/>
          <w:i/>
          <w:sz w:val="12"/>
        </w:rPr>
        <w:t xml:space="preserve">ies and decision-makers to test and evaluate credibility based on all these factors.   </w:t>
      </w:r>
      <w:r>
        <w:t xml:space="preserve"> </w:t>
      </w:r>
    </w:p>
    <w:p w14:paraId="106A1E1E" w14:textId="77777777" w:rsidR="005C0164" w:rsidRDefault="003B5413">
      <w:pPr>
        <w:spacing w:after="463" w:line="265" w:lineRule="auto"/>
        <w:ind w:left="10" w:right="391" w:hanging="10"/>
        <w:jc w:val="right"/>
      </w:pPr>
      <w:r>
        <w:rPr>
          <w:noProof/>
        </w:rPr>
        <w:drawing>
          <wp:anchor distT="0" distB="0" distL="114300" distR="114300" simplePos="0" relativeHeight="251935744" behindDoc="0" locked="0" layoutInCell="1" allowOverlap="0" wp14:anchorId="33AA0111" wp14:editId="1BF7A6FF">
            <wp:simplePos x="0" y="0"/>
            <wp:positionH relativeFrom="page">
              <wp:posOffset>6376035</wp:posOffset>
            </wp:positionH>
            <wp:positionV relativeFrom="page">
              <wp:posOffset>1198880</wp:posOffset>
            </wp:positionV>
            <wp:extent cx="299720" cy="299720"/>
            <wp:effectExtent l="0" t="0" r="0" b="0"/>
            <wp:wrapTopAndBottom/>
            <wp:docPr id="56520" name="Picture 56520"/>
            <wp:cNvGraphicFramePr/>
            <a:graphic xmlns:a="http://schemas.openxmlformats.org/drawingml/2006/main">
              <a:graphicData uri="http://schemas.openxmlformats.org/drawingml/2006/picture">
                <pic:pic xmlns:pic="http://schemas.openxmlformats.org/drawingml/2006/picture">
                  <pic:nvPicPr>
                    <pic:cNvPr id="56520" name="Picture 56520"/>
                    <pic:cNvPicPr/>
                  </pic:nvPicPr>
                  <pic:blipFill>
                    <a:blip r:embed="rId342"/>
                    <a:stretch>
                      <a:fillRect/>
                    </a:stretch>
                  </pic:blipFill>
                  <pic:spPr>
                    <a:xfrm>
                      <a:off x="0" y="0"/>
                      <a:ext cx="299720" cy="299720"/>
                    </a:xfrm>
                    <a:prstGeom prst="rect">
                      <a:avLst/>
                    </a:prstGeom>
                  </pic:spPr>
                </pic:pic>
              </a:graphicData>
            </a:graphic>
          </wp:anchor>
        </w:drawing>
      </w:r>
      <w:r>
        <w:rPr>
          <w:rFonts w:ascii="Segoe UI" w:eastAsia="Segoe UI" w:hAnsi="Segoe UI" w:cs="Segoe UI"/>
          <w:i/>
          <w:sz w:val="8"/>
        </w:rPr>
        <w:t xml:space="preserve">Id. </w:t>
      </w:r>
      <w:r>
        <w:rPr>
          <w:rFonts w:ascii="Segoe UI" w:eastAsia="Segoe UI" w:hAnsi="Segoe UI" w:cs="Segoe UI"/>
          <w:sz w:val="8"/>
        </w:rPr>
        <w:t>at 30356 (internal citation omitted).</w:t>
      </w:r>
      <w:r>
        <w:t xml:space="preserve"> </w:t>
      </w:r>
    </w:p>
    <w:p w14:paraId="52122A22" w14:textId="77777777" w:rsidR="005C0164" w:rsidRDefault="003B5413">
      <w:pPr>
        <w:spacing w:after="5" w:line="265" w:lineRule="auto"/>
        <w:ind w:left="571" w:firstLine="5"/>
      </w:pPr>
      <w:r>
        <w:rPr>
          <w:color w:val="262626"/>
          <w:sz w:val="20"/>
        </w:rPr>
        <w:t>779</w:t>
      </w:r>
      <w:r>
        <w:t xml:space="preserve"> </w:t>
      </w:r>
    </w:p>
    <w:p w14:paraId="1DE72DE6" w14:textId="77777777" w:rsidR="005C0164" w:rsidRDefault="003B5413">
      <w:pPr>
        <w:spacing w:after="36" w:line="260" w:lineRule="auto"/>
        <w:ind w:left="215" w:hanging="10"/>
      </w:pPr>
      <w:r>
        <w:rPr>
          <w:rFonts w:ascii="Segoe UI" w:eastAsia="Segoe UI" w:hAnsi="Segoe UI" w:cs="Segoe UI"/>
          <w:sz w:val="10"/>
        </w:rPr>
        <w:t>Weigh the impact of physical evidence. Consider role of photographic and videographic evidence.</w:t>
      </w:r>
      <w:r>
        <w:t xml:space="preserve"> </w:t>
      </w:r>
    </w:p>
    <w:p w14:paraId="48D89856" w14:textId="77777777" w:rsidR="005C0164" w:rsidRDefault="003B5413">
      <w:pPr>
        <w:numPr>
          <w:ilvl w:val="0"/>
          <w:numId w:val="110"/>
        </w:numPr>
        <w:spacing w:after="3" w:line="260" w:lineRule="auto"/>
        <w:ind w:hanging="80"/>
        <w:jc w:val="both"/>
      </w:pPr>
      <w:r>
        <w:rPr>
          <w:rFonts w:ascii="Segoe UI" w:eastAsia="Segoe UI" w:hAnsi="Segoe UI" w:cs="Segoe UI"/>
          <w:sz w:val="10"/>
        </w:rPr>
        <w:t>Walk throughs?</w:t>
      </w:r>
      <w:r>
        <w:t xml:space="preserve"> </w:t>
      </w:r>
    </w:p>
    <w:p w14:paraId="3858F588" w14:textId="77777777" w:rsidR="005C0164" w:rsidRDefault="003B5413">
      <w:pPr>
        <w:numPr>
          <w:ilvl w:val="0"/>
          <w:numId w:val="110"/>
        </w:numPr>
        <w:spacing w:after="3" w:line="260" w:lineRule="auto"/>
        <w:ind w:hanging="80"/>
        <w:jc w:val="both"/>
      </w:pPr>
      <w:r>
        <w:rPr>
          <w:rFonts w:ascii="Segoe UI" w:eastAsia="Segoe UI" w:hAnsi="Segoe UI" w:cs="Segoe UI"/>
          <w:sz w:val="10"/>
        </w:rPr>
        <w:t>Weigh</w:t>
      </w:r>
      <w:r>
        <w:rPr>
          <w:rFonts w:ascii="Segoe UI" w:eastAsia="Segoe UI" w:hAnsi="Segoe UI" w:cs="Segoe UI"/>
          <w:sz w:val="10"/>
        </w:rPr>
        <w:t xml:space="preserve"> the testimony of each party and witness</w:t>
      </w:r>
      <w:r>
        <w:t xml:space="preserve"> </w:t>
      </w:r>
    </w:p>
    <w:p w14:paraId="47D03786" w14:textId="77777777" w:rsidR="005C0164" w:rsidRDefault="003B5413">
      <w:pPr>
        <w:numPr>
          <w:ilvl w:val="0"/>
          <w:numId w:val="110"/>
        </w:numPr>
        <w:spacing w:after="3" w:line="266" w:lineRule="auto"/>
        <w:ind w:hanging="80"/>
        <w:jc w:val="both"/>
      </w:pPr>
      <w:r>
        <w:rPr>
          <w:rFonts w:ascii="Segoe UI" w:eastAsia="Segoe UI" w:hAnsi="Segoe UI" w:cs="Segoe UI"/>
          <w:sz w:val="9"/>
        </w:rPr>
        <w:t>Believability/Credibility</w:t>
      </w:r>
      <w:r>
        <w:t xml:space="preserve"> </w:t>
      </w:r>
    </w:p>
    <w:p w14:paraId="19EEF6B5" w14:textId="77777777" w:rsidR="005C0164" w:rsidRDefault="003B5413">
      <w:pPr>
        <w:numPr>
          <w:ilvl w:val="0"/>
          <w:numId w:val="110"/>
        </w:numPr>
        <w:spacing w:after="13" w:line="216" w:lineRule="auto"/>
        <w:ind w:hanging="80"/>
        <w:jc w:val="both"/>
      </w:pPr>
      <w:r>
        <w:rPr>
          <w:rFonts w:ascii="Segoe UI" w:eastAsia="Segoe UI" w:hAnsi="Segoe UI" w:cs="Segoe UI"/>
          <w:i/>
          <w:sz w:val="8"/>
        </w:rPr>
        <w:t xml:space="preserve">[C]redibility determinations are not based solely on observing demeanor, but also are based on other factors (e.g., specific details, inherent plausibility, internal consistency, corroborative evidence).  </w:t>
      </w:r>
      <w:r>
        <w:rPr>
          <w:rFonts w:ascii="Segoe UI" w:eastAsia="Segoe UI" w:hAnsi="Segoe UI" w:cs="Segoe UI"/>
          <w:i/>
          <w:sz w:val="5"/>
        </w:rPr>
        <w:t xml:space="preserve">Id. </w:t>
      </w:r>
      <w:r>
        <w:rPr>
          <w:rFonts w:ascii="Segoe UI" w:eastAsia="Segoe UI" w:hAnsi="Segoe UI" w:cs="Segoe UI"/>
          <w:sz w:val="8"/>
          <w:vertAlign w:val="subscript"/>
        </w:rPr>
        <w:t>at 30321.</w:t>
      </w:r>
      <w:r>
        <w:t xml:space="preserve"> </w:t>
      </w:r>
    </w:p>
    <w:p w14:paraId="7F7B4E39" w14:textId="77777777" w:rsidR="005C0164" w:rsidRDefault="003B5413">
      <w:pPr>
        <w:numPr>
          <w:ilvl w:val="0"/>
          <w:numId w:val="110"/>
        </w:numPr>
        <w:spacing w:after="3" w:line="266" w:lineRule="auto"/>
        <w:ind w:hanging="80"/>
        <w:jc w:val="both"/>
      </w:pPr>
      <w:r>
        <w:rPr>
          <w:rFonts w:ascii="Segoe UI" w:eastAsia="Segoe UI" w:hAnsi="Segoe UI" w:cs="Segoe UI"/>
          <w:sz w:val="9"/>
        </w:rPr>
        <w:t>Reliability</w:t>
      </w:r>
      <w:r>
        <w:t xml:space="preserve"> </w:t>
      </w:r>
    </w:p>
    <w:p w14:paraId="3874E40F" w14:textId="77777777" w:rsidR="005C0164" w:rsidRDefault="003B5413">
      <w:pPr>
        <w:numPr>
          <w:ilvl w:val="0"/>
          <w:numId w:val="110"/>
        </w:numPr>
        <w:spacing w:after="0"/>
        <w:ind w:hanging="80"/>
        <w:jc w:val="both"/>
      </w:pPr>
      <w:r>
        <w:rPr>
          <w:rFonts w:ascii="Segoe UI" w:eastAsia="Segoe UI" w:hAnsi="Segoe UI" w:cs="Segoe UI"/>
          <w:sz w:val="9"/>
        </w:rPr>
        <w:t>Bias/Interest in the ou</w:t>
      </w:r>
      <w:r>
        <w:rPr>
          <w:rFonts w:ascii="Segoe UI" w:eastAsia="Segoe UI" w:hAnsi="Segoe UI" w:cs="Segoe UI"/>
          <w:sz w:val="9"/>
        </w:rPr>
        <w:t>tcome/ “Prejudicial”</w:t>
      </w:r>
      <w:r>
        <w:t xml:space="preserve"> </w:t>
      </w:r>
    </w:p>
    <w:p w14:paraId="775DD6F5" w14:textId="77777777" w:rsidR="005C0164" w:rsidRDefault="003B5413">
      <w:pPr>
        <w:numPr>
          <w:ilvl w:val="0"/>
          <w:numId w:val="110"/>
        </w:numPr>
        <w:spacing w:after="3" w:line="266" w:lineRule="auto"/>
        <w:ind w:hanging="80"/>
        <w:jc w:val="both"/>
      </w:pPr>
      <w:r>
        <w:rPr>
          <w:rFonts w:ascii="Segoe UI" w:eastAsia="Segoe UI" w:hAnsi="Segoe UI" w:cs="Segoe UI"/>
          <w:sz w:val="9"/>
        </w:rPr>
        <w:t>Persuasiveness</w:t>
      </w:r>
      <w:r>
        <w:t xml:space="preserve"> </w:t>
      </w:r>
    </w:p>
    <w:p w14:paraId="660C6817" w14:textId="77777777" w:rsidR="005C0164" w:rsidRDefault="003B5413">
      <w:pPr>
        <w:numPr>
          <w:ilvl w:val="0"/>
          <w:numId w:val="110"/>
        </w:numPr>
        <w:spacing w:after="3" w:line="266" w:lineRule="auto"/>
        <w:ind w:hanging="80"/>
        <w:jc w:val="both"/>
      </w:pPr>
      <w:r>
        <w:rPr>
          <w:rFonts w:ascii="Segoe UI" w:eastAsia="Segoe UI" w:hAnsi="Segoe UI" w:cs="Segoe UI"/>
          <w:sz w:val="9"/>
        </w:rPr>
        <w:t>Consistency</w:t>
      </w:r>
      <w:r>
        <w:t xml:space="preserve"> </w:t>
      </w:r>
    </w:p>
    <w:p w14:paraId="05023A90" w14:textId="77777777" w:rsidR="005C0164" w:rsidRDefault="003B5413">
      <w:pPr>
        <w:numPr>
          <w:ilvl w:val="0"/>
          <w:numId w:val="110"/>
        </w:numPr>
        <w:spacing w:after="3" w:line="266" w:lineRule="auto"/>
        <w:ind w:hanging="80"/>
        <w:jc w:val="both"/>
      </w:pPr>
      <w:r>
        <w:rPr>
          <w:rFonts w:ascii="Segoe UI" w:eastAsia="Segoe UI" w:hAnsi="Segoe UI" w:cs="Segoe UI"/>
          <w:sz w:val="9"/>
        </w:rPr>
        <w:t>Opinion/Fact/Expert testimony</w:t>
      </w:r>
      <w:r>
        <w:t xml:space="preserve"> </w:t>
      </w:r>
    </w:p>
    <w:p w14:paraId="418D519F" w14:textId="77777777" w:rsidR="005C0164" w:rsidRDefault="003B5413">
      <w:pPr>
        <w:numPr>
          <w:ilvl w:val="0"/>
          <w:numId w:val="110"/>
        </w:numPr>
        <w:spacing w:after="0"/>
        <w:ind w:hanging="80"/>
        <w:jc w:val="both"/>
      </w:pPr>
      <w:r>
        <w:rPr>
          <w:rFonts w:ascii="Segoe UI" w:eastAsia="Segoe UI" w:hAnsi="Segoe UI" w:cs="Segoe UI"/>
          <w:sz w:val="9"/>
        </w:rPr>
        <w:t>“Judicial Notice”</w:t>
      </w:r>
      <w:r>
        <w:t xml:space="preserve"> </w:t>
      </w:r>
    </w:p>
    <w:p w14:paraId="65811A26" w14:textId="77777777" w:rsidR="005C0164" w:rsidRDefault="003B5413">
      <w:pPr>
        <w:numPr>
          <w:ilvl w:val="0"/>
          <w:numId w:val="110"/>
        </w:numPr>
        <w:spacing w:after="3" w:line="266" w:lineRule="auto"/>
        <w:ind w:hanging="80"/>
        <w:jc w:val="both"/>
      </w:pPr>
      <w:r>
        <w:rPr>
          <w:rFonts w:ascii="Segoe UI" w:eastAsia="Segoe UI" w:hAnsi="Segoe UI" w:cs="Segoe UI"/>
          <w:sz w:val="9"/>
        </w:rPr>
        <w:t xml:space="preserve">Weigh all the evidence: coherence//no prejudgment before judgement—avoid confirmation bias </w:t>
      </w:r>
      <w:r>
        <w:rPr>
          <w:rFonts w:ascii="Arial" w:eastAsia="Arial" w:hAnsi="Arial" w:cs="Arial"/>
          <w:sz w:val="9"/>
        </w:rPr>
        <w:t xml:space="preserve">• </w:t>
      </w:r>
      <w:r>
        <w:rPr>
          <w:rFonts w:ascii="Segoe UI" w:eastAsia="Segoe UI" w:hAnsi="Segoe UI" w:cs="Segoe UI"/>
          <w:sz w:val="9"/>
        </w:rPr>
        <w:t>Combat sex stereotypes</w:t>
      </w:r>
      <w:r>
        <w:t xml:space="preserve"> </w:t>
      </w:r>
    </w:p>
    <w:p w14:paraId="24D51865" w14:textId="77777777" w:rsidR="005C0164" w:rsidRDefault="003B5413">
      <w:pPr>
        <w:numPr>
          <w:ilvl w:val="0"/>
          <w:numId w:val="110"/>
        </w:numPr>
        <w:spacing w:after="3" w:line="266" w:lineRule="auto"/>
        <w:ind w:hanging="80"/>
        <w:jc w:val="both"/>
      </w:pPr>
      <w:r>
        <w:rPr>
          <w:rFonts w:ascii="Segoe UI" w:eastAsia="Segoe UI" w:hAnsi="Segoe UI" w:cs="Segoe UI"/>
          <w:sz w:val="9"/>
        </w:rPr>
        <w:t>No improper inferences: ex. Refusal to testify.</w:t>
      </w:r>
      <w:r>
        <w:t xml:space="preserve"> </w:t>
      </w:r>
    </w:p>
    <w:p w14:paraId="1E15A672" w14:textId="77777777" w:rsidR="005C0164" w:rsidRDefault="003B5413">
      <w:pPr>
        <w:spacing w:after="5" w:line="265" w:lineRule="auto"/>
        <w:ind w:left="10" w:firstLine="5"/>
      </w:pPr>
      <w:r>
        <w:rPr>
          <w:color w:val="262626"/>
          <w:sz w:val="20"/>
        </w:rPr>
        <w:t>780</w:t>
      </w:r>
      <w:r>
        <w:t xml:space="preserve"> </w:t>
      </w:r>
    </w:p>
    <w:p w14:paraId="3F9F2F64" w14:textId="77777777" w:rsidR="005C0164" w:rsidRDefault="005C0164">
      <w:pPr>
        <w:sectPr w:rsidR="005C0164">
          <w:type w:val="continuous"/>
          <w:pgSz w:w="10800" w:h="14400"/>
          <w:pgMar w:top="1440" w:right="914" w:bottom="1440" w:left="185" w:header="720" w:footer="720" w:gutter="0"/>
          <w:cols w:num="2" w:space="788"/>
        </w:sectPr>
      </w:pPr>
    </w:p>
    <w:p w14:paraId="58E9F036" w14:textId="77777777" w:rsidR="005C0164" w:rsidRDefault="003B5413">
      <w:pPr>
        <w:spacing w:after="0"/>
        <w:jc w:val="both"/>
      </w:pPr>
      <w:r>
        <w:t xml:space="preserve"> </w:t>
      </w:r>
    </w:p>
    <w:p w14:paraId="21B11C23" w14:textId="77777777" w:rsidR="005C0164" w:rsidRDefault="005C0164">
      <w:pPr>
        <w:sectPr w:rsidR="005C0164">
          <w:type w:val="continuous"/>
          <w:pgSz w:w="10800" w:h="14400"/>
          <w:pgMar w:top="1440" w:right="9810" w:bottom="9530" w:left="941" w:header="720" w:footer="720" w:gutter="0"/>
          <w:cols w:space="720"/>
        </w:sectPr>
      </w:pPr>
    </w:p>
    <w:p w14:paraId="2291405C" w14:textId="77777777" w:rsidR="005C0164" w:rsidRDefault="003B5413">
      <w:pPr>
        <w:spacing w:after="80"/>
        <w:ind w:left="-5" w:hanging="10"/>
      </w:pPr>
      <w:r>
        <w:rPr>
          <w:rFonts w:ascii="Arial" w:eastAsia="Arial" w:hAnsi="Arial" w:cs="Arial"/>
          <w:sz w:val="10"/>
        </w:rPr>
        <w:t>•</w:t>
      </w:r>
      <w:r>
        <w:t xml:space="preserve"> </w:t>
      </w:r>
    </w:p>
    <w:p w14:paraId="395ED480" w14:textId="77777777" w:rsidR="005C0164" w:rsidRDefault="005C0164">
      <w:pPr>
        <w:sectPr w:rsidR="005C0164">
          <w:type w:val="continuous"/>
          <w:pgSz w:w="10800" w:h="14400"/>
          <w:pgMar w:top="1440" w:right="3567" w:bottom="9530" w:left="7198" w:header="720" w:footer="720" w:gutter="0"/>
          <w:cols w:space="720"/>
        </w:sectPr>
      </w:pPr>
    </w:p>
    <w:p w14:paraId="060B0C7E" w14:textId="77777777" w:rsidR="005C0164" w:rsidRDefault="003B5413">
      <w:pPr>
        <w:pStyle w:val="Heading4"/>
        <w:ind w:left="3186"/>
      </w:pPr>
      <w:r>
        <w:t xml:space="preserve">§ 106.45(b)(7) </w:t>
      </w:r>
    </w:p>
    <w:p w14:paraId="70EAF704" w14:textId="77777777" w:rsidR="005C0164" w:rsidRDefault="003B5413">
      <w:pPr>
        <w:spacing w:after="3" w:line="248" w:lineRule="auto"/>
        <w:ind w:left="355" w:hanging="10"/>
      </w:pPr>
      <w:r>
        <w:rPr>
          <w:noProof/>
        </w:rPr>
        <w:drawing>
          <wp:anchor distT="0" distB="0" distL="114300" distR="114300" simplePos="0" relativeHeight="251936768" behindDoc="0" locked="0" layoutInCell="1" allowOverlap="0" wp14:anchorId="06CE327F" wp14:editId="2F73EBE8">
            <wp:simplePos x="0" y="0"/>
            <wp:positionH relativeFrom="column">
              <wp:posOffset>2016442</wp:posOffset>
            </wp:positionH>
            <wp:positionV relativeFrom="paragraph">
              <wp:posOffset>-352955</wp:posOffset>
            </wp:positionV>
            <wp:extent cx="804545" cy="1581658"/>
            <wp:effectExtent l="0" t="0" r="0" b="0"/>
            <wp:wrapSquare wrapText="bothSides"/>
            <wp:docPr id="56668" name="Picture 56668"/>
            <wp:cNvGraphicFramePr/>
            <a:graphic xmlns:a="http://schemas.openxmlformats.org/drawingml/2006/main">
              <a:graphicData uri="http://schemas.openxmlformats.org/drawingml/2006/picture">
                <pic:pic xmlns:pic="http://schemas.openxmlformats.org/drawingml/2006/picture">
                  <pic:nvPicPr>
                    <pic:cNvPr id="56668" name="Picture 56668"/>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37792" behindDoc="0" locked="0" layoutInCell="1" allowOverlap="1" wp14:anchorId="0D2DFED9" wp14:editId="38967CF6">
                <wp:simplePos x="0" y="0"/>
                <wp:positionH relativeFrom="column">
                  <wp:posOffset>3619</wp:posOffset>
                </wp:positionH>
                <wp:positionV relativeFrom="paragraph">
                  <wp:posOffset>35423</wp:posOffset>
                </wp:positionV>
                <wp:extent cx="599313" cy="1203820"/>
                <wp:effectExtent l="0" t="0" r="0" b="0"/>
                <wp:wrapSquare wrapText="bothSides"/>
                <wp:docPr id="332608" name="Group 332608"/>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56670" name="Picture 56670"/>
                          <pic:cNvPicPr/>
                        </pic:nvPicPr>
                        <pic:blipFill>
                          <a:blip r:embed="rId488"/>
                          <a:stretch>
                            <a:fillRect/>
                          </a:stretch>
                        </pic:blipFill>
                        <pic:spPr>
                          <a:xfrm>
                            <a:off x="0" y="0"/>
                            <a:ext cx="597243" cy="1203820"/>
                          </a:xfrm>
                          <a:prstGeom prst="rect">
                            <a:avLst/>
                          </a:prstGeom>
                        </pic:spPr>
                      </pic:pic>
                      <pic:pic xmlns:pic="http://schemas.openxmlformats.org/drawingml/2006/picture">
                        <pic:nvPicPr>
                          <pic:cNvPr id="56672" name="Picture 56672"/>
                          <pic:cNvPicPr/>
                        </pic:nvPicPr>
                        <pic:blipFill>
                          <a:blip r:embed="rId342"/>
                          <a:stretch>
                            <a:fillRect/>
                          </a:stretch>
                        </pic:blipFill>
                        <pic:spPr>
                          <a:xfrm>
                            <a:off x="78715" y="792887"/>
                            <a:ext cx="300139" cy="300190"/>
                          </a:xfrm>
                          <a:prstGeom prst="rect">
                            <a:avLst/>
                          </a:prstGeom>
                        </pic:spPr>
                      </pic:pic>
                      <wps:wsp>
                        <wps:cNvPr id="56673" name="Shape 56673"/>
                        <wps:cNvSpPr/>
                        <wps:spPr>
                          <a:xfrm>
                            <a:off x="5588" y="750"/>
                            <a:ext cx="593725" cy="1202055"/>
                          </a:xfrm>
                          <a:custGeom>
                            <a:avLst/>
                            <a:gdLst/>
                            <a:ahLst/>
                            <a:cxnLst/>
                            <a:rect l="0" t="0" r="0" b="0"/>
                            <a:pathLst>
                              <a:path w="593725" h="1202055">
                                <a:moveTo>
                                  <a:pt x="0" y="0"/>
                                </a:moveTo>
                                <a:lnTo>
                                  <a:pt x="593725" y="1202055"/>
                                </a:lnTo>
                                <a:lnTo>
                                  <a:pt x="581952" y="120205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32608" style="width:47.19pt;height:94.789pt;position:absolute;mso-position-horizontal-relative:text;mso-position-horizontal:absolute;margin-left:0.285pt;mso-position-vertical-relative:text;margin-top:2.78918pt;" coordsize="5993,12038">
                <v:shape id="Picture 56670" style="position:absolute;width:5972;height:12038;left:0;top:0;" filled="f">
                  <v:imagedata r:id="rId489"/>
                </v:shape>
                <v:shape id="Picture 56672" style="position:absolute;width:3001;height:3001;left:787;top:7928;" filled="f">
                  <v:imagedata r:id="rId350"/>
                </v:shape>
                <v:shape id="Shape 56673" style="position:absolute;width:5937;height:12020;left:55;top:7;" coordsize="593725,1202055" path="m0,0l593725,1202055l581952,1202055l0,23749l0,0x">
                  <v:stroke weight="0pt" endcap="flat" joinstyle="miter" miterlimit="10" on="false" color="#000000" opacity="0"/>
                  <v:fill on="true" color="#023c63"/>
                </v:shape>
                <w10:wrap type="square"/>
              </v:group>
            </w:pict>
          </mc:Fallback>
        </mc:AlternateContent>
      </w:r>
      <w:r>
        <w:rPr>
          <w:rFonts w:ascii="Segoe UI" w:eastAsia="Segoe UI" w:hAnsi="Segoe UI" w:cs="Segoe UI"/>
          <w:i/>
          <w:sz w:val="12"/>
        </w:rPr>
        <w:t>Requires a decision-maker who is not the same person as the Title IX Coordinator or the investigator to reach a determination regarding</w:t>
      </w:r>
      <w:r>
        <w:rPr>
          <w:rFonts w:ascii="Segoe UI" w:eastAsia="Segoe UI" w:hAnsi="Segoe UI" w:cs="Segoe UI"/>
          <w:i/>
          <w:sz w:val="12"/>
        </w:rPr>
        <w:t xml:space="preserve"> responsibility by </w:t>
      </w:r>
      <w:r>
        <w:rPr>
          <w:rFonts w:ascii="Segoe UI" w:eastAsia="Segoe UI" w:hAnsi="Segoe UI" w:cs="Segoe UI"/>
          <w:b/>
          <w:i/>
          <w:sz w:val="12"/>
        </w:rPr>
        <w:t xml:space="preserve">applying the standard of evidence the recipient has </w:t>
      </w:r>
      <w:r>
        <w:t xml:space="preserve"> </w:t>
      </w:r>
    </w:p>
    <w:p w14:paraId="01134BF8" w14:textId="77777777" w:rsidR="005C0164" w:rsidRDefault="003B5413">
      <w:pPr>
        <w:spacing w:after="95"/>
        <w:ind w:left="16" w:right="229" w:hanging="10"/>
        <w:jc w:val="right"/>
      </w:pPr>
      <w:r>
        <w:rPr>
          <w:rFonts w:ascii="Segoe UI" w:eastAsia="Segoe UI" w:hAnsi="Segoe UI" w:cs="Segoe UI"/>
          <w:b/>
          <w:i/>
          <w:sz w:val="12"/>
        </w:rPr>
        <w:t xml:space="preserve">designated in the recipient’s grievance procedures for use in all </w:t>
      </w:r>
      <w:r>
        <w:t xml:space="preserve"> </w:t>
      </w:r>
    </w:p>
    <w:p w14:paraId="5C5611C7" w14:textId="77777777" w:rsidR="005C0164" w:rsidRDefault="003B5413">
      <w:pPr>
        <w:tabs>
          <w:tab w:val="center" w:pos="3485"/>
          <w:tab w:val="center" w:pos="7632"/>
        </w:tabs>
        <w:spacing w:after="24"/>
      </w:pPr>
      <w:r>
        <w:tab/>
      </w:r>
      <w:r>
        <w:rPr>
          <w:rFonts w:ascii="Segoe UI" w:eastAsia="Segoe UI" w:hAnsi="Segoe UI" w:cs="Segoe UI"/>
        </w:rPr>
        <w:t xml:space="preserve">Special Issues Highlight #8 </w:t>
      </w:r>
      <w:r>
        <w:rPr>
          <w:rFonts w:ascii="Segoe UI" w:eastAsia="Segoe UI" w:hAnsi="Segoe UI" w:cs="Segoe UI"/>
        </w:rPr>
        <w:tab/>
      </w:r>
      <w:r>
        <w:rPr>
          <w:rFonts w:ascii="Segoe UI" w:eastAsia="Segoe UI" w:hAnsi="Segoe UI" w:cs="Segoe UI"/>
          <w:b/>
          <w:i/>
          <w:sz w:val="12"/>
        </w:rPr>
        <w:t xml:space="preserve">formal complaints of sexual harassment </w:t>
      </w:r>
    </w:p>
    <w:p w14:paraId="6CF4F155" w14:textId="77777777" w:rsidR="005C0164" w:rsidRDefault="003B5413">
      <w:pPr>
        <w:spacing w:after="20" w:line="227" w:lineRule="auto"/>
        <w:ind w:left="350" w:right="11" w:hanging="10"/>
      </w:pPr>
      <w:r>
        <w:rPr>
          <w:rFonts w:ascii="Segoe UI" w:eastAsia="Segoe UI" w:hAnsi="Segoe UI" w:cs="Segoe UI"/>
          <w:b/>
          <w:i/>
          <w:sz w:val="12"/>
        </w:rPr>
        <w:t xml:space="preserve">(which must be either the </w:t>
      </w:r>
      <w:r>
        <w:rPr>
          <w:rFonts w:ascii="Segoe UI" w:eastAsia="Segoe UI" w:hAnsi="Segoe UI" w:cs="Segoe UI"/>
        </w:rPr>
        <w:t xml:space="preserve">Written Determination  </w:t>
      </w:r>
      <w:r>
        <w:rPr>
          <w:rFonts w:ascii="Segoe UI" w:eastAsia="Segoe UI" w:hAnsi="Segoe UI" w:cs="Segoe UI"/>
        </w:rPr>
        <w:tab/>
      </w:r>
      <w:r>
        <w:rPr>
          <w:rFonts w:ascii="Segoe UI" w:eastAsia="Segoe UI" w:hAnsi="Segoe UI" w:cs="Segoe UI"/>
          <w:b/>
          <w:i/>
          <w:sz w:val="12"/>
        </w:rPr>
        <w:t xml:space="preserve">preponderance of the evidence standard or the clear and </w:t>
      </w:r>
      <w:r>
        <w:t xml:space="preserve"> </w:t>
      </w:r>
    </w:p>
    <w:p w14:paraId="0BDB40B8" w14:textId="77777777" w:rsidR="005C0164" w:rsidRDefault="003B5413">
      <w:pPr>
        <w:spacing w:after="20" w:line="227" w:lineRule="auto"/>
        <w:ind w:left="350" w:right="11" w:hanging="10"/>
      </w:pPr>
      <w:r>
        <w:rPr>
          <w:rFonts w:ascii="Segoe UI" w:eastAsia="Segoe UI" w:hAnsi="Segoe UI" w:cs="Segoe UI"/>
          <w:b/>
          <w:i/>
          <w:sz w:val="12"/>
        </w:rPr>
        <w:t>convincing evidence standard)</w:t>
      </w:r>
      <w:r>
        <w:rPr>
          <w:rFonts w:ascii="Segoe UI" w:eastAsia="Segoe UI" w:hAnsi="Segoe UI" w:cs="Segoe UI"/>
          <w:i/>
          <w:sz w:val="12"/>
        </w:rPr>
        <w:t xml:space="preserve">, and the recipient must simultaneously send the parties </w:t>
      </w:r>
      <w:r>
        <w:rPr>
          <w:rFonts w:ascii="Segoe UI" w:eastAsia="Segoe UI" w:hAnsi="Segoe UI" w:cs="Segoe UI"/>
          <w:b/>
          <w:i/>
          <w:sz w:val="12"/>
        </w:rPr>
        <w:t>a written determination explaining the reasons for the outcome</w:t>
      </w:r>
      <w:r>
        <w:rPr>
          <w:rFonts w:ascii="Segoe UI" w:eastAsia="Segoe UI" w:hAnsi="Segoe UI" w:cs="Segoe UI"/>
          <w:i/>
          <w:sz w:val="12"/>
        </w:rPr>
        <w:t>.</w:t>
      </w:r>
      <w:r>
        <w:t xml:space="preserve"> </w:t>
      </w:r>
    </w:p>
    <w:p w14:paraId="754E899D" w14:textId="77777777" w:rsidR="005C0164" w:rsidRDefault="003B5413">
      <w:pPr>
        <w:spacing w:after="704" w:line="265" w:lineRule="auto"/>
        <w:ind w:left="280" w:right="4567" w:hanging="10"/>
      </w:pPr>
      <w:r>
        <w:rPr>
          <w:rFonts w:ascii="Segoe UI" w:eastAsia="Segoe UI" w:hAnsi="Segoe UI" w:cs="Segoe UI"/>
          <w:i/>
          <w:sz w:val="6"/>
        </w:rPr>
        <w:t xml:space="preserve">Id. </w:t>
      </w:r>
      <w:r>
        <w:rPr>
          <w:rFonts w:ascii="Segoe UI" w:eastAsia="Segoe UI" w:hAnsi="Segoe UI" w:cs="Segoe UI"/>
          <w:sz w:val="6"/>
        </w:rPr>
        <w:t>at 30054 (emphasis added).</w:t>
      </w:r>
      <w:r>
        <w:t xml:space="preserve"> </w:t>
      </w:r>
    </w:p>
    <w:p w14:paraId="610243C5" w14:textId="77777777" w:rsidR="005C0164" w:rsidRDefault="003B5413">
      <w:pPr>
        <w:tabs>
          <w:tab w:val="center" w:pos="5033"/>
        </w:tabs>
        <w:spacing w:after="5" w:line="265" w:lineRule="auto"/>
      </w:pPr>
      <w:r>
        <w:rPr>
          <w:color w:val="262626"/>
          <w:sz w:val="20"/>
        </w:rPr>
        <w:t xml:space="preserve">781 </w:t>
      </w:r>
      <w:r>
        <w:rPr>
          <w:color w:val="262626"/>
          <w:sz w:val="20"/>
        </w:rPr>
        <w:tab/>
        <w:t>782</w:t>
      </w:r>
      <w:r>
        <w:t xml:space="preserve"> </w:t>
      </w:r>
    </w:p>
    <w:p w14:paraId="2EEEC099" w14:textId="77777777" w:rsidR="005C0164" w:rsidRDefault="003B5413">
      <w:pPr>
        <w:spacing w:after="5" w:line="248" w:lineRule="auto"/>
        <w:ind w:left="195" w:hanging="10"/>
      </w:pPr>
      <w:r>
        <w:rPr>
          <w:noProof/>
        </w:rPr>
        <w:drawing>
          <wp:anchor distT="0" distB="0" distL="114300" distR="114300" simplePos="0" relativeHeight="251938816" behindDoc="0" locked="0" layoutInCell="1" allowOverlap="0" wp14:anchorId="0044B0B4" wp14:editId="663B99DE">
            <wp:simplePos x="0" y="0"/>
            <wp:positionH relativeFrom="page">
              <wp:posOffset>6391910</wp:posOffset>
            </wp:positionH>
            <wp:positionV relativeFrom="page">
              <wp:posOffset>4202430</wp:posOffset>
            </wp:positionV>
            <wp:extent cx="299720" cy="299720"/>
            <wp:effectExtent l="0" t="0" r="0" b="0"/>
            <wp:wrapTopAndBottom/>
            <wp:docPr id="56675" name="Picture 56675"/>
            <wp:cNvGraphicFramePr/>
            <a:graphic xmlns:a="http://schemas.openxmlformats.org/drawingml/2006/main">
              <a:graphicData uri="http://schemas.openxmlformats.org/drawingml/2006/picture">
                <pic:pic xmlns:pic="http://schemas.openxmlformats.org/drawingml/2006/picture">
                  <pic:nvPicPr>
                    <pic:cNvPr id="56675" name="Picture 56675"/>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w:t>
      </w:r>
      <w:r>
        <w:t xml:space="preserve">terial is not intended to be used by other entities, including other entities of higher education, for their own training purposes for any reason. Use of this material for </w:t>
      </w:r>
    </w:p>
    <w:tbl>
      <w:tblPr>
        <w:tblStyle w:val="TableGrid"/>
        <w:tblW w:w="9772" w:type="dxa"/>
        <w:tblInd w:w="-468"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4F983035" w14:textId="77777777">
        <w:trPr>
          <w:trHeight w:val="508"/>
        </w:trPr>
        <w:tc>
          <w:tcPr>
            <w:tcW w:w="477" w:type="dxa"/>
            <w:tcBorders>
              <w:top w:val="nil"/>
              <w:left w:val="nil"/>
              <w:bottom w:val="nil"/>
              <w:right w:val="nil"/>
            </w:tcBorders>
          </w:tcPr>
          <w:p w14:paraId="185F73DE" w14:textId="77777777" w:rsidR="005C0164" w:rsidRDefault="003B5413">
            <w:pPr>
              <w:spacing w:after="0"/>
            </w:pPr>
            <w:r>
              <w:rPr>
                <w:noProof/>
              </w:rPr>
              <w:drawing>
                <wp:inline distT="0" distB="0" distL="0" distR="0" wp14:anchorId="178AC77F" wp14:editId="42141FF0">
                  <wp:extent cx="299720" cy="299720"/>
                  <wp:effectExtent l="0" t="0" r="0" b="0"/>
                  <wp:docPr id="56677" name="Picture 56677"/>
                  <wp:cNvGraphicFramePr/>
                  <a:graphic xmlns:a="http://schemas.openxmlformats.org/drawingml/2006/main">
                    <a:graphicData uri="http://schemas.openxmlformats.org/drawingml/2006/picture">
                      <pic:pic xmlns:pic="http://schemas.openxmlformats.org/drawingml/2006/picture">
                        <pic:nvPicPr>
                          <pic:cNvPr id="56677" name="Picture 56677"/>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20ECCDAA" w14:textId="77777777" w:rsidR="005C0164" w:rsidRDefault="005C0164">
            <w:pPr>
              <w:spacing w:after="0"/>
              <w:ind w:left="-750" w:right="10045"/>
            </w:pPr>
          </w:p>
          <w:tbl>
            <w:tblPr>
              <w:tblStyle w:val="TableGrid"/>
              <w:tblW w:w="9289" w:type="dxa"/>
              <w:tblInd w:w="5" w:type="dxa"/>
              <w:tblCellMar>
                <w:top w:w="0" w:type="dxa"/>
                <w:left w:w="155" w:type="dxa"/>
                <w:bottom w:w="83" w:type="dxa"/>
                <w:right w:w="115" w:type="dxa"/>
              </w:tblCellMar>
              <w:tblLook w:val="04A0" w:firstRow="1" w:lastRow="0" w:firstColumn="1" w:lastColumn="0" w:noHBand="0" w:noVBand="1"/>
            </w:tblPr>
            <w:tblGrid>
              <w:gridCol w:w="4427"/>
              <w:gridCol w:w="435"/>
              <w:gridCol w:w="4427"/>
            </w:tblGrid>
            <w:tr w:rsidR="005C0164" w14:paraId="3C656D69" w14:textId="77777777">
              <w:trPr>
                <w:trHeight w:val="484"/>
              </w:trPr>
              <w:tc>
                <w:tcPr>
                  <w:tcW w:w="4427" w:type="dxa"/>
                  <w:tcBorders>
                    <w:top w:val="nil"/>
                    <w:left w:val="nil"/>
                    <w:bottom w:val="single" w:sz="12" w:space="0" w:color="023C63"/>
                    <w:right w:val="nil"/>
                  </w:tcBorders>
                  <w:shd w:val="clear" w:color="auto" w:fill="139475"/>
                  <w:vAlign w:val="center"/>
                </w:tcPr>
                <w:p w14:paraId="379AA735" w14:textId="77777777" w:rsidR="005C0164" w:rsidRDefault="003B5413">
                  <w:pPr>
                    <w:spacing w:after="0"/>
                  </w:pPr>
                  <w:r>
                    <w:rPr>
                      <w:rFonts w:ascii="Segoe UI" w:eastAsia="Segoe UI" w:hAnsi="Segoe UI" w:cs="Segoe UI"/>
                      <w:color w:val="FFFFFF"/>
                      <w:sz w:val="18"/>
                    </w:rPr>
                    <w:t>Written Determination Regarding Responsibility</w:t>
                  </w:r>
                  <w:r>
                    <w:t xml:space="preserve"> </w:t>
                  </w:r>
                </w:p>
              </w:tc>
              <w:tc>
                <w:tcPr>
                  <w:tcW w:w="435" w:type="dxa"/>
                  <w:tcBorders>
                    <w:top w:val="nil"/>
                    <w:left w:val="nil"/>
                    <w:bottom w:val="nil"/>
                    <w:right w:val="nil"/>
                  </w:tcBorders>
                </w:tcPr>
                <w:p w14:paraId="430D7BCA" w14:textId="77777777" w:rsidR="005C0164" w:rsidRDefault="005C0164"/>
              </w:tc>
              <w:tc>
                <w:tcPr>
                  <w:tcW w:w="4427" w:type="dxa"/>
                  <w:tcBorders>
                    <w:top w:val="nil"/>
                    <w:left w:val="nil"/>
                    <w:bottom w:val="single" w:sz="12" w:space="0" w:color="023C63"/>
                    <w:right w:val="nil"/>
                  </w:tcBorders>
                  <w:shd w:val="clear" w:color="auto" w:fill="139475"/>
                  <w:vAlign w:val="bottom"/>
                </w:tcPr>
                <w:p w14:paraId="7752BE8F" w14:textId="77777777" w:rsidR="005C0164" w:rsidRDefault="003B5413">
                  <w:pPr>
                    <w:spacing w:after="0"/>
                  </w:pPr>
                  <w:r>
                    <w:rPr>
                      <w:rFonts w:ascii="Segoe UI" w:eastAsia="Segoe UI" w:hAnsi="Segoe UI" w:cs="Segoe UI"/>
                      <w:color w:val="FFFFFF"/>
                    </w:rPr>
                    <w:t>IRAC: Basic content of a report</w:t>
                  </w:r>
                  <w:r>
                    <w:t xml:space="preserve"> </w:t>
                  </w:r>
                </w:p>
              </w:tc>
            </w:tr>
          </w:tbl>
          <w:p w14:paraId="1A23198F" w14:textId="77777777" w:rsidR="005C0164" w:rsidRDefault="005C0164"/>
        </w:tc>
      </w:tr>
    </w:tbl>
    <w:p w14:paraId="1C7E3002" w14:textId="77777777" w:rsidR="005C0164" w:rsidRDefault="003B5413">
      <w:pPr>
        <w:spacing w:after="9" w:line="249" w:lineRule="auto"/>
        <w:ind w:left="195" w:right="756" w:hanging="10"/>
        <w:jc w:val="right"/>
      </w:pPr>
      <w:r>
        <w:t xml:space="preserve">proprietary reasons, except by the original </w:t>
      </w:r>
    </w:p>
    <w:p w14:paraId="30046C88" w14:textId="77777777" w:rsidR="005C0164" w:rsidRDefault="003B5413">
      <w:pPr>
        <w:spacing w:after="119" w:line="248" w:lineRule="auto"/>
        <w:ind w:left="195" w:hanging="10"/>
      </w:pPr>
      <w:r>
        <w:t xml:space="preserve">author(s), is strictly prohibited. </w:t>
      </w:r>
    </w:p>
    <w:p w14:paraId="34C472E7" w14:textId="77777777" w:rsidR="005C0164" w:rsidRDefault="003B5413">
      <w:pPr>
        <w:spacing w:after="3" w:line="261" w:lineRule="auto"/>
        <w:ind w:left="350" w:hanging="10"/>
      </w:pPr>
      <w:r>
        <w:rPr>
          <w:rFonts w:ascii="Segoe UI" w:eastAsia="Segoe UI" w:hAnsi="Segoe UI" w:cs="Segoe UI"/>
          <w:i/>
          <w:sz w:val="9"/>
        </w:rPr>
        <w:t>The written determination must include—</w:t>
      </w:r>
      <w:r>
        <w:rPr>
          <w:rFonts w:ascii="Arial" w:eastAsia="Arial" w:hAnsi="Arial" w:cs="Arial"/>
          <w:sz w:val="13"/>
        </w:rPr>
        <w:t xml:space="preserve">• </w:t>
      </w:r>
      <w:r>
        <w:rPr>
          <w:rFonts w:ascii="Segoe UI" w:eastAsia="Segoe UI" w:hAnsi="Segoe UI" w:cs="Segoe UI"/>
          <w:sz w:val="13"/>
        </w:rPr>
        <w:t>Issue(s)/Procedural Posture</w:t>
      </w:r>
      <w:r>
        <w:t xml:space="preserve"> </w:t>
      </w:r>
    </w:p>
    <w:p w14:paraId="6F78C50F" w14:textId="77777777" w:rsidR="005C0164" w:rsidRDefault="003B5413">
      <w:pPr>
        <w:numPr>
          <w:ilvl w:val="0"/>
          <w:numId w:val="111"/>
        </w:numPr>
        <w:spacing w:after="3" w:line="261" w:lineRule="auto"/>
        <w:ind w:hanging="185"/>
      </w:pPr>
      <w:r>
        <w:rPr>
          <w:rFonts w:ascii="Segoe UI" w:eastAsia="Segoe UI" w:hAnsi="Segoe UI" w:cs="Segoe UI"/>
          <w:i/>
          <w:sz w:val="9"/>
        </w:rPr>
        <w:t>Identification of the allegations potentially constituting sexual harassment as defined in §</w:t>
      </w:r>
      <w:r>
        <w:t xml:space="preserve"> </w:t>
      </w:r>
    </w:p>
    <w:p w14:paraId="072CB2AF" w14:textId="77777777" w:rsidR="005C0164" w:rsidRDefault="003B5413">
      <w:pPr>
        <w:tabs>
          <w:tab w:val="center" w:pos="682"/>
          <w:tab w:val="center" w:pos="5991"/>
        </w:tabs>
        <w:spacing w:after="4" w:line="260" w:lineRule="auto"/>
      </w:pPr>
      <w:r>
        <w:t xml:space="preserve"> </w:t>
      </w:r>
      <w:r>
        <w:tab/>
      </w:r>
      <w:r>
        <w:rPr>
          <w:rFonts w:ascii="Segoe UI" w:eastAsia="Segoe UI" w:hAnsi="Segoe UI" w:cs="Segoe UI"/>
          <w:i/>
          <w:sz w:val="9"/>
        </w:rPr>
        <w:t xml:space="preserve">106.30;  </w:t>
      </w:r>
      <w:r>
        <w:rPr>
          <w:rFonts w:ascii="Segoe UI" w:eastAsia="Segoe UI" w:hAnsi="Segoe UI" w:cs="Segoe UI"/>
          <w:i/>
          <w:sz w:val="9"/>
        </w:rPr>
        <w:tab/>
      </w:r>
      <w:r>
        <w:rPr>
          <w:rFonts w:ascii="Arial" w:eastAsia="Arial" w:hAnsi="Arial" w:cs="Arial"/>
          <w:sz w:val="13"/>
        </w:rPr>
        <w:t xml:space="preserve">• </w:t>
      </w:r>
      <w:r>
        <w:rPr>
          <w:rFonts w:ascii="Segoe UI" w:eastAsia="Segoe UI" w:hAnsi="Segoe UI" w:cs="Segoe UI"/>
          <w:sz w:val="13"/>
        </w:rPr>
        <w:t>Rule (Policies/Allegations)</w:t>
      </w:r>
      <w:r>
        <w:t xml:space="preserve"> </w:t>
      </w:r>
    </w:p>
    <w:p w14:paraId="58CF9C25" w14:textId="77777777" w:rsidR="005C0164" w:rsidRDefault="003B5413">
      <w:pPr>
        <w:numPr>
          <w:ilvl w:val="0"/>
          <w:numId w:val="111"/>
        </w:numPr>
        <w:spacing w:after="3" w:line="323" w:lineRule="auto"/>
        <w:ind w:hanging="185"/>
      </w:pPr>
      <w:r>
        <w:rPr>
          <w:rFonts w:ascii="Segoe UI" w:eastAsia="Segoe UI" w:hAnsi="Segoe UI" w:cs="Segoe UI"/>
          <w:i/>
          <w:sz w:val="9"/>
        </w:rPr>
        <w:t xml:space="preserve">A description of the procedural steps taken from the receipt of the formal complaint </w:t>
      </w:r>
      <w:r>
        <w:t xml:space="preserve"> </w:t>
      </w:r>
      <w:r>
        <w:rPr>
          <w:rFonts w:ascii="Segoe UI" w:eastAsia="Segoe UI" w:hAnsi="Segoe UI" w:cs="Segoe UI"/>
          <w:i/>
          <w:sz w:val="9"/>
        </w:rPr>
        <w:t>thro</w:t>
      </w:r>
      <w:r>
        <w:rPr>
          <w:rFonts w:ascii="Segoe UI" w:eastAsia="Segoe UI" w:hAnsi="Segoe UI" w:cs="Segoe UI"/>
          <w:i/>
          <w:sz w:val="9"/>
        </w:rPr>
        <w:t xml:space="preserve">ugh the determination, including any notifications to the parties, interviews with </w:t>
      </w:r>
      <w:r>
        <w:rPr>
          <w:rFonts w:ascii="Arial" w:eastAsia="Arial" w:hAnsi="Arial" w:cs="Arial"/>
          <w:sz w:val="13"/>
        </w:rPr>
        <w:t xml:space="preserve">• </w:t>
      </w:r>
      <w:r>
        <w:rPr>
          <w:rFonts w:ascii="Segoe UI" w:eastAsia="Segoe UI" w:hAnsi="Segoe UI" w:cs="Segoe UI"/>
          <w:sz w:val="13"/>
        </w:rPr>
        <w:t xml:space="preserve">Analysis (Rationales) </w:t>
      </w:r>
      <w:r>
        <w:rPr>
          <w:rFonts w:ascii="Segoe UI" w:eastAsia="Segoe UI" w:hAnsi="Segoe UI" w:cs="Segoe UI"/>
          <w:i/>
          <w:sz w:val="9"/>
        </w:rPr>
        <w:t xml:space="preserve">parties and witnesses, site visits, methods </w:t>
      </w:r>
    </w:p>
    <w:p w14:paraId="2FA6169A" w14:textId="77777777" w:rsidR="005C0164" w:rsidRDefault="003B5413">
      <w:pPr>
        <w:spacing w:after="3" w:line="261" w:lineRule="auto"/>
        <w:ind w:left="560" w:hanging="10"/>
      </w:pPr>
      <w:r>
        <w:rPr>
          <w:rFonts w:ascii="Segoe UI" w:eastAsia="Segoe UI" w:hAnsi="Segoe UI" w:cs="Segoe UI"/>
          <w:i/>
          <w:sz w:val="9"/>
        </w:rPr>
        <w:t xml:space="preserve">used to gather other evidence, and hearings </w:t>
      </w:r>
      <w:r>
        <w:t xml:space="preserve"> </w:t>
      </w:r>
    </w:p>
    <w:p w14:paraId="11BDDFA6" w14:textId="77777777" w:rsidR="005C0164" w:rsidRDefault="003B5413">
      <w:pPr>
        <w:tabs>
          <w:tab w:val="center" w:pos="635"/>
          <w:tab w:val="center" w:pos="5644"/>
        </w:tabs>
        <w:spacing w:after="4" w:line="260" w:lineRule="auto"/>
      </w:pPr>
      <w:r>
        <w:t xml:space="preserve"> </w:t>
      </w:r>
      <w:r>
        <w:tab/>
      </w:r>
      <w:r>
        <w:rPr>
          <w:rFonts w:ascii="Segoe UI" w:eastAsia="Segoe UI" w:hAnsi="Segoe UI" w:cs="Segoe UI"/>
          <w:i/>
          <w:sz w:val="9"/>
        </w:rPr>
        <w:t xml:space="preserve">held;  </w:t>
      </w:r>
      <w:r>
        <w:rPr>
          <w:rFonts w:ascii="Segoe UI" w:eastAsia="Segoe UI" w:hAnsi="Segoe UI" w:cs="Segoe UI"/>
          <w:i/>
          <w:sz w:val="9"/>
        </w:rPr>
        <w:tab/>
      </w:r>
      <w:r>
        <w:rPr>
          <w:rFonts w:ascii="Arial" w:eastAsia="Arial" w:hAnsi="Arial" w:cs="Arial"/>
          <w:sz w:val="13"/>
        </w:rPr>
        <w:t xml:space="preserve">• </w:t>
      </w:r>
      <w:r>
        <w:rPr>
          <w:rFonts w:ascii="Segoe UI" w:eastAsia="Segoe UI" w:hAnsi="Segoe UI" w:cs="Segoe UI"/>
          <w:sz w:val="13"/>
        </w:rPr>
        <w:t>Conclusion(s)</w:t>
      </w:r>
      <w:r>
        <w:t xml:space="preserve"> </w:t>
      </w:r>
    </w:p>
    <w:p w14:paraId="3C39A4A5" w14:textId="77777777" w:rsidR="005C0164" w:rsidRDefault="003B5413">
      <w:pPr>
        <w:numPr>
          <w:ilvl w:val="0"/>
          <w:numId w:val="111"/>
        </w:numPr>
        <w:spacing w:after="3" w:line="261" w:lineRule="auto"/>
        <w:ind w:hanging="185"/>
      </w:pPr>
      <w:r>
        <w:rPr>
          <w:rFonts w:ascii="Segoe UI" w:eastAsia="Segoe UI" w:hAnsi="Segoe UI" w:cs="Segoe UI"/>
          <w:i/>
          <w:sz w:val="9"/>
        </w:rPr>
        <w:t>Findings of fact supporting the</w:t>
      </w:r>
      <w:r>
        <w:rPr>
          <w:rFonts w:ascii="Segoe UI" w:eastAsia="Segoe UI" w:hAnsi="Segoe UI" w:cs="Segoe UI"/>
          <w:i/>
          <w:sz w:val="9"/>
        </w:rPr>
        <w:t xml:space="preserve"> determination; </w:t>
      </w:r>
      <w:r>
        <w:t xml:space="preserve"> </w:t>
      </w:r>
    </w:p>
    <w:p w14:paraId="0A6E1068" w14:textId="77777777" w:rsidR="005C0164" w:rsidRDefault="003B5413">
      <w:pPr>
        <w:numPr>
          <w:ilvl w:val="0"/>
          <w:numId w:val="111"/>
        </w:numPr>
        <w:spacing w:after="2" w:line="249" w:lineRule="auto"/>
        <w:ind w:hanging="185"/>
      </w:pPr>
      <w:r>
        <w:rPr>
          <w:rFonts w:ascii="Segoe UI" w:eastAsia="Segoe UI" w:hAnsi="Segoe UI" w:cs="Segoe UI"/>
          <w:i/>
          <w:sz w:val="9"/>
        </w:rPr>
        <w:t xml:space="preserve">Conclusions regarding the application of the recipient’s code of conduct to the facts; </w:t>
      </w:r>
      <w:r>
        <w:t xml:space="preserve"> </w:t>
      </w:r>
    </w:p>
    <w:p w14:paraId="3B781DAE" w14:textId="77777777" w:rsidR="005C0164" w:rsidRDefault="003B5413">
      <w:pPr>
        <w:numPr>
          <w:ilvl w:val="0"/>
          <w:numId w:val="111"/>
        </w:numPr>
        <w:spacing w:after="98" w:line="261" w:lineRule="auto"/>
        <w:ind w:hanging="185"/>
      </w:pPr>
      <w:r>
        <w:rPr>
          <w:rFonts w:ascii="Segoe UI" w:eastAsia="Segoe UI" w:hAnsi="Segoe UI" w:cs="Segoe UI"/>
          <w:i/>
          <w:sz w:val="9"/>
        </w:rPr>
        <w:t xml:space="preserve">A statement of, </w:t>
      </w:r>
      <w:r>
        <w:rPr>
          <w:rFonts w:ascii="Segoe UI" w:eastAsia="Segoe UI" w:hAnsi="Segoe UI" w:cs="Segoe UI"/>
          <w:b/>
          <w:i/>
          <w:sz w:val="9"/>
          <w:u w:val="single" w:color="000000"/>
        </w:rPr>
        <w:t>and rationale for</w:t>
      </w:r>
      <w:r>
        <w:rPr>
          <w:rFonts w:ascii="Segoe UI" w:eastAsia="Segoe UI" w:hAnsi="Segoe UI" w:cs="Segoe UI"/>
          <w:i/>
          <w:sz w:val="9"/>
        </w:rPr>
        <w:t>, the result as to each allegation, including a determination regarding responsibility, any disciplinary sanctions t</w:t>
      </w:r>
      <w:r>
        <w:rPr>
          <w:rFonts w:ascii="Segoe UI" w:eastAsia="Segoe UI" w:hAnsi="Segoe UI" w:cs="Segoe UI"/>
          <w:i/>
          <w:sz w:val="9"/>
        </w:rPr>
        <w:t xml:space="preserve">he recipient imposes on the respondent, and whether remedies designed to restore or preserve equal access to the recipient’s education program or activity will be provided by the recipient to the complainant; and </w:t>
      </w:r>
      <w:r>
        <w:t xml:space="preserve"> </w:t>
      </w:r>
    </w:p>
    <w:p w14:paraId="0A176306" w14:textId="77777777" w:rsidR="005C0164" w:rsidRDefault="003B5413">
      <w:pPr>
        <w:numPr>
          <w:ilvl w:val="0"/>
          <w:numId w:val="111"/>
        </w:numPr>
        <w:spacing w:after="231" w:line="249" w:lineRule="auto"/>
        <w:ind w:hanging="185"/>
      </w:pPr>
      <w:r>
        <w:rPr>
          <w:rFonts w:ascii="Segoe UI" w:eastAsia="Segoe UI" w:hAnsi="Segoe UI" w:cs="Segoe UI"/>
          <w:i/>
          <w:sz w:val="9"/>
        </w:rPr>
        <w:t xml:space="preserve">The recipient’s procedures and permissible bases for the complainant and respondent to appeal. </w:t>
      </w:r>
      <w:r>
        <w:rPr>
          <w:sz w:val="12"/>
          <w:vertAlign w:val="subscript"/>
        </w:rPr>
        <w:t>§ 106.45(b)(7)(ii)(A-</w:t>
      </w:r>
      <w:r>
        <w:rPr>
          <w:sz w:val="34"/>
          <w:vertAlign w:val="superscript"/>
        </w:rPr>
        <w:t xml:space="preserve"> </w:t>
      </w:r>
      <w:r>
        <w:rPr>
          <w:sz w:val="12"/>
          <w:vertAlign w:val="subscript"/>
        </w:rPr>
        <w:t>F)</w:t>
      </w:r>
      <w:r>
        <w:t xml:space="preserve"> </w:t>
      </w:r>
    </w:p>
    <w:p w14:paraId="3E3E833E" w14:textId="77777777" w:rsidR="005C0164" w:rsidRDefault="003B5413">
      <w:pPr>
        <w:tabs>
          <w:tab w:val="center" w:pos="5033"/>
        </w:tabs>
        <w:spacing w:after="5" w:line="265" w:lineRule="auto"/>
      </w:pPr>
      <w:r>
        <w:rPr>
          <w:color w:val="262626"/>
          <w:sz w:val="20"/>
        </w:rPr>
        <w:t xml:space="preserve">783 </w:t>
      </w:r>
      <w:r>
        <w:rPr>
          <w:color w:val="262626"/>
          <w:sz w:val="20"/>
        </w:rPr>
        <w:tab/>
        <w:t>784</w:t>
      </w:r>
      <w:r>
        <w:t xml:space="preserve"> </w:t>
      </w:r>
    </w:p>
    <w:p w14:paraId="7F3DC5D9"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tbl>
      <w:tblPr>
        <w:tblStyle w:val="TableGrid"/>
        <w:tblW w:w="9176" w:type="dxa"/>
        <w:tblInd w:w="125" w:type="dxa"/>
        <w:tblCellMar>
          <w:top w:w="0" w:type="dxa"/>
          <w:left w:w="0" w:type="dxa"/>
          <w:bottom w:w="0" w:type="dxa"/>
          <w:right w:w="217" w:type="dxa"/>
        </w:tblCellMar>
        <w:tblLook w:val="04A0" w:firstRow="1" w:lastRow="0" w:firstColumn="1" w:lastColumn="0" w:noHBand="0" w:noVBand="1"/>
      </w:tblPr>
      <w:tblGrid>
        <w:gridCol w:w="4602"/>
        <w:gridCol w:w="4574"/>
      </w:tblGrid>
      <w:tr w:rsidR="005C0164" w14:paraId="242B289F" w14:textId="77777777">
        <w:trPr>
          <w:trHeight w:val="320"/>
        </w:trPr>
        <w:tc>
          <w:tcPr>
            <w:tcW w:w="4602" w:type="dxa"/>
            <w:vMerge w:val="restart"/>
            <w:tcBorders>
              <w:top w:val="nil"/>
              <w:left w:val="nil"/>
              <w:bottom w:val="single" w:sz="12" w:space="0" w:color="023C63"/>
              <w:right w:val="nil"/>
            </w:tcBorders>
            <w:shd w:val="clear" w:color="auto" w:fill="139475"/>
            <w:vAlign w:val="bottom"/>
          </w:tcPr>
          <w:p w14:paraId="7FDC1E59" w14:textId="77777777" w:rsidR="005C0164" w:rsidRDefault="003B5413">
            <w:pPr>
              <w:tabs>
                <w:tab w:val="center" w:pos="3749"/>
              </w:tabs>
              <w:spacing w:after="0"/>
            </w:pPr>
            <w:r>
              <w:rPr>
                <w:rFonts w:ascii="Segoe UI" w:eastAsia="Segoe UI" w:hAnsi="Segoe UI" w:cs="Segoe UI"/>
                <w:color w:val="FFFFFF"/>
                <w:sz w:val="20"/>
              </w:rPr>
              <w:t xml:space="preserve">Potential Outcomes </w:t>
            </w:r>
            <w:r>
              <w:rPr>
                <w:rFonts w:ascii="Segoe UI" w:eastAsia="Segoe UI" w:hAnsi="Segoe UI" w:cs="Segoe UI"/>
                <w:color w:val="FFFFFF"/>
                <w:sz w:val="20"/>
              </w:rPr>
              <w:tab/>
            </w:r>
            <w:r>
              <w:rPr>
                <w:noProof/>
              </w:rPr>
              <w:drawing>
                <wp:inline distT="0" distB="0" distL="0" distR="0" wp14:anchorId="191A1AFF" wp14:editId="198A7631">
                  <wp:extent cx="300228" cy="300114"/>
                  <wp:effectExtent l="0" t="0" r="0" b="0"/>
                  <wp:docPr id="56816" name="Picture 56816"/>
                  <wp:cNvGraphicFramePr/>
                  <a:graphic xmlns:a="http://schemas.openxmlformats.org/drawingml/2006/main">
                    <a:graphicData uri="http://schemas.openxmlformats.org/drawingml/2006/picture">
                      <pic:pic xmlns:pic="http://schemas.openxmlformats.org/drawingml/2006/picture">
                        <pic:nvPicPr>
                          <pic:cNvPr id="56816" name="Picture 56816"/>
                          <pic:cNvPicPr/>
                        </pic:nvPicPr>
                        <pic:blipFill>
                          <a:blip r:embed="rId342"/>
                          <a:stretch>
                            <a:fillRect/>
                          </a:stretch>
                        </pic:blipFill>
                        <pic:spPr>
                          <a:xfrm>
                            <a:off x="0" y="0"/>
                            <a:ext cx="300228" cy="300114"/>
                          </a:xfrm>
                          <a:prstGeom prst="rect">
                            <a:avLst/>
                          </a:prstGeom>
                        </pic:spPr>
                      </pic:pic>
                    </a:graphicData>
                  </a:graphic>
                </wp:inline>
              </w:drawing>
            </w:r>
          </w:p>
        </w:tc>
        <w:tc>
          <w:tcPr>
            <w:tcW w:w="4574" w:type="dxa"/>
            <w:tcBorders>
              <w:top w:val="single" w:sz="13" w:space="0" w:color="023C63"/>
              <w:left w:val="nil"/>
              <w:bottom w:val="single" w:sz="13" w:space="0" w:color="023C63"/>
              <w:right w:val="nil"/>
            </w:tcBorders>
          </w:tcPr>
          <w:p w14:paraId="3A853ABD" w14:textId="77777777" w:rsidR="005C0164" w:rsidRDefault="003B5413">
            <w:pPr>
              <w:spacing w:after="0"/>
              <w:ind w:left="-135"/>
            </w:pPr>
            <w:r>
              <w:rPr>
                <w:noProof/>
              </w:rPr>
              <mc:AlternateContent>
                <mc:Choice Requires="wpg">
                  <w:drawing>
                    <wp:inline distT="0" distB="0" distL="0" distR="0" wp14:anchorId="6FE4E933" wp14:editId="3BD33A98">
                      <wp:extent cx="2813304" cy="327571"/>
                      <wp:effectExtent l="0" t="0" r="0" b="0"/>
                      <wp:docPr id="333281" name="Group 333281"/>
                      <wp:cNvGraphicFramePr/>
                      <a:graphic xmlns:a="http://schemas.openxmlformats.org/drawingml/2006/main">
                        <a:graphicData uri="http://schemas.microsoft.com/office/word/2010/wordprocessingGroup">
                          <wpg:wgp>
                            <wpg:cNvGrpSpPr/>
                            <wpg:grpSpPr>
                              <a:xfrm>
                                <a:off x="0" y="0"/>
                                <a:ext cx="2813304" cy="327571"/>
                                <a:chOff x="0" y="0"/>
                                <a:chExt cx="2813304" cy="327571"/>
                              </a:xfrm>
                            </wpg:grpSpPr>
                            <pic:pic xmlns:pic="http://schemas.openxmlformats.org/drawingml/2006/picture">
                              <pic:nvPicPr>
                                <pic:cNvPr id="56818" name="Picture 56818"/>
                                <pic:cNvPicPr/>
                              </pic:nvPicPr>
                              <pic:blipFill>
                                <a:blip r:embed="rId808"/>
                                <a:stretch>
                                  <a:fillRect/>
                                </a:stretch>
                              </pic:blipFill>
                              <pic:spPr>
                                <a:xfrm>
                                  <a:off x="0" y="0"/>
                                  <a:ext cx="2813304" cy="234607"/>
                                </a:xfrm>
                                <a:prstGeom prst="rect">
                                  <a:avLst/>
                                </a:prstGeom>
                              </pic:spPr>
                            </pic:pic>
                            <pic:pic xmlns:pic="http://schemas.openxmlformats.org/drawingml/2006/picture">
                              <pic:nvPicPr>
                                <pic:cNvPr id="56821" name="Picture 56821"/>
                                <pic:cNvPicPr/>
                              </pic:nvPicPr>
                              <pic:blipFill>
                                <a:blip r:embed="rId342"/>
                                <a:stretch>
                                  <a:fillRect/>
                                </a:stretch>
                              </pic:blipFill>
                              <pic:spPr>
                                <a:xfrm>
                                  <a:off x="2480056" y="27458"/>
                                  <a:ext cx="300228" cy="300114"/>
                                </a:xfrm>
                                <a:prstGeom prst="rect">
                                  <a:avLst/>
                                </a:prstGeom>
                              </pic:spPr>
                            </pic:pic>
                          </wpg:wgp>
                        </a:graphicData>
                      </a:graphic>
                    </wp:inline>
                  </w:drawing>
                </mc:Choice>
                <mc:Fallback xmlns:a="http://schemas.openxmlformats.org/drawingml/2006/main">
                  <w:pict>
                    <v:group id="Group 333281" style="width:221.52pt;height:25.793pt;mso-position-horizontal-relative:char;mso-position-vertical-relative:line" coordsize="28133,3275">
                      <v:shape id="Picture 56818" style="position:absolute;width:28133;height:2346;left:0;top:0;" filled="f">
                        <v:imagedata r:id="rId817"/>
                      </v:shape>
                      <v:shape id="Picture 56821" style="position:absolute;width:3002;height:3001;left:24800;top:274;" filled="f">
                        <v:imagedata r:id="rId350"/>
                      </v:shape>
                    </v:group>
                  </w:pict>
                </mc:Fallback>
              </mc:AlternateContent>
            </w:r>
          </w:p>
        </w:tc>
      </w:tr>
      <w:tr w:rsidR="005C0164" w14:paraId="144DF8E5" w14:textId="77777777">
        <w:trPr>
          <w:trHeight w:val="227"/>
        </w:trPr>
        <w:tc>
          <w:tcPr>
            <w:tcW w:w="0" w:type="auto"/>
            <w:vMerge/>
            <w:tcBorders>
              <w:top w:val="nil"/>
              <w:left w:val="nil"/>
              <w:bottom w:val="single" w:sz="12" w:space="0" w:color="023C63"/>
              <w:right w:val="nil"/>
            </w:tcBorders>
          </w:tcPr>
          <w:p w14:paraId="26C22BF0" w14:textId="77777777" w:rsidR="005C0164" w:rsidRDefault="005C0164"/>
        </w:tc>
        <w:tc>
          <w:tcPr>
            <w:tcW w:w="4574" w:type="dxa"/>
            <w:tcBorders>
              <w:top w:val="single" w:sz="13" w:space="0" w:color="023C63"/>
              <w:left w:val="nil"/>
              <w:bottom w:val="nil"/>
              <w:right w:val="nil"/>
            </w:tcBorders>
          </w:tcPr>
          <w:p w14:paraId="021C574E" w14:textId="77777777" w:rsidR="005C0164" w:rsidRDefault="003B5413">
            <w:pPr>
              <w:spacing w:after="0"/>
              <w:jc w:val="right"/>
            </w:pPr>
            <w:r>
              <w:rPr>
                <w:rFonts w:ascii="Segoe UI" w:eastAsia="Segoe UI" w:hAnsi="Segoe UI" w:cs="Segoe UI"/>
                <w:color w:val="FFFFFF"/>
                <w:sz w:val="20"/>
              </w:rPr>
              <w:t xml:space="preserve"> </w:t>
            </w:r>
          </w:p>
        </w:tc>
      </w:tr>
    </w:tbl>
    <w:tbl>
      <w:tblPr>
        <w:tblStyle w:val="TableGrid"/>
        <w:tblpPr w:vertAnchor="text" w:tblpX="15" w:tblpY="-2446"/>
        <w:tblOverlap w:val="never"/>
        <w:tblW w:w="8946" w:type="dxa"/>
        <w:tblInd w:w="0" w:type="dxa"/>
        <w:tblCellMar>
          <w:top w:w="40" w:type="dxa"/>
          <w:left w:w="0" w:type="dxa"/>
          <w:bottom w:w="5" w:type="dxa"/>
          <w:right w:w="0" w:type="dxa"/>
        </w:tblCellMar>
        <w:tblLook w:val="04A0" w:firstRow="1" w:lastRow="0" w:firstColumn="1" w:lastColumn="0" w:noHBand="0" w:noVBand="1"/>
      </w:tblPr>
      <w:tblGrid>
        <w:gridCol w:w="4862"/>
        <w:gridCol w:w="4084"/>
      </w:tblGrid>
      <w:tr w:rsidR="005C0164" w14:paraId="4323CD3E" w14:textId="77777777">
        <w:trPr>
          <w:trHeight w:val="2040"/>
        </w:trPr>
        <w:tc>
          <w:tcPr>
            <w:tcW w:w="4862" w:type="dxa"/>
            <w:tcBorders>
              <w:top w:val="nil"/>
              <w:left w:val="nil"/>
              <w:bottom w:val="nil"/>
              <w:right w:val="nil"/>
            </w:tcBorders>
          </w:tcPr>
          <w:p w14:paraId="0E522D75" w14:textId="77777777" w:rsidR="005C0164" w:rsidRDefault="003B5413">
            <w:pPr>
              <w:numPr>
                <w:ilvl w:val="0"/>
                <w:numId w:val="196"/>
              </w:numPr>
              <w:spacing w:after="22"/>
              <w:ind w:hanging="85"/>
            </w:pPr>
            <w:r>
              <w:rPr>
                <w:rFonts w:ascii="Segoe UI" w:eastAsia="Segoe UI" w:hAnsi="Segoe UI" w:cs="Segoe UI"/>
                <w:sz w:val="13"/>
              </w:rPr>
              <w:t>Responsible</w:t>
            </w:r>
            <w:r>
              <w:t xml:space="preserve"> </w:t>
            </w:r>
          </w:p>
          <w:p w14:paraId="01A697D5" w14:textId="77777777" w:rsidR="005C0164" w:rsidRDefault="003B5413">
            <w:pPr>
              <w:numPr>
                <w:ilvl w:val="0"/>
                <w:numId w:val="196"/>
              </w:numPr>
              <w:spacing w:after="23"/>
              <w:ind w:hanging="85"/>
            </w:pPr>
            <w:r>
              <w:rPr>
                <w:rFonts w:ascii="Segoe UI" w:eastAsia="Segoe UI" w:hAnsi="Segoe UI" w:cs="Segoe UI"/>
                <w:sz w:val="13"/>
              </w:rPr>
              <w:t>Not Responsible</w:t>
            </w:r>
            <w:r>
              <w:t xml:space="preserve"> </w:t>
            </w:r>
          </w:p>
          <w:p w14:paraId="6F1B6DF0" w14:textId="77777777" w:rsidR="005C0164" w:rsidRDefault="003B5413">
            <w:pPr>
              <w:numPr>
                <w:ilvl w:val="0"/>
                <w:numId w:val="196"/>
              </w:numPr>
              <w:spacing w:after="0"/>
              <w:ind w:hanging="85"/>
            </w:pPr>
            <w:r>
              <w:rPr>
                <w:rFonts w:ascii="Segoe UI" w:eastAsia="Segoe UI" w:hAnsi="Segoe UI" w:cs="Segoe UI"/>
                <w:sz w:val="13"/>
              </w:rPr>
              <w:t>Push? (Burden of proof)</w:t>
            </w:r>
            <w:r>
              <w:t xml:space="preserve"> </w:t>
            </w:r>
          </w:p>
          <w:p w14:paraId="0A558CCC" w14:textId="77777777" w:rsidR="005C0164" w:rsidRDefault="003B5413">
            <w:pPr>
              <w:numPr>
                <w:ilvl w:val="0"/>
                <w:numId w:val="196"/>
              </w:numPr>
              <w:spacing w:after="0" w:line="216" w:lineRule="auto"/>
              <w:ind w:hanging="85"/>
            </w:pPr>
            <w:r>
              <w:rPr>
                <w:i/>
                <w:sz w:val="8"/>
              </w:rPr>
              <w:t xml:space="preserve">The final regulations require the burden of proof to remain on the recipient, and the recipient must reach a determination of responsibility against the respondent </w:t>
            </w:r>
            <w:r>
              <w:rPr>
                <w:b/>
                <w:i/>
                <w:sz w:val="8"/>
              </w:rPr>
              <w:t xml:space="preserve">if the evidence meets the applicable </w:t>
            </w:r>
            <w:r>
              <w:rPr>
                <w:b/>
                <w:i/>
                <w:sz w:val="8"/>
              </w:rPr>
              <w:t>standard of evidence</w:t>
            </w:r>
            <w:r>
              <w:rPr>
                <w:i/>
                <w:sz w:val="8"/>
              </w:rPr>
              <w:t xml:space="preserve">.  </w:t>
            </w:r>
            <w:r>
              <w:rPr>
                <w:sz w:val="34"/>
                <w:vertAlign w:val="superscript"/>
              </w:rPr>
              <w:t xml:space="preserve"> </w:t>
            </w:r>
            <w:r>
              <w:rPr>
                <w:sz w:val="34"/>
                <w:vertAlign w:val="superscript"/>
              </w:rPr>
              <w:tab/>
            </w:r>
            <w:r>
              <w:t xml:space="preserve"> </w:t>
            </w:r>
          </w:p>
          <w:p w14:paraId="0F072FD3" w14:textId="77777777" w:rsidR="005C0164" w:rsidRDefault="003B5413">
            <w:pPr>
              <w:spacing w:after="113" w:line="246" w:lineRule="auto"/>
              <w:ind w:left="155" w:right="23" w:firstLine="2987"/>
              <w:jc w:val="both"/>
            </w:pPr>
            <w:r>
              <w:rPr>
                <w:i/>
                <w:sz w:val="6"/>
              </w:rPr>
              <w:t xml:space="preserve">Id. </w:t>
            </w:r>
            <w:r>
              <w:rPr>
                <w:sz w:val="6"/>
              </w:rPr>
              <w:t xml:space="preserve">at 30260-61 (emphasis added). </w:t>
            </w:r>
            <w:r>
              <w:rPr>
                <w:rFonts w:ascii="Arial" w:eastAsia="Arial" w:hAnsi="Arial" w:cs="Arial"/>
                <w:sz w:val="20"/>
                <w:vertAlign w:val="superscript"/>
              </w:rPr>
              <w:t>•</w:t>
            </w:r>
            <w:r>
              <w:rPr>
                <w:rFonts w:ascii="Arial" w:eastAsia="Arial" w:hAnsi="Arial" w:cs="Arial"/>
                <w:sz w:val="13"/>
              </w:rPr>
              <w:t xml:space="preserve"> </w:t>
            </w:r>
            <w:r>
              <w:rPr>
                <w:sz w:val="8"/>
              </w:rPr>
              <w:t xml:space="preserve">Consider the Jameis Winston incident at </w:t>
            </w:r>
            <w:r>
              <w:rPr>
                <w:sz w:val="8"/>
              </w:rPr>
              <w:t>FSU. Justice Harding “wrote that both sides' version of the events had strengths and weaknesses, but he did not find the credibility of one ‘substantially stronger than the other.’ ‘In sum, the preponderance of the evidence has not shown that you are respo</w:t>
            </w:r>
            <w:r>
              <w:rPr>
                <w:sz w:val="8"/>
              </w:rPr>
              <w:t xml:space="preserve">nsible for any of the charged violations of the Code,’ Harding wrote.”  ESPN, </w:t>
            </w:r>
            <w:r>
              <w:rPr>
                <w:rFonts w:ascii="Tahoma" w:eastAsia="Tahoma" w:hAnsi="Tahoma" w:cs="Tahoma"/>
                <w:sz w:val="6"/>
              </w:rPr>
              <w:t>Jameis Winston ruling: No violation (Dec. 21, 2014).</w:t>
            </w:r>
            <w:r>
              <w:t xml:space="preserve"> </w:t>
            </w:r>
          </w:p>
          <w:p w14:paraId="21C27098" w14:textId="77777777" w:rsidR="005C0164" w:rsidRDefault="003B5413">
            <w:pPr>
              <w:numPr>
                <w:ilvl w:val="0"/>
                <w:numId w:val="196"/>
              </w:numPr>
              <w:spacing w:after="23"/>
              <w:ind w:hanging="85"/>
            </w:pPr>
            <w:r>
              <w:rPr>
                <w:rFonts w:ascii="Segoe UI" w:eastAsia="Segoe UI" w:hAnsi="Segoe UI" w:cs="Segoe UI"/>
                <w:sz w:val="13"/>
              </w:rPr>
              <w:t>Admission of Responsibility?</w:t>
            </w:r>
            <w:r>
              <w:t xml:space="preserve"> </w:t>
            </w:r>
          </w:p>
          <w:p w14:paraId="3B6640E0" w14:textId="77777777" w:rsidR="005C0164" w:rsidRDefault="003B5413">
            <w:pPr>
              <w:numPr>
                <w:ilvl w:val="0"/>
                <w:numId w:val="196"/>
              </w:numPr>
              <w:spacing w:after="0"/>
              <w:ind w:hanging="85"/>
            </w:pPr>
            <w:r>
              <w:rPr>
                <w:rFonts w:ascii="Segoe UI" w:eastAsia="Segoe UI" w:hAnsi="Segoe UI" w:cs="Segoe UI"/>
                <w:sz w:val="13"/>
              </w:rPr>
              <w:t>Remedies/Sanctions</w:t>
            </w:r>
            <w:r>
              <w:t xml:space="preserve"> </w:t>
            </w:r>
          </w:p>
        </w:tc>
        <w:tc>
          <w:tcPr>
            <w:tcW w:w="4084" w:type="dxa"/>
            <w:tcBorders>
              <w:top w:val="nil"/>
              <w:left w:val="nil"/>
              <w:bottom w:val="nil"/>
              <w:right w:val="nil"/>
            </w:tcBorders>
          </w:tcPr>
          <w:p w14:paraId="5CD39A0E" w14:textId="77777777" w:rsidR="005C0164" w:rsidRDefault="003B5413">
            <w:pPr>
              <w:spacing w:after="0" w:line="216" w:lineRule="auto"/>
              <w:ind w:left="340"/>
            </w:pPr>
            <w:r>
              <w:rPr>
                <w:color w:val="FF0000"/>
                <w:sz w:val="12"/>
              </w:rPr>
              <w:t>REMEMBER: No premature dismissal of a formal complaint based on burden of proof (which is different than the three mandatory dismissal standards – alleged conduct does not meet the definition of sexual harassment, did not occur in the recipient’s education</w:t>
            </w:r>
            <w:r>
              <w:rPr>
                <w:color w:val="FF0000"/>
                <w:sz w:val="12"/>
              </w:rPr>
              <w:t xml:space="preserve"> program or activity, or did not occur against a person in the United States.)</w:t>
            </w:r>
            <w:r>
              <w:t xml:space="preserve"> </w:t>
            </w:r>
          </w:p>
          <w:p w14:paraId="3CC9EC45" w14:textId="77777777" w:rsidR="005C0164" w:rsidRDefault="003B5413">
            <w:pPr>
              <w:spacing w:after="0" w:line="223" w:lineRule="auto"/>
              <w:ind w:left="340" w:right="8"/>
            </w:pPr>
            <w:r>
              <w:rPr>
                <w:i/>
                <w:sz w:val="12"/>
              </w:rPr>
              <w:t xml:space="preserve">[A] recipient should not apply a discretionary dismissal in situations where the recipient does not know whether it can meet the burden of proof under § 106.45(b)(5)(i). </w:t>
            </w:r>
            <w:r>
              <w:rPr>
                <w:b/>
                <w:i/>
                <w:sz w:val="12"/>
              </w:rPr>
              <w:t>Decisi</w:t>
            </w:r>
            <w:r>
              <w:rPr>
                <w:b/>
                <w:i/>
                <w:sz w:val="12"/>
              </w:rPr>
              <w:t>ons about whether the recipient’s burden of proof has been carried must be made in accordance with §§ 106.45(b)(6)-(7) – not prematurely made by persons other than the decision-maker, without following those adjudication and written determination requireme</w:t>
            </w:r>
            <w:r>
              <w:rPr>
                <w:b/>
                <w:i/>
                <w:sz w:val="12"/>
              </w:rPr>
              <w:t xml:space="preserve">nts.    </w:t>
            </w:r>
            <w:r>
              <w:t xml:space="preserve">  </w:t>
            </w:r>
          </w:p>
          <w:p w14:paraId="2979DD19" w14:textId="77777777" w:rsidR="005C0164" w:rsidRDefault="003B5413">
            <w:pPr>
              <w:spacing w:after="0"/>
              <w:ind w:right="180"/>
              <w:jc w:val="right"/>
            </w:pPr>
            <w:r>
              <w:rPr>
                <w:sz w:val="7"/>
              </w:rPr>
              <w:t xml:space="preserve">Id. at 30290 (emphasis added). </w:t>
            </w:r>
          </w:p>
        </w:tc>
      </w:tr>
      <w:tr w:rsidR="005C0164" w14:paraId="659E8D3E" w14:textId="77777777">
        <w:trPr>
          <w:trHeight w:val="335"/>
        </w:trPr>
        <w:tc>
          <w:tcPr>
            <w:tcW w:w="4862" w:type="dxa"/>
            <w:tcBorders>
              <w:top w:val="nil"/>
              <w:left w:val="nil"/>
              <w:bottom w:val="nil"/>
              <w:right w:val="nil"/>
            </w:tcBorders>
            <w:vAlign w:val="bottom"/>
          </w:tcPr>
          <w:p w14:paraId="4F859019" w14:textId="77777777" w:rsidR="005C0164" w:rsidRDefault="003B5413">
            <w:pPr>
              <w:spacing w:after="0"/>
            </w:pPr>
            <w:r>
              <w:rPr>
                <w:color w:val="262626"/>
                <w:sz w:val="20"/>
              </w:rPr>
              <w:t>785</w:t>
            </w:r>
            <w:r>
              <w:t xml:space="preserve"> </w:t>
            </w:r>
          </w:p>
        </w:tc>
        <w:tc>
          <w:tcPr>
            <w:tcW w:w="4084" w:type="dxa"/>
            <w:tcBorders>
              <w:top w:val="nil"/>
              <w:left w:val="nil"/>
              <w:bottom w:val="nil"/>
              <w:right w:val="nil"/>
            </w:tcBorders>
            <w:vAlign w:val="bottom"/>
          </w:tcPr>
          <w:p w14:paraId="51F60159" w14:textId="77777777" w:rsidR="005C0164" w:rsidRDefault="003B5413">
            <w:pPr>
              <w:spacing w:after="0"/>
            </w:pPr>
            <w:r>
              <w:rPr>
                <w:color w:val="262626"/>
                <w:sz w:val="20"/>
              </w:rPr>
              <w:t>786</w:t>
            </w:r>
            <w:r>
              <w:t xml:space="preserve"> </w:t>
            </w:r>
          </w:p>
        </w:tc>
      </w:tr>
    </w:tbl>
    <w:p w14:paraId="0E9D8288" w14:textId="77777777" w:rsidR="005C0164" w:rsidRDefault="003B5413">
      <w:pPr>
        <w:spacing w:after="136" w:line="265" w:lineRule="auto"/>
        <w:ind w:left="4637" w:right="1433" w:hanging="10"/>
        <w:jc w:val="center"/>
      </w:pPr>
      <w:r>
        <w:rPr>
          <w:noProof/>
        </w:rPr>
        <w:drawing>
          <wp:anchor distT="0" distB="0" distL="114300" distR="114300" simplePos="0" relativeHeight="251939840" behindDoc="0" locked="0" layoutInCell="1" allowOverlap="0" wp14:anchorId="317BB6CE" wp14:editId="7220D1A7">
            <wp:simplePos x="0" y="0"/>
            <wp:positionH relativeFrom="column">
              <wp:posOffset>2016442</wp:posOffset>
            </wp:positionH>
            <wp:positionV relativeFrom="paragraph">
              <wp:posOffset>-3119370</wp:posOffset>
            </wp:positionV>
            <wp:extent cx="804545" cy="1581658"/>
            <wp:effectExtent l="0" t="0" r="0" b="0"/>
            <wp:wrapSquare wrapText="bothSides"/>
            <wp:docPr id="56823" name="Picture 56823"/>
            <wp:cNvGraphicFramePr/>
            <a:graphic xmlns:a="http://schemas.openxmlformats.org/drawingml/2006/main">
              <a:graphicData uri="http://schemas.openxmlformats.org/drawingml/2006/picture">
                <pic:pic xmlns:pic="http://schemas.openxmlformats.org/drawingml/2006/picture">
                  <pic:nvPicPr>
                    <pic:cNvPr id="56823" name="Picture 56823"/>
                    <pic:cNvPicPr/>
                  </pic:nvPicPr>
                  <pic:blipFill>
                    <a:blip r:embed="rId550"/>
                    <a:stretch>
                      <a:fillRect/>
                    </a:stretch>
                  </pic:blipFill>
                  <pic:spPr>
                    <a:xfrm>
                      <a:off x="0" y="0"/>
                      <a:ext cx="804545" cy="1581658"/>
                    </a:xfrm>
                    <a:prstGeom prst="rect">
                      <a:avLst/>
                    </a:prstGeom>
                  </pic:spPr>
                </pic:pic>
              </a:graphicData>
            </a:graphic>
          </wp:anchor>
        </w:drawing>
      </w:r>
      <w:r>
        <w:rPr>
          <w:rFonts w:ascii="Segoe UI" w:eastAsia="Segoe UI" w:hAnsi="Segoe UI" w:cs="Segoe UI"/>
          <w:color w:val="FFFFFF"/>
          <w:sz w:val="20"/>
        </w:rPr>
        <w:t xml:space="preserve">§ 106.45(b)(7)(iv) </w:t>
      </w:r>
    </w:p>
    <w:p w14:paraId="4BA54A50" w14:textId="77777777" w:rsidR="005C0164" w:rsidRDefault="003B5413">
      <w:pPr>
        <w:spacing w:after="96" w:line="247" w:lineRule="auto"/>
        <w:ind w:left="360" w:hanging="10"/>
      </w:pPr>
      <w:r>
        <w:rPr>
          <w:noProof/>
        </w:rPr>
        <mc:AlternateContent>
          <mc:Choice Requires="wpg">
            <w:drawing>
              <wp:anchor distT="0" distB="0" distL="114300" distR="114300" simplePos="0" relativeHeight="251940864" behindDoc="0" locked="0" layoutInCell="1" allowOverlap="1" wp14:anchorId="7017E52F" wp14:editId="5FC01D1B">
                <wp:simplePos x="0" y="0"/>
                <wp:positionH relativeFrom="column">
                  <wp:posOffset>3619</wp:posOffset>
                </wp:positionH>
                <wp:positionV relativeFrom="paragraph">
                  <wp:posOffset>-94877</wp:posOffset>
                </wp:positionV>
                <wp:extent cx="599313" cy="1203808"/>
                <wp:effectExtent l="0" t="0" r="0" b="0"/>
                <wp:wrapSquare wrapText="bothSides"/>
                <wp:docPr id="333294" name="Group 333294"/>
                <wp:cNvGraphicFramePr/>
                <a:graphic xmlns:a="http://schemas.openxmlformats.org/drawingml/2006/main">
                  <a:graphicData uri="http://schemas.microsoft.com/office/word/2010/wordprocessingGroup">
                    <wpg:wgp>
                      <wpg:cNvGrpSpPr/>
                      <wpg:grpSpPr>
                        <a:xfrm>
                          <a:off x="0" y="0"/>
                          <a:ext cx="599313" cy="1203808"/>
                          <a:chOff x="0" y="0"/>
                          <a:chExt cx="599313" cy="1203808"/>
                        </a:xfrm>
                      </wpg:grpSpPr>
                      <pic:pic xmlns:pic="http://schemas.openxmlformats.org/drawingml/2006/picture">
                        <pic:nvPicPr>
                          <pic:cNvPr id="56825" name="Picture 56825"/>
                          <pic:cNvPicPr/>
                        </pic:nvPicPr>
                        <pic:blipFill>
                          <a:blip r:embed="rId488"/>
                          <a:stretch>
                            <a:fillRect/>
                          </a:stretch>
                        </pic:blipFill>
                        <pic:spPr>
                          <a:xfrm>
                            <a:off x="0" y="0"/>
                            <a:ext cx="597243" cy="1203808"/>
                          </a:xfrm>
                          <a:prstGeom prst="rect">
                            <a:avLst/>
                          </a:prstGeom>
                        </pic:spPr>
                      </pic:pic>
                      <pic:pic xmlns:pic="http://schemas.openxmlformats.org/drawingml/2006/picture">
                        <pic:nvPicPr>
                          <pic:cNvPr id="56827" name="Picture 56827"/>
                          <pic:cNvPicPr/>
                        </pic:nvPicPr>
                        <pic:blipFill>
                          <a:blip r:embed="rId342"/>
                          <a:stretch>
                            <a:fillRect/>
                          </a:stretch>
                        </pic:blipFill>
                        <pic:spPr>
                          <a:xfrm>
                            <a:off x="78715" y="792874"/>
                            <a:ext cx="300139" cy="300190"/>
                          </a:xfrm>
                          <a:prstGeom prst="rect">
                            <a:avLst/>
                          </a:prstGeom>
                        </pic:spPr>
                      </pic:pic>
                      <wps:wsp>
                        <wps:cNvPr id="56828" name="Shape 56828"/>
                        <wps:cNvSpPr/>
                        <wps:spPr>
                          <a:xfrm>
                            <a:off x="5588" y="737"/>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33294" style="width:47.19pt;height:94.788pt;position:absolute;mso-position-horizontal-relative:text;mso-position-horizontal:absolute;margin-left:0.285pt;mso-position-vertical-relative:text;margin-top:-7.4707pt;" coordsize="5993,12038">
                <v:shape id="Picture 56825" style="position:absolute;width:5972;height:12038;left:0;top:0;" filled="f">
                  <v:imagedata r:id="rId489"/>
                </v:shape>
                <v:shape id="Picture 56827" style="position:absolute;width:3001;height:3001;left:787;top:7928;" filled="f">
                  <v:imagedata r:id="rId350"/>
                </v:shape>
                <v:shape id="Shape 56828" style="position:absolute;width:5937;height:12020;left:55;top:7;" coordsize="593725,1202055" path="m0,0l593725,1202055l581952,1202055l0,23876l0,0x">
                  <v:stroke weight="0pt" endcap="flat" joinstyle="miter" miterlimit="10" on="false" color="#000000" opacity="0"/>
                  <v:fill on="true" color="#023c63"/>
                </v:shape>
                <w10:wrap type="square"/>
              </v:group>
            </w:pict>
          </mc:Fallback>
        </mc:AlternateContent>
      </w:r>
      <w:r>
        <w:rPr>
          <w:rFonts w:ascii="Segoe UI" w:eastAsia="Segoe UI" w:hAnsi="Segoe UI" w:cs="Segoe UI"/>
          <w:i/>
          <w:sz w:val="13"/>
        </w:rPr>
        <w:t xml:space="preserve">(iv) The Title IX Coordinator is responsible for effective implementation of any remedies. </w:t>
      </w:r>
      <w:r>
        <w:t xml:space="preserve"> </w:t>
      </w:r>
    </w:p>
    <w:p w14:paraId="1F20ADAA" w14:textId="77777777" w:rsidR="005C0164" w:rsidRDefault="003B5413">
      <w:pPr>
        <w:pStyle w:val="Heading3"/>
        <w:spacing w:after="112" w:line="267" w:lineRule="auto"/>
        <w:ind w:left="430"/>
      </w:pPr>
      <w:r>
        <w:rPr>
          <w:color w:val="000000"/>
          <w:sz w:val="22"/>
        </w:rPr>
        <w:t xml:space="preserve">Special Issues Highlight #9 </w:t>
      </w:r>
      <w:r>
        <w:rPr>
          <w:color w:val="000000"/>
          <w:sz w:val="22"/>
        </w:rPr>
        <w:tab/>
      </w:r>
      <w:r>
        <w:rPr>
          <w:rFonts w:ascii="Arial" w:eastAsia="Arial" w:hAnsi="Arial" w:cs="Arial"/>
          <w:color w:val="000000"/>
          <w:sz w:val="11"/>
        </w:rPr>
        <w:t xml:space="preserve">• </w:t>
      </w:r>
      <w:r>
        <w:rPr>
          <w:color w:val="000000"/>
          <w:sz w:val="17"/>
          <w:vertAlign w:val="subscript"/>
        </w:rPr>
        <w:t>Remedies</w:t>
      </w:r>
      <w:r>
        <w:rPr>
          <w:rFonts w:ascii="Calibri" w:eastAsia="Calibri" w:hAnsi="Calibri" w:cs="Calibri"/>
          <w:color w:val="000000"/>
          <w:sz w:val="22"/>
        </w:rPr>
        <w:t xml:space="preserve"> </w:t>
      </w:r>
      <w:r>
        <w:rPr>
          <w:color w:val="000000"/>
          <w:sz w:val="22"/>
        </w:rPr>
        <w:t xml:space="preserve">Supportive Measures, </w:t>
      </w:r>
      <w:r>
        <w:rPr>
          <w:rFonts w:ascii="Arial" w:eastAsia="Arial" w:hAnsi="Arial" w:cs="Arial"/>
          <w:color w:val="000000"/>
          <w:sz w:val="17"/>
          <w:vertAlign w:val="superscript"/>
        </w:rPr>
        <w:t xml:space="preserve">• </w:t>
      </w:r>
      <w:r>
        <w:rPr>
          <w:color w:val="000000"/>
          <w:sz w:val="17"/>
          <w:vertAlign w:val="superscript"/>
        </w:rPr>
        <w:t>Sanctions</w:t>
      </w:r>
      <w:r>
        <w:rPr>
          <w:rFonts w:ascii="Calibri" w:eastAsia="Calibri" w:hAnsi="Calibri" w:cs="Calibri"/>
          <w:color w:val="000000"/>
          <w:sz w:val="22"/>
        </w:rPr>
        <w:t xml:space="preserve"> </w:t>
      </w:r>
    </w:p>
    <w:p w14:paraId="43B31AFD" w14:textId="77777777" w:rsidR="005C0164" w:rsidRDefault="003B5413">
      <w:pPr>
        <w:tabs>
          <w:tab w:val="center" w:pos="2309"/>
          <w:tab w:val="center" w:pos="6502"/>
        </w:tabs>
        <w:spacing w:after="1028" w:line="265" w:lineRule="auto"/>
      </w:pPr>
      <w:r>
        <w:tab/>
      </w:r>
      <w:r>
        <w:rPr>
          <w:rFonts w:ascii="Segoe UI" w:eastAsia="Segoe UI" w:hAnsi="Segoe UI" w:cs="Segoe UI"/>
        </w:rPr>
        <w:t xml:space="preserve">Sanctions and Remedies </w:t>
      </w:r>
      <w:r>
        <w:rPr>
          <w:rFonts w:ascii="Segoe UI" w:eastAsia="Segoe UI" w:hAnsi="Segoe UI" w:cs="Segoe UI"/>
        </w:rPr>
        <w:tab/>
      </w:r>
      <w:r>
        <w:rPr>
          <w:rFonts w:ascii="Arial" w:eastAsia="Arial" w:hAnsi="Arial" w:cs="Arial"/>
          <w:sz w:val="11"/>
        </w:rPr>
        <w:t xml:space="preserve">• </w:t>
      </w:r>
      <w:r>
        <w:rPr>
          <w:rFonts w:ascii="Segoe UI" w:eastAsia="Segoe UI" w:hAnsi="Segoe UI" w:cs="Segoe UI"/>
          <w:sz w:val="17"/>
          <w:vertAlign w:val="subscript"/>
        </w:rPr>
        <w:t>Continuation of Supportive Measures</w:t>
      </w:r>
      <w:r>
        <w:t xml:space="preserve"> </w:t>
      </w:r>
    </w:p>
    <w:p w14:paraId="491F39A5" w14:textId="77777777" w:rsidR="005C0164" w:rsidRDefault="003B5413">
      <w:pPr>
        <w:tabs>
          <w:tab w:val="center" w:pos="5033"/>
        </w:tabs>
        <w:spacing w:after="5" w:line="265" w:lineRule="auto"/>
      </w:pPr>
      <w:r>
        <w:rPr>
          <w:color w:val="262626"/>
          <w:sz w:val="20"/>
        </w:rPr>
        <w:t xml:space="preserve">787 </w:t>
      </w:r>
      <w:r>
        <w:rPr>
          <w:color w:val="262626"/>
          <w:sz w:val="20"/>
        </w:rPr>
        <w:tab/>
        <w:t>788</w:t>
      </w:r>
      <w:r>
        <w:t xml:space="preserve"> </w:t>
      </w:r>
    </w:p>
    <w:p w14:paraId="4DF351B2" w14:textId="77777777" w:rsidR="005C0164" w:rsidRDefault="003B5413">
      <w:pPr>
        <w:spacing w:after="5" w:line="248" w:lineRule="auto"/>
        <w:ind w:left="195" w:hanging="10"/>
      </w:pPr>
      <w:r>
        <w:t xml:space="preserve">©NASPA/Hierophant Enterprises, Inc, 2020. </w:t>
      </w:r>
    </w:p>
    <w:p w14:paraId="0A9202F1" w14:textId="77777777" w:rsidR="005C0164" w:rsidRDefault="003B5413">
      <w:pPr>
        <w:spacing w:after="5" w:line="248" w:lineRule="auto"/>
        <w:ind w:left="195" w:hanging="10"/>
      </w:pPr>
      <w:r>
        <w:t xml:space="preserve">Copyrighted material. Express permission to post this material on the Kalamazoo College website has been granted to comply with 34 C.F.R. § 106.45(b)(10)(i)(D). This </w:t>
      </w:r>
      <w:r>
        <w:t xml:space="preserve">material is not intended to be used by other entities, including other entities of higher education, for their own training purposes for any reason. Use of this material for proprietary reasons, except by the original author(s), is strictly prohibited. </w:t>
      </w:r>
    </w:p>
    <w:p w14:paraId="1E8792E5" w14:textId="77777777" w:rsidR="005C0164" w:rsidRDefault="003B5413">
      <w:pPr>
        <w:spacing w:after="472"/>
        <w:ind w:left="6" w:right="-289"/>
      </w:pPr>
      <w:r>
        <w:rPr>
          <w:noProof/>
        </w:rPr>
        <mc:AlternateContent>
          <mc:Choice Requires="wpg">
            <w:drawing>
              <wp:inline distT="0" distB="0" distL="0" distR="0" wp14:anchorId="68297756" wp14:editId="19D418FA">
                <wp:extent cx="5901132" cy="1702181"/>
                <wp:effectExtent l="0" t="0" r="0" b="0"/>
                <wp:docPr id="354975" name="Group 354975"/>
                <wp:cNvGraphicFramePr/>
                <a:graphic xmlns:a="http://schemas.openxmlformats.org/drawingml/2006/main">
                  <a:graphicData uri="http://schemas.microsoft.com/office/word/2010/wordprocessingGroup">
                    <wpg:wgp>
                      <wpg:cNvGrpSpPr/>
                      <wpg:grpSpPr>
                        <a:xfrm>
                          <a:off x="0" y="0"/>
                          <a:ext cx="5901132" cy="1702181"/>
                          <a:chOff x="0" y="0"/>
                          <a:chExt cx="5901132" cy="1702181"/>
                        </a:xfrm>
                      </wpg:grpSpPr>
                      <wps:wsp>
                        <wps:cNvPr id="374852" name="Shape 374852"/>
                        <wps:cNvSpPr/>
                        <wps:spPr>
                          <a:xfrm>
                            <a:off x="2915539" y="5206"/>
                            <a:ext cx="2973070" cy="342900"/>
                          </a:xfrm>
                          <a:custGeom>
                            <a:avLst/>
                            <a:gdLst/>
                            <a:ahLst/>
                            <a:cxnLst/>
                            <a:rect l="0" t="0" r="0" b="0"/>
                            <a:pathLst>
                              <a:path w="2973070" h="342900">
                                <a:moveTo>
                                  <a:pt x="0" y="0"/>
                                </a:moveTo>
                                <a:lnTo>
                                  <a:pt x="2973070" y="0"/>
                                </a:lnTo>
                                <a:lnTo>
                                  <a:pt x="2973070" y="342900"/>
                                </a:lnTo>
                                <a:lnTo>
                                  <a:pt x="0" y="342900"/>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56858" name="Rectangle 56858"/>
                        <wps:cNvSpPr/>
                        <wps:spPr>
                          <a:xfrm>
                            <a:off x="2934589" y="211197"/>
                            <a:ext cx="1151797" cy="165364"/>
                          </a:xfrm>
                          <a:prstGeom prst="rect">
                            <a:avLst/>
                          </a:prstGeom>
                          <a:ln>
                            <a:noFill/>
                          </a:ln>
                        </wps:spPr>
                        <wps:txbx>
                          <w:txbxContent>
                            <w:p w14:paraId="0D21A389" w14:textId="77777777" w:rsidR="005C0164" w:rsidRDefault="003B5413">
                              <w:r>
                                <w:rPr>
                                  <w:rFonts w:ascii="Segoe UI" w:eastAsia="Segoe UI" w:hAnsi="Segoe UI" w:cs="Segoe UI"/>
                                  <w:color w:val="FFFFFF"/>
                                  <w:sz w:val="20"/>
                                </w:rPr>
                                <w:t>§ 106.45(b)(8)(i)</w:t>
                              </w:r>
                            </w:p>
                          </w:txbxContent>
                        </wps:txbx>
                        <wps:bodyPr horzOverflow="overflow" vert="horz" lIns="0" tIns="0" rIns="0" bIns="0" rtlCol="0">
                          <a:noAutofit/>
                        </wps:bodyPr>
                      </wps:wsp>
                      <wps:wsp>
                        <wps:cNvPr id="56859" name="Rectangle 56859"/>
                        <wps:cNvSpPr/>
                        <wps:spPr>
                          <a:xfrm>
                            <a:off x="3801618" y="211197"/>
                            <a:ext cx="46281" cy="165364"/>
                          </a:xfrm>
                          <a:prstGeom prst="rect">
                            <a:avLst/>
                          </a:prstGeom>
                          <a:ln>
                            <a:noFill/>
                          </a:ln>
                        </wps:spPr>
                        <wps:txbx>
                          <w:txbxContent>
                            <w:p w14:paraId="27F53DB0"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56860" name="Rectangle 56860"/>
                        <wps:cNvSpPr/>
                        <wps:spPr>
                          <a:xfrm>
                            <a:off x="5869559" y="198881"/>
                            <a:ext cx="41991" cy="189249"/>
                          </a:xfrm>
                          <a:prstGeom prst="rect">
                            <a:avLst/>
                          </a:prstGeom>
                          <a:ln>
                            <a:noFill/>
                          </a:ln>
                        </wps:spPr>
                        <wps:txbx>
                          <w:txbxContent>
                            <w:p w14:paraId="395CB626" w14:textId="77777777" w:rsidR="005C0164" w:rsidRDefault="003B5413">
                              <w:r>
                                <w:t xml:space="preserve"> </w:t>
                              </w:r>
                            </w:p>
                          </w:txbxContent>
                        </wps:txbx>
                        <wps:bodyPr horzOverflow="overflow" vert="horz" lIns="0" tIns="0" rIns="0" bIns="0" rtlCol="0">
                          <a:noAutofit/>
                        </wps:bodyPr>
                      </wps:wsp>
                      <wps:wsp>
                        <wps:cNvPr id="374853" name="Shape 374853"/>
                        <wps:cNvSpPr/>
                        <wps:spPr>
                          <a:xfrm>
                            <a:off x="2915539" y="348107"/>
                            <a:ext cx="2973070" cy="19050"/>
                          </a:xfrm>
                          <a:custGeom>
                            <a:avLst/>
                            <a:gdLst/>
                            <a:ahLst/>
                            <a:cxnLst/>
                            <a:rect l="0" t="0" r="0" b="0"/>
                            <a:pathLst>
                              <a:path w="2973070" h="19050">
                                <a:moveTo>
                                  <a:pt x="0" y="0"/>
                                </a:moveTo>
                                <a:lnTo>
                                  <a:pt x="2973070" y="0"/>
                                </a:lnTo>
                                <a:lnTo>
                                  <a:pt x="297307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333389" name="Rectangle 333389"/>
                        <wps:cNvSpPr/>
                        <wps:spPr>
                          <a:xfrm>
                            <a:off x="742823" y="399133"/>
                            <a:ext cx="126260" cy="107486"/>
                          </a:xfrm>
                          <a:prstGeom prst="rect">
                            <a:avLst/>
                          </a:prstGeom>
                          <a:ln>
                            <a:noFill/>
                          </a:ln>
                        </wps:spPr>
                        <wps:txbx>
                          <w:txbxContent>
                            <w:p w14:paraId="781D0B91" w14:textId="77777777" w:rsidR="005C0164" w:rsidRDefault="003B5413">
                              <w:r>
                                <w:rPr>
                                  <w:rFonts w:ascii="Segoe UI" w:eastAsia="Segoe UI" w:hAnsi="Segoe UI" w:cs="Segoe UI"/>
                                  <w:i/>
                                  <w:sz w:val="13"/>
                                </w:rPr>
                                <w:t>(8)</w:t>
                              </w:r>
                            </w:p>
                          </w:txbxContent>
                        </wps:txbx>
                        <wps:bodyPr horzOverflow="overflow" vert="horz" lIns="0" tIns="0" rIns="0" bIns="0" rtlCol="0">
                          <a:noAutofit/>
                        </wps:bodyPr>
                      </wps:wsp>
                      <wps:wsp>
                        <wps:cNvPr id="333391" name="Rectangle 333391"/>
                        <wps:cNvSpPr/>
                        <wps:spPr>
                          <a:xfrm>
                            <a:off x="837921" y="399133"/>
                            <a:ext cx="456184" cy="107486"/>
                          </a:xfrm>
                          <a:prstGeom prst="rect">
                            <a:avLst/>
                          </a:prstGeom>
                          <a:ln>
                            <a:noFill/>
                          </a:ln>
                        </wps:spPr>
                        <wps:txbx>
                          <w:txbxContent>
                            <w:p w14:paraId="122CABBC" w14:textId="77777777" w:rsidR="005C0164" w:rsidRDefault="003B5413">
                              <w:r>
                                <w:rPr>
                                  <w:rFonts w:ascii="Segoe UI" w:eastAsia="Segoe UI" w:hAnsi="Segoe UI" w:cs="Segoe UI"/>
                                  <w:i/>
                                  <w:sz w:val="13"/>
                                </w:rPr>
                                <w:t xml:space="preserve"> Appeals. </w:t>
                              </w:r>
                            </w:p>
                          </w:txbxContent>
                        </wps:txbx>
                        <wps:bodyPr horzOverflow="overflow" vert="horz" lIns="0" tIns="0" rIns="0" bIns="0" rtlCol="0">
                          <a:noAutofit/>
                        </wps:bodyPr>
                      </wps:wsp>
                      <wps:wsp>
                        <wps:cNvPr id="56863" name="Rectangle 56863"/>
                        <wps:cNvSpPr/>
                        <wps:spPr>
                          <a:xfrm>
                            <a:off x="1180973" y="354457"/>
                            <a:ext cx="41991" cy="189248"/>
                          </a:xfrm>
                          <a:prstGeom prst="rect">
                            <a:avLst/>
                          </a:prstGeom>
                          <a:ln>
                            <a:noFill/>
                          </a:ln>
                        </wps:spPr>
                        <wps:txbx>
                          <w:txbxContent>
                            <w:p w14:paraId="5EBC601C" w14:textId="77777777" w:rsidR="005C0164" w:rsidRDefault="003B5413">
                              <w:r>
                                <w:t xml:space="preserve"> </w:t>
                              </w:r>
                            </w:p>
                          </w:txbxContent>
                        </wps:txbx>
                        <wps:bodyPr horzOverflow="overflow" vert="horz" lIns="0" tIns="0" rIns="0" bIns="0" rtlCol="0">
                          <a:noAutofit/>
                        </wps:bodyPr>
                      </wps:wsp>
                      <wps:wsp>
                        <wps:cNvPr id="333392" name="Rectangle 333392"/>
                        <wps:cNvSpPr/>
                        <wps:spPr>
                          <a:xfrm>
                            <a:off x="853948" y="538833"/>
                            <a:ext cx="33377" cy="107486"/>
                          </a:xfrm>
                          <a:prstGeom prst="rect">
                            <a:avLst/>
                          </a:prstGeom>
                          <a:ln>
                            <a:noFill/>
                          </a:ln>
                        </wps:spPr>
                        <wps:txbx>
                          <w:txbxContent>
                            <w:p w14:paraId="0D4F5AF2" w14:textId="77777777" w:rsidR="005C0164" w:rsidRDefault="003B5413">
                              <w:r>
                                <w:rPr>
                                  <w:rFonts w:ascii="Segoe UI" w:eastAsia="Segoe UI" w:hAnsi="Segoe UI" w:cs="Segoe UI"/>
                                  <w:i/>
                                  <w:sz w:val="13"/>
                                </w:rPr>
                                <w:t>(</w:t>
                              </w:r>
                            </w:p>
                          </w:txbxContent>
                        </wps:txbx>
                        <wps:bodyPr horzOverflow="overflow" vert="horz" lIns="0" tIns="0" rIns="0" bIns="0" rtlCol="0">
                          <a:noAutofit/>
                        </wps:bodyPr>
                      </wps:wsp>
                      <wps:wsp>
                        <wps:cNvPr id="333394" name="Rectangle 333394"/>
                        <wps:cNvSpPr/>
                        <wps:spPr>
                          <a:xfrm>
                            <a:off x="879291" y="538833"/>
                            <a:ext cx="1383922" cy="107486"/>
                          </a:xfrm>
                          <a:prstGeom prst="rect">
                            <a:avLst/>
                          </a:prstGeom>
                          <a:ln>
                            <a:noFill/>
                          </a:ln>
                        </wps:spPr>
                        <wps:txbx>
                          <w:txbxContent>
                            <w:p w14:paraId="703528A7" w14:textId="77777777" w:rsidR="005C0164" w:rsidRDefault="003B5413">
                              <w:r>
                                <w:rPr>
                                  <w:rFonts w:ascii="Segoe UI" w:eastAsia="Segoe UI" w:hAnsi="Segoe UI" w:cs="Segoe UI"/>
                                  <w:i/>
                                  <w:sz w:val="13"/>
                                </w:rPr>
                                <w:t xml:space="preserve">i) A recipient must offer both </w:t>
                              </w:r>
                            </w:p>
                          </w:txbxContent>
                        </wps:txbx>
                        <wps:bodyPr horzOverflow="overflow" vert="horz" lIns="0" tIns="0" rIns="0" bIns="0" rtlCol="0">
                          <a:noAutofit/>
                        </wps:bodyPr>
                      </wps:wsp>
                      <wps:wsp>
                        <wps:cNvPr id="56865" name="Rectangle 56865"/>
                        <wps:cNvSpPr/>
                        <wps:spPr>
                          <a:xfrm>
                            <a:off x="4363974" y="538833"/>
                            <a:ext cx="1190140" cy="107486"/>
                          </a:xfrm>
                          <a:prstGeom prst="rect">
                            <a:avLst/>
                          </a:prstGeom>
                          <a:ln>
                            <a:noFill/>
                          </a:ln>
                        </wps:spPr>
                        <wps:txbx>
                          <w:txbxContent>
                            <w:p w14:paraId="49ABBAD9" w14:textId="77777777" w:rsidR="005C0164" w:rsidRDefault="003B5413">
                              <w:r>
                                <w:rPr>
                                  <w:rFonts w:ascii="Segoe UI" w:eastAsia="Segoe UI" w:hAnsi="Segoe UI" w:cs="Segoe UI"/>
                                  <w:i/>
                                  <w:sz w:val="13"/>
                                </w:rPr>
                                <w:t xml:space="preserve">parties an appeal from a </w:t>
                              </w:r>
                            </w:p>
                          </w:txbxContent>
                        </wps:txbx>
                        <wps:bodyPr horzOverflow="overflow" vert="horz" lIns="0" tIns="0" rIns="0" bIns="0" rtlCol="0">
                          <a:noAutofit/>
                        </wps:bodyPr>
                      </wps:wsp>
                      <wps:wsp>
                        <wps:cNvPr id="56866" name="Rectangle 56866"/>
                        <wps:cNvSpPr/>
                        <wps:spPr>
                          <a:xfrm>
                            <a:off x="5262753" y="494157"/>
                            <a:ext cx="41991" cy="189248"/>
                          </a:xfrm>
                          <a:prstGeom prst="rect">
                            <a:avLst/>
                          </a:prstGeom>
                          <a:ln>
                            <a:noFill/>
                          </a:ln>
                        </wps:spPr>
                        <wps:txbx>
                          <w:txbxContent>
                            <w:p w14:paraId="1F7188FE" w14:textId="77777777" w:rsidR="005C0164" w:rsidRDefault="003B5413">
                              <w:r>
                                <w:t xml:space="preserve"> </w:t>
                              </w:r>
                            </w:p>
                          </w:txbxContent>
                        </wps:txbx>
                        <wps:bodyPr horzOverflow="overflow" vert="horz" lIns="0" tIns="0" rIns="0" bIns="0" rtlCol="0">
                          <a:noAutofit/>
                        </wps:bodyPr>
                      </wps:wsp>
                      <wps:wsp>
                        <wps:cNvPr id="56867" name="Rectangle 56867"/>
                        <wps:cNvSpPr/>
                        <wps:spPr>
                          <a:xfrm>
                            <a:off x="714248" y="776986"/>
                            <a:ext cx="41991" cy="189248"/>
                          </a:xfrm>
                          <a:prstGeom prst="rect">
                            <a:avLst/>
                          </a:prstGeom>
                          <a:ln>
                            <a:noFill/>
                          </a:ln>
                        </wps:spPr>
                        <wps:txbx>
                          <w:txbxContent>
                            <w:p w14:paraId="7FAACFD3" w14:textId="77777777" w:rsidR="005C0164" w:rsidRDefault="003B5413">
                              <w:r>
                                <w:t xml:space="preserve"> </w:t>
                              </w:r>
                            </w:p>
                          </w:txbxContent>
                        </wps:txbx>
                        <wps:bodyPr horzOverflow="overflow" vert="horz" lIns="0" tIns="0" rIns="0" bIns="0" rtlCol="0">
                          <a:noAutofit/>
                        </wps:bodyPr>
                      </wps:wsp>
                      <wps:wsp>
                        <wps:cNvPr id="56868" name="Rectangle 56868"/>
                        <wps:cNvSpPr/>
                        <wps:spPr>
                          <a:xfrm>
                            <a:off x="930148" y="780056"/>
                            <a:ext cx="1168874" cy="181900"/>
                          </a:xfrm>
                          <a:prstGeom prst="rect">
                            <a:avLst/>
                          </a:prstGeom>
                          <a:ln>
                            <a:noFill/>
                          </a:ln>
                        </wps:spPr>
                        <wps:txbx>
                          <w:txbxContent>
                            <w:p w14:paraId="5FF510B1" w14:textId="77777777" w:rsidR="005C0164" w:rsidRDefault="003B5413">
                              <w:r>
                                <w:rPr>
                                  <w:rFonts w:ascii="Segoe UI" w:eastAsia="Segoe UI" w:hAnsi="Segoe UI" w:cs="Segoe UI"/>
                                </w:rPr>
                                <w:t xml:space="preserve">Special Issues </w:t>
                              </w:r>
                            </w:p>
                          </w:txbxContent>
                        </wps:txbx>
                        <wps:bodyPr horzOverflow="overflow" vert="horz" lIns="0" tIns="0" rIns="0" bIns="0" rtlCol="0">
                          <a:noAutofit/>
                        </wps:bodyPr>
                      </wps:wsp>
                      <wps:wsp>
                        <wps:cNvPr id="56869" name="Rectangle 56869"/>
                        <wps:cNvSpPr/>
                        <wps:spPr>
                          <a:xfrm>
                            <a:off x="2934589" y="780056"/>
                            <a:ext cx="1121123" cy="181900"/>
                          </a:xfrm>
                          <a:prstGeom prst="rect">
                            <a:avLst/>
                          </a:prstGeom>
                          <a:ln>
                            <a:noFill/>
                          </a:ln>
                        </wps:spPr>
                        <wps:txbx>
                          <w:txbxContent>
                            <w:p w14:paraId="0491C9FD" w14:textId="77777777" w:rsidR="005C0164" w:rsidRDefault="003B5413">
                              <w:r>
                                <w:rPr>
                                  <w:rFonts w:ascii="Segoe UI" w:eastAsia="Segoe UI" w:hAnsi="Segoe UI" w:cs="Segoe UI"/>
                                </w:rPr>
                                <w:t>Highlight #10</w:t>
                              </w:r>
                            </w:p>
                          </w:txbxContent>
                        </wps:txbx>
                        <wps:bodyPr horzOverflow="overflow" vert="horz" lIns="0" tIns="0" rIns="0" bIns="0" rtlCol="0">
                          <a:noAutofit/>
                        </wps:bodyPr>
                      </wps:wsp>
                      <wps:wsp>
                        <wps:cNvPr id="56870" name="Rectangle 56870"/>
                        <wps:cNvSpPr/>
                        <wps:spPr>
                          <a:xfrm>
                            <a:off x="3776218" y="821662"/>
                            <a:ext cx="2417170" cy="107486"/>
                          </a:xfrm>
                          <a:prstGeom prst="rect">
                            <a:avLst/>
                          </a:prstGeom>
                          <a:ln>
                            <a:noFill/>
                          </a:ln>
                        </wps:spPr>
                        <wps:txbx>
                          <w:txbxContent>
                            <w:p w14:paraId="2CC8773C" w14:textId="77777777" w:rsidR="005C0164" w:rsidRDefault="003B5413">
                              <w:r>
                                <w:rPr>
                                  <w:rFonts w:ascii="Segoe UI" w:eastAsia="Segoe UI" w:hAnsi="Segoe UI" w:cs="Segoe UI"/>
                                  <w:i/>
                                  <w:sz w:val="13"/>
                                </w:rPr>
                                <w:t xml:space="preserve">determination regarding responsibility, and from a </w:t>
                              </w:r>
                            </w:p>
                          </w:txbxContent>
                        </wps:txbx>
                        <wps:bodyPr horzOverflow="overflow" vert="horz" lIns="0" tIns="0" rIns="0" bIns="0" rtlCol="0">
                          <a:noAutofit/>
                        </wps:bodyPr>
                      </wps:wsp>
                      <wps:wsp>
                        <wps:cNvPr id="56871" name="Rectangle 56871"/>
                        <wps:cNvSpPr/>
                        <wps:spPr>
                          <a:xfrm>
                            <a:off x="714248" y="948662"/>
                            <a:ext cx="1514684" cy="107486"/>
                          </a:xfrm>
                          <a:prstGeom prst="rect">
                            <a:avLst/>
                          </a:prstGeom>
                          <a:ln>
                            <a:noFill/>
                          </a:ln>
                        </wps:spPr>
                        <wps:txbx>
                          <w:txbxContent>
                            <w:p w14:paraId="21D46DAD" w14:textId="77777777" w:rsidR="005C0164" w:rsidRDefault="003B5413">
                              <w:r>
                                <w:rPr>
                                  <w:rFonts w:ascii="Segoe UI" w:eastAsia="Segoe UI" w:hAnsi="Segoe UI" w:cs="Segoe UI"/>
                                  <w:i/>
                                  <w:sz w:val="13"/>
                                </w:rPr>
                                <w:t xml:space="preserve">recipient’s dismissal of a formal </w:t>
                              </w:r>
                            </w:p>
                          </w:txbxContent>
                        </wps:txbx>
                        <wps:bodyPr horzOverflow="overflow" vert="horz" lIns="0" tIns="0" rIns="0" bIns="0" rtlCol="0">
                          <a:noAutofit/>
                        </wps:bodyPr>
                      </wps:wsp>
                      <wps:wsp>
                        <wps:cNvPr id="56872" name="Rectangle 56872"/>
                        <wps:cNvSpPr/>
                        <wps:spPr>
                          <a:xfrm>
                            <a:off x="2934589" y="948662"/>
                            <a:ext cx="2100641" cy="107486"/>
                          </a:xfrm>
                          <a:prstGeom prst="rect">
                            <a:avLst/>
                          </a:prstGeom>
                          <a:ln>
                            <a:noFill/>
                          </a:ln>
                        </wps:spPr>
                        <wps:txbx>
                          <w:txbxContent>
                            <w:p w14:paraId="6AED5947" w14:textId="77777777" w:rsidR="005C0164" w:rsidRDefault="003B5413">
                              <w:r>
                                <w:rPr>
                                  <w:rFonts w:ascii="Segoe UI" w:eastAsia="Segoe UI" w:hAnsi="Segoe UI" w:cs="Segoe UI"/>
                                  <w:i/>
                                  <w:sz w:val="13"/>
                                </w:rPr>
                                <w:t xml:space="preserve">complaint or any allegations therein, on the </w:t>
                              </w:r>
                            </w:p>
                          </w:txbxContent>
                        </wps:txbx>
                        <wps:bodyPr horzOverflow="overflow" vert="horz" lIns="0" tIns="0" rIns="0" bIns="0" rtlCol="0">
                          <a:noAutofit/>
                        </wps:bodyPr>
                      </wps:wsp>
                      <wps:wsp>
                        <wps:cNvPr id="56873" name="Rectangle 56873"/>
                        <wps:cNvSpPr/>
                        <wps:spPr>
                          <a:xfrm>
                            <a:off x="4516247" y="903986"/>
                            <a:ext cx="41991" cy="189248"/>
                          </a:xfrm>
                          <a:prstGeom prst="rect">
                            <a:avLst/>
                          </a:prstGeom>
                          <a:ln>
                            <a:noFill/>
                          </a:ln>
                        </wps:spPr>
                        <wps:txbx>
                          <w:txbxContent>
                            <w:p w14:paraId="0B391E51" w14:textId="77777777" w:rsidR="005C0164" w:rsidRDefault="003B5413">
                              <w:r>
                                <w:t xml:space="preserve"> </w:t>
                              </w:r>
                            </w:p>
                          </w:txbxContent>
                        </wps:txbx>
                        <wps:bodyPr horzOverflow="overflow" vert="horz" lIns="0" tIns="0" rIns="0" bIns="0" rtlCol="0">
                          <a:noAutofit/>
                        </wps:bodyPr>
                      </wps:wsp>
                      <wps:wsp>
                        <wps:cNvPr id="56874" name="Rectangle 56874"/>
                        <wps:cNvSpPr/>
                        <wps:spPr>
                          <a:xfrm>
                            <a:off x="714248" y="1113431"/>
                            <a:ext cx="843908" cy="181900"/>
                          </a:xfrm>
                          <a:prstGeom prst="rect">
                            <a:avLst/>
                          </a:prstGeom>
                          <a:ln>
                            <a:noFill/>
                          </a:ln>
                        </wps:spPr>
                        <wps:txbx>
                          <w:txbxContent>
                            <w:p w14:paraId="028FBDB8" w14:textId="77777777" w:rsidR="005C0164" w:rsidRDefault="003B5413">
                              <w:r>
                                <w:rPr>
                                  <w:rFonts w:ascii="Segoe UI" w:eastAsia="Segoe UI" w:hAnsi="Segoe UI" w:cs="Segoe UI"/>
                                </w:rPr>
                                <w:t xml:space="preserve">Revisiting </w:t>
                              </w:r>
                            </w:p>
                          </w:txbxContent>
                        </wps:txbx>
                        <wps:bodyPr horzOverflow="overflow" vert="horz" lIns="0" tIns="0" rIns="0" bIns="0" rtlCol="0">
                          <a:noAutofit/>
                        </wps:bodyPr>
                      </wps:wsp>
                      <wps:wsp>
                        <wps:cNvPr id="56875" name="Rectangle 56875"/>
                        <wps:cNvSpPr/>
                        <wps:spPr>
                          <a:xfrm>
                            <a:off x="2934589" y="1113431"/>
                            <a:ext cx="652719" cy="181900"/>
                          </a:xfrm>
                          <a:prstGeom prst="rect">
                            <a:avLst/>
                          </a:prstGeom>
                          <a:ln>
                            <a:noFill/>
                          </a:ln>
                        </wps:spPr>
                        <wps:txbx>
                          <w:txbxContent>
                            <w:p w14:paraId="1882C2F5" w14:textId="77777777" w:rsidR="005C0164" w:rsidRDefault="003B5413">
                              <w:r>
                                <w:rPr>
                                  <w:rFonts w:ascii="Segoe UI" w:eastAsia="Segoe UI" w:hAnsi="Segoe UI" w:cs="Segoe UI"/>
                                </w:rPr>
                                <w:t>Appeals</w:t>
                              </w:r>
                            </w:p>
                          </w:txbxContent>
                        </wps:txbx>
                        <wps:bodyPr horzOverflow="overflow" vert="horz" lIns="0" tIns="0" rIns="0" bIns="0" rtlCol="0">
                          <a:noAutofit/>
                        </wps:bodyPr>
                      </wps:wsp>
                      <wps:wsp>
                        <wps:cNvPr id="56876" name="Rectangle 56876"/>
                        <wps:cNvSpPr/>
                        <wps:spPr>
                          <a:xfrm>
                            <a:off x="3426968" y="1155038"/>
                            <a:ext cx="780618" cy="107486"/>
                          </a:xfrm>
                          <a:prstGeom prst="rect">
                            <a:avLst/>
                          </a:prstGeom>
                          <a:ln>
                            <a:noFill/>
                          </a:ln>
                        </wps:spPr>
                        <wps:txbx>
                          <w:txbxContent>
                            <w:p w14:paraId="57DB528B" w14:textId="77777777" w:rsidR="005C0164" w:rsidRDefault="003B5413">
                              <w:r>
                                <w:rPr>
                                  <w:rFonts w:ascii="Segoe UI" w:eastAsia="Segoe UI" w:hAnsi="Segoe UI" w:cs="Segoe UI"/>
                                  <w:i/>
                                  <w:sz w:val="13"/>
                                </w:rPr>
                                <w:t xml:space="preserve">following bases: </w:t>
                              </w:r>
                            </w:p>
                          </w:txbxContent>
                        </wps:txbx>
                        <wps:bodyPr horzOverflow="overflow" vert="horz" lIns="0" tIns="0" rIns="0" bIns="0" rtlCol="0">
                          <a:noAutofit/>
                        </wps:bodyPr>
                      </wps:wsp>
                      <wps:wsp>
                        <wps:cNvPr id="56877" name="Rectangle 56877"/>
                        <wps:cNvSpPr/>
                        <wps:spPr>
                          <a:xfrm>
                            <a:off x="4011168" y="1110361"/>
                            <a:ext cx="41991" cy="189248"/>
                          </a:xfrm>
                          <a:prstGeom prst="rect">
                            <a:avLst/>
                          </a:prstGeom>
                          <a:ln>
                            <a:noFill/>
                          </a:ln>
                        </wps:spPr>
                        <wps:txbx>
                          <w:txbxContent>
                            <w:p w14:paraId="0DB02CD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352094" name="Picture 352094"/>
                          <pic:cNvPicPr/>
                        </pic:nvPicPr>
                        <pic:blipFill>
                          <a:blip r:embed="rId492"/>
                          <a:stretch>
                            <a:fillRect/>
                          </a:stretch>
                        </pic:blipFill>
                        <pic:spPr>
                          <a:xfrm>
                            <a:off x="5586603" y="0"/>
                            <a:ext cx="280416" cy="301752"/>
                          </a:xfrm>
                          <a:prstGeom prst="rect">
                            <a:avLst/>
                          </a:prstGeom>
                        </pic:spPr>
                      </pic:pic>
                      <pic:pic xmlns:pic="http://schemas.openxmlformats.org/drawingml/2006/picture">
                        <pic:nvPicPr>
                          <pic:cNvPr id="56938" name="Picture 56938"/>
                          <pic:cNvPicPr/>
                        </pic:nvPicPr>
                        <pic:blipFill>
                          <a:blip r:embed="rId550"/>
                          <a:stretch>
                            <a:fillRect/>
                          </a:stretch>
                        </pic:blipFill>
                        <pic:spPr>
                          <a:xfrm>
                            <a:off x="2012823" y="120523"/>
                            <a:ext cx="804545" cy="1581658"/>
                          </a:xfrm>
                          <a:prstGeom prst="rect">
                            <a:avLst/>
                          </a:prstGeom>
                        </pic:spPr>
                      </pic:pic>
                      <pic:pic xmlns:pic="http://schemas.openxmlformats.org/drawingml/2006/picture">
                        <pic:nvPicPr>
                          <pic:cNvPr id="56940" name="Picture 56940"/>
                          <pic:cNvPicPr/>
                        </pic:nvPicPr>
                        <pic:blipFill>
                          <a:blip r:embed="rId675"/>
                          <a:stretch>
                            <a:fillRect/>
                          </a:stretch>
                        </pic:blipFill>
                        <pic:spPr>
                          <a:xfrm>
                            <a:off x="0" y="498119"/>
                            <a:ext cx="597116" cy="1203554"/>
                          </a:xfrm>
                          <a:prstGeom prst="rect">
                            <a:avLst/>
                          </a:prstGeom>
                        </pic:spPr>
                      </pic:pic>
                      <pic:pic xmlns:pic="http://schemas.openxmlformats.org/drawingml/2006/picture">
                        <pic:nvPicPr>
                          <pic:cNvPr id="56942" name="Picture 56942"/>
                          <pic:cNvPicPr/>
                        </pic:nvPicPr>
                        <pic:blipFill>
                          <a:blip r:embed="rId342"/>
                          <a:stretch>
                            <a:fillRect/>
                          </a:stretch>
                        </pic:blipFill>
                        <pic:spPr>
                          <a:xfrm>
                            <a:off x="78702" y="1290295"/>
                            <a:ext cx="300088" cy="300126"/>
                          </a:xfrm>
                          <a:prstGeom prst="rect">
                            <a:avLst/>
                          </a:prstGeom>
                        </pic:spPr>
                      </pic:pic>
                      <wps:wsp>
                        <wps:cNvPr id="56943" name="Shape 56943"/>
                        <wps:cNvSpPr/>
                        <wps:spPr>
                          <a:xfrm>
                            <a:off x="5588" y="498348"/>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54975" style="width:464.656pt;height:134.03pt;mso-position-horizontal-relative:char;mso-position-vertical-relative:line" coordsize="59011,17021">
                <v:shape id="Shape 374854" style="position:absolute;width:29730;height:3429;left:29155;top:52;" coordsize="2973070,342900" path="m0,0l2973070,0l2973070,342900l0,342900l0,0">
                  <v:stroke weight="0pt" endcap="flat" joinstyle="miter" miterlimit="10" on="false" color="#000000" opacity="0"/>
                  <v:fill on="true" color="#139475"/>
                </v:shape>
                <v:rect id="Rectangle 56858" style="position:absolute;width:11517;height:1653;left:29345;top:2111;" filled="f" stroked="f">
                  <v:textbox inset="0,0,0,0">
                    <w:txbxContent>
                      <w:p>
                        <w:pPr>
                          <w:spacing w:before="0" w:after="160" w:line="259" w:lineRule="auto"/>
                        </w:pPr>
                        <w:r>
                          <w:rPr>
                            <w:rFonts w:cs="Segoe UI" w:hAnsi="Segoe UI" w:eastAsia="Segoe UI" w:ascii="Segoe UI"/>
                            <w:color w:val="ffffff"/>
                            <w:sz w:val="20"/>
                          </w:rPr>
                          <w:t xml:space="preserve">§ 106.45(b)(8)(i)</w:t>
                        </w:r>
                      </w:p>
                    </w:txbxContent>
                  </v:textbox>
                </v:rect>
                <v:rect id="Rectangle 56859" style="position:absolute;width:462;height:1653;left:38016;top:2111;"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56860" style="position:absolute;width:419;height:1892;left:58695;top:1988;" filled="f" stroked="f">
                  <v:textbox inset="0,0,0,0">
                    <w:txbxContent>
                      <w:p>
                        <w:pPr>
                          <w:spacing w:before="0" w:after="160" w:line="259" w:lineRule="auto"/>
                        </w:pPr>
                        <w:r>
                          <w:rPr>
                            <w:rFonts w:cs="Calibri" w:hAnsi="Calibri" w:eastAsia="Calibri" w:ascii="Calibri"/>
                          </w:rPr>
                          <w:t xml:space="preserve"> </w:t>
                        </w:r>
                      </w:p>
                    </w:txbxContent>
                  </v:textbox>
                </v:rect>
                <v:shape id="Shape 374855" style="position:absolute;width:29730;height:190;left:29155;top:3481;" coordsize="2973070,19050" path="m0,0l2973070,0l2973070,19050l0,19050l0,0">
                  <v:stroke weight="0pt" endcap="flat" joinstyle="miter" miterlimit="10" on="false" color="#000000" opacity="0"/>
                  <v:fill on="true" color="#023c63"/>
                </v:shape>
                <v:rect id="Rectangle 333389" style="position:absolute;width:1262;height:1074;left:7428;top:3991;" filled="f" stroked="f">
                  <v:textbox inset="0,0,0,0">
                    <w:txbxContent>
                      <w:p>
                        <w:pPr>
                          <w:spacing w:before="0" w:after="160" w:line="259" w:lineRule="auto"/>
                        </w:pPr>
                        <w:r>
                          <w:rPr>
                            <w:rFonts w:cs="Segoe UI" w:hAnsi="Segoe UI" w:eastAsia="Segoe UI" w:ascii="Segoe UI"/>
                            <w:i w:val="1"/>
                            <w:sz w:val="13"/>
                          </w:rPr>
                          <w:t xml:space="preserve">(8)</w:t>
                        </w:r>
                      </w:p>
                    </w:txbxContent>
                  </v:textbox>
                </v:rect>
                <v:rect id="Rectangle 333391" style="position:absolute;width:4561;height:1074;left:8379;top:3991;" filled="f" stroked="f">
                  <v:textbox inset="0,0,0,0">
                    <w:txbxContent>
                      <w:p>
                        <w:pPr>
                          <w:spacing w:before="0" w:after="160" w:line="259" w:lineRule="auto"/>
                        </w:pPr>
                        <w:r>
                          <w:rPr>
                            <w:rFonts w:cs="Segoe UI" w:hAnsi="Segoe UI" w:eastAsia="Segoe UI" w:ascii="Segoe UI"/>
                            <w:i w:val="1"/>
                            <w:sz w:val="13"/>
                          </w:rPr>
                          <w:t xml:space="preserve"> Appeals. </w:t>
                        </w:r>
                      </w:p>
                    </w:txbxContent>
                  </v:textbox>
                </v:rect>
                <v:rect id="Rectangle 56863" style="position:absolute;width:419;height:1892;left:11809;top:3544;" filled="f" stroked="f">
                  <v:textbox inset="0,0,0,0">
                    <w:txbxContent>
                      <w:p>
                        <w:pPr>
                          <w:spacing w:before="0" w:after="160" w:line="259" w:lineRule="auto"/>
                        </w:pPr>
                        <w:r>
                          <w:rPr>
                            <w:rFonts w:cs="Calibri" w:hAnsi="Calibri" w:eastAsia="Calibri" w:ascii="Calibri"/>
                          </w:rPr>
                          <w:t xml:space="preserve"> </w:t>
                        </w:r>
                      </w:p>
                    </w:txbxContent>
                  </v:textbox>
                </v:rect>
                <v:rect id="Rectangle 333392" style="position:absolute;width:333;height:1074;left:8539;top:5388;" filled="f" stroked="f">
                  <v:textbox inset="0,0,0,0">
                    <w:txbxContent>
                      <w:p>
                        <w:pPr>
                          <w:spacing w:before="0" w:after="160" w:line="259" w:lineRule="auto"/>
                        </w:pPr>
                        <w:r>
                          <w:rPr>
                            <w:rFonts w:cs="Segoe UI" w:hAnsi="Segoe UI" w:eastAsia="Segoe UI" w:ascii="Segoe UI"/>
                            <w:i w:val="1"/>
                            <w:sz w:val="13"/>
                          </w:rPr>
                          <w:t xml:space="preserve">(</w:t>
                        </w:r>
                      </w:p>
                    </w:txbxContent>
                  </v:textbox>
                </v:rect>
                <v:rect id="Rectangle 333394" style="position:absolute;width:13839;height:1074;left:8792;top:5388;" filled="f" stroked="f">
                  <v:textbox inset="0,0,0,0">
                    <w:txbxContent>
                      <w:p>
                        <w:pPr>
                          <w:spacing w:before="0" w:after="160" w:line="259" w:lineRule="auto"/>
                        </w:pPr>
                        <w:r>
                          <w:rPr>
                            <w:rFonts w:cs="Segoe UI" w:hAnsi="Segoe UI" w:eastAsia="Segoe UI" w:ascii="Segoe UI"/>
                            <w:i w:val="1"/>
                            <w:sz w:val="13"/>
                          </w:rPr>
                          <w:t xml:space="preserve">i) A recipient must offer both </w:t>
                        </w:r>
                      </w:p>
                    </w:txbxContent>
                  </v:textbox>
                </v:rect>
                <v:rect id="Rectangle 56865" style="position:absolute;width:11901;height:1074;left:43639;top:5388;" filled="f" stroked="f">
                  <v:textbox inset="0,0,0,0">
                    <w:txbxContent>
                      <w:p>
                        <w:pPr>
                          <w:spacing w:before="0" w:after="160" w:line="259" w:lineRule="auto"/>
                        </w:pPr>
                        <w:r>
                          <w:rPr>
                            <w:rFonts w:cs="Segoe UI" w:hAnsi="Segoe UI" w:eastAsia="Segoe UI" w:ascii="Segoe UI"/>
                            <w:i w:val="1"/>
                            <w:sz w:val="13"/>
                          </w:rPr>
                          <w:t xml:space="preserve">parties an appeal from a </w:t>
                        </w:r>
                      </w:p>
                    </w:txbxContent>
                  </v:textbox>
                </v:rect>
                <v:rect id="Rectangle 56866" style="position:absolute;width:419;height:1892;left:52627;top:4941;" filled="f" stroked="f">
                  <v:textbox inset="0,0,0,0">
                    <w:txbxContent>
                      <w:p>
                        <w:pPr>
                          <w:spacing w:before="0" w:after="160" w:line="259" w:lineRule="auto"/>
                        </w:pPr>
                        <w:r>
                          <w:rPr>
                            <w:rFonts w:cs="Calibri" w:hAnsi="Calibri" w:eastAsia="Calibri" w:ascii="Calibri"/>
                          </w:rPr>
                          <w:t xml:space="preserve"> </w:t>
                        </w:r>
                      </w:p>
                    </w:txbxContent>
                  </v:textbox>
                </v:rect>
                <v:rect id="Rectangle 56867" style="position:absolute;width:419;height:1892;left:7142;top:7769;" filled="f" stroked="f">
                  <v:textbox inset="0,0,0,0">
                    <w:txbxContent>
                      <w:p>
                        <w:pPr>
                          <w:spacing w:before="0" w:after="160" w:line="259" w:lineRule="auto"/>
                        </w:pPr>
                        <w:r>
                          <w:rPr>
                            <w:rFonts w:cs="Calibri" w:hAnsi="Calibri" w:eastAsia="Calibri" w:ascii="Calibri"/>
                          </w:rPr>
                          <w:t xml:space="preserve"> </w:t>
                        </w:r>
                      </w:p>
                    </w:txbxContent>
                  </v:textbox>
                </v:rect>
                <v:rect id="Rectangle 56868" style="position:absolute;width:11688;height:1819;left:9301;top:7800;" filled="f" stroked="f">
                  <v:textbox inset="0,0,0,0">
                    <w:txbxContent>
                      <w:p>
                        <w:pPr>
                          <w:spacing w:before="0" w:after="160" w:line="259" w:lineRule="auto"/>
                        </w:pPr>
                        <w:r>
                          <w:rPr>
                            <w:rFonts w:cs="Segoe UI" w:hAnsi="Segoe UI" w:eastAsia="Segoe UI" w:ascii="Segoe UI"/>
                          </w:rPr>
                          <w:t xml:space="preserve">Special Issues </w:t>
                        </w:r>
                      </w:p>
                    </w:txbxContent>
                  </v:textbox>
                </v:rect>
                <v:rect id="Rectangle 56869" style="position:absolute;width:11211;height:1819;left:29345;top:7800;" filled="f" stroked="f">
                  <v:textbox inset="0,0,0,0">
                    <w:txbxContent>
                      <w:p>
                        <w:pPr>
                          <w:spacing w:before="0" w:after="160" w:line="259" w:lineRule="auto"/>
                        </w:pPr>
                        <w:r>
                          <w:rPr>
                            <w:rFonts w:cs="Segoe UI" w:hAnsi="Segoe UI" w:eastAsia="Segoe UI" w:ascii="Segoe UI"/>
                          </w:rPr>
                          <w:t xml:space="preserve">Highlight #10</w:t>
                        </w:r>
                      </w:p>
                    </w:txbxContent>
                  </v:textbox>
                </v:rect>
                <v:rect id="Rectangle 56870" style="position:absolute;width:24171;height:1074;left:37762;top:8216;" filled="f" stroked="f">
                  <v:textbox inset="0,0,0,0">
                    <w:txbxContent>
                      <w:p>
                        <w:pPr>
                          <w:spacing w:before="0" w:after="160" w:line="259" w:lineRule="auto"/>
                        </w:pPr>
                        <w:r>
                          <w:rPr>
                            <w:rFonts w:cs="Segoe UI" w:hAnsi="Segoe UI" w:eastAsia="Segoe UI" w:ascii="Segoe UI"/>
                            <w:i w:val="1"/>
                            <w:sz w:val="13"/>
                          </w:rPr>
                          <w:t xml:space="preserve">determination regarding responsibility, and from a </w:t>
                        </w:r>
                      </w:p>
                    </w:txbxContent>
                  </v:textbox>
                </v:rect>
                <v:rect id="Rectangle 56871" style="position:absolute;width:15146;height:1074;left:7142;top:9486;" filled="f" stroked="f">
                  <v:textbox inset="0,0,0,0">
                    <w:txbxContent>
                      <w:p>
                        <w:pPr>
                          <w:spacing w:before="0" w:after="160" w:line="259" w:lineRule="auto"/>
                        </w:pPr>
                        <w:r>
                          <w:rPr>
                            <w:rFonts w:cs="Segoe UI" w:hAnsi="Segoe UI" w:eastAsia="Segoe UI" w:ascii="Segoe UI"/>
                            <w:i w:val="1"/>
                            <w:sz w:val="13"/>
                          </w:rPr>
                          <w:t xml:space="preserve">recipient’s dismissal of a formal </w:t>
                        </w:r>
                      </w:p>
                    </w:txbxContent>
                  </v:textbox>
                </v:rect>
                <v:rect id="Rectangle 56872" style="position:absolute;width:21006;height:1074;left:29345;top:9486;" filled="f" stroked="f">
                  <v:textbox inset="0,0,0,0">
                    <w:txbxContent>
                      <w:p>
                        <w:pPr>
                          <w:spacing w:before="0" w:after="160" w:line="259" w:lineRule="auto"/>
                        </w:pPr>
                        <w:r>
                          <w:rPr>
                            <w:rFonts w:cs="Segoe UI" w:hAnsi="Segoe UI" w:eastAsia="Segoe UI" w:ascii="Segoe UI"/>
                            <w:i w:val="1"/>
                            <w:sz w:val="13"/>
                          </w:rPr>
                          <w:t xml:space="preserve">complaint or any allegations therein, on the </w:t>
                        </w:r>
                      </w:p>
                    </w:txbxContent>
                  </v:textbox>
                </v:rect>
                <v:rect id="Rectangle 56873" style="position:absolute;width:419;height:1892;left:45162;top:9039;" filled="f" stroked="f">
                  <v:textbox inset="0,0,0,0">
                    <w:txbxContent>
                      <w:p>
                        <w:pPr>
                          <w:spacing w:before="0" w:after="160" w:line="259" w:lineRule="auto"/>
                        </w:pPr>
                        <w:r>
                          <w:rPr>
                            <w:rFonts w:cs="Calibri" w:hAnsi="Calibri" w:eastAsia="Calibri" w:ascii="Calibri"/>
                          </w:rPr>
                          <w:t xml:space="preserve"> </w:t>
                        </w:r>
                      </w:p>
                    </w:txbxContent>
                  </v:textbox>
                </v:rect>
                <v:rect id="Rectangle 56874" style="position:absolute;width:8439;height:1819;left:7142;top:11134;" filled="f" stroked="f">
                  <v:textbox inset="0,0,0,0">
                    <w:txbxContent>
                      <w:p>
                        <w:pPr>
                          <w:spacing w:before="0" w:after="160" w:line="259" w:lineRule="auto"/>
                        </w:pPr>
                        <w:r>
                          <w:rPr>
                            <w:rFonts w:cs="Segoe UI" w:hAnsi="Segoe UI" w:eastAsia="Segoe UI" w:ascii="Segoe UI"/>
                          </w:rPr>
                          <w:t xml:space="preserve">Revisiting </w:t>
                        </w:r>
                      </w:p>
                    </w:txbxContent>
                  </v:textbox>
                </v:rect>
                <v:rect id="Rectangle 56875" style="position:absolute;width:6527;height:1819;left:29345;top:11134;" filled="f" stroked="f">
                  <v:textbox inset="0,0,0,0">
                    <w:txbxContent>
                      <w:p>
                        <w:pPr>
                          <w:spacing w:before="0" w:after="160" w:line="259" w:lineRule="auto"/>
                        </w:pPr>
                        <w:r>
                          <w:rPr>
                            <w:rFonts w:cs="Segoe UI" w:hAnsi="Segoe UI" w:eastAsia="Segoe UI" w:ascii="Segoe UI"/>
                          </w:rPr>
                          <w:t xml:space="preserve">Appeals</w:t>
                        </w:r>
                      </w:p>
                    </w:txbxContent>
                  </v:textbox>
                </v:rect>
                <v:rect id="Rectangle 56876" style="position:absolute;width:7806;height:1074;left:34269;top:11550;" filled="f" stroked="f">
                  <v:textbox inset="0,0,0,0">
                    <w:txbxContent>
                      <w:p>
                        <w:pPr>
                          <w:spacing w:before="0" w:after="160" w:line="259" w:lineRule="auto"/>
                        </w:pPr>
                        <w:r>
                          <w:rPr>
                            <w:rFonts w:cs="Segoe UI" w:hAnsi="Segoe UI" w:eastAsia="Segoe UI" w:ascii="Segoe UI"/>
                            <w:i w:val="1"/>
                            <w:sz w:val="13"/>
                          </w:rPr>
                          <w:t xml:space="preserve">following bases: </w:t>
                        </w:r>
                      </w:p>
                    </w:txbxContent>
                  </v:textbox>
                </v:rect>
                <v:rect id="Rectangle 56877" style="position:absolute;width:419;height:1892;left:40111;top:11103;" filled="f" stroked="f">
                  <v:textbox inset="0,0,0,0">
                    <w:txbxContent>
                      <w:p>
                        <w:pPr>
                          <w:spacing w:before="0" w:after="160" w:line="259" w:lineRule="auto"/>
                        </w:pPr>
                        <w:r>
                          <w:rPr>
                            <w:rFonts w:cs="Calibri" w:hAnsi="Calibri" w:eastAsia="Calibri" w:ascii="Calibri"/>
                          </w:rPr>
                          <w:t xml:space="preserve"> </w:t>
                        </w:r>
                      </w:p>
                    </w:txbxContent>
                  </v:textbox>
                </v:rect>
                <v:shape id="Picture 352094" style="position:absolute;width:2804;height:3017;left:55866;top:0;" filled="f">
                  <v:imagedata r:id="rId903"/>
                </v:shape>
                <v:shape id="Picture 56938" style="position:absolute;width:8045;height:15816;left:20128;top:1205;" filled="f">
                  <v:imagedata r:id="rId574"/>
                </v:shape>
                <v:shape id="Picture 56940" style="position:absolute;width:5971;height:12035;left:0;top:4981;" filled="f">
                  <v:imagedata r:id="rId678"/>
                </v:shape>
                <v:shape id="Picture 56942" style="position:absolute;width:3000;height:3001;left:787;top:12902;" filled="f">
                  <v:imagedata r:id="rId350"/>
                </v:shape>
                <v:shape id="Shape 56943" style="position:absolute;width:5943;height:12033;left:55;top:4983;" coordsize="594360,1203325" path="m0,0l594360,1203325l582600,1203325l0,23749l0,0x">
                  <v:stroke weight="0pt" endcap="flat" joinstyle="miter" miterlimit="10" on="false" color="#000000" opacity="0"/>
                  <v:fill on="true" color="#023c63"/>
                </v:shape>
              </v:group>
            </w:pict>
          </mc:Fallback>
        </mc:AlternateContent>
      </w:r>
    </w:p>
    <w:p w14:paraId="521B2FA3" w14:textId="77777777" w:rsidR="005C0164" w:rsidRDefault="003B5413">
      <w:pPr>
        <w:tabs>
          <w:tab w:val="center" w:pos="5033"/>
        </w:tabs>
        <w:spacing w:after="5" w:line="265" w:lineRule="auto"/>
      </w:pPr>
      <w:r>
        <w:rPr>
          <w:color w:val="262626"/>
          <w:sz w:val="20"/>
        </w:rPr>
        <w:t xml:space="preserve">789 </w:t>
      </w:r>
      <w:r>
        <w:rPr>
          <w:color w:val="262626"/>
          <w:sz w:val="20"/>
        </w:rPr>
        <w:tab/>
        <w:t>790</w:t>
      </w:r>
      <w:r>
        <w:t xml:space="preserve"> </w:t>
      </w:r>
    </w:p>
    <w:tbl>
      <w:tblPr>
        <w:tblStyle w:val="TableGrid"/>
        <w:tblpPr w:vertAnchor="text" w:tblpX="15" w:tblpY="1681"/>
        <w:tblOverlap w:val="never"/>
        <w:tblW w:w="9069" w:type="dxa"/>
        <w:tblInd w:w="0" w:type="dxa"/>
        <w:tblCellMar>
          <w:top w:w="19" w:type="dxa"/>
          <w:left w:w="0" w:type="dxa"/>
          <w:bottom w:w="2" w:type="dxa"/>
          <w:right w:w="0" w:type="dxa"/>
        </w:tblCellMar>
        <w:tblLook w:val="04A0" w:firstRow="1" w:lastRow="0" w:firstColumn="1" w:lastColumn="0" w:noHBand="0" w:noVBand="1"/>
      </w:tblPr>
      <w:tblGrid>
        <w:gridCol w:w="4862"/>
        <w:gridCol w:w="4207"/>
      </w:tblGrid>
      <w:tr w:rsidR="005C0164" w14:paraId="5A44F63B" w14:textId="77777777">
        <w:trPr>
          <w:trHeight w:val="217"/>
        </w:trPr>
        <w:tc>
          <w:tcPr>
            <w:tcW w:w="4862" w:type="dxa"/>
            <w:tcBorders>
              <w:top w:val="nil"/>
              <w:left w:val="nil"/>
              <w:bottom w:val="nil"/>
              <w:right w:val="nil"/>
            </w:tcBorders>
          </w:tcPr>
          <w:p w14:paraId="77FF4EE3" w14:textId="77777777" w:rsidR="005C0164" w:rsidRDefault="003B5413">
            <w:pPr>
              <w:tabs>
                <w:tab w:val="center" w:pos="4407"/>
              </w:tabs>
              <w:spacing w:after="0"/>
            </w:pPr>
            <w:r>
              <w:t xml:space="preserve"> </w:t>
            </w:r>
            <w:r>
              <w:rPr>
                <w:rFonts w:ascii="Segoe UI" w:eastAsia="Segoe UI" w:hAnsi="Segoe UI" w:cs="Segoe UI"/>
                <w:color w:val="FFFFFF"/>
                <w:sz w:val="20"/>
              </w:rPr>
              <w:t xml:space="preserve">§ 106.45(b)(8)(i)(A-C) </w:t>
            </w:r>
            <w:r>
              <w:rPr>
                <w:rFonts w:ascii="Segoe UI" w:eastAsia="Segoe UI" w:hAnsi="Segoe UI" w:cs="Segoe UI"/>
                <w:color w:val="FFFFFF"/>
                <w:sz w:val="20"/>
              </w:rPr>
              <w:tab/>
              <w:t xml:space="preserve"> </w:t>
            </w:r>
          </w:p>
        </w:tc>
        <w:tc>
          <w:tcPr>
            <w:tcW w:w="4207" w:type="dxa"/>
            <w:tcBorders>
              <w:top w:val="nil"/>
              <w:left w:val="nil"/>
              <w:bottom w:val="nil"/>
              <w:right w:val="nil"/>
            </w:tcBorders>
          </w:tcPr>
          <w:p w14:paraId="18825008" w14:textId="77777777" w:rsidR="005C0164" w:rsidRDefault="003B5413">
            <w:pPr>
              <w:tabs>
                <w:tab w:val="center" w:pos="878"/>
                <w:tab w:val="center" w:pos="4152"/>
              </w:tabs>
              <w:spacing w:after="0"/>
            </w:pPr>
            <w:r>
              <w:tab/>
            </w:r>
            <w:r>
              <w:rPr>
                <w:rFonts w:ascii="Segoe UI" w:eastAsia="Segoe UI" w:hAnsi="Segoe UI" w:cs="Segoe UI"/>
                <w:color w:val="FFFFFF"/>
                <w:sz w:val="20"/>
              </w:rPr>
              <w:t xml:space="preserve">§ 106.45(b)(8)(ii) </w:t>
            </w:r>
            <w:r>
              <w:rPr>
                <w:rFonts w:ascii="Segoe UI" w:eastAsia="Segoe UI" w:hAnsi="Segoe UI" w:cs="Segoe UI"/>
                <w:color w:val="FFFFFF"/>
                <w:sz w:val="20"/>
              </w:rPr>
              <w:tab/>
              <w:t xml:space="preserve"> </w:t>
            </w:r>
          </w:p>
        </w:tc>
      </w:tr>
      <w:tr w:rsidR="005C0164" w14:paraId="293873A8" w14:textId="77777777">
        <w:trPr>
          <w:trHeight w:val="2016"/>
        </w:trPr>
        <w:tc>
          <w:tcPr>
            <w:tcW w:w="4862" w:type="dxa"/>
            <w:tcBorders>
              <w:top w:val="nil"/>
              <w:left w:val="nil"/>
              <w:bottom w:val="nil"/>
              <w:right w:val="nil"/>
            </w:tcBorders>
          </w:tcPr>
          <w:p w14:paraId="22A71F89" w14:textId="77777777" w:rsidR="005C0164" w:rsidRDefault="003B5413">
            <w:pPr>
              <w:numPr>
                <w:ilvl w:val="0"/>
                <w:numId w:val="197"/>
              </w:numPr>
              <w:spacing w:after="0"/>
              <w:ind w:right="444"/>
            </w:pPr>
            <w:r>
              <w:rPr>
                <w:rFonts w:ascii="Segoe UI" w:eastAsia="Segoe UI" w:hAnsi="Segoe UI" w:cs="Segoe UI"/>
                <w:i/>
                <w:sz w:val="12"/>
              </w:rPr>
              <w:t xml:space="preserve">Procedural irregularity that affected the outcome of the matter; </w:t>
            </w:r>
            <w:r>
              <w:t xml:space="preserve"> </w:t>
            </w:r>
          </w:p>
          <w:p w14:paraId="0071860B" w14:textId="77777777" w:rsidR="005C0164" w:rsidRDefault="003B5413">
            <w:pPr>
              <w:numPr>
                <w:ilvl w:val="0"/>
                <w:numId w:val="197"/>
              </w:numPr>
              <w:spacing w:after="3" w:line="216" w:lineRule="auto"/>
              <w:ind w:right="444"/>
            </w:pPr>
            <w:r>
              <w:rPr>
                <w:rFonts w:ascii="Segoe UI" w:eastAsia="Segoe UI" w:hAnsi="Segoe UI" w:cs="Segoe UI"/>
                <w:i/>
                <w:sz w:val="12"/>
              </w:rPr>
              <w:t xml:space="preserve">New evidence that was not reasonably available at the time the determination regarding responsibility or dismissal was made, that could affect the outcome of the matter; and </w:t>
            </w:r>
            <w:r>
              <w:t xml:space="preserve"> </w:t>
            </w:r>
          </w:p>
          <w:p w14:paraId="1E2FFB1C" w14:textId="77777777" w:rsidR="005C0164" w:rsidRDefault="003B5413">
            <w:pPr>
              <w:numPr>
                <w:ilvl w:val="0"/>
                <w:numId w:val="197"/>
              </w:numPr>
              <w:spacing w:after="186" w:line="216" w:lineRule="auto"/>
              <w:ind w:right="444"/>
            </w:pPr>
            <w:r>
              <w:rPr>
                <w:rFonts w:ascii="Segoe UI" w:eastAsia="Segoe UI" w:hAnsi="Segoe UI" w:cs="Segoe UI"/>
                <w:i/>
                <w:sz w:val="12"/>
              </w:rPr>
              <w:t>The Title IX Coordinator, investigator(s), or decision-maker(s) had a conflict o</w:t>
            </w:r>
            <w:r>
              <w:rPr>
                <w:rFonts w:ascii="Segoe UI" w:eastAsia="Segoe UI" w:hAnsi="Segoe UI" w:cs="Segoe UI"/>
                <w:i/>
                <w:sz w:val="12"/>
              </w:rPr>
              <w:t xml:space="preserve">f interest or bias for or against complainants or respondents generally or the individual complainant or respondent that affected the outcome of the matter. </w:t>
            </w:r>
            <w:r>
              <w:t xml:space="preserve"> </w:t>
            </w:r>
          </w:p>
          <w:p w14:paraId="31C133F8" w14:textId="77777777" w:rsidR="005C0164" w:rsidRDefault="003B5413">
            <w:pPr>
              <w:spacing w:after="0"/>
              <w:ind w:left="340" w:right="727"/>
            </w:pPr>
            <w:r>
              <w:rPr>
                <w:rFonts w:ascii="Segoe UI" w:eastAsia="Segoe UI" w:hAnsi="Segoe UI" w:cs="Segoe UI"/>
                <w:color w:val="FF0000"/>
                <w:sz w:val="12"/>
              </w:rPr>
              <w:t>Three required standards for appeal. You may have other standards, but they must apply equitably and equally.</w:t>
            </w:r>
            <w:r>
              <w:t xml:space="preserve"> </w:t>
            </w:r>
          </w:p>
        </w:tc>
        <w:tc>
          <w:tcPr>
            <w:tcW w:w="4207" w:type="dxa"/>
            <w:tcBorders>
              <w:top w:val="nil"/>
              <w:left w:val="nil"/>
              <w:bottom w:val="nil"/>
              <w:right w:val="nil"/>
            </w:tcBorders>
          </w:tcPr>
          <w:p w14:paraId="5BF38B6B" w14:textId="77777777" w:rsidR="005C0164" w:rsidRDefault="003B5413">
            <w:pPr>
              <w:spacing w:after="0"/>
              <w:ind w:left="340"/>
            </w:pPr>
            <w:r>
              <w:rPr>
                <w:rFonts w:ascii="Segoe UI" w:eastAsia="Segoe UI" w:hAnsi="Segoe UI" w:cs="Segoe UI"/>
                <w:i/>
                <w:sz w:val="13"/>
              </w:rPr>
              <w:t xml:space="preserve">(ii) A recipient may offer an appeal equally to both parties on additional bases. </w:t>
            </w:r>
            <w:r>
              <w:t xml:space="preserve"> </w:t>
            </w:r>
          </w:p>
        </w:tc>
      </w:tr>
      <w:tr w:rsidR="005C0164" w14:paraId="4EA791BD" w14:textId="77777777">
        <w:trPr>
          <w:trHeight w:val="352"/>
        </w:trPr>
        <w:tc>
          <w:tcPr>
            <w:tcW w:w="4862" w:type="dxa"/>
            <w:tcBorders>
              <w:top w:val="nil"/>
              <w:left w:val="nil"/>
              <w:bottom w:val="nil"/>
              <w:right w:val="nil"/>
            </w:tcBorders>
            <w:vAlign w:val="bottom"/>
          </w:tcPr>
          <w:p w14:paraId="75B9C5DA" w14:textId="77777777" w:rsidR="005C0164" w:rsidRDefault="003B5413">
            <w:pPr>
              <w:spacing w:after="0"/>
            </w:pPr>
            <w:r>
              <w:rPr>
                <w:color w:val="262626"/>
                <w:sz w:val="20"/>
              </w:rPr>
              <w:t>791</w:t>
            </w:r>
            <w:r>
              <w:t xml:space="preserve"> </w:t>
            </w:r>
          </w:p>
        </w:tc>
        <w:tc>
          <w:tcPr>
            <w:tcW w:w="4207" w:type="dxa"/>
            <w:tcBorders>
              <w:top w:val="nil"/>
              <w:left w:val="nil"/>
              <w:bottom w:val="nil"/>
              <w:right w:val="nil"/>
            </w:tcBorders>
            <w:vAlign w:val="bottom"/>
          </w:tcPr>
          <w:p w14:paraId="72E82385" w14:textId="77777777" w:rsidR="005C0164" w:rsidRDefault="003B5413">
            <w:pPr>
              <w:spacing w:after="0"/>
            </w:pPr>
            <w:r>
              <w:rPr>
                <w:color w:val="262626"/>
                <w:sz w:val="20"/>
              </w:rPr>
              <w:t>792</w:t>
            </w:r>
            <w:r>
              <w:t xml:space="preserve"> </w:t>
            </w:r>
          </w:p>
        </w:tc>
      </w:tr>
    </w:tbl>
    <w:p w14:paraId="0D8ED335" w14:textId="77777777" w:rsidR="005C0164" w:rsidRDefault="003B5413">
      <w:pPr>
        <w:spacing w:after="5" w:line="248" w:lineRule="auto"/>
        <w:ind w:left="195" w:hanging="10"/>
      </w:pPr>
      <w:r>
        <w:rPr>
          <w:noProof/>
        </w:rPr>
        <w:drawing>
          <wp:anchor distT="0" distB="0" distL="114300" distR="114300" simplePos="0" relativeHeight="251941888" behindDoc="0" locked="0" layoutInCell="1" allowOverlap="0" wp14:anchorId="78CEF686" wp14:editId="36D46C5D">
            <wp:simplePos x="0" y="0"/>
            <wp:positionH relativeFrom="column">
              <wp:posOffset>2507933</wp:posOffset>
            </wp:positionH>
            <wp:positionV relativeFrom="paragraph">
              <wp:posOffset>869569</wp:posOffset>
            </wp:positionV>
            <wp:extent cx="299720" cy="299720"/>
            <wp:effectExtent l="0" t="0" r="0" b="0"/>
            <wp:wrapSquare wrapText="bothSides"/>
            <wp:docPr id="56934" name="Picture 56934"/>
            <wp:cNvGraphicFramePr/>
            <a:graphic xmlns:a="http://schemas.openxmlformats.org/drawingml/2006/main">
              <a:graphicData uri="http://schemas.openxmlformats.org/drawingml/2006/picture">
                <pic:pic xmlns:pic="http://schemas.openxmlformats.org/drawingml/2006/picture">
                  <pic:nvPicPr>
                    <pic:cNvPr id="56934" name="Picture 56934"/>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942912" behindDoc="0" locked="0" layoutInCell="1" allowOverlap="0" wp14:anchorId="0E4E0507" wp14:editId="62239DD4">
            <wp:simplePos x="0" y="0"/>
            <wp:positionH relativeFrom="column">
              <wp:posOffset>5431473</wp:posOffset>
            </wp:positionH>
            <wp:positionV relativeFrom="paragraph">
              <wp:posOffset>869569</wp:posOffset>
            </wp:positionV>
            <wp:extent cx="299720" cy="299720"/>
            <wp:effectExtent l="0" t="0" r="0" b="0"/>
            <wp:wrapSquare wrapText="bothSides"/>
            <wp:docPr id="56936" name="Picture 56936"/>
            <wp:cNvGraphicFramePr/>
            <a:graphic xmlns:a="http://schemas.openxmlformats.org/drawingml/2006/main">
              <a:graphicData uri="http://schemas.openxmlformats.org/drawingml/2006/picture">
                <pic:pic xmlns:pic="http://schemas.openxmlformats.org/drawingml/2006/picture">
                  <pic:nvPicPr>
                    <pic:cNvPr id="56936" name="Picture 56936"/>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B496009" w14:textId="77777777" w:rsidR="005C0164" w:rsidRDefault="005C0164">
      <w:pPr>
        <w:sectPr w:rsidR="005C0164">
          <w:headerReference w:type="even" r:id="rId1515"/>
          <w:headerReference w:type="default" r:id="rId1516"/>
          <w:footerReference w:type="even" r:id="rId1517"/>
          <w:footerReference w:type="default" r:id="rId1518"/>
          <w:headerReference w:type="first" r:id="rId1519"/>
          <w:footerReference w:type="first" r:id="rId1520"/>
          <w:pgSz w:w="10800" w:h="14400"/>
          <w:pgMar w:top="2110" w:right="1050" w:bottom="1871" w:left="741" w:header="1772" w:footer="720" w:gutter="0"/>
          <w:cols w:space="720"/>
        </w:sectPr>
      </w:pPr>
    </w:p>
    <w:p w14:paraId="08F61390" w14:textId="77777777" w:rsidR="005C0164" w:rsidRDefault="003B5413">
      <w:pPr>
        <w:pStyle w:val="Heading4"/>
        <w:pBdr>
          <w:bottom w:val="single" w:sz="12" w:space="0" w:color="023C63"/>
        </w:pBdr>
        <w:shd w:val="clear" w:color="auto" w:fill="139475"/>
        <w:spacing w:after="142" w:line="259" w:lineRule="auto"/>
        <w:ind w:left="165" w:right="2963"/>
      </w:pPr>
      <w:r>
        <w:rPr>
          <w:noProof/>
        </w:rPr>
        <w:drawing>
          <wp:anchor distT="0" distB="0" distL="114300" distR="114300" simplePos="0" relativeHeight="251943936" behindDoc="0" locked="0" layoutInCell="1" allowOverlap="0" wp14:anchorId="0B6AC861" wp14:editId="1A95D61B">
            <wp:simplePos x="0" y="0"/>
            <wp:positionH relativeFrom="column">
              <wp:posOffset>3555048</wp:posOffset>
            </wp:positionH>
            <wp:positionV relativeFrom="paragraph">
              <wp:posOffset>50865</wp:posOffset>
            </wp:positionV>
            <wp:extent cx="280416" cy="304800"/>
            <wp:effectExtent l="0" t="0" r="0" b="0"/>
            <wp:wrapSquare wrapText="bothSides"/>
            <wp:docPr id="352095" name="Picture 352095"/>
            <wp:cNvGraphicFramePr/>
            <a:graphic xmlns:a="http://schemas.openxmlformats.org/drawingml/2006/main">
              <a:graphicData uri="http://schemas.openxmlformats.org/drawingml/2006/picture">
                <pic:pic xmlns:pic="http://schemas.openxmlformats.org/drawingml/2006/picture">
                  <pic:nvPicPr>
                    <pic:cNvPr id="352095" name="Picture 352095"/>
                    <pic:cNvPicPr/>
                  </pic:nvPicPr>
                  <pic:blipFill>
                    <a:blip r:embed="rId870"/>
                    <a:stretch>
                      <a:fillRect/>
                    </a:stretch>
                  </pic:blipFill>
                  <pic:spPr>
                    <a:xfrm>
                      <a:off x="0" y="0"/>
                      <a:ext cx="280416" cy="304800"/>
                    </a:xfrm>
                    <a:prstGeom prst="rect">
                      <a:avLst/>
                    </a:prstGeom>
                  </pic:spPr>
                </pic:pic>
              </a:graphicData>
            </a:graphic>
          </wp:anchor>
        </w:drawing>
      </w:r>
      <w:r>
        <w:t>§ 106.45(b)(8)(iii)(A-F)</w:t>
      </w:r>
      <w:r>
        <w:rPr>
          <w:rFonts w:ascii="Calibri" w:eastAsia="Calibri" w:hAnsi="Calibri" w:cs="Calibri"/>
          <w:color w:val="000000"/>
          <w:sz w:val="22"/>
        </w:rPr>
        <w:t xml:space="preserve"> </w:t>
      </w:r>
    </w:p>
    <w:p w14:paraId="63592A11" w14:textId="77777777" w:rsidR="005C0164" w:rsidRDefault="003B5413">
      <w:pPr>
        <w:tabs>
          <w:tab w:val="center" w:pos="4467"/>
          <w:tab w:val="center" w:pos="7292"/>
        </w:tabs>
        <w:spacing w:after="3"/>
      </w:pPr>
      <w:r>
        <w:tab/>
      </w:r>
      <w:r>
        <w:t xml:space="preserve"> </w:t>
      </w:r>
      <w:r>
        <w:rPr>
          <w:rFonts w:ascii="Segoe UI" w:eastAsia="Segoe UI" w:hAnsi="Segoe UI" w:cs="Segoe UI"/>
          <w:color w:val="FFFFFF"/>
          <w:sz w:val="20"/>
        </w:rPr>
        <w:t xml:space="preserve"> </w:t>
      </w:r>
      <w:r>
        <w:rPr>
          <w:rFonts w:ascii="Segoe UI" w:eastAsia="Segoe UI" w:hAnsi="Segoe UI" w:cs="Segoe UI"/>
          <w:color w:val="FFFFFF"/>
          <w:sz w:val="20"/>
        </w:rPr>
        <w:tab/>
        <w:t xml:space="preserve">Points on Appeals </w:t>
      </w:r>
    </w:p>
    <w:p w14:paraId="6EAFB533" w14:textId="77777777" w:rsidR="005C0164" w:rsidRDefault="003B5413">
      <w:pPr>
        <w:spacing w:after="5" w:line="250" w:lineRule="auto"/>
        <w:ind w:left="365" w:hanging="10"/>
      </w:pPr>
      <w:r>
        <w:rPr>
          <w:rFonts w:ascii="Segoe UI" w:eastAsia="Segoe UI" w:hAnsi="Segoe UI" w:cs="Segoe UI"/>
          <w:i/>
          <w:sz w:val="11"/>
        </w:rPr>
        <w:t xml:space="preserve">(iii) As to all appeals, the recipient must: </w:t>
      </w:r>
      <w:r>
        <w:rPr>
          <w:rFonts w:ascii="Arial" w:eastAsia="Arial" w:hAnsi="Arial" w:cs="Arial"/>
          <w:sz w:val="13"/>
        </w:rPr>
        <w:t xml:space="preserve">• </w:t>
      </w:r>
      <w:r>
        <w:rPr>
          <w:rFonts w:ascii="Segoe UI" w:eastAsia="Segoe UI" w:hAnsi="Segoe UI" w:cs="Segoe UI"/>
          <w:sz w:val="13"/>
        </w:rPr>
        <w:t>What choices do we need to make?</w:t>
      </w:r>
      <w:r>
        <w:t xml:space="preserve"> </w:t>
      </w:r>
    </w:p>
    <w:p w14:paraId="65C75C5D" w14:textId="77777777" w:rsidR="005C0164" w:rsidRDefault="003B5413">
      <w:pPr>
        <w:spacing w:after="5" w:line="250" w:lineRule="auto"/>
        <w:ind w:left="540" w:right="244" w:hanging="185"/>
      </w:pPr>
      <w:r>
        <w:rPr>
          <w:rFonts w:ascii="Segoe UI" w:eastAsia="Segoe UI" w:hAnsi="Segoe UI" w:cs="Segoe UI"/>
          <w:i/>
          <w:sz w:val="11"/>
        </w:rPr>
        <w:t xml:space="preserve">(A) Notify the other party in writing when an appeal is filed and implement  </w:t>
      </w:r>
      <w:r>
        <w:rPr>
          <w:rFonts w:ascii="Segoe UI" w:eastAsia="Segoe UI" w:hAnsi="Segoe UI" w:cs="Segoe UI"/>
          <w:i/>
          <w:sz w:val="11"/>
        </w:rPr>
        <w:tab/>
      </w:r>
      <w:r>
        <w:rPr>
          <w:rFonts w:ascii="Arial" w:eastAsia="Arial" w:hAnsi="Arial" w:cs="Arial"/>
          <w:sz w:val="11"/>
        </w:rPr>
        <w:t xml:space="preserve">• </w:t>
      </w:r>
      <w:r>
        <w:rPr>
          <w:rFonts w:ascii="Segoe UI" w:eastAsia="Segoe UI" w:hAnsi="Segoe UI" w:cs="Segoe UI"/>
          <w:sz w:val="11"/>
        </w:rPr>
        <w:t xml:space="preserve">Who should decide appeals and what training do they need? </w:t>
      </w:r>
      <w:r>
        <w:rPr>
          <w:rFonts w:ascii="Segoe UI" w:eastAsia="Segoe UI" w:hAnsi="Segoe UI" w:cs="Segoe UI"/>
          <w:i/>
          <w:sz w:val="11"/>
        </w:rPr>
        <w:t xml:space="preserve">appeal procedures equally for both parties; </w:t>
      </w:r>
      <w:r>
        <w:t xml:space="preserve"> </w:t>
      </w:r>
    </w:p>
    <w:p w14:paraId="2C2F38EC" w14:textId="77777777" w:rsidR="005C0164" w:rsidRDefault="003B5413">
      <w:pPr>
        <w:spacing w:after="45" w:line="250" w:lineRule="auto"/>
        <w:ind w:left="355" w:right="1385" w:firstLine="5028"/>
      </w:pPr>
      <w:r>
        <w:rPr>
          <w:rFonts w:ascii="Arial" w:eastAsia="Arial" w:hAnsi="Arial" w:cs="Arial"/>
          <w:sz w:val="11"/>
        </w:rPr>
        <w:t xml:space="preserve">• </w:t>
      </w:r>
      <w:r>
        <w:rPr>
          <w:rFonts w:ascii="Segoe UI" w:eastAsia="Segoe UI" w:hAnsi="Segoe UI" w:cs="Segoe UI"/>
          <w:sz w:val="11"/>
        </w:rPr>
        <w:t xml:space="preserve">How many appellate officers do we need? </w:t>
      </w:r>
      <w:r>
        <w:rPr>
          <w:rFonts w:ascii="Segoe UI" w:eastAsia="Segoe UI" w:hAnsi="Segoe UI" w:cs="Segoe UI"/>
          <w:i/>
          <w:sz w:val="11"/>
        </w:rPr>
        <w:t xml:space="preserve">(B) Ensure that the decision-maker(s) for the appeal is not the same person as </w:t>
      </w:r>
      <w:r>
        <w:t xml:space="preserve"> </w:t>
      </w:r>
    </w:p>
    <w:p w14:paraId="2AA7871C" w14:textId="77777777" w:rsidR="005C0164" w:rsidRDefault="003B5413">
      <w:pPr>
        <w:spacing w:after="5" w:line="250" w:lineRule="auto"/>
        <w:ind w:left="25" w:right="1059" w:hanging="10"/>
      </w:pPr>
      <w:r>
        <w:t xml:space="preserve"> </w:t>
      </w:r>
      <w:r>
        <w:tab/>
      </w:r>
      <w:r>
        <w:rPr>
          <w:rFonts w:ascii="Segoe UI" w:eastAsia="Segoe UI" w:hAnsi="Segoe UI" w:cs="Segoe UI"/>
          <w:i/>
          <w:sz w:val="11"/>
        </w:rPr>
        <w:t>the decision-</w:t>
      </w:r>
      <w:r>
        <w:rPr>
          <w:rFonts w:ascii="Segoe UI" w:eastAsia="Segoe UI" w:hAnsi="Segoe UI" w:cs="Segoe UI"/>
          <w:i/>
          <w:sz w:val="11"/>
        </w:rPr>
        <w:t xml:space="preserve">maker(s) that reached the determination regarding responsibility  </w:t>
      </w:r>
      <w:r>
        <w:rPr>
          <w:rFonts w:ascii="Segoe UI" w:eastAsia="Segoe UI" w:hAnsi="Segoe UI" w:cs="Segoe UI"/>
          <w:i/>
          <w:sz w:val="11"/>
        </w:rPr>
        <w:tab/>
      </w:r>
      <w:r>
        <w:rPr>
          <w:rFonts w:ascii="Arial" w:eastAsia="Arial" w:hAnsi="Arial" w:cs="Arial"/>
          <w:sz w:val="17"/>
          <w:vertAlign w:val="superscript"/>
        </w:rPr>
        <w:t xml:space="preserve">• </w:t>
      </w:r>
      <w:r>
        <w:rPr>
          <w:rFonts w:ascii="Segoe UI" w:eastAsia="Segoe UI" w:hAnsi="Segoe UI" w:cs="Segoe UI"/>
          <w:sz w:val="11"/>
        </w:rPr>
        <w:t>What are the procedures for appeals?</w:t>
      </w:r>
      <w:r>
        <w:t xml:space="preserve">  </w:t>
      </w:r>
      <w:r>
        <w:tab/>
      </w:r>
      <w:r>
        <w:rPr>
          <w:rFonts w:ascii="Segoe UI" w:eastAsia="Segoe UI" w:hAnsi="Segoe UI" w:cs="Segoe UI"/>
          <w:i/>
          <w:sz w:val="11"/>
        </w:rPr>
        <w:t xml:space="preserve">or dismissal, the investigator(s), or the Title IX Coordinator;  </w:t>
      </w:r>
      <w:r>
        <w:rPr>
          <w:rFonts w:ascii="Segoe UI" w:eastAsia="Segoe UI" w:hAnsi="Segoe UI" w:cs="Segoe UI"/>
          <w:i/>
          <w:sz w:val="11"/>
        </w:rPr>
        <w:tab/>
      </w:r>
      <w:r>
        <w:rPr>
          <w:rFonts w:ascii="Arial" w:eastAsia="Arial" w:hAnsi="Arial" w:cs="Arial"/>
          <w:sz w:val="11"/>
        </w:rPr>
        <w:t xml:space="preserve">• </w:t>
      </w:r>
      <w:r>
        <w:rPr>
          <w:rFonts w:ascii="Segoe UI" w:eastAsia="Segoe UI" w:hAnsi="Segoe UI" w:cs="Segoe UI"/>
          <w:sz w:val="11"/>
        </w:rPr>
        <w:t>How do appellate officers arrive at a determination?</w:t>
      </w:r>
      <w:r>
        <w:t xml:space="preserve"> </w:t>
      </w:r>
    </w:p>
    <w:p w14:paraId="77F6FAAF" w14:textId="77777777" w:rsidR="005C0164" w:rsidRDefault="003B5413">
      <w:pPr>
        <w:numPr>
          <w:ilvl w:val="0"/>
          <w:numId w:val="112"/>
        </w:numPr>
        <w:spacing w:after="5" w:line="250" w:lineRule="auto"/>
        <w:ind w:right="2884" w:hanging="150"/>
      </w:pPr>
      <w:r>
        <w:rPr>
          <w:rFonts w:ascii="Segoe UI" w:eastAsia="Segoe UI" w:hAnsi="Segoe UI" w:cs="Segoe UI"/>
          <w:i/>
          <w:sz w:val="11"/>
        </w:rPr>
        <w:t>Ensure that the decision-m</w:t>
      </w:r>
      <w:r>
        <w:rPr>
          <w:rFonts w:ascii="Segoe UI" w:eastAsia="Segoe UI" w:hAnsi="Segoe UI" w:cs="Segoe UI"/>
          <w:i/>
          <w:sz w:val="11"/>
        </w:rPr>
        <w:t xml:space="preserve">aker(s) for the appeal complies with the  </w:t>
      </w:r>
      <w:r>
        <w:rPr>
          <w:rFonts w:ascii="Arial" w:eastAsia="Arial" w:hAnsi="Arial" w:cs="Arial"/>
          <w:sz w:val="11"/>
        </w:rPr>
        <w:t xml:space="preserve">• </w:t>
      </w:r>
      <w:r>
        <w:rPr>
          <w:rFonts w:ascii="Segoe UI" w:eastAsia="Segoe UI" w:hAnsi="Segoe UI" w:cs="Segoe UI"/>
          <w:sz w:val="11"/>
        </w:rPr>
        <w:t xml:space="preserve">What “additional bases” could exist? </w:t>
      </w:r>
      <w:r>
        <w:rPr>
          <w:rFonts w:ascii="Segoe UI" w:eastAsia="Segoe UI" w:hAnsi="Segoe UI" w:cs="Segoe UI"/>
          <w:i/>
          <w:sz w:val="11"/>
        </w:rPr>
        <w:t xml:space="preserve">standards set forth in paragraph (b)(1)(iii) of this section; </w:t>
      </w:r>
      <w:r>
        <w:t xml:space="preserve"> </w:t>
      </w:r>
    </w:p>
    <w:p w14:paraId="58FC10A5" w14:textId="77777777" w:rsidR="005C0164" w:rsidRDefault="003B5413">
      <w:pPr>
        <w:numPr>
          <w:ilvl w:val="0"/>
          <w:numId w:val="112"/>
        </w:numPr>
        <w:spacing w:after="30" w:line="250" w:lineRule="auto"/>
        <w:ind w:right="2884" w:hanging="150"/>
      </w:pPr>
      <w:r>
        <w:rPr>
          <w:rFonts w:ascii="Segoe UI" w:eastAsia="Segoe UI" w:hAnsi="Segoe UI" w:cs="Segoe UI"/>
          <w:i/>
          <w:sz w:val="11"/>
        </w:rPr>
        <w:t xml:space="preserve">Give both parties a reasonable, equal opportunity to submit a written statement in support of, or challenging, </w:t>
      </w:r>
      <w:r>
        <w:rPr>
          <w:rFonts w:ascii="Segoe UI" w:eastAsia="Segoe UI" w:hAnsi="Segoe UI" w:cs="Segoe UI"/>
          <w:i/>
          <w:sz w:val="11"/>
        </w:rPr>
        <w:t xml:space="preserve">the outcome; </w:t>
      </w:r>
      <w:r>
        <w:t xml:space="preserve"> </w:t>
      </w:r>
    </w:p>
    <w:p w14:paraId="59177A8F" w14:textId="77777777" w:rsidR="005C0164" w:rsidRDefault="003B5413">
      <w:pPr>
        <w:numPr>
          <w:ilvl w:val="0"/>
          <w:numId w:val="112"/>
        </w:numPr>
        <w:spacing w:after="283" w:line="250" w:lineRule="auto"/>
        <w:ind w:right="2884" w:hanging="150"/>
      </w:pPr>
      <w:r>
        <w:rPr>
          <w:rFonts w:ascii="Segoe UI" w:eastAsia="Segoe UI" w:hAnsi="Segoe UI" w:cs="Segoe UI"/>
          <w:i/>
          <w:sz w:val="11"/>
        </w:rPr>
        <w:t xml:space="preserve">Issue a written decision describing the result of the appeal and the rationale for the result; and </w:t>
      </w:r>
      <w:r>
        <w:t xml:space="preserve"> </w:t>
      </w:r>
      <w:r>
        <w:rPr>
          <w:rFonts w:ascii="Segoe UI" w:eastAsia="Segoe UI" w:hAnsi="Segoe UI" w:cs="Segoe UI"/>
          <w:i/>
          <w:sz w:val="11"/>
        </w:rPr>
        <w:t>(F)</w:t>
      </w:r>
      <w:r>
        <w:rPr>
          <w:rFonts w:ascii="Arial" w:eastAsia="Arial" w:hAnsi="Arial" w:cs="Arial"/>
          <w:i/>
          <w:sz w:val="11"/>
        </w:rPr>
        <w:t xml:space="preserve"> </w:t>
      </w:r>
      <w:r>
        <w:rPr>
          <w:rFonts w:ascii="Segoe UI" w:eastAsia="Segoe UI" w:hAnsi="Segoe UI" w:cs="Segoe UI"/>
          <w:i/>
          <w:sz w:val="11"/>
        </w:rPr>
        <w:t>Provide the written decision simultaneously to both parties.</w:t>
      </w:r>
      <w:r>
        <w:t xml:space="preserve"> </w:t>
      </w:r>
    </w:p>
    <w:p w14:paraId="74C59A03" w14:textId="77777777" w:rsidR="005C0164" w:rsidRDefault="003B5413">
      <w:pPr>
        <w:tabs>
          <w:tab w:val="center" w:pos="5033"/>
        </w:tabs>
        <w:spacing w:after="5" w:line="265" w:lineRule="auto"/>
      </w:pPr>
      <w:r>
        <w:rPr>
          <w:color w:val="262626"/>
          <w:sz w:val="20"/>
        </w:rPr>
        <w:t xml:space="preserve">793 </w:t>
      </w:r>
      <w:r>
        <w:rPr>
          <w:color w:val="262626"/>
          <w:sz w:val="20"/>
        </w:rPr>
        <w:tab/>
        <w:t>794</w:t>
      </w:r>
      <w:r>
        <w:t xml:space="preserve"> </w:t>
      </w:r>
    </w:p>
    <w:tbl>
      <w:tblPr>
        <w:tblStyle w:val="TableGrid"/>
        <w:tblpPr w:vertAnchor="page" w:horzAnchor="page" w:tblpX="756" w:tblpY="11519"/>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06F0129D" w14:textId="77777777">
        <w:trPr>
          <w:trHeight w:val="484"/>
        </w:trPr>
        <w:tc>
          <w:tcPr>
            <w:tcW w:w="4427" w:type="dxa"/>
            <w:tcBorders>
              <w:top w:val="nil"/>
              <w:left w:val="nil"/>
              <w:bottom w:val="single" w:sz="12" w:space="0" w:color="023C63"/>
              <w:right w:val="nil"/>
            </w:tcBorders>
            <w:shd w:val="clear" w:color="auto" w:fill="139475"/>
            <w:vAlign w:val="center"/>
          </w:tcPr>
          <w:p w14:paraId="5BB24BAA" w14:textId="77777777" w:rsidR="005C0164" w:rsidRDefault="003B5413">
            <w:pPr>
              <w:spacing w:after="0"/>
            </w:pPr>
            <w:r>
              <w:rPr>
                <w:rFonts w:ascii="Segoe UI" w:eastAsia="Segoe UI" w:hAnsi="Segoe UI" w:cs="Segoe UI"/>
                <w:color w:val="FFFFFF"/>
                <w:sz w:val="20"/>
              </w:rPr>
              <w:t>Scenario #1</w:t>
            </w:r>
            <w:r>
              <w:t xml:space="preserve"> </w:t>
            </w:r>
          </w:p>
        </w:tc>
        <w:tc>
          <w:tcPr>
            <w:tcW w:w="435" w:type="dxa"/>
            <w:tcBorders>
              <w:top w:val="nil"/>
              <w:left w:val="nil"/>
              <w:bottom w:val="nil"/>
              <w:right w:val="nil"/>
            </w:tcBorders>
          </w:tcPr>
          <w:p w14:paraId="620DAC38" w14:textId="77777777" w:rsidR="005C0164" w:rsidRDefault="005C0164"/>
        </w:tc>
        <w:tc>
          <w:tcPr>
            <w:tcW w:w="4427" w:type="dxa"/>
            <w:tcBorders>
              <w:top w:val="nil"/>
              <w:left w:val="nil"/>
              <w:bottom w:val="single" w:sz="12" w:space="0" w:color="023C63"/>
              <w:right w:val="nil"/>
            </w:tcBorders>
            <w:shd w:val="clear" w:color="auto" w:fill="139475"/>
            <w:vAlign w:val="center"/>
          </w:tcPr>
          <w:p w14:paraId="4194DD06" w14:textId="77777777" w:rsidR="005C0164" w:rsidRDefault="003B5413">
            <w:pPr>
              <w:spacing w:after="0"/>
            </w:pPr>
            <w:r>
              <w:rPr>
                <w:rFonts w:ascii="Segoe UI" w:eastAsia="Segoe UI" w:hAnsi="Segoe UI" w:cs="Segoe UI"/>
                <w:color w:val="FFFFFF"/>
                <w:sz w:val="20"/>
              </w:rPr>
              <w:t xml:space="preserve">Scenario #1—Questions </w:t>
            </w:r>
            <w:r>
              <w:t xml:space="preserve"> </w:t>
            </w:r>
          </w:p>
        </w:tc>
      </w:tr>
    </w:tbl>
    <w:p w14:paraId="4306C5EF" w14:textId="77777777" w:rsidR="005C0164" w:rsidRDefault="003B5413">
      <w:pPr>
        <w:spacing w:after="5"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w:t>
      </w:r>
    </w:p>
    <w:p w14:paraId="75E444CD" w14:textId="77777777" w:rsidR="005C0164" w:rsidRDefault="003B5413">
      <w:pPr>
        <w:spacing w:after="159" w:line="250" w:lineRule="auto"/>
        <w:ind w:left="190" w:right="244" w:hanging="10"/>
        <w:jc w:val="both"/>
      </w:pPr>
      <w:r>
        <w:rPr>
          <w:noProof/>
        </w:rPr>
        <w:drawing>
          <wp:anchor distT="0" distB="0" distL="114300" distR="114300" simplePos="0" relativeHeight="251944960" behindDoc="0" locked="0" layoutInCell="1" allowOverlap="0" wp14:anchorId="01438B60" wp14:editId="174692E2">
            <wp:simplePos x="0" y="0"/>
            <wp:positionH relativeFrom="column">
              <wp:posOffset>2016442</wp:posOffset>
            </wp:positionH>
            <wp:positionV relativeFrom="paragraph">
              <wp:posOffset>243724</wp:posOffset>
            </wp:positionV>
            <wp:extent cx="804545" cy="1581658"/>
            <wp:effectExtent l="0" t="0" r="0" b="0"/>
            <wp:wrapSquare wrapText="bothSides"/>
            <wp:docPr id="57133" name="Picture 57133"/>
            <wp:cNvGraphicFramePr/>
            <a:graphic xmlns:a="http://schemas.openxmlformats.org/drawingml/2006/main">
              <a:graphicData uri="http://schemas.openxmlformats.org/drawingml/2006/picture">
                <pic:pic xmlns:pic="http://schemas.openxmlformats.org/drawingml/2006/picture">
                  <pic:nvPicPr>
                    <pic:cNvPr id="57133" name="Picture 57133"/>
                    <pic:cNvPicPr/>
                  </pic:nvPicPr>
                  <pic:blipFill>
                    <a:blip r:embed="rId550"/>
                    <a:stretch>
                      <a:fillRect/>
                    </a:stretch>
                  </pic:blipFill>
                  <pic:spPr>
                    <a:xfrm>
                      <a:off x="0" y="0"/>
                      <a:ext cx="804545" cy="1581658"/>
                    </a:xfrm>
                    <a:prstGeom prst="rect">
                      <a:avLst/>
                    </a:prstGeom>
                  </pic:spPr>
                </pic:pic>
              </a:graphicData>
            </a:graphic>
          </wp:anchor>
        </w:drawing>
      </w:r>
      <w:r>
        <w:rPr>
          <w:noProof/>
        </w:rPr>
        <w:drawing>
          <wp:anchor distT="0" distB="0" distL="114300" distR="114300" simplePos="0" relativeHeight="251945984" behindDoc="0" locked="0" layoutInCell="1" allowOverlap="0" wp14:anchorId="097D93A4" wp14:editId="3195A7A6">
            <wp:simplePos x="0" y="0"/>
            <wp:positionH relativeFrom="column">
              <wp:posOffset>5570538</wp:posOffset>
            </wp:positionH>
            <wp:positionV relativeFrom="paragraph">
              <wp:posOffset>267854</wp:posOffset>
            </wp:positionV>
            <wp:extent cx="299720" cy="299720"/>
            <wp:effectExtent l="0" t="0" r="0" b="0"/>
            <wp:wrapSquare wrapText="bothSides"/>
            <wp:docPr id="57135" name="Picture 57135"/>
            <wp:cNvGraphicFramePr/>
            <a:graphic xmlns:a="http://schemas.openxmlformats.org/drawingml/2006/main">
              <a:graphicData uri="http://schemas.openxmlformats.org/drawingml/2006/picture">
                <pic:pic xmlns:pic="http://schemas.openxmlformats.org/drawingml/2006/picture">
                  <pic:nvPicPr>
                    <pic:cNvPr id="57135" name="Picture 57135"/>
                    <pic:cNvPicPr/>
                  </pic:nvPicPr>
                  <pic:blipFill>
                    <a:blip r:embed="rId342"/>
                    <a:stretch>
                      <a:fillRect/>
                    </a:stretch>
                  </pic:blipFill>
                  <pic:spPr>
                    <a:xfrm>
                      <a:off x="0" y="0"/>
                      <a:ext cx="299720" cy="299720"/>
                    </a:xfrm>
                    <a:prstGeom prst="rect">
                      <a:avLst/>
                    </a:prstGeom>
                  </pic:spPr>
                </pic:pic>
              </a:graphicData>
            </a:graphic>
          </wp:anchor>
        </w:drawing>
      </w:r>
      <w:r>
        <w:rPr>
          <w:noProof/>
        </w:rPr>
        <mc:AlternateContent>
          <mc:Choice Requires="wpg">
            <w:drawing>
              <wp:anchor distT="0" distB="0" distL="114300" distR="114300" simplePos="0" relativeHeight="251947008" behindDoc="0" locked="0" layoutInCell="1" allowOverlap="1" wp14:anchorId="554D5BD0" wp14:editId="13C82E38">
                <wp:simplePos x="0" y="0"/>
                <wp:positionH relativeFrom="column">
                  <wp:posOffset>3619</wp:posOffset>
                </wp:positionH>
                <wp:positionV relativeFrom="paragraph">
                  <wp:posOffset>621320</wp:posOffset>
                </wp:positionV>
                <wp:extent cx="599948" cy="1203554"/>
                <wp:effectExtent l="0" t="0" r="0" b="0"/>
                <wp:wrapSquare wrapText="bothSides"/>
                <wp:docPr id="334687" name="Group 334687"/>
                <wp:cNvGraphicFramePr/>
                <a:graphic xmlns:a="http://schemas.openxmlformats.org/drawingml/2006/main">
                  <a:graphicData uri="http://schemas.microsoft.com/office/word/2010/wordprocessingGroup">
                    <wpg:wgp>
                      <wpg:cNvGrpSpPr/>
                      <wpg:grpSpPr>
                        <a:xfrm>
                          <a:off x="0" y="0"/>
                          <a:ext cx="599948" cy="1203554"/>
                          <a:chOff x="0" y="0"/>
                          <a:chExt cx="599948" cy="1203554"/>
                        </a:xfrm>
                      </wpg:grpSpPr>
                      <pic:pic xmlns:pic="http://schemas.openxmlformats.org/drawingml/2006/picture">
                        <pic:nvPicPr>
                          <pic:cNvPr id="57137" name="Picture 57137"/>
                          <pic:cNvPicPr/>
                        </pic:nvPicPr>
                        <pic:blipFill>
                          <a:blip r:embed="rId675"/>
                          <a:stretch>
                            <a:fillRect/>
                          </a:stretch>
                        </pic:blipFill>
                        <pic:spPr>
                          <a:xfrm>
                            <a:off x="0" y="0"/>
                            <a:ext cx="597116" cy="1203554"/>
                          </a:xfrm>
                          <a:prstGeom prst="rect">
                            <a:avLst/>
                          </a:prstGeom>
                        </pic:spPr>
                      </pic:pic>
                      <pic:pic xmlns:pic="http://schemas.openxmlformats.org/drawingml/2006/picture">
                        <pic:nvPicPr>
                          <pic:cNvPr id="57139" name="Picture 57139"/>
                          <pic:cNvPicPr/>
                        </pic:nvPicPr>
                        <pic:blipFill>
                          <a:blip r:embed="rId342"/>
                          <a:stretch>
                            <a:fillRect/>
                          </a:stretch>
                        </pic:blipFill>
                        <pic:spPr>
                          <a:xfrm>
                            <a:off x="78702" y="792175"/>
                            <a:ext cx="300088" cy="300126"/>
                          </a:xfrm>
                          <a:prstGeom prst="rect">
                            <a:avLst/>
                          </a:prstGeom>
                        </pic:spPr>
                      </pic:pic>
                      <wps:wsp>
                        <wps:cNvPr id="57140" name="Shape 57140"/>
                        <wps:cNvSpPr/>
                        <wps:spPr>
                          <a:xfrm>
                            <a:off x="5588" y="229"/>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34687" style="width:47.24pt;height:94.768pt;position:absolute;mso-position-horizontal-relative:text;mso-position-horizontal:absolute;margin-left:0.285pt;mso-position-vertical-relative:text;margin-top:48.9229pt;" coordsize="5999,12035">
                <v:shape id="Picture 57137" style="position:absolute;width:5971;height:12035;left:0;top:0;" filled="f">
                  <v:imagedata r:id="rId678"/>
                </v:shape>
                <v:shape id="Picture 57139" style="position:absolute;width:3000;height:3001;left:787;top:7921;" filled="f">
                  <v:imagedata r:id="rId350"/>
                </v:shape>
                <v:shape id="Shape 57140" style="position:absolute;width:5943;height:12033;left:55;top:2;" coordsize="594360,1203325" path="m0,0l594360,1203325l582600,1203325l0,23749l0,0x">
                  <v:stroke weight="0pt" endcap="flat" joinstyle="miter" miterlimit="10" on="false" color="#000000" opacity="0"/>
                  <v:fill on="true" color="#023c63"/>
                </v:shape>
                <w10:wrap type="square"/>
              </v:group>
            </w:pict>
          </mc:Fallback>
        </mc:AlternateContent>
      </w:r>
      <w:r>
        <w:t xml:space="preserve">purposes for any reason. Use of this material for </w:t>
      </w:r>
      <w:r>
        <w:rPr>
          <w:rFonts w:ascii="Segoe UI" w:eastAsia="Segoe UI" w:hAnsi="Segoe UI" w:cs="Segoe UI"/>
          <w:color w:val="FFFFFF"/>
          <w:sz w:val="20"/>
        </w:rPr>
        <w:t>Breakout Groups</w:t>
      </w:r>
      <w:r>
        <w:t xml:space="preserve"> proprietary reasons, except by the original author(s), is strictly prohibited. </w:t>
      </w:r>
    </w:p>
    <w:p w14:paraId="51306AA7" w14:textId="77777777" w:rsidR="005C0164" w:rsidRDefault="003B5413">
      <w:pPr>
        <w:numPr>
          <w:ilvl w:val="0"/>
          <w:numId w:val="113"/>
        </w:numPr>
        <w:spacing w:after="4" w:line="264" w:lineRule="auto"/>
        <w:ind w:hanging="325"/>
      </w:pPr>
      <w:r>
        <w:rPr>
          <w:rFonts w:ascii="Segoe UI" w:eastAsia="Segoe UI" w:hAnsi="Segoe UI" w:cs="Segoe UI"/>
          <w:sz w:val="11"/>
        </w:rPr>
        <w:t>You will be placed into a rand</w:t>
      </w:r>
      <w:r>
        <w:rPr>
          <w:rFonts w:ascii="Segoe UI" w:eastAsia="Segoe UI" w:hAnsi="Segoe UI" w:cs="Segoe UI"/>
          <w:sz w:val="11"/>
        </w:rPr>
        <w:t>om breakout group with about 4-6 other people.</w:t>
      </w:r>
      <w:r>
        <w:t xml:space="preserve"> </w:t>
      </w:r>
    </w:p>
    <w:p w14:paraId="49785E03" w14:textId="77777777" w:rsidR="005C0164" w:rsidRDefault="003B5413">
      <w:pPr>
        <w:numPr>
          <w:ilvl w:val="0"/>
          <w:numId w:val="113"/>
        </w:numPr>
        <w:spacing w:after="122" w:line="266" w:lineRule="auto"/>
        <w:ind w:hanging="325"/>
      </w:pPr>
      <w:r>
        <w:rPr>
          <w:rFonts w:ascii="Segoe UI" w:eastAsia="Segoe UI" w:hAnsi="Segoe UI" w:cs="Segoe UI"/>
          <w:sz w:val="9"/>
        </w:rPr>
        <w:t xml:space="preserve">Please send a chat message to Jill Dunlap if you need to be placed in the group with closed-captioning. </w:t>
      </w:r>
      <w:r>
        <w:rPr>
          <w:rFonts w:ascii="Arial" w:eastAsia="Arial" w:hAnsi="Arial" w:cs="Arial"/>
          <w:sz w:val="11"/>
        </w:rPr>
        <w:t xml:space="preserve">• </w:t>
      </w:r>
      <w:r>
        <w:rPr>
          <w:rFonts w:ascii="Segoe UI" w:eastAsia="Segoe UI" w:hAnsi="Segoe UI" w:cs="Segoe UI"/>
          <w:sz w:val="11"/>
        </w:rPr>
        <w:t>Discuss the scenarios that were previously emailed.</w:t>
      </w:r>
      <w:r>
        <w:t xml:space="preserve"> </w:t>
      </w:r>
    </w:p>
    <w:p w14:paraId="29BB6EA9" w14:textId="77777777" w:rsidR="005C0164" w:rsidRDefault="003B5413">
      <w:pPr>
        <w:tabs>
          <w:tab w:val="center" w:pos="3061"/>
          <w:tab w:val="center" w:pos="6102"/>
        </w:tabs>
        <w:spacing w:after="117" w:line="266" w:lineRule="auto"/>
      </w:pPr>
      <w:r>
        <w:tab/>
      </w:r>
      <w:r>
        <w:t xml:space="preserve"> </w:t>
      </w:r>
      <w:r>
        <w:rPr>
          <w:rFonts w:ascii="Segoe UI" w:eastAsia="Segoe UI" w:hAnsi="Segoe UI" w:cs="Segoe UI"/>
        </w:rPr>
        <w:t xml:space="preserve">Tabletop Exercises and  </w:t>
      </w:r>
      <w:r>
        <w:rPr>
          <w:rFonts w:ascii="Segoe UI" w:eastAsia="Segoe UI" w:hAnsi="Segoe UI" w:cs="Segoe UI"/>
        </w:rPr>
        <w:tab/>
      </w:r>
      <w:r>
        <w:rPr>
          <w:rFonts w:ascii="Arial" w:eastAsia="Arial" w:hAnsi="Arial" w:cs="Arial"/>
          <w:sz w:val="9"/>
        </w:rPr>
        <w:t xml:space="preserve">• </w:t>
      </w:r>
      <w:r>
        <w:rPr>
          <w:rFonts w:ascii="Segoe UI" w:eastAsia="Segoe UI" w:hAnsi="Segoe UI" w:cs="Segoe UI"/>
          <w:sz w:val="9"/>
        </w:rPr>
        <w:t>You can start with either scenario.</w:t>
      </w:r>
      <w:r>
        <w:t xml:space="preserve"> </w:t>
      </w:r>
    </w:p>
    <w:p w14:paraId="16910D82" w14:textId="77777777" w:rsidR="005C0164" w:rsidRDefault="003B5413">
      <w:pPr>
        <w:spacing w:after="0" w:line="265" w:lineRule="auto"/>
        <w:ind w:left="16" w:right="91" w:hanging="10"/>
        <w:jc w:val="right"/>
      </w:pPr>
      <w:r>
        <w:rPr>
          <w:rFonts w:ascii="Segoe UI" w:eastAsia="Segoe UI" w:hAnsi="Segoe UI" w:cs="Segoe UI"/>
        </w:rPr>
        <w:t>Breakout Groups</w:t>
      </w:r>
      <w:r>
        <w:rPr>
          <w:rFonts w:ascii="Arial" w:eastAsia="Arial" w:hAnsi="Arial" w:cs="Arial"/>
          <w:sz w:val="11"/>
        </w:rPr>
        <w:t>•</w:t>
      </w:r>
      <w:r>
        <w:rPr>
          <w:rFonts w:ascii="Arial" w:eastAsia="Arial" w:hAnsi="Arial" w:cs="Arial"/>
          <w:sz w:val="17"/>
          <w:vertAlign w:val="subscript"/>
        </w:rPr>
        <w:t xml:space="preserve">• </w:t>
      </w:r>
      <w:r>
        <w:rPr>
          <w:rFonts w:ascii="Segoe UI" w:eastAsia="Segoe UI" w:hAnsi="Segoe UI" w:cs="Segoe UI"/>
          <w:sz w:val="11"/>
        </w:rPr>
        <w:t xml:space="preserve">Please spend about 45 minutes discussing the scenarios as a group.Please share how </w:t>
      </w:r>
    </w:p>
    <w:p w14:paraId="55BFEBF9" w14:textId="77777777" w:rsidR="005C0164" w:rsidRDefault="003B5413">
      <w:pPr>
        <w:spacing w:after="4" w:line="264" w:lineRule="auto"/>
        <w:ind w:left="350" w:hanging="10"/>
      </w:pPr>
      <w:r>
        <w:rPr>
          <w:rFonts w:ascii="Segoe UI" w:eastAsia="Segoe UI" w:hAnsi="Segoe UI" w:cs="Segoe UI"/>
          <w:sz w:val="11"/>
        </w:rPr>
        <w:t xml:space="preserve">you plan to address these issues on your campus.  This is </w:t>
      </w:r>
      <w:r>
        <w:t xml:space="preserve"> </w:t>
      </w:r>
      <w:r>
        <w:rPr>
          <w:rFonts w:ascii="Segoe UI" w:eastAsia="Segoe UI" w:hAnsi="Segoe UI" w:cs="Segoe UI"/>
          <w:sz w:val="11"/>
        </w:rPr>
        <w:t>a time to learn from each other!</w:t>
      </w:r>
      <w:r>
        <w:t xml:space="preserve"> </w:t>
      </w:r>
    </w:p>
    <w:p w14:paraId="3ECC8EB1" w14:textId="77777777" w:rsidR="005C0164" w:rsidRDefault="003B5413">
      <w:pPr>
        <w:numPr>
          <w:ilvl w:val="0"/>
          <w:numId w:val="113"/>
        </w:numPr>
        <w:spacing w:after="4" w:line="264" w:lineRule="auto"/>
        <w:ind w:hanging="325"/>
      </w:pPr>
      <w:r>
        <w:rPr>
          <w:rFonts w:ascii="Segoe UI" w:eastAsia="Segoe UI" w:hAnsi="Segoe UI" w:cs="Segoe UI"/>
          <w:sz w:val="11"/>
        </w:rPr>
        <w:t>We will come back togeth</w:t>
      </w:r>
      <w:r>
        <w:rPr>
          <w:rFonts w:ascii="Segoe UI" w:eastAsia="Segoe UI" w:hAnsi="Segoe UI" w:cs="Segoe UI"/>
          <w:sz w:val="11"/>
        </w:rPr>
        <w:t>er as a group and Peter &amp; Jennifer will go over the scenarios.</w:t>
      </w:r>
      <w:r>
        <w:t xml:space="preserve"> </w:t>
      </w:r>
    </w:p>
    <w:p w14:paraId="488AF0F8" w14:textId="77777777" w:rsidR="005C0164" w:rsidRDefault="003B5413">
      <w:pPr>
        <w:numPr>
          <w:ilvl w:val="0"/>
          <w:numId w:val="113"/>
        </w:numPr>
        <w:spacing w:after="4" w:line="264" w:lineRule="auto"/>
        <w:ind w:hanging="325"/>
      </w:pPr>
      <w:r>
        <w:rPr>
          <w:rFonts w:ascii="Segoe UI" w:eastAsia="Segoe UI" w:hAnsi="Segoe UI" w:cs="Segoe UI"/>
          <w:sz w:val="11"/>
        </w:rPr>
        <w:t>Breakout rooms are not recorded.</w:t>
      </w:r>
      <w:r>
        <w:t xml:space="preserve"> </w:t>
      </w:r>
    </w:p>
    <w:p w14:paraId="154B3DAD" w14:textId="77777777" w:rsidR="005C0164" w:rsidRDefault="003B5413">
      <w:pPr>
        <w:numPr>
          <w:ilvl w:val="0"/>
          <w:numId w:val="113"/>
        </w:numPr>
        <w:spacing w:after="293" w:line="264" w:lineRule="auto"/>
        <w:ind w:hanging="325"/>
      </w:pPr>
      <w:r>
        <w:rPr>
          <w:rFonts w:ascii="Segoe UI" w:eastAsia="Segoe UI" w:hAnsi="Segoe UI" w:cs="Segoe UI"/>
          <w:sz w:val="11"/>
        </w:rPr>
        <w:t>Please make sure you are unmuted and video is on.</w:t>
      </w:r>
      <w:r>
        <w:t xml:space="preserve"> </w:t>
      </w:r>
    </w:p>
    <w:p w14:paraId="0289D8B0" w14:textId="77777777" w:rsidR="005C0164" w:rsidRDefault="003B5413">
      <w:pPr>
        <w:tabs>
          <w:tab w:val="center" w:pos="5033"/>
        </w:tabs>
        <w:spacing w:after="5" w:line="265" w:lineRule="auto"/>
      </w:pPr>
      <w:r>
        <w:rPr>
          <w:color w:val="262626"/>
          <w:sz w:val="20"/>
        </w:rPr>
        <w:t xml:space="preserve">795 </w:t>
      </w:r>
      <w:r>
        <w:rPr>
          <w:color w:val="262626"/>
          <w:sz w:val="20"/>
        </w:rPr>
        <w:tab/>
        <w:t>796</w:t>
      </w:r>
      <w:r>
        <w:t xml:space="preserve"> </w:t>
      </w:r>
    </w:p>
    <w:p w14:paraId="7D4A8C4F" w14:textId="77777777" w:rsidR="005C0164" w:rsidRDefault="003B5413">
      <w:pPr>
        <w:spacing w:after="5" w:line="248" w:lineRule="auto"/>
        <w:ind w:left="195" w:hanging="10"/>
      </w:pPr>
      <w:r>
        <w:t xml:space="preserve">©NASPA/Hierophant Enterprises, Inc, 2020. </w:t>
      </w:r>
    </w:p>
    <w:tbl>
      <w:tblPr>
        <w:tblStyle w:val="TableGrid"/>
        <w:tblpPr w:vertAnchor="page" w:horzAnchor="page" w:tblpX="756" w:tblpY="10919"/>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76C944FC" w14:textId="77777777">
        <w:trPr>
          <w:trHeight w:val="482"/>
        </w:trPr>
        <w:tc>
          <w:tcPr>
            <w:tcW w:w="4427" w:type="dxa"/>
            <w:tcBorders>
              <w:top w:val="nil"/>
              <w:left w:val="nil"/>
              <w:bottom w:val="single" w:sz="12" w:space="0" w:color="023C63"/>
              <w:right w:val="nil"/>
            </w:tcBorders>
            <w:shd w:val="clear" w:color="auto" w:fill="139475"/>
            <w:vAlign w:val="center"/>
          </w:tcPr>
          <w:p w14:paraId="2FF5B1A2" w14:textId="77777777" w:rsidR="005C0164" w:rsidRDefault="003B5413">
            <w:pPr>
              <w:spacing w:after="0"/>
            </w:pPr>
            <w:r>
              <w:rPr>
                <w:rFonts w:ascii="Segoe UI" w:eastAsia="Segoe UI" w:hAnsi="Segoe UI" w:cs="Segoe UI"/>
                <w:color w:val="FFFFFF"/>
                <w:sz w:val="20"/>
              </w:rPr>
              <w:t>Decision-Makers</w:t>
            </w:r>
            <w:r>
              <w:t xml:space="preserve"> </w:t>
            </w:r>
          </w:p>
        </w:tc>
        <w:tc>
          <w:tcPr>
            <w:tcW w:w="435" w:type="dxa"/>
            <w:tcBorders>
              <w:top w:val="nil"/>
              <w:left w:val="nil"/>
              <w:bottom w:val="nil"/>
              <w:right w:val="nil"/>
            </w:tcBorders>
          </w:tcPr>
          <w:p w14:paraId="7FAC52DD" w14:textId="77777777" w:rsidR="005C0164" w:rsidRDefault="005C0164"/>
        </w:tc>
        <w:tc>
          <w:tcPr>
            <w:tcW w:w="4427" w:type="dxa"/>
            <w:tcBorders>
              <w:top w:val="nil"/>
              <w:left w:val="nil"/>
              <w:bottom w:val="single" w:sz="12" w:space="0" w:color="023C63"/>
              <w:right w:val="nil"/>
            </w:tcBorders>
            <w:shd w:val="clear" w:color="auto" w:fill="139475"/>
            <w:vAlign w:val="center"/>
          </w:tcPr>
          <w:p w14:paraId="10F3DF46" w14:textId="77777777" w:rsidR="005C0164" w:rsidRDefault="003B5413">
            <w:pPr>
              <w:spacing w:after="0"/>
            </w:pPr>
            <w:r>
              <w:rPr>
                <w:rFonts w:ascii="Segoe UI" w:eastAsia="Segoe UI" w:hAnsi="Segoe UI" w:cs="Segoe UI"/>
                <w:color w:val="FFFFFF"/>
                <w:sz w:val="20"/>
              </w:rPr>
              <w:t>Decision-Maker Training Mandates</w:t>
            </w:r>
            <w:r>
              <w:t xml:space="preserve"> </w:t>
            </w:r>
          </w:p>
        </w:tc>
      </w:tr>
    </w:tbl>
    <w:p w14:paraId="22687F78" w14:textId="77777777" w:rsidR="005C0164" w:rsidRDefault="003B5413">
      <w:pPr>
        <w:spacing w:after="2295" w:line="248" w:lineRule="auto"/>
        <w:ind w:left="195" w:right="-884" w:hanging="10"/>
      </w:pPr>
      <w:r>
        <w:t xml:space="preserve">Copyrighted material. Express permission to post this material on the Kalamazoo College website has been granted to comply with 34 C.F.R. § 106.45(b)(10)(i)(D). This material is not intended to be used by other entities, including other entities of higher </w:t>
      </w:r>
      <w:r>
        <w:t xml:space="preserve">education, for their own training purposes for any reason. Use of this material for proprietary reasons, except by the original author(s), is strictly prohibited. </w:t>
      </w:r>
      <w:r>
        <w:tab/>
      </w:r>
      <w:r>
        <w:rPr>
          <w:noProof/>
        </w:rPr>
        <mc:AlternateContent>
          <mc:Choice Requires="wpg">
            <w:drawing>
              <wp:inline distT="0" distB="0" distL="0" distR="0" wp14:anchorId="01A1C881" wp14:editId="3695AC25">
                <wp:extent cx="599439" cy="299720"/>
                <wp:effectExtent l="0" t="0" r="0" b="0"/>
                <wp:docPr id="334971" name="Group 334971"/>
                <wp:cNvGraphicFramePr/>
                <a:graphic xmlns:a="http://schemas.openxmlformats.org/drawingml/2006/main">
                  <a:graphicData uri="http://schemas.microsoft.com/office/word/2010/wordprocessingGroup">
                    <wpg:wgp>
                      <wpg:cNvGrpSpPr/>
                      <wpg:grpSpPr>
                        <a:xfrm>
                          <a:off x="0" y="0"/>
                          <a:ext cx="599439" cy="299720"/>
                          <a:chOff x="0" y="0"/>
                          <a:chExt cx="599439" cy="299720"/>
                        </a:xfrm>
                      </wpg:grpSpPr>
                      <pic:pic xmlns:pic="http://schemas.openxmlformats.org/drawingml/2006/picture">
                        <pic:nvPicPr>
                          <pic:cNvPr id="57314" name="Picture 57314"/>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7316" name="Picture 57316"/>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334971" style="width:47.2pt;height:23.6pt;mso-position-horizontal-relative:char;mso-position-vertical-relative:line" coordsize="5994,2997">
                <v:shape id="Picture 57314" style="position:absolute;width:2997;height:2997;left:0;top:0;" filled="f">
                  <v:imagedata r:id="rId350"/>
                </v:shape>
                <v:shape id="Picture 57316" style="position:absolute;width:2997;height:2997;left:2997;top:0;" filled="f">
                  <v:imagedata r:id="rId350"/>
                </v:shape>
              </v:group>
            </w:pict>
          </mc:Fallback>
        </mc:AlternateContent>
      </w:r>
    </w:p>
    <w:tbl>
      <w:tblPr>
        <w:tblStyle w:val="TableGrid"/>
        <w:tblpPr w:vertAnchor="text" w:tblpX="15" w:tblpY="-2392"/>
        <w:tblOverlap w:val="never"/>
        <w:tblW w:w="8878" w:type="dxa"/>
        <w:tblInd w:w="0" w:type="dxa"/>
        <w:tblCellMar>
          <w:top w:w="20" w:type="dxa"/>
          <w:left w:w="0" w:type="dxa"/>
          <w:bottom w:w="5" w:type="dxa"/>
          <w:right w:w="0" w:type="dxa"/>
        </w:tblCellMar>
        <w:tblLook w:val="04A0" w:firstRow="1" w:lastRow="0" w:firstColumn="1" w:lastColumn="0" w:noHBand="0" w:noVBand="1"/>
      </w:tblPr>
      <w:tblGrid>
        <w:gridCol w:w="4612"/>
        <w:gridCol w:w="4266"/>
      </w:tblGrid>
      <w:tr w:rsidR="005C0164" w14:paraId="247F109D" w14:textId="77777777">
        <w:trPr>
          <w:trHeight w:val="1820"/>
        </w:trPr>
        <w:tc>
          <w:tcPr>
            <w:tcW w:w="4612" w:type="dxa"/>
            <w:tcBorders>
              <w:top w:val="nil"/>
              <w:left w:val="nil"/>
              <w:bottom w:val="nil"/>
              <w:right w:val="nil"/>
            </w:tcBorders>
          </w:tcPr>
          <w:p w14:paraId="1DEEE541" w14:textId="77777777" w:rsidR="005C0164" w:rsidRDefault="003B5413">
            <w:pPr>
              <w:spacing w:after="0" w:line="255" w:lineRule="auto"/>
              <w:ind w:left="340" w:right="439"/>
            </w:pPr>
            <w:r>
              <w:rPr>
                <w:sz w:val="13"/>
              </w:rPr>
              <w:t>ABC University’s policies state that the Title IX Coordinator will serve as the “hearing o</w:t>
            </w:r>
            <w:r>
              <w:rPr>
                <w:sz w:val="13"/>
              </w:rPr>
              <w:t>fficer” to ‘’manage the logistics of the hearing process and to assist the hearing panel. The hearing officer is empowered to enforce rules of decorum as well.” ABC University policies also specify that the Title IX Coordinator “is not a decision-maker.” P</w:t>
            </w:r>
            <w:r>
              <w:rPr>
                <w:sz w:val="13"/>
              </w:rPr>
              <w:t xml:space="preserve">er ABC </w:t>
            </w:r>
            <w:r>
              <w:t xml:space="preserve"> </w:t>
            </w:r>
          </w:p>
          <w:p w14:paraId="70DDAD1A" w14:textId="77777777" w:rsidR="005C0164" w:rsidRDefault="003B5413">
            <w:pPr>
              <w:spacing w:after="0"/>
              <w:ind w:left="340" w:right="342"/>
            </w:pPr>
            <w:r>
              <w:rPr>
                <w:sz w:val="13"/>
              </w:rPr>
              <w:t>University policies, the decision-making function is entrusted to a panel consisting of three individuals trained as Title IX decision-makers—two faculty members, and one student who is selected from a pool of available and appropriately trained s</w:t>
            </w:r>
            <w:r>
              <w:rPr>
                <w:sz w:val="13"/>
              </w:rPr>
              <w:t xml:space="preserve">tudent Title IX decision-makers.  </w:t>
            </w:r>
            <w:r>
              <w:t xml:space="preserve"> </w:t>
            </w:r>
          </w:p>
        </w:tc>
        <w:tc>
          <w:tcPr>
            <w:tcW w:w="4266" w:type="dxa"/>
            <w:tcBorders>
              <w:top w:val="nil"/>
              <w:left w:val="nil"/>
              <w:bottom w:val="nil"/>
              <w:right w:val="nil"/>
            </w:tcBorders>
          </w:tcPr>
          <w:p w14:paraId="0346AB05" w14:textId="77777777" w:rsidR="005C0164" w:rsidRDefault="003B5413">
            <w:pPr>
              <w:numPr>
                <w:ilvl w:val="0"/>
                <w:numId w:val="198"/>
              </w:numPr>
              <w:spacing w:after="0" w:line="228" w:lineRule="auto"/>
              <w:ind w:hanging="125"/>
            </w:pPr>
            <w:r>
              <w:rPr>
                <w:sz w:val="13"/>
              </w:rPr>
              <w:t>Can a Title IX coordinator be a “hearing officer” separate from the decision-</w:t>
            </w:r>
            <w:r>
              <w:rPr>
                <w:sz w:val="13"/>
              </w:rPr>
              <w:t>maker(s)? Is there anything in the new Title IX regulations that prevents this? Is this a desirable or problematic approach?</w:t>
            </w:r>
            <w:r>
              <w:t xml:space="preserve"> </w:t>
            </w:r>
          </w:p>
          <w:p w14:paraId="491B99EF" w14:textId="77777777" w:rsidR="005C0164" w:rsidRDefault="003B5413">
            <w:pPr>
              <w:numPr>
                <w:ilvl w:val="0"/>
                <w:numId w:val="198"/>
              </w:numPr>
              <w:spacing w:after="0" w:line="227" w:lineRule="auto"/>
              <w:ind w:hanging="125"/>
            </w:pPr>
            <w:r>
              <w:rPr>
                <w:sz w:val="13"/>
              </w:rPr>
              <w:t>Who else might be a “hearing officer” (not a decision-maker)? The school’s attorney?  What, if anything, could be problematic with</w:t>
            </w:r>
            <w:r>
              <w:rPr>
                <w:sz w:val="13"/>
              </w:rPr>
              <w:t xml:space="preserve"> that approach?</w:t>
            </w:r>
            <w:r>
              <w:t xml:space="preserve"> </w:t>
            </w:r>
          </w:p>
          <w:p w14:paraId="42ED4BBB" w14:textId="77777777" w:rsidR="005C0164" w:rsidRDefault="003B5413">
            <w:pPr>
              <w:numPr>
                <w:ilvl w:val="0"/>
                <w:numId w:val="198"/>
              </w:numPr>
              <w:spacing w:after="0"/>
              <w:ind w:hanging="125"/>
            </w:pPr>
            <w:r>
              <w:rPr>
                <w:sz w:val="13"/>
              </w:rPr>
              <w:t>Is there anything in the new regulations that prevents students from serving on a hearing panel?  Will your campus allow students to serve on hearing panels as decision-makers? Why or why not?</w:t>
            </w:r>
            <w:r>
              <w:t xml:space="preserve"> </w:t>
            </w:r>
          </w:p>
        </w:tc>
      </w:tr>
      <w:tr w:rsidR="005C0164" w14:paraId="128E4F26" w14:textId="77777777">
        <w:trPr>
          <w:trHeight w:val="507"/>
        </w:trPr>
        <w:tc>
          <w:tcPr>
            <w:tcW w:w="4612" w:type="dxa"/>
            <w:tcBorders>
              <w:top w:val="nil"/>
              <w:left w:val="nil"/>
              <w:bottom w:val="nil"/>
              <w:right w:val="nil"/>
            </w:tcBorders>
            <w:vAlign w:val="bottom"/>
          </w:tcPr>
          <w:p w14:paraId="39AD1C0B" w14:textId="77777777" w:rsidR="005C0164" w:rsidRDefault="003B5413">
            <w:pPr>
              <w:spacing w:after="0"/>
            </w:pPr>
            <w:r>
              <w:rPr>
                <w:color w:val="262626"/>
                <w:sz w:val="20"/>
              </w:rPr>
              <w:t>797</w:t>
            </w:r>
            <w:r>
              <w:t xml:space="preserve"> </w:t>
            </w:r>
          </w:p>
        </w:tc>
        <w:tc>
          <w:tcPr>
            <w:tcW w:w="4266" w:type="dxa"/>
            <w:tcBorders>
              <w:top w:val="nil"/>
              <w:left w:val="nil"/>
              <w:bottom w:val="nil"/>
              <w:right w:val="nil"/>
            </w:tcBorders>
            <w:vAlign w:val="bottom"/>
          </w:tcPr>
          <w:p w14:paraId="4119B700" w14:textId="77777777" w:rsidR="005C0164" w:rsidRDefault="003B5413">
            <w:pPr>
              <w:spacing w:after="0"/>
              <w:ind w:left="250"/>
            </w:pPr>
            <w:r>
              <w:rPr>
                <w:color w:val="262626"/>
                <w:sz w:val="20"/>
              </w:rPr>
              <w:t>798</w:t>
            </w:r>
            <w:r>
              <w:t xml:space="preserve"> </w:t>
            </w:r>
          </w:p>
        </w:tc>
      </w:tr>
    </w:tbl>
    <w:p w14:paraId="787F179A" w14:textId="77777777" w:rsidR="005C0164" w:rsidRDefault="003B5413">
      <w:pPr>
        <w:pStyle w:val="Heading4"/>
        <w:ind w:left="3186"/>
      </w:pPr>
      <w:r>
        <w:rPr>
          <w:noProof/>
        </w:rPr>
        <w:drawing>
          <wp:anchor distT="0" distB="0" distL="114300" distR="114300" simplePos="0" relativeHeight="251948032" behindDoc="0" locked="0" layoutInCell="1" allowOverlap="0" wp14:anchorId="26F9D286" wp14:editId="590E1DC5">
            <wp:simplePos x="0" y="0"/>
            <wp:positionH relativeFrom="column">
              <wp:posOffset>2016442</wp:posOffset>
            </wp:positionH>
            <wp:positionV relativeFrom="paragraph">
              <wp:posOffset>-44827</wp:posOffset>
            </wp:positionV>
            <wp:extent cx="804545" cy="1581658"/>
            <wp:effectExtent l="0" t="0" r="0" b="0"/>
            <wp:wrapSquare wrapText="bothSides"/>
            <wp:docPr id="57318" name="Picture 57318"/>
            <wp:cNvGraphicFramePr/>
            <a:graphic xmlns:a="http://schemas.openxmlformats.org/drawingml/2006/main">
              <a:graphicData uri="http://schemas.openxmlformats.org/drawingml/2006/picture">
                <pic:pic xmlns:pic="http://schemas.openxmlformats.org/drawingml/2006/picture">
                  <pic:nvPicPr>
                    <pic:cNvPr id="57318" name="Picture 57318"/>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49056" behindDoc="0" locked="0" layoutInCell="1" allowOverlap="1" wp14:anchorId="0D98E629" wp14:editId="3DC27355">
                <wp:simplePos x="0" y="0"/>
                <wp:positionH relativeFrom="column">
                  <wp:posOffset>3619</wp:posOffset>
                </wp:positionH>
                <wp:positionV relativeFrom="paragraph">
                  <wp:posOffset>290604</wp:posOffset>
                </wp:positionV>
                <wp:extent cx="599313" cy="1203808"/>
                <wp:effectExtent l="0" t="0" r="0" b="0"/>
                <wp:wrapSquare wrapText="bothSides"/>
                <wp:docPr id="334973" name="Group 334973"/>
                <wp:cNvGraphicFramePr/>
                <a:graphic xmlns:a="http://schemas.openxmlformats.org/drawingml/2006/main">
                  <a:graphicData uri="http://schemas.microsoft.com/office/word/2010/wordprocessingGroup">
                    <wpg:wgp>
                      <wpg:cNvGrpSpPr/>
                      <wpg:grpSpPr>
                        <a:xfrm>
                          <a:off x="0" y="0"/>
                          <a:ext cx="599313" cy="1203808"/>
                          <a:chOff x="0" y="0"/>
                          <a:chExt cx="599313" cy="1203808"/>
                        </a:xfrm>
                      </wpg:grpSpPr>
                      <pic:pic xmlns:pic="http://schemas.openxmlformats.org/drawingml/2006/picture">
                        <pic:nvPicPr>
                          <pic:cNvPr id="57320" name="Picture 57320"/>
                          <pic:cNvPicPr/>
                        </pic:nvPicPr>
                        <pic:blipFill>
                          <a:blip r:embed="rId488"/>
                          <a:stretch>
                            <a:fillRect/>
                          </a:stretch>
                        </pic:blipFill>
                        <pic:spPr>
                          <a:xfrm>
                            <a:off x="0" y="0"/>
                            <a:ext cx="597243" cy="1203808"/>
                          </a:xfrm>
                          <a:prstGeom prst="rect">
                            <a:avLst/>
                          </a:prstGeom>
                        </pic:spPr>
                      </pic:pic>
                      <pic:pic xmlns:pic="http://schemas.openxmlformats.org/drawingml/2006/picture">
                        <pic:nvPicPr>
                          <pic:cNvPr id="57322" name="Picture 57322"/>
                          <pic:cNvPicPr/>
                        </pic:nvPicPr>
                        <pic:blipFill>
                          <a:blip r:embed="rId342"/>
                          <a:stretch>
                            <a:fillRect/>
                          </a:stretch>
                        </pic:blipFill>
                        <pic:spPr>
                          <a:xfrm>
                            <a:off x="78715" y="792874"/>
                            <a:ext cx="300139" cy="300190"/>
                          </a:xfrm>
                          <a:prstGeom prst="rect">
                            <a:avLst/>
                          </a:prstGeom>
                        </pic:spPr>
                      </pic:pic>
                      <wps:wsp>
                        <wps:cNvPr id="57323" name="Shape 57323"/>
                        <wps:cNvSpPr/>
                        <wps:spPr>
                          <a:xfrm>
                            <a:off x="5588" y="737"/>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34973" style="width:47.19pt;height:94.788pt;position:absolute;mso-position-horizontal-relative:text;mso-position-horizontal:absolute;margin-left:0.285pt;mso-position-vertical-relative:text;margin-top:22.8822pt;" coordsize="5993,12038">
                <v:shape id="Picture 57320" style="position:absolute;width:5972;height:12038;left:0;top:0;" filled="f">
                  <v:imagedata r:id="rId489"/>
                </v:shape>
                <v:shape id="Picture 57322" style="position:absolute;width:3001;height:3001;left:787;top:7928;" filled="f">
                  <v:imagedata r:id="rId350"/>
                </v:shape>
                <v:shape id="Shape 57323" style="position:absolute;width:5937;height:12020;left:55;top:7;" coordsize="593725,1202055" path="m0,0l593725,1202055l581952,1202055l0,23876l0,0x">
                  <v:stroke weight="0pt" endcap="flat" joinstyle="miter" miterlimit="10" on="false" color="#000000" opacity="0"/>
                  <v:fill on="true" color="#023c63"/>
                </v:shape>
                <w10:wrap type="square"/>
              </v:group>
            </w:pict>
          </mc:Fallback>
        </mc:AlternateContent>
      </w:r>
      <w:r>
        <w:t xml:space="preserve">Hearing Officers </w:t>
      </w:r>
    </w:p>
    <w:p w14:paraId="3EB974FE" w14:textId="77777777" w:rsidR="005C0164" w:rsidRDefault="003B5413">
      <w:pPr>
        <w:numPr>
          <w:ilvl w:val="0"/>
          <w:numId w:val="114"/>
        </w:numPr>
        <w:spacing w:after="146" w:line="260" w:lineRule="auto"/>
        <w:ind w:right="1413" w:hanging="85"/>
      </w:pPr>
      <w:r>
        <w:rPr>
          <w:rFonts w:ascii="Segoe UI" w:eastAsia="Segoe UI" w:hAnsi="Segoe UI" w:cs="Segoe UI"/>
          <w:sz w:val="13"/>
        </w:rPr>
        <w:t>Should you designate a separate hearing officer who is not a decision-maker?</w:t>
      </w:r>
      <w:r>
        <w:t xml:space="preserve"> </w:t>
      </w:r>
    </w:p>
    <w:p w14:paraId="6BCA0C76" w14:textId="77777777" w:rsidR="005C0164" w:rsidRDefault="003B5413">
      <w:pPr>
        <w:spacing w:after="69" w:line="250" w:lineRule="auto"/>
        <w:ind w:left="365" w:hanging="10"/>
      </w:pPr>
      <w:r>
        <w:t xml:space="preserve"> </w:t>
      </w:r>
      <w:r>
        <w:rPr>
          <w:rFonts w:ascii="Segoe UI" w:eastAsia="Segoe UI" w:hAnsi="Segoe UI" w:cs="Segoe UI"/>
        </w:rPr>
        <w:t xml:space="preserve">Special Issues Highlight #11 </w:t>
      </w:r>
      <w:r>
        <w:rPr>
          <w:rFonts w:ascii="Arial" w:eastAsia="Arial" w:hAnsi="Arial" w:cs="Arial"/>
          <w:sz w:val="11"/>
        </w:rPr>
        <w:t xml:space="preserve">• </w:t>
      </w:r>
      <w:r>
        <w:rPr>
          <w:rFonts w:ascii="Segoe UI" w:eastAsia="Segoe UI" w:hAnsi="Segoe UI" w:cs="Segoe UI"/>
          <w:i/>
          <w:sz w:val="11"/>
        </w:rPr>
        <w:t xml:space="preserve">With respect to the roles of a hearing officer and decisionmaker, the final </w:t>
      </w:r>
      <w:r>
        <w:t xml:space="preserve"> </w:t>
      </w:r>
    </w:p>
    <w:p w14:paraId="414D030D" w14:textId="77777777" w:rsidR="005C0164" w:rsidRDefault="003B5413">
      <w:pPr>
        <w:spacing w:after="119" w:line="250" w:lineRule="auto"/>
        <w:ind w:left="365" w:hanging="10"/>
      </w:pPr>
      <w:r>
        <w:t xml:space="preserve"> </w:t>
      </w:r>
      <w:r>
        <w:tab/>
      </w:r>
      <w:r>
        <w:rPr>
          <w:rFonts w:ascii="Segoe UI" w:eastAsia="Segoe UI" w:hAnsi="Segoe UI" w:cs="Segoe UI"/>
        </w:rPr>
        <w:t xml:space="preserve">Designation of “Hearing  </w:t>
      </w:r>
      <w:r>
        <w:rPr>
          <w:rFonts w:ascii="Segoe UI" w:eastAsia="Segoe UI" w:hAnsi="Segoe UI" w:cs="Segoe UI"/>
          <w:i/>
          <w:sz w:val="11"/>
        </w:rPr>
        <w:t>regulations leave recip</w:t>
      </w:r>
      <w:r>
        <w:rPr>
          <w:rFonts w:ascii="Segoe UI" w:eastAsia="Segoe UI" w:hAnsi="Segoe UI" w:cs="Segoe UI"/>
          <w:i/>
          <w:sz w:val="11"/>
        </w:rPr>
        <w:t xml:space="preserve">ients discretion to decide whether to have a hearing officer (presumably to oversee or conduct a hearing) separate </w:t>
      </w:r>
      <w:r>
        <w:t xml:space="preserve"> </w:t>
      </w:r>
    </w:p>
    <w:p w14:paraId="427AF10D" w14:textId="77777777" w:rsidR="005C0164" w:rsidRDefault="003B5413">
      <w:pPr>
        <w:tabs>
          <w:tab w:val="center" w:pos="1131"/>
          <w:tab w:val="center" w:pos="5171"/>
        </w:tabs>
        <w:spacing w:after="79" w:line="250" w:lineRule="auto"/>
      </w:pPr>
      <w:r>
        <w:tab/>
      </w:r>
      <w:r>
        <w:t xml:space="preserve"> </w:t>
      </w:r>
      <w:r>
        <w:tab/>
      </w:r>
      <w:r>
        <w:rPr>
          <w:rFonts w:ascii="Segoe UI" w:eastAsia="Segoe UI" w:hAnsi="Segoe UI" w:cs="Segoe UI"/>
        </w:rPr>
        <w:t>Officers” and “Decision-</w:t>
      </w:r>
      <w:r>
        <w:rPr>
          <w:rFonts w:ascii="Segoe UI" w:eastAsia="Segoe UI" w:hAnsi="Segoe UI" w:cs="Segoe UI"/>
          <w:i/>
          <w:sz w:val="11"/>
        </w:rPr>
        <w:t xml:space="preserve">and apart from a decision-maker, and the final regulations do not </w:t>
      </w:r>
      <w:r>
        <w:t xml:space="preserve"> </w:t>
      </w:r>
    </w:p>
    <w:p w14:paraId="017E45B6" w14:textId="77777777" w:rsidR="005C0164" w:rsidRDefault="003B5413">
      <w:pPr>
        <w:tabs>
          <w:tab w:val="center" w:pos="1131"/>
          <w:tab w:val="center" w:pos="4814"/>
          <w:tab w:val="right" w:pos="9034"/>
        </w:tabs>
        <w:spacing w:after="0"/>
        <w:ind w:right="-15"/>
      </w:pPr>
      <w:r>
        <w:tab/>
      </w:r>
      <w:r>
        <w:t xml:space="preserve"> </w:t>
      </w:r>
      <w:r>
        <w:tab/>
      </w:r>
      <w:r>
        <w:rPr>
          <w:rFonts w:ascii="Segoe UI" w:eastAsia="Segoe UI" w:hAnsi="Segoe UI" w:cs="Segoe UI"/>
        </w:rPr>
        <w:t>Makers”</w:t>
      </w:r>
      <w:r>
        <w:rPr>
          <w:rFonts w:ascii="Segoe UI" w:eastAsia="Segoe UI" w:hAnsi="Segoe UI" w:cs="Segoe UI"/>
          <w:i/>
          <w:sz w:val="11"/>
        </w:rPr>
        <w:t>prevent the same individual servin</w:t>
      </w:r>
      <w:r>
        <w:rPr>
          <w:rFonts w:ascii="Segoe UI" w:eastAsia="Segoe UI" w:hAnsi="Segoe UI" w:cs="Segoe UI"/>
          <w:i/>
          <w:sz w:val="11"/>
        </w:rPr>
        <w:t xml:space="preserve">g in both roles.   </w:t>
      </w:r>
      <w:r>
        <w:rPr>
          <w:rFonts w:ascii="Segoe UI" w:eastAsia="Segoe UI" w:hAnsi="Segoe UI" w:cs="Segoe UI"/>
          <w:i/>
          <w:sz w:val="11"/>
        </w:rPr>
        <w:tab/>
      </w:r>
      <w:r>
        <w:rPr>
          <w:rFonts w:ascii="Segoe UI" w:eastAsia="Segoe UI" w:hAnsi="Segoe UI" w:cs="Segoe UI"/>
          <w:i/>
          <w:sz w:val="11"/>
          <w:vertAlign w:val="subscript"/>
        </w:rPr>
        <w:t xml:space="preserve">Id. </w:t>
      </w:r>
      <w:r>
        <w:rPr>
          <w:rFonts w:ascii="Segoe UI" w:eastAsia="Segoe UI" w:hAnsi="Segoe UI" w:cs="Segoe UI"/>
          <w:sz w:val="11"/>
          <w:vertAlign w:val="subscript"/>
        </w:rPr>
        <w:t>at 30372.</w:t>
      </w:r>
      <w:r>
        <w:t xml:space="preserve"> </w:t>
      </w:r>
    </w:p>
    <w:p w14:paraId="6444FD41" w14:textId="77777777" w:rsidR="005C0164" w:rsidRDefault="003B5413">
      <w:pPr>
        <w:numPr>
          <w:ilvl w:val="0"/>
          <w:numId w:val="114"/>
        </w:numPr>
        <w:spacing w:after="38" w:line="260" w:lineRule="auto"/>
        <w:ind w:right="1413" w:hanging="85"/>
      </w:pPr>
      <w:r>
        <w:rPr>
          <w:rFonts w:ascii="Segoe UI" w:eastAsia="Segoe UI" w:hAnsi="Segoe UI" w:cs="Segoe UI"/>
          <w:sz w:val="13"/>
        </w:rPr>
        <w:t>What is their role?</w:t>
      </w:r>
      <w:r>
        <w:t xml:space="preserve"> </w:t>
      </w:r>
    </w:p>
    <w:p w14:paraId="45B491E9" w14:textId="77777777" w:rsidR="005C0164" w:rsidRDefault="003B5413">
      <w:pPr>
        <w:numPr>
          <w:ilvl w:val="0"/>
          <w:numId w:val="114"/>
        </w:numPr>
        <w:spacing w:after="0" w:line="265" w:lineRule="auto"/>
        <w:ind w:right="1413" w:hanging="85"/>
      </w:pPr>
      <w:r>
        <w:rPr>
          <w:rFonts w:ascii="Segoe UI" w:eastAsia="Segoe UI" w:hAnsi="Segoe UI" w:cs="Segoe UI"/>
          <w:sz w:val="13"/>
        </w:rPr>
        <w:t>Who should take this position?</w:t>
      </w:r>
      <w:r>
        <w:t xml:space="preserve"> </w:t>
      </w:r>
    </w:p>
    <w:p w14:paraId="3B4E8125" w14:textId="77777777" w:rsidR="005C0164" w:rsidRDefault="003B5413">
      <w:pPr>
        <w:numPr>
          <w:ilvl w:val="0"/>
          <w:numId w:val="114"/>
        </w:numPr>
        <w:spacing w:after="254"/>
        <w:ind w:right="1413" w:hanging="85"/>
      </w:pPr>
      <w:r>
        <w:rPr>
          <w:rFonts w:ascii="Segoe UI" w:eastAsia="Segoe UI" w:hAnsi="Segoe UI" w:cs="Segoe UI"/>
          <w:sz w:val="11"/>
        </w:rPr>
        <w:t>Title IX Coordinator? General Counsel? Someone else?</w:t>
      </w:r>
      <w:r>
        <w:t xml:space="preserve"> </w:t>
      </w:r>
    </w:p>
    <w:p w14:paraId="4DBD38B0" w14:textId="77777777" w:rsidR="005C0164" w:rsidRDefault="003B5413">
      <w:pPr>
        <w:tabs>
          <w:tab w:val="center" w:pos="5028"/>
        </w:tabs>
        <w:spacing w:after="5" w:line="265" w:lineRule="auto"/>
      </w:pPr>
      <w:r>
        <w:rPr>
          <w:color w:val="262626"/>
          <w:sz w:val="20"/>
        </w:rPr>
        <w:t>799</w:t>
      </w:r>
      <w:r>
        <w:t xml:space="preserve"> </w:t>
      </w:r>
      <w:r>
        <w:tab/>
      </w:r>
      <w:r>
        <w:rPr>
          <w:color w:val="262626"/>
          <w:sz w:val="20"/>
        </w:rPr>
        <w:t>800</w:t>
      </w:r>
      <w:r>
        <w:t xml:space="preserve"> </w:t>
      </w:r>
    </w:p>
    <w:p w14:paraId="6F34A661" w14:textId="77777777" w:rsidR="005C0164" w:rsidRDefault="003B5413">
      <w:pPr>
        <w:spacing w:after="5" w:line="248" w:lineRule="auto"/>
        <w:ind w:left="195" w:hanging="10"/>
      </w:pPr>
      <w:r>
        <w:t xml:space="preserve">©NASPA/Hierophant Enterprises, Inc, 2020. </w:t>
      </w:r>
    </w:p>
    <w:p w14:paraId="51DFCD66" w14:textId="77777777" w:rsidR="005C0164" w:rsidRDefault="003B5413">
      <w:pPr>
        <w:spacing w:after="1158" w:line="248" w:lineRule="auto"/>
        <w:ind w:left="195" w:right="-876" w:hanging="10"/>
      </w:pPr>
      <w:r>
        <w:t xml:space="preserve">Copyrighted material. Express permission to post this material on the Kalamazoo College website has been granted to comply with 34 C.F.R. § 106.45(b)(10)(i)(D). This material is not intended to be used by other entities, including other entities of higher </w:t>
      </w:r>
      <w:r>
        <w:t xml:space="preserve">education, for their own training purposes for any reason. Use of this material for proprietary reasons, except by the original author(s), is strictly prohibited. </w:t>
      </w:r>
      <w:r>
        <w:tab/>
      </w:r>
      <w:r>
        <w:rPr>
          <w:noProof/>
        </w:rPr>
        <mc:AlternateContent>
          <mc:Choice Requires="wpg">
            <w:drawing>
              <wp:inline distT="0" distB="0" distL="0" distR="0" wp14:anchorId="67CF65CF" wp14:editId="1A819F8D">
                <wp:extent cx="599440" cy="299720"/>
                <wp:effectExtent l="0" t="0" r="0" b="0"/>
                <wp:docPr id="335214" name="Group 335214"/>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57485" name="Picture 57485"/>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7487" name="Picture 57487"/>
                          <pic:cNvPicPr/>
                        </pic:nvPicPr>
                        <pic:blipFill>
                          <a:blip r:embed="rId342"/>
                          <a:stretch>
                            <a:fillRect/>
                          </a:stretch>
                        </pic:blipFill>
                        <pic:spPr>
                          <a:xfrm>
                            <a:off x="299720" y="0"/>
                            <a:ext cx="299720" cy="299720"/>
                          </a:xfrm>
                          <a:prstGeom prst="rect">
                            <a:avLst/>
                          </a:prstGeom>
                        </pic:spPr>
                      </pic:pic>
                    </wpg:wgp>
                  </a:graphicData>
                </a:graphic>
              </wp:inline>
            </w:drawing>
          </mc:Choice>
          <mc:Fallback xmlns:a="http://schemas.openxmlformats.org/drawingml/2006/main">
            <w:pict>
              <v:group id="Group 335214" style="width:47.2pt;height:23.6pt;mso-position-horizontal-relative:char;mso-position-vertical-relative:line" coordsize="5994,2997">
                <v:shape id="Picture 57485" style="position:absolute;width:2997;height:2997;left:0;top:0;" filled="f">
                  <v:imagedata r:id="rId350"/>
                </v:shape>
                <v:shape id="Picture 57487" style="position:absolute;width:2997;height:2997;left:2997;top:0;" filled="f">
                  <v:imagedata r:id="rId350"/>
                </v:shape>
              </v:group>
            </w:pict>
          </mc:Fallback>
        </mc:AlternateContent>
      </w:r>
    </w:p>
    <w:tbl>
      <w:tblPr>
        <w:tblStyle w:val="TableGrid"/>
        <w:tblpPr w:vertAnchor="text" w:tblpX="520" w:tblpY="-1332"/>
        <w:tblOverlap w:val="never"/>
        <w:tblW w:w="8294" w:type="dxa"/>
        <w:tblInd w:w="0" w:type="dxa"/>
        <w:tblCellMar>
          <w:top w:w="69" w:type="dxa"/>
          <w:left w:w="0" w:type="dxa"/>
          <w:bottom w:w="0" w:type="dxa"/>
          <w:right w:w="0" w:type="dxa"/>
        </w:tblCellMar>
        <w:tblLook w:val="04A0" w:firstRow="1" w:lastRow="0" w:firstColumn="1" w:lastColumn="0" w:noHBand="0" w:noVBand="1"/>
      </w:tblPr>
      <w:tblGrid>
        <w:gridCol w:w="4357"/>
        <w:gridCol w:w="3937"/>
      </w:tblGrid>
      <w:tr w:rsidR="005C0164" w14:paraId="3C0620D6" w14:textId="77777777">
        <w:trPr>
          <w:trHeight w:val="1359"/>
        </w:trPr>
        <w:tc>
          <w:tcPr>
            <w:tcW w:w="4357" w:type="dxa"/>
            <w:tcBorders>
              <w:top w:val="nil"/>
              <w:left w:val="nil"/>
              <w:bottom w:val="nil"/>
              <w:right w:val="nil"/>
            </w:tcBorders>
          </w:tcPr>
          <w:p w14:paraId="11D7AD21" w14:textId="77777777" w:rsidR="005C0164" w:rsidRDefault="003B5413">
            <w:pPr>
              <w:numPr>
                <w:ilvl w:val="0"/>
                <w:numId w:val="199"/>
              </w:numPr>
              <w:spacing w:after="0"/>
              <w:ind w:hanging="85"/>
            </w:pPr>
            <w:r>
              <w:rPr>
                <w:rFonts w:ascii="Segoe UI" w:eastAsia="Segoe UI" w:hAnsi="Segoe UI" w:cs="Segoe UI"/>
                <w:sz w:val="13"/>
              </w:rPr>
              <w:t>Who are appropriate decision-makers?</w:t>
            </w:r>
            <w:r>
              <w:t xml:space="preserve"> </w:t>
            </w:r>
          </w:p>
          <w:p w14:paraId="1A19941F" w14:textId="77777777" w:rsidR="005C0164" w:rsidRDefault="003B5413">
            <w:pPr>
              <w:numPr>
                <w:ilvl w:val="0"/>
                <w:numId w:val="199"/>
              </w:numPr>
              <w:spacing w:after="0"/>
              <w:ind w:hanging="85"/>
            </w:pPr>
            <w:r>
              <w:rPr>
                <w:rFonts w:ascii="Segoe UI" w:eastAsia="Segoe UI" w:hAnsi="Segoe UI" w:cs="Segoe UI"/>
                <w:sz w:val="11"/>
              </w:rPr>
              <w:t>Faculty, staff, students?</w:t>
            </w:r>
            <w:r>
              <w:t xml:space="preserve"> </w:t>
            </w:r>
          </w:p>
          <w:p w14:paraId="62542786" w14:textId="77777777" w:rsidR="005C0164" w:rsidRDefault="003B5413">
            <w:pPr>
              <w:numPr>
                <w:ilvl w:val="0"/>
                <w:numId w:val="199"/>
              </w:numPr>
              <w:spacing w:after="51" w:line="226" w:lineRule="auto"/>
              <w:ind w:hanging="85"/>
            </w:pPr>
            <w:r>
              <w:rPr>
                <w:rFonts w:ascii="Segoe UI" w:eastAsia="Segoe UI" w:hAnsi="Segoe UI" w:cs="Segoe UI"/>
                <w:i/>
                <w:sz w:val="9"/>
              </w:rPr>
              <w:t>[T]he final regulations d</w:t>
            </w:r>
            <w:r>
              <w:rPr>
                <w:rFonts w:ascii="Segoe UI" w:eastAsia="Segoe UI" w:hAnsi="Segoe UI" w:cs="Segoe UI"/>
                <w:i/>
                <w:sz w:val="9"/>
              </w:rPr>
              <w:t>o not preclude a recipient from allowing student leaders to serve in Title IX roles so long as the recipient can meet all requirements in § 106.45 and these final regulations, and leaves it to a recipient’s judgment to decide under what circumstances, if a</w:t>
            </w:r>
            <w:r>
              <w:rPr>
                <w:rFonts w:ascii="Segoe UI" w:eastAsia="Segoe UI" w:hAnsi="Segoe UI" w:cs="Segoe UI"/>
                <w:i/>
                <w:sz w:val="9"/>
              </w:rPr>
              <w:t xml:space="preserve">ny, a recipient wants to involve student leaders in Title IX roles.  </w:t>
            </w:r>
            <w:r>
              <w:rPr>
                <w:rFonts w:ascii="Segoe UI" w:eastAsia="Segoe UI" w:hAnsi="Segoe UI" w:cs="Segoe UI"/>
                <w:i/>
                <w:sz w:val="9"/>
              </w:rPr>
              <w:tab/>
            </w:r>
            <w:r>
              <w:rPr>
                <w:rFonts w:ascii="Segoe UI" w:eastAsia="Segoe UI" w:hAnsi="Segoe UI" w:cs="Segoe UI"/>
                <w:i/>
                <w:sz w:val="8"/>
              </w:rPr>
              <w:t xml:space="preserve">Id. </w:t>
            </w:r>
            <w:r>
              <w:rPr>
                <w:rFonts w:ascii="Segoe UI" w:eastAsia="Segoe UI" w:hAnsi="Segoe UI" w:cs="Segoe UI"/>
                <w:sz w:val="8"/>
              </w:rPr>
              <w:t>at 30253.</w:t>
            </w:r>
            <w:r>
              <w:t xml:space="preserve"> </w:t>
            </w:r>
          </w:p>
          <w:p w14:paraId="517D3DB5" w14:textId="77777777" w:rsidR="005C0164" w:rsidRDefault="003B5413">
            <w:pPr>
              <w:numPr>
                <w:ilvl w:val="0"/>
                <w:numId w:val="199"/>
              </w:numPr>
              <w:spacing w:after="0"/>
              <w:ind w:hanging="85"/>
            </w:pPr>
            <w:r>
              <w:rPr>
                <w:rFonts w:ascii="Segoe UI" w:eastAsia="Segoe UI" w:hAnsi="Segoe UI" w:cs="Segoe UI"/>
                <w:sz w:val="11"/>
              </w:rPr>
              <w:t>Outside decision-makers or “adjudicators”?  What about law firms?</w:t>
            </w:r>
            <w:r>
              <w:t xml:space="preserve"> </w:t>
            </w:r>
          </w:p>
          <w:p w14:paraId="4CB53686" w14:textId="77777777" w:rsidR="005C0164" w:rsidRDefault="003B5413">
            <w:pPr>
              <w:numPr>
                <w:ilvl w:val="0"/>
                <w:numId w:val="199"/>
              </w:numPr>
              <w:spacing w:after="0"/>
              <w:ind w:hanging="85"/>
            </w:pPr>
            <w:r>
              <w:rPr>
                <w:rFonts w:ascii="Segoe UI" w:eastAsia="Segoe UI" w:hAnsi="Segoe UI" w:cs="Segoe UI"/>
                <w:i/>
                <w:sz w:val="9"/>
              </w:rPr>
              <w:t xml:space="preserve">§ 106.8(a) specifies that the Title IX Coordinator must be an ‘‘employee’’ designated and authorized by </w:t>
            </w:r>
            <w:r>
              <w:rPr>
                <w:rFonts w:ascii="Segoe UI" w:eastAsia="Segoe UI" w:hAnsi="Segoe UI" w:cs="Segoe UI"/>
                <w:i/>
                <w:sz w:val="9"/>
              </w:rPr>
              <w:t xml:space="preserve">the recipient to coordinate the recipient’s efforts to comply with Title IX obligations. No such requirement of </w:t>
            </w:r>
          </w:p>
        </w:tc>
        <w:tc>
          <w:tcPr>
            <w:tcW w:w="3937" w:type="dxa"/>
            <w:tcBorders>
              <w:top w:val="nil"/>
              <w:left w:val="nil"/>
              <w:bottom w:val="nil"/>
              <w:right w:val="nil"/>
            </w:tcBorders>
          </w:tcPr>
          <w:p w14:paraId="5EF9907D" w14:textId="77777777" w:rsidR="005C0164" w:rsidRDefault="003B5413">
            <w:pPr>
              <w:spacing w:after="29" w:line="255" w:lineRule="auto"/>
              <w:ind w:left="340" w:right="444"/>
            </w:pPr>
            <w:r>
              <w:rPr>
                <w:rFonts w:ascii="Segoe UI" w:eastAsia="Segoe UI" w:hAnsi="Segoe UI" w:cs="Segoe UI"/>
                <w:i/>
                <w:sz w:val="13"/>
              </w:rPr>
              <w:t xml:space="preserve">[T]he decision-maker will be trained in how to conduct a grievance process, including </w:t>
            </w:r>
            <w:r>
              <w:t xml:space="preserve"> </w:t>
            </w:r>
            <w:r>
              <w:rPr>
                <w:rFonts w:ascii="Arial" w:eastAsia="Arial" w:hAnsi="Arial" w:cs="Arial"/>
                <w:sz w:val="13"/>
              </w:rPr>
              <w:t xml:space="preserve">• </w:t>
            </w:r>
            <w:r>
              <w:rPr>
                <w:rFonts w:ascii="Segoe UI" w:eastAsia="Segoe UI" w:hAnsi="Segoe UI" w:cs="Segoe UI"/>
                <w:i/>
                <w:sz w:val="13"/>
              </w:rPr>
              <w:t xml:space="preserve">How to determine relevance </w:t>
            </w:r>
            <w:r>
              <w:t xml:space="preserve"> </w:t>
            </w:r>
          </w:p>
          <w:p w14:paraId="2728F523" w14:textId="77777777" w:rsidR="005C0164" w:rsidRDefault="003B5413">
            <w:pPr>
              <w:numPr>
                <w:ilvl w:val="0"/>
                <w:numId w:val="200"/>
              </w:numPr>
              <w:spacing w:after="0"/>
              <w:ind w:hanging="80"/>
            </w:pPr>
            <w:r>
              <w:rPr>
                <w:rFonts w:ascii="Segoe UI" w:eastAsia="Segoe UI" w:hAnsi="Segoe UI" w:cs="Segoe UI"/>
                <w:i/>
                <w:sz w:val="13"/>
              </w:rPr>
              <w:t>How to apply the rape shield protections</w:t>
            </w:r>
            <w:r>
              <w:t xml:space="preserve"> </w:t>
            </w:r>
          </w:p>
          <w:p w14:paraId="6950FE81" w14:textId="77777777" w:rsidR="005C0164" w:rsidRDefault="003B5413">
            <w:pPr>
              <w:numPr>
                <w:ilvl w:val="0"/>
                <w:numId w:val="200"/>
              </w:numPr>
              <w:spacing w:after="170"/>
              <w:ind w:hanging="80"/>
            </w:pPr>
            <w:r>
              <w:rPr>
                <w:rFonts w:ascii="Segoe UI" w:eastAsia="Segoe UI" w:hAnsi="Segoe UI" w:cs="Segoe UI"/>
                <w:sz w:val="13"/>
              </w:rPr>
              <w:t xml:space="preserve">How </w:t>
            </w:r>
            <w:r>
              <w:rPr>
                <w:rFonts w:ascii="Segoe UI" w:eastAsia="Segoe UI" w:hAnsi="Segoe UI" w:cs="Segoe UI"/>
                <w:i/>
                <w:sz w:val="13"/>
              </w:rPr>
              <w:t xml:space="preserve">. . . to determine the relevance of a cross-examination </w:t>
            </w:r>
          </w:p>
          <w:p w14:paraId="63407CF1" w14:textId="77777777" w:rsidR="005C0164" w:rsidRDefault="003B5413">
            <w:pPr>
              <w:tabs>
                <w:tab w:val="center" w:pos="2151"/>
                <w:tab w:val="right" w:pos="3937"/>
              </w:tabs>
              <w:spacing w:after="0"/>
            </w:pPr>
            <w:r>
              <w:tab/>
            </w:r>
            <w:r>
              <w:rPr>
                <w:rFonts w:ascii="Segoe UI" w:eastAsia="Segoe UI" w:hAnsi="Segoe UI" w:cs="Segoe UI"/>
                <w:i/>
                <w:sz w:val="13"/>
              </w:rPr>
              <w:t xml:space="preserve">question before a party or witness must answer.    </w:t>
            </w:r>
            <w:r>
              <w:rPr>
                <w:rFonts w:ascii="Segoe UI" w:eastAsia="Segoe UI" w:hAnsi="Segoe UI" w:cs="Segoe UI"/>
                <w:i/>
                <w:sz w:val="7"/>
              </w:rPr>
              <w:t xml:space="preserve">Id. </w:t>
            </w:r>
            <w:r>
              <w:rPr>
                <w:rFonts w:ascii="Segoe UI" w:eastAsia="Segoe UI" w:hAnsi="Segoe UI" w:cs="Segoe UI"/>
                <w:sz w:val="7"/>
              </w:rPr>
              <w:t>at 30353 (bullets added).</w:t>
            </w:r>
            <w:r>
              <w:rPr>
                <w:sz w:val="34"/>
                <w:vertAlign w:val="superscript"/>
              </w:rPr>
              <w:t xml:space="preserve"> </w:t>
            </w:r>
            <w:r>
              <w:rPr>
                <w:sz w:val="34"/>
                <w:vertAlign w:val="superscript"/>
              </w:rPr>
              <w:tab/>
            </w:r>
            <w:r>
              <w:t xml:space="preserve"> </w:t>
            </w:r>
          </w:p>
        </w:tc>
      </w:tr>
    </w:tbl>
    <w:p w14:paraId="5226922D" w14:textId="77777777" w:rsidR="005C0164" w:rsidRDefault="003B5413">
      <w:pPr>
        <w:tabs>
          <w:tab w:val="center" w:pos="1786"/>
          <w:tab w:val="center" w:pos="3861"/>
        </w:tabs>
        <w:spacing w:after="183" w:line="261" w:lineRule="auto"/>
      </w:pPr>
      <w:r>
        <w:rPr>
          <w:noProof/>
        </w:rPr>
        <mc:AlternateContent>
          <mc:Choice Requires="wpg">
            <w:drawing>
              <wp:anchor distT="0" distB="0" distL="114300" distR="114300" simplePos="0" relativeHeight="251950080" behindDoc="0" locked="0" layoutInCell="1" allowOverlap="1" wp14:anchorId="79D2A688" wp14:editId="214BA618">
                <wp:simplePos x="0" y="0"/>
                <wp:positionH relativeFrom="column">
                  <wp:posOffset>5693093</wp:posOffset>
                </wp:positionH>
                <wp:positionV relativeFrom="paragraph">
                  <wp:posOffset>-25033</wp:posOffset>
                </wp:positionV>
                <wp:extent cx="599440" cy="299720"/>
                <wp:effectExtent l="0" t="0" r="0" b="0"/>
                <wp:wrapSquare wrapText="bothSides"/>
                <wp:docPr id="335215" name="Group 335215"/>
                <wp:cNvGraphicFramePr/>
                <a:graphic xmlns:a="http://schemas.openxmlformats.org/drawingml/2006/main">
                  <a:graphicData uri="http://schemas.microsoft.com/office/word/2010/wordprocessingGroup">
                    <wpg:wgp>
                      <wpg:cNvGrpSpPr/>
                      <wpg:grpSpPr>
                        <a:xfrm>
                          <a:off x="0" y="0"/>
                          <a:ext cx="599440" cy="299720"/>
                          <a:chOff x="0" y="0"/>
                          <a:chExt cx="599440" cy="299720"/>
                        </a:xfrm>
                      </wpg:grpSpPr>
                      <pic:pic xmlns:pic="http://schemas.openxmlformats.org/drawingml/2006/picture">
                        <pic:nvPicPr>
                          <pic:cNvPr id="57489" name="Picture 57489"/>
                          <pic:cNvPicPr/>
                        </pic:nvPicPr>
                        <pic:blipFill>
                          <a:blip r:embed="rId342"/>
                          <a:stretch>
                            <a:fillRect/>
                          </a:stretch>
                        </pic:blipFill>
                        <pic:spPr>
                          <a:xfrm>
                            <a:off x="0" y="0"/>
                            <a:ext cx="299720" cy="299720"/>
                          </a:xfrm>
                          <a:prstGeom prst="rect">
                            <a:avLst/>
                          </a:prstGeom>
                        </pic:spPr>
                      </pic:pic>
                      <pic:pic xmlns:pic="http://schemas.openxmlformats.org/drawingml/2006/picture">
                        <pic:nvPicPr>
                          <pic:cNvPr id="57491" name="Picture 57491"/>
                          <pic:cNvPicPr/>
                        </pic:nvPicPr>
                        <pic:blipFill>
                          <a:blip r:embed="rId342"/>
                          <a:stretch>
                            <a:fillRect/>
                          </a:stretch>
                        </pic:blipFill>
                        <pic:spPr>
                          <a:xfrm>
                            <a:off x="299720" y="0"/>
                            <a:ext cx="299720" cy="299720"/>
                          </a:xfrm>
                          <a:prstGeom prst="rect">
                            <a:avLst/>
                          </a:prstGeom>
                        </pic:spPr>
                      </pic:pic>
                    </wpg:wgp>
                  </a:graphicData>
                </a:graphic>
              </wp:anchor>
            </w:drawing>
          </mc:Choice>
          <mc:Fallback xmlns:a="http://schemas.openxmlformats.org/drawingml/2006/main">
            <w:pict>
              <v:group id="Group 335215" style="width:47.2pt;height:23.6pt;position:absolute;mso-position-horizontal-relative:text;mso-position-horizontal:absolute;margin-left:448.275pt;mso-position-vertical-relative:text;margin-top:-1.97119pt;" coordsize="5994,2997">
                <v:shape id="Picture 57489" style="position:absolute;width:2997;height:2997;left:0;top:0;" filled="f">
                  <v:imagedata r:id="rId350"/>
                </v:shape>
                <v:shape id="Picture 57491" style="position:absolute;width:2997;height:2997;left:2997;top:0;" filled="f">
                  <v:imagedata r:id="rId350"/>
                </v:shape>
                <w10:wrap type="square"/>
              </v:group>
            </w:pict>
          </mc:Fallback>
        </mc:AlternateContent>
      </w:r>
      <w:r>
        <w:tab/>
      </w:r>
      <w:r>
        <w:rPr>
          <w:rFonts w:ascii="Segoe UI" w:eastAsia="Segoe UI" w:hAnsi="Segoe UI" w:cs="Segoe UI"/>
          <w:i/>
          <w:sz w:val="9"/>
        </w:rPr>
        <w:t>employee status applies to, for instance, serving as a decision</w:t>
      </w:r>
      <w:r>
        <w:rPr>
          <w:rFonts w:ascii="Segoe UI" w:eastAsia="Segoe UI" w:hAnsi="Segoe UI" w:cs="Segoe UI"/>
          <w:sz w:val="8"/>
        </w:rPr>
        <w:t>n.1037.</w:t>
      </w:r>
      <w:r>
        <w:t xml:space="preserve"> </w:t>
      </w:r>
      <w:r>
        <w:tab/>
      </w:r>
      <w:r>
        <w:rPr>
          <w:rFonts w:ascii="Segoe UI" w:eastAsia="Segoe UI" w:hAnsi="Segoe UI" w:cs="Segoe UI"/>
          <w:i/>
          <w:sz w:val="9"/>
        </w:rPr>
        <w:t xml:space="preserve">-maker on a hearing panel.          </w:t>
      </w:r>
      <w:r>
        <w:rPr>
          <w:rFonts w:ascii="Segoe UI" w:eastAsia="Segoe UI" w:hAnsi="Segoe UI" w:cs="Segoe UI"/>
          <w:i/>
          <w:sz w:val="8"/>
        </w:rPr>
        <w:t xml:space="preserve">Id. </w:t>
      </w:r>
      <w:r>
        <w:rPr>
          <w:rFonts w:ascii="Segoe UI" w:eastAsia="Segoe UI" w:hAnsi="Segoe UI" w:cs="Segoe UI"/>
          <w:sz w:val="8"/>
        </w:rPr>
        <w:t xml:space="preserve">at 30253 </w:t>
      </w:r>
    </w:p>
    <w:p w14:paraId="2CC2996C" w14:textId="77777777" w:rsidR="005C0164" w:rsidRDefault="003B5413">
      <w:pPr>
        <w:numPr>
          <w:ilvl w:val="0"/>
          <w:numId w:val="115"/>
        </w:numPr>
        <w:spacing w:after="0"/>
        <w:ind w:right="-6867" w:hanging="85"/>
      </w:pPr>
      <w:r>
        <w:rPr>
          <w:rFonts w:ascii="Segoe UI" w:eastAsia="Segoe UI" w:hAnsi="Segoe UI" w:cs="Segoe UI"/>
          <w:b/>
          <w:sz w:val="11"/>
          <w:u w:val="single" w:color="000000"/>
        </w:rPr>
        <w:t>No bias or conflicts of interest</w:t>
      </w:r>
      <w:r>
        <w:rPr>
          <w:rFonts w:ascii="Segoe UI" w:eastAsia="Segoe UI" w:hAnsi="Segoe UI" w:cs="Segoe UI"/>
          <w:b/>
          <w:sz w:val="11"/>
        </w:rPr>
        <w:t xml:space="preserve"> </w:t>
      </w:r>
      <w:r>
        <w:t xml:space="preserve"> </w:t>
      </w:r>
    </w:p>
    <w:p w14:paraId="40848C3E" w14:textId="77777777" w:rsidR="005C0164" w:rsidRDefault="003B5413">
      <w:pPr>
        <w:numPr>
          <w:ilvl w:val="0"/>
          <w:numId w:val="115"/>
        </w:numPr>
        <w:spacing w:after="231"/>
        <w:ind w:right="-6867" w:hanging="85"/>
      </w:pPr>
      <w:r>
        <w:rPr>
          <w:rFonts w:ascii="Segoe UI" w:eastAsia="Segoe UI" w:hAnsi="Segoe UI" w:cs="Segoe UI"/>
          <w:b/>
          <w:sz w:val="11"/>
          <w:u w:val="single" w:color="000000"/>
        </w:rPr>
        <w:t>Training</w:t>
      </w:r>
      <w:r>
        <w:t xml:space="preserve"> </w:t>
      </w:r>
    </w:p>
    <w:p w14:paraId="3804EF5B" w14:textId="77777777" w:rsidR="005C0164" w:rsidRDefault="003B5413">
      <w:pPr>
        <w:tabs>
          <w:tab w:val="center" w:pos="5028"/>
        </w:tabs>
        <w:spacing w:after="5" w:line="265" w:lineRule="auto"/>
      </w:pPr>
      <w:r>
        <w:rPr>
          <w:color w:val="262626"/>
          <w:sz w:val="20"/>
        </w:rPr>
        <w:t>801</w:t>
      </w:r>
      <w:r>
        <w:t xml:space="preserve"> </w:t>
      </w:r>
      <w:r>
        <w:tab/>
      </w:r>
      <w:r>
        <w:rPr>
          <w:color w:val="262626"/>
          <w:sz w:val="20"/>
        </w:rPr>
        <w:t>802</w:t>
      </w:r>
      <w:r>
        <w:t xml:space="preserve"> </w:t>
      </w:r>
    </w:p>
    <w:tbl>
      <w:tblPr>
        <w:tblStyle w:val="TableGrid"/>
        <w:tblW w:w="8979" w:type="dxa"/>
        <w:tblInd w:w="25" w:type="dxa"/>
        <w:tblCellMar>
          <w:top w:w="0" w:type="dxa"/>
          <w:left w:w="155" w:type="dxa"/>
          <w:bottom w:w="0" w:type="dxa"/>
          <w:right w:w="115" w:type="dxa"/>
        </w:tblCellMar>
        <w:tblLook w:val="04A0" w:firstRow="1" w:lastRow="0" w:firstColumn="1" w:lastColumn="0" w:noHBand="0" w:noVBand="1"/>
      </w:tblPr>
      <w:tblGrid>
        <w:gridCol w:w="4350"/>
        <w:gridCol w:w="276"/>
        <w:gridCol w:w="4353"/>
      </w:tblGrid>
      <w:tr w:rsidR="005C0164" w14:paraId="71100CDC" w14:textId="77777777">
        <w:trPr>
          <w:trHeight w:val="487"/>
        </w:trPr>
        <w:tc>
          <w:tcPr>
            <w:tcW w:w="4427" w:type="dxa"/>
            <w:tcBorders>
              <w:top w:val="nil"/>
              <w:left w:val="nil"/>
              <w:bottom w:val="single" w:sz="12" w:space="0" w:color="023C63"/>
              <w:right w:val="nil"/>
            </w:tcBorders>
            <w:shd w:val="clear" w:color="auto" w:fill="139475"/>
            <w:vAlign w:val="center"/>
          </w:tcPr>
          <w:p w14:paraId="305F3ED1" w14:textId="77777777" w:rsidR="005C0164" w:rsidRDefault="003B5413">
            <w:pPr>
              <w:spacing w:after="0"/>
            </w:pPr>
            <w:r>
              <w:rPr>
                <w:rFonts w:ascii="Segoe UI" w:eastAsia="Segoe UI" w:hAnsi="Segoe UI" w:cs="Segoe UI"/>
                <w:color w:val="FFFFFF"/>
                <w:sz w:val="20"/>
              </w:rPr>
              <w:t>Scenario #2</w:t>
            </w:r>
            <w:r>
              <w:t xml:space="preserve"> </w:t>
            </w:r>
          </w:p>
        </w:tc>
        <w:tc>
          <w:tcPr>
            <w:tcW w:w="125" w:type="dxa"/>
            <w:tcBorders>
              <w:top w:val="nil"/>
              <w:left w:val="nil"/>
              <w:bottom w:val="nil"/>
              <w:right w:val="nil"/>
            </w:tcBorders>
          </w:tcPr>
          <w:p w14:paraId="50F999B6" w14:textId="77777777" w:rsidR="005C0164" w:rsidRDefault="005C0164"/>
        </w:tc>
        <w:tc>
          <w:tcPr>
            <w:tcW w:w="4427" w:type="dxa"/>
            <w:tcBorders>
              <w:top w:val="nil"/>
              <w:left w:val="nil"/>
              <w:bottom w:val="single" w:sz="12" w:space="0" w:color="023C63"/>
              <w:right w:val="nil"/>
            </w:tcBorders>
            <w:shd w:val="clear" w:color="auto" w:fill="139475"/>
            <w:vAlign w:val="center"/>
          </w:tcPr>
          <w:p w14:paraId="128AC764" w14:textId="77777777" w:rsidR="005C0164" w:rsidRDefault="003B5413">
            <w:pPr>
              <w:spacing w:after="0"/>
            </w:pPr>
            <w:r>
              <w:rPr>
                <w:rFonts w:ascii="Segoe UI" w:eastAsia="Segoe UI" w:hAnsi="Segoe UI" w:cs="Segoe UI"/>
                <w:color w:val="FFFFFF"/>
                <w:sz w:val="20"/>
              </w:rPr>
              <w:t xml:space="preserve">Scenario #2—Questions </w:t>
            </w:r>
            <w:r>
              <w:t xml:space="preserve"> </w:t>
            </w:r>
          </w:p>
        </w:tc>
      </w:tr>
    </w:tbl>
    <w:p w14:paraId="0FCA4358" w14:textId="77777777" w:rsidR="005C0164" w:rsidRDefault="003B5413">
      <w:pPr>
        <w:spacing w:after="56" w:line="248" w:lineRule="auto"/>
        <w:ind w:left="195"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5D863E57" w14:textId="77777777" w:rsidR="005C0164" w:rsidRDefault="003B5413">
      <w:pPr>
        <w:tabs>
          <w:tab w:val="center" w:pos="2231"/>
          <w:tab w:val="center" w:pos="6563"/>
        </w:tabs>
        <w:spacing w:after="0"/>
      </w:pPr>
      <w:r>
        <w:tab/>
      </w:r>
      <w:r>
        <w:rPr>
          <w:sz w:val="13"/>
        </w:rPr>
        <w:t xml:space="preserve">In a Title IX hearing, Complainant’s advisor, Ad </w:t>
      </w:r>
      <w:r>
        <w:rPr>
          <w:sz w:val="13"/>
        </w:rPr>
        <w:t xml:space="preserve">Visor, is cross-examining  </w:t>
      </w:r>
      <w:r>
        <w:rPr>
          <w:sz w:val="13"/>
        </w:rPr>
        <w:tab/>
      </w:r>
      <w:r>
        <w:rPr>
          <w:rFonts w:ascii="Segoe UI Symbol" w:eastAsia="Segoe UI Symbol" w:hAnsi="Segoe UI Symbol" w:cs="Segoe UI Symbol"/>
          <w:sz w:val="13"/>
        </w:rPr>
        <w:t xml:space="preserve">• </w:t>
      </w:r>
      <w:r>
        <w:rPr>
          <w:sz w:val="13"/>
        </w:rPr>
        <w:t>How should a decision-maker address this situation? Is the Respondent in a live in-</w:t>
      </w:r>
    </w:p>
    <w:tbl>
      <w:tblPr>
        <w:tblStyle w:val="TableGrid"/>
        <w:tblW w:w="9047" w:type="dxa"/>
        <w:tblInd w:w="0" w:type="dxa"/>
        <w:tblCellMar>
          <w:top w:w="0" w:type="dxa"/>
          <w:left w:w="0" w:type="dxa"/>
          <w:bottom w:w="2" w:type="dxa"/>
          <w:right w:w="0" w:type="dxa"/>
        </w:tblCellMar>
        <w:tblLook w:val="04A0" w:firstRow="1" w:lastRow="0" w:firstColumn="1" w:lastColumn="0" w:noHBand="0" w:noVBand="1"/>
      </w:tblPr>
      <w:tblGrid>
        <w:gridCol w:w="4882"/>
        <w:gridCol w:w="4165"/>
      </w:tblGrid>
      <w:tr w:rsidR="005C0164" w14:paraId="36EBBA60" w14:textId="77777777">
        <w:trPr>
          <w:trHeight w:val="142"/>
        </w:trPr>
        <w:tc>
          <w:tcPr>
            <w:tcW w:w="4882" w:type="dxa"/>
            <w:tcBorders>
              <w:top w:val="nil"/>
              <w:left w:val="nil"/>
              <w:bottom w:val="nil"/>
              <w:right w:val="nil"/>
            </w:tcBorders>
          </w:tcPr>
          <w:p w14:paraId="0212725D" w14:textId="77777777" w:rsidR="005C0164" w:rsidRDefault="003B5413">
            <w:pPr>
              <w:spacing w:after="0"/>
              <w:ind w:right="80"/>
              <w:jc w:val="right"/>
            </w:pPr>
            <w:r>
              <w:rPr>
                <w:sz w:val="13"/>
              </w:rPr>
              <w:t>person hearing where both parties are present.  spontaneous utterance “evidence”?</w:t>
            </w:r>
            <w:r>
              <w:t xml:space="preserve"> </w:t>
            </w:r>
          </w:p>
        </w:tc>
        <w:tc>
          <w:tcPr>
            <w:tcW w:w="4165" w:type="dxa"/>
            <w:tcBorders>
              <w:top w:val="nil"/>
              <w:left w:val="nil"/>
              <w:bottom w:val="nil"/>
              <w:right w:val="nil"/>
            </w:tcBorders>
          </w:tcPr>
          <w:p w14:paraId="18BA1CB3" w14:textId="77777777" w:rsidR="005C0164" w:rsidRDefault="005C0164"/>
        </w:tc>
      </w:tr>
      <w:tr w:rsidR="005C0164" w14:paraId="514D61D8" w14:textId="77777777">
        <w:trPr>
          <w:trHeight w:val="188"/>
        </w:trPr>
        <w:tc>
          <w:tcPr>
            <w:tcW w:w="4882" w:type="dxa"/>
            <w:tcBorders>
              <w:top w:val="nil"/>
              <w:left w:val="nil"/>
              <w:bottom w:val="nil"/>
              <w:right w:val="nil"/>
            </w:tcBorders>
          </w:tcPr>
          <w:p w14:paraId="0C59B9F6" w14:textId="77777777" w:rsidR="005C0164" w:rsidRDefault="003B5413">
            <w:pPr>
              <w:tabs>
                <w:tab w:val="center" w:pos="1879"/>
              </w:tabs>
              <w:spacing w:after="0"/>
            </w:pPr>
            <w:r>
              <w:t xml:space="preserve"> </w:t>
            </w:r>
            <w:r>
              <w:tab/>
            </w:r>
            <w:r>
              <w:rPr>
                <w:sz w:val="13"/>
              </w:rPr>
              <w:t xml:space="preserve">Upon hearing Respondent’s answer to Ad Visor’s question,  </w:t>
            </w:r>
          </w:p>
        </w:tc>
        <w:tc>
          <w:tcPr>
            <w:tcW w:w="4165" w:type="dxa"/>
            <w:tcBorders>
              <w:top w:val="nil"/>
              <w:left w:val="nil"/>
              <w:bottom w:val="nil"/>
              <w:right w:val="nil"/>
            </w:tcBorders>
          </w:tcPr>
          <w:p w14:paraId="693FD7F9" w14:textId="77777777" w:rsidR="005C0164" w:rsidRDefault="003B5413">
            <w:pPr>
              <w:spacing w:after="0"/>
              <w:ind w:right="143"/>
              <w:jc w:val="center"/>
            </w:pPr>
            <w:r>
              <w:rPr>
                <w:rFonts w:ascii="Segoe UI Symbol" w:eastAsia="Segoe UI Symbol" w:hAnsi="Segoe UI Symbol" w:cs="Segoe UI Symbol"/>
                <w:sz w:val="13"/>
              </w:rPr>
              <w:t xml:space="preserve">• </w:t>
            </w:r>
            <w:r>
              <w:rPr>
                <w:sz w:val="13"/>
              </w:rPr>
              <w:t xml:space="preserve">Should a campus adopt hearing rules addressing spontaneous </w:t>
            </w:r>
            <w:r>
              <w:t xml:space="preserve"> </w:t>
            </w:r>
          </w:p>
        </w:tc>
      </w:tr>
      <w:tr w:rsidR="005C0164" w14:paraId="230A8785" w14:textId="77777777">
        <w:trPr>
          <w:trHeight w:val="1328"/>
        </w:trPr>
        <w:tc>
          <w:tcPr>
            <w:tcW w:w="4882" w:type="dxa"/>
            <w:tcBorders>
              <w:top w:val="nil"/>
              <w:left w:val="nil"/>
              <w:bottom w:val="nil"/>
              <w:right w:val="nil"/>
            </w:tcBorders>
          </w:tcPr>
          <w:p w14:paraId="20AF7503" w14:textId="77777777" w:rsidR="005C0164" w:rsidRDefault="003B5413">
            <w:pPr>
              <w:tabs>
                <w:tab w:val="center" w:pos="1293"/>
              </w:tabs>
              <w:spacing w:after="0"/>
            </w:pPr>
            <w:r>
              <w:t xml:space="preserve"> </w:t>
            </w:r>
            <w:r>
              <w:tab/>
            </w:r>
            <w:r>
              <w:rPr>
                <w:sz w:val="13"/>
              </w:rPr>
              <w:t xml:space="preserve">Complainant yells out “That’s a lie!” </w:t>
            </w:r>
          </w:p>
        </w:tc>
        <w:tc>
          <w:tcPr>
            <w:tcW w:w="4165" w:type="dxa"/>
            <w:tcBorders>
              <w:top w:val="nil"/>
              <w:left w:val="nil"/>
              <w:bottom w:val="nil"/>
              <w:right w:val="nil"/>
            </w:tcBorders>
          </w:tcPr>
          <w:p w14:paraId="0628A9E4" w14:textId="77777777" w:rsidR="005C0164" w:rsidRDefault="003B5413">
            <w:pPr>
              <w:spacing w:after="0"/>
              <w:ind w:left="435"/>
            </w:pPr>
            <w:r>
              <w:rPr>
                <w:sz w:val="13"/>
              </w:rPr>
              <w:t xml:space="preserve">utterances/ decorum in the course of a hearing? If so, what might </w:t>
            </w:r>
            <w:r>
              <w:t xml:space="preserve"> </w:t>
            </w:r>
          </w:p>
          <w:p w14:paraId="610A5356" w14:textId="77777777" w:rsidR="005C0164" w:rsidRDefault="003B5413">
            <w:pPr>
              <w:spacing w:after="0"/>
              <w:ind w:left="445"/>
            </w:pPr>
            <w:r>
              <w:rPr>
                <w:sz w:val="13"/>
              </w:rPr>
              <w:t xml:space="preserve">these rules look like?  </w:t>
            </w:r>
            <w:r>
              <w:t xml:space="preserve"> </w:t>
            </w:r>
          </w:p>
          <w:p w14:paraId="642BFD55" w14:textId="77777777" w:rsidR="005C0164" w:rsidRDefault="003B5413">
            <w:pPr>
              <w:numPr>
                <w:ilvl w:val="0"/>
                <w:numId w:val="201"/>
              </w:numPr>
              <w:spacing w:after="23" w:line="216" w:lineRule="auto"/>
              <w:ind w:hanging="125"/>
            </w:pPr>
            <w:r>
              <w:rPr>
                <w:sz w:val="13"/>
              </w:rPr>
              <w:t xml:space="preserve">What are ways in which rules of decorum might differ for an inperson hearing versus a virtual hearing? </w:t>
            </w:r>
            <w:r>
              <w:t xml:space="preserve"> </w:t>
            </w:r>
          </w:p>
          <w:p w14:paraId="06A27FB9" w14:textId="77777777" w:rsidR="005C0164" w:rsidRDefault="003B5413">
            <w:pPr>
              <w:numPr>
                <w:ilvl w:val="0"/>
                <w:numId w:val="201"/>
              </w:numPr>
              <w:spacing w:after="0"/>
              <w:ind w:hanging="125"/>
            </w:pPr>
            <w:r>
              <w:rPr>
                <w:sz w:val="13"/>
              </w:rPr>
              <w:t>Who enforces the rules of decorum at the live hearing?</w:t>
            </w:r>
            <w:r>
              <w:t xml:space="preserve"> </w:t>
            </w:r>
          </w:p>
        </w:tc>
      </w:tr>
      <w:tr w:rsidR="005C0164" w14:paraId="7F619BEA" w14:textId="77777777">
        <w:trPr>
          <w:trHeight w:val="655"/>
        </w:trPr>
        <w:tc>
          <w:tcPr>
            <w:tcW w:w="4882" w:type="dxa"/>
            <w:tcBorders>
              <w:top w:val="nil"/>
              <w:left w:val="nil"/>
              <w:bottom w:val="nil"/>
              <w:right w:val="nil"/>
            </w:tcBorders>
            <w:vAlign w:val="bottom"/>
          </w:tcPr>
          <w:p w14:paraId="65FDAC57" w14:textId="77777777" w:rsidR="005C0164" w:rsidRDefault="003B5413">
            <w:pPr>
              <w:spacing w:after="0"/>
            </w:pPr>
            <w:r>
              <w:rPr>
                <w:color w:val="262626"/>
                <w:sz w:val="20"/>
              </w:rPr>
              <w:t xml:space="preserve">803 </w:t>
            </w:r>
          </w:p>
        </w:tc>
        <w:tc>
          <w:tcPr>
            <w:tcW w:w="4165" w:type="dxa"/>
            <w:tcBorders>
              <w:top w:val="nil"/>
              <w:left w:val="nil"/>
              <w:bottom w:val="nil"/>
              <w:right w:val="nil"/>
            </w:tcBorders>
            <w:vAlign w:val="bottom"/>
          </w:tcPr>
          <w:p w14:paraId="4FC97A31" w14:textId="77777777" w:rsidR="005C0164" w:rsidRDefault="003B5413">
            <w:pPr>
              <w:spacing w:after="0"/>
            </w:pPr>
            <w:r>
              <w:rPr>
                <w:color w:val="262626"/>
                <w:sz w:val="20"/>
              </w:rPr>
              <w:t>804</w:t>
            </w:r>
            <w:r>
              <w:t xml:space="preserve"> </w:t>
            </w:r>
          </w:p>
        </w:tc>
      </w:tr>
    </w:tbl>
    <w:p w14:paraId="5EA75259" w14:textId="77777777" w:rsidR="005C0164" w:rsidRDefault="005C0164">
      <w:pPr>
        <w:sectPr w:rsidR="005C0164">
          <w:headerReference w:type="even" r:id="rId1521"/>
          <w:headerReference w:type="default" r:id="rId1522"/>
          <w:footerReference w:type="even" r:id="rId1523"/>
          <w:footerReference w:type="default" r:id="rId1524"/>
          <w:headerReference w:type="first" r:id="rId1525"/>
          <w:footerReference w:type="first" r:id="rId1526"/>
          <w:pgSz w:w="10800" w:h="14400"/>
          <w:pgMar w:top="2116" w:right="1026" w:bottom="2397" w:left="741" w:header="1772" w:footer="720" w:gutter="0"/>
          <w:cols w:space="720"/>
        </w:sectPr>
      </w:pPr>
    </w:p>
    <w:p w14:paraId="540F015D" w14:textId="77777777" w:rsidR="005C0164" w:rsidRDefault="003B5413">
      <w:pPr>
        <w:tabs>
          <w:tab w:val="center" w:pos="891"/>
          <w:tab w:val="center" w:pos="5773"/>
        </w:tabs>
        <w:spacing w:after="5" w:line="265" w:lineRule="auto"/>
      </w:pPr>
      <w:r>
        <w:tab/>
      </w:r>
      <w:r>
        <w:rPr>
          <w:color w:val="262626"/>
          <w:sz w:val="20"/>
        </w:rPr>
        <w:t xml:space="preserve">805 </w:t>
      </w:r>
      <w:r>
        <w:rPr>
          <w:color w:val="262626"/>
          <w:sz w:val="20"/>
        </w:rPr>
        <w:tab/>
        <w:t>806</w:t>
      </w:r>
      <w:r>
        <w:t xml:space="preserve"> </w:t>
      </w:r>
    </w:p>
    <w:p w14:paraId="5EB42F3D" w14:textId="77777777" w:rsidR="005C0164" w:rsidRDefault="003B5413">
      <w:pPr>
        <w:spacing w:after="5" w:line="248" w:lineRule="auto"/>
        <w:ind w:left="936" w:right="166" w:hanging="10"/>
      </w:pPr>
      <w:r>
        <w:rPr>
          <w:noProof/>
        </w:rPr>
        <mc:AlternateContent>
          <mc:Choice Requires="wpg">
            <w:drawing>
              <wp:anchor distT="0" distB="0" distL="114300" distR="114300" simplePos="0" relativeHeight="251951104" behindDoc="0" locked="0" layoutInCell="1" allowOverlap="1" wp14:anchorId="6E2FB5C4" wp14:editId="375D123F">
                <wp:simplePos x="0" y="0"/>
                <wp:positionH relativeFrom="page">
                  <wp:posOffset>474472</wp:posOffset>
                </wp:positionH>
                <wp:positionV relativeFrom="page">
                  <wp:posOffset>1453515</wp:posOffset>
                </wp:positionV>
                <wp:extent cx="6383528" cy="1620318"/>
                <wp:effectExtent l="0" t="0" r="0" b="0"/>
                <wp:wrapTopAndBottom/>
                <wp:docPr id="336685" name="Group 336685"/>
                <wp:cNvGraphicFramePr/>
                <a:graphic xmlns:a="http://schemas.openxmlformats.org/drawingml/2006/main">
                  <a:graphicData uri="http://schemas.microsoft.com/office/word/2010/wordprocessingGroup">
                    <wpg:wgp>
                      <wpg:cNvGrpSpPr/>
                      <wpg:grpSpPr>
                        <a:xfrm>
                          <a:off x="0" y="0"/>
                          <a:ext cx="6383528" cy="1620318"/>
                          <a:chOff x="0" y="0"/>
                          <a:chExt cx="6383528" cy="1620318"/>
                        </a:xfrm>
                      </wpg:grpSpPr>
                      <wps:wsp>
                        <wps:cNvPr id="57508" name="Rectangle 57508"/>
                        <wps:cNvSpPr/>
                        <wps:spPr>
                          <a:xfrm>
                            <a:off x="5903722" y="1478026"/>
                            <a:ext cx="41991" cy="189248"/>
                          </a:xfrm>
                          <a:prstGeom prst="rect">
                            <a:avLst/>
                          </a:prstGeom>
                          <a:ln>
                            <a:noFill/>
                          </a:ln>
                        </wps:spPr>
                        <wps:txbx>
                          <w:txbxContent>
                            <w:p w14:paraId="50E4779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29" name="Picture 57629"/>
                          <pic:cNvPicPr/>
                        </pic:nvPicPr>
                        <pic:blipFill>
                          <a:blip r:embed="rId550"/>
                          <a:stretch>
                            <a:fillRect/>
                          </a:stretch>
                        </pic:blipFill>
                        <pic:spPr>
                          <a:xfrm>
                            <a:off x="2012569" y="0"/>
                            <a:ext cx="804621" cy="1581785"/>
                          </a:xfrm>
                          <a:prstGeom prst="rect">
                            <a:avLst/>
                          </a:prstGeom>
                        </pic:spPr>
                      </pic:pic>
                      <pic:pic xmlns:pic="http://schemas.openxmlformats.org/drawingml/2006/picture">
                        <pic:nvPicPr>
                          <pic:cNvPr id="57631" name="Picture 57631"/>
                          <pic:cNvPicPr/>
                        </pic:nvPicPr>
                        <pic:blipFill>
                          <a:blip r:embed="rId488"/>
                          <a:stretch>
                            <a:fillRect/>
                          </a:stretch>
                        </pic:blipFill>
                        <pic:spPr>
                          <a:xfrm>
                            <a:off x="0" y="377419"/>
                            <a:ext cx="597370" cy="1203858"/>
                          </a:xfrm>
                          <a:prstGeom prst="rect">
                            <a:avLst/>
                          </a:prstGeom>
                        </pic:spPr>
                      </pic:pic>
                      <pic:pic xmlns:pic="http://schemas.openxmlformats.org/drawingml/2006/picture">
                        <pic:nvPicPr>
                          <pic:cNvPr id="57633" name="Picture 57633"/>
                          <pic:cNvPicPr/>
                        </pic:nvPicPr>
                        <pic:blipFill>
                          <a:blip r:embed="rId342"/>
                          <a:stretch>
                            <a:fillRect/>
                          </a:stretch>
                        </pic:blipFill>
                        <pic:spPr>
                          <a:xfrm>
                            <a:off x="78740" y="1170330"/>
                            <a:ext cx="300203" cy="300203"/>
                          </a:xfrm>
                          <a:prstGeom prst="rect">
                            <a:avLst/>
                          </a:prstGeom>
                        </pic:spPr>
                      </pic:pic>
                      <wps:wsp>
                        <wps:cNvPr id="57634" name="Shape 57634"/>
                        <wps:cNvSpPr/>
                        <wps:spPr>
                          <a:xfrm>
                            <a:off x="5588" y="378206"/>
                            <a:ext cx="593852" cy="1202055"/>
                          </a:xfrm>
                          <a:custGeom>
                            <a:avLst/>
                            <a:gdLst/>
                            <a:ahLst/>
                            <a:cxnLst/>
                            <a:rect l="0" t="0" r="0" b="0"/>
                            <a:pathLst>
                              <a:path w="593852" h="1202055">
                                <a:moveTo>
                                  <a:pt x="0" y="0"/>
                                </a:moveTo>
                                <a:lnTo>
                                  <a:pt x="593852" y="1202055"/>
                                </a:lnTo>
                                <a:lnTo>
                                  <a:pt x="582092" y="120205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7636" name="Picture 57636"/>
                          <pic:cNvPicPr/>
                        </pic:nvPicPr>
                        <pic:blipFill>
                          <a:blip r:embed="rId1527"/>
                          <a:stretch>
                            <a:fillRect/>
                          </a:stretch>
                        </pic:blipFill>
                        <pic:spPr>
                          <a:xfrm>
                            <a:off x="544703" y="737235"/>
                            <a:ext cx="2295525" cy="184150"/>
                          </a:xfrm>
                          <a:prstGeom prst="rect">
                            <a:avLst/>
                          </a:prstGeom>
                        </pic:spPr>
                      </pic:pic>
                      <wps:wsp>
                        <wps:cNvPr id="57637" name="Rectangle 57637"/>
                        <wps:cNvSpPr/>
                        <wps:spPr>
                          <a:xfrm>
                            <a:off x="545021" y="785771"/>
                            <a:ext cx="2295386" cy="181900"/>
                          </a:xfrm>
                          <a:prstGeom prst="rect">
                            <a:avLst/>
                          </a:prstGeom>
                          <a:ln>
                            <a:noFill/>
                          </a:ln>
                        </wps:spPr>
                        <wps:txbx>
                          <w:txbxContent>
                            <w:p w14:paraId="1021556C" w14:textId="77777777" w:rsidR="005C0164" w:rsidRDefault="003B5413">
                              <w:r>
                                <w:rPr>
                                  <w:rFonts w:ascii="Segoe UI" w:eastAsia="Segoe UI" w:hAnsi="Segoe UI" w:cs="Segoe UI"/>
                                </w:rPr>
                                <w:t>Special Issues Highlight #12</w:t>
                              </w:r>
                            </w:p>
                          </w:txbxContent>
                        </wps:txbx>
                        <wps:bodyPr horzOverflow="overflow" vert="horz" lIns="0" tIns="0" rIns="0" bIns="0" rtlCol="0">
                          <a:noAutofit/>
                        </wps:bodyPr>
                      </wps:wsp>
                      <wps:wsp>
                        <wps:cNvPr id="57638" name="Rectangle 57638"/>
                        <wps:cNvSpPr/>
                        <wps:spPr>
                          <a:xfrm>
                            <a:off x="2263648" y="782701"/>
                            <a:ext cx="41991" cy="189248"/>
                          </a:xfrm>
                          <a:prstGeom prst="rect">
                            <a:avLst/>
                          </a:prstGeom>
                          <a:ln>
                            <a:noFill/>
                          </a:ln>
                        </wps:spPr>
                        <wps:txbx>
                          <w:txbxContent>
                            <w:p w14:paraId="70CE1B6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40" name="Picture 57640"/>
                          <pic:cNvPicPr/>
                        </pic:nvPicPr>
                        <pic:blipFill>
                          <a:blip r:embed="rId1528"/>
                          <a:stretch>
                            <a:fillRect/>
                          </a:stretch>
                        </pic:blipFill>
                        <pic:spPr>
                          <a:xfrm>
                            <a:off x="859028" y="889635"/>
                            <a:ext cx="1460500" cy="180975"/>
                          </a:xfrm>
                          <a:prstGeom prst="rect">
                            <a:avLst/>
                          </a:prstGeom>
                        </pic:spPr>
                      </pic:pic>
                      <wps:wsp>
                        <wps:cNvPr id="57641" name="Rectangle 57641"/>
                        <wps:cNvSpPr/>
                        <wps:spPr>
                          <a:xfrm>
                            <a:off x="859663" y="938171"/>
                            <a:ext cx="709017" cy="181900"/>
                          </a:xfrm>
                          <a:prstGeom prst="rect">
                            <a:avLst/>
                          </a:prstGeom>
                          <a:ln>
                            <a:noFill/>
                          </a:ln>
                        </wps:spPr>
                        <wps:txbx>
                          <w:txbxContent>
                            <w:p w14:paraId="75FE3CA4" w14:textId="77777777" w:rsidR="005C0164" w:rsidRDefault="003B5413">
                              <w:r>
                                <w:rPr>
                                  <w:rFonts w:ascii="Segoe UI" w:eastAsia="Segoe UI" w:hAnsi="Segoe UI" w:cs="Segoe UI"/>
                                </w:rPr>
                                <w:t xml:space="preserve">Rules of </w:t>
                              </w:r>
                            </w:p>
                          </w:txbxContent>
                        </wps:txbx>
                        <wps:bodyPr horzOverflow="overflow" vert="horz" lIns="0" tIns="0" rIns="0" bIns="0" rtlCol="0">
                          <a:noAutofit/>
                        </wps:bodyPr>
                      </wps:wsp>
                      <wps:wsp>
                        <wps:cNvPr id="57642" name="Rectangle 57642"/>
                        <wps:cNvSpPr/>
                        <wps:spPr>
                          <a:xfrm>
                            <a:off x="1393444" y="938171"/>
                            <a:ext cx="750450" cy="181900"/>
                          </a:xfrm>
                          <a:prstGeom prst="rect">
                            <a:avLst/>
                          </a:prstGeom>
                          <a:ln>
                            <a:noFill/>
                          </a:ln>
                        </wps:spPr>
                        <wps:txbx>
                          <w:txbxContent>
                            <w:p w14:paraId="26CE6A81" w14:textId="77777777" w:rsidR="005C0164" w:rsidRDefault="003B5413">
                              <w:r>
                                <w:rPr>
                                  <w:rFonts w:ascii="Segoe UI" w:eastAsia="Segoe UI" w:hAnsi="Segoe UI" w:cs="Segoe UI"/>
                                </w:rPr>
                                <w:t>Decorum</w:t>
                              </w:r>
                            </w:p>
                          </w:txbxContent>
                        </wps:txbx>
                        <wps:bodyPr horzOverflow="overflow" vert="horz" lIns="0" tIns="0" rIns="0" bIns="0" rtlCol="0">
                          <a:noAutofit/>
                        </wps:bodyPr>
                      </wps:wsp>
                      <wps:wsp>
                        <wps:cNvPr id="57643" name="Rectangle 57643"/>
                        <wps:cNvSpPr/>
                        <wps:spPr>
                          <a:xfrm>
                            <a:off x="1955673" y="935101"/>
                            <a:ext cx="41991" cy="189248"/>
                          </a:xfrm>
                          <a:prstGeom prst="rect">
                            <a:avLst/>
                          </a:prstGeom>
                          <a:ln>
                            <a:noFill/>
                          </a:ln>
                        </wps:spPr>
                        <wps:txbx>
                          <w:txbxContent>
                            <w:p w14:paraId="2E5062F4" w14:textId="77777777" w:rsidR="005C0164" w:rsidRDefault="003B5413">
                              <w:r>
                                <w:t xml:space="preserve"> </w:t>
                              </w:r>
                            </w:p>
                          </w:txbxContent>
                        </wps:txbx>
                        <wps:bodyPr horzOverflow="overflow" vert="horz" lIns="0" tIns="0" rIns="0" bIns="0" rtlCol="0">
                          <a:noAutofit/>
                        </wps:bodyPr>
                      </wps:wsp>
                      <wps:wsp>
                        <wps:cNvPr id="374856" name="Shape 374856"/>
                        <wps:cNvSpPr/>
                        <wps:spPr>
                          <a:xfrm>
                            <a:off x="3091434" y="219456"/>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7646" name="Picture 57646"/>
                          <pic:cNvPicPr/>
                        </pic:nvPicPr>
                        <pic:blipFill>
                          <a:blip r:embed="rId1529"/>
                          <a:stretch>
                            <a:fillRect/>
                          </a:stretch>
                        </pic:blipFill>
                        <pic:spPr>
                          <a:xfrm>
                            <a:off x="3306953" y="305435"/>
                            <a:ext cx="38100" cy="104775"/>
                          </a:xfrm>
                          <a:prstGeom prst="rect">
                            <a:avLst/>
                          </a:prstGeom>
                        </pic:spPr>
                      </pic:pic>
                      <wps:wsp>
                        <wps:cNvPr id="57647" name="Rectangle 57647"/>
                        <wps:cNvSpPr/>
                        <wps:spPr>
                          <a:xfrm>
                            <a:off x="3308604" y="322171"/>
                            <a:ext cx="38427" cy="103198"/>
                          </a:xfrm>
                          <a:prstGeom prst="rect">
                            <a:avLst/>
                          </a:prstGeom>
                          <a:ln>
                            <a:noFill/>
                          </a:ln>
                        </wps:spPr>
                        <wps:txbx>
                          <w:txbxContent>
                            <w:p w14:paraId="22A232C0"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7648" name="Rectangle 57648"/>
                        <wps:cNvSpPr/>
                        <wps:spPr>
                          <a:xfrm>
                            <a:off x="3337433" y="277495"/>
                            <a:ext cx="41991" cy="189248"/>
                          </a:xfrm>
                          <a:prstGeom prst="rect">
                            <a:avLst/>
                          </a:prstGeom>
                          <a:ln>
                            <a:noFill/>
                          </a:ln>
                        </wps:spPr>
                        <wps:txbx>
                          <w:txbxContent>
                            <w:p w14:paraId="60B5CA5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50" name="Picture 57650"/>
                          <pic:cNvPicPr/>
                        </pic:nvPicPr>
                        <pic:blipFill>
                          <a:blip r:embed="rId1530"/>
                          <a:stretch>
                            <a:fillRect/>
                          </a:stretch>
                        </pic:blipFill>
                        <pic:spPr>
                          <a:xfrm>
                            <a:off x="3360928" y="305435"/>
                            <a:ext cx="568325" cy="107950"/>
                          </a:xfrm>
                          <a:prstGeom prst="rect">
                            <a:avLst/>
                          </a:prstGeom>
                        </pic:spPr>
                      </pic:pic>
                      <wps:wsp>
                        <wps:cNvPr id="57651" name="Rectangle 57651"/>
                        <wps:cNvSpPr/>
                        <wps:spPr>
                          <a:xfrm>
                            <a:off x="3362833" y="334871"/>
                            <a:ext cx="573990" cy="107486"/>
                          </a:xfrm>
                          <a:prstGeom prst="rect">
                            <a:avLst/>
                          </a:prstGeom>
                          <a:ln>
                            <a:noFill/>
                          </a:ln>
                        </wps:spPr>
                        <wps:txbx>
                          <w:txbxContent>
                            <w:p w14:paraId="388203DD" w14:textId="77777777" w:rsidR="005C0164" w:rsidRDefault="003B5413">
                              <w:r>
                                <w:rPr>
                                  <w:rFonts w:ascii="Segoe UI" w:eastAsia="Segoe UI" w:hAnsi="Segoe UI" w:cs="Segoe UI"/>
                                  <w:sz w:val="13"/>
                                </w:rPr>
                                <w:t>Promptness</w:t>
                              </w:r>
                            </w:p>
                          </w:txbxContent>
                        </wps:txbx>
                        <wps:bodyPr horzOverflow="overflow" vert="horz" lIns="0" tIns="0" rIns="0" bIns="0" rtlCol="0">
                          <a:noAutofit/>
                        </wps:bodyPr>
                      </wps:wsp>
                      <wps:wsp>
                        <wps:cNvPr id="57652" name="Rectangle 57652"/>
                        <wps:cNvSpPr/>
                        <wps:spPr>
                          <a:xfrm>
                            <a:off x="3794633" y="290195"/>
                            <a:ext cx="41991" cy="189248"/>
                          </a:xfrm>
                          <a:prstGeom prst="rect">
                            <a:avLst/>
                          </a:prstGeom>
                          <a:ln>
                            <a:noFill/>
                          </a:ln>
                        </wps:spPr>
                        <wps:txbx>
                          <w:txbxContent>
                            <w:p w14:paraId="6333C391"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54" name="Picture 57654"/>
                          <pic:cNvPicPr/>
                        </pic:nvPicPr>
                        <pic:blipFill>
                          <a:blip r:embed="rId1529"/>
                          <a:stretch>
                            <a:fillRect/>
                          </a:stretch>
                        </pic:blipFill>
                        <pic:spPr>
                          <a:xfrm>
                            <a:off x="3306953" y="448310"/>
                            <a:ext cx="38100" cy="101600"/>
                          </a:xfrm>
                          <a:prstGeom prst="rect">
                            <a:avLst/>
                          </a:prstGeom>
                        </pic:spPr>
                      </pic:pic>
                      <wps:wsp>
                        <wps:cNvPr id="57655" name="Rectangle 57655"/>
                        <wps:cNvSpPr/>
                        <wps:spPr>
                          <a:xfrm>
                            <a:off x="3308604" y="465046"/>
                            <a:ext cx="38427" cy="103198"/>
                          </a:xfrm>
                          <a:prstGeom prst="rect">
                            <a:avLst/>
                          </a:prstGeom>
                          <a:ln>
                            <a:noFill/>
                          </a:ln>
                        </wps:spPr>
                        <wps:txbx>
                          <w:txbxContent>
                            <w:p w14:paraId="303DB8E3"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7656" name="Rectangle 57656"/>
                        <wps:cNvSpPr/>
                        <wps:spPr>
                          <a:xfrm>
                            <a:off x="3337433" y="420370"/>
                            <a:ext cx="41991" cy="189248"/>
                          </a:xfrm>
                          <a:prstGeom prst="rect">
                            <a:avLst/>
                          </a:prstGeom>
                          <a:ln>
                            <a:noFill/>
                          </a:ln>
                        </wps:spPr>
                        <wps:txbx>
                          <w:txbxContent>
                            <w:p w14:paraId="24CBD4C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58" name="Picture 57658"/>
                          <pic:cNvPicPr/>
                        </pic:nvPicPr>
                        <pic:blipFill>
                          <a:blip r:embed="rId1531"/>
                          <a:stretch>
                            <a:fillRect/>
                          </a:stretch>
                        </pic:blipFill>
                        <pic:spPr>
                          <a:xfrm>
                            <a:off x="3360928" y="448310"/>
                            <a:ext cx="1489075" cy="107950"/>
                          </a:xfrm>
                          <a:prstGeom prst="rect">
                            <a:avLst/>
                          </a:prstGeom>
                        </pic:spPr>
                      </pic:pic>
                      <wps:wsp>
                        <wps:cNvPr id="57659" name="Rectangle 57659"/>
                        <wps:cNvSpPr/>
                        <wps:spPr>
                          <a:xfrm>
                            <a:off x="3362833" y="477746"/>
                            <a:ext cx="1506230" cy="107486"/>
                          </a:xfrm>
                          <a:prstGeom prst="rect">
                            <a:avLst/>
                          </a:prstGeom>
                          <a:ln>
                            <a:noFill/>
                          </a:ln>
                        </wps:spPr>
                        <wps:txbx>
                          <w:txbxContent>
                            <w:p w14:paraId="53D9E865" w14:textId="77777777" w:rsidR="005C0164" w:rsidRDefault="003B5413">
                              <w:r>
                                <w:rPr>
                                  <w:rFonts w:ascii="Segoe UI" w:eastAsia="Segoe UI" w:hAnsi="Segoe UI" w:cs="Segoe UI"/>
                                  <w:sz w:val="13"/>
                                </w:rPr>
                                <w:t>Respectful behavior at all times</w:t>
                              </w:r>
                            </w:p>
                          </w:txbxContent>
                        </wps:txbx>
                        <wps:bodyPr horzOverflow="overflow" vert="horz" lIns="0" tIns="0" rIns="0" bIns="0" rtlCol="0">
                          <a:noAutofit/>
                        </wps:bodyPr>
                      </wps:wsp>
                      <wps:wsp>
                        <wps:cNvPr id="57660" name="Rectangle 57660"/>
                        <wps:cNvSpPr/>
                        <wps:spPr>
                          <a:xfrm>
                            <a:off x="4496562" y="433070"/>
                            <a:ext cx="41991" cy="189248"/>
                          </a:xfrm>
                          <a:prstGeom prst="rect">
                            <a:avLst/>
                          </a:prstGeom>
                          <a:ln>
                            <a:noFill/>
                          </a:ln>
                        </wps:spPr>
                        <wps:txbx>
                          <w:txbxContent>
                            <w:p w14:paraId="6A916163"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62" name="Picture 57662"/>
                          <pic:cNvPicPr/>
                        </pic:nvPicPr>
                        <pic:blipFill>
                          <a:blip r:embed="rId1529"/>
                          <a:stretch>
                            <a:fillRect/>
                          </a:stretch>
                        </pic:blipFill>
                        <pic:spPr>
                          <a:xfrm>
                            <a:off x="3306953" y="588010"/>
                            <a:ext cx="38100" cy="101600"/>
                          </a:xfrm>
                          <a:prstGeom prst="rect">
                            <a:avLst/>
                          </a:prstGeom>
                        </pic:spPr>
                      </pic:pic>
                      <wps:wsp>
                        <wps:cNvPr id="57663" name="Rectangle 57663"/>
                        <wps:cNvSpPr/>
                        <wps:spPr>
                          <a:xfrm>
                            <a:off x="3308604" y="604746"/>
                            <a:ext cx="38427" cy="103198"/>
                          </a:xfrm>
                          <a:prstGeom prst="rect">
                            <a:avLst/>
                          </a:prstGeom>
                          <a:ln>
                            <a:noFill/>
                          </a:ln>
                        </wps:spPr>
                        <wps:txbx>
                          <w:txbxContent>
                            <w:p w14:paraId="71779B2D"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7664" name="Rectangle 57664"/>
                        <wps:cNvSpPr/>
                        <wps:spPr>
                          <a:xfrm>
                            <a:off x="3337433" y="560070"/>
                            <a:ext cx="41991" cy="189248"/>
                          </a:xfrm>
                          <a:prstGeom prst="rect">
                            <a:avLst/>
                          </a:prstGeom>
                          <a:ln>
                            <a:noFill/>
                          </a:ln>
                        </wps:spPr>
                        <wps:txbx>
                          <w:txbxContent>
                            <w:p w14:paraId="6683C6D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66" name="Picture 57666"/>
                          <pic:cNvPicPr/>
                        </pic:nvPicPr>
                        <pic:blipFill>
                          <a:blip r:embed="rId1532"/>
                          <a:stretch>
                            <a:fillRect/>
                          </a:stretch>
                        </pic:blipFill>
                        <pic:spPr>
                          <a:xfrm>
                            <a:off x="3360928" y="588010"/>
                            <a:ext cx="895350" cy="107950"/>
                          </a:xfrm>
                          <a:prstGeom prst="rect">
                            <a:avLst/>
                          </a:prstGeom>
                        </pic:spPr>
                      </pic:pic>
                      <wps:wsp>
                        <wps:cNvPr id="57667" name="Rectangle 57667"/>
                        <wps:cNvSpPr/>
                        <wps:spPr>
                          <a:xfrm>
                            <a:off x="3362833" y="617446"/>
                            <a:ext cx="914014" cy="107486"/>
                          </a:xfrm>
                          <a:prstGeom prst="rect">
                            <a:avLst/>
                          </a:prstGeom>
                          <a:ln>
                            <a:noFill/>
                          </a:ln>
                        </wps:spPr>
                        <wps:txbx>
                          <w:txbxContent>
                            <w:p w14:paraId="56ECE711" w14:textId="77777777" w:rsidR="005C0164" w:rsidRDefault="003B5413">
                              <w:r>
                                <w:rPr>
                                  <w:rFonts w:ascii="Segoe UI" w:eastAsia="Segoe UI" w:hAnsi="Segoe UI" w:cs="Segoe UI"/>
                                  <w:sz w:val="13"/>
                                </w:rPr>
                                <w:t>Turn off cell phone</w:t>
                              </w:r>
                            </w:p>
                          </w:txbxContent>
                        </wps:txbx>
                        <wps:bodyPr horzOverflow="overflow" vert="horz" lIns="0" tIns="0" rIns="0" bIns="0" rtlCol="0">
                          <a:noAutofit/>
                        </wps:bodyPr>
                      </wps:wsp>
                      <wps:wsp>
                        <wps:cNvPr id="57668" name="Rectangle 57668"/>
                        <wps:cNvSpPr/>
                        <wps:spPr>
                          <a:xfrm>
                            <a:off x="4052189" y="572770"/>
                            <a:ext cx="41991" cy="189248"/>
                          </a:xfrm>
                          <a:prstGeom prst="rect">
                            <a:avLst/>
                          </a:prstGeom>
                          <a:ln>
                            <a:noFill/>
                          </a:ln>
                        </wps:spPr>
                        <wps:txbx>
                          <w:txbxContent>
                            <w:p w14:paraId="3C91875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70" name="Picture 57670"/>
                          <pic:cNvPicPr/>
                        </pic:nvPicPr>
                        <pic:blipFill>
                          <a:blip r:embed="rId1529"/>
                          <a:stretch>
                            <a:fillRect/>
                          </a:stretch>
                        </pic:blipFill>
                        <pic:spPr>
                          <a:xfrm>
                            <a:off x="3306953" y="730885"/>
                            <a:ext cx="38100" cy="101600"/>
                          </a:xfrm>
                          <a:prstGeom prst="rect">
                            <a:avLst/>
                          </a:prstGeom>
                        </pic:spPr>
                      </pic:pic>
                      <wps:wsp>
                        <wps:cNvPr id="57671" name="Rectangle 57671"/>
                        <wps:cNvSpPr/>
                        <wps:spPr>
                          <a:xfrm>
                            <a:off x="3308604" y="747390"/>
                            <a:ext cx="38575" cy="103594"/>
                          </a:xfrm>
                          <a:prstGeom prst="rect">
                            <a:avLst/>
                          </a:prstGeom>
                          <a:ln>
                            <a:noFill/>
                          </a:ln>
                        </wps:spPr>
                        <wps:txbx>
                          <w:txbxContent>
                            <w:p w14:paraId="2E350D1F"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7672" name="Rectangle 57672"/>
                        <wps:cNvSpPr/>
                        <wps:spPr>
                          <a:xfrm>
                            <a:off x="3337433" y="702707"/>
                            <a:ext cx="42086" cy="189678"/>
                          </a:xfrm>
                          <a:prstGeom prst="rect">
                            <a:avLst/>
                          </a:prstGeom>
                          <a:ln>
                            <a:noFill/>
                          </a:ln>
                        </wps:spPr>
                        <wps:txbx>
                          <w:txbxContent>
                            <w:p w14:paraId="2EAB6D7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74" name="Picture 57674"/>
                          <pic:cNvPicPr/>
                        </pic:nvPicPr>
                        <pic:blipFill>
                          <a:blip r:embed="rId1533"/>
                          <a:stretch>
                            <a:fillRect/>
                          </a:stretch>
                        </pic:blipFill>
                        <pic:spPr>
                          <a:xfrm>
                            <a:off x="3360928" y="730885"/>
                            <a:ext cx="825500" cy="104775"/>
                          </a:xfrm>
                          <a:prstGeom prst="rect">
                            <a:avLst/>
                          </a:prstGeom>
                        </pic:spPr>
                      </pic:pic>
                      <wps:wsp>
                        <wps:cNvPr id="57675" name="Rectangle 57675"/>
                        <wps:cNvSpPr/>
                        <wps:spPr>
                          <a:xfrm>
                            <a:off x="3362833" y="760090"/>
                            <a:ext cx="828698" cy="107900"/>
                          </a:xfrm>
                          <a:prstGeom prst="rect">
                            <a:avLst/>
                          </a:prstGeom>
                          <a:ln>
                            <a:noFill/>
                          </a:ln>
                        </wps:spPr>
                        <wps:txbx>
                          <w:txbxContent>
                            <w:p w14:paraId="5FA9B6BE" w14:textId="77777777" w:rsidR="005C0164" w:rsidRDefault="003B5413">
                              <w:r>
                                <w:rPr>
                                  <w:rFonts w:ascii="Segoe UI" w:eastAsia="Segoe UI" w:hAnsi="Segoe UI" w:cs="Segoe UI"/>
                                  <w:sz w:val="13"/>
                                </w:rPr>
                                <w:t>No gum chewing</w:t>
                              </w:r>
                            </w:p>
                          </w:txbxContent>
                        </wps:txbx>
                        <wps:bodyPr horzOverflow="overflow" vert="horz" lIns="0" tIns="0" rIns="0" bIns="0" rtlCol="0">
                          <a:noAutofit/>
                        </wps:bodyPr>
                      </wps:wsp>
                      <wps:wsp>
                        <wps:cNvPr id="57676" name="Rectangle 57676"/>
                        <wps:cNvSpPr/>
                        <wps:spPr>
                          <a:xfrm>
                            <a:off x="3988308" y="715407"/>
                            <a:ext cx="42086" cy="189678"/>
                          </a:xfrm>
                          <a:prstGeom prst="rect">
                            <a:avLst/>
                          </a:prstGeom>
                          <a:ln>
                            <a:noFill/>
                          </a:ln>
                        </wps:spPr>
                        <wps:txbx>
                          <w:txbxContent>
                            <w:p w14:paraId="4F816E5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78" name="Picture 57678"/>
                          <pic:cNvPicPr/>
                        </pic:nvPicPr>
                        <pic:blipFill>
                          <a:blip r:embed="rId1529"/>
                          <a:stretch>
                            <a:fillRect/>
                          </a:stretch>
                        </pic:blipFill>
                        <pic:spPr>
                          <a:xfrm>
                            <a:off x="3306953" y="870585"/>
                            <a:ext cx="38100" cy="101600"/>
                          </a:xfrm>
                          <a:prstGeom prst="rect">
                            <a:avLst/>
                          </a:prstGeom>
                        </pic:spPr>
                      </pic:pic>
                      <wps:wsp>
                        <wps:cNvPr id="57679" name="Rectangle 57679"/>
                        <wps:cNvSpPr/>
                        <wps:spPr>
                          <a:xfrm>
                            <a:off x="3308604" y="887703"/>
                            <a:ext cx="38427" cy="103198"/>
                          </a:xfrm>
                          <a:prstGeom prst="rect">
                            <a:avLst/>
                          </a:prstGeom>
                          <a:ln>
                            <a:noFill/>
                          </a:ln>
                        </wps:spPr>
                        <wps:txbx>
                          <w:txbxContent>
                            <w:p w14:paraId="3ECEDED0"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7680" name="Rectangle 57680"/>
                        <wps:cNvSpPr/>
                        <wps:spPr>
                          <a:xfrm>
                            <a:off x="3337433" y="843026"/>
                            <a:ext cx="41991" cy="189248"/>
                          </a:xfrm>
                          <a:prstGeom prst="rect">
                            <a:avLst/>
                          </a:prstGeom>
                          <a:ln>
                            <a:noFill/>
                          </a:ln>
                        </wps:spPr>
                        <wps:txbx>
                          <w:txbxContent>
                            <w:p w14:paraId="2C22430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82" name="Picture 57682"/>
                          <pic:cNvPicPr/>
                        </pic:nvPicPr>
                        <pic:blipFill>
                          <a:blip r:embed="rId1534"/>
                          <a:stretch>
                            <a:fillRect/>
                          </a:stretch>
                        </pic:blipFill>
                        <pic:spPr>
                          <a:xfrm>
                            <a:off x="3360928" y="870585"/>
                            <a:ext cx="2752725" cy="107950"/>
                          </a:xfrm>
                          <a:prstGeom prst="rect">
                            <a:avLst/>
                          </a:prstGeom>
                        </pic:spPr>
                      </pic:pic>
                      <wps:wsp>
                        <wps:cNvPr id="57683" name="Rectangle 57683"/>
                        <wps:cNvSpPr/>
                        <wps:spPr>
                          <a:xfrm>
                            <a:off x="3362833" y="900403"/>
                            <a:ext cx="2784313" cy="107486"/>
                          </a:xfrm>
                          <a:prstGeom prst="rect">
                            <a:avLst/>
                          </a:prstGeom>
                          <a:ln>
                            <a:noFill/>
                          </a:ln>
                        </wps:spPr>
                        <wps:txbx>
                          <w:txbxContent>
                            <w:p w14:paraId="51DF75DD" w14:textId="77777777" w:rsidR="005C0164" w:rsidRDefault="003B5413">
                              <w:r>
                                <w:rPr>
                                  <w:rFonts w:ascii="Segoe UI" w:eastAsia="Segoe UI" w:hAnsi="Segoe UI" w:cs="Segoe UI"/>
                                  <w:sz w:val="13"/>
                                </w:rPr>
                                <w:t>No outbursts, talking out of turn, spontaneous utterances</w:t>
                              </w:r>
                            </w:p>
                          </w:txbxContent>
                        </wps:txbx>
                        <wps:bodyPr horzOverflow="overflow" vert="horz" lIns="0" tIns="0" rIns="0" bIns="0" rtlCol="0">
                          <a:noAutofit/>
                        </wps:bodyPr>
                      </wps:wsp>
                      <wps:wsp>
                        <wps:cNvPr id="57684" name="Rectangle 57684"/>
                        <wps:cNvSpPr/>
                        <wps:spPr>
                          <a:xfrm>
                            <a:off x="5456174" y="855726"/>
                            <a:ext cx="41991" cy="189248"/>
                          </a:xfrm>
                          <a:prstGeom prst="rect">
                            <a:avLst/>
                          </a:prstGeom>
                          <a:ln>
                            <a:noFill/>
                          </a:ln>
                        </wps:spPr>
                        <wps:txbx>
                          <w:txbxContent>
                            <w:p w14:paraId="5CCFB69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86" name="Picture 57686"/>
                          <pic:cNvPicPr/>
                        </pic:nvPicPr>
                        <pic:blipFill>
                          <a:blip r:embed="rId1529"/>
                          <a:stretch>
                            <a:fillRect/>
                          </a:stretch>
                        </pic:blipFill>
                        <pic:spPr>
                          <a:xfrm>
                            <a:off x="3306953" y="1010285"/>
                            <a:ext cx="38100" cy="104775"/>
                          </a:xfrm>
                          <a:prstGeom prst="rect">
                            <a:avLst/>
                          </a:prstGeom>
                        </pic:spPr>
                      </pic:pic>
                      <wps:wsp>
                        <wps:cNvPr id="57687" name="Rectangle 57687"/>
                        <wps:cNvSpPr/>
                        <wps:spPr>
                          <a:xfrm>
                            <a:off x="3308604" y="1027403"/>
                            <a:ext cx="38427" cy="103198"/>
                          </a:xfrm>
                          <a:prstGeom prst="rect">
                            <a:avLst/>
                          </a:prstGeom>
                          <a:ln>
                            <a:noFill/>
                          </a:ln>
                        </wps:spPr>
                        <wps:txbx>
                          <w:txbxContent>
                            <w:p w14:paraId="6B98A49D"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7688" name="Rectangle 57688"/>
                        <wps:cNvSpPr/>
                        <wps:spPr>
                          <a:xfrm>
                            <a:off x="3337433" y="982726"/>
                            <a:ext cx="41991" cy="189248"/>
                          </a:xfrm>
                          <a:prstGeom prst="rect">
                            <a:avLst/>
                          </a:prstGeom>
                          <a:ln>
                            <a:noFill/>
                          </a:ln>
                        </wps:spPr>
                        <wps:txbx>
                          <w:txbxContent>
                            <w:p w14:paraId="6B4085AE"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90" name="Picture 57690"/>
                          <pic:cNvPicPr/>
                        </pic:nvPicPr>
                        <pic:blipFill>
                          <a:blip r:embed="rId1535"/>
                          <a:stretch>
                            <a:fillRect/>
                          </a:stretch>
                        </pic:blipFill>
                        <pic:spPr>
                          <a:xfrm>
                            <a:off x="3360928" y="1010285"/>
                            <a:ext cx="2416175" cy="107950"/>
                          </a:xfrm>
                          <a:prstGeom prst="rect">
                            <a:avLst/>
                          </a:prstGeom>
                        </pic:spPr>
                      </pic:pic>
                      <wps:wsp>
                        <wps:cNvPr id="57691" name="Rectangle 57691"/>
                        <wps:cNvSpPr/>
                        <wps:spPr>
                          <a:xfrm>
                            <a:off x="3362833" y="1040103"/>
                            <a:ext cx="2437920" cy="107486"/>
                          </a:xfrm>
                          <a:prstGeom prst="rect">
                            <a:avLst/>
                          </a:prstGeom>
                          <a:ln>
                            <a:noFill/>
                          </a:ln>
                        </wps:spPr>
                        <wps:txbx>
                          <w:txbxContent>
                            <w:p w14:paraId="56E8F477" w14:textId="77777777" w:rsidR="005C0164" w:rsidRDefault="003B5413">
                              <w:r>
                                <w:rPr>
                                  <w:rFonts w:ascii="Segoe UI" w:eastAsia="Segoe UI" w:hAnsi="Segoe UI" w:cs="Segoe UI"/>
                                  <w:sz w:val="13"/>
                                </w:rPr>
                                <w:t>If virtual, be in a private space free from disruption</w:t>
                              </w:r>
                            </w:p>
                          </w:txbxContent>
                        </wps:txbx>
                        <wps:bodyPr horzOverflow="overflow" vert="horz" lIns="0" tIns="0" rIns="0" bIns="0" rtlCol="0">
                          <a:noAutofit/>
                        </wps:bodyPr>
                      </wps:wsp>
                      <wps:wsp>
                        <wps:cNvPr id="57692" name="Rectangle 57692"/>
                        <wps:cNvSpPr/>
                        <wps:spPr>
                          <a:xfrm>
                            <a:off x="5201794" y="995426"/>
                            <a:ext cx="41991" cy="189248"/>
                          </a:xfrm>
                          <a:prstGeom prst="rect">
                            <a:avLst/>
                          </a:prstGeom>
                          <a:ln>
                            <a:noFill/>
                          </a:ln>
                        </wps:spPr>
                        <wps:txbx>
                          <w:txbxContent>
                            <w:p w14:paraId="49573E68"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7694" name="Picture 57694"/>
                          <pic:cNvPicPr/>
                        </pic:nvPicPr>
                        <pic:blipFill>
                          <a:blip r:embed="rId1536"/>
                          <a:stretch>
                            <a:fillRect/>
                          </a:stretch>
                        </pic:blipFill>
                        <pic:spPr>
                          <a:xfrm>
                            <a:off x="3192654" y="70485"/>
                            <a:ext cx="3190874" cy="168275"/>
                          </a:xfrm>
                          <a:prstGeom prst="rect">
                            <a:avLst/>
                          </a:prstGeom>
                        </pic:spPr>
                      </pic:pic>
                      <wps:wsp>
                        <wps:cNvPr id="57695" name="Rectangle 57695"/>
                        <wps:cNvSpPr/>
                        <wps:spPr>
                          <a:xfrm>
                            <a:off x="3194304" y="115185"/>
                            <a:ext cx="1168688" cy="165364"/>
                          </a:xfrm>
                          <a:prstGeom prst="rect">
                            <a:avLst/>
                          </a:prstGeom>
                          <a:ln>
                            <a:noFill/>
                          </a:ln>
                        </wps:spPr>
                        <wps:txbx>
                          <w:txbxContent>
                            <w:p w14:paraId="6F40EF06" w14:textId="77777777" w:rsidR="005C0164" w:rsidRDefault="003B5413">
                              <w:r>
                                <w:rPr>
                                  <w:rFonts w:ascii="Segoe UI" w:eastAsia="Segoe UI" w:hAnsi="Segoe UI" w:cs="Segoe UI"/>
                                  <w:color w:val="FFFFFF"/>
                                  <w:sz w:val="20"/>
                                </w:rPr>
                                <w:t xml:space="preserve">What are some </w:t>
                              </w:r>
                            </w:p>
                          </w:txbxContent>
                        </wps:txbx>
                        <wps:bodyPr horzOverflow="overflow" vert="horz" lIns="0" tIns="0" rIns="0" bIns="0" rtlCol="0">
                          <a:noAutofit/>
                        </wps:bodyPr>
                      </wps:wsp>
                      <wps:wsp>
                        <wps:cNvPr id="57696" name="Rectangle 57696"/>
                        <wps:cNvSpPr/>
                        <wps:spPr>
                          <a:xfrm>
                            <a:off x="4074287" y="115185"/>
                            <a:ext cx="1999388" cy="165364"/>
                          </a:xfrm>
                          <a:prstGeom prst="rect">
                            <a:avLst/>
                          </a:prstGeom>
                          <a:ln>
                            <a:noFill/>
                          </a:ln>
                        </wps:spPr>
                        <wps:txbx>
                          <w:txbxContent>
                            <w:p w14:paraId="181CF48F" w14:textId="77777777" w:rsidR="005C0164" w:rsidRDefault="003B5413">
                              <w:r>
                                <w:rPr>
                                  <w:rFonts w:ascii="Segoe UI" w:eastAsia="Segoe UI" w:hAnsi="Segoe UI" w:cs="Segoe UI"/>
                                  <w:color w:val="FFFFFF"/>
                                  <w:sz w:val="20"/>
                                </w:rPr>
                                <w:t>possible rules of decorum?</w:t>
                              </w:r>
                            </w:p>
                          </w:txbxContent>
                        </wps:txbx>
                        <wps:bodyPr horzOverflow="overflow" vert="horz" lIns="0" tIns="0" rIns="0" bIns="0" rtlCol="0">
                          <a:noAutofit/>
                        </wps:bodyPr>
                      </wps:wsp>
                      <wps:wsp>
                        <wps:cNvPr id="57697" name="Rectangle 57697"/>
                        <wps:cNvSpPr/>
                        <wps:spPr>
                          <a:xfrm>
                            <a:off x="5579999" y="102870"/>
                            <a:ext cx="41991" cy="189248"/>
                          </a:xfrm>
                          <a:prstGeom prst="rect">
                            <a:avLst/>
                          </a:prstGeom>
                          <a:ln>
                            <a:noFill/>
                          </a:ln>
                        </wps:spPr>
                        <wps:txbx>
                          <w:txbxContent>
                            <w:p w14:paraId="64793F0D"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6685" style="width:502.64pt;height:127.584pt;position:absolute;mso-position-horizontal-relative:page;mso-position-horizontal:absolute;margin-left:37.36pt;mso-position-vertical-relative:page;margin-top:114.45pt;" coordsize="63835,16203">
                <v:rect id="Rectangle 57508" style="position:absolute;width:419;height:1892;left:59037;top:14780;" filled="f" stroked="f">
                  <v:textbox inset="0,0,0,0">
                    <w:txbxContent>
                      <w:p>
                        <w:pPr>
                          <w:spacing w:before="0" w:after="160" w:line="259" w:lineRule="auto"/>
                        </w:pPr>
                        <w:r>
                          <w:rPr>
                            <w:rFonts w:cs="Calibri" w:hAnsi="Calibri" w:eastAsia="Calibri" w:ascii="Calibri"/>
                          </w:rPr>
                          <w:t xml:space="preserve"> </w:t>
                        </w:r>
                      </w:p>
                    </w:txbxContent>
                  </v:textbox>
                </v:rect>
                <v:shape id="Picture 57629" style="position:absolute;width:8046;height:15817;left:20125;top:0;" filled="f">
                  <v:imagedata r:id="rId574"/>
                </v:shape>
                <v:shape id="Picture 57631" style="position:absolute;width:5973;height:12038;left:0;top:3774;" filled="f">
                  <v:imagedata r:id="rId489"/>
                </v:shape>
                <v:shape id="Picture 57633" style="position:absolute;width:3002;height:3002;left:787;top:11703;" filled="f">
                  <v:imagedata r:id="rId350"/>
                </v:shape>
                <v:shape id="Shape 57634" style="position:absolute;width:5938;height:12020;left:55;top:3782;" coordsize="593852,1202055" path="m0,0l593852,1202055l582092,1202055l0,23749l0,0x">
                  <v:stroke weight="0pt" endcap="flat" joinstyle="miter" miterlimit="10" on="false" color="#000000" opacity="0"/>
                  <v:fill on="true" color="#023c63"/>
                </v:shape>
                <v:shape id="Picture 57636" style="position:absolute;width:22955;height:1841;left:5447;top:7372;" filled="f">
                  <v:imagedata r:id="rId1537"/>
                </v:shape>
                <v:rect id="Rectangle 57637" style="position:absolute;width:22953;height:1819;left:5450;top:7857;" filled="f" stroked="f">
                  <v:textbox inset="0,0,0,0">
                    <w:txbxContent>
                      <w:p>
                        <w:pPr>
                          <w:spacing w:before="0" w:after="160" w:line="259" w:lineRule="auto"/>
                        </w:pPr>
                        <w:r>
                          <w:rPr>
                            <w:rFonts w:cs="Segoe UI" w:hAnsi="Segoe UI" w:eastAsia="Segoe UI" w:ascii="Segoe UI"/>
                          </w:rPr>
                          <w:t xml:space="preserve">Special Issues Highlight #12</w:t>
                        </w:r>
                      </w:p>
                    </w:txbxContent>
                  </v:textbox>
                </v:rect>
                <v:rect id="Rectangle 57638" style="position:absolute;width:419;height:1892;left:22636;top:7827;" filled="f" stroked="f">
                  <v:textbox inset="0,0,0,0">
                    <w:txbxContent>
                      <w:p>
                        <w:pPr>
                          <w:spacing w:before="0" w:after="160" w:line="259" w:lineRule="auto"/>
                        </w:pPr>
                        <w:r>
                          <w:rPr>
                            <w:rFonts w:cs="Calibri" w:hAnsi="Calibri" w:eastAsia="Calibri" w:ascii="Calibri"/>
                          </w:rPr>
                          <w:t xml:space="preserve"> </w:t>
                        </w:r>
                      </w:p>
                    </w:txbxContent>
                  </v:textbox>
                </v:rect>
                <v:shape id="Picture 57640" style="position:absolute;width:14605;height:1809;left:8590;top:8896;" filled="f">
                  <v:imagedata r:id="rId1538"/>
                </v:shape>
                <v:rect id="Rectangle 57641" style="position:absolute;width:7090;height:1819;left:8596;top:9381;" filled="f" stroked="f">
                  <v:textbox inset="0,0,0,0">
                    <w:txbxContent>
                      <w:p>
                        <w:pPr>
                          <w:spacing w:before="0" w:after="160" w:line="259" w:lineRule="auto"/>
                        </w:pPr>
                        <w:r>
                          <w:rPr>
                            <w:rFonts w:cs="Segoe UI" w:hAnsi="Segoe UI" w:eastAsia="Segoe UI" w:ascii="Segoe UI"/>
                          </w:rPr>
                          <w:t xml:space="preserve">Rules of </w:t>
                        </w:r>
                      </w:p>
                    </w:txbxContent>
                  </v:textbox>
                </v:rect>
                <v:rect id="Rectangle 57642" style="position:absolute;width:7504;height:1819;left:13934;top:9381;" filled="f" stroked="f">
                  <v:textbox inset="0,0,0,0">
                    <w:txbxContent>
                      <w:p>
                        <w:pPr>
                          <w:spacing w:before="0" w:after="160" w:line="259" w:lineRule="auto"/>
                        </w:pPr>
                        <w:r>
                          <w:rPr>
                            <w:rFonts w:cs="Segoe UI" w:hAnsi="Segoe UI" w:eastAsia="Segoe UI" w:ascii="Segoe UI"/>
                          </w:rPr>
                          <w:t xml:space="preserve">Decorum</w:t>
                        </w:r>
                      </w:p>
                    </w:txbxContent>
                  </v:textbox>
                </v:rect>
                <v:rect id="Rectangle 57643" style="position:absolute;width:419;height:1892;left:19556;top:9351;" filled="f" stroked="f">
                  <v:textbox inset="0,0,0,0">
                    <w:txbxContent>
                      <w:p>
                        <w:pPr>
                          <w:spacing w:before="0" w:after="160" w:line="259" w:lineRule="auto"/>
                        </w:pPr>
                        <w:r>
                          <w:rPr>
                            <w:rFonts w:cs="Calibri" w:hAnsi="Calibri" w:eastAsia="Calibri" w:ascii="Calibri"/>
                          </w:rPr>
                          <w:t xml:space="preserve"> </w:t>
                        </w:r>
                      </w:p>
                    </w:txbxContent>
                  </v:textbox>
                </v:rect>
                <v:shape id="Shape 374857" style="position:absolute;width:28101;height:213;left:30914;top:2194;" coordsize="2810129,21336" path="m0,0l2810129,0l2810129,21336l0,21336l0,0">
                  <v:stroke weight="0pt" endcap="flat" joinstyle="miter" miterlimit="10" on="false" color="#000000" opacity="0"/>
                  <v:fill on="true" color="#023c63"/>
                </v:shape>
                <v:shape id="Picture 57646" style="position:absolute;width:381;height:1047;left:33069;top:3054;" filled="f">
                  <v:imagedata r:id="rId1539"/>
                </v:shape>
                <v:rect id="Rectangle 57647" style="position:absolute;width:384;height:1031;left:33086;top:3221;" filled="f" stroked="f">
                  <v:textbox inset="0,0,0,0">
                    <w:txbxContent>
                      <w:p>
                        <w:pPr>
                          <w:spacing w:before="0" w:after="160" w:line="259" w:lineRule="auto"/>
                        </w:pPr>
                        <w:r>
                          <w:rPr>
                            <w:rFonts w:cs="Arial" w:hAnsi="Arial" w:eastAsia="Arial" w:ascii="Arial"/>
                            <w:sz w:val="13"/>
                          </w:rPr>
                          <w:t xml:space="preserve">•</w:t>
                        </w:r>
                      </w:p>
                    </w:txbxContent>
                  </v:textbox>
                </v:rect>
                <v:rect id="Rectangle 57648" style="position:absolute;width:419;height:1892;left:33374;top:2774;" filled="f" stroked="f">
                  <v:textbox inset="0,0,0,0">
                    <w:txbxContent>
                      <w:p>
                        <w:pPr>
                          <w:spacing w:before="0" w:after="160" w:line="259" w:lineRule="auto"/>
                        </w:pPr>
                        <w:r>
                          <w:rPr>
                            <w:rFonts w:cs="Calibri" w:hAnsi="Calibri" w:eastAsia="Calibri" w:ascii="Calibri"/>
                          </w:rPr>
                          <w:t xml:space="preserve"> </w:t>
                        </w:r>
                      </w:p>
                    </w:txbxContent>
                  </v:textbox>
                </v:rect>
                <v:shape id="Picture 57650" style="position:absolute;width:5683;height:1079;left:33609;top:3054;" filled="f">
                  <v:imagedata r:id="rId1540"/>
                </v:shape>
                <v:rect id="Rectangle 57651" style="position:absolute;width:5739;height:1074;left:33628;top:3348;" filled="f" stroked="f">
                  <v:textbox inset="0,0,0,0">
                    <w:txbxContent>
                      <w:p>
                        <w:pPr>
                          <w:spacing w:before="0" w:after="160" w:line="259" w:lineRule="auto"/>
                        </w:pPr>
                        <w:r>
                          <w:rPr>
                            <w:rFonts w:cs="Segoe UI" w:hAnsi="Segoe UI" w:eastAsia="Segoe UI" w:ascii="Segoe UI"/>
                            <w:sz w:val="13"/>
                          </w:rPr>
                          <w:t xml:space="preserve">Promptness</w:t>
                        </w:r>
                      </w:p>
                    </w:txbxContent>
                  </v:textbox>
                </v:rect>
                <v:rect id="Rectangle 57652" style="position:absolute;width:419;height:1892;left:37946;top:2901;" filled="f" stroked="f">
                  <v:textbox inset="0,0,0,0">
                    <w:txbxContent>
                      <w:p>
                        <w:pPr>
                          <w:spacing w:before="0" w:after="160" w:line="259" w:lineRule="auto"/>
                        </w:pPr>
                        <w:r>
                          <w:rPr>
                            <w:rFonts w:cs="Calibri" w:hAnsi="Calibri" w:eastAsia="Calibri" w:ascii="Calibri"/>
                          </w:rPr>
                          <w:t xml:space="preserve"> </w:t>
                        </w:r>
                      </w:p>
                    </w:txbxContent>
                  </v:textbox>
                </v:rect>
                <v:shape id="Picture 57654" style="position:absolute;width:381;height:1016;left:33069;top:4483;" filled="f">
                  <v:imagedata r:id="rId1539"/>
                </v:shape>
                <v:rect id="Rectangle 57655" style="position:absolute;width:384;height:1031;left:33086;top:4650;" filled="f" stroked="f">
                  <v:textbox inset="0,0,0,0">
                    <w:txbxContent>
                      <w:p>
                        <w:pPr>
                          <w:spacing w:before="0" w:after="160" w:line="259" w:lineRule="auto"/>
                        </w:pPr>
                        <w:r>
                          <w:rPr>
                            <w:rFonts w:cs="Arial" w:hAnsi="Arial" w:eastAsia="Arial" w:ascii="Arial"/>
                            <w:sz w:val="13"/>
                          </w:rPr>
                          <w:t xml:space="preserve">•</w:t>
                        </w:r>
                      </w:p>
                    </w:txbxContent>
                  </v:textbox>
                </v:rect>
                <v:rect id="Rectangle 57656" style="position:absolute;width:419;height:1892;left:33374;top:4203;" filled="f" stroked="f">
                  <v:textbox inset="0,0,0,0">
                    <w:txbxContent>
                      <w:p>
                        <w:pPr>
                          <w:spacing w:before="0" w:after="160" w:line="259" w:lineRule="auto"/>
                        </w:pPr>
                        <w:r>
                          <w:rPr>
                            <w:rFonts w:cs="Calibri" w:hAnsi="Calibri" w:eastAsia="Calibri" w:ascii="Calibri"/>
                          </w:rPr>
                          <w:t xml:space="preserve"> </w:t>
                        </w:r>
                      </w:p>
                    </w:txbxContent>
                  </v:textbox>
                </v:rect>
                <v:shape id="Picture 57658" style="position:absolute;width:14890;height:1079;left:33609;top:4483;" filled="f">
                  <v:imagedata r:id="rId1541"/>
                </v:shape>
                <v:rect id="Rectangle 57659" style="position:absolute;width:15062;height:1074;left:33628;top:4777;" filled="f" stroked="f">
                  <v:textbox inset="0,0,0,0">
                    <w:txbxContent>
                      <w:p>
                        <w:pPr>
                          <w:spacing w:before="0" w:after="160" w:line="259" w:lineRule="auto"/>
                        </w:pPr>
                        <w:r>
                          <w:rPr>
                            <w:rFonts w:cs="Segoe UI" w:hAnsi="Segoe UI" w:eastAsia="Segoe UI" w:ascii="Segoe UI"/>
                            <w:sz w:val="13"/>
                          </w:rPr>
                          <w:t xml:space="preserve">Respectful behavior at all times</w:t>
                        </w:r>
                      </w:p>
                    </w:txbxContent>
                  </v:textbox>
                </v:rect>
                <v:rect id="Rectangle 57660" style="position:absolute;width:419;height:1892;left:44965;top:4330;" filled="f" stroked="f">
                  <v:textbox inset="0,0,0,0">
                    <w:txbxContent>
                      <w:p>
                        <w:pPr>
                          <w:spacing w:before="0" w:after="160" w:line="259" w:lineRule="auto"/>
                        </w:pPr>
                        <w:r>
                          <w:rPr>
                            <w:rFonts w:cs="Calibri" w:hAnsi="Calibri" w:eastAsia="Calibri" w:ascii="Calibri"/>
                          </w:rPr>
                          <w:t xml:space="preserve"> </w:t>
                        </w:r>
                      </w:p>
                    </w:txbxContent>
                  </v:textbox>
                </v:rect>
                <v:shape id="Picture 57662" style="position:absolute;width:381;height:1016;left:33069;top:5880;" filled="f">
                  <v:imagedata r:id="rId1539"/>
                </v:shape>
                <v:rect id="Rectangle 57663" style="position:absolute;width:384;height:1031;left:33086;top:6047;" filled="f" stroked="f">
                  <v:textbox inset="0,0,0,0">
                    <w:txbxContent>
                      <w:p>
                        <w:pPr>
                          <w:spacing w:before="0" w:after="160" w:line="259" w:lineRule="auto"/>
                        </w:pPr>
                        <w:r>
                          <w:rPr>
                            <w:rFonts w:cs="Arial" w:hAnsi="Arial" w:eastAsia="Arial" w:ascii="Arial"/>
                            <w:sz w:val="13"/>
                          </w:rPr>
                          <w:t xml:space="preserve">•</w:t>
                        </w:r>
                      </w:p>
                    </w:txbxContent>
                  </v:textbox>
                </v:rect>
                <v:rect id="Rectangle 57664" style="position:absolute;width:419;height:1892;left:33374;top:5600;" filled="f" stroked="f">
                  <v:textbox inset="0,0,0,0">
                    <w:txbxContent>
                      <w:p>
                        <w:pPr>
                          <w:spacing w:before="0" w:after="160" w:line="259" w:lineRule="auto"/>
                        </w:pPr>
                        <w:r>
                          <w:rPr>
                            <w:rFonts w:cs="Calibri" w:hAnsi="Calibri" w:eastAsia="Calibri" w:ascii="Calibri"/>
                          </w:rPr>
                          <w:t xml:space="preserve"> </w:t>
                        </w:r>
                      </w:p>
                    </w:txbxContent>
                  </v:textbox>
                </v:rect>
                <v:shape id="Picture 57666" style="position:absolute;width:8953;height:1079;left:33609;top:5880;" filled="f">
                  <v:imagedata r:id="rId1542"/>
                </v:shape>
                <v:rect id="Rectangle 57667" style="position:absolute;width:9140;height:1074;left:33628;top:6174;" filled="f" stroked="f">
                  <v:textbox inset="0,0,0,0">
                    <w:txbxContent>
                      <w:p>
                        <w:pPr>
                          <w:spacing w:before="0" w:after="160" w:line="259" w:lineRule="auto"/>
                        </w:pPr>
                        <w:r>
                          <w:rPr>
                            <w:rFonts w:cs="Segoe UI" w:hAnsi="Segoe UI" w:eastAsia="Segoe UI" w:ascii="Segoe UI"/>
                            <w:sz w:val="13"/>
                          </w:rPr>
                          <w:t xml:space="preserve">Turn off cell phone</w:t>
                        </w:r>
                      </w:p>
                    </w:txbxContent>
                  </v:textbox>
                </v:rect>
                <v:rect id="Rectangle 57668" style="position:absolute;width:419;height:1892;left:40521;top:5727;" filled="f" stroked="f">
                  <v:textbox inset="0,0,0,0">
                    <w:txbxContent>
                      <w:p>
                        <w:pPr>
                          <w:spacing w:before="0" w:after="160" w:line="259" w:lineRule="auto"/>
                        </w:pPr>
                        <w:r>
                          <w:rPr>
                            <w:rFonts w:cs="Calibri" w:hAnsi="Calibri" w:eastAsia="Calibri" w:ascii="Calibri"/>
                          </w:rPr>
                          <w:t xml:space="preserve"> </w:t>
                        </w:r>
                      </w:p>
                    </w:txbxContent>
                  </v:textbox>
                </v:rect>
                <v:shape id="Picture 57670" style="position:absolute;width:381;height:1016;left:33069;top:7308;" filled="f">
                  <v:imagedata r:id="rId1539"/>
                </v:shape>
                <v:rect id="Rectangle 57671" style="position:absolute;width:385;height:1035;left:33086;top:7473;" filled="f" stroked="f">
                  <v:textbox inset="0,0,0,0">
                    <w:txbxContent>
                      <w:p>
                        <w:pPr>
                          <w:spacing w:before="0" w:after="160" w:line="259" w:lineRule="auto"/>
                        </w:pPr>
                        <w:r>
                          <w:rPr>
                            <w:rFonts w:cs="Arial" w:hAnsi="Arial" w:eastAsia="Arial" w:ascii="Arial"/>
                            <w:sz w:val="13"/>
                          </w:rPr>
                          <w:t xml:space="preserve">•</w:t>
                        </w:r>
                      </w:p>
                    </w:txbxContent>
                  </v:textbox>
                </v:rect>
                <v:rect id="Rectangle 57672" style="position:absolute;width:420;height:1896;left:33374;top:7027;" filled="f" stroked="f">
                  <v:textbox inset="0,0,0,0">
                    <w:txbxContent>
                      <w:p>
                        <w:pPr>
                          <w:spacing w:before="0" w:after="160" w:line="259" w:lineRule="auto"/>
                        </w:pPr>
                        <w:r>
                          <w:rPr>
                            <w:rFonts w:cs="Calibri" w:hAnsi="Calibri" w:eastAsia="Calibri" w:ascii="Calibri"/>
                            <w:sz w:val="22"/>
                          </w:rPr>
                          <w:t xml:space="preserve"> </w:t>
                        </w:r>
                      </w:p>
                    </w:txbxContent>
                  </v:textbox>
                </v:rect>
                <v:shape id="Picture 57674" style="position:absolute;width:8255;height:1047;left:33609;top:7308;" filled="f">
                  <v:imagedata r:id="rId1543"/>
                </v:shape>
                <v:rect id="Rectangle 57675" style="position:absolute;width:8286;height:1079;left:33628;top:7600;" filled="f" stroked="f">
                  <v:textbox inset="0,0,0,0">
                    <w:txbxContent>
                      <w:p>
                        <w:pPr>
                          <w:spacing w:before="0" w:after="160" w:line="259" w:lineRule="auto"/>
                        </w:pPr>
                        <w:r>
                          <w:rPr>
                            <w:rFonts w:cs="Segoe UI" w:hAnsi="Segoe UI" w:eastAsia="Segoe UI" w:ascii="Segoe UI"/>
                            <w:sz w:val="13"/>
                          </w:rPr>
                          <w:t xml:space="preserve">No gum chewing</w:t>
                        </w:r>
                      </w:p>
                    </w:txbxContent>
                  </v:textbox>
                </v:rect>
                <v:rect id="Rectangle 57676" style="position:absolute;width:420;height:1896;left:39883;top:7154;" filled="f" stroked="f">
                  <v:textbox inset="0,0,0,0">
                    <w:txbxContent>
                      <w:p>
                        <w:pPr>
                          <w:spacing w:before="0" w:after="160" w:line="259" w:lineRule="auto"/>
                        </w:pPr>
                        <w:r>
                          <w:rPr>
                            <w:rFonts w:cs="Calibri" w:hAnsi="Calibri" w:eastAsia="Calibri" w:ascii="Calibri"/>
                            <w:sz w:val="22"/>
                          </w:rPr>
                          <w:t xml:space="preserve"> </w:t>
                        </w:r>
                      </w:p>
                    </w:txbxContent>
                  </v:textbox>
                </v:rect>
                <v:shape id="Picture 57678" style="position:absolute;width:381;height:1016;left:33069;top:8705;" filled="f">
                  <v:imagedata r:id="rId1539"/>
                </v:shape>
                <v:rect id="Rectangle 57679" style="position:absolute;width:384;height:1031;left:33086;top:8877;" filled="f" stroked="f">
                  <v:textbox inset="0,0,0,0">
                    <w:txbxContent>
                      <w:p>
                        <w:pPr>
                          <w:spacing w:before="0" w:after="160" w:line="259" w:lineRule="auto"/>
                        </w:pPr>
                        <w:r>
                          <w:rPr>
                            <w:rFonts w:cs="Arial" w:hAnsi="Arial" w:eastAsia="Arial" w:ascii="Arial"/>
                            <w:sz w:val="13"/>
                          </w:rPr>
                          <w:t xml:space="preserve">•</w:t>
                        </w:r>
                      </w:p>
                    </w:txbxContent>
                  </v:textbox>
                </v:rect>
                <v:rect id="Rectangle 57680" style="position:absolute;width:419;height:1892;left:33374;top:8430;" filled="f" stroked="f">
                  <v:textbox inset="0,0,0,0">
                    <w:txbxContent>
                      <w:p>
                        <w:pPr>
                          <w:spacing w:before="0" w:after="160" w:line="259" w:lineRule="auto"/>
                        </w:pPr>
                        <w:r>
                          <w:rPr>
                            <w:rFonts w:cs="Calibri" w:hAnsi="Calibri" w:eastAsia="Calibri" w:ascii="Calibri"/>
                          </w:rPr>
                          <w:t xml:space="preserve"> </w:t>
                        </w:r>
                      </w:p>
                    </w:txbxContent>
                  </v:textbox>
                </v:rect>
                <v:shape id="Picture 57682" style="position:absolute;width:27527;height:1079;left:33609;top:8705;" filled="f">
                  <v:imagedata r:id="rId1544"/>
                </v:shape>
                <v:rect id="Rectangle 57683" style="position:absolute;width:27843;height:1074;left:33628;top:9004;" filled="f" stroked="f">
                  <v:textbox inset="0,0,0,0">
                    <w:txbxContent>
                      <w:p>
                        <w:pPr>
                          <w:spacing w:before="0" w:after="160" w:line="259" w:lineRule="auto"/>
                        </w:pPr>
                        <w:r>
                          <w:rPr>
                            <w:rFonts w:cs="Segoe UI" w:hAnsi="Segoe UI" w:eastAsia="Segoe UI" w:ascii="Segoe UI"/>
                            <w:sz w:val="13"/>
                          </w:rPr>
                          <w:t xml:space="preserve">No outbursts, talking out of turn, spontaneous utterances</w:t>
                        </w:r>
                      </w:p>
                    </w:txbxContent>
                  </v:textbox>
                </v:rect>
                <v:rect id="Rectangle 57684" style="position:absolute;width:419;height:1892;left:54561;top:8557;" filled="f" stroked="f">
                  <v:textbox inset="0,0,0,0">
                    <w:txbxContent>
                      <w:p>
                        <w:pPr>
                          <w:spacing w:before="0" w:after="160" w:line="259" w:lineRule="auto"/>
                        </w:pPr>
                        <w:r>
                          <w:rPr>
                            <w:rFonts w:cs="Calibri" w:hAnsi="Calibri" w:eastAsia="Calibri" w:ascii="Calibri"/>
                          </w:rPr>
                          <w:t xml:space="preserve"> </w:t>
                        </w:r>
                      </w:p>
                    </w:txbxContent>
                  </v:textbox>
                </v:rect>
                <v:shape id="Picture 57686" style="position:absolute;width:381;height:1047;left:33069;top:10102;" filled="f">
                  <v:imagedata r:id="rId1539"/>
                </v:shape>
                <v:rect id="Rectangle 57687" style="position:absolute;width:384;height:1031;left:33086;top:10274;" filled="f" stroked="f">
                  <v:textbox inset="0,0,0,0">
                    <w:txbxContent>
                      <w:p>
                        <w:pPr>
                          <w:spacing w:before="0" w:after="160" w:line="259" w:lineRule="auto"/>
                        </w:pPr>
                        <w:r>
                          <w:rPr>
                            <w:rFonts w:cs="Arial" w:hAnsi="Arial" w:eastAsia="Arial" w:ascii="Arial"/>
                            <w:sz w:val="13"/>
                          </w:rPr>
                          <w:t xml:space="preserve">•</w:t>
                        </w:r>
                      </w:p>
                    </w:txbxContent>
                  </v:textbox>
                </v:rect>
                <v:rect id="Rectangle 57688" style="position:absolute;width:419;height:1892;left:33374;top:9827;" filled="f" stroked="f">
                  <v:textbox inset="0,0,0,0">
                    <w:txbxContent>
                      <w:p>
                        <w:pPr>
                          <w:spacing w:before="0" w:after="160" w:line="259" w:lineRule="auto"/>
                        </w:pPr>
                        <w:r>
                          <w:rPr>
                            <w:rFonts w:cs="Calibri" w:hAnsi="Calibri" w:eastAsia="Calibri" w:ascii="Calibri"/>
                          </w:rPr>
                          <w:t xml:space="preserve"> </w:t>
                        </w:r>
                      </w:p>
                    </w:txbxContent>
                  </v:textbox>
                </v:rect>
                <v:shape id="Picture 57690" style="position:absolute;width:24161;height:1079;left:33609;top:10102;" filled="f">
                  <v:imagedata r:id="rId1545"/>
                </v:shape>
                <v:rect id="Rectangle 57691" style="position:absolute;width:24379;height:1074;left:33628;top:10401;" filled="f" stroked="f">
                  <v:textbox inset="0,0,0,0">
                    <w:txbxContent>
                      <w:p>
                        <w:pPr>
                          <w:spacing w:before="0" w:after="160" w:line="259" w:lineRule="auto"/>
                        </w:pPr>
                        <w:r>
                          <w:rPr>
                            <w:rFonts w:cs="Segoe UI" w:hAnsi="Segoe UI" w:eastAsia="Segoe UI" w:ascii="Segoe UI"/>
                            <w:sz w:val="13"/>
                          </w:rPr>
                          <w:t xml:space="preserve">If virtual, be in a private space free from disruption</w:t>
                        </w:r>
                      </w:p>
                    </w:txbxContent>
                  </v:textbox>
                </v:rect>
                <v:rect id="Rectangle 57692" style="position:absolute;width:419;height:1892;left:52017;top:9954;" filled="f" stroked="f">
                  <v:textbox inset="0,0,0,0">
                    <w:txbxContent>
                      <w:p>
                        <w:pPr>
                          <w:spacing w:before="0" w:after="160" w:line="259" w:lineRule="auto"/>
                        </w:pPr>
                        <w:r>
                          <w:rPr>
                            <w:rFonts w:cs="Calibri" w:hAnsi="Calibri" w:eastAsia="Calibri" w:ascii="Calibri"/>
                          </w:rPr>
                          <w:t xml:space="preserve"> </w:t>
                        </w:r>
                      </w:p>
                    </w:txbxContent>
                  </v:textbox>
                </v:rect>
                <v:shape id="Picture 57694" style="position:absolute;width:31908;height:1682;left:31926;top:704;" filled="f">
                  <v:imagedata r:id="rId1546"/>
                </v:shape>
                <v:rect id="Rectangle 57695" style="position:absolute;width:11686;height:1653;left:31943;top:1151;" filled="f" stroked="f">
                  <v:textbox inset="0,0,0,0">
                    <w:txbxContent>
                      <w:p>
                        <w:pPr>
                          <w:spacing w:before="0" w:after="160" w:line="259" w:lineRule="auto"/>
                        </w:pPr>
                        <w:r>
                          <w:rPr>
                            <w:rFonts w:cs="Segoe UI" w:hAnsi="Segoe UI" w:eastAsia="Segoe UI" w:ascii="Segoe UI"/>
                            <w:color w:val="ffffff"/>
                            <w:sz w:val="20"/>
                          </w:rPr>
                          <w:t xml:space="preserve">What are some </w:t>
                        </w:r>
                      </w:p>
                    </w:txbxContent>
                  </v:textbox>
                </v:rect>
                <v:rect id="Rectangle 57696" style="position:absolute;width:19993;height:1653;left:40742;top:1151;" filled="f" stroked="f">
                  <v:textbox inset="0,0,0,0">
                    <w:txbxContent>
                      <w:p>
                        <w:pPr>
                          <w:spacing w:before="0" w:after="160" w:line="259" w:lineRule="auto"/>
                        </w:pPr>
                        <w:r>
                          <w:rPr>
                            <w:rFonts w:cs="Segoe UI" w:hAnsi="Segoe UI" w:eastAsia="Segoe UI" w:ascii="Segoe UI"/>
                            <w:color w:val="ffffff"/>
                            <w:sz w:val="20"/>
                          </w:rPr>
                          <w:t xml:space="preserve">possible rules of decorum?</w:t>
                        </w:r>
                      </w:p>
                    </w:txbxContent>
                  </v:textbox>
                </v:rect>
                <v:rect id="Rectangle 57697" style="position:absolute;width:419;height:1892;left:55799;top:1028;" filled="f" stroked="f">
                  <v:textbox inset="0,0,0,0">
                    <w:txbxContent>
                      <w:p>
                        <w:pPr>
                          <w:spacing w:before="0" w:after="160" w:line="259" w:lineRule="auto"/>
                        </w:pPr>
                        <w:r>
                          <w:rPr>
                            <w:rFonts w:cs="Calibri" w:hAnsi="Calibri" w:eastAsia="Calibri" w:ascii="Calibri"/>
                          </w:rPr>
                          <w:t xml:space="preserve"> </w:t>
                        </w:r>
                      </w:p>
                    </w:txbxContent>
                  </v:textbox>
                </v:rect>
                <w10:wrap type="topAndBottom"/>
              </v:group>
            </w:pict>
          </mc:Fallback>
        </mc:AlternateContent>
      </w:r>
      <w:r>
        <w:rPr>
          <w:noProof/>
        </w:rPr>
        <w:drawing>
          <wp:anchor distT="0" distB="0" distL="114300" distR="114300" simplePos="0" relativeHeight="251952128" behindDoc="0" locked="0" layoutInCell="1" allowOverlap="0" wp14:anchorId="0891C00D" wp14:editId="5A8158EF">
            <wp:simplePos x="0" y="0"/>
            <wp:positionH relativeFrom="page">
              <wp:posOffset>6391910</wp:posOffset>
            </wp:positionH>
            <wp:positionV relativeFrom="page">
              <wp:posOffset>4169918</wp:posOffset>
            </wp:positionV>
            <wp:extent cx="299720" cy="299720"/>
            <wp:effectExtent l="0" t="0" r="0" b="0"/>
            <wp:wrapTopAndBottom/>
            <wp:docPr id="57699" name="Picture 57699"/>
            <wp:cNvGraphicFramePr/>
            <a:graphic xmlns:a="http://schemas.openxmlformats.org/drawingml/2006/main">
              <a:graphicData uri="http://schemas.openxmlformats.org/drawingml/2006/picture">
                <pic:pic xmlns:pic="http://schemas.openxmlformats.org/drawingml/2006/picture">
                  <pic:nvPicPr>
                    <pic:cNvPr id="57699" name="Picture 57699"/>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953152" behindDoc="0" locked="0" layoutInCell="1" allowOverlap="0" wp14:anchorId="2F3DBB17" wp14:editId="6E3F3B44">
            <wp:simplePos x="0" y="0"/>
            <wp:positionH relativeFrom="page">
              <wp:posOffset>6391910</wp:posOffset>
            </wp:positionH>
            <wp:positionV relativeFrom="page">
              <wp:posOffset>7043039</wp:posOffset>
            </wp:positionV>
            <wp:extent cx="299720" cy="299720"/>
            <wp:effectExtent l="0" t="0" r="0" b="0"/>
            <wp:wrapSquare wrapText="bothSides"/>
            <wp:docPr id="57703" name="Picture 57703"/>
            <wp:cNvGraphicFramePr/>
            <a:graphic xmlns:a="http://schemas.openxmlformats.org/drawingml/2006/main">
              <a:graphicData uri="http://schemas.openxmlformats.org/drawingml/2006/picture">
                <pic:pic xmlns:pic="http://schemas.openxmlformats.org/drawingml/2006/picture">
                  <pic:nvPicPr>
                    <pic:cNvPr id="57703" name="Picture 57703"/>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5"/>
        <w:gridCol w:w="5960"/>
        <w:gridCol w:w="3811"/>
        <w:gridCol w:w="259"/>
      </w:tblGrid>
      <w:tr w:rsidR="005C0164" w14:paraId="3D4949CD" w14:textId="77777777">
        <w:trPr>
          <w:trHeight w:val="507"/>
        </w:trPr>
        <w:tc>
          <w:tcPr>
            <w:tcW w:w="477" w:type="dxa"/>
            <w:tcBorders>
              <w:top w:val="nil"/>
              <w:left w:val="nil"/>
              <w:bottom w:val="nil"/>
              <w:right w:val="nil"/>
            </w:tcBorders>
          </w:tcPr>
          <w:p w14:paraId="41852AED" w14:textId="77777777" w:rsidR="005C0164" w:rsidRDefault="003B5413">
            <w:pPr>
              <w:spacing w:after="0"/>
            </w:pPr>
            <w:r>
              <w:rPr>
                <w:noProof/>
              </w:rPr>
              <w:drawing>
                <wp:inline distT="0" distB="0" distL="0" distR="0" wp14:anchorId="0AD19EB6" wp14:editId="26C25B19">
                  <wp:extent cx="299720" cy="299720"/>
                  <wp:effectExtent l="0" t="0" r="0" b="0"/>
                  <wp:docPr id="57701" name="Picture 57701"/>
                  <wp:cNvGraphicFramePr/>
                  <a:graphic xmlns:a="http://schemas.openxmlformats.org/drawingml/2006/main">
                    <a:graphicData uri="http://schemas.openxmlformats.org/drawingml/2006/picture">
                      <pic:pic xmlns:pic="http://schemas.openxmlformats.org/drawingml/2006/picture">
                        <pic:nvPicPr>
                          <pic:cNvPr id="57701" name="Picture 57701"/>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gridSpan w:val="4"/>
            <w:tcBorders>
              <w:top w:val="nil"/>
              <w:left w:val="nil"/>
              <w:bottom w:val="nil"/>
              <w:right w:val="nil"/>
            </w:tcBorders>
          </w:tcPr>
          <w:p w14:paraId="2CCC91ED"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263F1FA3" w14:textId="77777777">
              <w:trPr>
                <w:trHeight w:val="492"/>
              </w:trPr>
              <w:tc>
                <w:tcPr>
                  <w:tcW w:w="4427" w:type="dxa"/>
                  <w:tcBorders>
                    <w:top w:val="nil"/>
                    <w:left w:val="nil"/>
                    <w:bottom w:val="single" w:sz="12" w:space="0" w:color="023C63"/>
                    <w:right w:val="nil"/>
                  </w:tcBorders>
                  <w:shd w:val="clear" w:color="auto" w:fill="139475"/>
                  <w:vAlign w:val="center"/>
                </w:tcPr>
                <w:p w14:paraId="3F07040B" w14:textId="77777777" w:rsidR="005C0164" w:rsidRDefault="003B5413">
                  <w:pPr>
                    <w:spacing w:after="0"/>
                  </w:pPr>
                  <w:r>
                    <w:rPr>
                      <w:rFonts w:ascii="Segoe UI" w:eastAsia="Segoe UI" w:hAnsi="Segoe UI" w:cs="Segoe UI"/>
                      <w:color w:val="FFFFFF"/>
                      <w:sz w:val="17"/>
                    </w:rPr>
                    <w:t>Advisor/Party Interactions During A Hearing</w:t>
                  </w:r>
                  <w:r>
                    <w:t xml:space="preserve"> </w:t>
                  </w:r>
                </w:p>
              </w:tc>
              <w:tc>
                <w:tcPr>
                  <w:tcW w:w="435" w:type="dxa"/>
                  <w:tcBorders>
                    <w:top w:val="nil"/>
                    <w:left w:val="nil"/>
                    <w:bottom w:val="nil"/>
                    <w:right w:val="nil"/>
                  </w:tcBorders>
                </w:tcPr>
                <w:p w14:paraId="0B32F6C3" w14:textId="77777777" w:rsidR="005C0164" w:rsidRDefault="005C0164"/>
              </w:tc>
              <w:tc>
                <w:tcPr>
                  <w:tcW w:w="4427" w:type="dxa"/>
                  <w:tcBorders>
                    <w:top w:val="nil"/>
                    <w:left w:val="nil"/>
                    <w:bottom w:val="single" w:sz="12" w:space="0" w:color="023C63"/>
                    <w:right w:val="nil"/>
                  </w:tcBorders>
                  <w:shd w:val="clear" w:color="auto" w:fill="139475"/>
                  <w:vAlign w:val="center"/>
                </w:tcPr>
                <w:p w14:paraId="3D31455F" w14:textId="77777777" w:rsidR="005C0164" w:rsidRDefault="003B5413">
                  <w:pPr>
                    <w:spacing w:after="0"/>
                  </w:pPr>
                  <w:r>
                    <w:rPr>
                      <w:rFonts w:ascii="Segoe UI" w:eastAsia="Segoe UI" w:hAnsi="Segoe UI" w:cs="Segoe UI"/>
                      <w:color w:val="FFFFFF"/>
                      <w:sz w:val="20"/>
                    </w:rPr>
                    <w:t>Scenario #3</w:t>
                  </w:r>
                  <w:r>
                    <w:t xml:space="preserve"> </w:t>
                  </w:r>
                </w:p>
              </w:tc>
            </w:tr>
          </w:tbl>
          <w:p w14:paraId="5EAD66B0" w14:textId="77777777" w:rsidR="005C0164" w:rsidRDefault="005C0164"/>
        </w:tc>
      </w:tr>
      <w:tr w:rsidR="005C0164" w14:paraId="0BDFFEDA" w14:textId="77777777">
        <w:trPr>
          <w:gridBefore w:val="2"/>
          <w:gridAfter w:val="1"/>
          <w:wBefore w:w="493" w:type="dxa"/>
          <w:wAfter w:w="350" w:type="dxa"/>
          <w:trHeight w:val="2013"/>
        </w:trPr>
        <w:tc>
          <w:tcPr>
            <w:tcW w:w="4862" w:type="dxa"/>
            <w:tcBorders>
              <w:top w:val="nil"/>
              <w:left w:val="nil"/>
              <w:bottom w:val="nil"/>
              <w:right w:val="nil"/>
            </w:tcBorders>
          </w:tcPr>
          <w:p w14:paraId="3FA10B79" w14:textId="77777777" w:rsidR="005C0164" w:rsidRDefault="003B5413">
            <w:pPr>
              <w:spacing w:after="0" w:line="246" w:lineRule="auto"/>
              <w:ind w:left="340" w:right="661"/>
            </w:pPr>
            <w:r>
              <w:rPr>
                <w:rFonts w:ascii="Segoe UI" w:eastAsia="Segoe UI" w:hAnsi="Segoe UI" w:cs="Segoe UI"/>
                <w:i/>
                <w:sz w:val="13"/>
              </w:rPr>
              <w:t xml:space="preserve">The Department notes that the final regulations, § 106.45(b)(5)(iv) and § 106.45(b)(6)(i), make clear that the choice or presence of a party’s advisor cannot be limited by the recipient. To meet this obligation </w:t>
            </w:r>
            <w:r>
              <w:rPr>
                <w:rFonts w:ascii="Segoe UI" w:eastAsia="Segoe UI" w:hAnsi="Segoe UI" w:cs="Segoe UI"/>
                <w:b/>
                <w:i/>
                <w:sz w:val="13"/>
              </w:rPr>
              <w:t>a recipient also cannot forbid a party from c</w:t>
            </w:r>
            <w:r>
              <w:rPr>
                <w:rFonts w:ascii="Segoe UI" w:eastAsia="Segoe UI" w:hAnsi="Segoe UI" w:cs="Segoe UI"/>
                <w:b/>
                <w:i/>
                <w:sz w:val="13"/>
              </w:rPr>
              <w:t>onferring with the party’s advisor, although a recipient has discretion to adopt rules governing the conduct of hearings that could, for example, include rules about the timing and length of breaks requested by parties or advisors and rules forbidding part</w:t>
            </w:r>
            <w:r>
              <w:rPr>
                <w:rFonts w:ascii="Segoe UI" w:eastAsia="Segoe UI" w:hAnsi="Segoe UI" w:cs="Segoe UI"/>
                <w:b/>
                <w:i/>
                <w:sz w:val="13"/>
              </w:rPr>
              <w:t xml:space="preserve">icipants from disturbing the hearing by loudly conferring with each other.   </w:t>
            </w:r>
            <w:r>
              <w:t xml:space="preserve"> </w:t>
            </w:r>
            <w:r>
              <w:tab/>
              <w:t xml:space="preserve"> </w:t>
            </w:r>
          </w:p>
          <w:p w14:paraId="2041FE2C" w14:textId="77777777" w:rsidR="005C0164" w:rsidRDefault="003B5413">
            <w:pPr>
              <w:spacing w:after="0"/>
              <w:ind w:left="2991"/>
            </w:pPr>
            <w:r>
              <w:rPr>
                <w:rFonts w:ascii="Segoe UI" w:eastAsia="Segoe UI" w:hAnsi="Segoe UI" w:cs="Segoe UI"/>
                <w:i/>
                <w:sz w:val="7"/>
              </w:rPr>
              <w:t xml:space="preserve">Id. </w:t>
            </w:r>
            <w:r>
              <w:rPr>
                <w:rFonts w:ascii="Segoe UI" w:eastAsia="Segoe UI" w:hAnsi="Segoe UI" w:cs="Segoe UI"/>
                <w:sz w:val="7"/>
              </w:rPr>
              <w:t>at 30339 (emphasis added).</w:t>
            </w:r>
          </w:p>
        </w:tc>
        <w:tc>
          <w:tcPr>
            <w:tcW w:w="4066" w:type="dxa"/>
            <w:tcBorders>
              <w:top w:val="nil"/>
              <w:left w:val="nil"/>
              <w:bottom w:val="nil"/>
              <w:right w:val="nil"/>
            </w:tcBorders>
          </w:tcPr>
          <w:p w14:paraId="1EC08FF7" w14:textId="77777777" w:rsidR="005C0164" w:rsidRDefault="003B5413">
            <w:pPr>
              <w:spacing w:after="0" w:line="216" w:lineRule="auto"/>
              <w:ind w:left="340"/>
            </w:pPr>
            <w:r>
              <w:rPr>
                <w:sz w:val="11"/>
              </w:rPr>
              <w:t>At a Title IX hearing in which you are a decision-maker, Complainant’s advisor, Law Yer, is posing questions through cross-examination to Respon</w:t>
            </w:r>
            <w:r>
              <w:rPr>
                <w:sz w:val="11"/>
              </w:rPr>
              <w:t>dent. Law Yer asks:</w:t>
            </w:r>
            <w:r>
              <w:t xml:space="preserve"> </w:t>
            </w:r>
          </w:p>
          <w:p w14:paraId="5C5FB020" w14:textId="77777777" w:rsidR="005C0164" w:rsidRDefault="003B5413">
            <w:pPr>
              <w:spacing w:after="0" w:line="241" w:lineRule="auto"/>
              <w:ind w:left="340"/>
            </w:pPr>
            <w:r>
              <w:rPr>
                <w:sz w:val="11"/>
              </w:rPr>
              <w:t>Law Yer: “On the night in question, before you engaged in sexual misconduct with my client, you were seen “feeding shots” to Witness 1 according to several witnesses. Witness 1 stated to the investigator that you made Witness 1 feel ex</w:t>
            </w:r>
            <w:r>
              <w:rPr>
                <w:sz w:val="11"/>
              </w:rPr>
              <w:t xml:space="preserve">tremely uncomfortable with repeated sexual advances that night.  Witness 1 has </w:t>
            </w:r>
          </w:p>
          <w:p w14:paraId="5DF49AB5" w14:textId="77777777" w:rsidR="005C0164" w:rsidRDefault="003B5413">
            <w:pPr>
              <w:spacing w:after="0"/>
              <w:ind w:left="340"/>
            </w:pPr>
            <w:r>
              <w:rPr>
                <w:sz w:val="11"/>
              </w:rPr>
              <w:t>attested to this here today [Note: This is true.] and has submitted to crossexamination. In fact, although Witness 1 has not submitted any formal complaints against you, Witnes</w:t>
            </w:r>
            <w:r>
              <w:rPr>
                <w:sz w:val="11"/>
              </w:rPr>
              <w:t>s 1 believes you may have “taken advantage” of Witness 1 at a party in on-campus housing last semester by touching Witness 1 inappropriately when Witness 1 was too intoxicated to give consent. Complainant believes you have engaged in a pattern of doing thi</w:t>
            </w:r>
            <w:r>
              <w:rPr>
                <w:sz w:val="11"/>
              </w:rPr>
              <w:t>s to other individuals. Did you inappropriately touch Witness 1 last semester or at any time while Witness 1 was too intoxicated to give consent?”</w:t>
            </w:r>
            <w:r>
              <w:t xml:space="preserve"> </w:t>
            </w:r>
          </w:p>
        </w:tc>
      </w:tr>
      <w:tr w:rsidR="005C0164" w14:paraId="1F8019AF" w14:textId="77777777">
        <w:trPr>
          <w:gridBefore w:val="2"/>
          <w:gridAfter w:val="1"/>
          <w:wBefore w:w="493" w:type="dxa"/>
          <w:wAfter w:w="350" w:type="dxa"/>
          <w:trHeight w:val="315"/>
        </w:trPr>
        <w:tc>
          <w:tcPr>
            <w:tcW w:w="4862" w:type="dxa"/>
            <w:tcBorders>
              <w:top w:val="nil"/>
              <w:left w:val="nil"/>
              <w:bottom w:val="nil"/>
              <w:right w:val="nil"/>
            </w:tcBorders>
          </w:tcPr>
          <w:p w14:paraId="2B40B6A8" w14:textId="77777777" w:rsidR="005C0164" w:rsidRDefault="003B5413">
            <w:pPr>
              <w:spacing w:after="0"/>
            </w:pPr>
            <w:r>
              <w:rPr>
                <w:color w:val="262626"/>
                <w:sz w:val="20"/>
              </w:rPr>
              <w:t>807</w:t>
            </w:r>
            <w:r>
              <w:t xml:space="preserve"> </w:t>
            </w:r>
          </w:p>
        </w:tc>
        <w:tc>
          <w:tcPr>
            <w:tcW w:w="4066" w:type="dxa"/>
            <w:tcBorders>
              <w:top w:val="nil"/>
              <w:left w:val="nil"/>
              <w:bottom w:val="nil"/>
              <w:right w:val="nil"/>
            </w:tcBorders>
          </w:tcPr>
          <w:p w14:paraId="6CAC0D1E" w14:textId="77777777" w:rsidR="005C0164" w:rsidRDefault="003B5413">
            <w:pPr>
              <w:spacing w:after="0"/>
            </w:pPr>
            <w:r>
              <w:rPr>
                <w:color w:val="262626"/>
                <w:sz w:val="20"/>
              </w:rPr>
              <w:t>808</w:t>
            </w:r>
            <w:r>
              <w:t xml:space="preserve"> </w:t>
            </w:r>
          </w:p>
        </w:tc>
      </w:tr>
    </w:tbl>
    <w:p w14:paraId="106603B4" w14:textId="77777777" w:rsidR="005C0164" w:rsidRDefault="003B5413">
      <w:pPr>
        <w:spacing w:after="115" w:line="248" w:lineRule="auto"/>
        <w:ind w:left="946" w:hanging="10"/>
      </w:pPr>
      <w:r>
        <w:t xml:space="preserve">proprietary reasons, except by the original author(s), is strictly prohibited. </w:t>
      </w:r>
    </w:p>
    <w:tbl>
      <w:tblPr>
        <w:tblStyle w:val="TableGrid"/>
        <w:tblpPr w:vertAnchor="text" w:tblpX="756" w:tblpY="1220"/>
        <w:tblOverlap w:val="never"/>
        <w:tblW w:w="9289" w:type="dxa"/>
        <w:tblInd w:w="0" w:type="dxa"/>
        <w:tblCellMar>
          <w:top w:w="32" w:type="dxa"/>
          <w:left w:w="155" w:type="dxa"/>
          <w:bottom w:w="0" w:type="dxa"/>
          <w:right w:w="115" w:type="dxa"/>
        </w:tblCellMar>
        <w:tblLook w:val="04A0" w:firstRow="1" w:lastRow="0" w:firstColumn="1" w:lastColumn="0" w:noHBand="0" w:noVBand="1"/>
      </w:tblPr>
      <w:tblGrid>
        <w:gridCol w:w="4427"/>
        <w:gridCol w:w="435"/>
        <w:gridCol w:w="4427"/>
      </w:tblGrid>
      <w:tr w:rsidR="005C0164" w14:paraId="2061B86E" w14:textId="77777777">
        <w:trPr>
          <w:trHeight w:val="147"/>
        </w:trPr>
        <w:tc>
          <w:tcPr>
            <w:tcW w:w="4427" w:type="dxa"/>
            <w:tcBorders>
              <w:top w:val="nil"/>
              <w:left w:val="nil"/>
              <w:bottom w:val="nil"/>
              <w:right w:val="nil"/>
            </w:tcBorders>
            <w:shd w:val="clear" w:color="auto" w:fill="139475"/>
          </w:tcPr>
          <w:p w14:paraId="34A8BB8D" w14:textId="77777777" w:rsidR="005C0164" w:rsidRDefault="005C0164"/>
        </w:tc>
        <w:tc>
          <w:tcPr>
            <w:tcW w:w="435" w:type="dxa"/>
            <w:tcBorders>
              <w:top w:val="nil"/>
              <w:left w:val="nil"/>
              <w:bottom w:val="nil"/>
              <w:right w:val="nil"/>
            </w:tcBorders>
          </w:tcPr>
          <w:p w14:paraId="482FDBAD" w14:textId="77777777" w:rsidR="005C0164" w:rsidRDefault="005C0164"/>
        </w:tc>
        <w:tc>
          <w:tcPr>
            <w:tcW w:w="4427" w:type="dxa"/>
            <w:tcBorders>
              <w:top w:val="nil"/>
              <w:left w:val="nil"/>
              <w:bottom w:val="nil"/>
              <w:right w:val="nil"/>
            </w:tcBorders>
            <w:shd w:val="clear" w:color="auto" w:fill="139475"/>
          </w:tcPr>
          <w:p w14:paraId="6F0B5250" w14:textId="77777777" w:rsidR="005C0164" w:rsidRDefault="005C0164"/>
        </w:tc>
      </w:tr>
      <w:tr w:rsidR="005C0164" w14:paraId="34BA165B" w14:textId="77777777">
        <w:trPr>
          <w:trHeight w:val="337"/>
        </w:trPr>
        <w:tc>
          <w:tcPr>
            <w:tcW w:w="4427" w:type="dxa"/>
            <w:tcBorders>
              <w:top w:val="nil"/>
              <w:left w:val="nil"/>
              <w:bottom w:val="single" w:sz="12" w:space="0" w:color="023C63"/>
              <w:right w:val="nil"/>
            </w:tcBorders>
            <w:shd w:val="clear" w:color="auto" w:fill="139475"/>
          </w:tcPr>
          <w:p w14:paraId="5FED270E" w14:textId="77777777" w:rsidR="005C0164" w:rsidRDefault="003B5413">
            <w:pPr>
              <w:spacing w:after="0"/>
            </w:pPr>
            <w:r>
              <w:rPr>
                <w:rFonts w:ascii="Segoe UI" w:eastAsia="Segoe UI" w:hAnsi="Segoe UI" w:cs="Segoe UI"/>
                <w:color w:val="FFFFFF"/>
                <w:sz w:val="20"/>
              </w:rPr>
              <w:t>Scenario #3 Continued</w:t>
            </w:r>
            <w:r>
              <w:t xml:space="preserve"> </w:t>
            </w:r>
          </w:p>
        </w:tc>
        <w:tc>
          <w:tcPr>
            <w:tcW w:w="435" w:type="dxa"/>
            <w:tcBorders>
              <w:top w:val="nil"/>
              <w:left w:val="nil"/>
              <w:bottom w:val="nil"/>
              <w:right w:val="nil"/>
            </w:tcBorders>
          </w:tcPr>
          <w:p w14:paraId="28002EC9" w14:textId="77777777" w:rsidR="005C0164" w:rsidRDefault="005C0164"/>
        </w:tc>
        <w:tc>
          <w:tcPr>
            <w:tcW w:w="4427" w:type="dxa"/>
            <w:tcBorders>
              <w:top w:val="nil"/>
              <w:left w:val="nil"/>
              <w:bottom w:val="single" w:sz="12" w:space="0" w:color="023C63"/>
              <w:right w:val="nil"/>
            </w:tcBorders>
            <w:shd w:val="clear" w:color="auto" w:fill="139475"/>
          </w:tcPr>
          <w:p w14:paraId="2A0FA1AC" w14:textId="77777777" w:rsidR="005C0164" w:rsidRDefault="003B5413">
            <w:pPr>
              <w:spacing w:after="0"/>
            </w:pPr>
            <w:r>
              <w:rPr>
                <w:rFonts w:ascii="Segoe UI" w:eastAsia="Segoe UI" w:hAnsi="Segoe UI" w:cs="Segoe UI"/>
                <w:color w:val="FFFFFF"/>
                <w:sz w:val="20"/>
              </w:rPr>
              <w:t xml:space="preserve">Scenario #3—Questions </w:t>
            </w:r>
            <w:r>
              <w:t xml:space="preserve"> </w:t>
            </w:r>
          </w:p>
        </w:tc>
      </w:tr>
    </w:tbl>
    <w:p w14:paraId="61F876DA" w14:textId="77777777" w:rsidR="005C0164" w:rsidRDefault="003B5413">
      <w:pPr>
        <w:spacing w:after="5" w:line="248" w:lineRule="auto"/>
        <w:ind w:left="273" w:right="166" w:firstLine="653"/>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w:t>
      </w:r>
      <w:r>
        <w:rPr>
          <w:noProof/>
        </w:rPr>
        <w:drawing>
          <wp:inline distT="0" distB="0" distL="0" distR="0" wp14:anchorId="092DA3A7" wp14:editId="36EC01C7">
            <wp:extent cx="299720" cy="299720"/>
            <wp:effectExtent l="0" t="0" r="0" b="0"/>
            <wp:docPr id="57705" name="Picture 57705"/>
            <wp:cNvGraphicFramePr/>
            <a:graphic xmlns:a="http://schemas.openxmlformats.org/drawingml/2006/main">
              <a:graphicData uri="http://schemas.openxmlformats.org/drawingml/2006/picture">
                <pic:pic xmlns:pic="http://schemas.openxmlformats.org/drawingml/2006/picture">
                  <pic:nvPicPr>
                    <pic:cNvPr id="57705" name="Picture 57705"/>
                    <pic:cNvPicPr/>
                  </pic:nvPicPr>
                  <pic:blipFill>
                    <a:blip r:embed="rId342"/>
                    <a:stretch>
                      <a:fillRect/>
                    </a:stretch>
                  </pic:blipFill>
                  <pic:spPr>
                    <a:xfrm>
                      <a:off x="0" y="0"/>
                      <a:ext cx="299720" cy="299720"/>
                    </a:xfrm>
                    <a:prstGeom prst="rect">
                      <a:avLst/>
                    </a:prstGeom>
                  </pic:spPr>
                </pic:pic>
              </a:graphicData>
            </a:graphic>
          </wp:inline>
        </w:drawing>
      </w:r>
      <w:r>
        <w:tab/>
        <w:t xml:space="preserve">for </w:t>
      </w:r>
    </w:p>
    <w:p w14:paraId="13F46237" w14:textId="77777777" w:rsidR="005C0164" w:rsidRDefault="003B5413">
      <w:pPr>
        <w:spacing w:after="5" w:line="248" w:lineRule="auto"/>
        <w:ind w:left="946" w:hanging="10"/>
      </w:pPr>
      <w:r>
        <w:t xml:space="preserve">proprietary reasons, except by the original author(s), is strictly prohibited. </w:t>
      </w:r>
    </w:p>
    <w:p w14:paraId="2168835E" w14:textId="77777777" w:rsidR="005C0164" w:rsidRDefault="003B5413">
      <w:pPr>
        <w:spacing w:after="34" w:line="253" w:lineRule="auto"/>
        <w:ind w:left="1106" w:right="307" w:hanging="10"/>
      </w:pPr>
      <w:r>
        <w:rPr>
          <w:sz w:val="12"/>
        </w:rPr>
        <w:t xml:space="preserve">Before Respondent can answer and before the decision-maker can take a </w:t>
      </w:r>
      <w:r>
        <w:rPr>
          <w:rFonts w:ascii="Segoe UI Symbol" w:eastAsia="Segoe UI Symbol" w:hAnsi="Segoe UI Symbol" w:cs="Segoe UI Symbol"/>
          <w:sz w:val="11"/>
        </w:rPr>
        <w:t xml:space="preserve">• </w:t>
      </w:r>
      <w:r>
        <w:rPr>
          <w:sz w:val="11"/>
        </w:rPr>
        <w:t xml:space="preserve">Is this utterance by Law Yer a “question?” </w:t>
      </w:r>
      <w:r>
        <w:rPr>
          <w:sz w:val="12"/>
        </w:rPr>
        <w:t xml:space="preserve">pause to determine if the question is relevant, Att Orney, the advisor for  </w:t>
      </w:r>
      <w:r>
        <w:rPr>
          <w:sz w:val="12"/>
        </w:rPr>
        <w:tab/>
      </w:r>
      <w:r>
        <w:rPr>
          <w:rFonts w:ascii="Segoe UI Symbol" w:eastAsia="Segoe UI Symbol" w:hAnsi="Segoe UI Symbol" w:cs="Segoe UI Symbol"/>
          <w:sz w:val="11"/>
        </w:rPr>
        <w:t xml:space="preserve">• </w:t>
      </w:r>
      <w:r>
        <w:rPr>
          <w:sz w:val="11"/>
        </w:rPr>
        <w:t xml:space="preserve">Will you allow rhetorical, compound or argumentative questions?  Why or why </w:t>
      </w:r>
      <w:r>
        <w:t xml:space="preserve"> </w:t>
      </w:r>
    </w:p>
    <w:p w14:paraId="41846725" w14:textId="77777777" w:rsidR="005C0164" w:rsidRDefault="003B5413">
      <w:pPr>
        <w:tabs>
          <w:tab w:val="center" w:pos="756"/>
          <w:tab w:val="center" w:pos="1554"/>
          <w:tab w:val="center" w:pos="6186"/>
        </w:tabs>
        <w:spacing w:after="3" w:line="253" w:lineRule="auto"/>
      </w:pPr>
      <w:r>
        <w:tab/>
      </w:r>
      <w:r>
        <w:t xml:space="preserve"> </w:t>
      </w:r>
      <w:r>
        <w:tab/>
      </w:r>
      <w:r>
        <w:rPr>
          <w:sz w:val="12"/>
        </w:rPr>
        <w:t xml:space="preserve">Respondent states: </w:t>
      </w:r>
      <w:r>
        <w:rPr>
          <w:sz w:val="12"/>
        </w:rPr>
        <w:tab/>
      </w:r>
      <w:r>
        <w:rPr>
          <w:sz w:val="17"/>
          <w:vertAlign w:val="superscript"/>
        </w:rPr>
        <w:t>not?</w:t>
      </w:r>
      <w:r>
        <w:t xml:space="preserve"> </w:t>
      </w:r>
    </w:p>
    <w:p w14:paraId="0F75C08C" w14:textId="77777777" w:rsidR="005C0164" w:rsidRDefault="003B5413">
      <w:pPr>
        <w:numPr>
          <w:ilvl w:val="0"/>
          <w:numId w:val="116"/>
        </w:numPr>
        <w:spacing w:after="0"/>
        <w:ind w:right="379" w:hanging="180"/>
        <w:jc w:val="right"/>
      </w:pPr>
      <w:r>
        <w:rPr>
          <w:sz w:val="11"/>
        </w:rPr>
        <w:t>Is this a question seeking relevant information? Why or why not?</w:t>
      </w:r>
      <w:r>
        <w:t xml:space="preserve"> </w:t>
      </w:r>
    </w:p>
    <w:p w14:paraId="336886FD" w14:textId="77777777" w:rsidR="005C0164" w:rsidRDefault="003B5413">
      <w:pPr>
        <w:spacing w:after="0"/>
        <w:ind w:left="1081"/>
      </w:pPr>
      <w:r>
        <w:rPr>
          <w:sz w:val="12"/>
        </w:rPr>
        <w:t xml:space="preserve">Att </w:t>
      </w:r>
      <w:r>
        <w:rPr>
          <w:sz w:val="12"/>
        </w:rPr>
        <w:t xml:space="preserve">Orney: “Objection. Compound and Argumentative. This question also </w:t>
      </w:r>
      <w:r>
        <w:t xml:space="preserve"> </w:t>
      </w:r>
    </w:p>
    <w:p w14:paraId="4C0F605E" w14:textId="77777777" w:rsidR="005C0164" w:rsidRDefault="003B5413">
      <w:pPr>
        <w:numPr>
          <w:ilvl w:val="0"/>
          <w:numId w:val="116"/>
        </w:numPr>
        <w:spacing w:after="147"/>
        <w:ind w:right="379" w:hanging="180"/>
        <w:jc w:val="right"/>
      </w:pPr>
      <w:r>
        <w:rPr>
          <w:sz w:val="11"/>
        </w:rPr>
        <w:t xml:space="preserve">Should you, the decision-maker, ever take evidence of any “prior bad acts” of the </w:t>
      </w:r>
    </w:p>
    <w:p w14:paraId="04F0C26E" w14:textId="77777777" w:rsidR="005C0164" w:rsidRDefault="003B5413">
      <w:pPr>
        <w:spacing w:after="1897"/>
        <w:ind w:right="391"/>
        <w:jc w:val="right"/>
      </w:pPr>
      <w:r>
        <w:rPr>
          <w:sz w:val="12"/>
        </w:rPr>
        <w:t xml:space="preserve">calls for irrelevant information and I direct my advisee not to answer.” </w:t>
      </w:r>
      <w:r>
        <w:rPr>
          <w:sz w:val="11"/>
        </w:rPr>
        <w:t>parties into account?</w:t>
      </w:r>
      <w:r>
        <w:t xml:space="preserve"> </w:t>
      </w:r>
    </w:p>
    <w:tbl>
      <w:tblPr>
        <w:tblStyle w:val="TableGrid"/>
        <w:tblpPr w:vertAnchor="text" w:tblpX="741" w:tblpY="-2010"/>
        <w:tblOverlap w:val="never"/>
        <w:tblW w:w="8884" w:type="dxa"/>
        <w:tblInd w:w="0" w:type="dxa"/>
        <w:tblCellMar>
          <w:top w:w="0" w:type="dxa"/>
          <w:left w:w="0" w:type="dxa"/>
          <w:bottom w:w="5" w:type="dxa"/>
          <w:right w:w="0" w:type="dxa"/>
        </w:tblCellMar>
        <w:tblLook w:val="04A0" w:firstRow="1" w:lastRow="0" w:firstColumn="1" w:lastColumn="0" w:noHBand="0" w:noVBand="1"/>
      </w:tblPr>
      <w:tblGrid>
        <w:gridCol w:w="4627"/>
        <w:gridCol w:w="4257"/>
      </w:tblGrid>
      <w:tr w:rsidR="005C0164" w14:paraId="05F13ED8" w14:textId="77777777">
        <w:trPr>
          <w:trHeight w:val="135"/>
        </w:trPr>
        <w:tc>
          <w:tcPr>
            <w:tcW w:w="4627" w:type="dxa"/>
            <w:tcBorders>
              <w:top w:val="nil"/>
              <w:left w:val="nil"/>
              <w:bottom w:val="nil"/>
              <w:right w:val="nil"/>
            </w:tcBorders>
          </w:tcPr>
          <w:p w14:paraId="235FA5FE" w14:textId="77777777" w:rsidR="005C0164" w:rsidRDefault="003B5413">
            <w:pPr>
              <w:tabs>
                <w:tab w:val="center" w:pos="2156"/>
              </w:tabs>
              <w:spacing w:after="0"/>
            </w:pPr>
            <w:r>
              <w:t xml:space="preserve"> </w:t>
            </w:r>
            <w:r>
              <w:tab/>
            </w:r>
            <w:r>
              <w:rPr>
                <w:sz w:val="12"/>
              </w:rPr>
              <w:t>The dec</w:t>
            </w:r>
            <w:r>
              <w:rPr>
                <w:sz w:val="12"/>
              </w:rPr>
              <w:t xml:space="preserve">ision-maker then asks Law Yer to offer a response to the objection.  </w:t>
            </w:r>
          </w:p>
        </w:tc>
        <w:tc>
          <w:tcPr>
            <w:tcW w:w="4257" w:type="dxa"/>
            <w:tcBorders>
              <w:top w:val="nil"/>
              <w:left w:val="nil"/>
              <w:bottom w:val="nil"/>
              <w:right w:val="nil"/>
            </w:tcBorders>
          </w:tcPr>
          <w:p w14:paraId="276FC54F" w14:textId="77777777" w:rsidR="005C0164" w:rsidRDefault="003B5413">
            <w:pPr>
              <w:spacing w:after="0"/>
              <w:ind w:left="620"/>
            </w:pPr>
            <w:r>
              <w:rPr>
                <w:rFonts w:ascii="Segoe UI Symbol" w:eastAsia="Segoe UI Symbol" w:hAnsi="Segoe UI Symbol" w:cs="Segoe UI Symbol"/>
                <w:sz w:val="11"/>
              </w:rPr>
              <w:t xml:space="preserve">• </w:t>
            </w:r>
            <w:r>
              <w:rPr>
                <w:sz w:val="11"/>
              </w:rPr>
              <w:t xml:space="preserve">How will you address speaking objections, if at all? </w:t>
            </w:r>
            <w:r>
              <w:t xml:space="preserve"> </w:t>
            </w:r>
          </w:p>
        </w:tc>
      </w:tr>
      <w:tr w:rsidR="005C0164" w14:paraId="751A0BFE" w14:textId="77777777">
        <w:trPr>
          <w:trHeight w:val="193"/>
        </w:trPr>
        <w:tc>
          <w:tcPr>
            <w:tcW w:w="4627" w:type="dxa"/>
            <w:tcBorders>
              <w:top w:val="nil"/>
              <w:left w:val="nil"/>
              <w:bottom w:val="nil"/>
              <w:right w:val="nil"/>
            </w:tcBorders>
          </w:tcPr>
          <w:p w14:paraId="1304A177" w14:textId="77777777" w:rsidR="005C0164" w:rsidRDefault="003B5413">
            <w:pPr>
              <w:tabs>
                <w:tab w:val="center" w:pos="2061"/>
              </w:tabs>
              <w:spacing w:after="0"/>
            </w:pPr>
            <w:r>
              <w:t xml:space="preserve"> </w:t>
            </w:r>
            <w:r>
              <w:tab/>
            </w:r>
            <w:r>
              <w:rPr>
                <w:sz w:val="12"/>
              </w:rPr>
              <w:t xml:space="preserve">Law Yer: “This question is relevant because it sets up the facts on what  </w:t>
            </w:r>
          </w:p>
        </w:tc>
        <w:tc>
          <w:tcPr>
            <w:tcW w:w="4257" w:type="dxa"/>
            <w:tcBorders>
              <w:top w:val="nil"/>
              <w:left w:val="nil"/>
              <w:bottom w:val="nil"/>
              <w:right w:val="nil"/>
            </w:tcBorders>
          </w:tcPr>
          <w:p w14:paraId="33B3002A" w14:textId="77777777" w:rsidR="005C0164" w:rsidRDefault="003B5413">
            <w:pPr>
              <w:spacing w:after="0"/>
              <w:ind w:left="610"/>
            </w:pPr>
            <w:r>
              <w:rPr>
                <w:rFonts w:ascii="Segoe UI Symbol" w:eastAsia="Segoe UI Symbol" w:hAnsi="Segoe UI Symbol" w:cs="Segoe UI Symbol"/>
                <w:sz w:val="11"/>
              </w:rPr>
              <w:t xml:space="preserve">• </w:t>
            </w:r>
            <w:r>
              <w:rPr>
                <w:sz w:val="11"/>
              </w:rPr>
              <w:t xml:space="preserve">If you are unsure if a question is or is not relevant, what should you do? </w:t>
            </w:r>
            <w:r>
              <w:t xml:space="preserve"> </w:t>
            </w:r>
          </w:p>
        </w:tc>
      </w:tr>
      <w:tr w:rsidR="005C0164" w14:paraId="7B6C6908" w14:textId="77777777">
        <w:trPr>
          <w:trHeight w:val="970"/>
        </w:trPr>
        <w:tc>
          <w:tcPr>
            <w:tcW w:w="4627" w:type="dxa"/>
            <w:tcBorders>
              <w:top w:val="nil"/>
              <w:left w:val="nil"/>
              <w:bottom w:val="nil"/>
              <w:right w:val="nil"/>
            </w:tcBorders>
          </w:tcPr>
          <w:p w14:paraId="034B0D15" w14:textId="77777777" w:rsidR="005C0164" w:rsidRDefault="003B5413">
            <w:pPr>
              <w:spacing w:after="0"/>
              <w:ind w:left="340" w:hanging="325"/>
              <w:jc w:val="both"/>
            </w:pPr>
            <w:r>
              <w:t xml:space="preserve"> </w:t>
            </w:r>
            <w:r>
              <w:rPr>
                <w:sz w:val="12"/>
              </w:rPr>
              <w:t>happened on the night in question and it shows a pattern of bad behavior by  Respondent involving ot</w:t>
            </w:r>
            <w:r>
              <w:rPr>
                <w:sz w:val="12"/>
              </w:rPr>
              <w:t xml:space="preserve">her victims.” </w:t>
            </w:r>
            <w:r>
              <w:t xml:space="preserve"> </w:t>
            </w:r>
          </w:p>
        </w:tc>
        <w:tc>
          <w:tcPr>
            <w:tcW w:w="4257" w:type="dxa"/>
            <w:tcBorders>
              <w:top w:val="nil"/>
              <w:left w:val="nil"/>
              <w:bottom w:val="nil"/>
              <w:right w:val="nil"/>
            </w:tcBorders>
          </w:tcPr>
          <w:p w14:paraId="71419134" w14:textId="77777777" w:rsidR="005C0164" w:rsidRDefault="003B5413">
            <w:pPr>
              <w:spacing w:after="0"/>
              <w:ind w:left="535" w:firstLine="80"/>
            </w:pPr>
            <w:r>
              <w:rPr>
                <w:rFonts w:ascii="Segoe UI Symbol" w:eastAsia="Segoe UI Symbol" w:hAnsi="Segoe UI Symbol" w:cs="Segoe UI Symbol"/>
                <w:sz w:val="11"/>
              </w:rPr>
              <w:t xml:space="preserve">• </w:t>
            </w:r>
            <w:r>
              <w:rPr>
                <w:sz w:val="11"/>
              </w:rPr>
              <w:t xml:space="preserve">Do you have actual notice of a potential Title IX violation involving Witness 1?  </w:t>
            </w:r>
            <w:r>
              <w:t xml:space="preserve"> </w:t>
            </w:r>
            <w:r>
              <w:rPr>
                <w:rFonts w:ascii="Arial" w:eastAsia="Arial" w:hAnsi="Arial" w:cs="Arial"/>
                <w:sz w:val="11"/>
              </w:rPr>
              <w:t xml:space="preserve">• </w:t>
            </w:r>
            <w:r>
              <w:rPr>
                <w:rFonts w:ascii="Arial" w:eastAsia="Arial" w:hAnsi="Arial" w:cs="Arial"/>
                <w:sz w:val="11"/>
              </w:rPr>
              <w:tab/>
            </w:r>
            <w:r>
              <w:rPr>
                <w:sz w:val="11"/>
              </w:rPr>
              <w:t xml:space="preserve">How will you manage issues relating to lawyers as advisors that may arise in a </w:t>
            </w:r>
            <w:r>
              <w:t xml:space="preserve"> </w:t>
            </w:r>
            <w:r>
              <w:rPr>
                <w:sz w:val="11"/>
              </w:rPr>
              <w:t>hearing?</w:t>
            </w:r>
            <w:r>
              <w:t xml:space="preserve"> </w:t>
            </w:r>
          </w:p>
        </w:tc>
      </w:tr>
      <w:tr w:rsidR="005C0164" w14:paraId="2EB5A182" w14:textId="77777777">
        <w:trPr>
          <w:trHeight w:val="552"/>
        </w:trPr>
        <w:tc>
          <w:tcPr>
            <w:tcW w:w="4627" w:type="dxa"/>
            <w:tcBorders>
              <w:top w:val="nil"/>
              <w:left w:val="nil"/>
              <w:bottom w:val="nil"/>
              <w:right w:val="nil"/>
            </w:tcBorders>
            <w:vAlign w:val="bottom"/>
          </w:tcPr>
          <w:p w14:paraId="09065377" w14:textId="77777777" w:rsidR="005C0164" w:rsidRDefault="003B5413">
            <w:pPr>
              <w:spacing w:after="0"/>
            </w:pPr>
            <w:r>
              <w:rPr>
                <w:color w:val="262626"/>
                <w:sz w:val="20"/>
              </w:rPr>
              <w:t xml:space="preserve">809 </w:t>
            </w:r>
          </w:p>
        </w:tc>
        <w:tc>
          <w:tcPr>
            <w:tcW w:w="4257" w:type="dxa"/>
            <w:tcBorders>
              <w:top w:val="nil"/>
              <w:left w:val="nil"/>
              <w:bottom w:val="nil"/>
              <w:right w:val="nil"/>
            </w:tcBorders>
            <w:vAlign w:val="bottom"/>
          </w:tcPr>
          <w:p w14:paraId="52BCC3F0" w14:textId="77777777" w:rsidR="005C0164" w:rsidRDefault="003B5413">
            <w:pPr>
              <w:spacing w:after="0"/>
              <w:ind w:left="255"/>
            </w:pPr>
            <w:r>
              <w:rPr>
                <w:color w:val="262626"/>
                <w:sz w:val="20"/>
              </w:rPr>
              <w:t>810</w:t>
            </w:r>
            <w:r>
              <w:t xml:space="preserve"> </w:t>
            </w:r>
          </w:p>
        </w:tc>
      </w:tr>
    </w:tbl>
    <w:p w14:paraId="0901D178" w14:textId="77777777" w:rsidR="005C0164" w:rsidRDefault="003B5413">
      <w:pPr>
        <w:pStyle w:val="Heading4"/>
        <w:ind w:left="3926"/>
      </w:pPr>
      <w:r>
        <w:rPr>
          <w:noProof/>
        </w:rPr>
        <w:drawing>
          <wp:anchor distT="0" distB="0" distL="114300" distR="114300" simplePos="0" relativeHeight="251954176" behindDoc="0" locked="0" layoutInCell="1" allowOverlap="0" wp14:anchorId="170D0D68" wp14:editId="6AC807A6">
            <wp:simplePos x="0" y="0"/>
            <wp:positionH relativeFrom="column">
              <wp:posOffset>2486660</wp:posOffset>
            </wp:positionH>
            <wp:positionV relativeFrom="paragraph">
              <wp:posOffset>-102357</wp:posOffset>
            </wp:positionV>
            <wp:extent cx="804545" cy="1581658"/>
            <wp:effectExtent l="0" t="0" r="0" b="0"/>
            <wp:wrapSquare wrapText="bothSides"/>
            <wp:docPr id="57856" name="Picture 57856"/>
            <wp:cNvGraphicFramePr/>
            <a:graphic xmlns:a="http://schemas.openxmlformats.org/drawingml/2006/main">
              <a:graphicData uri="http://schemas.openxmlformats.org/drawingml/2006/picture">
                <pic:pic xmlns:pic="http://schemas.openxmlformats.org/drawingml/2006/picture">
                  <pic:nvPicPr>
                    <pic:cNvPr id="57856" name="Picture 57856"/>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55200" behindDoc="0" locked="0" layoutInCell="1" allowOverlap="1" wp14:anchorId="16DA6657" wp14:editId="5394D4F9">
                <wp:simplePos x="0" y="0"/>
                <wp:positionH relativeFrom="column">
                  <wp:posOffset>473837</wp:posOffset>
                </wp:positionH>
                <wp:positionV relativeFrom="paragraph">
                  <wp:posOffset>275352</wp:posOffset>
                </wp:positionV>
                <wp:extent cx="599313" cy="1203820"/>
                <wp:effectExtent l="0" t="0" r="0" b="0"/>
                <wp:wrapSquare wrapText="bothSides"/>
                <wp:docPr id="335957" name="Group 335957"/>
                <wp:cNvGraphicFramePr/>
                <a:graphic xmlns:a="http://schemas.openxmlformats.org/drawingml/2006/main">
                  <a:graphicData uri="http://schemas.microsoft.com/office/word/2010/wordprocessingGroup">
                    <wpg:wgp>
                      <wpg:cNvGrpSpPr/>
                      <wpg:grpSpPr>
                        <a:xfrm>
                          <a:off x="0" y="0"/>
                          <a:ext cx="599313" cy="1203820"/>
                          <a:chOff x="0" y="0"/>
                          <a:chExt cx="599313" cy="1203820"/>
                        </a:xfrm>
                      </wpg:grpSpPr>
                      <pic:pic xmlns:pic="http://schemas.openxmlformats.org/drawingml/2006/picture">
                        <pic:nvPicPr>
                          <pic:cNvPr id="57858" name="Picture 57858"/>
                          <pic:cNvPicPr/>
                        </pic:nvPicPr>
                        <pic:blipFill>
                          <a:blip r:embed="rId488"/>
                          <a:stretch>
                            <a:fillRect/>
                          </a:stretch>
                        </pic:blipFill>
                        <pic:spPr>
                          <a:xfrm>
                            <a:off x="0" y="0"/>
                            <a:ext cx="597243" cy="1203820"/>
                          </a:xfrm>
                          <a:prstGeom prst="rect">
                            <a:avLst/>
                          </a:prstGeom>
                        </pic:spPr>
                      </pic:pic>
                      <pic:pic xmlns:pic="http://schemas.openxmlformats.org/drawingml/2006/picture">
                        <pic:nvPicPr>
                          <pic:cNvPr id="57860" name="Picture 57860"/>
                          <pic:cNvPicPr/>
                        </pic:nvPicPr>
                        <pic:blipFill>
                          <a:blip r:embed="rId342"/>
                          <a:stretch>
                            <a:fillRect/>
                          </a:stretch>
                        </pic:blipFill>
                        <pic:spPr>
                          <a:xfrm>
                            <a:off x="78715" y="792887"/>
                            <a:ext cx="300139" cy="300190"/>
                          </a:xfrm>
                          <a:prstGeom prst="rect">
                            <a:avLst/>
                          </a:prstGeom>
                        </pic:spPr>
                      </pic:pic>
                      <wps:wsp>
                        <wps:cNvPr id="57861" name="Shape 57861"/>
                        <wps:cNvSpPr/>
                        <wps:spPr>
                          <a:xfrm>
                            <a:off x="5588" y="750"/>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35957" style="width:47.19pt;height:94.789pt;position:absolute;mso-position-horizontal-relative:text;mso-position-horizontal:absolute;margin-left:37.31pt;mso-position-vertical-relative:text;margin-top:21.6813pt;" coordsize="5993,12038">
                <v:shape id="Picture 57858" style="position:absolute;width:5972;height:12038;left:0;top:0;" filled="f">
                  <v:imagedata r:id="rId489"/>
                </v:shape>
                <v:shape id="Picture 57860" style="position:absolute;width:3001;height:3001;left:787;top:7928;" filled="f">
                  <v:imagedata r:id="rId350"/>
                </v:shape>
                <v:shape id="Shape 57861" style="position:absolute;width:5937;height:12020;left:55;top:7;" coordsize="593725,1202055" path="m0,0l593725,1202055l581952,1202055l0,23876l0,0x">
                  <v:stroke weight="0pt" endcap="flat" joinstyle="miter" miterlimit="10" on="false" color="#000000" opacity="0"/>
                  <v:fill on="true" color="#023c63"/>
                </v:shape>
                <w10:wrap type="square"/>
              </v:group>
            </w:pict>
          </mc:Fallback>
        </mc:AlternateContent>
      </w:r>
      <w:r>
        <w:t xml:space="preserve">Lawyers as Advisors </w:t>
      </w:r>
    </w:p>
    <w:p w14:paraId="25CDA8E2" w14:textId="77777777" w:rsidR="005C0164" w:rsidRDefault="003B5413">
      <w:pPr>
        <w:numPr>
          <w:ilvl w:val="0"/>
          <w:numId w:val="117"/>
        </w:numPr>
        <w:spacing w:after="59" w:line="260" w:lineRule="auto"/>
        <w:ind w:right="848" w:hanging="86"/>
      </w:pPr>
      <w:r>
        <w:rPr>
          <w:rFonts w:ascii="Segoe UI" w:eastAsia="Segoe UI" w:hAnsi="Segoe UI" w:cs="Segoe UI"/>
          <w:sz w:val="13"/>
        </w:rPr>
        <w:t>All advisors should be provided information regarding hearing procedures/processes/rules in advance</w:t>
      </w:r>
      <w:r>
        <w:t xml:space="preserve"> </w:t>
      </w:r>
    </w:p>
    <w:p w14:paraId="5DD4BA18" w14:textId="77777777" w:rsidR="005C0164" w:rsidRDefault="003B5413">
      <w:pPr>
        <w:numPr>
          <w:ilvl w:val="0"/>
          <w:numId w:val="117"/>
        </w:numPr>
        <w:spacing w:after="148" w:line="260" w:lineRule="auto"/>
        <w:ind w:right="848" w:hanging="86"/>
      </w:pPr>
      <w:r>
        <w:rPr>
          <w:rFonts w:ascii="Segoe UI" w:eastAsia="Segoe UI" w:hAnsi="Segoe UI" w:cs="Segoe UI"/>
          <w:sz w:val="13"/>
        </w:rPr>
        <w:t>Title IX hearings are not court</w:t>
      </w:r>
      <w:r>
        <w:t xml:space="preserve"> </w:t>
      </w:r>
    </w:p>
    <w:p w14:paraId="44F41C4F" w14:textId="77777777" w:rsidR="005C0164" w:rsidRDefault="003B5413">
      <w:pPr>
        <w:tabs>
          <w:tab w:val="center" w:pos="1871"/>
          <w:tab w:val="center" w:pos="4501"/>
          <w:tab w:val="center" w:pos="8020"/>
        </w:tabs>
        <w:spacing w:after="53" w:line="267" w:lineRule="auto"/>
      </w:pPr>
      <w:r>
        <w:tab/>
      </w:r>
      <w:r>
        <w:t xml:space="preserve"> </w:t>
      </w:r>
      <w:r>
        <w:tab/>
      </w:r>
      <w:r>
        <w:rPr>
          <w:rFonts w:ascii="Segoe UI" w:eastAsia="Segoe UI" w:hAnsi="Segoe UI" w:cs="Segoe UI"/>
        </w:rPr>
        <w:t xml:space="preserve">Special Issues Highlight #13  </w:t>
      </w:r>
      <w:r>
        <w:rPr>
          <w:rFonts w:ascii="Segoe UI" w:eastAsia="Segoe UI" w:hAnsi="Segoe UI" w:cs="Segoe UI"/>
        </w:rPr>
        <w:tab/>
      </w:r>
      <w:r>
        <w:rPr>
          <w:rFonts w:ascii="Arial" w:eastAsia="Arial" w:hAnsi="Arial" w:cs="Arial"/>
          <w:sz w:val="13"/>
        </w:rPr>
        <w:t xml:space="preserve">• </w:t>
      </w:r>
      <w:r>
        <w:rPr>
          <w:rFonts w:ascii="Segoe UI" w:eastAsia="Segoe UI" w:hAnsi="Segoe UI" w:cs="Segoe UI"/>
          <w:sz w:val="13"/>
        </w:rPr>
        <w:t>Will you allow objections?</w:t>
      </w:r>
      <w:r>
        <w:t xml:space="preserve"> </w:t>
      </w:r>
    </w:p>
    <w:p w14:paraId="63EEEA9F" w14:textId="77777777" w:rsidR="005C0164" w:rsidRDefault="003B5413">
      <w:pPr>
        <w:spacing w:after="40"/>
        <w:ind w:left="756" w:right="315" w:hanging="10"/>
        <w:jc w:val="right"/>
      </w:pPr>
      <w:r>
        <w:rPr>
          <w:rFonts w:ascii="Segoe UI" w:eastAsia="Segoe UI" w:hAnsi="Segoe UI" w:cs="Segoe UI"/>
        </w:rPr>
        <w:t>Lawyers as Advisors</w:t>
      </w:r>
      <w:r>
        <w:rPr>
          <w:rFonts w:ascii="Arial" w:eastAsia="Arial" w:hAnsi="Arial" w:cs="Arial"/>
          <w:sz w:val="13"/>
        </w:rPr>
        <w:t xml:space="preserve">• </w:t>
      </w:r>
      <w:r>
        <w:rPr>
          <w:rFonts w:ascii="Segoe UI" w:eastAsia="Segoe UI" w:hAnsi="Segoe UI" w:cs="Segoe UI"/>
          <w:sz w:val="13"/>
        </w:rPr>
        <w:t xml:space="preserve">Will you allow challenges to the relevance determinations </w:t>
      </w:r>
    </w:p>
    <w:p w14:paraId="5FABD37D" w14:textId="77777777" w:rsidR="005C0164" w:rsidRDefault="003B5413">
      <w:pPr>
        <w:spacing w:after="962" w:line="265" w:lineRule="auto"/>
        <w:ind w:left="823" w:right="67" w:hanging="10"/>
        <w:jc w:val="center"/>
      </w:pPr>
      <w:r>
        <w:rPr>
          <w:rFonts w:ascii="Segoe UI" w:eastAsia="Segoe UI" w:hAnsi="Segoe UI" w:cs="Segoe UI"/>
          <w:sz w:val="13"/>
        </w:rPr>
        <w:t>made by the decision-makers?</w:t>
      </w:r>
      <w:r>
        <w:t xml:space="preserve"> </w:t>
      </w:r>
    </w:p>
    <w:p w14:paraId="5DDD5AAB" w14:textId="77777777" w:rsidR="005C0164" w:rsidRDefault="003B5413">
      <w:pPr>
        <w:tabs>
          <w:tab w:val="center" w:pos="891"/>
          <w:tab w:val="center" w:pos="5773"/>
        </w:tabs>
        <w:spacing w:after="5" w:line="265" w:lineRule="auto"/>
      </w:pPr>
      <w:r>
        <w:tab/>
      </w:r>
      <w:r>
        <w:rPr>
          <w:color w:val="262626"/>
          <w:sz w:val="20"/>
        </w:rPr>
        <w:t xml:space="preserve">811 </w:t>
      </w:r>
      <w:r>
        <w:rPr>
          <w:color w:val="262626"/>
          <w:sz w:val="20"/>
        </w:rPr>
        <w:tab/>
        <w:t>812</w:t>
      </w:r>
      <w:r>
        <w:t xml:space="preserve"> </w:t>
      </w:r>
    </w:p>
    <w:tbl>
      <w:tblPr>
        <w:tblStyle w:val="TableGrid"/>
        <w:tblpPr w:vertAnchor="text" w:tblpX="756" w:tblpY="1721"/>
        <w:tblOverlap w:val="never"/>
        <w:tblW w:w="9069" w:type="dxa"/>
        <w:tblInd w:w="0" w:type="dxa"/>
        <w:tblCellMar>
          <w:top w:w="19" w:type="dxa"/>
          <w:left w:w="0" w:type="dxa"/>
          <w:bottom w:w="5" w:type="dxa"/>
          <w:right w:w="0" w:type="dxa"/>
        </w:tblCellMar>
        <w:tblLook w:val="04A0" w:firstRow="1" w:lastRow="0" w:firstColumn="1" w:lastColumn="0" w:noHBand="0" w:noVBand="1"/>
      </w:tblPr>
      <w:tblGrid>
        <w:gridCol w:w="4862"/>
        <w:gridCol w:w="4207"/>
      </w:tblGrid>
      <w:tr w:rsidR="005C0164" w14:paraId="66589B2C" w14:textId="77777777">
        <w:trPr>
          <w:trHeight w:val="248"/>
        </w:trPr>
        <w:tc>
          <w:tcPr>
            <w:tcW w:w="4862" w:type="dxa"/>
            <w:tcBorders>
              <w:top w:val="nil"/>
              <w:left w:val="nil"/>
              <w:bottom w:val="nil"/>
              <w:right w:val="nil"/>
            </w:tcBorders>
          </w:tcPr>
          <w:p w14:paraId="0FEC406B" w14:textId="77777777" w:rsidR="005C0164" w:rsidRDefault="003B5413">
            <w:pPr>
              <w:tabs>
                <w:tab w:val="center" w:pos="4392"/>
              </w:tabs>
              <w:spacing w:after="0"/>
            </w:pPr>
            <w:r>
              <w:t xml:space="preserve"> </w:t>
            </w:r>
            <w:r>
              <w:rPr>
                <w:rFonts w:ascii="Segoe UI" w:eastAsia="Segoe UI" w:hAnsi="Segoe UI" w:cs="Segoe UI"/>
                <w:color w:val="FFFFFF"/>
                <w:sz w:val="20"/>
              </w:rPr>
              <w:t xml:space="preserve">Challenging the Relevance Determination </w:t>
            </w:r>
            <w:r>
              <w:rPr>
                <w:rFonts w:ascii="Segoe UI" w:eastAsia="Segoe UI" w:hAnsi="Segoe UI" w:cs="Segoe UI"/>
                <w:color w:val="FFFFFF"/>
                <w:sz w:val="20"/>
              </w:rPr>
              <w:tab/>
              <w:t xml:space="preserve"> </w:t>
            </w:r>
          </w:p>
        </w:tc>
        <w:tc>
          <w:tcPr>
            <w:tcW w:w="4207" w:type="dxa"/>
            <w:tcBorders>
              <w:top w:val="nil"/>
              <w:left w:val="nil"/>
              <w:bottom w:val="nil"/>
              <w:right w:val="nil"/>
            </w:tcBorders>
          </w:tcPr>
          <w:p w14:paraId="75700ABB" w14:textId="77777777" w:rsidR="005C0164" w:rsidRDefault="003B5413">
            <w:pPr>
              <w:tabs>
                <w:tab w:val="center" w:pos="683"/>
                <w:tab w:val="center" w:pos="4152"/>
              </w:tabs>
              <w:spacing w:after="0"/>
            </w:pPr>
            <w:r>
              <w:tab/>
            </w:r>
            <w:r>
              <w:rPr>
                <w:rFonts w:ascii="Segoe UI" w:eastAsia="Segoe UI" w:hAnsi="Segoe UI" w:cs="Segoe UI"/>
                <w:color w:val="FFFFFF"/>
                <w:sz w:val="20"/>
              </w:rPr>
              <w:t xml:space="preserve">Scenario #4 </w:t>
            </w:r>
            <w:r>
              <w:rPr>
                <w:rFonts w:ascii="Segoe UI" w:eastAsia="Segoe UI" w:hAnsi="Segoe UI" w:cs="Segoe UI"/>
                <w:color w:val="FFFFFF"/>
                <w:sz w:val="20"/>
              </w:rPr>
              <w:tab/>
              <w:t xml:space="preserve"> </w:t>
            </w:r>
          </w:p>
        </w:tc>
      </w:tr>
      <w:tr w:rsidR="005C0164" w14:paraId="5BABEEE7" w14:textId="77777777">
        <w:trPr>
          <w:trHeight w:val="1924"/>
        </w:trPr>
        <w:tc>
          <w:tcPr>
            <w:tcW w:w="4862" w:type="dxa"/>
            <w:tcBorders>
              <w:top w:val="nil"/>
              <w:left w:val="nil"/>
              <w:bottom w:val="nil"/>
              <w:right w:val="nil"/>
            </w:tcBorders>
          </w:tcPr>
          <w:p w14:paraId="7045CEE8" w14:textId="77777777" w:rsidR="005C0164" w:rsidRDefault="003B5413">
            <w:pPr>
              <w:spacing w:after="0" w:line="222" w:lineRule="auto"/>
              <w:ind w:left="340" w:right="677"/>
            </w:pPr>
            <w:r>
              <w:rPr>
                <w:rFonts w:ascii="Segoe UI" w:eastAsia="Segoe UI" w:hAnsi="Segoe UI" w:cs="Segoe UI"/>
                <w:b/>
                <w:i/>
                <w:sz w:val="13"/>
              </w:rPr>
              <w:t xml:space="preserve">The final regulations do not preclude a recipient from adopting a rule (applied equally to both parties) that does, or does not, give parties or advisors the right to discuss the relevance determination with the decision-maker during the hearing. </w:t>
            </w:r>
            <w:r>
              <w:rPr>
                <w:rFonts w:ascii="Segoe UI" w:eastAsia="Segoe UI" w:hAnsi="Segoe UI" w:cs="Segoe UI"/>
                <w:i/>
                <w:sz w:val="13"/>
              </w:rPr>
              <w:t>If a reci</w:t>
            </w:r>
            <w:r>
              <w:rPr>
                <w:rFonts w:ascii="Segoe UI" w:eastAsia="Segoe UI" w:hAnsi="Segoe UI" w:cs="Segoe UI"/>
                <w:i/>
                <w:sz w:val="13"/>
              </w:rPr>
              <w:t xml:space="preserve">pient believes that arguments about a relevance determination during a hearing would unnecessarily protract the hearing or become uncomfortable for parties, the recipient may adopt a rule that prevents parties and advisors from challenging </w:t>
            </w:r>
          </w:p>
          <w:p w14:paraId="411F9803" w14:textId="77777777" w:rsidR="005C0164" w:rsidRDefault="003B5413">
            <w:pPr>
              <w:spacing w:after="0" w:line="216" w:lineRule="auto"/>
              <w:ind w:left="340" w:right="147"/>
              <w:jc w:val="both"/>
            </w:pPr>
            <w:r>
              <w:rPr>
                <w:rFonts w:ascii="Segoe UI" w:eastAsia="Segoe UI" w:hAnsi="Segoe UI" w:cs="Segoe UI"/>
                <w:i/>
                <w:sz w:val="13"/>
              </w:rPr>
              <w:t>the relevance d</w:t>
            </w:r>
            <w:r>
              <w:rPr>
                <w:rFonts w:ascii="Segoe UI" w:eastAsia="Segoe UI" w:hAnsi="Segoe UI" w:cs="Segoe UI"/>
                <w:i/>
                <w:sz w:val="13"/>
              </w:rPr>
              <w:t xml:space="preserve">etermination (after receiving the decision-maker’s explanation) during the hearing.   </w:t>
            </w:r>
            <w:r>
              <w:rPr>
                <w:sz w:val="34"/>
                <w:vertAlign w:val="superscript"/>
              </w:rPr>
              <w:t xml:space="preserve"> </w:t>
            </w:r>
            <w:r>
              <w:t xml:space="preserve"> </w:t>
            </w:r>
          </w:p>
          <w:p w14:paraId="74177D22" w14:textId="77777777" w:rsidR="005C0164" w:rsidRDefault="003B5413">
            <w:pPr>
              <w:spacing w:after="0"/>
              <w:ind w:left="3026"/>
            </w:pPr>
            <w:r>
              <w:rPr>
                <w:rFonts w:ascii="Segoe UI" w:eastAsia="Segoe UI" w:hAnsi="Segoe UI" w:cs="Segoe UI"/>
                <w:i/>
                <w:sz w:val="7"/>
              </w:rPr>
              <w:t xml:space="preserve">Id. </w:t>
            </w:r>
            <w:r>
              <w:rPr>
                <w:rFonts w:ascii="Segoe UI" w:eastAsia="Segoe UI" w:hAnsi="Segoe UI" w:cs="Segoe UI"/>
                <w:sz w:val="7"/>
              </w:rPr>
              <w:t>at 30343 (emphasis added).</w:t>
            </w:r>
          </w:p>
        </w:tc>
        <w:tc>
          <w:tcPr>
            <w:tcW w:w="4207" w:type="dxa"/>
            <w:tcBorders>
              <w:top w:val="nil"/>
              <w:left w:val="nil"/>
              <w:bottom w:val="nil"/>
              <w:right w:val="nil"/>
            </w:tcBorders>
          </w:tcPr>
          <w:p w14:paraId="44287D95" w14:textId="77777777" w:rsidR="005C0164" w:rsidRDefault="003B5413">
            <w:pPr>
              <w:spacing w:after="48" w:line="216" w:lineRule="auto"/>
              <w:ind w:left="340"/>
            </w:pPr>
            <w:r>
              <w:rPr>
                <w:sz w:val="13"/>
              </w:rPr>
              <w:t>In a Title IX hearing, Complainant is asked the following question by Respondent’s advisor on cross-examination:</w:t>
            </w:r>
            <w:r>
              <w:t xml:space="preserve"> </w:t>
            </w:r>
          </w:p>
          <w:p w14:paraId="60669D43" w14:textId="77777777" w:rsidR="005C0164" w:rsidRDefault="003B5413">
            <w:pPr>
              <w:spacing w:after="0"/>
              <w:ind w:left="340" w:right="97" w:hanging="60"/>
              <w:jc w:val="both"/>
            </w:pPr>
            <w:r>
              <w:rPr>
                <w:sz w:val="13"/>
              </w:rPr>
              <w:t>“Isn’t it true that yo</w:t>
            </w:r>
            <w:r>
              <w:rPr>
                <w:sz w:val="13"/>
              </w:rPr>
              <w:t xml:space="preserve">u had sexual relations with Respondent’s roommate </w:t>
            </w:r>
            <w:r>
              <w:t xml:space="preserve"> </w:t>
            </w:r>
            <w:r>
              <w:rPr>
                <w:sz w:val="13"/>
              </w:rPr>
              <w:t>and Witness 3 in the month before the alleged incident with Respondent occurred?”</w:t>
            </w:r>
            <w:r>
              <w:t xml:space="preserve"> </w:t>
            </w:r>
          </w:p>
        </w:tc>
      </w:tr>
      <w:tr w:rsidR="005C0164" w14:paraId="629A0229" w14:textId="77777777">
        <w:trPr>
          <w:trHeight w:val="412"/>
        </w:trPr>
        <w:tc>
          <w:tcPr>
            <w:tcW w:w="4862" w:type="dxa"/>
            <w:tcBorders>
              <w:top w:val="nil"/>
              <w:left w:val="nil"/>
              <w:bottom w:val="nil"/>
              <w:right w:val="nil"/>
            </w:tcBorders>
            <w:vAlign w:val="bottom"/>
          </w:tcPr>
          <w:p w14:paraId="6DF8EC68" w14:textId="77777777" w:rsidR="005C0164" w:rsidRDefault="003B5413">
            <w:pPr>
              <w:spacing w:after="0"/>
            </w:pPr>
            <w:r>
              <w:rPr>
                <w:color w:val="262626"/>
                <w:sz w:val="20"/>
              </w:rPr>
              <w:t>813</w:t>
            </w:r>
            <w:r>
              <w:t xml:space="preserve"> </w:t>
            </w:r>
          </w:p>
        </w:tc>
        <w:tc>
          <w:tcPr>
            <w:tcW w:w="4207" w:type="dxa"/>
            <w:tcBorders>
              <w:top w:val="nil"/>
              <w:left w:val="nil"/>
              <w:bottom w:val="nil"/>
              <w:right w:val="nil"/>
            </w:tcBorders>
            <w:vAlign w:val="bottom"/>
          </w:tcPr>
          <w:p w14:paraId="01923F7B" w14:textId="77777777" w:rsidR="005C0164" w:rsidRDefault="003B5413">
            <w:pPr>
              <w:spacing w:after="0"/>
            </w:pPr>
            <w:r>
              <w:rPr>
                <w:color w:val="262626"/>
                <w:sz w:val="20"/>
              </w:rPr>
              <w:t>814</w:t>
            </w:r>
            <w:r>
              <w:t xml:space="preserve"> </w:t>
            </w:r>
          </w:p>
        </w:tc>
      </w:tr>
    </w:tbl>
    <w:p w14:paraId="4951CCBE" w14:textId="77777777" w:rsidR="005C0164" w:rsidRDefault="003B5413">
      <w:pPr>
        <w:spacing w:after="70" w:line="248" w:lineRule="auto"/>
        <w:ind w:left="936" w:right="166" w:hanging="10"/>
      </w:pPr>
      <w:r>
        <w:rPr>
          <w:noProof/>
        </w:rPr>
        <w:drawing>
          <wp:anchor distT="0" distB="0" distL="114300" distR="114300" simplePos="0" relativeHeight="251956224" behindDoc="0" locked="0" layoutInCell="1" allowOverlap="0" wp14:anchorId="0FBB253C" wp14:editId="19901AEF">
            <wp:simplePos x="0" y="0"/>
            <wp:positionH relativeFrom="column">
              <wp:posOffset>2967736</wp:posOffset>
            </wp:positionH>
            <wp:positionV relativeFrom="paragraph">
              <wp:posOffset>894334</wp:posOffset>
            </wp:positionV>
            <wp:extent cx="299720" cy="299720"/>
            <wp:effectExtent l="0" t="0" r="0" b="0"/>
            <wp:wrapSquare wrapText="bothSides"/>
            <wp:docPr id="57852" name="Picture 57852"/>
            <wp:cNvGraphicFramePr/>
            <a:graphic xmlns:a="http://schemas.openxmlformats.org/drawingml/2006/main">
              <a:graphicData uri="http://schemas.openxmlformats.org/drawingml/2006/picture">
                <pic:pic xmlns:pic="http://schemas.openxmlformats.org/drawingml/2006/picture">
                  <pic:nvPicPr>
                    <pic:cNvPr id="57852" name="Picture 57852"/>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957248" behindDoc="0" locked="0" layoutInCell="1" allowOverlap="0" wp14:anchorId="4865F5C6" wp14:editId="0A929A8E">
            <wp:simplePos x="0" y="0"/>
            <wp:positionH relativeFrom="column">
              <wp:posOffset>5901690</wp:posOffset>
            </wp:positionH>
            <wp:positionV relativeFrom="paragraph">
              <wp:posOffset>894334</wp:posOffset>
            </wp:positionV>
            <wp:extent cx="299720" cy="299720"/>
            <wp:effectExtent l="0" t="0" r="0" b="0"/>
            <wp:wrapSquare wrapText="bothSides"/>
            <wp:docPr id="57854" name="Picture 57854"/>
            <wp:cNvGraphicFramePr/>
            <a:graphic xmlns:a="http://schemas.openxmlformats.org/drawingml/2006/main">
              <a:graphicData uri="http://schemas.openxmlformats.org/drawingml/2006/picture">
                <pic:pic xmlns:pic="http://schemas.openxmlformats.org/drawingml/2006/picture">
                  <pic:nvPicPr>
                    <pic:cNvPr id="57854" name="Picture 57854"/>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62285EE7" w14:textId="77777777" w:rsidR="005C0164" w:rsidRDefault="003B5413">
      <w:pPr>
        <w:spacing w:before="41" w:after="5" w:line="248" w:lineRule="auto"/>
        <w:ind w:left="936" w:hanging="10"/>
      </w:pPr>
      <w:r>
        <w:t>©NASPA/Hierophant Enterprises, Inc, 2020. Copyrigh</w:t>
      </w:r>
      <w:r>
        <w:t>ted material. Express permission to post this material on the Kalamazoo College website has been granted to comply with 34 C.F.R. § 106.45(b)(10)(i)(D). This material is not intended to be used by other entities, including other entities of higher educatio</w:t>
      </w:r>
      <w:r>
        <w:t xml:space="preserve">n, for their own training </w:t>
      </w:r>
    </w:p>
    <w:tbl>
      <w:tblPr>
        <w:tblStyle w:val="TableGrid"/>
        <w:tblpPr w:vertAnchor="text" w:tblpX="756" w:tblpY="70"/>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08B9A6B0" w14:textId="77777777">
        <w:trPr>
          <w:trHeight w:val="484"/>
        </w:trPr>
        <w:tc>
          <w:tcPr>
            <w:tcW w:w="4427" w:type="dxa"/>
            <w:tcBorders>
              <w:top w:val="nil"/>
              <w:left w:val="nil"/>
              <w:bottom w:val="single" w:sz="12" w:space="0" w:color="023C63"/>
              <w:right w:val="nil"/>
            </w:tcBorders>
            <w:shd w:val="clear" w:color="auto" w:fill="139475"/>
            <w:vAlign w:val="center"/>
          </w:tcPr>
          <w:p w14:paraId="41CDA181" w14:textId="77777777" w:rsidR="005C0164" w:rsidRDefault="003B5413">
            <w:pPr>
              <w:spacing w:after="0"/>
            </w:pPr>
            <w:r>
              <w:rPr>
                <w:rFonts w:ascii="Segoe UI" w:eastAsia="Segoe UI" w:hAnsi="Segoe UI" w:cs="Segoe UI"/>
                <w:color w:val="FFFFFF"/>
                <w:sz w:val="20"/>
              </w:rPr>
              <w:t xml:space="preserve">Scenario #4—Questions </w:t>
            </w:r>
            <w:r>
              <w:t xml:space="preserve"> </w:t>
            </w:r>
          </w:p>
        </w:tc>
      </w:tr>
    </w:tbl>
    <w:p w14:paraId="553C52BA" w14:textId="77777777" w:rsidR="005C0164" w:rsidRDefault="003B5413">
      <w:pPr>
        <w:spacing w:after="123" w:line="249" w:lineRule="auto"/>
        <w:ind w:left="946" w:right="427" w:hanging="10"/>
        <w:jc w:val="right"/>
      </w:pPr>
      <w:r>
        <w:rPr>
          <w:noProof/>
        </w:rPr>
        <w:drawing>
          <wp:anchor distT="0" distB="0" distL="114300" distR="114300" simplePos="0" relativeHeight="251958272" behindDoc="0" locked="0" layoutInCell="1" allowOverlap="0" wp14:anchorId="353FE319" wp14:editId="6EF801AF">
            <wp:simplePos x="0" y="0"/>
            <wp:positionH relativeFrom="column">
              <wp:posOffset>5572760</wp:posOffset>
            </wp:positionH>
            <wp:positionV relativeFrom="paragraph">
              <wp:posOffset>219964</wp:posOffset>
            </wp:positionV>
            <wp:extent cx="804545" cy="1581658"/>
            <wp:effectExtent l="0" t="0" r="0" b="0"/>
            <wp:wrapSquare wrapText="bothSides"/>
            <wp:docPr id="58001" name="Picture 58001"/>
            <wp:cNvGraphicFramePr/>
            <a:graphic xmlns:a="http://schemas.openxmlformats.org/drawingml/2006/main">
              <a:graphicData uri="http://schemas.openxmlformats.org/drawingml/2006/picture">
                <pic:pic xmlns:pic="http://schemas.openxmlformats.org/drawingml/2006/picture">
                  <pic:nvPicPr>
                    <pic:cNvPr id="58001" name="Picture 58001"/>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59296" behindDoc="0" locked="0" layoutInCell="1" allowOverlap="1" wp14:anchorId="3B657AFB" wp14:editId="3F2BB1F2">
                <wp:simplePos x="0" y="0"/>
                <wp:positionH relativeFrom="column">
                  <wp:posOffset>2954655</wp:posOffset>
                </wp:positionH>
                <wp:positionV relativeFrom="paragraph">
                  <wp:posOffset>420929</wp:posOffset>
                </wp:positionV>
                <wp:extent cx="1204595" cy="1557350"/>
                <wp:effectExtent l="0" t="0" r="0" b="0"/>
                <wp:wrapSquare wrapText="bothSides"/>
                <wp:docPr id="337325" name="Group 337325"/>
                <wp:cNvGraphicFramePr/>
                <a:graphic xmlns:a="http://schemas.openxmlformats.org/drawingml/2006/main">
                  <a:graphicData uri="http://schemas.microsoft.com/office/word/2010/wordprocessingGroup">
                    <wpg:wgp>
                      <wpg:cNvGrpSpPr/>
                      <wpg:grpSpPr>
                        <a:xfrm>
                          <a:off x="0" y="0"/>
                          <a:ext cx="1204595" cy="1557350"/>
                          <a:chOff x="0" y="0"/>
                          <a:chExt cx="1204595" cy="1557350"/>
                        </a:xfrm>
                      </wpg:grpSpPr>
                      <pic:pic xmlns:pic="http://schemas.openxmlformats.org/drawingml/2006/picture">
                        <pic:nvPicPr>
                          <pic:cNvPr id="58003" name="Picture 58003"/>
                          <pic:cNvPicPr/>
                        </pic:nvPicPr>
                        <pic:blipFill>
                          <a:blip r:embed="rId342"/>
                          <a:stretch>
                            <a:fillRect/>
                          </a:stretch>
                        </pic:blipFill>
                        <pic:spPr>
                          <a:xfrm>
                            <a:off x="0" y="0"/>
                            <a:ext cx="300126" cy="300177"/>
                          </a:xfrm>
                          <a:prstGeom prst="rect">
                            <a:avLst/>
                          </a:prstGeom>
                        </pic:spPr>
                      </pic:pic>
                      <pic:pic xmlns:pic="http://schemas.openxmlformats.org/drawingml/2006/picture">
                        <pic:nvPicPr>
                          <pic:cNvPr id="58005" name="Picture 58005"/>
                          <pic:cNvPicPr/>
                        </pic:nvPicPr>
                        <pic:blipFill>
                          <a:blip r:embed="rId1333"/>
                          <a:stretch>
                            <a:fillRect/>
                          </a:stretch>
                        </pic:blipFill>
                        <pic:spPr>
                          <a:xfrm>
                            <a:off x="605790" y="353581"/>
                            <a:ext cx="597205" cy="1203770"/>
                          </a:xfrm>
                          <a:prstGeom prst="rect">
                            <a:avLst/>
                          </a:prstGeom>
                        </pic:spPr>
                      </pic:pic>
                      <pic:pic xmlns:pic="http://schemas.openxmlformats.org/drawingml/2006/picture">
                        <pic:nvPicPr>
                          <pic:cNvPr id="58007" name="Picture 58007"/>
                          <pic:cNvPicPr/>
                        </pic:nvPicPr>
                        <pic:blipFill>
                          <a:blip r:embed="rId342"/>
                          <a:stretch>
                            <a:fillRect/>
                          </a:stretch>
                        </pic:blipFill>
                        <pic:spPr>
                          <a:xfrm>
                            <a:off x="684022" y="1145921"/>
                            <a:ext cx="300126" cy="300177"/>
                          </a:xfrm>
                          <a:prstGeom prst="rect">
                            <a:avLst/>
                          </a:prstGeom>
                        </pic:spPr>
                      </pic:pic>
                      <wps:wsp>
                        <wps:cNvPr id="58008" name="Shape 58008"/>
                        <wps:cNvSpPr/>
                        <wps:spPr>
                          <a:xfrm>
                            <a:off x="610870" y="353771"/>
                            <a:ext cx="593725" cy="1202055"/>
                          </a:xfrm>
                          <a:custGeom>
                            <a:avLst/>
                            <a:gdLst/>
                            <a:ahLst/>
                            <a:cxnLst/>
                            <a:rect l="0" t="0" r="0" b="0"/>
                            <a:pathLst>
                              <a:path w="593725" h="1202055">
                                <a:moveTo>
                                  <a:pt x="0" y="0"/>
                                </a:moveTo>
                                <a:lnTo>
                                  <a:pt x="593725" y="1202055"/>
                                </a:lnTo>
                                <a:lnTo>
                                  <a:pt x="582041"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37325" style="width:94.85pt;height:122.626pt;position:absolute;mso-position-horizontal-relative:text;mso-position-horizontal:absolute;margin-left:232.65pt;mso-position-vertical-relative:text;margin-top:33.144pt;" coordsize="12045,15573">
                <v:shape id="Picture 58003" style="position:absolute;width:3001;height:3001;left:0;top:0;" filled="f">
                  <v:imagedata r:id="rId350"/>
                </v:shape>
                <v:shape id="Picture 58005" style="position:absolute;width:5972;height:12037;left:6057;top:3535;" filled="f">
                  <v:imagedata r:id="rId1334"/>
                </v:shape>
                <v:shape id="Picture 58007" style="position:absolute;width:3001;height:3001;left:6840;top:11459;" filled="f">
                  <v:imagedata r:id="rId350"/>
                </v:shape>
                <v:shape id="Shape 58008" style="position:absolute;width:5937;height:12020;left:6108;top:3537;" coordsize="593725,1202055" path="m0,0l593725,1202055l582041,1202055l0,23876l0,0x">
                  <v:stroke weight="0pt" endcap="flat" joinstyle="miter" miterlimit="10" on="false" color="#000000" opacity="0"/>
                  <v:fill on="true" color="#023c63"/>
                </v:shape>
                <w10:wrap type="square"/>
              </v:group>
            </w:pict>
          </mc:Fallback>
        </mc:AlternateContent>
      </w:r>
      <w:r>
        <w:t xml:space="preserve">purposes for any reason. Use of this material for proprietary reasons, except by the original author(s), is strictly prohibited. </w:t>
      </w:r>
    </w:p>
    <w:p w14:paraId="063E8A88" w14:textId="77777777" w:rsidR="005C0164" w:rsidRDefault="003B5413">
      <w:pPr>
        <w:numPr>
          <w:ilvl w:val="0"/>
          <w:numId w:val="118"/>
        </w:numPr>
        <w:spacing w:after="3" w:line="260" w:lineRule="auto"/>
        <w:ind w:right="3394" w:hanging="125"/>
      </w:pPr>
      <w:r>
        <w:rPr>
          <w:sz w:val="13"/>
        </w:rPr>
        <w:t>Is this a relevant question? Why or why not?</w:t>
      </w:r>
      <w:r>
        <w:t xml:space="preserve"> </w:t>
      </w:r>
    </w:p>
    <w:p w14:paraId="28553888" w14:textId="77777777" w:rsidR="005C0164" w:rsidRDefault="003B5413">
      <w:pPr>
        <w:numPr>
          <w:ilvl w:val="0"/>
          <w:numId w:val="118"/>
        </w:numPr>
        <w:spacing w:after="41" w:line="263" w:lineRule="auto"/>
        <w:ind w:right="3394" w:hanging="125"/>
      </w:pPr>
      <w:r>
        <w:rPr>
          <w:sz w:val="13"/>
        </w:rPr>
        <w:t>When are questions about a complainant’s prior sexual history allowed?</w:t>
      </w:r>
      <w:r>
        <w:t xml:space="preserve"> </w:t>
      </w:r>
    </w:p>
    <w:p w14:paraId="68668AED" w14:textId="77777777" w:rsidR="005C0164" w:rsidRDefault="003B5413">
      <w:pPr>
        <w:pStyle w:val="Heading3"/>
        <w:spacing w:line="259" w:lineRule="auto"/>
        <w:ind w:left="5617"/>
        <w:jc w:val="right"/>
      </w:pPr>
      <w:r>
        <w:rPr>
          <w:color w:val="000000"/>
          <w:sz w:val="22"/>
        </w:rPr>
        <w:t xml:space="preserve">Special </w:t>
      </w:r>
      <w:r>
        <w:rPr>
          <w:color w:val="000000"/>
          <w:sz w:val="22"/>
        </w:rPr>
        <w:t>Issues Highlight #14</w:t>
      </w:r>
      <w:r>
        <w:t xml:space="preserve"> </w:t>
      </w:r>
    </w:p>
    <w:p w14:paraId="40EC97EA" w14:textId="77777777" w:rsidR="005C0164" w:rsidRDefault="003B5413">
      <w:pPr>
        <w:spacing w:after="4" w:line="263" w:lineRule="auto"/>
        <w:ind w:left="1216" w:hanging="135"/>
      </w:pPr>
      <w:r>
        <w:rPr>
          <w:rFonts w:ascii="Segoe UI Symbol" w:eastAsia="Segoe UI Symbol" w:hAnsi="Segoe UI Symbol" w:cs="Segoe UI Symbol"/>
          <w:sz w:val="13"/>
        </w:rPr>
        <w:t xml:space="preserve">• </w:t>
      </w:r>
      <w:r>
        <w:rPr>
          <w:sz w:val="13"/>
        </w:rPr>
        <w:t xml:space="preserve">How will you communicate “rape shield” provisions to advisors prior </w:t>
      </w:r>
      <w:r>
        <w:t xml:space="preserve"> </w:t>
      </w:r>
      <w:r>
        <w:rPr>
          <w:sz w:val="13"/>
        </w:rPr>
        <w:t>to a hearing?</w:t>
      </w:r>
      <w:r>
        <w:rPr>
          <w:rFonts w:ascii="Segoe UI" w:eastAsia="Segoe UI" w:hAnsi="Segoe UI" w:cs="Segoe UI"/>
        </w:rPr>
        <w:t xml:space="preserve">Relevance &amp; Rape Shield </w:t>
      </w:r>
      <w:r>
        <w:t xml:space="preserve"> </w:t>
      </w:r>
    </w:p>
    <w:p w14:paraId="4F8CC279" w14:textId="77777777" w:rsidR="005C0164" w:rsidRDefault="003B5413">
      <w:pPr>
        <w:pStyle w:val="Heading3"/>
        <w:spacing w:after="920"/>
        <w:ind w:left="5237" w:right="574"/>
        <w:jc w:val="center"/>
      </w:pPr>
      <w:r>
        <w:rPr>
          <w:color w:val="000000"/>
          <w:sz w:val="22"/>
        </w:rPr>
        <w:t>Protections</w:t>
      </w:r>
      <w:r>
        <w:rPr>
          <w:rFonts w:ascii="Calibri" w:eastAsia="Calibri" w:hAnsi="Calibri" w:cs="Calibri"/>
          <w:color w:val="000000"/>
          <w:sz w:val="22"/>
        </w:rPr>
        <w:t xml:space="preserve"> </w:t>
      </w:r>
    </w:p>
    <w:p w14:paraId="660D8D52" w14:textId="77777777" w:rsidR="005C0164" w:rsidRDefault="003B5413">
      <w:pPr>
        <w:tabs>
          <w:tab w:val="center" w:pos="891"/>
          <w:tab w:val="center" w:pos="5773"/>
        </w:tabs>
        <w:spacing w:after="50" w:line="265" w:lineRule="auto"/>
      </w:pPr>
      <w:r>
        <w:tab/>
      </w:r>
      <w:r>
        <w:rPr>
          <w:color w:val="262626"/>
          <w:sz w:val="20"/>
        </w:rPr>
        <w:t xml:space="preserve">815 </w:t>
      </w:r>
      <w:r>
        <w:rPr>
          <w:color w:val="262626"/>
          <w:sz w:val="20"/>
        </w:rPr>
        <w:tab/>
        <w:t>816</w:t>
      </w:r>
      <w:r>
        <w:t xml:space="preserve"> </w:t>
      </w:r>
    </w:p>
    <w:tbl>
      <w:tblPr>
        <w:tblStyle w:val="TableGrid"/>
        <w:tblpPr w:vertAnchor="text" w:tblpX="866" w:tblpY="-324"/>
        <w:tblOverlap w:val="never"/>
        <w:tblW w:w="9054" w:type="dxa"/>
        <w:tblInd w:w="0" w:type="dxa"/>
        <w:tblCellMar>
          <w:top w:w="0" w:type="dxa"/>
          <w:left w:w="13" w:type="dxa"/>
          <w:bottom w:w="0" w:type="dxa"/>
          <w:right w:w="0" w:type="dxa"/>
        </w:tblCellMar>
        <w:tblLook w:val="04A0" w:firstRow="1" w:lastRow="0" w:firstColumn="1" w:lastColumn="0" w:noHBand="0" w:noVBand="1"/>
      </w:tblPr>
      <w:tblGrid>
        <w:gridCol w:w="3611"/>
        <w:gridCol w:w="661"/>
        <w:gridCol w:w="469"/>
        <w:gridCol w:w="4313"/>
      </w:tblGrid>
      <w:tr w:rsidR="005C0164" w14:paraId="6469E37C" w14:textId="77777777">
        <w:trPr>
          <w:trHeight w:val="322"/>
        </w:trPr>
        <w:tc>
          <w:tcPr>
            <w:tcW w:w="3612" w:type="dxa"/>
            <w:vMerge w:val="restart"/>
            <w:tcBorders>
              <w:top w:val="nil"/>
              <w:left w:val="nil"/>
              <w:bottom w:val="single" w:sz="12" w:space="0" w:color="023C63"/>
              <w:right w:val="nil"/>
            </w:tcBorders>
            <w:shd w:val="clear" w:color="auto" w:fill="139475"/>
            <w:vAlign w:val="bottom"/>
          </w:tcPr>
          <w:p w14:paraId="30F37C2D" w14:textId="77777777" w:rsidR="005C0164" w:rsidRDefault="003B5413">
            <w:pPr>
              <w:spacing w:after="0"/>
              <w:ind w:left="17"/>
            </w:pPr>
            <w:r>
              <w:rPr>
                <w:rFonts w:ascii="Segoe UI" w:eastAsia="Segoe UI" w:hAnsi="Segoe UI" w:cs="Segoe UI"/>
                <w:color w:val="FFFFFF"/>
                <w:sz w:val="20"/>
              </w:rPr>
              <w:t xml:space="preserve">Relevance </w:t>
            </w:r>
          </w:p>
        </w:tc>
        <w:tc>
          <w:tcPr>
            <w:tcW w:w="661" w:type="dxa"/>
            <w:vMerge w:val="restart"/>
            <w:tcBorders>
              <w:top w:val="nil"/>
              <w:left w:val="nil"/>
              <w:bottom w:val="single" w:sz="12" w:space="0" w:color="023C63"/>
              <w:right w:val="nil"/>
            </w:tcBorders>
            <w:shd w:val="clear" w:color="auto" w:fill="139475"/>
          </w:tcPr>
          <w:p w14:paraId="07EF87B8" w14:textId="77777777" w:rsidR="005C0164" w:rsidRDefault="003B5413">
            <w:pPr>
              <w:spacing w:after="0"/>
              <w:ind w:left="8"/>
            </w:pPr>
            <w:r>
              <w:rPr>
                <w:noProof/>
              </w:rPr>
              <w:drawing>
                <wp:inline distT="0" distB="0" distL="0" distR="0" wp14:anchorId="0A5664B0" wp14:editId="2F616A43">
                  <wp:extent cx="300228" cy="299720"/>
                  <wp:effectExtent l="0" t="0" r="0" b="0"/>
                  <wp:docPr id="57994" name="Picture 57994"/>
                  <wp:cNvGraphicFramePr/>
                  <a:graphic xmlns:a="http://schemas.openxmlformats.org/drawingml/2006/main">
                    <a:graphicData uri="http://schemas.openxmlformats.org/drawingml/2006/picture">
                      <pic:pic xmlns:pic="http://schemas.openxmlformats.org/drawingml/2006/picture">
                        <pic:nvPicPr>
                          <pic:cNvPr id="57994" name="Picture 57994"/>
                          <pic:cNvPicPr/>
                        </pic:nvPicPr>
                        <pic:blipFill>
                          <a:blip r:embed="rId342"/>
                          <a:stretch>
                            <a:fillRect/>
                          </a:stretch>
                        </pic:blipFill>
                        <pic:spPr>
                          <a:xfrm>
                            <a:off x="0" y="0"/>
                            <a:ext cx="300228" cy="299720"/>
                          </a:xfrm>
                          <a:prstGeom prst="rect">
                            <a:avLst/>
                          </a:prstGeom>
                        </pic:spPr>
                      </pic:pic>
                    </a:graphicData>
                  </a:graphic>
                </wp:inline>
              </w:drawing>
            </w:r>
          </w:p>
        </w:tc>
        <w:tc>
          <w:tcPr>
            <w:tcW w:w="469" w:type="dxa"/>
            <w:vMerge w:val="restart"/>
            <w:tcBorders>
              <w:top w:val="nil"/>
              <w:left w:val="nil"/>
              <w:bottom w:val="single" w:sz="12" w:space="0" w:color="023C63"/>
              <w:right w:val="nil"/>
            </w:tcBorders>
            <w:shd w:val="clear" w:color="auto" w:fill="139475"/>
          </w:tcPr>
          <w:p w14:paraId="0B364842" w14:textId="77777777" w:rsidR="005C0164" w:rsidRDefault="005C0164"/>
        </w:tc>
        <w:tc>
          <w:tcPr>
            <w:tcW w:w="4313" w:type="dxa"/>
            <w:tcBorders>
              <w:top w:val="nil"/>
              <w:left w:val="nil"/>
              <w:bottom w:val="single" w:sz="13" w:space="0" w:color="023C63"/>
              <w:right w:val="nil"/>
            </w:tcBorders>
            <w:shd w:val="clear" w:color="auto" w:fill="139475"/>
            <w:vAlign w:val="bottom"/>
          </w:tcPr>
          <w:p w14:paraId="3C7EB81C" w14:textId="77777777" w:rsidR="005C0164" w:rsidRDefault="003B5413">
            <w:pPr>
              <w:spacing w:after="0"/>
              <w:ind w:left="3"/>
            </w:pPr>
            <w:r>
              <w:rPr>
                <w:noProof/>
              </w:rPr>
              <w:drawing>
                <wp:anchor distT="0" distB="0" distL="114300" distR="114300" simplePos="0" relativeHeight="251960320" behindDoc="1" locked="0" layoutInCell="1" allowOverlap="0" wp14:anchorId="47365A44" wp14:editId="0B31B8F3">
                  <wp:simplePos x="0" y="0"/>
                  <wp:positionH relativeFrom="column">
                    <wp:posOffset>8255</wp:posOffset>
                  </wp:positionH>
                  <wp:positionV relativeFrom="paragraph">
                    <wp:posOffset>-45424</wp:posOffset>
                  </wp:positionV>
                  <wp:extent cx="3140075" cy="168275"/>
                  <wp:effectExtent l="0" t="0" r="0" b="0"/>
                  <wp:wrapNone/>
                  <wp:docPr id="57997" name="Picture 57997"/>
                  <wp:cNvGraphicFramePr/>
                  <a:graphic xmlns:a="http://schemas.openxmlformats.org/drawingml/2006/main">
                    <a:graphicData uri="http://schemas.openxmlformats.org/drawingml/2006/picture">
                      <pic:pic xmlns:pic="http://schemas.openxmlformats.org/drawingml/2006/picture">
                        <pic:nvPicPr>
                          <pic:cNvPr id="57997" name="Picture 57997"/>
                          <pic:cNvPicPr/>
                        </pic:nvPicPr>
                        <pic:blipFill>
                          <a:blip r:embed="rId1547"/>
                          <a:stretch>
                            <a:fillRect/>
                          </a:stretch>
                        </pic:blipFill>
                        <pic:spPr>
                          <a:xfrm>
                            <a:off x="0" y="0"/>
                            <a:ext cx="3140075" cy="168275"/>
                          </a:xfrm>
                          <a:prstGeom prst="rect">
                            <a:avLst/>
                          </a:prstGeom>
                        </pic:spPr>
                      </pic:pic>
                    </a:graphicData>
                  </a:graphic>
                </wp:anchor>
              </w:drawing>
            </w:r>
            <w:r>
              <w:rPr>
                <w:rFonts w:ascii="Segoe UI" w:eastAsia="Segoe UI" w:hAnsi="Segoe UI" w:cs="Segoe UI"/>
                <w:color w:val="FFFFFF"/>
                <w:sz w:val="20"/>
              </w:rPr>
              <w:t>Prior Sexual History/Sexual Predisposition</w:t>
            </w:r>
            <w:r>
              <w:t xml:space="preserve"> </w:t>
            </w:r>
          </w:p>
        </w:tc>
      </w:tr>
      <w:tr w:rsidR="005C0164" w14:paraId="59146B70" w14:textId="77777777">
        <w:trPr>
          <w:trHeight w:val="229"/>
        </w:trPr>
        <w:tc>
          <w:tcPr>
            <w:tcW w:w="0" w:type="auto"/>
            <w:vMerge/>
            <w:tcBorders>
              <w:top w:val="nil"/>
              <w:left w:val="nil"/>
              <w:bottom w:val="single" w:sz="12" w:space="0" w:color="023C63"/>
              <w:right w:val="nil"/>
            </w:tcBorders>
          </w:tcPr>
          <w:p w14:paraId="4D48F9AB" w14:textId="77777777" w:rsidR="005C0164" w:rsidRDefault="005C0164"/>
        </w:tc>
        <w:tc>
          <w:tcPr>
            <w:tcW w:w="0" w:type="auto"/>
            <w:vMerge/>
            <w:tcBorders>
              <w:top w:val="nil"/>
              <w:left w:val="nil"/>
              <w:bottom w:val="single" w:sz="12" w:space="0" w:color="023C63"/>
              <w:right w:val="nil"/>
            </w:tcBorders>
          </w:tcPr>
          <w:p w14:paraId="039EE500" w14:textId="77777777" w:rsidR="005C0164" w:rsidRDefault="005C0164"/>
        </w:tc>
        <w:tc>
          <w:tcPr>
            <w:tcW w:w="0" w:type="auto"/>
            <w:vMerge/>
            <w:tcBorders>
              <w:top w:val="nil"/>
              <w:left w:val="nil"/>
              <w:bottom w:val="single" w:sz="12" w:space="0" w:color="023C63"/>
              <w:right w:val="nil"/>
            </w:tcBorders>
          </w:tcPr>
          <w:p w14:paraId="01C3D63E" w14:textId="77777777" w:rsidR="005C0164" w:rsidRDefault="005C0164"/>
        </w:tc>
        <w:tc>
          <w:tcPr>
            <w:tcW w:w="4313" w:type="dxa"/>
            <w:tcBorders>
              <w:top w:val="single" w:sz="13" w:space="0" w:color="023C63"/>
              <w:left w:val="nil"/>
              <w:bottom w:val="single" w:sz="12" w:space="0" w:color="023C63"/>
              <w:right w:val="nil"/>
            </w:tcBorders>
            <w:shd w:val="clear" w:color="auto" w:fill="139475"/>
          </w:tcPr>
          <w:p w14:paraId="50FEC690" w14:textId="77777777" w:rsidR="005C0164" w:rsidRDefault="005C0164"/>
        </w:tc>
      </w:tr>
    </w:tbl>
    <w:p w14:paraId="7F6A9275" w14:textId="77777777" w:rsidR="005C0164" w:rsidRDefault="003B5413">
      <w:pPr>
        <w:spacing w:after="0"/>
        <w:ind w:right="4973"/>
        <w:jc w:val="right"/>
      </w:pPr>
      <w:r>
        <w:rPr>
          <w:noProof/>
        </w:rPr>
        <w:drawing>
          <wp:anchor distT="0" distB="0" distL="114300" distR="114300" simplePos="0" relativeHeight="251961344" behindDoc="0" locked="0" layoutInCell="1" allowOverlap="0" wp14:anchorId="0D90F861" wp14:editId="0D955A43">
            <wp:simplePos x="0" y="0"/>
            <wp:positionH relativeFrom="page">
              <wp:posOffset>6391910</wp:posOffset>
            </wp:positionH>
            <wp:positionV relativeFrom="page">
              <wp:posOffset>7025387</wp:posOffset>
            </wp:positionV>
            <wp:extent cx="299720" cy="299720"/>
            <wp:effectExtent l="0" t="0" r="0" b="0"/>
            <wp:wrapTopAndBottom/>
            <wp:docPr id="58010" name="Picture 58010"/>
            <wp:cNvGraphicFramePr/>
            <a:graphic xmlns:a="http://schemas.openxmlformats.org/drawingml/2006/main">
              <a:graphicData uri="http://schemas.openxmlformats.org/drawingml/2006/picture">
                <pic:pic xmlns:pic="http://schemas.openxmlformats.org/drawingml/2006/picture">
                  <pic:nvPicPr>
                    <pic:cNvPr id="58010" name="Picture 58010"/>
                    <pic:cNvPicPr/>
                  </pic:nvPicPr>
                  <pic:blipFill>
                    <a:blip r:embed="rId342"/>
                    <a:stretch>
                      <a:fillRect/>
                    </a:stretch>
                  </pic:blipFill>
                  <pic:spPr>
                    <a:xfrm>
                      <a:off x="0" y="0"/>
                      <a:ext cx="299720" cy="299720"/>
                    </a:xfrm>
                    <a:prstGeom prst="rect">
                      <a:avLst/>
                    </a:prstGeom>
                  </pic:spPr>
                </pic:pic>
              </a:graphicData>
            </a:graphic>
          </wp:anchor>
        </w:drawing>
      </w:r>
    </w:p>
    <w:p w14:paraId="36818C7D" w14:textId="77777777" w:rsidR="005C0164" w:rsidRDefault="003B5413">
      <w:pPr>
        <w:tabs>
          <w:tab w:val="center" w:pos="2826"/>
          <w:tab w:val="center" w:pos="5618"/>
          <w:tab w:val="center" w:pos="6043"/>
        </w:tabs>
        <w:spacing w:after="83" w:line="270" w:lineRule="auto"/>
      </w:pPr>
      <w:r>
        <w:tab/>
      </w:r>
      <w:r>
        <w:rPr>
          <w:i/>
          <w:sz w:val="13"/>
        </w:rPr>
        <w:t xml:space="preserve">[R]elevance is the sole gatekeeper evidentiary rule in the final </w:t>
      </w:r>
      <w:r>
        <w:t xml:space="preserve"> </w:t>
      </w:r>
      <w:r>
        <w:tab/>
        <w:t xml:space="preserve"> </w:t>
      </w:r>
      <w:r>
        <w:tab/>
        <w:t xml:space="preserve"> </w:t>
      </w:r>
    </w:p>
    <w:p w14:paraId="22F76629" w14:textId="77777777" w:rsidR="005C0164" w:rsidRDefault="003B5413">
      <w:pPr>
        <w:spacing w:after="3" w:line="270" w:lineRule="auto"/>
        <w:ind w:left="1226" w:right="131" w:hanging="10"/>
      </w:pPr>
      <w:r>
        <w:rPr>
          <w:i/>
          <w:sz w:val="13"/>
        </w:rPr>
        <w:t xml:space="preserve">regulations, but decision-makers retain discretion regarding the </w:t>
      </w:r>
      <w:r>
        <w:rPr>
          <w:i/>
          <w:sz w:val="13"/>
        </w:rPr>
        <w:tab/>
      </w:r>
      <w:r>
        <w:t xml:space="preserve"> </w:t>
      </w:r>
      <w:r>
        <w:tab/>
      </w:r>
      <w:r>
        <w:rPr>
          <w:rFonts w:ascii="Segoe UI" w:eastAsia="Segoe UI" w:hAnsi="Segoe UI" w:cs="Segoe UI"/>
          <w:i/>
          <w:sz w:val="13"/>
        </w:rPr>
        <w:t xml:space="preserve">Section 106.45(b)(6)(i)-(ii) </w:t>
      </w:r>
      <w:r>
        <w:rPr>
          <w:rFonts w:ascii="Segoe UI" w:eastAsia="Segoe UI" w:hAnsi="Segoe UI" w:cs="Segoe UI"/>
          <w:b/>
          <w:i/>
          <w:sz w:val="13"/>
        </w:rPr>
        <w:t xml:space="preserve">protects complainants (but not </w:t>
      </w:r>
      <w:r>
        <w:rPr>
          <w:i/>
          <w:sz w:val="13"/>
        </w:rPr>
        <w:t xml:space="preserve">weight or credibility to assign to particular evidence. Further, for </w:t>
      </w:r>
      <w:r>
        <w:rPr>
          <w:i/>
          <w:sz w:val="13"/>
        </w:rPr>
        <w:tab/>
      </w:r>
      <w:r>
        <w:rPr>
          <w:rFonts w:ascii="Segoe UI" w:eastAsia="Segoe UI" w:hAnsi="Segoe UI" w:cs="Segoe UI"/>
          <w:b/>
          <w:i/>
          <w:sz w:val="13"/>
        </w:rPr>
        <w:t xml:space="preserve">respondents) from questions or evidence about the </w:t>
      </w:r>
      <w:r>
        <w:rPr>
          <w:i/>
          <w:sz w:val="13"/>
        </w:rPr>
        <w:t xml:space="preserve">the reasons discussed above, while the final regulations do not </w:t>
      </w:r>
      <w:r>
        <w:rPr>
          <w:i/>
          <w:sz w:val="13"/>
        </w:rPr>
        <w:tab/>
      </w:r>
      <w:r>
        <w:rPr>
          <w:rFonts w:ascii="Segoe UI" w:eastAsia="Segoe UI" w:hAnsi="Segoe UI" w:cs="Segoe UI"/>
          <w:b/>
          <w:i/>
          <w:sz w:val="13"/>
        </w:rPr>
        <w:t xml:space="preserve">complainant’s prior sexual behavior or sexual </w:t>
      </w:r>
      <w:r>
        <w:rPr>
          <w:i/>
          <w:sz w:val="13"/>
        </w:rPr>
        <w:t>address “hearsay evidence</w:t>
      </w:r>
      <w:r>
        <w:rPr>
          <w:i/>
          <w:sz w:val="13"/>
        </w:rPr>
        <w:t xml:space="preserve">” as such, § 106.45(b)(6)(i) does preclude </w:t>
      </w:r>
      <w:r>
        <w:rPr>
          <w:i/>
          <w:sz w:val="13"/>
        </w:rPr>
        <w:tab/>
      </w:r>
      <w:r>
        <w:rPr>
          <w:rFonts w:ascii="Segoe UI" w:eastAsia="Segoe UI" w:hAnsi="Segoe UI" w:cs="Segoe UI"/>
          <w:b/>
          <w:i/>
          <w:sz w:val="13"/>
        </w:rPr>
        <w:t>predisposition</w:t>
      </w:r>
      <w:r>
        <w:rPr>
          <w:rFonts w:ascii="Segoe UI" w:eastAsia="Segoe UI" w:hAnsi="Segoe UI" w:cs="Segoe UI"/>
          <w:i/>
          <w:sz w:val="13"/>
        </w:rPr>
        <w:t xml:space="preserve">, mirroring rape shield protections applied in </w:t>
      </w:r>
      <w:r>
        <w:rPr>
          <w:i/>
          <w:sz w:val="13"/>
        </w:rPr>
        <w:t xml:space="preserve">a decision-maker from relying on statements of a party or witness </w:t>
      </w:r>
      <w:r>
        <w:rPr>
          <w:i/>
          <w:sz w:val="13"/>
        </w:rPr>
        <w:tab/>
      </w:r>
      <w:r>
        <w:rPr>
          <w:rFonts w:ascii="Segoe UI" w:eastAsia="Segoe UI" w:hAnsi="Segoe UI" w:cs="Segoe UI"/>
          <w:i/>
          <w:sz w:val="13"/>
        </w:rPr>
        <w:t>Federal courts.</w:t>
      </w:r>
      <w:r>
        <w:t xml:space="preserve"> </w:t>
      </w:r>
      <w:r>
        <w:rPr>
          <w:i/>
          <w:sz w:val="13"/>
        </w:rPr>
        <w:t xml:space="preserve">who has not submitted to cross-examination at the live hearing.     </w:t>
      </w:r>
      <w:r>
        <w:rPr>
          <w:i/>
          <w:sz w:val="13"/>
        </w:rPr>
        <w:t xml:space="preserve">              </w:t>
      </w:r>
      <w:r>
        <w:rPr>
          <w:sz w:val="34"/>
          <w:vertAlign w:val="superscript"/>
        </w:rPr>
        <w:t xml:space="preserve"> </w:t>
      </w:r>
      <w:r>
        <w:rPr>
          <w:sz w:val="34"/>
          <w:vertAlign w:val="superscript"/>
        </w:rPr>
        <w:tab/>
      </w:r>
      <w:r>
        <w:rPr>
          <w:i/>
          <w:sz w:val="13"/>
          <w:vertAlign w:val="subscript"/>
        </w:rPr>
        <w:t>Id</w:t>
      </w:r>
      <w:r>
        <w:rPr>
          <w:sz w:val="13"/>
          <w:vertAlign w:val="subscript"/>
        </w:rPr>
        <w:t>. at 30103 (emphasis added).</w:t>
      </w:r>
    </w:p>
    <w:p w14:paraId="08170911" w14:textId="77777777" w:rsidR="005C0164" w:rsidRDefault="003B5413">
      <w:pPr>
        <w:spacing w:after="214" w:line="265" w:lineRule="auto"/>
        <w:ind w:left="4207" w:hanging="10"/>
      </w:pPr>
      <w:r>
        <w:rPr>
          <w:i/>
          <w:sz w:val="9"/>
        </w:rPr>
        <w:t xml:space="preserve">Id. </w:t>
      </w:r>
      <w:r>
        <w:rPr>
          <w:sz w:val="9"/>
        </w:rPr>
        <w:t>at 30354.</w:t>
      </w:r>
      <w:r>
        <w:t xml:space="preserve"> </w:t>
      </w:r>
    </w:p>
    <w:p w14:paraId="76C3804D" w14:textId="77777777" w:rsidR="005C0164" w:rsidRDefault="003B5413">
      <w:pPr>
        <w:spacing w:after="0"/>
        <w:ind w:left="2192"/>
        <w:jc w:val="center"/>
      </w:pPr>
      <w:r>
        <w:t xml:space="preserve"> </w:t>
      </w:r>
    </w:p>
    <w:p w14:paraId="451E13D7" w14:textId="77777777" w:rsidR="005C0164" w:rsidRDefault="003B5413">
      <w:pPr>
        <w:tabs>
          <w:tab w:val="center" w:pos="906"/>
          <w:tab w:val="center" w:pos="5768"/>
        </w:tabs>
        <w:spacing w:after="5" w:line="265" w:lineRule="auto"/>
      </w:pPr>
      <w:r>
        <w:tab/>
      </w:r>
      <w:r>
        <w:rPr>
          <w:color w:val="262626"/>
          <w:sz w:val="20"/>
        </w:rPr>
        <w:t>817</w:t>
      </w:r>
      <w:r>
        <w:t xml:space="preserve"> </w:t>
      </w:r>
      <w:r>
        <w:tab/>
      </w:r>
      <w:r>
        <w:rPr>
          <w:color w:val="262626"/>
          <w:sz w:val="20"/>
        </w:rPr>
        <w:t>818</w:t>
      </w:r>
      <w:r>
        <w:t xml:space="preserve"> </w:t>
      </w:r>
    </w:p>
    <w:p w14:paraId="2DEC0156" w14:textId="77777777" w:rsidR="005C0164" w:rsidRDefault="003B5413">
      <w:pPr>
        <w:spacing w:after="5" w:line="248" w:lineRule="auto"/>
        <w:ind w:left="936" w:right="159"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4432"/>
        <w:gridCol w:w="10045"/>
      </w:tblGrid>
      <w:tr w:rsidR="005C0164" w14:paraId="272D73FD" w14:textId="77777777">
        <w:trPr>
          <w:trHeight w:val="507"/>
        </w:trPr>
        <w:tc>
          <w:tcPr>
            <w:tcW w:w="477" w:type="dxa"/>
            <w:tcBorders>
              <w:top w:val="nil"/>
              <w:left w:val="nil"/>
              <w:bottom w:val="nil"/>
              <w:right w:val="nil"/>
            </w:tcBorders>
          </w:tcPr>
          <w:p w14:paraId="51FC1F1A" w14:textId="77777777" w:rsidR="005C0164" w:rsidRDefault="003B5413">
            <w:pPr>
              <w:spacing w:after="0"/>
            </w:pPr>
            <w:r>
              <w:rPr>
                <w:noProof/>
              </w:rPr>
              <w:drawing>
                <wp:inline distT="0" distB="0" distL="0" distR="0" wp14:anchorId="35B47895" wp14:editId="6782C777">
                  <wp:extent cx="299720" cy="299720"/>
                  <wp:effectExtent l="0" t="0" r="0" b="0"/>
                  <wp:docPr id="58012" name="Picture 58012"/>
                  <wp:cNvGraphicFramePr/>
                  <a:graphic xmlns:a="http://schemas.openxmlformats.org/drawingml/2006/main">
                    <a:graphicData uri="http://schemas.openxmlformats.org/drawingml/2006/picture">
                      <pic:pic xmlns:pic="http://schemas.openxmlformats.org/drawingml/2006/picture">
                        <pic:nvPicPr>
                          <pic:cNvPr id="58012" name="Picture 58012"/>
                          <pic:cNvPicPr/>
                        </pic:nvPicPr>
                        <pic:blipFill>
                          <a:blip r:embed="rId342"/>
                          <a:stretch>
                            <a:fillRect/>
                          </a:stretch>
                        </pic:blipFill>
                        <pic:spPr>
                          <a:xfrm>
                            <a:off x="0" y="0"/>
                            <a:ext cx="299720" cy="299720"/>
                          </a:xfrm>
                          <a:prstGeom prst="rect">
                            <a:avLst/>
                          </a:prstGeom>
                        </pic:spPr>
                      </pic:pic>
                    </a:graphicData>
                  </a:graphic>
                </wp:inline>
              </w:drawing>
            </w:r>
          </w:p>
        </w:tc>
        <w:tc>
          <w:tcPr>
            <w:tcW w:w="4650" w:type="dxa"/>
            <w:tcBorders>
              <w:top w:val="nil"/>
              <w:left w:val="nil"/>
              <w:bottom w:val="nil"/>
              <w:right w:val="nil"/>
            </w:tcBorders>
          </w:tcPr>
          <w:p w14:paraId="504200A3" w14:textId="77777777" w:rsidR="005C0164" w:rsidRDefault="005C0164">
            <w:pPr>
              <w:spacing w:after="0"/>
              <w:ind w:left="-750" w:right="218"/>
            </w:pPr>
          </w:p>
          <w:tbl>
            <w:tblPr>
              <w:tblStyle w:val="TableGrid"/>
              <w:tblW w:w="4427" w:type="dxa"/>
              <w:tblInd w:w="5" w:type="dxa"/>
              <w:tblCellMar>
                <w:top w:w="0" w:type="dxa"/>
                <w:left w:w="220" w:type="dxa"/>
                <w:bottom w:w="41" w:type="dxa"/>
                <w:right w:w="115" w:type="dxa"/>
              </w:tblCellMar>
              <w:tblLook w:val="04A0" w:firstRow="1" w:lastRow="0" w:firstColumn="1" w:lastColumn="0" w:noHBand="0" w:noVBand="1"/>
            </w:tblPr>
            <w:tblGrid>
              <w:gridCol w:w="4427"/>
            </w:tblGrid>
            <w:tr w:rsidR="005C0164" w14:paraId="3CC22399" w14:textId="77777777">
              <w:trPr>
                <w:trHeight w:val="401"/>
              </w:trPr>
              <w:tc>
                <w:tcPr>
                  <w:tcW w:w="4427" w:type="dxa"/>
                  <w:tcBorders>
                    <w:top w:val="nil"/>
                    <w:left w:val="nil"/>
                    <w:bottom w:val="single" w:sz="12" w:space="0" w:color="023C63"/>
                    <w:right w:val="nil"/>
                  </w:tcBorders>
                  <w:shd w:val="clear" w:color="auto" w:fill="139475"/>
                  <w:vAlign w:val="bottom"/>
                </w:tcPr>
                <w:p w14:paraId="0F1F3F0A" w14:textId="77777777" w:rsidR="005C0164" w:rsidRDefault="003B5413">
                  <w:pPr>
                    <w:spacing w:after="0"/>
                  </w:pPr>
                  <w:r>
                    <w:rPr>
                      <w:rFonts w:ascii="Segoe UI" w:eastAsia="Segoe UI" w:hAnsi="Segoe UI" w:cs="Segoe UI"/>
                      <w:color w:val="FFFFFF"/>
                      <w:sz w:val="20"/>
                    </w:rPr>
                    <w:t>Rape Shield Language</w:t>
                  </w:r>
                  <w:r>
                    <w:t xml:space="preserve"> </w:t>
                  </w:r>
                </w:p>
              </w:tc>
            </w:tr>
          </w:tbl>
          <w:p w14:paraId="7EDC6A90" w14:textId="77777777" w:rsidR="005C0164" w:rsidRDefault="005C0164"/>
        </w:tc>
        <w:tc>
          <w:tcPr>
            <w:tcW w:w="4645" w:type="dxa"/>
            <w:tcBorders>
              <w:top w:val="nil"/>
              <w:left w:val="nil"/>
              <w:bottom w:val="nil"/>
              <w:right w:val="nil"/>
            </w:tcBorders>
          </w:tcPr>
          <w:p w14:paraId="68F1092D" w14:textId="77777777" w:rsidR="005C0164" w:rsidRDefault="005C0164">
            <w:pPr>
              <w:spacing w:after="0"/>
              <w:ind w:left="-5400" w:right="10045"/>
            </w:pPr>
          </w:p>
          <w:tbl>
            <w:tblPr>
              <w:tblStyle w:val="TableGrid"/>
              <w:tblW w:w="4427" w:type="dxa"/>
              <w:tblInd w:w="218" w:type="dxa"/>
              <w:tblCellMar>
                <w:top w:w="0" w:type="dxa"/>
                <w:left w:w="155" w:type="dxa"/>
                <w:bottom w:w="0" w:type="dxa"/>
                <w:right w:w="115" w:type="dxa"/>
              </w:tblCellMar>
              <w:tblLook w:val="04A0" w:firstRow="1" w:lastRow="0" w:firstColumn="1" w:lastColumn="0" w:noHBand="0" w:noVBand="1"/>
            </w:tblPr>
            <w:tblGrid>
              <w:gridCol w:w="4427"/>
            </w:tblGrid>
            <w:tr w:rsidR="005C0164" w14:paraId="6C47EDD8" w14:textId="77777777">
              <w:trPr>
                <w:trHeight w:val="486"/>
              </w:trPr>
              <w:tc>
                <w:tcPr>
                  <w:tcW w:w="4427" w:type="dxa"/>
                  <w:tcBorders>
                    <w:top w:val="nil"/>
                    <w:left w:val="nil"/>
                    <w:bottom w:val="single" w:sz="12" w:space="0" w:color="023C63"/>
                    <w:right w:val="nil"/>
                  </w:tcBorders>
                  <w:shd w:val="clear" w:color="auto" w:fill="139475"/>
                  <w:vAlign w:val="center"/>
                </w:tcPr>
                <w:p w14:paraId="01F9EEB9" w14:textId="77777777" w:rsidR="005C0164" w:rsidRDefault="003B5413">
                  <w:pPr>
                    <w:spacing w:after="0"/>
                  </w:pPr>
                  <w:r>
                    <w:rPr>
                      <w:rFonts w:ascii="Segoe UI" w:eastAsia="Segoe UI" w:hAnsi="Segoe UI" w:cs="Segoe UI"/>
                      <w:color w:val="FFFFFF"/>
                      <w:sz w:val="20"/>
                    </w:rPr>
                    <w:t>Decision-Maker to Determine Relevance</w:t>
                  </w:r>
                  <w:r>
                    <w:t xml:space="preserve"> </w:t>
                  </w:r>
                </w:p>
              </w:tc>
            </w:tr>
          </w:tbl>
          <w:p w14:paraId="1E7C71FB" w14:textId="77777777" w:rsidR="005C0164" w:rsidRDefault="005C0164"/>
        </w:tc>
      </w:tr>
    </w:tbl>
    <w:p w14:paraId="15C78788" w14:textId="77777777" w:rsidR="005C0164" w:rsidRDefault="003B5413">
      <w:pPr>
        <w:spacing w:after="127" w:line="248" w:lineRule="auto"/>
        <w:ind w:left="283" w:hanging="10"/>
      </w:pPr>
      <w:r>
        <w:t xml:space="preserve">proprietary reasons, except by the original author(s), is strictly prohibited. </w:t>
      </w:r>
    </w:p>
    <w:p w14:paraId="22A71EFC" w14:textId="77777777" w:rsidR="005C0164" w:rsidRDefault="003B5413">
      <w:pPr>
        <w:spacing w:after="3" w:line="261" w:lineRule="auto"/>
        <w:ind w:left="757" w:right="320" w:hanging="10"/>
        <w:jc w:val="right"/>
      </w:pPr>
      <w:r>
        <w:rPr>
          <w:rFonts w:ascii="Segoe UI" w:eastAsia="Segoe UI" w:hAnsi="Segoe UI" w:cs="Segoe UI"/>
          <w:i/>
          <w:sz w:val="13"/>
        </w:rPr>
        <w:t xml:space="preserve">We have also revised § 106.45(b)(6)(i) in a manner that builds in a </w:t>
      </w:r>
      <w:r>
        <w:t xml:space="preserve"> </w:t>
      </w:r>
    </w:p>
    <w:p w14:paraId="005C7454" w14:textId="77777777" w:rsidR="005C0164" w:rsidRDefault="003B5413">
      <w:pPr>
        <w:spacing w:after="3" w:line="270" w:lineRule="auto"/>
        <w:ind w:left="1091" w:hanging="10"/>
      </w:pPr>
      <w:r>
        <w:rPr>
          <w:i/>
          <w:sz w:val="13"/>
        </w:rPr>
        <w:t xml:space="preserve">[T]he rape shield language in § 106.45(b)(6)(i)-(ii) </w:t>
      </w:r>
      <w:r>
        <w:rPr>
          <w:i/>
          <w:sz w:val="13"/>
          <w:u w:val="single" w:color="000000"/>
        </w:rPr>
        <w:t>bars questions or</w:t>
      </w:r>
      <w:r>
        <w:rPr>
          <w:i/>
          <w:sz w:val="13"/>
        </w:rPr>
        <w:t xml:space="preserve"> </w:t>
      </w:r>
      <w:r>
        <w:t xml:space="preserve"> </w:t>
      </w:r>
    </w:p>
    <w:p w14:paraId="75E778A1" w14:textId="77777777" w:rsidR="005C0164" w:rsidRDefault="003B5413">
      <w:pPr>
        <w:spacing w:after="123" w:line="224" w:lineRule="auto"/>
        <w:ind w:left="1081" w:right="299" w:firstLine="4923"/>
        <w:jc w:val="both"/>
      </w:pPr>
      <w:r>
        <w:rPr>
          <w:rFonts w:ascii="Segoe UI" w:eastAsia="Segoe UI" w:hAnsi="Segoe UI" w:cs="Segoe UI"/>
          <w:i/>
          <w:sz w:val="13"/>
        </w:rPr>
        <w:t xml:space="preserve">‘‘pause’’ to the cross-examination process; before a party or witness </w:t>
      </w:r>
      <w:r>
        <w:rPr>
          <w:i/>
          <w:sz w:val="13"/>
          <w:u w:val="single" w:color="000000"/>
        </w:rPr>
        <w:t>evidence about a complainant’s sexual predisposition (with no exceptions</w:t>
      </w:r>
      <w:r>
        <w:rPr>
          <w:i/>
          <w:sz w:val="13"/>
        </w:rPr>
        <w:t xml:space="preserve">) </w:t>
      </w:r>
      <w:r>
        <w:rPr>
          <w:rFonts w:ascii="Segoe UI" w:eastAsia="Segoe UI" w:hAnsi="Segoe UI" w:cs="Segoe UI"/>
          <w:i/>
          <w:sz w:val="13"/>
        </w:rPr>
        <w:t xml:space="preserve">answers a cross-examination question, the decisionmaker must </w:t>
      </w:r>
      <w:r>
        <w:rPr>
          <w:i/>
          <w:sz w:val="13"/>
        </w:rPr>
        <w:t xml:space="preserve">and about a </w:t>
      </w:r>
      <w:r>
        <w:rPr>
          <w:i/>
          <w:sz w:val="13"/>
          <w:u w:val="single" w:color="000000"/>
        </w:rPr>
        <w:t>complainant’s prior sexual behavior sub</w:t>
      </w:r>
      <w:r>
        <w:rPr>
          <w:i/>
          <w:sz w:val="13"/>
          <w:u w:val="single" w:color="000000"/>
        </w:rPr>
        <w:t>ject to two</w:t>
      </w:r>
      <w:r>
        <w:rPr>
          <w:i/>
          <w:sz w:val="13"/>
        </w:rPr>
        <w:t xml:space="preserve"> </w:t>
      </w:r>
      <w:r>
        <w:rPr>
          <w:rFonts w:ascii="Segoe UI" w:eastAsia="Segoe UI" w:hAnsi="Segoe UI" w:cs="Segoe UI"/>
          <w:i/>
          <w:sz w:val="13"/>
        </w:rPr>
        <w:t xml:space="preserve">determine if the question is relevant. </w:t>
      </w:r>
      <w:r>
        <w:rPr>
          <w:i/>
          <w:sz w:val="13"/>
          <w:u w:val="single" w:color="000000"/>
        </w:rPr>
        <w:t>exceptions</w:t>
      </w:r>
      <w:r>
        <w:rPr>
          <w:i/>
          <w:sz w:val="13"/>
        </w:rPr>
        <w:t xml:space="preserve">: </w:t>
      </w:r>
      <w:r>
        <w:t xml:space="preserve"> </w:t>
      </w:r>
    </w:p>
    <w:p w14:paraId="4C0BA895" w14:textId="77777777" w:rsidR="005C0164" w:rsidRDefault="003B5413">
      <w:pPr>
        <w:numPr>
          <w:ilvl w:val="0"/>
          <w:numId w:val="119"/>
        </w:numPr>
        <w:spacing w:after="0"/>
        <w:ind w:right="1124" w:firstLine="335"/>
      </w:pPr>
      <w:r>
        <w:rPr>
          <w:i/>
          <w:sz w:val="13"/>
        </w:rPr>
        <w:t xml:space="preserve">if offered to </w:t>
      </w:r>
      <w:r>
        <w:rPr>
          <w:b/>
          <w:i/>
          <w:sz w:val="13"/>
        </w:rPr>
        <w:t xml:space="preserve">prove that someone other than the respondent  </w:t>
      </w:r>
      <w:r>
        <w:rPr>
          <w:b/>
          <w:i/>
          <w:sz w:val="13"/>
        </w:rPr>
        <w:tab/>
      </w:r>
      <w:r>
        <w:rPr>
          <w:rFonts w:ascii="Segoe UI" w:eastAsia="Segoe UI" w:hAnsi="Segoe UI" w:cs="Segoe UI"/>
          <w:i/>
          <w:sz w:val="11"/>
          <w:vertAlign w:val="subscript"/>
        </w:rPr>
        <w:t xml:space="preserve">Id. </w:t>
      </w:r>
      <w:r>
        <w:rPr>
          <w:rFonts w:ascii="Segoe UI" w:eastAsia="Segoe UI" w:hAnsi="Segoe UI" w:cs="Segoe UI"/>
          <w:sz w:val="11"/>
          <w:vertAlign w:val="subscript"/>
        </w:rPr>
        <w:t>at 30323.</w:t>
      </w:r>
      <w:r>
        <w:t xml:space="preserve"> </w:t>
      </w:r>
    </w:p>
    <w:p w14:paraId="764F3A29" w14:textId="77777777" w:rsidR="005C0164" w:rsidRDefault="003B5413">
      <w:pPr>
        <w:spacing w:after="0"/>
        <w:ind w:left="1031" w:hanging="10"/>
        <w:jc w:val="both"/>
      </w:pPr>
      <w:r>
        <w:rPr>
          <w:b/>
          <w:i/>
          <w:sz w:val="13"/>
        </w:rPr>
        <w:t>committed the alleged sexual harassment</w:t>
      </w:r>
      <w:r>
        <w:rPr>
          <w:i/>
          <w:sz w:val="13"/>
        </w:rPr>
        <w:t xml:space="preserve">, or </w:t>
      </w:r>
      <w:r>
        <w:t xml:space="preserve"> </w:t>
      </w:r>
    </w:p>
    <w:p w14:paraId="58773586" w14:textId="77777777" w:rsidR="005C0164" w:rsidRDefault="003B5413">
      <w:pPr>
        <w:numPr>
          <w:ilvl w:val="0"/>
          <w:numId w:val="119"/>
        </w:numPr>
        <w:spacing w:after="45" w:line="219" w:lineRule="auto"/>
        <w:ind w:right="1124" w:firstLine="335"/>
      </w:pPr>
      <w:r>
        <w:rPr>
          <w:i/>
          <w:sz w:val="13"/>
        </w:rPr>
        <w:t>if the question or evidence concerns sexual behavior between the comp</w:t>
      </w:r>
      <w:r>
        <w:rPr>
          <w:i/>
          <w:sz w:val="13"/>
        </w:rPr>
        <w:t xml:space="preserve">lainant and the respondent and is offered to prove </w:t>
      </w:r>
      <w:r>
        <w:rPr>
          <w:b/>
          <w:i/>
          <w:sz w:val="13"/>
        </w:rPr>
        <w:t>consent</w:t>
      </w:r>
      <w:r>
        <w:rPr>
          <w:i/>
          <w:sz w:val="13"/>
        </w:rPr>
        <w:t>.</w:t>
      </w:r>
      <w:r>
        <w:t xml:space="preserve"> </w:t>
      </w:r>
    </w:p>
    <w:p w14:paraId="704D2E9E" w14:textId="77777777" w:rsidR="005C0164" w:rsidRDefault="003B5413">
      <w:pPr>
        <w:spacing w:after="438" w:line="265" w:lineRule="auto"/>
        <w:ind w:left="3242" w:hanging="10"/>
      </w:pPr>
      <w:r>
        <w:rPr>
          <w:i/>
          <w:sz w:val="8"/>
        </w:rPr>
        <w:t xml:space="preserve">Id. </w:t>
      </w:r>
      <w:r>
        <w:rPr>
          <w:sz w:val="8"/>
        </w:rPr>
        <w:t>at 30336 n.1308 (emphasis added).</w:t>
      </w:r>
      <w:r>
        <w:t xml:space="preserve"> </w:t>
      </w:r>
    </w:p>
    <w:p w14:paraId="5C02548A" w14:textId="77777777" w:rsidR="005C0164" w:rsidRDefault="003B5413">
      <w:pPr>
        <w:tabs>
          <w:tab w:val="center" w:pos="891"/>
          <w:tab w:val="center" w:pos="5773"/>
        </w:tabs>
        <w:spacing w:after="5" w:line="265" w:lineRule="auto"/>
      </w:pPr>
      <w:r>
        <w:tab/>
      </w:r>
      <w:r>
        <w:rPr>
          <w:color w:val="262626"/>
          <w:sz w:val="20"/>
        </w:rPr>
        <w:t xml:space="preserve">819 </w:t>
      </w:r>
      <w:r>
        <w:rPr>
          <w:color w:val="262626"/>
          <w:sz w:val="20"/>
        </w:rPr>
        <w:tab/>
        <w:t>820</w:t>
      </w:r>
      <w:r>
        <w:t xml:space="preserve"> </w:t>
      </w:r>
    </w:p>
    <w:p w14:paraId="607216C3" w14:textId="77777777" w:rsidR="005C0164" w:rsidRDefault="003B5413">
      <w:pPr>
        <w:spacing w:after="5" w:line="248" w:lineRule="auto"/>
        <w:ind w:left="283" w:right="159" w:hanging="10"/>
      </w:pPr>
      <w:r>
        <w:rPr>
          <w:noProof/>
        </w:rPr>
        <w:drawing>
          <wp:anchor distT="0" distB="0" distL="114300" distR="114300" simplePos="0" relativeHeight="251962368" behindDoc="0" locked="0" layoutInCell="1" allowOverlap="0" wp14:anchorId="1F2B0A2E" wp14:editId="51325A68">
            <wp:simplePos x="0" y="0"/>
            <wp:positionH relativeFrom="page">
              <wp:posOffset>6391910</wp:posOffset>
            </wp:positionH>
            <wp:positionV relativeFrom="page">
              <wp:posOffset>3728720</wp:posOffset>
            </wp:positionV>
            <wp:extent cx="299720" cy="299720"/>
            <wp:effectExtent l="0" t="0" r="0" b="0"/>
            <wp:wrapTopAndBottom/>
            <wp:docPr id="58148" name="Picture 58148"/>
            <wp:cNvGraphicFramePr/>
            <a:graphic xmlns:a="http://schemas.openxmlformats.org/drawingml/2006/main">
              <a:graphicData uri="http://schemas.openxmlformats.org/drawingml/2006/picture">
                <pic:pic xmlns:pic="http://schemas.openxmlformats.org/drawingml/2006/picture">
                  <pic:nvPicPr>
                    <pic:cNvPr id="58148" name="Picture 58148"/>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6"/>
        <w:gridCol w:w="5688"/>
        <w:gridCol w:w="4117"/>
        <w:gridCol w:w="224"/>
      </w:tblGrid>
      <w:tr w:rsidR="005C0164" w14:paraId="54B386C7" w14:textId="77777777">
        <w:trPr>
          <w:trHeight w:val="507"/>
        </w:trPr>
        <w:tc>
          <w:tcPr>
            <w:tcW w:w="477" w:type="dxa"/>
            <w:tcBorders>
              <w:top w:val="nil"/>
              <w:left w:val="nil"/>
              <w:bottom w:val="nil"/>
              <w:right w:val="nil"/>
            </w:tcBorders>
          </w:tcPr>
          <w:p w14:paraId="13E00E82" w14:textId="77777777" w:rsidR="005C0164" w:rsidRDefault="003B5413">
            <w:pPr>
              <w:spacing w:after="0"/>
            </w:pPr>
            <w:r>
              <w:rPr>
                <w:noProof/>
              </w:rPr>
              <w:drawing>
                <wp:inline distT="0" distB="0" distL="0" distR="0" wp14:anchorId="13C31D81" wp14:editId="3F4F898C">
                  <wp:extent cx="299720" cy="299720"/>
                  <wp:effectExtent l="0" t="0" r="0" b="0"/>
                  <wp:docPr id="58150" name="Picture 58150"/>
                  <wp:cNvGraphicFramePr/>
                  <a:graphic xmlns:a="http://schemas.openxmlformats.org/drawingml/2006/main">
                    <a:graphicData uri="http://schemas.openxmlformats.org/drawingml/2006/picture">
                      <pic:pic xmlns:pic="http://schemas.openxmlformats.org/drawingml/2006/picture">
                        <pic:nvPicPr>
                          <pic:cNvPr id="58150" name="Picture 58150"/>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gridSpan w:val="4"/>
            <w:tcBorders>
              <w:top w:val="nil"/>
              <w:left w:val="nil"/>
              <w:bottom w:val="nil"/>
              <w:right w:val="nil"/>
            </w:tcBorders>
          </w:tcPr>
          <w:p w14:paraId="159958A3"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20B999CE" w14:textId="77777777">
              <w:trPr>
                <w:trHeight w:val="491"/>
              </w:trPr>
              <w:tc>
                <w:tcPr>
                  <w:tcW w:w="4427" w:type="dxa"/>
                  <w:tcBorders>
                    <w:top w:val="nil"/>
                    <w:left w:val="nil"/>
                    <w:bottom w:val="single" w:sz="12" w:space="0" w:color="023C63"/>
                    <w:right w:val="nil"/>
                  </w:tcBorders>
                  <w:shd w:val="clear" w:color="auto" w:fill="139475"/>
                  <w:vAlign w:val="center"/>
                </w:tcPr>
                <w:p w14:paraId="36EA1CAA" w14:textId="77777777" w:rsidR="005C0164" w:rsidRDefault="003B5413">
                  <w:pPr>
                    <w:spacing w:after="0"/>
                  </w:pPr>
                  <w:r>
                    <w:rPr>
                      <w:rFonts w:ascii="Segoe UI" w:eastAsia="Segoe UI" w:hAnsi="Segoe UI" w:cs="Segoe UI"/>
                      <w:color w:val="FFFFFF"/>
                      <w:sz w:val="18"/>
                    </w:rPr>
                    <w:t>Decision-Maker to Determine Relevance Cont’d</w:t>
                  </w:r>
                  <w:r>
                    <w:t xml:space="preserve"> </w:t>
                  </w:r>
                </w:p>
              </w:tc>
              <w:tc>
                <w:tcPr>
                  <w:tcW w:w="435" w:type="dxa"/>
                  <w:tcBorders>
                    <w:top w:val="nil"/>
                    <w:left w:val="nil"/>
                    <w:bottom w:val="nil"/>
                    <w:right w:val="nil"/>
                  </w:tcBorders>
                </w:tcPr>
                <w:p w14:paraId="4E5A691E" w14:textId="77777777" w:rsidR="005C0164" w:rsidRDefault="005C0164"/>
              </w:tc>
              <w:tc>
                <w:tcPr>
                  <w:tcW w:w="4427" w:type="dxa"/>
                  <w:tcBorders>
                    <w:top w:val="nil"/>
                    <w:left w:val="nil"/>
                    <w:bottom w:val="single" w:sz="12" w:space="0" w:color="023C63"/>
                    <w:right w:val="nil"/>
                  </w:tcBorders>
                  <w:shd w:val="clear" w:color="auto" w:fill="139475"/>
                  <w:vAlign w:val="center"/>
                </w:tcPr>
                <w:p w14:paraId="7D7F890C" w14:textId="77777777" w:rsidR="005C0164" w:rsidRDefault="003B5413">
                  <w:pPr>
                    <w:spacing w:after="0"/>
                  </w:pPr>
                  <w:r>
                    <w:rPr>
                      <w:rFonts w:ascii="Segoe UI" w:eastAsia="Segoe UI" w:hAnsi="Segoe UI" w:cs="Segoe UI"/>
                      <w:color w:val="FFFFFF"/>
                      <w:sz w:val="18"/>
                    </w:rPr>
                    <w:t>Decision-Maker to Determine Relevance Cont’d</w:t>
                  </w:r>
                  <w:r>
                    <w:t xml:space="preserve"> </w:t>
                  </w:r>
                </w:p>
              </w:tc>
            </w:tr>
          </w:tbl>
          <w:p w14:paraId="0B4E44D6" w14:textId="77777777" w:rsidR="005C0164" w:rsidRDefault="005C0164"/>
        </w:tc>
      </w:tr>
      <w:tr w:rsidR="005C0164" w14:paraId="60E59BEA" w14:textId="77777777">
        <w:tblPrEx>
          <w:tblCellMar>
            <w:bottom w:w="5" w:type="dxa"/>
          </w:tblCellMar>
        </w:tblPrEx>
        <w:trPr>
          <w:gridBefore w:val="2"/>
          <w:gridAfter w:val="1"/>
          <w:wBefore w:w="493" w:type="dxa"/>
          <w:wAfter w:w="280" w:type="dxa"/>
          <w:trHeight w:val="1950"/>
        </w:trPr>
        <w:tc>
          <w:tcPr>
            <w:tcW w:w="4862" w:type="dxa"/>
            <w:tcBorders>
              <w:top w:val="nil"/>
              <w:left w:val="nil"/>
              <w:bottom w:val="nil"/>
              <w:right w:val="nil"/>
            </w:tcBorders>
          </w:tcPr>
          <w:p w14:paraId="0646739D" w14:textId="77777777" w:rsidR="005C0164" w:rsidRDefault="003B5413">
            <w:pPr>
              <w:spacing w:after="0" w:line="225" w:lineRule="auto"/>
              <w:ind w:left="340" w:right="694"/>
            </w:pPr>
            <w:r>
              <w:rPr>
                <w:rFonts w:ascii="Segoe UI" w:eastAsia="Segoe UI" w:hAnsi="Segoe UI" w:cs="Segoe UI"/>
                <w:i/>
                <w:sz w:val="13"/>
              </w:rPr>
              <w:t xml:space="preserve">Only relevant cross-examination and other questions may be asked of a party or witness. Before a complainant, respondent, or witness answers a cross-examination question, the decision-maker must first determine whether the question is relevant and explain </w:t>
            </w:r>
            <w:r>
              <w:rPr>
                <w:rFonts w:ascii="Segoe UI" w:eastAsia="Segoe UI" w:hAnsi="Segoe UI" w:cs="Segoe UI"/>
                <w:i/>
                <w:sz w:val="13"/>
              </w:rPr>
              <w:t xml:space="preserve">any decision to exclude a question as not relevant.  </w:t>
            </w:r>
            <w:r>
              <w:rPr>
                <w:sz w:val="34"/>
                <w:vertAlign w:val="superscript"/>
              </w:rPr>
              <w:t xml:space="preserve"> </w:t>
            </w:r>
            <w:r>
              <w:rPr>
                <w:sz w:val="34"/>
                <w:vertAlign w:val="superscript"/>
              </w:rPr>
              <w:tab/>
            </w:r>
            <w:r>
              <w:t xml:space="preserve"> </w:t>
            </w:r>
          </w:p>
          <w:p w14:paraId="57CDF00D" w14:textId="77777777" w:rsidR="005C0164" w:rsidRDefault="003B5413">
            <w:pPr>
              <w:spacing w:after="0"/>
              <w:ind w:left="2181"/>
              <w:jc w:val="center"/>
            </w:pPr>
            <w:r>
              <w:rPr>
                <w:rFonts w:ascii="Segoe UI" w:eastAsia="Segoe UI" w:hAnsi="Segoe UI" w:cs="Segoe UI"/>
                <w:i/>
                <w:sz w:val="7"/>
              </w:rPr>
              <w:t xml:space="preserve">Id. </w:t>
            </w:r>
            <w:r>
              <w:rPr>
                <w:rFonts w:ascii="Segoe UI" w:eastAsia="Segoe UI" w:hAnsi="Segoe UI" w:cs="Segoe UI"/>
                <w:sz w:val="7"/>
              </w:rPr>
              <w:t>at 30331.</w:t>
            </w:r>
          </w:p>
        </w:tc>
        <w:tc>
          <w:tcPr>
            <w:tcW w:w="4136" w:type="dxa"/>
            <w:tcBorders>
              <w:top w:val="nil"/>
              <w:left w:val="nil"/>
              <w:bottom w:val="nil"/>
              <w:right w:val="nil"/>
            </w:tcBorders>
          </w:tcPr>
          <w:p w14:paraId="127F0E66" w14:textId="77777777" w:rsidR="005C0164" w:rsidRDefault="003B5413">
            <w:pPr>
              <w:spacing w:after="0" w:line="234" w:lineRule="auto"/>
              <w:ind w:left="340"/>
            </w:pPr>
            <w:r>
              <w:rPr>
                <w:rFonts w:ascii="Segoe UI" w:eastAsia="Segoe UI" w:hAnsi="Segoe UI" w:cs="Segoe UI"/>
                <w:i/>
                <w:sz w:val="13"/>
              </w:rPr>
              <w:t>Thus, for example, where a cross-examination question or piece of evidence is relevant, but concerns a party’s character or prior bad acts, under the final regulations the decision-make</w:t>
            </w:r>
            <w:r>
              <w:rPr>
                <w:rFonts w:ascii="Segoe UI" w:eastAsia="Segoe UI" w:hAnsi="Segoe UI" w:cs="Segoe UI"/>
                <w:i/>
                <w:sz w:val="13"/>
              </w:rPr>
              <w:t>r cannot exclude or refuse to consider the relevant evidence, but may proceed to objectively evaluate that relevant evidence by analyzing whether that evidence warrants a high or low level of weight or credibility, so long as the decision-maker’s evaluatio</w:t>
            </w:r>
            <w:r>
              <w:rPr>
                <w:rFonts w:ascii="Segoe UI" w:eastAsia="Segoe UI" w:hAnsi="Segoe UI" w:cs="Segoe UI"/>
                <w:i/>
                <w:sz w:val="13"/>
              </w:rPr>
              <w:t xml:space="preserve">n treats both parties equally by not, for instance, automatically assigning higher weight to exculpatory character evidence than to inculpatory character evidence. </w:t>
            </w:r>
            <w:r>
              <w:rPr>
                <w:sz w:val="34"/>
                <w:vertAlign w:val="superscript"/>
              </w:rPr>
              <w:t xml:space="preserve"> </w:t>
            </w:r>
            <w:r>
              <w:rPr>
                <w:sz w:val="34"/>
                <w:vertAlign w:val="superscript"/>
              </w:rPr>
              <w:tab/>
            </w:r>
            <w:r>
              <w:t xml:space="preserve"> </w:t>
            </w:r>
          </w:p>
          <w:p w14:paraId="2F581335" w14:textId="77777777" w:rsidR="005C0164" w:rsidRDefault="003B5413">
            <w:pPr>
              <w:spacing w:after="0"/>
              <w:ind w:right="241"/>
              <w:jc w:val="right"/>
            </w:pPr>
            <w:r>
              <w:rPr>
                <w:rFonts w:ascii="Segoe UI" w:eastAsia="Segoe UI" w:hAnsi="Segoe UI" w:cs="Segoe UI"/>
                <w:i/>
                <w:sz w:val="7"/>
              </w:rPr>
              <w:t xml:space="preserve">Id. </w:t>
            </w:r>
            <w:r>
              <w:rPr>
                <w:rFonts w:ascii="Segoe UI" w:eastAsia="Segoe UI" w:hAnsi="Segoe UI" w:cs="Segoe UI"/>
                <w:sz w:val="7"/>
              </w:rPr>
              <w:t>at 30337 (internal citation omitted).</w:t>
            </w:r>
          </w:p>
        </w:tc>
      </w:tr>
      <w:tr w:rsidR="005C0164" w14:paraId="4757BA0D" w14:textId="77777777">
        <w:tblPrEx>
          <w:tblCellMar>
            <w:bottom w:w="5" w:type="dxa"/>
          </w:tblCellMar>
        </w:tblPrEx>
        <w:trPr>
          <w:gridBefore w:val="2"/>
          <w:gridAfter w:val="1"/>
          <w:wBefore w:w="493" w:type="dxa"/>
          <w:wAfter w:w="280" w:type="dxa"/>
          <w:trHeight w:val="330"/>
        </w:trPr>
        <w:tc>
          <w:tcPr>
            <w:tcW w:w="4862" w:type="dxa"/>
            <w:tcBorders>
              <w:top w:val="nil"/>
              <w:left w:val="nil"/>
              <w:bottom w:val="nil"/>
              <w:right w:val="nil"/>
            </w:tcBorders>
            <w:vAlign w:val="bottom"/>
          </w:tcPr>
          <w:p w14:paraId="639B3AAB" w14:textId="77777777" w:rsidR="005C0164" w:rsidRDefault="003B5413">
            <w:pPr>
              <w:spacing w:after="0"/>
            </w:pPr>
            <w:r>
              <w:rPr>
                <w:color w:val="262626"/>
                <w:sz w:val="20"/>
              </w:rPr>
              <w:t>821</w:t>
            </w:r>
            <w:r>
              <w:t xml:space="preserve"> </w:t>
            </w:r>
          </w:p>
        </w:tc>
        <w:tc>
          <w:tcPr>
            <w:tcW w:w="4136" w:type="dxa"/>
            <w:tcBorders>
              <w:top w:val="nil"/>
              <w:left w:val="nil"/>
              <w:bottom w:val="nil"/>
              <w:right w:val="nil"/>
            </w:tcBorders>
            <w:vAlign w:val="bottom"/>
          </w:tcPr>
          <w:p w14:paraId="5526AA15" w14:textId="77777777" w:rsidR="005C0164" w:rsidRDefault="003B5413">
            <w:pPr>
              <w:spacing w:after="0"/>
            </w:pPr>
            <w:r>
              <w:rPr>
                <w:color w:val="262626"/>
                <w:sz w:val="20"/>
              </w:rPr>
              <w:t>822</w:t>
            </w:r>
            <w:r>
              <w:t xml:space="preserve"> </w:t>
            </w:r>
          </w:p>
        </w:tc>
      </w:tr>
    </w:tbl>
    <w:p w14:paraId="0B895713" w14:textId="77777777" w:rsidR="005C0164" w:rsidRDefault="003B5413">
      <w:pPr>
        <w:spacing w:after="5" w:line="248" w:lineRule="auto"/>
        <w:ind w:left="946" w:hanging="10"/>
      </w:pPr>
      <w:r>
        <w:t xml:space="preserve">proprietary reasons, except by the original author(s), is strictly prohibited. </w:t>
      </w:r>
    </w:p>
    <w:p w14:paraId="2EDE18EB" w14:textId="77777777" w:rsidR="005C0164" w:rsidRDefault="003B5413">
      <w:pPr>
        <w:spacing w:after="755"/>
      </w:pPr>
      <w:r>
        <w:t xml:space="preserve"> </w:t>
      </w:r>
    </w:p>
    <w:tbl>
      <w:tblPr>
        <w:tblStyle w:val="TableGrid"/>
        <w:tblpPr w:vertAnchor="text" w:tblpX="881" w:tblpY="446"/>
        <w:tblOverlap w:val="never"/>
        <w:tblW w:w="9194" w:type="dxa"/>
        <w:tblInd w:w="0" w:type="dxa"/>
        <w:tblCellMar>
          <w:top w:w="0" w:type="dxa"/>
          <w:left w:w="23" w:type="dxa"/>
          <w:bottom w:w="0" w:type="dxa"/>
          <w:right w:w="0" w:type="dxa"/>
        </w:tblCellMar>
        <w:tblLook w:val="04A0" w:firstRow="1" w:lastRow="0" w:firstColumn="1" w:lastColumn="0" w:noHBand="0" w:noVBand="1"/>
      </w:tblPr>
      <w:tblGrid>
        <w:gridCol w:w="1897"/>
        <w:gridCol w:w="7297"/>
      </w:tblGrid>
      <w:tr w:rsidR="005C0164" w14:paraId="7AE81DAB" w14:textId="77777777">
        <w:trPr>
          <w:trHeight w:val="321"/>
        </w:trPr>
        <w:tc>
          <w:tcPr>
            <w:tcW w:w="1897" w:type="dxa"/>
            <w:vMerge w:val="restart"/>
            <w:tcBorders>
              <w:top w:val="nil"/>
              <w:left w:val="nil"/>
              <w:bottom w:val="single" w:sz="12" w:space="0" w:color="023C63"/>
              <w:right w:val="nil"/>
            </w:tcBorders>
            <w:shd w:val="clear" w:color="auto" w:fill="139475"/>
            <w:vAlign w:val="center"/>
          </w:tcPr>
          <w:p w14:paraId="196EBEDF" w14:textId="77777777" w:rsidR="005C0164" w:rsidRDefault="003B5413">
            <w:pPr>
              <w:tabs>
                <w:tab w:val="right" w:pos="1875"/>
              </w:tabs>
              <w:spacing w:after="0"/>
              <w:ind w:right="-26"/>
            </w:pPr>
            <w:r>
              <w:rPr>
                <w:noProof/>
              </w:rPr>
              <w:drawing>
                <wp:anchor distT="0" distB="0" distL="114300" distR="114300" simplePos="0" relativeHeight="251963392" behindDoc="1" locked="0" layoutInCell="1" allowOverlap="0" wp14:anchorId="695C95BA" wp14:editId="1FE8E08E">
                  <wp:simplePos x="0" y="0"/>
                  <wp:positionH relativeFrom="column">
                    <wp:posOffset>729933</wp:posOffset>
                  </wp:positionH>
                  <wp:positionV relativeFrom="paragraph">
                    <wp:posOffset>-39902</wp:posOffset>
                  </wp:positionV>
                  <wp:extent cx="587375" cy="152400"/>
                  <wp:effectExtent l="0" t="0" r="0" b="0"/>
                  <wp:wrapNone/>
                  <wp:docPr id="58284" name="Picture 58284"/>
                  <wp:cNvGraphicFramePr/>
                  <a:graphic xmlns:a="http://schemas.openxmlformats.org/drawingml/2006/main">
                    <a:graphicData uri="http://schemas.openxmlformats.org/drawingml/2006/picture">
                      <pic:pic xmlns:pic="http://schemas.openxmlformats.org/drawingml/2006/picture">
                        <pic:nvPicPr>
                          <pic:cNvPr id="58284" name="Picture 58284"/>
                          <pic:cNvPicPr/>
                        </pic:nvPicPr>
                        <pic:blipFill>
                          <a:blip r:embed="rId1548"/>
                          <a:stretch>
                            <a:fillRect/>
                          </a:stretch>
                        </pic:blipFill>
                        <pic:spPr>
                          <a:xfrm>
                            <a:off x="0" y="0"/>
                            <a:ext cx="587375" cy="152400"/>
                          </a:xfrm>
                          <a:prstGeom prst="rect">
                            <a:avLst/>
                          </a:prstGeom>
                        </pic:spPr>
                      </pic:pic>
                    </a:graphicData>
                  </a:graphic>
                </wp:anchor>
              </w:drawing>
            </w:r>
            <w:r>
              <w:rPr>
                <w:noProof/>
              </w:rPr>
              <w:drawing>
                <wp:inline distT="0" distB="0" distL="0" distR="0" wp14:anchorId="43FB7536" wp14:editId="20CC795A">
                  <wp:extent cx="300228" cy="299720"/>
                  <wp:effectExtent l="0" t="0" r="0" b="0"/>
                  <wp:docPr id="58281" name="Picture 58281"/>
                  <wp:cNvGraphicFramePr/>
                  <a:graphic xmlns:a="http://schemas.openxmlformats.org/drawingml/2006/main">
                    <a:graphicData uri="http://schemas.openxmlformats.org/drawingml/2006/picture">
                      <pic:pic xmlns:pic="http://schemas.openxmlformats.org/drawingml/2006/picture">
                        <pic:nvPicPr>
                          <pic:cNvPr id="58281" name="Picture 58281"/>
                          <pic:cNvPicPr/>
                        </pic:nvPicPr>
                        <pic:blipFill>
                          <a:blip r:embed="rId342"/>
                          <a:stretch>
                            <a:fillRect/>
                          </a:stretch>
                        </pic:blipFill>
                        <pic:spPr>
                          <a:xfrm>
                            <a:off x="0" y="0"/>
                            <a:ext cx="300228" cy="299720"/>
                          </a:xfrm>
                          <a:prstGeom prst="rect">
                            <a:avLst/>
                          </a:prstGeom>
                        </pic:spPr>
                      </pic:pic>
                    </a:graphicData>
                  </a:graphic>
                </wp:inline>
              </w:drawing>
            </w:r>
            <w:r>
              <w:rPr>
                <w:rFonts w:ascii="Segoe UI" w:eastAsia="Segoe UI" w:hAnsi="Segoe UI" w:cs="Segoe UI"/>
                <w:color w:val="FFFFFF"/>
                <w:sz w:val="18"/>
              </w:rPr>
              <w:tab/>
              <w:t>Decision</w:t>
            </w:r>
            <w:r>
              <w:t xml:space="preserve"> </w:t>
            </w:r>
            <w:r>
              <w:rPr>
                <w:rFonts w:ascii="Segoe UI" w:eastAsia="Segoe UI" w:hAnsi="Segoe UI" w:cs="Segoe UI"/>
                <w:color w:val="FFFFFF"/>
                <w:sz w:val="18"/>
              </w:rPr>
              <w:t>-</w:t>
            </w:r>
          </w:p>
        </w:tc>
        <w:tc>
          <w:tcPr>
            <w:tcW w:w="7297" w:type="dxa"/>
            <w:vMerge w:val="restart"/>
            <w:tcBorders>
              <w:top w:val="nil"/>
              <w:left w:val="nil"/>
              <w:bottom w:val="single" w:sz="12" w:space="0" w:color="023C63"/>
              <w:right w:val="nil"/>
            </w:tcBorders>
            <w:shd w:val="clear" w:color="auto" w:fill="139475"/>
            <w:vAlign w:val="bottom"/>
          </w:tcPr>
          <w:p w14:paraId="489D4023" w14:textId="77777777" w:rsidR="005C0164" w:rsidRDefault="003B5413">
            <w:pPr>
              <w:spacing w:after="0"/>
              <w:ind w:left="2"/>
            </w:pPr>
            <w:r>
              <w:rPr>
                <w:noProof/>
              </w:rPr>
              <w:drawing>
                <wp:anchor distT="0" distB="0" distL="114300" distR="114300" simplePos="0" relativeHeight="251964416" behindDoc="1" locked="0" layoutInCell="1" allowOverlap="0" wp14:anchorId="5F583847" wp14:editId="5673D9AD">
                  <wp:simplePos x="0" y="0"/>
                  <wp:positionH relativeFrom="column">
                    <wp:posOffset>14288</wp:posOffset>
                  </wp:positionH>
                  <wp:positionV relativeFrom="paragraph">
                    <wp:posOffset>-40557</wp:posOffset>
                  </wp:positionV>
                  <wp:extent cx="2578100" cy="152400"/>
                  <wp:effectExtent l="0" t="0" r="0" b="0"/>
                  <wp:wrapNone/>
                  <wp:docPr id="58292" name="Picture 58292"/>
                  <wp:cNvGraphicFramePr/>
                  <a:graphic xmlns:a="http://schemas.openxmlformats.org/drawingml/2006/main">
                    <a:graphicData uri="http://schemas.openxmlformats.org/drawingml/2006/picture">
                      <pic:pic xmlns:pic="http://schemas.openxmlformats.org/drawingml/2006/picture">
                        <pic:nvPicPr>
                          <pic:cNvPr id="58292" name="Picture 58292"/>
                          <pic:cNvPicPr/>
                        </pic:nvPicPr>
                        <pic:blipFill>
                          <a:blip r:embed="rId1549"/>
                          <a:stretch>
                            <a:fillRect/>
                          </a:stretch>
                        </pic:blipFill>
                        <pic:spPr>
                          <a:xfrm>
                            <a:off x="0" y="0"/>
                            <a:ext cx="2578100" cy="152400"/>
                          </a:xfrm>
                          <a:prstGeom prst="rect">
                            <a:avLst/>
                          </a:prstGeom>
                        </pic:spPr>
                      </pic:pic>
                    </a:graphicData>
                  </a:graphic>
                </wp:anchor>
              </w:drawing>
            </w:r>
            <w:r>
              <w:t xml:space="preserve"> </w:t>
            </w:r>
            <w:r>
              <w:rPr>
                <w:rFonts w:ascii="Segoe UI" w:eastAsia="Segoe UI" w:hAnsi="Segoe UI" w:cs="Segoe UI"/>
                <w:color w:val="FFFFFF"/>
                <w:sz w:val="18"/>
              </w:rPr>
              <w:t>Maker to Determine Relevance Cont’d</w:t>
            </w:r>
            <w:r>
              <w:t xml:space="preserve"> </w:t>
            </w:r>
          </w:p>
          <w:p w14:paraId="53B2515C" w14:textId="77777777" w:rsidR="005C0164" w:rsidRDefault="003B5413">
            <w:pPr>
              <w:spacing w:after="0"/>
              <w:ind w:right="229"/>
              <w:jc w:val="center"/>
            </w:pPr>
            <w:r>
              <w:t xml:space="preserve"> </w:t>
            </w:r>
          </w:p>
        </w:tc>
      </w:tr>
      <w:tr w:rsidR="005C0164" w14:paraId="6301D913" w14:textId="77777777">
        <w:trPr>
          <w:trHeight w:val="450"/>
        </w:trPr>
        <w:tc>
          <w:tcPr>
            <w:tcW w:w="0" w:type="auto"/>
            <w:vMerge/>
            <w:tcBorders>
              <w:top w:val="nil"/>
              <w:left w:val="nil"/>
              <w:bottom w:val="single" w:sz="12" w:space="0" w:color="023C63"/>
              <w:right w:val="nil"/>
            </w:tcBorders>
          </w:tcPr>
          <w:p w14:paraId="35C734DD" w14:textId="77777777" w:rsidR="005C0164" w:rsidRDefault="005C0164"/>
        </w:tc>
        <w:tc>
          <w:tcPr>
            <w:tcW w:w="0" w:type="auto"/>
            <w:vMerge/>
            <w:tcBorders>
              <w:top w:val="nil"/>
              <w:left w:val="nil"/>
              <w:bottom w:val="single" w:sz="12" w:space="0" w:color="023C63"/>
              <w:right w:val="nil"/>
            </w:tcBorders>
          </w:tcPr>
          <w:p w14:paraId="3643D2FC" w14:textId="77777777" w:rsidR="005C0164" w:rsidRDefault="005C0164"/>
        </w:tc>
      </w:tr>
    </w:tbl>
    <w:tbl>
      <w:tblPr>
        <w:tblStyle w:val="TableGrid"/>
        <w:tblpPr w:vertAnchor="text" w:tblpX="756" w:tblpY="946"/>
        <w:tblOverlap w:val="never"/>
        <w:tblW w:w="8954" w:type="dxa"/>
        <w:tblInd w:w="0" w:type="dxa"/>
        <w:tblCellMar>
          <w:top w:w="60" w:type="dxa"/>
          <w:left w:w="0" w:type="dxa"/>
          <w:bottom w:w="5" w:type="dxa"/>
          <w:right w:w="0" w:type="dxa"/>
        </w:tblCellMar>
        <w:tblLook w:val="04A0" w:firstRow="1" w:lastRow="0" w:firstColumn="1" w:lastColumn="0" w:noHBand="0" w:noVBand="1"/>
      </w:tblPr>
      <w:tblGrid>
        <w:gridCol w:w="4862"/>
        <w:gridCol w:w="4092"/>
      </w:tblGrid>
      <w:tr w:rsidR="005C0164" w14:paraId="28F6B36A" w14:textId="77777777">
        <w:trPr>
          <w:trHeight w:val="1798"/>
        </w:trPr>
        <w:tc>
          <w:tcPr>
            <w:tcW w:w="4862" w:type="dxa"/>
            <w:tcBorders>
              <w:top w:val="nil"/>
              <w:left w:val="nil"/>
              <w:bottom w:val="nil"/>
              <w:right w:val="nil"/>
            </w:tcBorders>
          </w:tcPr>
          <w:p w14:paraId="58F18B56" w14:textId="77777777" w:rsidR="005C0164" w:rsidRDefault="003B5413">
            <w:pPr>
              <w:spacing w:after="100" w:line="255" w:lineRule="auto"/>
              <w:ind w:right="170" w:firstLine="340"/>
              <w:jc w:val="both"/>
            </w:pPr>
            <w:r>
              <w:rPr>
                <w:rFonts w:ascii="Segoe UI" w:eastAsia="Segoe UI" w:hAnsi="Segoe UI" w:cs="Segoe UI"/>
                <w:sz w:val="13"/>
              </w:rPr>
              <w:t xml:space="preserve">The new regulations </w:t>
            </w:r>
            <w:r>
              <w:rPr>
                <w:rFonts w:ascii="Segoe UI" w:eastAsia="Segoe UI" w:hAnsi="Segoe UI" w:cs="Segoe UI"/>
                <w:i/>
                <w:sz w:val="13"/>
              </w:rPr>
              <w:t xml:space="preserve">require ‘‘on the spot’’ determinations about a </w:t>
            </w:r>
            <w:r>
              <w:t xml:space="preserve">  </w:t>
            </w:r>
            <w:r>
              <w:rPr>
                <w:rFonts w:ascii="Segoe UI" w:eastAsia="Segoe UI" w:hAnsi="Segoe UI" w:cs="Segoe UI"/>
                <w:i/>
                <w:sz w:val="13"/>
              </w:rPr>
              <w:t xml:space="preserve">question’s relevance.   </w:t>
            </w:r>
            <w:r>
              <w:rPr>
                <w:rFonts w:ascii="Segoe UI" w:eastAsia="Segoe UI" w:hAnsi="Segoe UI" w:cs="Segoe UI"/>
                <w:i/>
                <w:sz w:val="13"/>
              </w:rPr>
              <w:tab/>
            </w:r>
            <w:r>
              <w:rPr>
                <w:rFonts w:ascii="Segoe UI" w:eastAsia="Segoe UI" w:hAnsi="Segoe UI" w:cs="Segoe UI"/>
                <w:i/>
                <w:sz w:val="7"/>
              </w:rPr>
              <w:t xml:space="preserve">Id. </w:t>
            </w:r>
            <w:r>
              <w:rPr>
                <w:rFonts w:ascii="Segoe UI" w:eastAsia="Segoe UI" w:hAnsi="Segoe UI" w:cs="Segoe UI"/>
                <w:sz w:val="11"/>
                <w:vertAlign w:val="subscript"/>
              </w:rPr>
              <w:t>at 30343.</w:t>
            </w:r>
            <w:r>
              <w:t xml:space="preserve"> </w:t>
            </w:r>
          </w:p>
          <w:p w14:paraId="457B4F7D" w14:textId="77777777" w:rsidR="005C0164" w:rsidRDefault="003B5413">
            <w:pPr>
              <w:spacing w:after="0" w:line="245" w:lineRule="auto"/>
              <w:ind w:left="340" w:right="699"/>
            </w:pPr>
            <w:r>
              <w:rPr>
                <w:rFonts w:ascii="Segoe UI" w:eastAsia="Segoe UI" w:hAnsi="Segoe UI" w:cs="Segoe UI"/>
                <w:i/>
                <w:sz w:val="13"/>
              </w:rPr>
              <w:t>[A]n explanation of how or why the question was irrelevant to the allegations at issue, or is deemed irrelevant by these final regulations (for example, in the case of sexual predisposition or prior sexual behavior information) provides transparency for th</w:t>
            </w:r>
            <w:r>
              <w:rPr>
                <w:rFonts w:ascii="Segoe UI" w:eastAsia="Segoe UI" w:hAnsi="Segoe UI" w:cs="Segoe UI"/>
                <w:i/>
                <w:sz w:val="13"/>
              </w:rPr>
              <w:t xml:space="preserve">e parties to understand a decisionmaker’s relevance determinations.   </w:t>
            </w:r>
            <w:r>
              <w:t xml:space="preserve">  </w:t>
            </w:r>
          </w:p>
          <w:p w14:paraId="26A541CF" w14:textId="77777777" w:rsidR="005C0164" w:rsidRDefault="003B5413">
            <w:pPr>
              <w:spacing w:after="0"/>
              <w:ind w:left="3652"/>
            </w:pPr>
            <w:r>
              <w:rPr>
                <w:rFonts w:ascii="Segoe UI" w:eastAsia="Segoe UI" w:hAnsi="Segoe UI" w:cs="Segoe UI"/>
                <w:i/>
                <w:sz w:val="7"/>
              </w:rPr>
              <w:t xml:space="preserve">Id. </w:t>
            </w:r>
            <w:r>
              <w:rPr>
                <w:rFonts w:ascii="Segoe UI" w:eastAsia="Segoe UI" w:hAnsi="Segoe UI" w:cs="Segoe UI"/>
                <w:sz w:val="7"/>
              </w:rPr>
              <w:t>at 30343.</w:t>
            </w:r>
          </w:p>
        </w:tc>
        <w:tc>
          <w:tcPr>
            <w:tcW w:w="4092" w:type="dxa"/>
            <w:tcBorders>
              <w:top w:val="nil"/>
              <w:left w:val="nil"/>
              <w:bottom w:val="nil"/>
              <w:right w:val="nil"/>
            </w:tcBorders>
          </w:tcPr>
          <w:p w14:paraId="2CDA5C0C" w14:textId="77777777" w:rsidR="005C0164" w:rsidRDefault="003B5413">
            <w:pPr>
              <w:spacing w:after="153" w:line="220" w:lineRule="auto"/>
              <w:ind w:left="340" w:right="21"/>
            </w:pPr>
            <w:r>
              <w:rPr>
                <w:rFonts w:ascii="Segoe UI" w:eastAsia="Segoe UI" w:hAnsi="Segoe UI" w:cs="Segoe UI"/>
                <w:i/>
                <w:sz w:val="13"/>
              </w:rPr>
              <w:t>This provision does not require a decision-maker to give a lengthy or complicated explanation; it is sufficient, for example, for a decision-maker to explain that a ques</w:t>
            </w:r>
            <w:r>
              <w:rPr>
                <w:rFonts w:ascii="Segoe UI" w:eastAsia="Segoe UI" w:hAnsi="Segoe UI" w:cs="Segoe UI"/>
                <w:i/>
                <w:sz w:val="13"/>
              </w:rPr>
              <w:t xml:space="preserve">tion is irrelevant because the question calls for prior sexual behavior information without meeting one of the two exceptions, or because the question asks about a detail that is not probative of any material fact concerning the allegations. </w:t>
            </w:r>
            <w:r>
              <w:rPr>
                <w:rFonts w:ascii="Segoe UI" w:eastAsia="Segoe UI" w:hAnsi="Segoe UI" w:cs="Segoe UI"/>
                <w:b/>
                <w:i/>
                <w:sz w:val="13"/>
              </w:rPr>
              <w:t xml:space="preserve">No lengthy or </w:t>
            </w:r>
            <w:r>
              <w:rPr>
                <w:rFonts w:ascii="Segoe UI" w:eastAsia="Segoe UI" w:hAnsi="Segoe UI" w:cs="Segoe UI"/>
                <w:b/>
                <w:i/>
                <w:sz w:val="13"/>
              </w:rPr>
              <w:t xml:space="preserve">complicated exposition is required to satisfy this provision.   </w:t>
            </w:r>
            <w:r>
              <w:t xml:space="preserve"> </w:t>
            </w:r>
          </w:p>
          <w:p w14:paraId="5009F487" w14:textId="77777777" w:rsidR="005C0164" w:rsidRDefault="003B5413">
            <w:pPr>
              <w:spacing w:after="0"/>
              <w:ind w:right="122"/>
              <w:jc w:val="right"/>
            </w:pPr>
            <w:r>
              <w:rPr>
                <w:rFonts w:ascii="Segoe UI" w:eastAsia="Segoe UI" w:hAnsi="Segoe UI" w:cs="Segoe UI"/>
                <w:i/>
                <w:sz w:val="7"/>
              </w:rPr>
              <w:t xml:space="preserve">Id. </w:t>
            </w:r>
            <w:r>
              <w:rPr>
                <w:rFonts w:ascii="Segoe UI" w:eastAsia="Segoe UI" w:hAnsi="Segoe UI" w:cs="Segoe UI"/>
                <w:sz w:val="7"/>
              </w:rPr>
              <w:t>at 30343 (emphasis added).</w:t>
            </w:r>
            <w:r>
              <w:t xml:space="preserve"> </w:t>
            </w:r>
          </w:p>
        </w:tc>
      </w:tr>
      <w:tr w:rsidR="005C0164" w14:paraId="6CF28936" w14:textId="77777777">
        <w:trPr>
          <w:trHeight w:val="417"/>
        </w:trPr>
        <w:tc>
          <w:tcPr>
            <w:tcW w:w="4862" w:type="dxa"/>
            <w:tcBorders>
              <w:top w:val="nil"/>
              <w:left w:val="nil"/>
              <w:bottom w:val="nil"/>
              <w:right w:val="nil"/>
            </w:tcBorders>
            <w:vAlign w:val="bottom"/>
          </w:tcPr>
          <w:p w14:paraId="1B4DB137" w14:textId="77777777" w:rsidR="005C0164" w:rsidRDefault="003B5413">
            <w:pPr>
              <w:spacing w:after="0"/>
            </w:pPr>
            <w:r>
              <w:rPr>
                <w:color w:val="262626"/>
                <w:sz w:val="20"/>
              </w:rPr>
              <w:t>823</w:t>
            </w:r>
            <w:r>
              <w:t xml:space="preserve"> </w:t>
            </w:r>
          </w:p>
        </w:tc>
        <w:tc>
          <w:tcPr>
            <w:tcW w:w="4092" w:type="dxa"/>
            <w:tcBorders>
              <w:top w:val="nil"/>
              <w:left w:val="nil"/>
              <w:bottom w:val="nil"/>
              <w:right w:val="nil"/>
            </w:tcBorders>
            <w:vAlign w:val="bottom"/>
          </w:tcPr>
          <w:p w14:paraId="0E945E4E" w14:textId="77777777" w:rsidR="005C0164" w:rsidRDefault="003B5413">
            <w:pPr>
              <w:spacing w:after="0"/>
            </w:pPr>
            <w:r>
              <w:rPr>
                <w:color w:val="262626"/>
                <w:sz w:val="20"/>
              </w:rPr>
              <w:t>824</w:t>
            </w:r>
            <w:r>
              <w:t xml:space="preserve"> </w:t>
            </w:r>
          </w:p>
        </w:tc>
      </w:tr>
    </w:tbl>
    <w:p w14:paraId="2F86C345" w14:textId="77777777" w:rsidR="005C0164" w:rsidRDefault="003B5413">
      <w:pPr>
        <w:shd w:val="clear" w:color="auto" w:fill="139475"/>
        <w:spacing w:after="270"/>
        <w:ind w:left="911"/>
      </w:pPr>
      <w:r>
        <w:rPr>
          <w:rFonts w:ascii="Segoe UI" w:eastAsia="Segoe UI" w:hAnsi="Segoe UI" w:cs="Segoe UI"/>
          <w:color w:val="FFFFFF"/>
          <w:sz w:val="18"/>
        </w:rPr>
        <w:t>Decision-Maker to Determine Relevance Cont’d</w:t>
      </w:r>
    </w:p>
    <w:tbl>
      <w:tblPr>
        <w:tblStyle w:val="TableGrid"/>
        <w:tblpPr w:vertAnchor="text" w:tblpX="756" w:tblpY="1715"/>
        <w:tblOverlap w:val="never"/>
        <w:tblW w:w="9061" w:type="dxa"/>
        <w:tblInd w:w="0" w:type="dxa"/>
        <w:tblCellMar>
          <w:top w:w="33" w:type="dxa"/>
          <w:left w:w="0" w:type="dxa"/>
          <w:bottom w:w="5" w:type="dxa"/>
          <w:right w:w="0" w:type="dxa"/>
        </w:tblCellMar>
        <w:tblLook w:val="04A0" w:firstRow="1" w:lastRow="0" w:firstColumn="1" w:lastColumn="0" w:noHBand="0" w:noVBand="1"/>
      </w:tblPr>
      <w:tblGrid>
        <w:gridCol w:w="4777"/>
        <w:gridCol w:w="4284"/>
      </w:tblGrid>
      <w:tr w:rsidR="005C0164" w14:paraId="714F9A56" w14:textId="77777777">
        <w:trPr>
          <w:trHeight w:val="257"/>
        </w:trPr>
        <w:tc>
          <w:tcPr>
            <w:tcW w:w="4777" w:type="dxa"/>
            <w:tcBorders>
              <w:top w:val="nil"/>
              <w:left w:val="nil"/>
              <w:bottom w:val="nil"/>
              <w:right w:val="nil"/>
            </w:tcBorders>
          </w:tcPr>
          <w:p w14:paraId="5FFE0236" w14:textId="77777777" w:rsidR="005C0164" w:rsidRDefault="003B5413">
            <w:pPr>
              <w:tabs>
                <w:tab w:val="center" w:pos="4387"/>
              </w:tabs>
              <w:spacing w:after="0"/>
            </w:pPr>
            <w:r>
              <w:t xml:space="preserve"> </w:t>
            </w:r>
            <w:r>
              <w:rPr>
                <w:rFonts w:ascii="Segoe UI" w:eastAsia="Segoe UI" w:hAnsi="Segoe UI" w:cs="Segoe UI"/>
                <w:color w:val="FFFFFF"/>
                <w:sz w:val="18"/>
              </w:rPr>
              <w:t>Decision-Maker to Determine Relevance Cont’d</w:t>
            </w:r>
            <w:r>
              <w:rPr>
                <w:rFonts w:ascii="Segoe UI" w:eastAsia="Segoe UI" w:hAnsi="Segoe UI" w:cs="Segoe UI"/>
                <w:color w:val="FFFFFF"/>
                <w:sz w:val="18"/>
              </w:rPr>
              <w:tab/>
              <w:t xml:space="preserve"> </w:t>
            </w:r>
          </w:p>
        </w:tc>
        <w:tc>
          <w:tcPr>
            <w:tcW w:w="4284" w:type="dxa"/>
            <w:tcBorders>
              <w:top w:val="nil"/>
              <w:left w:val="nil"/>
              <w:bottom w:val="nil"/>
              <w:right w:val="nil"/>
            </w:tcBorders>
          </w:tcPr>
          <w:p w14:paraId="2EA7AAC9" w14:textId="77777777" w:rsidR="005C0164" w:rsidRDefault="003B5413">
            <w:pPr>
              <w:tabs>
                <w:tab w:val="center" w:pos="4237"/>
              </w:tabs>
              <w:spacing w:after="0"/>
            </w:pPr>
            <w:r>
              <w:rPr>
                <w:rFonts w:ascii="Segoe UI" w:eastAsia="Segoe UI" w:hAnsi="Segoe UI" w:cs="Segoe UI"/>
                <w:color w:val="FFFFFF"/>
                <w:sz w:val="18"/>
              </w:rPr>
              <w:t>Decision-Maker to Dete</w:t>
            </w:r>
            <w:r>
              <w:rPr>
                <w:rFonts w:ascii="Segoe UI" w:eastAsia="Segoe UI" w:hAnsi="Segoe UI" w:cs="Segoe UI"/>
                <w:color w:val="FFFFFF"/>
                <w:sz w:val="18"/>
              </w:rPr>
              <w:t>rmine Relevance Cont’d</w:t>
            </w:r>
            <w:r>
              <w:rPr>
                <w:rFonts w:ascii="Segoe UI" w:eastAsia="Segoe UI" w:hAnsi="Segoe UI" w:cs="Segoe UI"/>
                <w:color w:val="FFFFFF"/>
                <w:sz w:val="18"/>
              </w:rPr>
              <w:tab/>
            </w:r>
            <w:r>
              <w:rPr>
                <w:rFonts w:ascii="Segoe UI" w:eastAsia="Segoe UI" w:hAnsi="Segoe UI" w:cs="Segoe UI"/>
                <w:color w:val="FFFFFF"/>
                <w:sz w:val="17"/>
              </w:rPr>
              <w:t xml:space="preserve"> </w:t>
            </w:r>
          </w:p>
        </w:tc>
      </w:tr>
      <w:tr w:rsidR="005C0164" w14:paraId="7195D505" w14:textId="77777777">
        <w:trPr>
          <w:trHeight w:val="1660"/>
        </w:trPr>
        <w:tc>
          <w:tcPr>
            <w:tcW w:w="4777" w:type="dxa"/>
            <w:tcBorders>
              <w:top w:val="nil"/>
              <w:left w:val="nil"/>
              <w:bottom w:val="nil"/>
              <w:right w:val="nil"/>
            </w:tcBorders>
          </w:tcPr>
          <w:p w14:paraId="15E0D3B9" w14:textId="77777777" w:rsidR="005C0164" w:rsidRDefault="003B5413">
            <w:pPr>
              <w:spacing w:after="0" w:line="238" w:lineRule="auto"/>
              <w:ind w:left="340" w:right="594"/>
            </w:pPr>
            <w:r>
              <w:rPr>
                <w:rFonts w:ascii="Segoe UI" w:eastAsia="Segoe UI" w:hAnsi="Segoe UI" w:cs="Segoe UI"/>
                <w:i/>
                <w:sz w:val="13"/>
              </w:rPr>
              <w:t xml:space="preserve">If a party or witness disagrees with a decision-maker’s determination that a question is relevant, during the hearing, the party or witness’s choice is to abide by the decision-maker’s </w:t>
            </w:r>
            <w:r>
              <w:rPr>
                <w:rFonts w:ascii="Segoe UI" w:eastAsia="Segoe UI" w:hAnsi="Segoe UI" w:cs="Segoe UI"/>
                <w:i/>
                <w:sz w:val="13"/>
              </w:rPr>
              <w:t xml:space="preserve">determination and answer, or refuse to answer the question, but unless the decision-maker reconsiders the relevance determination prior to reaching the determination regarding responsibility, the decisionmaker would not rely on the witness’s statements. </w:t>
            </w:r>
            <w:r>
              <w:t xml:space="preserve"> </w:t>
            </w:r>
          </w:p>
          <w:p w14:paraId="6D272B0F" w14:textId="77777777" w:rsidR="005C0164" w:rsidRDefault="003B5413">
            <w:pPr>
              <w:spacing w:after="0"/>
              <w:ind w:left="2661"/>
            </w:pPr>
            <w:r>
              <w:rPr>
                <w:rFonts w:ascii="Segoe UI" w:eastAsia="Segoe UI" w:hAnsi="Segoe UI" w:cs="Segoe UI"/>
                <w:i/>
                <w:sz w:val="8"/>
              </w:rPr>
              <w:t xml:space="preserve">Id. </w:t>
            </w:r>
            <w:r>
              <w:rPr>
                <w:rFonts w:ascii="Segoe UI" w:eastAsia="Segoe UI" w:hAnsi="Segoe UI" w:cs="Segoe UI"/>
                <w:sz w:val="8"/>
              </w:rPr>
              <w:t>at 30349 (internal citations omitted).</w:t>
            </w:r>
            <w:r>
              <w:t xml:space="preserve"> </w:t>
            </w:r>
          </w:p>
        </w:tc>
        <w:tc>
          <w:tcPr>
            <w:tcW w:w="4284" w:type="dxa"/>
            <w:tcBorders>
              <w:top w:val="nil"/>
              <w:left w:val="nil"/>
              <w:bottom w:val="nil"/>
              <w:right w:val="nil"/>
            </w:tcBorders>
          </w:tcPr>
          <w:p w14:paraId="12ABC9E6" w14:textId="77777777" w:rsidR="005C0164" w:rsidRDefault="003B5413">
            <w:pPr>
              <w:spacing w:after="0" w:line="238" w:lineRule="auto"/>
              <w:ind w:left="425" w:right="110"/>
            </w:pPr>
            <w:r>
              <w:rPr>
                <w:rFonts w:ascii="Segoe UI" w:eastAsia="Segoe UI" w:hAnsi="Segoe UI" w:cs="Segoe UI"/>
                <w:i/>
                <w:sz w:val="13"/>
              </w:rPr>
              <w:t>The party or witness’s reason for refusing to answer a relevant question does not matter. This provision does apply to the situation where evidence involves intertwined statements of both parties (e.g., a text me</w:t>
            </w:r>
            <w:r>
              <w:rPr>
                <w:rFonts w:ascii="Segoe UI" w:eastAsia="Segoe UI" w:hAnsi="Segoe UI" w:cs="Segoe UI"/>
                <w:i/>
                <w:sz w:val="13"/>
              </w:rPr>
              <w:t xml:space="preserve">ssage exchange or email thread) and one party refuses to submit to cross-examination and the other does submit, so that the statements of one party cannot be relied on but statements of the other party may be relied on. </w:t>
            </w:r>
            <w:r>
              <w:t xml:space="preserve"> </w:t>
            </w:r>
          </w:p>
          <w:p w14:paraId="636D4250" w14:textId="77777777" w:rsidR="005C0164" w:rsidRDefault="003B5413">
            <w:pPr>
              <w:spacing w:after="0"/>
              <w:ind w:right="201"/>
              <w:jc w:val="right"/>
            </w:pPr>
            <w:r>
              <w:rPr>
                <w:rFonts w:ascii="Segoe UI" w:eastAsia="Segoe UI" w:hAnsi="Segoe UI" w:cs="Segoe UI"/>
                <w:i/>
                <w:sz w:val="8"/>
              </w:rPr>
              <w:t xml:space="preserve">Id. </w:t>
            </w:r>
            <w:r>
              <w:rPr>
                <w:rFonts w:ascii="Segoe UI" w:eastAsia="Segoe UI" w:hAnsi="Segoe UI" w:cs="Segoe UI"/>
                <w:sz w:val="8"/>
              </w:rPr>
              <w:t>at 30349 (internal citations o</w:t>
            </w:r>
            <w:r>
              <w:rPr>
                <w:rFonts w:ascii="Segoe UI" w:eastAsia="Segoe UI" w:hAnsi="Segoe UI" w:cs="Segoe UI"/>
                <w:sz w:val="8"/>
              </w:rPr>
              <w:t>mitted).</w:t>
            </w:r>
            <w:r>
              <w:t xml:space="preserve"> </w:t>
            </w:r>
          </w:p>
        </w:tc>
      </w:tr>
      <w:tr w:rsidR="005C0164" w14:paraId="511BE322" w14:textId="77777777">
        <w:trPr>
          <w:trHeight w:val="522"/>
        </w:trPr>
        <w:tc>
          <w:tcPr>
            <w:tcW w:w="4777" w:type="dxa"/>
            <w:tcBorders>
              <w:top w:val="nil"/>
              <w:left w:val="nil"/>
              <w:bottom w:val="nil"/>
              <w:right w:val="nil"/>
            </w:tcBorders>
            <w:vAlign w:val="bottom"/>
          </w:tcPr>
          <w:p w14:paraId="1C1A187B" w14:textId="77777777" w:rsidR="005C0164" w:rsidRDefault="003B5413">
            <w:pPr>
              <w:spacing w:after="0"/>
            </w:pPr>
            <w:r>
              <w:rPr>
                <w:color w:val="262626"/>
                <w:sz w:val="20"/>
              </w:rPr>
              <w:t>825</w:t>
            </w:r>
            <w:r>
              <w:t xml:space="preserve"> </w:t>
            </w:r>
          </w:p>
        </w:tc>
        <w:tc>
          <w:tcPr>
            <w:tcW w:w="4284" w:type="dxa"/>
            <w:tcBorders>
              <w:top w:val="nil"/>
              <w:left w:val="nil"/>
              <w:bottom w:val="nil"/>
              <w:right w:val="nil"/>
            </w:tcBorders>
            <w:vAlign w:val="bottom"/>
          </w:tcPr>
          <w:p w14:paraId="3029DD4F" w14:textId="77777777" w:rsidR="005C0164" w:rsidRDefault="003B5413">
            <w:pPr>
              <w:spacing w:after="0"/>
              <w:ind w:left="85"/>
            </w:pPr>
            <w:r>
              <w:rPr>
                <w:color w:val="262626"/>
                <w:sz w:val="20"/>
              </w:rPr>
              <w:t>826</w:t>
            </w:r>
            <w:r>
              <w:t xml:space="preserve"> </w:t>
            </w:r>
          </w:p>
        </w:tc>
      </w:tr>
    </w:tbl>
    <w:p w14:paraId="35E57B79" w14:textId="77777777" w:rsidR="005C0164" w:rsidRDefault="003B5413">
      <w:pPr>
        <w:spacing w:before="41" w:after="72" w:line="248" w:lineRule="auto"/>
        <w:ind w:left="936" w:right="166" w:hanging="10"/>
      </w:pPr>
      <w:r>
        <w:rPr>
          <w:noProof/>
        </w:rPr>
        <w:drawing>
          <wp:anchor distT="0" distB="0" distL="114300" distR="114300" simplePos="0" relativeHeight="251965440" behindDoc="0" locked="0" layoutInCell="1" allowOverlap="0" wp14:anchorId="3572B28A" wp14:editId="0C38392B">
            <wp:simplePos x="0" y="0"/>
            <wp:positionH relativeFrom="column">
              <wp:posOffset>2962783</wp:posOffset>
            </wp:positionH>
            <wp:positionV relativeFrom="paragraph">
              <wp:posOffset>895604</wp:posOffset>
            </wp:positionV>
            <wp:extent cx="299720" cy="299720"/>
            <wp:effectExtent l="0" t="0" r="0" b="0"/>
            <wp:wrapSquare wrapText="bothSides"/>
            <wp:docPr id="58277" name="Picture 58277"/>
            <wp:cNvGraphicFramePr/>
            <a:graphic xmlns:a="http://schemas.openxmlformats.org/drawingml/2006/main">
              <a:graphicData uri="http://schemas.openxmlformats.org/drawingml/2006/picture">
                <pic:pic xmlns:pic="http://schemas.openxmlformats.org/drawingml/2006/picture">
                  <pic:nvPicPr>
                    <pic:cNvPr id="58277" name="Picture 58277"/>
                    <pic:cNvPicPr/>
                  </pic:nvPicPr>
                  <pic:blipFill>
                    <a:blip r:embed="rId342"/>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966464" behindDoc="0" locked="0" layoutInCell="1" allowOverlap="0" wp14:anchorId="63F5E2B6" wp14:editId="6B0753E1">
            <wp:simplePos x="0" y="0"/>
            <wp:positionH relativeFrom="column">
              <wp:posOffset>5901690</wp:posOffset>
            </wp:positionH>
            <wp:positionV relativeFrom="paragraph">
              <wp:posOffset>895604</wp:posOffset>
            </wp:positionV>
            <wp:extent cx="299720" cy="299720"/>
            <wp:effectExtent l="0" t="0" r="0" b="0"/>
            <wp:wrapSquare wrapText="bothSides"/>
            <wp:docPr id="58279" name="Picture 58279"/>
            <wp:cNvGraphicFramePr/>
            <a:graphic xmlns:a="http://schemas.openxmlformats.org/drawingml/2006/main">
              <a:graphicData uri="http://schemas.openxmlformats.org/drawingml/2006/picture">
                <pic:pic xmlns:pic="http://schemas.openxmlformats.org/drawingml/2006/picture">
                  <pic:nvPicPr>
                    <pic:cNvPr id="58279" name="Picture 58279"/>
                    <pic:cNvPicPr/>
                  </pic:nvPicPr>
                  <pic:blipFill>
                    <a:blip r:embed="rId342"/>
                    <a:stretch>
                      <a:fillRect/>
                    </a:stretch>
                  </pic:blipFill>
                  <pic:spPr>
                    <a:xfrm>
                      <a:off x="0" y="0"/>
                      <a:ext cx="299720" cy="299720"/>
                    </a:xfrm>
                    <a:prstGeom prst="rect">
                      <a:avLst/>
                    </a:prstGeom>
                  </pic:spPr>
                </pic:pic>
              </a:graphicData>
            </a:graphic>
          </wp:anchor>
        </w:drawing>
      </w: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3FBEAEEB" w14:textId="77777777" w:rsidR="005C0164" w:rsidRDefault="003B5413">
      <w:pPr>
        <w:spacing w:before="41" w:after="5" w:line="248" w:lineRule="auto"/>
        <w:ind w:left="936" w:right="166" w:hanging="10"/>
      </w:pPr>
      <w:r>
        <w:t>©NASPA/Hierophant Enterprises, Inc, 2020. Copyrigh</w:t>
      </w:r>
      <w:r>
        <w:t>ted material. Express permission to post this material on the Kalamazoo College website has been granted to comply with 34 C.F.R. § 106.45(b)(10)(i)(D). This material is not intended to be used by other entities, including other entities of higher educatio</w:t>
      </w:r>
      <w:r>
        <w:t xml:space="preserve">n, for their own training purposes for any reason. Use of this material for proprietary reasons, except by the original author(s), is strictly prohibited. </w:t>
      </w:r>
    </w:p>
    <w:p w14:paraId="11493EAC" w14:textId="77777777" w:rsidR="005C0164" w:rsidRDefault="005C0164">
      <w:pPr>
        <w:sectPr w:rsidR="005C0164">
          <w:headerReference w:type="even" r:id="rId1550"/>
          <w:headerReference w:type="default" r:id="rId1551"/>
          <w:footerReference w:type="even" r:id="rId1552"/>
          <w:footerReference w:type="default" r:id="rId1553"/>
          <w:headerReference w:type="first" r:id="rId1554"/>
          <w:footerReference w:type="first" r:id="rId1555"/>
          <w:pgSz w:w="10800" w:h="14400"/>
          <w:pgMar w:top="766" w:right="856" w:bottom="1526" w:left="0" w:header="1772" w:footer="720" w:gutter="0"/>
          <w:cols w:space="720"/>
        </w:sectPr>
      </w:pPr>
    </w:p>
    <w:p w14:paraId="41F60308" w14:textId="77777777" w:rsidR="005C0164" w:rsidRDefault="003B5413">
      <w:pPr>
        <w:spacing w:after="724"/>
        <w:ind w:left="756"/>
      </w:pPr>
      <w:r>
        <w:t xml:space="preserve"> </w:t>
      </w:r>
    </w:p>
    <w:p w14:paraId="15DF2CBD" w14:textId="77777777" w:rsidR="005C0164" w:rsidRDefault="003B5413">
      <w:pPr>
        <w:pStyle w:val="Heading4"/>
        <w:tabs>
          <w:tab w:val="center" w:pos="1357"/>
          <w:tab w:val="center" w:pos="4983"/>
          <w:tab w:val="center" w:pos="6855"/>
          <w:tab w:val="center" w:pos="9559"/>
        </w:tabs>
        <w:ind w:left="0" w:firstLine="0"/>
      </w:pPr>
      <w:r>
        <w:rPr>
          <w:rFonts w:ascii="Calibri" w:eastAsia="Calibri" w:hAnsi="Calibri" w:cs="Calibri"/>
          <w:color w:val="000000"/>
          <w:sz w:val="22"/>
        </w:rPr>
        <w:tab/>
        <w:t xml:space="preserve"> </w:t>
      </w:r>
      <w:r>
        <w:t xml:space="preserve">Scenario #5 </w:t>
      </w:r>
      <w:r>
        <w:tab/>
      </w:r>
      <w:r>
        <w:rPr>
          <w:noProof/>
        </w:rPr>
        <w:drawing>
          <wp:inline distT="0" distB="0" distL="0" distR="0" wp14:anchorId="1329D0EF" wp14:editId="46410D68">
            <wp:extent cx="283464" cy="301752"/>
            <wp:effectExtent l="0" t="0" r="0" b="0"/>
            <wp:docPr id="352096" name="Picture 352096"/>
            <wp:cNvGraphicFramePr/>
            <a:graphic xmlns:a="http://schemas.openxmlformats.org/drawingml/2006/main">
              <a:graphicData uri="http://schemas.openxmlformats.org/drawingml/2006/picture">
                <pic:pic xmlns:pic="http://schemas.openxmlformats.org/drawingml/2006/picture">
                  <pic:nvPicPr>
                    <pic:cNvPr id="352096" name="Picture 352096"/>
                    <pic:cNvPicPr/>
                  </pic:nvPicPr>
                  <pic:blipFill>
                    <a:blip r:embed="rId1140"/>
                    <a:stretch>
                      <a:fillRect/>
                    </a:stretch>
                  </pic:blipFill>
                  <pic:spPr>
                    <a:xfrm>
                      <a:off x="0" y="0"/>
                      <a:ext cx="283464" cy="301752"/>
                    </a:xfrm>
                    <a:prstGeom prst="rect">
                      <a:avLst/>
                    </a:prstGeom>
                  </pic:spPr>
                </pic:pic>
              </a:graphicData>
            </a:graphic>
          </wp:inline>
        </w:drawing>
      </w:r>
      <w:r>
        <w:t xml:space="preserve"> </w:t>
      </w:r>
      <w:r>
        <w:tab/>
        <w:t>Scenario #5</w:t>
      </w:r>
      <w:r>
        <w:t>—</w:t>
      </w:r>
      <w:r>
        <w:t xml:space="preserve">Questions  </w:t>
      </w:r>
      <w:r>
        <w:tab/>
      </w:r>
      <w:r>
        <w:rPr>
          <w:noProof/>
        </w:rPr>
        <w:drawing>
          <wp:inline distT="0" distB="0" distL="0" distR="0" wp14:anchorId="48AC2B8B" wp14:editId="100F4865">
            <wp:extent cx="280416" cy="301752"/>
            <wp:effectExtent l="0" t="0" r="0" b="0"/>
            <wp:docPr id="352097" name="Picture 352097"/>
            <wp:cNvGraphicFramePr/>
            <a:graphic xmlns:a="http://schemas.openxmlformats.org/drawingml/2006/main">
              <a:graphicData uri="http://schemas.openxmlformats.org/drawingml/2006/picture">
                <pic:pic xmlns:pic="http://schemas.openxmlformats.org/drawingml/2006/picture">
                  <pic:nvPicPr>
                    <pic:cNvPr id="352097" name="Picture 352097"/>
                    <pic:cNvPicPr/>
                  </pic:nvPicPr>
                  <pic:blipFill>
                    <a:blip r:embed="rId492"/>
                    <a:stretch>
                      <a:fillRect/>
                    </a:stretch>
                  </pic:blipFill>
                  <pic:spPr>
                    <a:xfrm>
                      <a:off x="0" y="0"/>
                      <a:ext cx="280416" cy="301752"/>
                    </a:xfrm>
                    <a:prstGeom prst="rect">
                      <a:avLst/>
                    </a:prstGeom>
                  </pic:spPr>
                </pic:pic>
              </a:graphicData>
            </a:graphic>
          </wp:inline>
        </w:drawing>
      </w:r>
      <w:r>
        <w:t xml:space="preserve"> </w:t>
      </w:r>
    </w:p>
    <w:p w14:paraId="2DC4188A" w14:textId="77777777" w:rsidR="005C0164" w:rsidRDefault="003B5413">
      <w:pPr>
        <w:tabs>
          <w:tab w:val="center" w:pos="2858"/>
          <w:tab w:val="center" w:pos="6839"/>
        </w:tabs>
        <w:spacing w:after="3" w:line="260" w:lineRule="auto"/>
      </w:pPr>
      <w:r>
        <w:tab/>
      </w:r>
      <w:r>
        <w:rPr>
          <w:sz w:val="13"/>
        </w:rPr>
        <w:t xml:space="preserve">In a Title IX hearing, Respondent is asked the following question by </w:t>
      </w:r>
      <w:r>
        <w:rPr>
          <w:sz w:val="13"/>
        </w:rPr>
        <w:tab/>
      </w:r>
      <w:r>
        <w:rPr>
          <w:rFonts w:ascii="Arial" w:eastAsia="Arial" w:hAnsi="Arial" w:cs="Arial"/>
          <w:sz w:val="15"/>
        </w:rPr>
        <w:t xml:space="preserve">• </w:t>
      </w:r>
      <w:r>
        <w:rPr>
          <w:sz w:val="15"/>
        </w:rPr>
        <w:t xml:space="preserve">Is this a relevant question? </w:t>
      </w:r>
      <w:r>
        <w:t xml:space="preserve"> </w:t>
      </w:r>
    </w:p>
    <w:p w14:paraId="56EE43B8" w14:textId="77777777" w:rsidR="005C0164" w:rsidRDefault="003B5413">
      <w:pPr>
        <w:tabs>
          <w:tab w:val="center" w:pos="2283"/>
          <w:tab w:val="center" w:pos="7672"/>
        </w:tabs>
        <w:spacing w:after="0"/>
      </w:pPr>
      <w:r>
        <w:tab/>
      </w:r>
      <w:r>
        <w:rPr>
          <w:sz w:val="13"/>
        </w:rPr>
        <w:t>Complainant’s advisor on cross-</w:t>
      </w:r>
      <w:r>
        <w:rPr>
          <w:sz w:val="20"/>
          <w:vertAlign w:val="superscript"/>
        </w:rPr>
        <w:t>examination:</w:t>
      </w:r>
      <w:r>
        <w:t xml:space="preserve"> </w:t>
      </w:r>
      <w:r>
        <w:tab/>
      </w:r>
      <w:r>
        <w:rPr>
          <w:rFonts w:ascii="Arial" w:eastAsia="Arial" w:hAnsi="Arial" w:cs="Arial"/>
          <w:sz w:val="15"/>
        </w:rPr>
        <w:t xml:space="preserve">• </w:t>
      </w:r>
      <w:r>
        <w:rPr>
          <w:sz w:val="15"/>
        </w:rPr>
        <w:t xml:space="preserve">When are questions about a respondent’s prior sexual </w:t>
      </w:r>
    </w:p>
    <w:p w14:paraId="0DA8BEAA" w14:textId="77777777" w:rsidR="005C0164" w:rsidRDefault="003B5413">
      <w:pPr>
        <w:tabs>
          <w:tab w:val="center" w:pos="2905"/>
          <w:tab w:val="center" w:pos="6587"/>
        </w:tabs>
        <w:spacing w:after="4" w:line="263" w:lineRule="auto"/>
      </w:pPr>
      <w:r>
        <w:tab/>
      </w:r>
      <w:r>
        <w:rPr>
          <w:sz w:val="13"/>
        </w:rPr>
        <w:t>“Isn’t it true that you got into trouble your seni</w:t>
      </w:r>
      <w:r>
        <w:rPr>
          <w:sz w:val="13"/>
        </w:rPr>
        <w:t xml:space="preserve">or year of high school </w:t>
      </w:r>
      <w:r>
        <w:rPr>
          <w:sz w:val="13"/>
        </w:rPr>
        <w:tab/>
      </w:r>
      <w:r>
        <w:rPr>
          <w:sz w:val="23"/>
          <w:vertAlign w:val="superscript"/>
        </w:rPr>
        <w:t>history allowed?</w:t>
      </w:r>
      <w:r>
        <w:t xml:space="preserve"> </w:t>
      </w:r>
    </w:p>
    <w:p w14:paraId="1DA74AEA" w14:textId="77777777" w:rsidR="005C0164" w:rsidRDefault="003B5413">
      <w:pPr>
        <w:spacing w:after="83" w:line="260" w:lineRule="auto"/>
        <w:ind w:left="1106" w:hanging="10"/>
      </w:pPr>
      <w:r>
        <w:rPr>
          <w:sz w:val="13"/>
        </w:rPr>
        <w:t xml:space="preserve">for sending nude photos of Complainant to your friends after you </w:t>
      </w:r>
    </w:p>
    <w:p w14:paraId="35F1AD9A" w14:textId="77777777" w:rsidR="005C0164" w:rsidRDefault="003B5413">
      <w:pPr>
        <w:tabs>
          <w:tab w:val="center" w:pos="2297"/>
          <w:tab w:val="right" w:pos="9663"/>
        </w:tabs>
        <w:spacing w:after="4" w:line="247" w:lineRule="auto"/>
      </w:pPr>
      <w:r>
        <w:tab/>
      </w:r>
      <w:r>
        <w:rPr>
          <w:sz w:val="13"/>
        </w:rPr>
        <w:t>hooked up with C</w:t>
      </w:r>
      <w:r>
        <w:rPr>
          <w:sz w:val="20"/>
          <w:vertAlign w:val="superscript"/>
        </w:rPr>
        <w:t>omplainant in high school?”</w:t>
      </w:r>
      <w:r>
        <w:t xml:space="preserve"> </w:t>
      </w:r>
      <w:r>
        <w:tab/>
      </w:r>
      <w:r>
        <w:rPr>
          <w:rFonts w:ascii="Segoe UI" w:eastAsia="Segoe UI" w:hAnsi="Segoe UI" w:cs="Segoe UI"/>
          <w:i/>
          <w:sz w:val="13"/>
        </w:rPr>
        <w:t xml:space="preserve">The Department reiterates that the rape shield language . . . does </w:t>
      </w:r>
    </w:p>
    <w:p w14:paraId="139DC870" w14:textId="77777777" w:rsidR="005C0164" w:rsidRDefault="003B5413">
      <w:pPr>
        <w:spacing w:after="624" w:line="247" w:lineRule="auto"/>
        <w:ind w:left="5968" w:hanging="10"/>
      </w:pPr>
      <w:r>
        <w:rPr>
          <w:noProof/>
        </w:rPr>
        <mc:AlternateContent>
          <mc:Choice Requires="wpg">
            <w:drawing>
              <wp:anchor distT="0" distB="0" distL="114300" distR="114300" simplePos="0" relativeHeight="251967488" behindDoc="0" locked="0" layoutInCell="1" allowOverlap="1" wp14:anchorId="3558F673" wp14:editId="30F3769D">
                <wp:simplePos x="0" y="0"/>
                <wp:positionH relativeFrom="page">
                  <wp:posOffset>470218</wp:posOffset>
                </wp:positionH>
                <wp:positionV relativeFrom="page">
                  <wp:posOffset>2836291</wp:posOffset>
                </wp:positionV>
                <wp:extent cx="6387783" cy="1962075"/>
                <wp:effectExtent l="0" t="0" r="0" b="0"/>
                <wp:wrapTopAndBottom/>
                <wp:docPr id="337713" name="Group 337713"/>
                <wp:cNvGraphicFramePr/>
                <a:graphic xmlns:a="http://schemas.openxmlformats.org/drawingml/2006/main">
                  <a:graphicData uri="http://schemas.microsoft.com/office/word/2010/wordprocessingGroup">
                    <wpg:wgp>
                      <wpg:cNvGrpSpPr/>
                      <wpg:grpSpPr>
                        <a:xfrm>
                          <a:off x="0" y="0"/>
                          <a:ext cx="6387783" cy="1962075"/>
                          <a:chOff x="0" y="0"/>
                          <a:chExt cx="6387783" cy="1962075"/>
                        </a:xfrm>
                      </wpg:grpSpPr>
                      <wps:wsp>
                        <wps:cNvPr id="58344" name="Rectangle 58344"/>
                        <wps:cNvSpPr/>
                        <wps:spPr>
                          <a:xfrm>
                            <a:off x="9525" y="9525"/>
                            <a:ext cx="254547" cy="172044"/>
                          </a:xfrm>
                          <a:prstGeom prst="rect">
                            <a:avLst/>
                          </a:prstGeom>
                          <a:ln>
                            <a:noFill/>
                          </a:ln>
                        </wps:spPr>
                        <wps:txbx>
                          <w:txbxContent>
                            <w:p w14:paraId="09BC5646" w14:textId="77777777" w:rsidR="005C0164" w:rsidRDefault="003B5413">
                              <w:r>
                                <w:rPr>
                                  <w:color w:val="262626"/>
                                  <w:sz w:val="20"/>
                                </w:rPr>
                                <w:t>827</w:t>
                              </w:r>
                            </w:p>
                          </w:txbxContent>
                        </wps:txbx>
                        <wps:bodyPr horzOverflow="overflow" vert="horz" lIns="0" tIns="0" rIns="0" bIns="0" rtlCol="0">
                          <a:noAutofit/>
                        </wps:bodyPr>
                      </wps:wsp>
                      <wps:wsp>
                        <wps:cNvPr id="58345" name="Rectangle 58345"/>
                        <wps:cNvSpPr/>
                        <wps:spPr>
                          <a:xfrm>
                            <a:off x="203200" y="0"/>
                            <a:ext cx="41991" cy="189248"/>
                          </a:xfrm>
                          <a:prstGeom prst="rect">
                            <a:avLst/>
                          </a:prstGeom>
                          <a:ln>
                            <a:noFill/>
                          </a:ln>
                        </wps:spPr>
                        <wps:txbx>
                          <w:txbxContent>
                            <w:p w14:paraId="3C8FBDAC" w14:textId="77777777" w:rsidR="005C0164" w:rsidRDefault="003B5413">
                              <w:r>
                                <w:t xml:space="preserve"> </w:t>
                              </w:r>
                            </w:p>
                          </w:txbxContent>
                        </wps:txbx>
                        <wps:bodyPr horzOverflow="overflow" vert="horz" lIns="0" tIns="0" rIns="0" bIns="0" rtlCol="0">
                          <a:noAutofit/>
                        </wps:bodyPr>
                      </wps:wsp>
                      <wps:wsp>
                        <wps:cNvPr id="58346" name="Rectangle 58346"/>
                        <wps:cNvSpPr/>
                        <wps:spPr>
                          <a:xfrm>
                            <a:off x="3096959" y="9525"/>
                            <a:ext cx="254548" cy="172044"/>
                          </a:xfrm>
                          <a:prstGeom prst="rect">
                            <a:avLst/>
                          </a:prstGeom>
                          <a:ln>
                            <a:noFill/>
                          </a:ln>
                        </wps:spPr>
                        <wps:txbx>
                          <w:txbxContent>
                            <w:p w14:paraId="6093BA5A" w14:textId="77777777" w:rsidR="005C0164" w:rsidRDefault="003B5413">
                              <w:r>
                                <w:rPr>
                                  <w:color w:val="262626"/>
                                  <w:sz w:val="20"/>
                                </w:rPr>
                                <w:t>828</w:t>
                              </w:r>
                            </w:p>
                          </w:txbxContent>
                        </wps:txbx>
                        <wps:bodyPr horzOverflow="overflow" vert="horz" lIns="0" tIns="0" rIns="0" bIns="0" rtlCol="0">
                          <a:noAutofit/>
                        </wps:bodyPr>
                      </wps:wsp>
                      <wps:wsp>
                        <wps:cNvPr id="58347" name="Rectangle 58347"/>
                        <wps:cNvSpPr/>
                        <wps:spPr>
                          <a:xfrm>
                            <a:off x="3290634" y="0"/>
                            <a:ext cx="41991" cy="189248"/>
                          </a:xfrm>
                          <a:prstGeom prst="rect">
                            <a:avLst/>
                          </a:prstGeom>
                          <a:ln>
                            <a:noFill/>
                          </a:ln>
                        </wps:spPr>
                        <wps:txbx>
                          <w:txbxContent>
                            <w:p w14:paraId="07FC137A" w14:textId="77777777" w:rsidR="005C0164" w:rsidRDefault="003B5413">
                              <w:r>
                                <w:t xml:space="preserve"> </w:t>
                              </w:r>
                            </w:p>
                          </w:txbxContent>
                        </wps:txbx>
                        <wps:bodyPr horzOverflow="overflow" vert="horz" lIns="0" tIns="0" rIns="0" bIns="0" rtlCol="0">
                          <a:noAutofit/>
                        </wps:bodyPr>
                      </wps:wsp>
                      <wps:wsp>
                        <wps:cNvPr id="58348" name="Rectangle 58348"/>
                        <wps:cNvSpPr/>
                        <wps:spPr>
                          <a:xfrm>
                            <a:off x="5907977" y="1616583"/>
                            <a:ext cx="41991" cy="189248"/>
                          </a:xfrm>
                          <a:prstGeom prst="rect">
                            <a:avLst/>
                          </a:prstGeom>
                          <a:ln>
                            <a:noFill/>
                          </a:ln>
                        </wps:spPr>
                        <wps:txbx>
                          <w:txbxContent>
                            <w:p w14:paraId="1CD9A42D" w14:textId="77777777" w:rsidR="005C0164" w:rsidRDefault="003B5413">
                              <w:r>
                                <w:t xml:space="preserve"> </w:t>
                              </w:r>
                            </w:p>
                          </w:txbxContent>
                        </wps:txbx>
                        <wps:bodyPr horzOverflow="overflow" vert="horz" lIns="0" tIns="0" rIns="0" bIns="0" rtlCol="0">
                          <a:noAutofit/>
                        </wps:bodyPr>
                      </wps:wsp>
                      <wps:wsp>
                        <wps:cNvPr id="58349" name="Rectangle 58349"/>
                        <wps:cNvSpPr/>
                        <wps:spPr>
                          <a:xfrm>
                            <a:off x="0" y="1829308"/>
                            <a:ext cx="254547" cy="172044"/>
                          </a:xfrm>
                          <a:prstGeom prst="rect">
                            <a:avLst/>
                          </a:prstGeom>
                          <a:ln>
                            <a:noFill/>
                          </a:ln>
                        </wps:spPr>
                        <wps:txbx>
                          <w:txbxContent>
                            <w:p w14:paraId="091A11BC" w14:textId="77777777" w:rsidR="005C0164" w:rsidRDefault="003B5413">
                              <w:r>
                                <w:rPr>
                                  <w:color w:val="262626"/>
                                  <w:sz w:val="20"/>
                                </w:rPr>
                                <w:t>829</w:t>
                              </w:r>
                            </w:p>
                          </w:txbxContent>
                        </wps:txbx>
                        <wps:bodyPr horzOverflow="overflow" vert="horz" lIns="0" tIns="0" rIns="0" bIns="0" rtlCol="0">
                          <a:noAutofit/>
                        </wps:bodyPr>
                      </wps:wsp>
                      <wps:wsp>
                        <wps:cNvPr id="58350" name="Rectangle 58350"/>
                        <wps:cNvSpPr/>
                        <wps:spPr>
                          <a:xfrm>
                            <a:off x="193675" y="1829308"/>
                            <a:ext cx="38174" cy="172044"/>
                          </a:xfrm>
                          <a:prstGeom prst="rect">
                            <a:avLst/>
                          </a:prstGeom>
                          <a:ln>
                            <a:noFill/>
                          </a:ln>
                        </wps:spPr>
                        <wps:txbx>
                          <w:txbxContent>
                            <w:p w14:paraId="1FC27B57" w14:textId="77777777" w:rsidR="005C0164" w:rsidRDefault="003B5413">
                              <w:r>
                                <w:rPr>
                                  <w:color w:val="262626"/>
                                  <w:sz w:val="20"/>
                                </w:rPr>
                                <w:t xml:space="preserve"> </w:t>
                              </w:r>
                            </w:p>
                          </w:txbxContent>
                        </wps:txbx>
                        <wps:bodyPr horzOverflow="overflow" vert="horz" lIns="0" tIns="0" rIns="0" bIns="0" rtlCol="0">
                          <a:noAutofit/>
                        </wps:bodyPr>
                      </wps:wsp>
                      <wps:wsp>
                        <wps:cNvPr id="58351" name="Rectangle 58351"/>
                        <wps:cNvSpPr/>
                        <wps:spPr>
                          <a:xfrm>
                            <a:off x="3100134" y="1829308"/>
                            <a:ext cx="254548" cy="172044"/>
                          </a:xfrm>
                          <a:prstGeom prst="rect">
                            <a:avLst/>
                          </a:prstGeom>
                          <a:ln>
                            <a:noFill/>
                          </a:ln>
                        </wps:spPr>
                        <wps:txbx>
                          <w:txbxContent>
                            <w:p w14:paraId="13DE7AEB" w14:textId="77777777" w:rsidR="005C0164" w:rsidRDefault="003B5413">
                              <w:r>
                                <w:rPr>
                                  <w:color w:val="262626"/>
                                  <w:sz w:val="20"/>
                                </w:rPr>
                                <w:t>830</w:t>
                              </w:r>
                            </w:p>
                          </w:txbxContent>
                        </wps:txbx>
                        <wps:bodyPr horzOverflow="overflow" vert="horz" lIns="0" tIns="0" rIns="0" bIns="0" rtlCol="0">
                          <a:noAutofit/>
                        </wps:bodyPr>
                      </wps:wsp>
                      <wps:wsp>
                        <wps:cNvPr id="58352" name="Rectangle 58352"/>
                        <wps:cNvSpPr/>
                        <wps:spPr>
                          <a:xfrm>
                            <a:off x="3293809" y="1819783"/>
                            <a:ext cx="41991" cy="189248"/>
                          </a:xfrm>
                          <a:prstGeom prst="rect">
                            <a:avLst/>
                          </a:prstGeom>
                          <a:ln>
                            <a:noFill/>
                          </a:ln>
                        </wps:spPr>
                        <wps:txbx>
                          <w:txbxContent>
                            <w:p w14:paraId="78F16F6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00" name="Picture 58400"/>
                          <pic:cNvPicPr/>
                        </pic:nvPicPr>
                        <pic:blipFill>
                          <a:blip r:embed="rId550"/>
                          <a:stretch>
                            <a:fillRect/>
                          </a:stretch>
                        </pic:blipFill>
                        <pic:spPr>
                          <a:xfrm>
                            <a:off x="2016823" y="137414"/>
                            <a:ext cx="804621" cy="1581785"/>
                          </a:xfrm>
                          <a:prstGeom prst="rect">
                            <a:avLst/>
                          </a:prstGeom>
                        </pic:spPr>
                      </pic:pic>
                      <pic:pic xmlns:pic="http://schemas.openxmlformats.org/drawingml/2006/picture">
                        <pic:nvPicPr>
                          <pic:cNvPr id="58402" name="Picture 58402"/>
                          <pic:cNvPicPr/>
                        </pic:nvPicPr>
                        <pic:blipFill>
                          <a:blip r:embed="rId488"/>
                          <a:stretch>
                            <a:fillRect/>
                          </a:stretch>
                        </pic:blipFill>
                        <pic:spPr>
                          <a:xfrm>
                            <a:off x="4254" y="514833"/>
                            <a:ext cx="597370" cy="1203858"/>
                          </a:xfrm>
                          <a:prstGeom prst="rect">
                            <a:avLst/>
                          </a:prstGeom>
                        </pic:spPr>
                      </pic:pic>
                      <pic:pic xmlns:pic="http://schemas.openxmlformats.org/drawingml/2006/picture">
                        <pic:nvPicPr>
                          <pic:cNvPr id="58404" name="Picture 58404"/>
                          <pic:cNvPicPr/>
                        </pic:nvPicPr>
                        <pic:blipFill>
                          <a:blip r:embed="rId342"/>
                          <a:stretch>
                            <a:fillRect/>
                          </a:stretch>
                        </pic:blipFill>
                        <pic:spPr>
                          <a:xfrm>
                            <a:off x="82995" y="1307745"/>
                            <a:ext cx="300203" cy="300203"/>
                          </a:xfrm>
                          <a:prstGeom prst="rect">
                            <a:avLst/>
                          </a:prstGeom>
                        </pic:spPr>
                      </pic:pic>
                      <wps:wsp>
                        <wps:cNvPr id="58405" name="Shape 58405"/>
                        <wps:cNvSpPr/>
                        <wps:spPr>
                          <a:xfrm>
                            <a:off x="9842" y="515493"/>
                            <a:ext cx="593852" cy="1202182"/>
                          </a:xfrm>
                          <a:custGeom>
                            <a:avLst/>
                            <a:gdLst/>
                            <a:ahLst/>
                            <a:cxnLst/>
                            <a:rect l="0" t="0" r="0" b="0"/>
                            <a:pathLst>
                              <a:path w="593852" h="1202182">
                                <a:moveTo>
                                  <a:pt x="0" y="0"/>
                                </a:moveTo>
                                <a:lnTo>
                                  <a:pt x="593852" y="1202182"/>
                                </a:lnTo>
                                <a:lnTo>
                                  <a:pt x="582092" y="1202182"/>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8407" name="Picture 58407"/>
                          <pic:cNvPicPr/>
                        </pic:nvPicPr>
                        <pic:blipFill>
                          <a:blip r:embed="rId1556"/>
                          <a:stretch>
                            <a:fillRect/>
                          </a:stretch>
                        </pic:blipFill>
                        <pic:spPr>
                          <a:xfrm>
                            <a:off x="548958" y="834009"/>
                            <a:ext cx="2295525" cy="180975"/>
                          </a:xfrm>
                          <a:prstGeom prst="rect">
                            <a:avLst/>
                          </a:prstGeom>
                        </pic:spPr>
                      </pic:pic>
                      <wps:wsp>
                        <wps:cNvPr id="58408" name="Rectangle 58408"/>
                        <wps:cNvSpPr/>
                        <wps:spPr>
                          <a:xfrm>
                            <a:off x="549275" y="882799"/>
                            <a:ext cx="2295386" cy="181900"/>
                          </a:xfrm>
                          <a:prstGeom prst="rect">
                            <a:avLst/>
                          </a:prstGeom>
                          <a:ln>
                            <a:noFill/>
                          </a:ln>
                        </wps:spPr>
                        <wps:txbx>
                          <w:txbxContent>
                            <w:p w14:paraId="45DA603D" w14:textId="77777777" w:rsidR="005C0164" w:rsidRDefault="003B5413">
                              <w:r>
                                <w:rPr>
                                  <w:rFonts w:ascii="Segoe UI" w:eastAsia="Segoe UI" w:hAnsi="Segoe UI" w:cs="Segoe UI"/>
                                </w:rPr>
                                <w:t>Special Issues Highlight #15</w:t>
                              </w:r>
                            </w:p>
                          </w:txbxContent>
                        </wps:txbx>
                        <wps:bodyPr horzOverflow="overflow" vert="horz" lIns="0" tIns="0" rIns="0" bIns="0" rtlCol="0">
                          <a:noAutofit/>
                        </wps:bodyPr>
                      </wps:wsp>
                      <wps:wsp>
                        <wps:cNvPr id="58409" name="Rectangle 58409"/>
                        <wps:cNvSpPr/>
                        <wps:spPr>
                          <a:xfrm>
                            <a:off x="2267903" y="879729"/>
                            <a:ext cx="41991" cy="189248"/>
                          </a:xfrm>
                          <a:prstGeom prst="rect">
                            <a:avLst/>
                          </a:prstGeom>
                          <a:ln>
                            <a:noFill/>
                          </a:ln>
                        </wps:spPr>
                        <wps:txbx>
                          <w:txbxContent>
                            <w:p w14:paraId="661F22AA"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11" name="Picture 58411"/>
                          <pic:cNvPicPr/>
                        </pic:nvPicPr>
                        <pic:blipFill>
                          <a:blip r:embed="rId1557"/>
                          <a:stretch>
                            <a:fillRect/>
                          </a:stretch>
                        </pic:blipFill>
                        <pic:spPr>
                          <a:xfrm>
                            <a:off x="974408" y="983234"/>
                            <a:ext cx="1168400" cy="184150"/>
                          </a:xfrm>
                          <a:prstGeom prst="rect">
                            <a:avLst/>
                          </a:prstGeom>
                        </pic:spPr>
                      </pic:pic>
                      <wps:wsp>
                        <wps:cNvPr id="58412" name="Rectangle 58412"/>
                        <wps:cNvSpPr/>
                        <wps:spPr>
                          <a:xfrm>
                            <a:off x="975043" y="1032024"/>
                            <a:ext cx="1167202" cy="181900"/>
                          </a:xfrm>
                          <a:prstGeom prst="rect">
                            <a:avLst/>
                          </a:prstGeom>
                          <a:ln>
                            <a:noFill/>
                          </a:ln>
                        </wps:spPr>
                        <wps:txbx>
                          <w:txbxContent>
                            <w:p w14:paraId="319CF05E" w14:textId="77777777" w:rsidR="005C0164" w:rsidRDefault="003B5413">
                              <w:r>
                                <w:rPr>
                                  <w:rFonts w:ascii="Segoe UI" w:eastAsia="Segoe UI" w:hAnsi="Segoe UI" w:cs="Segoe UI"/>
                                </w:rPr>
                                <w:t>Counterclaims</w:t>
                              </w:r>
                            </w:p>
                          </w:txbxContent>
                        </wps:txbx>
                        <wps:bodyPr horzOverflow="overflow" vert="horz" lIns="0" tIns="0" rIns="0" bIns="0" rtlCol="0">
                          <a:noAutofit/>
                        </wps:bodyPr>
                      </wps:wsp>
                      <wps:wsp>
                        <wps:cNvPr id="58413" name="Rectangle 58413"/>
                        <wps:cNvSpPr/>
                        <wps:spPr>
                          <a:xfrm>
                            <a:off x="1854898" y="1028954"/>
                            <a:ext cx="41991" cy="189248"/>
                          </a:xfrm>
                          <a:prstGeom prst="rect">
                            <a:avLst/>
                          </a:prstGeom>
                          <a:ln>
                            <a:noFill/>
                          </a:ln>
                        </wps:spPr>
                        <wps:txbx>
                          <w:txbxContent>
                            <w:p w14:paraId="519F43F5" w14:textId="77777777" w:rsidR="005C0164" w:rsidRDefault="003B5413">
                              <w:r>
                                <w:t xml:space="preserve"> </w:t>
                              </w:r>
                            </w:p>
                          </w:txbxContent>
                        </wps:txbx>
                        <wps:bodyPr horzOverflow="overflow" vert="horz" lIns="0" tIns="0" rIns="0" bIns="0" rtlCol="0">
                          <a:noAutofit/>
                        </wps:bodyPr>
                      </wps:wsp>
                      <wps:wsp>
                        <wps:cNvPr id="374858" name="Shape 374858"/>
                        <wps:cNvSpPr/>
                        <wps:spPr>
                          <a:xfrm>
                            <a:off x="3095689" y="35674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58416" name="Picture 58416"/>
                          <pic:cNvPicPr/>
                        </pic:nvPicPr>
                        <pic:blipFill>
                          <a:blip r:embed="rId1558"/>
                          <a:stretch>
                            <a:fillRect/>
                          </a:stretch>
                        </pic:blipFill>
                        <pic:spPr>
                          <a:xfrm>
                            <a:off x="3311208" y="443484"/>
                            <a:ext cx="2863850" cy="107950"/>
                          </a:xfrm>
                          <a:prstGeom prst="rect">
                            <a:avLst/>
                          </a:prstGeom>
                        </pic:spPr>
                      </pic:pic>
                      <wps:wsp>
                        <wps:cNvPr id="58417" name="Rectangle 58417"/>
                        <wps:cNvSpPr/>
                        <wps:spPr>
                          <a:xfrm>
                            <a:off x="3312859" y="473556"/>
                            <a:ext cx="2915513" cy="107486"/>
                          </a:xfrm>
                          <a:prstGeom prst="rect">
                            <a:avLst/>
                          </a:prstGeom>
                          <a:ln>
                            <a:noFill/>
                          </a:ln>
                        </wps:spPr>
                        <wps:txbx>
                          <w:txbxContent>
                            <w:p w14:paraId="7F44D8CF" w14:textId="77777777" w:rsidR="005C0164" w:rsidRDefault="003B5413">
                              <w:r>
                                <w:rPr>
                                  <w:rFonts w:ascii="Segoe UI" w:eastAsia="Segoe UI" w:hAnsi="Segoe UI" w:cs="Segoe UI"/>
                                  <w:i/>
                                  <w:sz w:val="13"/>
                                </w:rPr>
                                <w:t xml:space="preserve">The Department cautions recipients that some situations will </w:t>
                              </w:r>
                            </w:p>
                          </w:txbxContent>
                        </wps:txbx>
                        <wps:bodyPr horzOverflow="overflow" vert="horz" lIns="0" tIns="0" rIns="0" bIns="0" rtlCol="0">
                          <a:noAutofit/>
                        </wps:bodyPr>
                      </wps:wsp>
                      <wps:wsp>
                        <wps:cNvPr id="58418" name="Rectangle 58418"/>
                        <wps:cNvSpPr/>
                        <wps:spPr>
                          <a:xfrm>
                            <a:off x="5489004" y="428879"/>
                            <a:ext cx="41991" cy="189248"/>
                          </a:xfrm>
                          <a:prstGeom prst="rect">
                            <a:avLst/>
                          </a:prstGeom>
                          <a:ln>
                            <a:noFill/>
                          </a:ln>
                        </wps:spPr>
                        <wps:txbx>
                          <w:txbxContent>
                            <w:p w14:paraId="6BAE268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20" name="Picture 58420"/>
                          <pic:cNvPicPr/>
                        </pic:nvPicPr>
                        <pic:blipFill>
                          <a:blip r:embed="rId1559"/>
                          <a:stretch>
                            <a:fillRect/>
                          </a:stretch>
                        </pic:blipFill>
                        <pic:spPr>
                          <a:xfrm>
                            <a:off x="3311208" y="554609"/>
                            <a:ext cx="2879725" cy="107950"/>
                          </a:xfrm>
                          <a:prstGeom prst="rect">
                            <a:avLst/>
                          </a:prstGeom>
                        </pic:spPr>
                      </pic:pic>
                      <wps:wsp>
                        <wps:cNvPr id="58421" name="Rectangle 58421"/>
                        <wps:cNvSpPr/>
                        <wps:spPr>
                          <a:xfrm>
                            <a:off x="3312859" y="584681"/>
                            <a:ext cx="2932311" cy="107486"/>
                          </a:xfrm>
                          <a:prstGeom prst="rect">
                            <a:avLst/>
                          </a:prstGeom>
                          <a:ln>
                            <a:noFill/>
                          </a:ln>
                        </wps:spPr>
                        <wps:txbx>
                          <w:txbxContent>
                            <w:p w14:paraId="6EE25654" w14:textId="77777777" w:rsidR="005C0164" w:rsidRDefault="003B5413">
                              <w:r>
                                <w:rPr>
                                  <w:rFonts w:ascii="Segoe UI" w:eastAsia="Segoe UI" w:hAnsi="Segoe UI" w:cs="Segoe UI"/>
                                  <w:i/>
                                  <w:sz w:val="13"/>
                                </w:rPr>
                                <w:t xml:space="preserve">involve counterclaims made between two parties, such that a </w:t>
                              </w:r>
                            </w:p>
                          </w:txbxContent>
                        </wps:txbx>
                        <wps:bodyPr horzOverflow="overflow" vert="horz" lIns="0" tIns="0" rIns="0" bIns="0" rtlCol="0">
                          <a:noAutofit/>
                        </wps:bodyPr>
                      </wps:wsp>
                      <wps:wsp>
                        <wps:cNvPr id="58422" name="Rectangle 58422"/>
                        <wps:cNvSpPr/>
                        <wps:spPr>
                          <a:xfrm>
                            <a:off x="5501704" y="540004"/>
                            <a:ext cx="41991" cy="189248"/>
                          </a:xfrm>
                          <a:prstGeom prst="rect">
                            <a:avLst/>
                          </a:prstGeom>
                          <a:ln>
                            <a:noFill/>
                          </a:ln>
                        </wps:spPr>
                        <wps:txbx>
                          <w:txbxContent>
                            <w:p w14:paraId="0FACAE0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24" name="Picture 58424"/>
                          <pic:cNvPicPr/>
                        </pic:nvPicPr>
                        <pic:blipFill>
                          <a:blip r:embed="rId1560"/>
                          <a:stretch>
                            <a:fillRect/>
                          </a:stretch>
                        </pic:blipFill>
                        <pic:spPr>
                          <a:xfrm>
                            <a:off x="3311208" y="668909"/>
                            <a:ext cx="1600200" cy="104775"/>
                          </a:xfrm>
                          <a:prstGeom prst="rect">
                            <a:avLst/>
                          </a:prstGeom>
                        </pic:spPr>
                      </pic:pic>
                      <wps:wsp>
                        <wps:cNvPr id="58425" name="Rectangle 58425"/>
                        <wps:cNvSpPr/>
                        <wps:spPr>
                          <a:xfrm>
                            <a:off x="3312859" y="698981"/>
                            <a:ext cx="1629745" cy="107486"/>
                          </a:xfrm>
                          <a:prstGeom prst="rect">
                            <a:avLst/>
                          </a:prstGeom>
                          <a:ln>
                            <a:noFill/>
                          </a:ln>
                        </wps:spPr>
                        <wps:txbx>
                          <w:txbxContent>
                            <w:p w14:paraId="2FE04C3F" w14:textId="77777777" w:rsidR="005C0164" w:rsidRDefault="003B5413">
                              <w:r>
                                <w:rPr>
                                  <w:rFonts w:ascii="Segoe UI" w:eastAsia="Segoe UI" w:hAnsi="Segoe UI" w:cs="Segoe UI"/>
                                  <w:i/>
                                  <w:sz w:val="13"/>
                                </w:rPr>
                                <w:t xml:space="preserve">respondent is also a complainant, </w:t>
                              </w:r>
                            </w:p>
                          </w:txbxContent>
                        </wps:txbx>
                        <wps:bodyPr horzOverflow="overflow" vert="horz" lIns="0" tIns="0" rIns="0" bIns="0" rtlCol="0">
                          <a:noAutofit/>
                        </wps:bodyPr>
                      </wps:wsp>
                      <wps:wsp>
                        <wps:cNvPr id="58426" name="Rectangle 58426"/>
                        <wps:cNvSpPr/>
                        <wps:spPr>
                          <a:xfrm>
                            <a:off x="4529392" y="654304"/>
                            <a:ext cx="41991" cy="189248"/>
                          </a:xfrm>
                          <a:prstGeom prst="rect">
                            <a:avLst/>
                          </a:prstGeom>
                          <a:ln>
                            <a:noFill/>
                          </a:ln>
                        </wps:spPr>
                        <wps:txbx>
                          <w:txbxContent>
                            <w:p w14:paraId="24E83A1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28" name="Picture 58428"/>
                          <pic:cNvPicPr/>
                        </pic:nvPicPr>
                        <pic:blipFill>
                          <a:blip r:embed="rId1561"/>
                          <a:stretch>
                            <a:fillRect/>
                          </a:stretch>
                        </pic:blipFill>
                        <pic:spPr>
                          <a:xfrm>
                            <a:off x="4514533" y="668909"/>
                            <a:ext cx="1336675" cy="104775"/>
                          </a:xfrm>
                          <a:prstGeom prst="rect">
                            <a:avLst/>
                          </a:prstGeom>
                        </pic:spPr>
                      </pic:pic>
                      <wps:wsp>
                        <wps:cNvPr id="58429" name="Rectangle 58429"/>
                        <wps:cNvSpPr/>
                        <wps:spPr>
                          <a:xfrm>
                            <a:off x="4516692" y="698981"/>
                            <a:ext cx="1350546" cy="107486"/>
                          </a:xfrm>
                          <a:prstGeom prst="rect">
                            <a:avLst/>
                          </a:prstGeom>
                          <a:ln>
                            <a:noFill/>
                          </a:ln>
                        </wps:spPr>
                        <wps:txbx>
                          <w:txbxContent>
                            <w:p w14:paraId="6FEA9557" w14:textId="77777777" w:rsidR="005C0164" w:rsidRDefault="003B5413">
                              <w:r>
                                <w:rPr>
                                  <w:rFonts w:ascii="Segoe UI" w:eastAsia="Segoe UI" w:hAnsi="Segoe UI" w:cs="Segoe UI"/>
                                  <w:b/>
                                  <w:i/>
                                  <w:sz w:val="13"/>
                                </w:rPr>
                                <w:t xml:space="preserve">and in such situations the </w:t>
                              </w:r>
                            </w:p>
                          </w:txbxContent>
                        </wps:txbx>
                        <wps:bodyPr horzOverflow="overflow" vert="horz" lIns="0" tIns="0" rIns="0" bIns="0" rtlCol="0">
                          <a:noAutofit/>
                        </wps:bodyPr>
                      </wps:wsp>
                      <wps:wsp>
                        <wps:cNvPr id="58430" name="Rectangle 58430"/>
                        <wps:cNvSpPr/>
                        <wps:spPr>
                          <a:xfrm>
                            <a:off x="5533454" y="654304"/>
                            <a:ext cx="41991" cy="189248"/>
                          </a:xfrm>
                          <a:prstGeom prst="rect">
                            <a:avLst/>
                          </a:prstGeom>
                          <a:ln>
                            <a:noFill/>
                          </a:ln>
                        </wps:spPr>
                        <wps:txbx>
                          <w:txbxContent>
                            <w:p w14:paraId="0AED9B89"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32" name="Picture 58432"/>
                          <pic:cNvPicPr/>
                        </pic:nvPicPr>
                        <pic:blipFill>
                          <a:blip r:embed="rId1562"/>
                          <a:stretch>
                            <a:fillRect/>
                          </a:stretch>
                        </pic:blipFill>
                        <pic:spPr>
                          <a:xfrm>
                            <a:off x="3311208" y="780034"/>
                            <a:ext cx="3076575" cy="104775"/>
                          </a:xfrm>
                          <a:prstGeom prst="rect">
                            <a:avLst/>
                          </a:prstGeom>
                        </pic:spPr>
                      </pic:pic>
                      <wps:wsp>
                        <wps:cNvPr id="58433" name="Rectangle 58433"/>
                        <wps:cNvSpPr/>
                        <wps:spPr>
                          <a:xfrm>
                            <a:off x="3312859" y="810106"/>
                            <a:ext cx="3139598" cy="107486"/>
                          </a:xfrm>
                          <a:prstGeom prst="rect">
                            <a:avLst/>
                          </a:prstGeom>
                          <a:ln>
                            <a:noFill/>
                          </a:ln>
                        </wps:spPr>
                        <wps:txbx>
                          <w:txbxContent>
                            <w:p w14:paraId="0BBCEF7B" w14:textId="77777777" w:rsidR="005C0164" w:rsidRDefault="003B5413">
                              <w:r>
                                <w:rPr>
                                  <w:rFonts w:ascii="Segoe UI" w:eastAsia="Segoe UI" w:hAnsi="Segoe UI" w:cs="Segoe UI"/>
                                  <w:b/>
                                  <w:i/>
                                  <w:sz w:val="13"/>
                                </w:rPr>
                                <w:t xml:space="preserve">recipient must take care to apply the rape shield protections </w:t>
                              </w:r>
                            </w:p>
                          </w:txbxContent>
                        </wps:txbx>
                        <wps:bodyPr horzOverflow="overflow" vert="horz" lIns="0" tIns="0" rIns="0" bIns="0" rtlCol="0">
                          <a:noAutofit/>
                        </wps:bodyPr>
                      </wps:wsp>
                      <wps:wsp>
                        <wps:cNvPr id="58434" name="Rectangle 58434"/>
                        <wps:cNvSpPr/>
                        <wps:spPr>
                          <a:xfrm>
                            <a:off x="5657279" y="765429"/>
                            <a:ext cx="41991" cy="189248"/>
                          </a:xfrm>
                          <a:prstGeom prst="rect">
                            <a:avLst/>
                          </a:prstGeom>
                          <a:ln>
                            <a:noFill/>
                          </a:ln>
                        </wps:spPr>
                        <wps:txbx>
                          <w:txbxContent>
                            <w:p w14:paraId="1BF937E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36" name="Picture 58436"/>
                          <pic:cNvPicPr/>
                        </pic:nvPicPr>
                        <pic:blipFill>
                          <a:blip r:embed="rId1563"/>
                          <a:stretch>
                            <a:fillRect/>
                          </a:stretch>
                        </pic:blipFill>
                        <pic:spPr>
                          <a:xfrm>
                            <a:off x="3311208" y="891159"/>
                            <a:ext cx="2425700" cy="107950"/>
                          </a:xfrm>
                          <a:prstGeom prst="rect">
                            <a:avLst/>
                          </a:prstGeom>
                        </pic:spPr>
                      </pic:pic>
                      <wps:wsp>
                        <wps:cNvPr id="58437" name="Rectangle 58437"/>
                        <wps:cNvSpPr/>
                        <wps:spPr>
                          <a:xfrm>
                            <a:off x="3312859" y="921231"/>
                            <a:ext cx="2458561" cy="107486"/>
                          </a:xfrm>
                          <a:prstGeom prst="rect">
                            <a:avLst/>
                          </a:prstGeom>
                          <a:ln>
                            <a:noFill/>
                          </a:ln>
                        </wps:spPr>
                        <wps:txbx>
                          <w:txbxContent>
                            <w:p w14:paraId="65B4CF14" w14:textId="77777777" w:rsidR="005C0164" w:rsidRDefault="003B5413">
                              <w:r>
                                <w:rPr>
                                  <w:rFonts w:ascii="Segoe UI" w:eastAsia="Segoe UI" w:hAnsi="Segoe UI" w:cs="Segoe UI"/>
                                  <w:b/>
                                  <w:i/>
                                  <w:sz w:val="13"/>
                                </w:rPr>
                                <w:t xml:space="preserve">to any party where the party is designated as a </w:t>
                              </w:r>
                            </w:p>
                          </w:txbxContent>
                        </wps:txbx>
                        <wps:bodyPr horzOverflow="overflow" vert="horz" lIns="0" tIns="0" rIns="0" bIns="0" rtlCol="0">
                          <a:noAutofit/>
                        </wps:bodyPr>
                      </wps:wsp>
                      <wps:wsp>
                        <wps:cNvPr id="58438" name="Rectangle 58438"/>
                        <wps:cNvSpPr/>
                        <wps:spPr>
                          <a:xfrm>
                            <a:off x="5152073" y="876554"/>
                            <a:ext cx="41991" cy="189248"/>
                          </a:xfrm>
                          <a:prstGeom prst="rect">
                            <a:avLst/>
                          </a:prstGeom>
                          <a:ln>
                            <a:noFill/>
                          </a:ln>
                        </wps:spPr>
                        <wps:txbx>
                          <w:txbxContent>
                            <w:p w14:paraId="13A4100B"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40" name="Picture 58440"/>
                          <pic:cNvPicPr/>
                        </pic:nvPicPr>
                        <pic:blipFill>
                          <a:blip r:embed="rId1564"/>
                          <a:stretch>
                            <a:fillRect/>
                          </a:stretch>
                        </pic:blipFill>
                        <pic:spPr>
                          <a:xfrm>
                            <a:off x="3311208" y="1002284"/>
                            <a:ext cx="3076575" cy="107950"/>
                          </a:xfrm>
                          <a:prstGeom prst="rect">
                            <a:avLst/>
                          </a:prstGeom>
                        </pic:spPr>
                      </pic:pic>
                      <wps:wsp>
                        <wps:cNvPr id="58441" name="Rectangle 58441"/>
                        <wps:cNvSpPr/>
                        <wps:spPr>
                          <a:xfrm>
                            <a:off x="3312859" y="1032356"/>
                            <a:ext cx="3190651" cy="107486"/>
                          </a:xfrm>
                          <a:prstGeom prst="rect">
                            <a:avLst/>
                          </a:prstGeom>
                          <a:ln>
                            <a:noFill/>
                          </a:ln>
                        </wps:spPr>
                        <wps:txbx>
                          <w:txbxContent>
                            <w:p w14:paraId="0D036EEF" w14:textId="77777777" w:rsidR="005C0164" w:rsidRDefault="003B5413">
                              <w:r>
                                <w:rPr>
                                  <w:rFonts w:ascii="Segoe UI" w:eastAsia="Segoe UI" w:hAnsi="Segoe UI" w:cs="Segoe UI"/>
                                  <w:b/>
                                  <w:i/>
                                  <w:sz w:val="13"/>
                                </w:rPr>
                                <w:t xml:space="preserve">‘‘complainant’’ even if the same party is also a ‘‘respondent’’ </w:t>
                              </w:r>
                            </w:p>
                          </w:txbxContent>
                        </wps:txbx>
                        <wps:bodyPr horzOverflow="overflow" vert="horz" lIns="0" tIns="0" rIns="0" bIns="0" rtlCol="0">
                          <a:noAutofit/>
                        </wps:bodyPr>
                      </wps:wsp>
                      <wps:wsp>
                        <wps:cNvPr id="58442" name="Rectangle 58442"/>
                        <wps:cNvSpPr/>
                        <wps:spPr>
                          <a:xfrm>
                            <a:off x="5692077" y="987679"/>
                            <a:ext cx="41991" cy="189248"/>
                          </a:xfrm>
                          <a:prstGeom prst="rect">
                            <a:avLst/>
                          </a:prstGeom>
                          <a:ln>
                            <a:noFill/>
                          </a:ln>
                        </wps:spPr>
                        <wps:txbx>
                          <w:txbxContent>
                            <w:p w14:paraId="00D3122D"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44" name="Picture 58444"/>
                          <pic:cNvPicPr/>
                        </pic:nvPicPr>
                        <pic:blipFill>
                          <a:blip r:embed="rId1565"/>
                          <a:stretch>
                            <a:fillRect/>
                          </a:stretch>
                        </pic:blipFill>
                        <pic:spPr>
                          <a:xfrm>
                            <a:off x="3311208" y="1116584"/>
                            <a:ext cx="1908175" cy="104775"/>
                          </a:xfrm>
                          <a:prstGeom prst="rect">
                            <a:avLst/>
                          </a:prstGeom>
                        </pic:spPr>
                      </pic:pic>
                      <wps:wsp>
                        <wps:cNvPr id="58445" name="Rectangle 58445"/>
                        <wps:cNvSpPr/>
                        <wps:spPr>
                          <a:xfrm>
                            <a:off x="3312859" y="1146656"/>
                            <a:ext cx="1944847" cy="107486"/>
                          </a:xfrm>
                          <a:prstGeom prst="rect">
                            <a:avLst/>
                          </a:prstGeom>
                          <a:ln>
                            <a:noFill/>
                          </a:ln>
                        </wps:spPr>
                        <wps:txbx>
                          <w:txbxContent>
                            <w:p w14:paraId="3A92D002" w14:textId="77777777" w:rsidR="005C0164" w:rsidRDefault="003B5413">
                              <w:r>
                                <w:rPr>
                                  <w:rFonts w:ascii="Segoe UI" w:eastAsia="Segoe UI" w:hAnsi="Segoe UI" w:cs="Segoe UI"/>
                                  <w:b/>
                                  <w:i/>
                                  <w:sz w:val="13"/>
                                </w:rPr>
                                <w:t xml:space="preserve">in a consolidated grievance process.   </w:t>
                              </w:r>
                            </w:p>
                          </w:txbxContent>
                        </wps:txbx>
                        <wps:bodyPr horzOverflow="overflow" vert="horz" lIns="0" tIns="0" rIns="0" bIns="0" rtlCol="0">
                          <a:noAutofit/>
                        </wps:bodyPr>
                      </wps:wsp>
                      <wps:wsp>
                        <wps:cNvPr id="58446" name="Rectangle 58446"/>
                        <wps:cNvSpPr/>
                        <wps:spPr>
                          <a:xfrm>
                            <a:off x="4767898" y="1101741"/>
                            <a:ext cx="42086" cy="189678"/>
                          </a:xfrm>
                          <a:prstGeom prst="rect">
                            <a:avLst/>
                          </a:prstGeom>
                          <a:ln>
                            <a:noFill/>
                          </a:ln>
                        </wps:spPr>
                        <wps:txbx>
                          <w:txbxContent>
                            <w:p w14:paraId="743760C6"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48" name="Picture 58448"/>
                          <pic:cNvPicPr/>
                        </pic:nvPicPr>
                        <pic:blipFill>
                          <a:blip r:embed="rId1111"/>
                          <a:stretch>
                            <a:fillRect/>
                          </a:stretch>
                        </pic:blipFill>
                        <pic:spPr>
                          <a:xfrm>
                            <a:off x="4362133" y="1364234"/>
                            <a:ext cx="82550" cy="60325"/>
                          </a:xfrm>
                          <a:prstGeom prst="rect">
                            <a:avLst/>
                          </a:prstGeom>
                        </pic:spPr>
                      </pic:pic>
                      <wps:wsp>
                        <wps:cNvPr id="58449" name="Rectangle 58449"/>
                        <wps:cNvSpPr/>
                        <wps:spPr>
                          <a:xfrm>
                            <a:off x="4364292" y="1381022"/>
                            <a:ext cx="79455" cy="57877"/>
                          </a:xfrm>
                          <a:prstGeom prst="rect">
                            <a:avLst/>
                          </a:prstGeom>
                          <a:ln>
                            <a:noFill/>
                          </a:ln>
                        </wps:spPr>
                        <wps:txbx>
                          <w:txbxContent>
                            <w:p w14:paraId="10AE4384" w14:textId="77777777" w:rsidR="005C0164" w:rsidRDefault="003B5413">
                              <w:r>
                                <w:rPr>
                                  <w:rFonts w:ascii="Segoe UI" w:eastAsia="Segoe UI" w:hAnsi="Segoe UI" w:cs="Segoe UI"/>
                                  <w:i/>
                                  <w:sz w:val="7"/>
                                </w:rPr>
                                <w:t xml:space="preserve">Id. </w:t>
                              </w:r>
                            </w:p>
                          </w:txbxContent>
                        </wps:txbx>
                        <wps:bodyPr horzOverflow="overflow" vert="horz" lIns="0" tIns="0" rIns="0" bIns="0" rtlCol="0">
                          <a:noAutofit/>
                        </wps:bodyPr>
                      </wps:wsp>
                      <wps:wsp>
                        <wps:cNvPr id="58450" name="Rectangle 58450"/>
                        <wps:cNvSpPr/>
                        <wps:spPr>
                          <a:xfrm>
                            <a:off x="4421442" y="1308608"/>
                            <a:ext cx="41991" cy="189248"/>
                          </a:xfrm>
                          <a:prstGeom prst="rect">
                            <a:avLst/>
                          </a:prstGeom>
                          <a:ln>
                            <a:noFill/>
                          </a:ln>
                        </wps:spPr>
                        <wps:txbx>
                          <w:txbxContent>
                            <w:p w14:paraId="05953637"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52" name="Picture 58452"/>
                          <pic:cNvPicPr/>
                        </pic:nvPicPr>
                        <pic:blipFill>
                          <a:blip r:embed="rId1566"/>
                          <a:stretch>
                            <a:fillRect/>
                          </a:stretch>
                        </pic:blipFill>
                        <pic:spPr>
                          <a:xfrm>
                            <a:off x="4422458" y="1364234"/>
                            <a:ext cx="1441450" cy="60325"/>
                          </a:xfrm>
                          <a:prstGeom prst="rect">
                            <a:avLst/>
                          </a:prstGeom>
                        </pic:spPr>
                      </pic:pic>
                      <wps:wsp>
                        <wps:cNvPr id="58453" name="Rectangle 58453"/>
                        <wps:cNvSpPr/>
                        <wps:spPr>
                          <a:xfrm>
                            <a:off x="4424744" y="1381022"/>
                            <a:ext cx="1370722" cy="57877"/>
                          </a:xfrm>
                          <a:prstGeom prst="rect">
                            <a:avLst/>
                          </a:prstGeom>
                          <a:ln>
                            <a:noFill/>
                          </a:ln>
                        </wps:spPr>
                        <wps:txbx>
                          <w:txbxContent>
                            <w:p w14:paraId="6168B9FA" w14:textId="77777777" w:rsidR="005C0164" w:rsidRDefault="003B5413">
                              <w:r>
                                <w:rPr>
                                  <w:rFonts w:ascii="Segoe UI" w:eastAsia="Segoe UI" w:hAnsi="Segoe UI" w:cs="Segoe UI"/>
                                  <w:sz w:val="7"/>
                                </w:rPr>
                                <w:t>at 30352 (internal citation omitted, emphasis added).</w:t>
                              </w:r>
                            </w:p>
                          </w:txbxContent>
                        </wps:txbx>
                        <wps:bodyPr horzOverflow="overflow" vert="horz" lIns="0" tIns="0" rIns="0" bIns="0" rtlCol="0">
                          <a:noAutofit/>
                        </wps:bodyPr>
                      </wps:wsp>
                      <wps:wsp>
                        <wps:cNvPr id="58454" name="Rectangle 58454"/>
                        <wps:cNvSpPr/>
                        <wps:spPr>
                          <a:xfrm>
                            <a:off x="5460429" y="1308608"/>
                            <a:ext cx="41991" cy="189248"/>
                          </a:xfrm>
                          <a:prstGeom prst="rect">
                            <a:avLst/>
                          </a:prstGeom>
                          <a:ln>
                            <a:noFill/>
                          </a:ln>
                        </wps:spPr>
                        <wps:txbx>
                          <w:txbxContent>
                            <w:p w14:paraId="4AB06CD0"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456" name="Picture 58456"/>
                          <pic:cNvPicPr/>
                        </pic:nvPicPr>
                        <pic:blipFill>
                          <a:blip r:embed="rId1567"/>
                          <a:stretch>
                            <a:fillRect/>
                          </a:stretch>
                        </pic:blipFill>
                        <pic:spPr>
                          <a:xfrm>
                            <a:off x="3196908" y="208534"/>
                            <a:ext cx="1076325" cy="168275"/>
                          </a:xfrm>
                          <a:prstGeom prst="rect">
                            <a:avLst/>
                          </a:prstGeom>
                        </pic:spPr>
                      </pic:pic>
                      <wps:wsp>
                        <wps:cNvPr id="58457" name="Rectangle 58457"/>
                        <wps:cNvSpPr/>
                        <wps:spPr>
                          <a:xfrm>
                            <a:off x="3198559" y="253385"/>
                            <a:ext cx="1063068" cy="165777"/>
                          </a:xfrm>
                          <a:prstGeom prst="rect">
                            <a:avLst/>
                          </a:prstGeom>
                          <a:ln>
                            <a:noFill/>
                          </a:ln>
                        </wps:spPr>
                        <wps:txbx>
                          <w:txbxContent>
                            <w:p w14:paraId="797DD095" w14:textId="77777777" w:rsidR="005C0164" w:rsidRDefault="003B5413">
                              <w:r>
                                <w:rPr>
                                  <w:rFonts w:ascii="Segoe UI" w:eastAsia="Segoe UI" w:hAnsi="Segoe UI" w:cs="Segoe UI"/>
                                  <w:color w:val="FFFFFF"/>
                                  <w:sz w:val="20"/>
                                </w:rPr>
                                <w:t>Counterclaims</w:t>
                              </w:r>
                            </w:p>
                          </w:txbxContent>
                        </wps:txbx>
                        <wps:bodyPr horzOverflow="overflow" vert="horz" lIns="0" tIns="0" rIns="0" bIns="0" rtlCol="0">
                          <a:noAutofit/>
                        </wps:bodyPr>
                      </wps:wsp>
                      <wps:wsp>
                        <wps:cNvPr id="58458" name="Rectangle 58458"/>
                        <wps:cNvSpPr/>
                        <wps:spPr>
                          <a:xfrm>
                            <a:off x="3995738" y="241062"/>
                            <a:ext cx="42086" cy="189678"/>
                          </a:xfrm>
                          <a:prstGeom prst="rect">
                            <a:avLst/>
                          </a:prstGeom>
                          <a:ln>
                            <a:noFill/>
                          </a:ln>
                        </wps:spPr>
                        <wps:txbx>
                          <w:txbxContent>
                            <w:p w14:paraId="28050D90" w14:textId="77777777" w:rsidR="005C0164" w:rsidRDefault="003B5413">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7713" style="width:502.975pt;height:154.494pt;position:absolute;mso-position-horizontal-relative:page;mso-position-horizontal:absolute;margin-left:37.025pt;mso-position-vertical-relative:page;margin-top:223.33pt;" coordsize="63877,19620">
                <v:rect id="Rectangle 58344" style="position:absolute;width:2545;height:1720;left:95;top:95;" filled="f" stroked="f">
                  <v:textbox inset="0,0,0,0">
                    <w:txbxContent>
                      <w:p>
                        <w:pPr>
                          <w:spacing w:before="0" w:after="160" w:line="259" w:lineRule="auto"/>
                        </w:pPr>
                        <w:r>
                          <w:rPr>
                            <w:rFonts w:cs="Calibri" w:hAnsi="Calibri" w:eastAsia="Calibri" w:ascii="Calibri"/>
                            <w:color w:val="262626"/>
                            <w:sz w:val="20"/>
                          </w:rPr>
                          <w:t xml:space="preserve">827</w:t>
                        </w:r>
                      </w:p>
                    </w:txbxContent>
                  </v:textbox>
                </v:rect>
                <v:rect id="Rectangle 58345" style="position:absolute;width:419;height:1892;left:2032;top:0;" filled="f" stroked="f">
                  <v:textbox inset="0,0,0,0">
                    <w:txbxContent>
                      <w:p>
                        <w:pPr>
                          <w:spacing w:before="0" w:after="160" w:line="259" w:lineRule="auto"/>
                        </w:pPr>
                        <w:r>
                          <w:rPr>
                            <w:rFonts w:cs="Calibri" w:hAnsi="Calibri" w:eastAsia="Calibri" w:ascii="Calibri"/>
                          </w:rPr>
                          <w:t xml:space="preserve"> </w:t>
                        </w:r>
                      </w:p>
                    </w:txbxContent>
                  </v:textbox>
                </v:rect>
                <v:rect id="Rectangle 58346" style="position:absolute;width:2545;height:1720;left:30969;top:95;" filled="f" stroked="f">
                  <v:textbox inset="0,0,0,0">
                    <w:txbxContent>
                      <w:p>
                        <w:pPr>
                          <w:spacing w:before="0" w:after="160" w:line="259" w:lineRule="auto"/>
                        </w:pPr>
                        <w:r>
                          <w:rPr>
                            <w:rFonts w:cs="Calibri" w:hAnsi="Calibri" w:eastAsia="Calibri" w:ascii="Calibri"/>
                            <w:color w:val="262626"/>
                            <w:sz w:val="20"/>
                          </w:rPr>
                          <w:t xml:space="preserve">828</w:t>
                        </w:r>
                      </w:p>
                    </w:txbxContent>
                  </v:textbox>
                </v:rect>
                <v:rect id="Rectangle 58347" style="position:absolute;width:419;height:1892;left:32906;top:0;" filled="f" stroked="f">
                  <v:textbox inset="0,0,0,0">
                    <w:txbxContent>
                      <w:p>
                        <w:pPr>
                          <w:spacing w:before="0" w:after="160" w:line="259" w:lineRule="auto"/>
                        </w:pPr>
                        <w:r>
                          <w:rPr>
                            <w:rFonts w:cs="Calibri" w:hAnsi="Calibri" w:eastAsia="Calibri" w:ascii="Calibri"/>
                          </w:rPr>
                          <w:t xml:space="preserve"> </w:t>
                        </w:r>
                      </w:p>
                    </w:txbxContent>
                  </v:textbox>
                </v:rect>
                <v:rect id="Rectangle 58348" style="position:absolute;width:419;height:1892;left:59079;top:16165;" filled="f" stroked="f">
                  <v:textbox inset="0,0,0,0">
                    <w:txbxContent>
                      <w:p>
                        <w:pPr>
                          <w:spacing w:before="0" w:after="160" w:line="259" w:lineRule="auto"/>
                        </w:pPr>
                        <w:r>
                          <w:rPr>
                            <w:rFonts w:cs="Calibri" w:hAnsi="Calibri" w:eastAsia="Calibri" w:ascii="Calibri"/>
                          </w:rPr>
                          <w:t xml:space="preserve"> </w:t>
                        </w:r>
                      </w:p>
                    </w:txbxContent>
                  </v:textbox>
                </v:rect>
                <v:rect id="Rectangle 58349" style="position:absolute;width:2545;height:1720;left:0;top:18293;" filled="f" stroked="f">
                  <v:textbox inset="0,0,0,0">
                    <w:txbxContent>
                      <w:p>
                        <w:pPr>
                          <w:spacing w:before="0" w:after="160" w:line="259" w:lineRule="auto"/>
                        </w:pPr>
                        <w:r>
                          <w:rPr>
                            <w:rFonts w:cs="Calibri" w:hAnsi="Calibri" w:eastAsia="Calibri" w:ascii="Calibri"/>
                            <w:color w:val="262626"/>
                            <w:sz w:val="20"/>
                          </w:rPr>
                          <w:t xml:space="preserve">829</w:t>
                        </w:r>
                      </w:p>
                    </w:txbxContent>
                  </v:textbox>
                </v:rect>
                <v:rect id="Rectangle 58350" style="position:absolute;width:381;height:1720;left:1936;top:18293;" filled="f" stroked="f">
                  <v:textbox inset="0,0,0,0">
                    <w:txbxContent>
                      <w:p>
                        <w:pPr>
                          <w:spacing w:before="0" w:after="160" w:line="259" w:lineRule="auto"/>
                        </w:pPr>
                        <w:r>
                          <w:rPr>
                            <w:rFonts w:cs="Calibri" w:hAnsi="Calibri" w:eastAsia="Calibri" w:ascii="Calibri"/>
                            <w:color w:val="262626"/>
                            <w:sz w:val="20"/>
                          </w:rPr>
                          <w:t xml:space="preserve"> </w:t>
                        </w:r>
                      </w:p>
                    </w:txbxContent>
                  </v:textbox>
                </v:rect>
                <v:rect id="Rectangle 58351" style="position:absolute;width:2545;height:1720;left:31001;top:18293;" filled="f" stroked="f">
                  <v:textbox inset="0,0,0,0">
                    <w:txbxContent>
                      <w:p>
                        <w:pPr>
                          <w:spacing w:before="0" w:after="160" w:line="259" w:lineRule="auto"/>
                        </w:pPr>
                        <w:r>
                          <w:rPr>
                            <w:rFonts w:cs="Calibri" w:hAnsi="Calibri" w:eastAsia="Calibri" w:ascii="Calibri"/>
                            <w:color w:val="262626"/>
                            <w:sz w:val="20"/>
                          </w:rPr>
                          <w:t xml:space="preserve">830</w:t>
                        </w:r>
                      </w:p>
                    </w:txbxContent>
                  </v:textbox>
                </v:rect>
                <v:rect id="Rectangle 58352" style="position:absolute;width:419;height:1892;left:32938;top:18197;" filled="f" stroked="f">
                  <v:textbox inset="0,0,0,0">
                    <w:txbxContent>
                      <w:p>
                        <w:pPr>
                          <w:spacing w:before="0" w:after="160" w:line="259" w:lineRule="auto"/>
                        </w:pPr>
                        <w:r>
                          <w:rPr>
                            <w:rFonts w:cs="Calibri" w:hAnsi="Calibri" w:eastAsia="Calibri" w:ascii="Calibri"/>
                          </w:rPr>
                          <w:t xml:space="preserve"> </w:t>
                        </w:r>
                      </w:p>
                    </w:txbxContent>
                  </v:textbox>
                </v:rect>
                <v:shape id="Picture 58400" style="position:absolute;width:8046;height:15817;left:20168;top:1374;" filled="f">
                  <v:imagedata r:id="rId574"/>
                </v:shape>
                <v:shape id="Picture 58402" style="position:absolute;width:5973;height:12038;left:42;top:5148;" filled="f">
                  <v:imagedata r:id="rId489"/>
                </v:shape>
                <v:shape id="Picture 58404" style="position:absolute;width:3002;height:3002;left:829;top:13077;" filled="f">
                  <v:imagedata r:id="rId350"/>
                </v:shape>
                <v:shape id="Shape 58405" style="position:absolute;width:5938;height:12021;left:98;top:5154;" coordsize="593852,1202182" path="m0,0l593852,1202182l582092,1202182l0,23876l0,0x">
                  <v:stroke weight="0pt" endcap="flat" joinstyle="miter" miterlimit="10" on="false" color="#000000" opacity="0"/>
                  <v:fill on="true" color="#023c63"/>
                </v:shape>
                <v:shape id="Picture 58407" style="position:absolute;width:22955;height:1809;left:5489;top:8340;" filled="f">
                  <v:imagedata r:id="rId1568"/>
                </v:shape>
                <v:rect id="Rectangle 58408" style="position:absolute;width:22953;height:1819;left:5492;top:8827;" filled="f" stroked="f">
                  <v:textbox inset="0,0,0,0">
                    <w:txbxContent>
                      <w:p>
                        <w:pPr>
                          <w:spacing w:before="0" w:after="160" w:line="259" w:lineRule="auto"/>
                        </w:pPr>
                        <w:r>
                          <w:rPr>
                            <w:rFonts w:cs="Segoe UI" w:hAnsi="Segoe UI" w:eastAsia="Segoe UI" w:ascii="Segoe UI"/>
                          </w:rPr>
                          <w:t xml:space="preserve">Special Issues Highlight #15</w:t>
                        </w:r>
                      </w:p>
                    </w:txbxContent>
                  </v:textbox>
                </v:rect>
                <v:rect id="Rectangle 58409" style="position:absolute;width:419;height:1892;left:22679;top:8797;" filled="f" stroked="f">
                  <v:textbox inset="0,0,0,0">
                    <w:txbxContent>
                      <w:p>
                        <w:pPr>
                          <w:spacing w:before="0" w:after="160" w:line="259" w:lineRule="auto"/>
                        </w:pPr>
                        <w:r>
                          <w:rPr>
                            <w:rFonts w:cs="Calibri" w:hAnsi="Calibri" w:eastAsia="Calibri" w:ascii="Calibri"/>
                          </w:rPr>
                          <w:t xml:space="preserve"> </w:t>
                        </w:r>
                      </w:p>
                    </w:txbxContent>
                  </v:textbox>
                </v:rect>
                <v:shape id="Picture 58411" style="position:absolute;width:11684;height:1841;left:9744;top:9832;" filled="f">
                  <v:imagedata r:id="rId1569"/>
                </v:shape>
                <v:rect id="Rectangle 58412" style="position:absolute;width:11672;height:1819;left:9750;top:10320;" filled="f" stroked="f">
                  <v:textbox inset="0,0,0,0">
                    <w:txbxContent>
                      <w:p>
                        <w:pPr>
                          <w:spacing w:before="0" w:after="160" w:line="259" w:lineRule="auto"/>
                        </w:pPr>
                        <w:r>
                          <w:rPr>
                            <w:rFonts w:cs="Segoe UI" w:hAnsi="Segoe UI" w:eastAsia="Segoe UI" w:ascii="Segoe UI"/>
                          </w:rPr>
                          <w:t xml:space="preserve">Counterclaims</w:t>
                        </w:r>
                      </w:p>
                    </w:txbxContent>
                  </v:textbox>
                </v:rect>
                <v:rect id="Rectangle 58413" style="position:absolute;width:419;height:1892;left:18548;top:10289;" filled="f" stroked="f">
                  <v:textbox inset="0,0,0,0">
                    <w:txbxContent>
                      <w:p>
                        <w:pPr>
                          <w:spacing w:before="0" w:after="160" w:line="259" w:lineRule="auto"/>
                        </w:pPr>
                        <w:r>
                          <w:rPr>
                            <w:rFonts w:cs="Calibri" w:hAnsi="Calibri" w:eastAsia="Calibri" w:ascii="Calibri"/>
                          </w:rPr>
                          <w:t xml:space="preserve"> </w:t>
                        </w:r>
                      </w:p>
                    </w:txbxContent>
                  </v:textbox>
                </v:rect>
                <v:shape id="Shape 374859" style="position:absolute;width:28101;height:213;left:30956;top:3567;" coordsize="2810129,21336" path="m0,0l2810129,0l2810129,21336l0,21336l0,0">
                  <v:stroke weight="0pt" endcap="flat" joinstyle="miter" miterlimit="10" on="false" color="#000000" opacity="0"/>
                  <v:fill on="true" color="#023c63"/>
                </v:shape>
                <v:shape id="Picture 58416" style="position:absolute;width:28638;height:1079;left:33112;top:4434;" filled="f">
                  <v:imagedata r:id="rId1570"/>
                </v:shape>
                <v:rect id="Rectangle 58417" style="position:absolute;width:29155;height:1074;left:33128;top:4735;" filled="f" stroked="f">
                  <v:textbox inset="0,0,0,0">
                    <w:txbxContent>
                      <w:p>
                        <w:pPr>
                          <w:spacing w:before="0" w:after="160" w:line="259" w:lineRule="auto"/>
                        </w:pPr>
                        <w:r>
                          <w:rPr>
                            <w:rFonts w:cs="Segoe UI" w:hAnsi="Segoe UI" w:eastAsia="Segoe UI" w:ascii="Segoe UI"/>
                            <w:i w:val="1"/>
                            <w:sz w:val="13"/>
                          </w:rPr>
                          <w:t xml:space="preserve">The Department cautions recipients that some situations will </w:t>
                        </w:r>
                      </w:p>
                    </w:txbxContent>
                  </v:textbox>
                </v:rect>
                <v:rect id="Rectangle 58418" style="position:absolute;width:419;height:1892;left:54890;top:4288;" filled="f" stroked="f">
                  <v:textbox inset="0,0,0,0">
                    <w:txbxContent>
                      <w:p>
                        <w:pPr>
                          <w:spacing w:before="0" w:after="160" w:line="259" w:lineRule="auto"/>
                        </w:pPr>
                        <w:r>
                          <w:rPr>
                            <w:rFonts w:cs="Calibri" w:hAnsi="Calibri" w:eastAsia="Calibri" w:ascii="Calibri"/>
                          </w:rPr>
                          <w:t xml:space="preserve"> </w:t>
                        </w:r>
                      </w:p>
                    </w:txbxContent>
                  </v:textbox>
                </v:rect>
                <v:shape id="Picture 58420" style="position:absolute;width:28797;height:1079;left:33112;top:5546;" filled="f">
                  <v:imagedata r:id="rId1571"/>
                </v:shape>
                <v:rect id="Rectangle 58421" style="position:absolute;width:29323;height:1074;left:33128;top:5846;" filled="f" stroked="f">
                  <v:textbox inset="0,0,0,0">
                    <w:txbxContent>
                      <w:p>
                        <w:pPr>
                          <w:spacing w:before="0" w:after="160" w:line="259" w:lineRule="auto"/>
                        </w:pPr>
                        <w:r>
                          <w:rPr>
                            <w:rFonts w:cs="Segoe UI" w:hAnsi="Segoe UI" w:eastAsia="Segoe UI" w:ascii="Segoe UI"/>
                            <w:i w:val="1"/>
                            <w:sz w:val="13"/>
                          </w:rPr>
                          <w:t xml:space="preserve">involve counterclaims made between two parties, such that a </w:t>
                        </w:r>
                      </w:p>
                    </w:txbxContent>
                  </v:textbox>
                </v:rect>
                <v:rect id="Rectangle 58422" style="position:absolute;width:419;height:1892;left:55017;top:5400;" filled="f" stroked="f">
                  <v:textbox inset="0,0,0,0">
                    <w:txbxContent>
                      <w:p>
                        <w:pPr>
                          <w:spacing w:before="0" w:after="160" w:line="259" w:lineRule="auto"/>
                        </w:pPr>
                        <w:r>
                          <w:rPr>
                            <w:rFonts w:cs="Calibri" w:hAnsi="Calibri" w:eastAsia="Calibri" w:ascii="Calibri"/>
                          </w:rPr>
                          <w:t xml:space="preserve"> </w:t>
                        </w:r>
                      </w:p>
                    </w:txbxContent>
                  </v:textbox>
                </v:rect>
                <v:shape id="Picture 58424" style="position:absolute;width:16002;height:1047;left:33112;top:6689;" filled="f">
                  <v:imagedata r:id="rId1572"/>
                </v:shape>
                <v:rect id="Rectangle 58425" style="position:absolute;width:16297;height:1074;left:33128;top:6989;" filled="f" stroked="f">
                  <v:textbox inset="0,0,0,0">
                    <w:txbxContent>
                      <w:p>
                        <w:pPr>
                          <w:spacing w:before="0" w:after="160" w:line="259" w:lineRule="auto"/>
                        </w:pPr>
                        <w:r>
                          <w:rPr>
                            <w:rFonts w:cs="Segoe UI" w:hAnsi="Segoe UI" w:eastAsia="Segoe UI" w:ascii="Segoe UI"/>
                            <w:i w:val="1"/>
                            <w:sz w:val="13"/>
                          </w:rPr>
                          <w:t xml:space="preserve">respondent is also a complainant, </w:t>
                        </w:r>
                      </w:p>
                    </w:txbxContent>
                  </v:textbox>
                </v:rect>
                <v:rect id="Rectangle 58426" style="position:absolute;width:419;height:1892;left:45293;top:6543;" filled="f" stroked="f">
                  <v:textbox inset="0,0,0,0">
                    <w:txbxContent>
                      <w:p>
                        <w:pPr>
                          <w:spacing w:before="0" w:after="160" w:line="259" w:lineRule="auto"/>
                        </w:pPr>
                        <w:r>
                          <w:rPr>
                            <w:rFonts w:cs="Calibri" w:hAnsi="Calibri" w:eastAsia="Calibri" w:ascii="Calibri"/>
                          </w:rPr>
                          <w:t xml:space="preserve"> </w:t>
                        </w:r>
                      </w:p>
                    </w:txbxContent>
                  </v:textbox>
                </v:rect>
                <v:shape id="Picture 58428" style="position:absolute;width:13366;height:1047;left:45145;top:6689;" filled="f">
                  <v:imagedata r:id="rId1573"/>
                </v:shape>
                <v:rect id="Rectangle 58429" style="position:absolute;width:13505;height:1074;left:45166;top:6989;" filled="f" stroked="f">
                  <v:textbox inset="0,0,0,0">
                    <w:txbxContent>
                      <w:p>
                        <w:pPr>
                          <w:spacing w:before="0" w:after="160" w:line="259" w:lineRule="auto"/>
                        </w:pPr>
                        <w:r>
                          <w:rPr>
                            <w:rFonts w:cs="Segoe UI" w:hAnsi="Segoe UI" w:eastAsia="Segoe UI" w:ascii="Segoe UI"/>
                            <w:b w:val="1"/>
                            <w:i w:val="1"/>
                            <w:sz w:val="13"/>
                          </w:rPr>
                          <w:t xml:space="preserve">and in such situations the </w:t>
                        </w:r>
                      </w:p>
                    </w:txbxContent>
                  </v:textbox>
                </v:rect>
                <v:rect id="Rectangle 58430" style="position:absolute;width:419;height:1892;left:55334;top:6543;" filled="f" stroked="f">
                  <v:textbox inset="0,0,0,0">
                    <w:txbxContent>
                      <w:p>
                        <w:pPr>
                          <w:spacing w:before="0" w:after="160" w:line="259" w:lineRule="auto"/>
                        </w:pPr>
                        <w:r>
                          <w:rPr>
                            <w:rFonts w:cs="Calibri" w:hAnsi="Calibri" w:eastAsia="Calibri" w:ascii="Calibri"/>
                          </w:rPr>
                          <w:t xml:space="preserve"> </w:t>
                        </w:r>
                      </w:p>
                    </w:txbxContent>
                  </v:textbox>
                </v:rect>
                <v:shape id="Picture 58432" style="position:absolute;width:30765;height:1047;left:33112;top:7800;" filled="f">
                  <v:imagedata r:id="rId1574"/>
                </v:shape>
                <v:rect id="Rectangle 58433" style="position:absolute;width:31395;height:1074;left:33128;top:8101;" filled="f" stroked="f">
                  <v:textbox inset="0,0,0,0">
                    <w:txbxContent>
                      <w:p>
                        <w:pPr>
                          <w:spacing w:before="0" w:after="160" w:line="259" w:lineRule="auto"/>
                        </w:pPr>
                        <w:r>
                          <w:rPr>
                            <w:rFonts w:cs="Segoe UI" w:hAnsi="Segoe UI" w:eastAsia="Segoe UI" w:ascii="Segoe UI"/>
                            <w:b w:val="1"/>
                            <w:i w:val="1"/>
                            <w:sz w:val="13"/>
                          </w:rPr>
                          <w:t xml:space="preserve">recipient must take care to apply the rape shield protections </w:t>
                        </w:r>
                      </w:p>
                    </w:txbxContent>
                  </v:textbox>
                </v:rect>
                <v:rect id="Rectangle 58434" style="position:absolute;width:419;height:1892;left:56572;top:7654;" filled="f" stroked="f">
                  <v:textbox inset="0,0,0,0">
                    <w:txbxContent>
                      <w:p>
                        <w:pPr>
                          <w:spacing w:before="0" w:after="160" w:line="259" w:lineRule="auto"/>
                        </w:pPr>
                        <w:r>
                          <w:rPr>
                            <w:rFonts w:cs="Calibri" w:hAnsi="Calibri" w:eastAsia="Calibri" w:ascii="Calibri"/>
                          </w:rPr>
                          <w:t xml:space="preserve"> </w:t>
                        </w:r>
                      </w:p>
                    </w:txbxContent>
                  </v:textbox>
                </v:rect>
                <v:shape id="Picture 58436" style="position:absolute;width:24257;height:1079;left:33112;top:8911;" filled="f">
                  <v:imagedata r:id="rId1575"/>
                </v:shape>
                <v:rect id="Rectangle 58437" style="position:absolute;width:24585;height:1074;left:33128;top:9212;" filled="f" stroked="f">
                  <v:textbox inset="0,0,0,0">
                    <w:txbxContent>
                      <w:p>
                        <w:pPr>
                          <w:spacing w:before="0" w:after="160" w:line="259" w:lineRule="auto"/>
                        </w:pPr>
                        <w:r>
                          <w:rPr>
                            <w:rFonts w:cs="Segoe UI" w:hAnsi="Segoe UI" w:eastAsia="Segoe UI" w:ascii="Segoe UI"/>
                            <w:b w:val="1"/>
                            <w:i w:val="1"/>
                            <w:sz w:val="13"/>
                          </w:rPr>
                          <w:t xml:space="preserve">to any party where the party is designated as a </w:t>
                        </w:r>
                      </w:p>
                    </w:txbxContent>
                  </v:textbox>
                </v:rect>
                <v:rect id="Rectangle 58438" style="position:absolute;width:419;height:1892;left:51520;top:8765;" filled="f" stroked="f">
                  <v:textbox inset="0,0,0,0">
                    <w:txbxContent>
                      <w:p>
                        <w:pPr>
                          <w:spacing w:before="0" w:after="160" w:line="259" w:lineRule="auto"/>
                        </w:pPr>
                        <w:r>
                          <w:rPr>
                            <w:rFonts w:cs="Calibri" w:hAnsi="Calibri" w:eastAsia="Calibri" w:ascii="Calibri"/>
                          </w:rPr>
                          <w:t xml:space="preserve"> </w:t>
                        </w:r>
                      </w:p>
                    </w:txbxContent>
                  </v:textbox>
                </v:rect>
                <v:shape id="Picture 58440" style="position:absolute;width:30765;height:1079;left:33112;top:10022;" filled="f">
                  <v:imagedata r:id="rId1576"/>
                </v:shape>
                <v:rect id="Rectangle 58441" style="position:absolute;width:31906;height:1074;left:33128;top:10323;" filled="f" stroked="f">
                  <v:textbox inset="0,0,0,0">
                    <w:txbxContent>
                      <w:p>
                        <w:pPr>
                          <w:spacing w:before="0" w:after="160" w:line="259" w:lineRule="auto"/>
                        </w:pPr>
                        <w:r>
                          <w:rPr>
                            <w:rFonts w:cs="Segoe UI" w:hAnsi="Segoe UI" w:eastAsia="Segoe UI" w:ascii="Segoe UI"/>
                            <w:b w:val="1"/>
                            <w:i w:val="1"/>
                            <w:sz w:val="13"/>
                          </w:rPr>
                          <w:t xml:space="preserve">‘‘complainant’’ even if the same party is also a ‘‘respondent’’ </w:t>
                        </w:r>
                      </w:p>
                    </w:txbxContent>
                  </v:textbox>
                </v:rect>
                <v:rect id="Rectangle 58442" style="position:absolute;width:419;height:1892;left:56920;top:9876;" filled="f" stroked="f">
                  <v:textbox inset="0,0,0,0">
                    <w:txbxContent>
                      <w:p>
                        <w:pPr>
                          <w:spacing w:before="0" w:after="160" w:line="259" w:lineRule="auto"/>
                        </w:pPr>
                        <w:r>
                          <w:rPr>
                            <w:rFonts w:cs="Calibri" w:hAnsi="Calibri" w:eastAsia="Calibri" w:ascii="Calibri"/>
                          </w:rPr>
                          <w:t xml:space="preserve"> </w:t>
                        </w:r>
                      </w:p>
                    </w:txbxContent>
                  </v:textbox>
                </v:rect>
                <v:shape id="Picture 58444" style="position:absolute;width:19081;height:1047;left:33112;top:11165;" filled="f">
                  <v:imagedata r:id="rId1577"/>
                </v:shape>
                <v:rect id="Rectangle 58445" style="position:absolute;width:19448;height:1074;left:33128;top:11466;" filled="f" stroked="f">
                  <v:textbox inset="0,0,0,0">
                    <w:txbxContent>
                      <w:p>
                        <w:pPr>
                          <w:spacing w:before="0" w:after="160" w:line="259" w:lineRule="auto"/>
                        </w:pPr>
                        <w:r>
                          <w:rPr>
                            <w:rFonts w:cs="Segoe UI" w:hAnsi="Segoe UI" w:eastAsia="Segoe UI" w:ascii="Segoe UI"/>
                            <w:b w:val="1"/>
                            <w:i w:val="1"/>
                            <w:sz w:val="13"/>
                          </w:rPr>
                          <w:t xml:space="preserve">in a consolidated grievance process.   </w:t>
                        </w:r>
                      </w:p>
                    </w:txbxContent>
                  </v:textbox>
                </v:rect>
                <v:rect id="Rectangle 58446" style="position:absolute;width:420;height:1896;left:47678;top:11017;" filled="f" stroked="f">
                  <v:textbox inset="0,0,0,0">
                    <w:txbxContent>
                      <w:p>
                        <w:pPr>
                          <w:spacing w:before="0" w:after="160" w:line="259" w:lineRule="auto"/>
                        </w:pPr>
                        <w:r>
                          <w:rPr>
                            <w:rFonts w:cs="Calibri" w:hAnsi="Calibri" w:eastAsia="Calibri" w:ascii="Calibri"/>
                            <w:sz w:val="22"/>
                          </w:rPr>
                          <w:t xml:space="preserve"> </w:t>
                        </w:r>
                      </w:p>
                    </w:txbxContent>
                  </v:textbox>
                </v:rect>
                <v:shape id="Picture 58448" style="position:absolute;width:825;height:603;left:43621;top:13642;" filled="f">
                  <v:imagedata r:id="rId1132"/>
                </v:shape>
                <v:rect id="Rectangle 58449" style="position:absolute;width:794;height:578;left:43642;top:13810;" filled="f" stroked="f">
                  <v:textbox inset="0,0,0,0">
                    <w:txbxContent>
                      <w:p>
                        <w:pPr>
                          <w:spacing w:before="0" w:after="160" w:line="259" w:lineRule="auto"/>
                        </w:pPr>
                        <w:r>
                          <w:rPr>
                            <w:rFonts w:cs="Segoe UI" w:hAnsi="Segoe UI" w:eastAsia="Segoe UI" w:ascii="Segoe UI"/>
                            <w:i w:val="1"/>
                            <w:sz w:val="7"/>
                          </w:rPr>
                          <w:t xml:space="preserve">Id. </w:t>
                        </w:r>
                      </w:p>
                    </w:txbxContent>
                  </v:textbox>
                </v:rect>
                <v:rect id="Rectangle 58450" style="position:absolute;width:419;height:1892;left:44214;top:13086;" filled="f" stroked="f">
                  <v:textbox inset="0,0,0,0">
                    <w:txbxContent>
                      <w:p>
                        <w:pPr>
                          <w:spacing w:before="0" w:after="160" w:line="259" w:lineRule="auto"/>
                        </w:pPr>
                        <w:r>
                          <w:rPr>
                            <w:rFonts w:cs="Calibri" w:hAnsi="Calibri" w:eastAsia="Calibri" w:ascii="Calibri"/>
                          </w:rPr>
                          <w:t xml:space="preserve"> </w:t>
                        </w:r>
                      </w:p>
                    </w:txbxContent>
                  </v:textbox>
                </v:rect>
                <v:shape id="Picture 58452" style="position:absolute;width:14414;height:603;left:44224;top:13642;" filled="f">
                  <v:imagedata r:id="rId1578"/>
                </v:shape>
                <v:rect id="Rectangle 58453" style="position:absolute;width:13707;height:578;left:44247;top:13810;" filled="f" stroked="f">
                  <v:textbox inset="0,0,0,0">
                    <w:txbxContent>
                      <w:p>
                        <w:pPr>
                          <w:spacing w:before="0" w:after="160" w:line="259" w:lineRule="auto"/>
                        </w:pPr>
                        <w:r>
                          <w:rPr>
                            <w:rFonts w:cs="Segoe UI" w:hAnsi="Segoe UI" w:eastAsia="Segoe UI" w:ascii="Segoe UI"/>
                            <w:sz w:val="7"/>
                          </w:rPr>
                          <w:t xml:space="preserve">at 30352 (internal citation omitted, emphasis added).</w:t>
                        </w:r>
                      </w:p>
                    </w:txbxContent>
                  </v:textbox>
                </v:rect>
                <v:rect id="Rectangle 58454" style="position:absolute;width:419;height:1892;left:54604;top:13086;" filled="f" stroked="f">
                  <v:textbox inset="0,0,0,0">
                    <w:txbxContent>
                      <w:p>
                        <w:pPr>
                          <w:spacing w:before="0" w:after="160" w:line="259" w:lineRule="auto"/>
                        </w:pPr>
                        <w:r>
                          <w:rPr>
                            <w:rFonts w:cs="Calibri" w:hAnsi="Calibri" w:eastAsia="Calibri" w:ascii="Calibri"/>
                          </w:rPr>
                          <w:t xml:space="preserve"> </w:t>
                        </w:r>
                      </w:p>
                    </w:txbxContent>
                  </v:textbox>
                </v:rect>
                <v:shape id="Picture 58456" style="position:absolute;width:10763;height:1682;left:31969;top:2085;" filled="f">
                  <v:imagedata r:id="rId1579"/>
                </v:shape>
                <v:rect id="Rectangle 58457" style="position:absolute;width:10630;height:1657;left:31985;top:2533;" filled="f" stroked="f">
                  <v:textbox inset="0,0,0,0">
                    <w:txbxContent>
                      <w:p>
                        <w:pPr>
                          <w:spacing w:before="0" w:after="160" w:line="259" w:lineRule="auto"/>
                        </w:pPr>
                        <w:r>
                          <w:rPr>
                            <w:rFonts w:cs="Segoe UI" w:hAnsi="Segoe UI" w:eastAsia="Segoe UI" w:ascii="Segoe UI"/>
                            <w:color w:val="ffffff"/>
                            <w:sz w:val="20"/>
                          </w:rPr>
                          <w:t xml:space="preserve">Counterclaims</w:t>
                        </w:r>
                      </w:p>
                    </w:txbxContent>
                  </v:textbox>
                </v:rect>
                <v:rect id="Rectangle 58458" style="position:absolute;width:420;height:1896;left:39957;top:2410;" filled="f" stroked="f">
                  <v:textbox inset="0,0,0,0">
                    <w:txbxContent>
                      <w:p>
                        <w:pPr>
                          <w:spacing w:before="0" w:after="160" w:line="259" w:lineRule="auto"/>
                        </w:pPr>
                        <w:r>
                          <w:rPr>
                            <w:rFonts w:cs="Calibri" w:hAnsi="Calibri" w:eastAsia="Calibri" w:ascii="Calibri"/>
                            <w:sz w:val="22"/>
                          </w:rPr>
                          <w:t xml:space="preserve"> </w:t>
                        </w:r>
                      </w:p>
                    </w:txbxContent>
                  </v:textbox>
                </v:rect>
                <w10:wrap type="topAndBottom"/>
              </v:group>
            </w:pict>
          </mc:Fallback>
        </mc:AlternateContent>
      </w:r>
      <w:r>
        <w:rPr>
          <w:rFonts w:ascii="Segoe UI" w:eastAsia="Segoe UI" w:hAnsi="Segoe UI" w:cs="Segoe UI"/>
          <w:i/>
          <w:sz w:val="13"/>
        </w:rPr>
        <w:t xml:space="preserve">not pertain to the sexual predisposition or sexual behavior of respondents, so evidence of a pattern of inappropriate behavior by an alleged harasser must be judged for relevance as any other </w:t>
      </w:r>
      <w:r>
        <w:rPr>
          <w:rFonts w:ascii="Segoe UI" w:eastAsia="Segoe UI" w:hAnsi="Segoe UI" w:cs="Segoe UI"/>
          <w:i/>
          <w:sz w:val="20"/>
          <w:vertAlign w:val="superscript"/>
        </w:rPr>
        <w:t xml:space="preserve">evidence must be.    </w:t>
      </w:r>
      <w:r>
        <w:t xml:space="preserve"> </w:t>
      </w:r>
      <w:r>
        <w:tab/>
      </w:r>
      <w:r>
        <w:rPr>
          <w:rFonts w:ascii="Segoe UI" w:eastAsia="Segoe UI" w:hAnsi="Segoe UI" w:cs="Segoe UI"/>
          <w:i/>
          <w:sz w:val="7"/>
        </w:rPr>
        <w:t xml:space="preserve">Id. </w:t>
      </w:r>
      <w:r>
        <w:rPr>
          <w:rFonts w:ascii="Segoe UI" w:eastAsia="Segoe UI" w:hAnsi="Segoe UI" w:cs="Segoe UI"/>
          <w:sz w:val="7"/>
        </w:rPr>
        <w:t>at 30353.</w:t>
      </w:r>
      <w:r>
        <w:t xml:space="preserve"> </w:t>
      </w:r>
    </w:p>
    <w:p w14:paraId="271F1BD9" w14:textId="77777777" w:rsidR="005C0164" w:rsidRDefault="003B5413">
      <w:pPr>
        <w:spacing w:before="61" w:after="5" w:line="248" w:lineRule="auto"/>
        <w:ind w:left="93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entities of higher education, for their own training purposes for any reason. Use of this material for proprietary reasons, except by the original author(s), is strictly prohibited. </w:t>
      </w:r>
    </w:p>
    <w:p w14:paraId="6F7C1F48" w14:textId="77777777" w:rsidR="005C0164" w:rsidRDefault="003B5413">
      <w:pPr>
        <w:spacing w:after="625"/>
        <w:ind w:left="746" w:right="-377"/>
      </w:pPr>
      <w:r>
        <w:rPr>
          <w:noProof/>
        </w:rPr>
        <mc:AlternateContent>
          <mc:Choice Requires="wpg">
            <w:drawing>
              <wp:inline distT="0" distB="0" distL="0" distR="0" wp14:anchorId="071A40E7" wp14:editId="1538858F">
                <wp:extent cx="5901132" cy="1655445"/>
                <wp:effectExtent l="0" t="0" r="0" b="0"/>
                <wp:docPr id="355024" name="Group 355024"/>
                <wp:cNvGraphicFramePr/>
                <a:graphic xmlns:a="http://schemas.openxmlformats.org/drawingml/2006/main">
                  <a:graphicData uri="http://schemas.microsoft.com/office/word/2010/wordprocessingGroup">
                    <wpg:wgp>
                      <wpg:cNvGrpSpPr/>
                      <wpg:grpSpPr>
                        <a:xfrm>
                          <a:off x="0" y="0"/>
                          <a:ext cx="5901132" cy="1655445"/>
                          <a:chOff x="0" y="0"/>
                          <a:chExt cx="5901132" cy="1655445"/>
                        </a:xfrm>
                      </wpg:grpSpPr>
                      <wps:wsp>
                        <wps:cNvPr id="374860" name="Shape 374860"/>
                        <wps:cNvSpPr/>
                        <wps:spPr>
                          <a:xfrm>
                            <a:off x="2915539" y="826"/>
                            <a:ext cx="2973070" cy="343217"/>
                          </a:xfrm>
                          <a:custGeom>
                            <a:avLst/>
                            <a:gdLst/>
                            <a:ahLst/>
                            <a:cxnLst/>
                            <a:rect l="0" t="0" r="0" b="0"/>
                            <a:pathLst>
                              <a:path w="2973070" h="343217">
                                <a:moveTo>
                                  <a:pt x="0" y="0"/>
                                </a:moveTo>
                                <a:lnTo>
                                  <a:pt x="2973070" y="0"/>
                                </a:lnTo>
                                <a:lnTo>
                                  <a:pt x="2973070" y="343217"/>
                                </a:lnTo>
                                <a:lnTo>
                                  <a:pt x="0" y="343217"/>
                                </a:lnTo>
                                <a:lnTo>
                                  <a:pt x="0" y="0"/>
                                </a:lnTo>
                              </a:path>
                            </a:pathLst>
                          </a:custGeom>
                          <a:ln w="0" cap="flat">
                            <a:miter lim="127000"/>
                          </a:ln>
                        </wps:spPr>
                        <wps:style>
                          <a:lnRef idx="0">
                            <a:srgbClr val="000000">
                              <a:alpha val="0"/>
                            </a:srgbClr>
                          </a:lnRef>
                          <a:fillRef idx="1">
                            <a:srgbClr val="139475"/>
                          </a:fillRef>
                          <a:effectRef idx="0">
                            <a:scrgbClr r="0" g="0" b="0"/>
                          </a:effectRef>
                          <a:fontRef idx="none"/>
                        </wps:style>
                        <wps:bodyPr/>
                      </wps:wsp>
                      <wps:wsp>
                        <wps:cNvPr id="58361" name="Rectangle 58361"/>
                        <wps:cNvSpPr/>
                        <wps:spPr>
                          <a:xfrm>
                            <a:off x="2934589" y="207006"/>
                            <a:ext cx="1303141" cy="165364"/>
                          </a:xfrm>
                          <a:prstGeom prst="rect">
                            <a:avLst/>
                          </a:prstGeom>
                          <a:ln>
                            <a:noFill/>
                          </a:ln>
                        </wps:spPr>
                        <wps:txbx>
                          <w:txbxContent>
                            <w:p w14:paraId="6B847FD5" w14:textId="77777777" w:rsidR="005C0164" w:rsidRDefault="003B5413">
                              <w:r>
                                <w:rPr>
                                  <w:rFonts w:ascii="Segoe UI" w:eastAsia="Segoe UI" w:hAnsi="Segoe UI" w:cs="Segoe UI"/>
                                  <w:color w:val="FFFFFF"/>
                                  <w:sz w:val="20"/>
                                </w:rPr>
                                <w:t>Closing Thoughts</w:t>
                              </w:r>
                            </w:p>
                          </w:txbxContent>
                        </wps:txbx>
                        <wps:bodyPr horzOverflow="overflow" vert="horz" lIns="0" tIns="0" rIns="0" bIns="0" rtlCol="0">
                          <a:noAutofit/>
                        </wps:bodyPr>
                      </wps:wsp>
                      <wps:wsp>
                        <wps:cNvPr id="58362" name="Rectangle 58362"/>
                        <wps:cNvSpPr/>
                        <wps:spPr>
                          <a:xfrm>
                            <a:off x="3912743" y="207006"/>
                            <a:ext cx="46281" cy="165364"/>
                          </a:xfrm>
                          <a:prstGeom prst="rect">
                            <a:avLst/>
                          </a:prstGeom>
                          <a:ln>
                            <a:noFill/>
                          </a:ln>
                        </wps:spPr>
                        <wps:txbx>
                          <w:txbxContent>
                            <w:p w14:paraId="1E10D621" w14:textId="77777777" w:rsidR="005C0164" w:rsidRDefault="003B5413">
                              <w:r>
                                <w:rPr>
                                  <w:rFonts w:ascii="Segoe UI" w:eastAsia="Segoe UI" w:hAnsi="Segoe UI" w:cs="Segoe UI"/>
                                  <w:color w:val="FFFFFF"/>
                                  <w:sz w:val="20"/>
                                </w:rPr>
                                <w:t xml:space="preserve"> </w:t>
                              </w:r>
                            </w:p>
                          </w:txbxContent>
                        </wps:txbx>
                        <wps:bodyPr horzOverflow="overflow" vert="horz" lIns="0" tIns="0" rIns="0" bIns="0" rtlCol="0">
                          <a:noAutofit/>
                        </wps:bodyPr>
                      </wps:wsp>
                      <wps:wsp>
                        <wps:cNvPr id="58363" name="Rectangle 58363"/>
                        <wps:cNvSpPr/>
                        <wps:spPr>
                          <a:xfrm>
                            <a:off x="5869559" y="194691"/>
                            <a:ext cx="41991" cy="189248"/>
                          </a:xfrm>
                          <a:prstGeom prst="rect">
                            <a:avLst/>
                          </a:prstGeom>
                          <a:ln>
                            <a:noFill/>
                          </a:ln>
                        </wps:spPr>
                        <wps:txbx>
                          <w:txbxContent>
                            <w:p w14:paraId="44BCA110" w14:textId="77777777" w:rsidR="005C0164" w:rsidRDefault="003B5413">
                              <w:r>
                                <w:t xml:space="preserve"> </w:t>
                              </w:r>
                            </w:p>
                          </w:txbxContent>
                        </wps:txbx>
                        <wps:bodyPr horzOverflow="overflow" vert="horz" lIns="0" tIns="0" rIns="0" bIns="0" rtlCol="0">
                          <a:noAutofit/>
                        </wps:bodyPr>
                      </wps:wsp>
                      <wps:wsp>
                        <wps:cNvPr id="374861" name="Shape 374861"/>
                        <wps:cNvSpPr/>
                        <wps:spPr>
                          <a:xfrm>
                            <a:off x="2915539" y="344043"/>
                            <a:ext cx="2973070" cy="19050"/>
                          </a:xfrm>
                          <a:custGeom>
                            <a:avLst/>
                            <a:gdLst/>
                            <a:ahLst/>
                            <a:cxnLst/>
                            <a:rect l="0" t="0" r="0" b="0"/>
                            <a:pathLst>
                              <a:path w="2973070" h="19050">
                                <a:moveTo>
                                  <a:pt x="0" y="0"/>
                                </a:moveTo>
                                <a:lnTo>
                                  <a:pt x="2973070" y="0"/>
                                </a:lnTo>
                                <a:lnTo>
                                  <a:pt x="2973070" y="19050"/>
                                </a:lnTo>
                                <a:lnTo>
                                  <a:pt x="0" y="19050"/>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s:wsp>
                        <wps:cNvPr id="58365" name="Rectangle 58365"/>
                        <wps:cNvSpPr/>
                        <wps:spPr>
                          <a:xfrm>
                            <a:off x="1336929" y="394942"/>
                            <a:ext cx="38427" cy="103198"/>
                          </a:xfrm>
                          <a:prstGeom prst="rect">
                            <a:avLst/>
                          </a:prstGeom>
                          <a:ln>
                            <a:noFill/>
                          </a:ln>
                        </wps:spPr>
                        <wps:txbx>
                          <w:txbxContent>
                            <w:p w14:paraId="0D320225"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8366" name="Rectangle 58366"/>
                        <wps:cNvSpPr/>
                        <wps:spPr>
                          <a:xfrm>
                            <a:off x="1365504" y="380333"/>
                            <a:ext cx="30504" cy="122417"/>
                          </a:xfrm>
                          <a:prstGeom prst="rect">
                            <a:avLst/>
                          </a:prstGeom>
                          <a:ln>
                            <a:noFill/>
                          </a:ln>
                        </wps:spPr>
                        <wps:txbx>
                          <w:txbxContent>
                            <w:p w14:paraId="6CB0B64E" w14:textId="77777777" w:rsidR="005C0164" w:rsidRDefault="003B5413">
                              <w:r>
                                <w:rPr>
                                  <w:rFonts w:ascii="Arial" w:eastAsia="Arial" w:hAnsi="Arial" w:cs="Arial"/>
                                  <w:sz w:val="13"/>
                                </w:rPr>
                                <w:t xml:space="preserve"> </w:t>
                              </w:r>
                            </w:p>
                          </w:txbxContent>
                        </wps:txbx>
                        <wps:bodyPr horzOverflow="overflow" vert="horz" lIns="0" tIns="0" rIns="0" bIns="0" rtlCol="0">
                          <a:noAutofit/>
                        </wps:bodyPr>
                      </wps:wsp>
                      <wps:wsp>
                        <wps:cNvPr id="58367" name="Rectangle 58367"/>
                        <wps:cNvSpPr/>
                        <wps:spPr>
                          <a:xfrm>
                            <a:off x="1511554" y="394942"/>
                            <a:ext cx="338707" cy="107486"/>
                          </a:xfrm>
                          <a:prstGeom prst="rect">
                            <a:avLst/>
                          </a:prstGeom>
                          <a:ln>
                            <a:noFill/>
                          </a:ln>
                        </wps:spPr>
                        <wps:txbx>
                          <w:txbxContent>
                            <w:p w14:paraId="34C0B105" w14:textId="77777777" w:rsidR="005C0164" w:rsidRDefault="003B5413">
                              <w:r>
                                <w:rPr>
                                  <w:rFonts w:ascii="Segoe UI" w:eastAsia="Segoe UI" w:hAnsi="Segoe UI" w:cs="Segoe UI"/>
                                  <w:sz w:val="13"/>
                                </w:rPr>
                                <w:t>Tuning</w:t>
                              </w:r>
                            </w:p>
                          </w:txbxContent>
                        </wps:txbx>
                        <wps:bodyPr horzOverflow="overflow" vert="horz" lIns="0" tIns="0" rIns="0" bIns="0" rtlCol="0">
                          <a:noAutofit/>
                        </wps:bodyPr>
                      </wps:wsp>
                      <wps:wsp>
                        <wps:cNvPr id="58368" name="Rectangle 58368"/>
                        <wps:cNvSpPr/>
                        <wps:spPr>
                          <a:xfrm>
                            <a:off x="1762379" y="350266"/>
                            <a:ext cx="41991" cy="189248"/>
                          </a:xfrm>
                          <a:prstGeom prst="rect">
                            <a:avLst/>
                          </a:prstGeom>
                          <a:ln>
                            <a:noFill/>
                          </a:ln>
                        </wps:spPr>
                        <wps:txbx>
                          <w:txbxContent>
                            <w:p w14:paraId="30D8ABCD" w14:textId="77777777" w:rsidR="005C0164" w:rsidRDefault="003B5413">
                              <w:r>
                                <w:t xml:space="preserve"> </w:t>
                              </w:r>
                            </w:p>
                          </w:txbxContent>
                        </wps:txbx>
                        <wps:bodyPr horzOverflow="overflow" vert="horz" lIns="0" tIns="0" rIns="0" bIns="0" rtlCol="0">
                          <a:noAutofit/>
                        </wps:bodyPr>
                      </wps:wsp>
                      <wps:wsp>
                        <wps:cNvPr id="58369" name="Rectangle 58369"/>
                        <wps:cNvSpPr/>
                        <wps:spPr>
                          <a:xfrm>
                            <a:off x="1302004" y="547469"/>
                            <a:ext cx="38427" cy="103198"/>
                          </a:xfrm>
                          <a:prstGeom prst="rect">
                            <a:avLst/>
                          </a:prstGeom>
                          <a:ln>
                            <a:noFill/>
                          </a:ln>
                        </wps:spPr>
                        <wps:txbx>
                          <w:txbxContent>
                            <w:p w14:paraId="52922E4D"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8370" name="Rectangle 58370"/>
                        <wps:cNvSpPr/>
                        <wps:spPr>
                          <a:xfrm>
                            <a:off x="1330579" y="532860"/>
                            <a:ext cx="30504" cy="122417"/>
                          </a:xfrm>
                          <a:prstGeom prst="rect">
                            <a:avLst/>
                          </a:prstGeom>
                          <a:ln>
                            <a:noFill/>
                          </a:ln>
                        </wps:spPr>
                        <wps:txbx>
                          <w:txbxContent>
                            <w:p w14:paraId="2467C9E3" w14:textId="77777777" w:rsidR="005C0164" w:rsidRDefault="003B5413">
                              <w:r>
                                <w:rPr>
                                  <w:rFonts w:ascii="Arial" w:eastAsia="Arial" w:hAnsi="Arial" w:cs="Arial"/>
                                  <w:sz w:val="13"/>
                                </w:rPr>
                                <w:t xml:space="preserve"> </w:t>
                              </w:r>
                            </w:p>
                          </w:txbxContent>
                        </wps:txbx>
                        <wps:bodyPr horzOverflow="overflow" vert="horz" lIns="0" tIns="0" rIns="0" bIns="0" rtlCol="0">
                          <a:noAutofit/>
                        </wps:bodyPr>
                      </wps:wsp>
                      <wps:wsp>
                        <wps:cNvPr id="58371" name="Rectangle 58371"/>
                        <wps:cNvSpPr/>
                        <wps:spPr>
                          <a:xfrm>
                            <a:off x="1476629" y="547469"/>
                            <a:ext cx="456513" cy="107486"/>
                          </a:xfrm>
                          <a:prstGeom prst="rect">
                            <a:avLst/>
                          </a:prstGeom>
                          <a:ln>
                            <a:noFill/>
                          </a:ln>
                        </wps:spPr>
                        <wps:txbx>
                          <w:txbxContent>
                            <w:p w14:paraId="17DEA816" w14:textId="77777777" w:rsidR="005C0164" w:rsidRDefault="003B5413">
                              <w:r>
                                <w:rPr>
                                  <w:rFonts w:ascii="Segoe UI" w:eastAsia="Segoe UI" w:hAnsi="Segoe UI" w:cs="Segoe UI"/>
                                  <w:sz w:val="13"/>
                                </w:rPr>
                                <w:t xml:space="preserve">“Looking </w:t>
                              </w:r>
                            </w:p>
                          </w:txbxContent>
                        </wps:txbx>
                        <wps:bodyPr horzOverflow="overflow" vert="horz" lIns="0" tIns="0" rIns="0" bIns="0" rtlCol="0">
                          <a:noAutofit/>
                        </wps:bodyPr>
                      </wps:wsp>
                      <wps:wsp>
                        <wps:cNvPr id="58372" name="Rectangle 58372"/>
                        <wps:cNvSpPr/>
                        <wps:spPr>
                          <a:xfrm>
                            <a:off x="4030218" y="547469"/>
                            <a:ext cx="800819" cy="107486"/>
                          </a:xfrm>
                          <a:prstGeom prst="rect">
                            <a:avLst/>
                          </a:prstGeom>
                          <a:ln>
                            <a:noFill/>
                          </a:ln>
                        </wps:spPr>
                        <wps:txbx>
                          <w:txbxContent>
                            <w:p w14:paraId="48269251" w14:textId="77777777" w:rsidR="005C0164" w:rsidRDefault="003B5413">
                              <w:r>
                                <w:rPr>
                                  <w:rFonts w:ascii="Segoe UI" w:eastAsia="Segoe UI" w:hAnsi="Segoe UI" w:cs="Segoe UI"/>
                                  <w:sz w:val="13"/>
                                </w:rPr>
                                <w:t>around corners.”</w:t>
                              </w:r>
                            </w:p>
                          </w:txbxContent>
                        </wps:txbx>
                        <wps:bodyPr horzOverflow="overflow" vert="horz" lIns="0" tIns="0" rIns="0" bIns="0" rtlCol="0">
                          <a:noAutofit/>
                        </wps:bodyPr>
                      </wps:wsp>
                      <wps:wsp>
                        <wps:cNvPr id="58373" name="Rectangle 58373"/>
                        <wps:cNvSpPr/>
                        <wps:spPr>
                          <a:xfrm>
                            <a:off x="4630547" y="502793"/>
                            <a:ext cx="41991" cy="189248"/>
                          </a:xfrm>
                          <a:prstGeom prst="rect">
                            <a:avLst/>
                          </a:prstGeom>
                          <a:ln>
                            <a:noFill/>
                          </a:ln>
                        </wps:spPr>
                        <wps:txbx>
                          <w:txbxContent>
                            <w:p w14:paraId="37108A46" w14:textId="77777777" w:rsidR="005C0164" w:rsidRDefault="003B5413">
                              <w:r>
                                <w:t xml:space="preserve"> </w:t>
                              </w:r>
                            </w:p>
                          </w:txbxContent>
                        </wps:txbx>
                        <wps:bodyPr horzOverflow="overflow" vert="horz" lIns="0" tIns="0" rIns="0" bIns="0" rtlCol="0">
                          <a:noAutofit/>
                        </wps:bodyPr>
                      </wps:wsp>
                      <wps:wsp>
                        <wps:cNvPr id="58374" name="Rectangle 58374"/>
                        <wps:cNvSpPr/>
                        <wps:spPr>
                          <a:xfrm>
                            <a:off x="3185414" y="753717"/>
                            <a:ext cx="2435505" cy="107486"/>
                          </a:xfrm>
                          <a:prstGeom prst="rect">
                            <a:avLst/>
                          </a:prstGeom>
                          <a:ln>
                            <a:noFill/>
                          </a:ln>
                        </wps:spPr>
                        <wps:txbx>
                          <w:txbxContent>
                            <w:p w14:paraId="4DF604CB" w14:textId="77777777" w:rsidR="005C0164" w:rsidRDefault="003B5413">
                              <w:r>
                                <w:rPr>
                                  <w:rFonts w:ascii="Segoe UI" w:eastAsia="Segoe UI" w:hAnsi="Segoe UI" w:cs="Segoe UI"/>
                                  <w:sz w:val="13"/>
                                </w:rPr>
                                <w:t xml:space="preserve">reflect practice and practice should reflect policy.” </w:t>
                              </w:r>
                            </w:p>
                          </w:txbxContent>
                        </wps:txbx>
                        <wps:bodyPr horzOverflow="overflow" vert="horz" lIns="0" tIns="0" rIns="0" bIns="0" rtlCol="0">
                          <a:noAutofit/>
                        </wps:bodyPr>
                      </wps:wsp>
                      <wps:wsp>
                        <wps:cNvPr id="58375" name="Rectangle 58375"/>
                        <wps:cNvSpPr/>
                        <wps:spPr>
                          <a:xfrm>
                            <a:off x="5018278" y="712110"/>
                            <a:ext cx="662381" cy="181900"/>
                          </a:xfrm>
                          <a:prstGeom prst="rect">
                            <a:avLst/>
                          </a:prstGeom>
                          <a:ln>
                            <a:noFill/>
                          </a:ln>
                        </wps:spPr>
                        <wps:txbx>
                          <w:txbxContent>
                            <w:p w14:paraId="3BAEE4B7" w14:textId="77777777" w:rsidR="005C0164" w:rsidRDefault="003B5413">
                              <w:r>
                                <w:rPr>
                                  <w:rFonts w:ascii="Segoe UI" w:eastAsia="Segoe UI" w:hAnsi="Segoe UI" w:cs="Segoe UI"/>
                                </w:rPr>
                                <w:t xml:space="preserve">Closing </w:t>
                              </w:r>
                            </w:p>
                          </w:txbxContent>
                        </wps:txbx>
                        <wps:bodyPr horzOverflow="overflow" vert="horz" lIns="0" tIns="0" rIns="0" bIns="0" rtlCol="0">
                          <a:noAutofit/>
                        </wps:bodyPr>
                      </wps:wsp>
                      <wps:wsp>
                        <wps:cNvPr id="58376" name="Rectangle 58376"/>
                        <wps:cNvSpPr/>
                        <wps:spPr>
                          <a:xfrm>
                            <a:off x="1206373" y="753717"/>
                            <a:ext cx="38427" cy="103198"/>
                          </a:xfrm>
                          <a:prstGeom prst="rect">
                            <a:avLst/>
                          </a:prstGeom>
                          <a:ln>
                            <a:noFill/>
                          </a:ln>
                        </wps:spPr>
                        <wps:txbx>
                          <w:txbxContent>
                            <w:p w14:paraId="0614B7E2" w14:textId="77777777" w:rsidR="005C0164" w:rsidRDefault="003B5413">
                              <w:r>
                                <w:rPr>
                                  <w:rFonts w:ascii="Arial" w:eastAsia="Arial" w:hAnsi="Arial" w:cs="Arial"/>
                                  <w:sz w:val="13"/>
                                </w:rPr>
                                <w:t>•</w:t>
                              </w:r>
                            </w:p>
                          </w:txbxContent>
                        </wps:txbx>
                        <wps:bodyPr horzOverflow="overflow" vert="horz" lIns="0" tIns="0" rIns="0" bIns="0" rtlCol="0">
                          <a:noAutofit/>
                        </wps:bodyPr>
                      </wps:wsp>
                      <wps:wsp>
                        <wps:cNvPr id="58377" name="Rectangle 58377"/>
                        <wps:cNvSpPr/>
                        <wps:spPr>
                          <a:xfrm>
                            <a:off x="1234948" y="739108"/>
                            <a:ext cx="30504" cy="122418"/>
                          </a:xfrm>
                          <a:prstGeom prst="rect">
                            <a:avLst/>
                          </a:prstGeom>
                          <a:ln>
                            <a:noFill/>
                          </a:ln>
                        </wps:spPr>
                        <wps:txbx>
                          <w:txbxContent>
                            <w:p w14:paraId="003A0CB3" w14:textId="77777777" w:rsidR="005C0164" w:rsidRDefault="003B5413">
                              <w:r>
                                <w:rPr>
                                  <w:rFonts w:ascii="Arial" w:eastAsia="Arial" w:hAnsi="Arial" w:cs="Arial"/>
                                  <w:sz w:val="13"/>
                                </w:rPr>
                                <w:t xml:space="preserve"> </w:t>
                              </w:r>
                            </w:p>
                          </w:txbxContent>
                        </wps:txbx>
                        <wps:bodyPr horzOverflow="overflow" vert="horz" lIns="0" tIns="0" rIns="0" bIns="0" rtlCol="0">
                          <a:noAutofit/>
                        </wps:bodyPr>
                      </wps:wsp>
                      <wps:wsp>
                        <wps:cNvPr id="58378" name="Rectangle 58378"/>
                        <wps:cNvSpPr/>
                        <wps:spPr>
                          <a:xfrm>
                            <a:off x="1381379" y="753717"/>
                            <a:ext cx="709583" cy="107486"/>
                          </a:xfrm>
                          <a:prstGeom prst="rect">
                            <a:avLst/>
                          </a:prstGeom>
                          <a:ln>
                            <a:noFill/>
                          </a:ln>
                        </wps:spPr>
                        <wps:txbx>
                          <w:txbxContent>
                            <w:p w14:paraId="5153D19B" w14:textId="77777777" w:rsidR="005C0164" w:rsidRDefault="003B5413">
                              <w:r>
                                <w:rPr>
                                  <w:rFonts w:ascii="Segoe UI" w:eastAsia="Segoe UI" w:hAnsi="Segoe UI" w:cs="Segoe UI"/>
                                  <w:sz w:val="13"/>
                                </w:rPr>
                                <w:t xml:space="preserve">“Policy should </w:t>
                              </w:r>
                            </w:p>
                          </w:txbxContent>
                        </wps:txbx>
                        <wps:bodyPr horzOverflow="overflow" vert="horz" lIns="0" tIns="0" rIns="0" bIns="0" rtlCol="0">
                          <a:noAutofit/>
                        </wps:bodyPr>
                      </wps:wsp>
                      <wps:wsp>
                        <wps:cNvPr id="58379" name="Rectangle 58379"/>
                        <wps:cNvSpPr/>
                        <wps:spPr>
                          <a:xfrm>
                            <a:off x="780923" y="959760"/>
                            <a:ext cx="774976" cy="181900"/>
                          </a:xfrm>
                          <a:prstGeom prst="rect">
                            <a:avLst/>
                          </a:prstGeom>
                          <a:ln>
                            <a:noFill/>
                          </a:ln>
                        </wps:spPr>
                        <wps:txbx>
                          <w:txbxContent>
                            <w:p w14:paraId="0060FC87" w14:textId="77777777" w:rsidR="005C0164" w:rsidRDefault="003B5413">
                              <w:r>
                                <w:rPr>
                                  <w:rFonts w:ascii="Segoe UI" w:eastAsia="Segoe UI" w:hAnsi="Segoe UI" w:cs="Segoe UI"/>
                                </w:rPr>
                                <w:t>Thoughts</w:t>
                              </w:r>
                            </w:p>
                          </w:txbxContent>
                        </wps:txbx>
                        <wps:bodyPr horzOverflow="overflow" vert="horz" lIns="0" tIns="0" rIns="0" bIns="0" rtlCol="0">
                          <a:noAutofit/>
                        </wps:bodyPr>
                      </wps:wsp>
                      <wps:wsp>
                        <wps:cNvPr id="58380" name="Rectangle 58380"/>
                        <wps:cNvSpPr/>
                        <wps:spPr>
                          <a:xfrm>
                            <a:off x="1365504" y="1001367"/>
                            <a:ext cx="68527" cy="103198"/>
                          </a:xfrm>
                          <a:prstGeom prst="rect">
                            <a:avLst/>
                          </a:prstGeom>
                          <a:ln>
                            <a:noFill/>
                          </a:ln>
                        </wps:spPr>
                        <wps:txbx>
                          <w:txbxContent>
                            <w:p w14:paraId="445509B7" w14:textId="77777777" w:rsidR="005C0164" w:rsidRDefault="003B5413">
                              <w:r>
                                <w:rPr>
                                  <w:rFonts w:ascii="Arial" w:eastAsia="Arial" w:hAnsi="Arial" w:cs="Arial"/>
                                  <w:sz w:val="13"/>
                                </w:rPr>
                                <w:t xml:space="preserve">• </w:t>
                              </w:r>
                            </w:p>
                          </w:txbxContent>
                        </wps:txbx>
                        <wps:bodyPr horzOverflow="overflow" vert="horz" lIns="0" tIns="0" rIns="0" bIns="0" rtlCol="0">
                          <a:noAutofit/>
                        </wps:bodyPr>
                      </wps:wsp>
                      <wps:wsp>
                        <wps:cNvPr id="58381" name="Rectangle 58381"/>
                        <wps:cNvSpPr/>
                        <wps:spPr>
                          <a:xfrm>
                            <a:off x="1416304" y="1001367"/>
                            <a:ext cx="582554" cy="107486"/>
                          </a:xfrm>
                          <a:prstGeom prst="rect">
                            <a:avLst/>
                          </a:prstGeom>
                          <a:ln>
                            <a:noFill/>
                          </a:ln>
                        </wps:spPr>
                        <wps:txbx>
                          <w:txbxContent>
                            <w:p w14:paraId="15967C59" w14:textId="77777777" w:rsidR="005C0164" w:rsidRDefault="003B5413">
                              <w:r>
                                <w:rPr>
                                  <w:rFonts w:ascii="Segoe UI" w:eastAsia="Segoe UI" w:hAnsi="Segoe UI" w:cs="Segoe UI"/>
                                  <w:sz w:val="13"/>
                                </w:rPr>
                                <w:t xml:space="preserve">Remember, </w:t>
                              </w:r>
                            </w:p>
                          </w:txbxContent>
                        </wps:txbx>
                        <wps:bodyPr horzOverflow="overflow" vert="horz" lIns="0" tIns="0" rIns="0" bIns="0" rtlCol="0">
                          <a:noAutofit/>
                        </wps:bodyPr>
                      </wps:wsp>
                      <wps:wsp>
                        <wps:cNvPr id="58382" name="Rectangle 58382"/>
                        <wps:cNvSpPr/>
                        <wps:spPr>
                          <a:xfrm>
                            <a:off x="3099689" y="1004542"/>
                            <a:ext cx="2168053" cy="107486"/>
                          </a:xfrm>
                          <a:prstGeom prst="rect">
                            <a:avLst/>
                          </a:prstGeom>
                          <a:ln>
                            <a:noFill/>
                          </a:ln>
                        </wps:spPr>
                        <wps:txbx>
                          <w:txbxContent>
                            <w:p w14:paraId="626DEF13" w14:textId="77777777" w:rsidR="005C0164" w:rsidRDefault="003B5413">
                              <w:r>
                                <w:rPr>
                                  <w:rFonts w:ascii="Segoe UI" w:eastAsia="Segoe UI" w:hAnsi="Segoe UI" w:cs="Segoe UI"/>
                                  <w:sz w:val="13"/>
                                </w:rPr>
                                <w:t>any rules or procedures you implement must</w:t>
                              </w:r>
                            </w:p>
                          </w:txbxContent>
                        </wps:txbx>
                        <wps:bodyPr horzOverflow="overflow" vert="horz" lIns="0" tIns="0" rIns="0" bIns="0" rtlCol="0">
                          <a:noAutofit/>
                        </wps:bodyPr>
                      </wps:wsp>
                      <wps:wsp>
                        <wps:cNvPr id="337660" name="Rectangle 337660"/>
                        <wps:cNvSpPr/>
                        <wps:spPr>
                          <a:xfrm>
                            <a:off x="4732528" y="1013788"/>
                            <a:ext cx="50074" cy="90950"/>
                          </a:xfrm>
                          <a:prstGeom prst="rect">
                            <a:avLst/>
                          </a:prstGeom>
                          <a:ln>
                            <a:noFill/>
                          </a:ln>
                        </wps:spPr>
                        <wps:txbx>
                          <w:txbxContent>
                            <w:p w14:paraId="0AFAAE6F" w14:textId="77777777" w:rsidR="005C0164" w:rsidRDefault="003B5413">
                              <w:r>
                                <w:rPr>
                                  <w:rFonts w:ascii="Segoe UI" w:eastAsia="Segoe UI" w:hAnsi="Segoe UI" w:cs="Segoe UI"/>
                                  <w:sz w:val="11"/>
                                </w:rPr>
                                <w:t>1</w:t>
                              </w:r>
                            </w:p>
                          </w:txbxContent>
                        </wps:txbx>
                        <wps:bodyPr horzOverflow="overflow" vert="horz" lIns="0" tIns="0" rIns="0" bIns="0" rtlCol="0">
                          <a:noAutofit/>
                        </wps:bodyPr>
                      </wps:wsp>
                      <wps:wsp>
                        <wps:cNvPr id="337661" name="Rectangle 337661"/>
                        <wps:cNvSpPr/>
                        <wps:spPr>
                          <a:xfrm>
                            <a:off x="4770527" y="1013788"/>
                            <a:ext cx="1079876" cy="90950"/>
                          </a:xfrm>
                          <a:prstGeom prst="rect">
                            <a:avLst/>
                          </a:prstGeom>
                          <a:ln>
                            <a:noFill/>
                          </a:ln>
                        </wps:spPr>
                        <wps:txbx>
                          <w:txbxContent>
                            <w:p w14:paraId="54F8EF47" w14:textId="77777777" w:rsidR="005C0164" w:rsidRDefault="003B5413">
                              <w:r>
                                <w:rPr>
                                  <w:rFonts w:ascii="Segoe UI" w:eastAsia="Segoe UI" w:hAnsi="Segoe UI" w:cs="Segoe UI"/>
                                  <w:sz w:val="11"/>
                                </w:rPr>
                                <w:t xml:space="preserve">. Not run afoul of the final </w:t>
                              </w:r>
                            </w:p>
                          </w:txbxContent>
                        </wps:txbx>
                        <wps:bodyPr horzOverflow="overflow" vert="horz" lIns="0" tIns="0" rIns="0" bIns="0" rtlCol="0">
                          <a:noAutofit/>
                        </wps:bodyPr>
                      </wps:wsp>
                      <wps:wsp>
                        <wps:cNvPr id="58384" name="Rectangle 58384"/>
                        <wps:cNvSpPr/>
                        <wps:spPr>
                          <a:xfrm>
                            <a:off x="1133348" y="1185620"/>
                            <a:ext cx="456978" cy="90950"/>
                          </a:xfrm>
                          <a:prstGeom prst="rect">
                            <a:avLst/>
                          </a:prstGeom>
                          <a:ln>
                            <a:noFill/>
                          </a:ln>
                        </wps:spPr>
                        <wps:txbx>
                          <w:txbxContent>
                            <w:p w14:paraId="4307C728" w14:textId="77777777" w:rsidR="005C0164" w:rsidRDefault="003B5413">
                              <w:r>
                                <w:rPr>
                                  <w:rFonts w:ascii="Segoe UI" w:eastAsia="Segoe UI" w:hAnsi="Segoe UI" w:cs="Segoe UI"/>
                                  <w:sz w:val="11"/>
                                </w:rPr>
                                <w:t>regulations</w:t>
                              </w:r>
                            </w:p>
                          </w:txbxContent>
                        </wps:txbx>
                        <wps:bodyPr horzOverflow="overflow" vert="horz" lIns="0" tIns="0" rIns="0" bIns="0" rtlCol="0">
                          <a:noAutofit/>
                        </wps:bodyPr>
                      </wps:wsp>
                      <wps:wsp>
                        <wps:cNvPr id="58385" name="Rectangle 58385"/>
                        <wps:cNvSpPr/>
                        <wps:spPr>
                          <a:xfrm>
                            <a:off x="1479804" y="1131697"/>
                            <a:ext cx="41991" cy="189248"/>
                          </a:xfrm>
                          <a:prstGeom prst="rect">
                            <a:avLst/>
                          </a:prstGeom>
                          <a:ln>
                            <a:noFill/>
                          </a:ln>
                        </wps:spPr>
                        <wps:txbx>
                          <w:txbxContent>
                            <w:p w14:paraId="169C3315" w14:textId="77777777" w:rsidR="005C0164" w:rsidRDefault="003B5413">
                              <w:r>
                                <w:t xml:space="preserve"> </w:t>
                              </w:r>
                            </w:p>
                          </w:txbxContent>
                        </wps:txbx>
                        <wps:bodyPr horzOverflow="overflow" vert="horz" lIns="0" tIns="0" rIns="0" bIns="0" rtlCol="0">
                          <a:noAutofit/>
                        </wps:bodyPr>
                      </wps:wsp>
                      <wps:wsp>
                        <wps:cNvPr id="337662" name="Rectangle 337662"/>
                        <wps:cNvSpPr/>
                        <wps:spPr>
                          <a:xfrm>
                            <a:off x="714248" y="1312620"/>
                            <a:ext cx="50073" cy="90950"/>
                          </a:xfrm>
                          <a:prstGeom prst="rect">
                            <a:avLst/>
                          </a:prstGeom>
                          <a:ln>
                            <a:noFill/>
                          </a:ln>
                        </wps:spPr>
                        <wps:txbx>
                          <w:txbxContent>
                            <w:p w14:paraId="690900D7" w14:textId="77777777" w:rsidR="005C0164" w:rsidRDefault="003B5413">
                              <w:r>
                                <w:rPr>
                                  <w:rFonts w:ascii="Segoe UI" w:eastAsia="Segoe UI" w:hAnsi="Segoe UI" w:cs="Segoe UI"/>
                                  <w:sz w:val="11"/>
                                </w:rPr>
                                <w:t>2</w:t>
                              </w:r>
                            </w:p>
                          </w:txbxContent>
                        </wps:txbx>
                        <wps:bodyPr horzOverflow="overflow" vert="horz" lIns="0" tIns="0" rIns="0" bIns="0" rtlCol="0">
                          <a:noAutofit/>
                        </wps:bodyPr>
                      </wps:wsp>
                      <wps:wsp>
                        <wps:cNvPr id="337663" name="Rectangle 337663"/>
                        <wps:cNvSpPr/>
                        <wps:spPr>
                          <a:xfrm>
                            <a:off x="752246" y="1312620"/>
                            <a:ext cx="1320581" cy="90950"/>
                          </a:xfrm>
                          <a:prstGeom prst="rect">
                            <a:avLst/>
                          </a:prstGeom>
                          <a:ln>
                            <a:noFill/>
                          </a:ln>
                        </wps:spPr>
                        <wps:txbx>
                          <w:txbxContent>
                            <w:p w14:paraId="4CA51A52" w14:textId="77777777" w:rsidR="005C0164" w:rsidRDefault="003B5413">
                              <w:r>
                                <w:rPr>
                                  <w:rFonts w:ascii="Segoe UI" w:eastAsia="Segoe UI" w:hAnsi="Segoe UI" w:cs="Segoe UI"/>
                                  <w:sz w:val="11"/>
                                </w:rPr>
                                <w:t xml:space="preserve">. Must be equally applied to the </w:t>
                              </w:r>
                            </w:p>
                          </w:txbxContent>
                        </wps:txbx>
                        <wps:bodyPr horzOverflow="overflow" vert="horz" lIns="0" tIns="0" rIns="0" bIns="0" rtlCol="0">
                          <a:noAutofit/>
                        </wps:bodyPr>
                      </wps:wsp>
                      <wps:wsp>
                        <wps:cNvPr id="58387" name="Rectangle 58387"/>
                        <wps:cNvSpPr/>
                        <wps:spPr>
                          <a:xfrm>
                            <a:off x="2934589" y="1312620"/>
                            <a:ext cx="275636" cy="90950"/>
                          </a:xfrm>
                          <a:prstGeom prst="rect">
                            <a:avLst/>
                          </a:prstGeom>
                          <a:ln>
                            <a:noFill/>
                          </a:ln>
                        </wps:spPr>
                        <wps:txbx>
                          <w:txbxContent>
                            <w:p w14:paraId="25353FB5" w14:textId="77777777" w:rsidR="005C0164" w:rsidRDefault="003B5413">
                              <w:r>
                                <w:rPr>
                                  <w:rFonts w:ascii="Segoe UI" w:eastAsia="Segoe UI" w:hAnsi="Segoe UI" w:cs="Segoe UI"/>
                                  <w:sz w:val="11"/>
                                </w:rPr>
                                <w:t>parties</w:t>
                              </w:r>
                            </w:p>
                          </w:txbxContent>
                        </wps:txbx>
                        <wps:bodyPr horzOverflow="overflow" vert="horz" lIns="0" tIns="0" rIns="0" bIns="0" rtlCol="0">
                          <a:noAutofit/>
                        </wps:bodyPr>
                      </wps:wsp>
                      <wps:wsp>
                        <wps:cNvPr id="58388" name="Rectangle 58388"/>
                        <wps:cNvSpPr/>
                        <wps:spPr>
                          <a:xfrm>
                            <a:off x="3140964" y="1258697"/>
                            <a:ext cx="41991" cy="189248"/>
                          </a:xfrm>
                          <a:prstGeom prst="rect">
                            <a:avLst/>
                          </a:prstGeom>
                          <a:ln>
                            <a:noFill/>
                          </a:ln>
                        </wps:spPr>
                        <wps:txbx>
                          <w:txbxContent>
                            <w:p w14:paraId="6B8C6BF2"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398" name="Picture 58398"/>
                          <pic:cNvPicPr/>
                        </pic:nvPicPr>
                        <pic:blipFill>
                          <a:blip r:embed="rId342"/>
                          <a:stretch>
                            <a:fillRect/>
                          </a:stretch>
                        </pic:blipFill>
                        <pic:spPr>
                          <a:xfrm>
                            <a:off x="5567553" y="0"/>
                            <a:ext cx="299720" cy="299720"/>
                          </a:xfrm>
                          <a:prstGeom prst="rect">
                            <a:avLst/>
                          </a:prstGeom>
                        </pic:spPr>
                      </pic:pic>
                      <pic:pic xmlns:pic="http://schemas.openxmlformats.org/drawingml/2006/picture">
                        <pic:nvPicPr>
                          <pic:cNvPr id="58460" name="Picture 58460"/>
                          <pic:cNvPicPr/>
                        </pic:nvPicPr>
                        <pic:blipFill>
                          <a:blip r:embed="rId550"/>
                          <a:stretch>
                            <a:fillRect/>
                          </a:stretch>
                        </pic:blipFill>
                        <pic:spPr>
                          <a:xfrm>
                            <a:off x="2012823" y="73660"/>
                            <a:ext cx="804545" cy="1581658"/>
                          </a:xfrm>
                          <a:prstGeom prst="rect">
                            <a:avLst/>
                          </a:prstGeom>
                        </pic:spPr>
                      </pic:pic>
                      <pic:pic xmlns:pic="http://schemas.openxmlformats.org/drawingml/2006/picture">
                        <pic:nvPicPr>
                          <pic:cNvPr id="58462" name="Picture 58462"/>
                          <pic:cNvPicPr/>
                        </pic:nvPicPr>
                        <pic:blipFill>
                          <a:blip r:embed="rId675"/>
                          <a:stretch>
                            <a:fillRect/>
                          </a:stretch>
                        </pic:blipFill>
                        <pic:spPr>
                          <a:xfrm>
                            <a:off x="0" y="451891"/>
                            <a:ext cx="597116" cy="1203554"/>
                          </a:xfrm>
                          <a:prstGeom prst="rect">
                            <a:avLst/>
                          </a:prstGeom>
                        </pic:spPr>
                      </pic:pic>
                      <pic:pic xmlns:pic="http://schemas.openxmlformats.org/drawingml/2006/picture">
                        <pic:nvPicPr>
                          <pic:cNvPr id="58464" name="Picture 58464"/>
                          <pic:cNvPicPr/>
                        </pic:nvPicPr>
                        <pic:blipFill>
                          <a:blip r:embed="rId342"/>
                          <a:stretch>
                            <a:fillRect/>
                          </a:stretch>
                        </pic:blipFill>
                        <pic:spPr>
                          <a:xfrm>
                            <a:off x="78702" y="1244066"/>
                            <a:ext cx="300088" cy="300127"/>
                          </a:xfrm>
                          <a:prstGeom prst="rect">
                            <a:avLst/>
                          </a:prstGeom>
                        </pic:spPr>
                      </pic:pic>
                      <wps:wsp>
                        <wps:cNvPr id="58465" name="Shape 58465"/>
                        <wps:cNvSpPr/>
                        <wps:spPr>
                          <a:xfrm>
                            <a:off x="5588" y="452120"/>
                            <a:ext cx="594360" cy="1203325"/>
                          </a:xfrm>
                          <a:custGeom>
                            <a:avLst/>
                            <a:gdLst/>
                            <a:ahLst/>
                            <a:cxnLst/>
                            <a:rect l="0" t="0" r="0" b="0"/>
                            <a:pathLst>
                              <a:path w="594360" h="1203325">
                                <a:moveTo>
                                  <a:pt x="0" y="0"/>
                                </a:moveTo>
                                <a:lnTo>
                                  <a:pt x="594360" y="1203325"/>
                                </a:lnTo>
                                <a:lnTo>
                                  <a:pt x="582600" y="1203325"/>
                                </a:lnTo>
                                <a:lnTo>
                                  <a:pt x="0" y="23749"/>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inline>
            </w:drawing>
          </mc:Choice>
          <mc:Fallback xmlns:a="http://schemas.openxmlformats.org/drawingml/2006/main">
            <w:pict>
              <v:group id="Group 355024" style="width:464.656pt;height:130.35pt;mso-position-horizontal-relative:char;mso-position-vertical-relative:line" coordsize="59011,16554">
                <v:shape id="Shape 374862" style="position:absolute;width:29730;height:3432;left:29155;top:8;" coordsize="2973070,343217" path="m0,0l2973070,0l2973070,343217l0,343217l0,0">
                  <v:stroke weight="0pt" endcap="flat" joinstyle="miter" miterlimit="10" on="false" color="#000000" opacity="0"/>
                  <v:fill on="true" color="#139475"/>
                </v:shape>
                <v:rect id="Rectangle 58361" style="position:absolute;width:13031;height:1653;left:29345;top:2070;" filled="f" stroked="f">
                  <v:textbox inset="0,0,0,0">
                    <w:txbxContent>
                      <w:p>
                        <w:pPr>
                          <w:spacing w:before="0" w:after="160" w:line="259" w:lineRule="auto"/>
                        </w:pPr>
                        <w:r>
                          <w:rPr>
                            <w:rFonts w:cs="Segoe UI" w:hAnsi="Segoe UI" w:eastAsia="Segoe UI" w:ascii="Segoe UI"/>
                            <w:color w:val="ffffff"/>
                            <w:sz w:val="20"/>
                          </w:rPr>
                          <w:t xml:space="preserve">Closing Thoughts</w:t>
                        </w:r>
                      </w:p>
                    </w:txbxContent>
                  </v:textbox>
                </v:rect>
                <v:rect id="Rectangle 58362" style="position:absolute;width:462;height:1653;left:39127;top:2070;" filled="f" stroked="f">
                  <v:textbox inset="0,0,0,0">
                    <w:txbxContent>
                      <w:p>
                        <w:pPr>
                          <w:spacing w:before="0" w:after="160" w:line="259" w:lineRule="auto"/>
                        </w:pPr>
                        <w:r>
                          <w:rPr>
                            <w:rFonts w:cs="Segoe UI" w:hAnsi="Segoe UI" w:eastAsia="Segoe UI" w:ascii="Segoe UI"/>
                            <w:color w:val="ffffff"/>
                            <w:sz w:val="20"/>
                          </w:rPr>
                          <w:t xml:space="preserve"> </w:t>
                        </w:r>
                      </w:p>
                    </w:txbxContent>
                  </v:textbox>
                </v:rect>
                <v:rect id="Rectangle 58363" style="position:absolute;width:419;height:1892;left:58695;top:1946;" filled="f" stroked="f">
                  <v:textbox inset="0,0,0,0">
                    <w:txbxContent>
                      <w:p>
                        <w:pPr>
                          <w:spacing w:before="0" w:after="160" w:line="259" w:lineRule="auto"/>
                        </w:pPr>
                        <w:r>
                          <w:rPr>
                            <w:rFonts w:cs="Calibri" w:hAnsi="Calibri" w:eastAsia="Calibri" w:ascii="Calibri"/>
                          </w:rPr>
                          <w:t xml:space="preserve"> </w:t>
                        </w:r>
                      </w:p>
                    </w:txbxContent>
                  </v:textbox>
                </v:rect>
                <v:shape id="Shape 374863" style="position:absolute;width:29730;height:190;left:29155;top:3440;" coordsize="2973070,19050" path="m0,0l2973070,0l2973070,19050l0,19050l0,0">
                  <v:stroke weight="0pt" endcap="flat" joinstyle="miter" miterlimit="10" on="false" color="#000000" opacity="0"/>
                  <v:fill on="true" color="#023c63"/>
                </v:shape>
                <v:rect id="Rectangle 58365" style="position:absolute;width:384;height:1031;left:13369;top:3949;" filled="f" stroked="f">
                  <v:textbox inset="0,0,0,0">
                    <w:txbxContent>
                      <w:p>
                        <w:pPr>
                          <w:spacing w:before="0" w:after="160" w:line="259" w:lineRule="auto"/>
                        </w:pPr>
                        <w:r>
                          <w:rPr>
                            <w:rFonts w:cs="Arial" w:hAnsi="Arial" w:eastAsia="Arial" w:ascii="Arial"/>
                            <w:sz w:val="13"/>
                          </w:rPr>
                          <w:t xml:space="preserve">•</w:t>
                        </w:r>
                      </w:p>
                    </w:txbxContent>
                  </v:textbox>
                </v:rect>
                <v:rect id="Rectangle 58366" style="position:absolute;width:305;height:1224;left:13655;top:3803;" filled="f" stroked="f">
                  <v:textbox inset="0,0,0,0">
                    <w:txbxContent>
                      <w:p>
                        <w:pPr>
                          <w:spacing w:before="0" w:after="160" w:line="259" w:lineRule="auto"/>
                        </w:pPr>
                        <w:r>
                          <w:rPr>
                            <w:rFonts w:cs="Arial" w:hAnsi="Arial" w:eastAsia="Arial" w:ascii="Arial"/>
                            <w:sz w:val="13"/>
                          </w:rPr>
                          <w:t xml:space="preserve"> </w:t>
                        </w:r>
                      </w:p>
                    </w:txbxContent>
                  </v:textbox>
                </v:rect>
                <v:rect id="Rectangle 58367" style="position:absolute;width:3387;height:1074;left:15115;top:3949;" filled="f" stroked="f">
                  <v:textbox inset="0,0,0,0">
                    <w:txbxContent>
                      <w:p>
                        <w:pPr>
                          <w:spacing w:before="0" w:after="160" w:line="259" w:lineRule="auto"/>
                        </w:pPr>
                        <w:r>
                          <w:rPr>
                            <w:rFonts w:cs="Segoe UI" w:hAnsi="Segoe UI" w:eastAsia="Segoe UI" w:ascii="Segoe UI"/>
                            <w:sz w:val="13"/>
                          </w:rPr>
                          <w:t xml:space="preserve">Tuning</w:t>
                        </w:r>
                      </w:p>
                    </w:txbxContent>
                  </v:textbox>
                </v:rect>
                <v:rect id="Rectangle 58368" style="position:absolute;width:419;height:1892;left:17623;top:3502;" filled="f" stroked="f">
                  <v:textbox inset="0,0,0,0">
                    <w:txbxContent>
                      <w:p>
                        <w:pPr>
                          <w:spacing w:before="0" w:after="160" w:line="259" w:lineRule="auto"/>
                        </w:pPr>
                        <w:r>
                          <w:rPr>
                            <w:rFonts w:cs="Calibri" w:hAnsi="Calibri" w:eastAsia="Calibri" w:ascii="Calibri"/>
                          </w:rPr>
                          <w:t xml:space="preserve"> </w:t>
                        </w:r>
                      </w:p>
                    </w:txbxContent>
                  </v:textbox>
                </v:rect>
                <v:rect id="Rectangle 58369" style="position:absolute;width:384;height:1031;left:13020;top:5474;" filled="f" stroked="f">
                  <v:textbox inset="0,0,0,0">
                    <w:txbxContent>
                      <w:p>
                        <w:pPr>
                          <w:spacing w:before="0" w:after="160" w:line="259" w:lineRule="auto"/>
                        </w:pPr>
                        <w:r>
                          <w:rPr>
                            <w:rFonts w:cs="Arial" w:hAnsi="Arial" w:eastAsia="Arial" w:ascii="Arial"/>
                            <w:sz w:val="13"/>
                          </w:rPr>
                          <w:t xml:space="preserve">•</w:t>
                        </w:r>
                      </w:p>
                    </w:txbxContent>
                  </v:textbox>
                </v:rect>
                <v:rect id="Rectangle 58370" style="position:absolute;width:305;height:1224;left:13305;top:5328;" filled="f" stroked="f">
                  <v:textbox inset="0,0,0,0">
                    <w:txbxContent>
                      <w:p>
                        <w:pPr>
                          <w:spacing w:before="0" w:after="160" w:line="259" w:lineRule="auto"/>
                        </w:pPr>
                        <w:r>
                          <w:rPr>
                            <w:rFonts w:cs="Arial" w:hAnsi="Arial" w:eastAsia="Arial" w:ascii="Arial"/>
                            <w:sz w:val="13"/>
                          </w:rPr>
                          <w:t xml:space="preserve"> </w:t>
                        </w:r>
                      </w:p>
                    </w:txbxContent>
                  </v:textbox>
                </v:rect>
                <v:rect id="Rectangle 58371" style="position:absolute;width:4565;height:1074;left:14766;top:5474;" filled="f" stroked="f">
                  <v:textbox inset="0,0,0,0">
                    <w:txbxContent>
                      <w:p>
                        <w:pPr>
                          <w:spacing w:before="0" w:after="160" w:line="259" w:lineRule="auto"/>
                        </w:pPr>
                        <w:r>
                          <w:rPr>
                            <w:rFonts w:cs="Segoe UI" w:hAnsi="Segoe UI" w:eastAsia="Segoe UI" w:ascii="Segoe UI"/>
                            <w:sz w:val="13"/>
                          </w:rPr>
                          <w:t xml:space="preserve">“Looking </w:t>
                        </w:r>
                      </w:p>
                    </w:txbxContent>
                  </v:textbox>
                </v:rect>
                <v:rect id="Rectangle 58372" style="position:absolute;width:8008;height:1074;left:40302;top:5474;" filled="f" stroked="f">
                  <v:textbox inset="0,0,0,0">
                    <w:txbxContent>
                      <w:p>
                        <w:pPr>
                          <w:spacing w:before="0" w:after="160" w:line="259" w:lineRule="auto"/>
                        </w:pPr>
                        <w:r>
                          <w:rPr>
                            <w:rFonts w:cs="Segoe UI" w:hAnsi="Segoe UI" w:eastAsia="Segoe UI" w:ascii="Segoe UI"/>
                            <w:sz w:val="13"/>
                          </w:rPr>
                          <w:t xml:space="preserve">around corners.”</w:t>
                        </w:r>
                      </w:p>
                    </w:txbxContent>
                  </v:textbox>
                </v:rect>
                <v:rect id="Rectangle 58373" style="position:absolute;width:419;height:1892;left:46305;top:5027;" filled="f" stroked="f">
                  <v:textbox inset="0,0,0,0">
                    <w:txbxContent>
                      <w:p>
                        <w:pPr>
                          <w:spacing w:before="0" w:after="160" w:line="259" w:lineRule="auto"/>
                        </w:pPr>
                        <w:r>
                          <w:rPr>
                            <w:rFonts w:cs="Calibri" w:hAnsi="Calibri" w:eastAsia="Calibri" w:ascii="Calibri"/>
                          </w:rPr>
                          <w:t xml:space="preserve"> </w:t>
                        </w:r>
                      </w:p>
                    </w:txbxContent>
                  </v:textbox>
                </v:rect>
                <v:rect id="Rectangle 58374" style="position:absolute;width:24355;height:1074;left:31854;top:7537;" filled="f" stroked="f">
                  <v:textbox inset="0,0,0,0">
                    <w:txbxContent>
                      <w:p>
                        <w:pPr>
                          <w:spacing w:before="0" w:after="160" w:line="259" w:lineRule="auto"/>
                        </w:pPr>
                        <w:r>
                          <w:rPr>
                            <w:rFonts w:cs="Segoe UI" w:hAnsi="Segoe UI" w:eastAsia="Segoe UI" w:ascii="Segoe UI"/>
                            <w:sz w:val="13"/>
                          </w:rPr>
                          <w:t xml:space="preserve">reflect practice and practice should reflect policy.” </w:t>
                        </w:r>
                      </w:p>
                    </w:txbxContent>
                  </v:textbox>
                </v:rect>
                <v:rect id="Rectangle 58375" style="position:absolute;width:6623;height:1819;left:50182;top:7121;" filled="f" stroked="f">
                  <v:textbox inset="0,0,0,0">
                    <w:txbxContent>
                      <w:p>
                        <w:pPr>
                          <w:spacing w:before="0" w:after="160" w:line="259" w:lineRule="auto"/>
                        </w:pPr>
                        <w:r>
                          <w:rPr>
                            <w:rFonts w:cs="Segoe UI" w:hAnsi="Segoe UI" w:eastAsia="Segoe UI" w:ascii="Segoe UI"/>
                          </w:rPr>
                          <w:t xml:space="preserve">Closing </w:t>
                        </w:r>
                      </w:p>
                    </w:txbxContent>
                  </v:textbox>
                </v:rect>
                <v:rect id="Rectangle 58376" style="position:absolute;width:384;height:1031;left:12063;top:7537;" filled="f" stroked="f">
                  <v:textbox inset="0,0,0,0">
                    <w:txbxContent>
                      <w:p>
                        <w:pPr>
                          <w:spacing w:before="0" w:after="160" w:line="259" w:lineRule="auto"/>
                        </w:pPr>
                        <w:r>
                          <w:rPr>
                            <w:rFonts w:cs="Arial" w:hAnsi="Arial" w:eastAsia="Arial" w:ascii="Arial"/>
                            <w:sz w:val="13"/>
                          </w:rPr>
                          <w:t xml:space="preserve">•</w:t>
                        </w:r>
                      </w:p>
                    </w:txbxContent>
                  </v:textbox>
                </v:rect>
                <v:rect id="Rectangle 58377" style="position:absolute;width:305;height:1224;left:12349;top:7391;" filled="f" stroked="f">
                  <v:textbox inset="0,0,0,0">
                    <w:txbxContent>
                      <w:p>
                        <w:pPr>
                          <w:spacing w:before="0" w:after="160" w:line="259" w:lineRule="auto"/>
                        </w:pPr>
                        <w:r>
                          <w:rPr>
                            <w:rFonts w:cs="Arial" w:hAnsi="Arial" w:eastAsia="Arial" w:ascii="Arial"/>
                            <w:sz w:val="13"/>
                          </w:rPr>
                          <w:t xml:space="preserve"> </w:t>
                        </w:r>
                      </w:p>
                    </w:txbxContent>
                  </v:textbox>
                </v:rect>
                <v:rect id="Rectangle 58378" style="position:absolute;width:7095;height:1074;left:13813;top:7537;" filled="f" stroked="f">
                  <v:textbox inset="0,0,0,0">
                    <w:txbxContent>
                      <w:p>
                        <w:pPr>
                          <w:spacing w:before="0" w:after="160" w:line="259" w:lineRule="auto"/>
                        </w:pPr>
                        <w:r>
                          <w:rPr>
                            <w:rFonts w:cs="Segoe UI" w:hAnsi="Segoe UI" w:eastAsia="Segoe UI" w:ascii="Segoe UI"/>
                            <w:sz w:val="13"/>
                          </w:rPr>
                          <w:t xml:space="preserve">“Policy should </w:t>
                        </w:r>
                      </w:p>
                    </w:txbxContent>
                  </v:textbox>
                </v:rect>
                <v:rect id="Rectangle 58379" style="position:absolute;width:7749;height:1819;left:7809;top:9597;" filled="f" stroked="f">
                  <v:textbox inset="0,0,0,0">
                    <w:txbxContent>
                      <w:p>
                        <w:pPr>
                          <w:spacing w:before="0" w:after="160" w:line="259" w:lineRule="auto"/>
                        </w:pPr>
                        <w:r>
                          <w:rPr>
                            <w:rFonts w:cs="Segoe UI" w:hAnsi="Segoe UI" w:eastAsia="Segoe UI" w:ascii="Segoe UI"/>
                          </w:rPr>
                          <w:t xml:space="preserve">Thoughts</w:t>
                        </w:r>
                      </w:p>
                    </w:txbxContent>
                  </v:textbox>
                </v:rect>
                <v:rect id="Rectangle 58380" style="position:absolute;width:685;height:1031;left:13655;top:10013;" filled="f" stroked="f">
                  <v:textbox inset="0,0,0,0">
                    <w:txbxContent>
                      <w:p>
                        <w:pPr>
                          <w:spacing w:before="0" w:after="160" w:line="259" w:lineRule="auto"/>
                        </w:pPr>
                        <w:r>
                          <w:rPr>
                            <w:rFonts w:cs="Arial" w:hAnsi="Arial" w:eastAsia="Arial" w:ascii="Arial"/>
                            <w:sz w:val="13"/>
                          </w:rPr>
                          <w:t xml:space="preserve">• </w:t>
                        </w:r>
                      </w:p>
                    </w:txbxContent>
                  </v:textbox>
                </v:rect>
                <v:rect id="Rectangle 58381" style="position:absolute;width:5825;height:1074;left:14163;top:10013;" filled="f" stroked="f">
                  <v:textbox inset="0,0,0,0">
                    <w:txbxContent>
                      <w:p>
                        <w:pPr>
                          <w:spacing w:before="0" w:after="160" w:line="259" w:lineRule="auto"/>
                        </w:pPr>
                        <w:r>
                          <w:rPr>
                            <w:rFonts w:cs="Segoe UI" w:hAnsi="Segoe UI" w:eastAsia="Segoe UI" w:ascii="Segoe UI"/>
                            <w:sz w:val="13"/>
                          </w:rPr>
                          <w:t xml:space="preserve">Remember, </w:t>
                        </w:r>
                      </w:p>
                    </w:txbxContent>
                  </v:textbox>
                </v:rect>
                <v:rect id="Rectangle 58382" style="position:absolute;width:21680;height:1074;left:30996;top:10045;" filled="f" stroked="f">
                  <v:textbox inset="0,0,0,0">
                    <w:txbxContent>
                      <w:p>
                        <w:pPr>
                          <w:spacing w:before="0" w:after="160" w:line="259" w:lineRule="auto"/>
                        </w:pPr>
                        <w:r>
                          <w:rPr>
                            <w:rFonts w:cs="Segoe UI" w:hAnsi="Segoe UI" w:eastAsia="Segoe UI" w:ascii="Segoe UI"/>
                            <w:sz w:val="13"/>
                          </w:rPr>
                          <w:t xml:space="preserve">any rules or procedures you implement must</w:t>
                        </w:r>
                      </w:p>
                    </w:txbxContent>
                  </v:textbox>
                </v:rect>
                <v:rect id="Rectangle 337660" style="position:absolute;width:500;height:909;left:47325;top:10137;" filled="f" stroked="f">
                  <v:textbox inset="0,0,0,0">
                    <w:txbxContent>
                      <w:p>
                        <w:pPr>
                          <w:spacing w:before="0" w:after="160" w:line="259" w:lineRule="auto"/>
                        </w:pPr>
                        <w:r>
                          <w:rPr>
                            <w:rFonts w:cs="Segoe UI" w:hAnsi="Segoe UI" w:eastAsia="Segoe UI" w:ascii="Segoe UI"/>
                            <w:sz w:val="11"/>
                          </w:rPr>
                          <w:t xml:space="preserve">1</w:t>
                        </w:r>
                      </w:p>
                    </w:txbxContent>
                  </v:textbox>
                </v:rect>
                <v:rect id="Rectangle 337661" style="position:absolute;width:10798;height:909;left:47705;top:10137;" filled="f" stroked="f">
                  <v:textbox inset="0,0,0,0">
                    <w:txbxContent>
                      <w:p>
                        <w:pPr>
                          <w:spacing w:before="0" w:after="160" w:line="259" w:lineRule="auto"/>
                        </w:pPr>
                        <w:r>
                          <w:rPr>
                            <w:rFonts w:cs="Segoe UI" w:hAnsi="Segoe UI" w:eastAsia="Segoe UI" w:ascii="Segoe UI"/>
                            <w:sz w:val="11"/>
                          </w:rPr>
                          <w:t xml:space="preserve">. Not run afoul of the final </w:t>
                        </w:r>
                      </w:p>
                    </w:txbxContent>
                  </v:textbox>
                </v:rect>
                <v:rect id="Rectangle 58384" style="position:absolute;width:4569;height:909;left:11333;top:11856;" filled="f" stroked="f">
                  <v:textbox inset="0,0,0,0">
                    <w:txbxContent>
                      <w:p>
                        <w:pPr>
                          <w:spacing w:before="0" w:after="160" w:line="259" w:lineRule="auto"/>
                        </w:pPr>
                        <w:r>
                          <w:rPr>
                            <w:rFonts w:cs="Segoe UI" w:hAnsi="Segoe UI" w:eastAsia="Segoe UI" w:ascii="Segoe UI"/>
                            <w:sz w:val="11"/>
                          </w:rPr>
                          <w:t xml:space="preserve">regulations</w:t>
                        </w:r>
                      </w:p>
                    </w:txbxContent>
                  </v:textbox>
                </v:rect>
                <v:rect id="Rectangle 58385" style="position:absolute;width:419;height:1892;left:14798;top:11316;" filled="f" stroked="f">
                  <v:textbox inset="0,0,0,0">
                    <w:txbxContent>
                      <w:p>
                        <w:pPr>
                          <w:spacing w:before="0" w:after="160" w:line="259" w:lineRule="auto"/>
                        </w:pPr>
                        <w:r>
                          <w:rPr>
                            <w:rFonts w:cs="Calibri" w:hAnsi="Calibri" w:eastAsia="Calibri" w:ascii="Calibri"/>
                          </w:rPr>
                          <w:t xml:space="preserve"> </w:t>
                        </w:r>
                      </w:p>
                    </w:txbxContent>
                  </v:textbox>
                </v:rect>
                <v:rect id="Rectangle 337662" style="position:absolute;width:500;height:909;left:7142;top:13126;" filled="f" stroked="f">
                  <v:textbox inset="0,0,0,0">
                    <w:txbxContent>
                      <w:p>
                        <w:pPr>
                          <w:spacing w:before="0" w:after="160" w:line="259" w:lineRule="auto"/>
                        </w:pPr>
                        <w:r>
                          <w:rPr>
                            <w:rFonts w:cs="Segoe UI" w:hAnsi="Segoe UI" w:eastAsia="Segoe UI" w:ascii="Segoe UI"/>
                            <w:sz w:val="11"/>
                          </w:rPr>
                          <w:t xml:space="preserve">2</w:t>
                        </w:r>
                      </w:p>
                    </w:txbxContent>
                  </v:textbox>
                </v:rect>
                <v:rect id="Rectangle 337663" style="position:absolute;width:13205;height:909;left:7522;top:13126;" filled="f" stroked="f">
                  <v:textbox inset="0,0,0,0">
                    <w:txbxContent>
                      <w:p>
                        <w:pPr>
                          <w:spacing w:before="0" w:after="160" w:line="259" w:lineRule="auto"/>
                        </w:pPr>
                        <w:r>
                          <w:rPr>
                            <w:rFonts w:cs="Segoe UI" w:hAnsi="Segoe UI" w:eastAsia="Segoe UI" w:ascii="Segoe UI"/>
                            <w:sz w:val="11"/>
                          </w:rPr>
                          <w:t xml:space="preserve">. Must be equally applied to the </w:t>
                        </w:r>
                      </w:p>
                    </w:txbxContent>
                  </v:textbox>
                </v:rect>
                <v:rect id="Rectangle 58387" style="position:absolute;width:2756;height:909;left:29345;top:13126;" filled="f" stroked="f">
                  <v:textbox inset="0,0,0,0">
                    <w:txbxContent>
                      <w:p>
                        <w:pPr>
                          <w:spacing w:before="0" w:after="160" w:line="259" w:lineRule="auto"/>
                        </w:pPr>
                        <w:r>
                          <w:rPr>
                            <w:rFonts w:cs="Segoe UI" w:hAnsi="Segoe UI" w:eastAsia="Segoe UI" w:ascii="Segoe UI"/>
                            <w:sz w:val="11"/>
                          </w:rPr>
                          <w:t xml:space="preserve">parties</w:t>
                        </w:r>
                      </w:p>
                    </w:txbxContent>
                  </v:textbox>
                </v:rect>
                <v:rect id="Rectangle 58388" style="position:absolute;width:419;height:1892;left:31409;top:12586;" filled="f" stroked="f">
                  <v:textbox inset="0,0,0,0">
                    <w:txbxContent>
                      <w:p>
                        <w:pPr>
                          <w:spacing w:before="0" w:after="160" w:line="259" w:lineRule="auto"/>
                        </w:pPr>
                        <w:r>
                          <w:rPr>
                            <w:rFonts w:cs="Calibri" w:hAnsi="Calibri" w:eastAsia="Calibri" w:ascii="Calibri"/>
                          </w:rPr>
                          <w:t xml:space="preserve"> </w:t>
                        </w:r>
                      </w:p>
                    </w:txbxContent>
                  </v:textbox>
                </v:rect>
                <v:shape id="Picture 58398" style="position:absolute;width:2997;height:2997;left:55675;top:0;" filled="f">
                  <v:imagedata r:id="rId350"/>
                </v:shape>
                <v:shape id="Picture 58460" style="position:absolute;width:8045;height:15816;left:20128;top:736;" filled="f">
                  <v:imagedata r:id="rId574"/>
                </v:shape>
                <v:shape id="Picture 58462" style="position:absolute;width:5971;height:12035;left:0;top:4518;" filled="f">
                  <v:imagedata r:id="rId678"/>
                </v:shape>
                <v:shape id="Picture 58464" style="position:absolute;width:3000;height:3001;left:787;top:12440;" filled="f">
                  <v:imagedata r:id="rId350"/>
                </v:shape>
                <v:shape id="Shape 58465" style="position:absolute;width:5943;height:12033;left:55;top:4521;" coordsize="594360,1203325" path="m0,0l594360,1203325l582600,1203325l0,23749l0,0x">
                  <v:stroke weight="0pt" endcap="flat" joinstyle="miter" miterlimit="10" on="false" color="#000000" opacity="0"/>
                  <v:fill on="true" color="#023c63"/>
                </v:shape>
              </v:group>
            </w:pict>
          </mc:Fallback>
        </mc:AlternateContent>
      </w:r>
    </w:p>
    <w:p w14:paraId="07C909FE" w14:textId="77777777" w:rsidR="005C0164" w:rsidRDefault="003B5413">
      <w:pPr>
        <w:tabs>
          <w:tab w:val="center" w:pos="891"/>
          <w:tab w:val="center" w:pos="5773"/>
        </w:tabs>
        <w:spacing w:after="5" w:line="265" w:lineRule="auto"/>
      </w:pPr>
      <w:r>
        <w:tab/>
      </w:r>
      <w:r>
        <w:rPr>
          <w:color w:val="262626"/>
          <w:sz w:val="20"/>
        </w:rPr>
        <w:t xml:space="preserve">831 </w:t>
      </w:r>
      <w:r>
        <w:rPr>
          <w:color w:val="262626"/>
          <w:sz w:val="20"/>
        </w:rPr>
        <w:tab/>
        <w:t>832</w:t>
      </w:r>
      <w:r>
        <w:t xml:space="preserve"> </w:t>
      </w:r>
    </w:p>
    <w:p w14:paraId="4690FA10" w14:textId="77777777" w:rsidR="005C0164" w:rsidRDefault="003B5413">
      <w:pPr>
        <w:spacing w:after="770"/>
      </w:pPr>
      <w:r>
        <w:t xml:space="preserve"> </w:t>
      </w:r>
    </w:p>
    <w:p w14:paraId="42D618C5" w14:textId="77777777" w:rsidR="005C0164" w:rsidRDefault="003B5413">
      <w:pPr>
        <w:spacing w:after="5" w:line="248" w:lineRule="auto"/>
        <w:ind w:left="936" w:right="426" w:hanging="10"/>
      </w:pPr>
      <w:r>
        <w:t>©NASPA/Hierophant Enterprises, Inc, 2020. Copyrighted material. Express permission to post this material on the Kalamazoo College website has been granted to comply with 34 C.F.R. § 106.45(b)(10)(i)(D). This material is not intended to be used by other ent</w:t>
      </w:r>
      <w:r>
        <w:t xml:space="preserve">ities, including other </w:t>
      </w:r>
    </w:p>
    <w:tbl>
      <w:tblPr>
        <w:tblStyle w:val="TableGrid"/>
        <w:tblW w:w="9772" w:type="dxa"/>
        <w:tblInd w:w="273" w:type="dxa"/>
        <w:tblCellMar>
          <w:top w:w="0" w:type="dxa"/>
          <w:left w:w="0" w:type="dxa"/>
          <w:bottom w:w="0" w:type="dxa"/>
          <w:right w:w="0" w:type="dxa"/>
        </w:tblCellMar>
        <w:tblLook w:val="04A0" w:firstRow="1" w:lastRow="0" w:firstColumn="1" w:lastColumn="0" w:noHBand="0" w:noVBand="1"/>
      </w:tblPr>
      <w:tblGrid>
        <w:gridCol w:w="472"/>
        <w:gridCol w:w="10045"/>
      </w:tblGrid>
      <w:tr w:rsidR="005C0164" w14:paraId="70F8178A" w14:textId="77777777">
        <w:trPr>
          <w:trHeight w:val="472"/>
        </w:trPr>
        <w:tc>
          <w:tcPr>
            <w:tcW w:w="477" w:type="dxa"/>
            <w:tcBorders>
              <w:top w:val="nil"/>
              <w:left w:val="nil"/>
              <w:bottom w:val="nil"/>
              <w:right w:val="nil"/>
            </w:tcBorders>
          </w:tcPr>
          <w:p w14:paraId="2A81190E" w14:textId="77777777" w:rsidR="005C0164" w:rsidRDefault="003B5413">
            <w:pPr>
              <w:spacing w:after="0"/>
            </w:pPr>
            <w:r>
              <w:rPr>
                <w:noProof/>
              </w:rPr>
              <w:drawing>
                <wp:inline distT="0" distB="0" distL="0" distR="0" wp14:anchorId="346875CC" wp14:editId="267BEB74">
                  <wp:extent cx="299720" cy="299720"/>
                  <wp:effectExtent l="0" t="0" r="0" b="0"/>
                  <wp:docPr id="58576" name="Picture 58576"/>
                  <wp:cNvGraphicFramePr/>
                  <a:graphic xmlns:a="http://schemas.openxmlformats.org/drawingml/2006/main">
                    <a:graphicData uri="http://schemas.openxmlformats.org/drawingml/2006/picture">
                      <pic:pic xmlns:pic="http://schemas.openxmlformats.org/drawingml/2006/picture">
                        <pic:nvPicPr>
                          <pic:cNvPr id="58576" name="Picture 58576"/>
                          <pic:cNvPicPr/>
                        </pic:nvPicPr>
                        <pic:blipFill>
                          <a:blip r:embed="rId342"/>
                          <a:stretch>
                            <a:fillRect/>
                          </a:stretch>
                        </pic:blipFill>
                        <pic:spPr>
                          <a:xfrm>
                            <a:off x="0" y="0"/>
                            <a:ext cx="299720" cy="299720"/>
                          </a:xfrm>
                          <a:prstGeom prst="rect">
                            <a:avLst/>
                          </a:prstGeom>
                        </pic:spPr>
                      </pic:pic>
                    </a:graphicData>
                  </a:graphic>
                </wp:inline>
              </w:drawing>
            </w:r>
          </w:p>
        </w:tc>
        <w:tc>
          <w:tcPr>
            <w:tcW w:w="9294" w:type="dxa"/>
            <w:tcBorders>
              <w:top w:val="nil"/>
              <w:left w:val="nil"/>
              <w:bottom w:val="nil"/>
              <w:right w:val="nil"/>
            </w:tcBorders>
          </w:tcPr>
          <w:p w14:paraId="35AAFF9C" w14:textId="77777777" w:rsidR="005C0164" w:rsidRDefault="005C0164">
            <w:pPr>
              <w:spacing w:after="0"/>
              <w:ind w:left="-750" w:right="10045"/>
            </w:pPr>
          </w:p>
          <w:tbl>
            <w:tblPr>
              <w:tblStyle w:val="TableGrid"/>
              <w:tblW w:w="9289" w:type="dxa"/>
              <w:tblInd w:w="5"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0D8E800C" w14:textId="77777777">
              <w:trPr>
                <w:trHeight w:val="443"/>
              </w:trPr>
              <w:tc>
                <w:tcPr>
                  <w:tcW w:w="4427" w:type="dxa"/>
                  <w:tcBorders>
                    <w:top w:val="single" w:sz="44" w:space="0" w:color="139475"/>
                    <w:left w:val="nil"/>
                    <w:bottom w:val="single" w:sz="12" w:space="0" w:color="023C63"/>
                    <w:right w:val="nil"/>
                  </w:tcBorders>
                  <w:shd w:val="clear" w:color="auto" w:fill="139475"/>
                  <w:vAlign w:val="center"/>
                </w:tcPr>
                <w:p w14:paraId="7C1CCF1F" w14:textId="77777777" w:rsidR="005C0164" w:rsidRDefault="003B5413">
                  <w:pPr>
                    <w:spacing w:after="0"/>
                  </w:pPr>
                  <w:r>
                    <w:rPr>
                      <w:rFonts w:ascii="Segoe UI" w:eastAsia="Segoe UI" w:hAnsi="Segoe UI" w:cs="Segoe UI"/>
                      <w:color w:val="FFFFFF"/>
                      <w:sz w:val="20"/>
                    </w:rPr>
                    <w:t>Watch YouTube for Videos from OCR</w:t>
                  </w:r>
                  <w:r>
                    <w:t xml:space="preserve"> </w:t>
                  </w:r>
                </w:p>
              </w:tc>
              <w:tc>
                <w:tcPr>
                  <w:tcW w:w="435" w:type="dxa"/>
                  <w:tcBorders>
                    <w:top w:val="nil"/>
                    <w:left w:val="nil"/>
                    <w:bottom w:val="nil"/>
                    <w:right w:val="nil"/>
                  </w:tcBorders>
                </w:tcPr>
                <w:p w14:paraId="7842D517" w14:textId="77777777" w:rsidR="005C0164" w:rsidRDefault="005C0164"/>
              </w:tc>
              <w:tc>
                <w:tcPr>
                  <w:tcW w:w="4427" w:type="dxa"/>
                  <w:tcBorders>
                    <w:top w:val="single" w:sz="44" w:space="0" w:color="139475"/>
                    <w:left w:val="nil"/>
                    <w:bottom w:val="single" w:sz="12" w:space="0" w:color="023C63"/>
                    <w:right w:val="nil"/>
                  </w:tcBorders>
                  <w:shd w:val="clear" w:color="auto" w:fill="139475"/>
                  <w:vAlign w:val="center"/>
                </w:tcPr>
                <w:p w14:paraId="36F5C4DF" w14:textId="77777777" w:rsidR="005C0164" w:rsidRDefault="003B5413">
                  <w:pPr>
                    <w:spacing w:after="0"/>
                  </w:pPr>
                  <w:r>
                    <w:rPr>
                      <w:rFonts w:ascii="Segoe UI" w:eastAsia="Segoe UI" w:hAnsi="Segoe UI" w:cs="Segoe UI"/>
                      <w:color w:val="FFFFFF"/>
                      <w:sz w:val="20"/>
                    </w:rPr>
                    <w:t>A Reminder…</w:t>
                  </w:r>
                  <w:r>
                    <w:t xml:space="preserve"> </w:t>
                  </w:r>
                </w:p>
              </w:tc>
            </w:tr>
          </w:tbl>
          <w:p w14:paraId="2ED30874" w14:textId="77777777" w:rsidR="005C0164" w:rsidRDefault="005C0164"/>
        </w:tc>
      </w:tr>
    </w:tbl>
    <w:p w14:paraId="78ABFB52" w14:textId="77777777" w:rsidR="005C0164" w:rsidRDefault="003B5413">
      <w:pPr>
        <w:spacing w:after="53" w:line="248" w:lineRule="auto"/>
        <w:ind w:left="946" w:hanging="10"/>
      </w:pPr>
      <w:r>
        <w:rPr>
          <w:noProof/>
        </w:rPr>
        <w:drawing>
          <wp:anchor distT="0" distB="0" distL="114300" distR="114300" simplePos="0" relativeHeight="251968512" behindDoc="0" locked="0" layoutInCell="1" allowOverlap="0" wp14:anchorId="7B047A88" wp14:editId="75DDB8DA">
            <wp:simplePos x="0" y="0"/>
            <wp:positionH relativeFrom="page">
              <wp:posOffset>6391910</wp:posOffset>
            </wp:positionH>
            <wp:positionV relativeFrom="page">
              <wp:posOffset>1990725</wp:posOffset>
            </wp:positionV>
            <wp:extent cx="299720" cy="299720"/>
            <wp:effectExtent l="0" t="0" r="0" b="0"/>
            <wp:wrapTopAndBottom/>
            <wp:docPr id="58574" name="Picture 58574"/>
            <wp:cNvGraphicFramePr/>
            <a:graphic xmlns:a="http://schemas.openxmlformats.org/drawingml/2006/main">
              <a:graphicData uri="http://schemas.openxmlformats.org/drawingml/2006/picture">
                <pic:pic xmlns:pic="http://schemas.openxmlformats.org/drawingml/2006/picture">
                  <pic:nvPicPr>
                    <pic:cNvPr id="58574" name="Picture 58574"/>
                    <pic:cNvPicPr/>
                  </pic:nvPicPr>
                  <pic:blipFill>
                    <a:blip r:embed="rId342"/>
                    <a:stretch>
                      <a:fillRect/>
                    </a:stretch>
                  </pic:blipFill>
                  <pic:spPr>
                    <a:xfrm>
                      <a:off x="0" y="0"/>
                      <a:ext cx="299720" cy="299720"/>
                    </a:xfrm>
                    <a:prstGeom prst="rect">
                      <a:avLst/>
                    </a:prstGeom>
                  </pic:spPr>
                </pic:pic>
              </a:graphicData>
            </a:graphic>
          </wp:anchor>
        </w:drawing>
      </w:r>
      <w:r>
        <w:t xml:space="preserve">entities of higher education, for their own training purposes for any reason. Use of this material for proprietary reasons, except by the original author(s), is strictly prohibited. </w:t>
      </w:r>
    </w:p>
    <w:tbl>
      <w:tblPr>
        <w:tblStyle w:val="TableGrid"/>
        <w:tblpPr w:vertAnchor="text" w:tblpX="756" w:tblpY="-2109"/>
        <w:tblOverlap w:val="never"/>
        <w:tblW w:w="8804" w:type="dxa"/>
        <w:tblInd w:w="0" w:type="dxa"/>
        <w:tblCellMar>
          <w:top w:w="43" w:type="dxa"/>
          <w:left w:w="0" w:type="dxa"/>
          <w:bottom w:w="3" w:type="dxa"/>
          <w:right w:w="0" w:type="dxa"/>
        </w:tblCellMar>
        <w:tblLook w:val="04A0" w:firstRow="1" w:lastRow="0" w:firstColumn="1" w:lastColumn="0" w:noHBand="0" w:noVBand="1"/>
      </w:tblPr>
      <w:tblGrid>
        <w:gridCol w:w="5428"/>
        <w:gridCol w:w="3376"/>
      </w:tblGrid>
      <w:tr w:rsidR="005C0164" w14:paraId="69FAE44E" w14:textId="77777777">
        <w:trPr>
          <w:trHeight w:val="367"/>
        </w:trPr>
        <w:tc>
          <w:tcPr>
            <w:tcW w:w="5428" w:type="dxa"/>
            <w:tcBorders>
              <w:top w:val="nil"/>
              <w:left w:val="nil"/>
              <w:bottom w:val="nil"/>
              <w:right w:val="nil"/>
            </w:tcBorders>
          </w:tcPr>
          <w:p w14:paraId="78D57218" w14:textId="77777777" w:rsidR="005C0164" w:rsidRDefault="003B5413">
            <w:pPr>
              <w:spacing w:after="0"/>
              <w:ind w:left="325" w:right="1359" w:hanging="325"/>
              <w:jc w:val="both"/>
            </w:pPr>
            <w:r>
              <w:t xml:space="preserve"> </w:t>
            </w:r>
            <w:r>
              <w:rPr>
                <w:i/>
                <w:sz w:val="12"/>
              </w:rPr>
              <w:t xml:space="preserve">The First Amendment and Title IX: An OCR Short Webinar </w:t>
            </w:r>
            <w:r>
              <w:rPr>
                <w:sz w:val="12"/>
              </w:rPr>
              <w:t xml:space="preserve">(July 29, 2020) </w:t>
            </w:r>
            <w:r>
              <w:rPr>
                <w:i/>
                <w:sz w:val="12"/>
              </w:rPr>
              <w:t>O</w:t>
            </w:r>
            <w:r>
              <w:rPr>
                <w:i/>
                <w:sz w:val="12"/>
              </w:rPr>
              <w:t xml:space="preserve">CR Short Webinar on How to Report Sexual Harassment under Title IX </w:t>
            </w:r>
            <w:r>
              <w:t xml:space="preserve"> </w:t>
            </w:r>
          </w:p>
        </w:tc>
        <w:tc>
          <w:tcPr>
            <w:tcW w:w="3376" w:type="dxa"/>
            <w:tcBorders>
              <w:top w:val="nil"/>
              <w:left w:val="nil"/>
              <w:bottom w:val="nil"/>
              <w:right w:val="nil"/>
            </w:tcBorders>
          </w:tcPr>
          <w:p w14:paraId="2F8705EB" w14:textId="77777777" w:rsidR="005C0164" w:rsidRDefault="003B5413">
            <w:pPr>
              <w:spacing w:after="0"/>
              <w:jc w:val="both"/>
            </w:pPr>
            <w:r>
              <w:rPr>
                <w:rFonts w:ascii="Segoe UI" w:eastAsia="Segoe UI" w:hAnsi="Segoe UI" w:cs="Segoe UI"/>
                <w:i/>
                <w:sz w:val="13"/>
              </w:rPr>
              <w:t xml:space="preserve">All Title IX personnel should serve in their roles impartially. </w:t>
            </w:r>
            <w:r>
              <w:t xml:space="preserve"> </w:t>
            </w:r>
          </w:p>
        </w:tc>
      </w:tr>
      <w:tr w:rsidR="005C0164" w14:paraId="3FA89C55" w14:textId="77777777">
        <w:trPr>
          <w:trHeight w:val="205"/>
        </w:trPr>
        <w:tc>
          <w:tcPr>
            <w:tcW w:w="5428" w:type="dxa"/>
            <w:tcBorders>
              <w:top w:val="nil"/>
              <w:left w:val="nil"/>
              <w:bottom w:val="nil"/>
              <w:right w:val="nil"/>
            </w:tcBorders>
          </w:tcPr>
          <w:p w14:paraId="59157FAB" w14:textId="77777777" w:rsidR="005C0164" w:rsidRDefault="003B5413">
            <w:pPr>
              <w:tabs>
                <w:tab w:val="center" w:pos="690"/>
              </w:tabs>
              <w:spacing w:after="0"/>
            </w:pPr>
            <w:r>
              <w:t xml:space="preserve"> </w:t>
            </w:r>
            <w:r>
              <w:tab/>
            </w:r>
            <w:r>
              <w:rPr>
                <w:sz w:val="12"/>
              </w:rPr>
              <w:t xml:space="preserve">(July 27, 2020) </w:t>
            </w:r>
          </w:p>
        </w:tc>
        <w:tc>
          <w:tcPr>
            <w:tcW w:w="3376" w:type="dxa"/>
            <w:tcBorders>
              <w:top w:val="nil"/>
              <w:left w:val="nil"/>
              <w:bottom w:val="nil"/>
              <w:right w:val="nil"/>
            </w:tcBorders>
          </w:tcPr>
          <w:p w14:paraId="28CF9C36" w14:textId="77777777" w:rsidR="005C0164" w:rsidRDefault="003B5413">
            <w:pPr>
              <w:spacing w:after="0"/>
              <w:ind w:right="84"/>
              <w:jc w:val="center"/>
            </w:pPr>
            <w:r>
              <w:rPr>
                <w:rFonts w:ascii="Segoe UI" w:eastAsia="Segoe UI" w:hAnsi="Segoe UI" w:cs="Segoe UI"/>
                <w:i/>
                <w:sz w:val="13"/>
              </w:rPr>
              <w:t xml:space="preserve">All Title IX personnel should avoid </w:t>
            </w:r>
            <w:r>
              <w:t xml:space="preserve"> </w:t>
            </w:r>
          </w:p>
        </w:tc>
      </w:tr>
      <w:tr w:rsidR="005C0164" w14:paraId="6E0A4FAE" w14:textId="77777777">
        <w:trPr>
          <w:trHeight w:val="370"/>
        </w:trPr>
        <w:tc>
          <w:tcPr>
            <w:tcW w:w="5428" w:type="dxa"/>
            <w:tcBorders>
              <w:top w:val="nil"/>
              <w:left w:val="nil"/>
              <w:bottom w:val="nil"/>
              <w:right w:val="nil"/>
            </w:tcBorders>
          </w:tcPr>
          <w:p w14:paraId="4282451E" w14:textId="77777777" w:rsidR="005C0164" w:rsidRDefault="003B5413">
            <w:pPr>
              <w:tabs>
                <w:tab w:val="center" w:pos="2137"/>
              </w:tabs>
              <w:spacing w:after="0"/>
            </w:pPr>
            <w:r>
              <w:t xml:space="preserve"> </w:t>
            </w:r>
            <w:r>
              <w:tab/>
            </w:r>
            <w:r>
              <w:rPr>
                <w:b/>
                <w:i/>
                <w:sz w:val="12"/>
              </w:rPr>
              <w:t xml:space="preserve">Conducting </w:t>
            </w:r>
            <w:r>
              <w:rPr>
                <w:b/>
                <w:i/>
                <w:sz w:val="12"/>
              </w:rPr>
              <w:t xml:space="preserve">and Adjudicating Title IX Hearings: An OCR Training Webinar  </w:t>
            </w:r>
          </w:p>
          <w:p w14:paraId="1AA25A61" w14:textId="77777777" w:rsidR="005C0164" w:rsidRDefault="003B5413">
            <w:pPr>
              <w:spacing w:after="0"/>
              <w:ind w:left="340"/>
            </w:pPr>
            <w:r>
              <w:rPr>
                <w:b/>
                <w:sz w:val="12"/>
              </w:rPr>
              <w:t xml:space="preserve">(July 23, 2020) </w:t>
            </w:r>
            <w:r>
              <w:t xml:space="preserve"> </w:t>
            </w:r>
          </w:p>
        </w:tc>
        <w:tc>
          <w:tcPr>
            <w:tcW w:w="3376" w:type="dxa"/>
            <w:tcBorders>
              <w:top w:val="nil"/>
              <w:left w:val="nil"/>
              <w:bottom w:val="nil"/>
              <w:right w:val="nil"/>
            </w:tcBorders>
          </w:tcPr>
          <w:p w14:paraId="617203D8" w14:textId="77777777" w:rsidR="005C0164" w:rsidRDefault="003B5413">
            <w:pPr>
              <w:spacing w:after="0"/>
              <w:ind w:right="85"/>
              <w:jc w:val="center"/>
            </w:pPr>
            <w:r>
              <w:rPr>
                <w:rFonts w:ascii="Arial" w:eastAsia="Arial" w:hAnsi="Arial" w:cs="Arial"/>
                <w:sz w:val="13"/>
              </w:rPr>
              <w:t xml:space="preserve">• </w:t>
            </w:r>
            <w:r>
              <w:rPr>
                <w:rFonts w:ascii="Segoe UI" w:eastAsia="Segoe UI" w:hAnsi="Segoe UI" w:cs="Segoe UI"/>
                <w:i/>
                <w:sz w:val="13"/>
              </w:rPr>
              <w:t>prejudgment of facts</w:t>
            </w:r>
            <w:r>
              <w:t xml:space="preserve"> </w:t>
            </w:r>
          </w:p>
        </w:tc>
      </w:tr>
      <w:tr w:rsidR="005C0164" w14:paraId="2CF3F107" w14:textId="77777777">
        <w:trPr>
          <w:trHeight w:val="340"/>
        </w:trPr>
        <w:tc>
          <w:tcPr>
            <w:tcW w:w="5428" w:type="dxa"/>
            <w:tcBorders>
              <w:top w:val="nil"/>
              <w:left w:val="nil"/>
              <w:bottom w:val="nil"/>
              <w:right w:val="nil"/>
            </w:tcBorders>
            <w:vAlign w:val="bottom"/>
          </w:tcPr>
          <w:p w14:paraId="1C9FBABA" w14:textId="77777777" w:rsidR="005C0164" w:rsidRDefault="003B5413">
            <w:pPr>
              <w:spacing w:after="0"/>
              <w:ind w:left="325"/>
            </w:pPr>
            <w:r>
              <w:rPr>
                <w:i/>
                <w:sz w:val="12"/>
              </w:rPr>
              <w:t xml:space="preserve">OCR Webinar on Due Process Protections under the New Title IX </w:t>
            </w:r>
            <w:r>
              <w:t xml:space="preserve"> </w:t>
            </w:r>
          </w:p>
        </w:tc>
        <w:tc>
          <w:tcPr>
            <w:tcW w:w="3376" w:type="dxa"/>
            <w:tcBorders>
              <w:top w:val="nil"/>
              <w:left w:val="nil"/>
              <w:bottom w:val="nil"/>
              <w:right w:val="nil"/>
            </w:tcBorders>
          </w:tcPr>
          <w:p w14:paraId="36CB366E" w14:textId="77777777" w:rsidR="005C0164" w:rsidRDefault="003B5413">
            <w:pPr>
              <w:spacing w:after="0"/>
              <w:ind w:right="88"/>
              <w:jc w:val="center"/>
            </w:pPr>
            <w:r>
              <w:rPr>
                <w:rFonts w:ascii="Arial" w:eastAsia="Arial" w:hAnsi="Arial" w:cs="Arial"/>
                <w:sz w:val="13"/>
              </w:rPr>
              <w:t xml:space="preserve">• </w:t>
            </w:r>
            <w:r>
              <w:rPr>
                <w:rFonts w:ascii="Segoe UI" w:eastAsia="Segoe UI" w:hAnsi="Segoe UI" w:cs="Segoe UI"/>
                <w:i/>
                <w:sz w:val="13"/>
              </w:rPr>
              <w:t>prejudice</w:t>
            </w:r>
            <w:r>
              <w:t xml:space="preserve"> </w:t>
            </w:r>
          </w:p>
        </w:tc>
      </w:tr>
      <w:tr w:rsidR="005C0164" w14:paraId="61588F1A" w14:textId="77777777">
        <w:trPr>
          <w:trHeight w:val="195"/>
        </w:trPr>
        <w:tc>
          <w:tcPr>
            <w:tcW w:w="5428" w:type="dxa"/>
            <w:tcBorders>
              <w:top w:val="nil"/>
              <w:left w:val="nil"/>
              <w:bottom w:val="nil"/>
              <w:right w:val="nil"/>
            </w:tcBorders>
          </w:tcPr>
          <w:p w14:paraId="257275EE" w14:textId="77777777" w:rsidR="005C0164" w:rsidRDefault="003B5413">
            <w:pPr>
              <w:tabs>
                <w:tab w:val="center" w:pos="991"/>
              </w:tabs>
              <w:spacing w:after="0"/>
            </w:pPr>
            <w:r>
              <w:t xml:space="preserve"> </w:t>
            </w:r>
            <w:r>
              <w:tab/>
            </w:r>
            <w:r>
              <w:rPr>
                <w:i/>
                <w:sz w:val="12"/>
              </w:rPr>
              <w:t xml:space="preserve">Regulations </w:t>
            </w:r>
            <w:r>
              <w:rPr>
                <w:sz w:val="12"/>
              </w:rPr>
              <w:t xml:space="preserve">(July 21, 2020)  </w:t>
            </w:r>
          </w:p>
        </w:tc>
        <w:tc>
          <w:tcPr>
            <w:tcW w:w="3376" w:type="dxa"/>
            <w:tcBorders>
              <w:top w:val="nil"/>
              <w:left w:val="nil"/>
              <w:bottom w:val="nil"/>
              <w:right w:val="nil"/>
            </w:tcBorders>
          </w:tcPr>
          <w:p w14:paraId="332303E1" w14:textId="77777777" w:rsidR="005C0164" w:rsidRDefault="003B5413">
            <w:pPr>
              <w:spacing w:after="0"/>
              <w:ind w:right="85"/>
              <w:jc w:val="center"/>
            </w:pPr>
            <w:r>
              <w:rPr>
                <w:rFonts w:ascii="Arial" w:eastAsia="Arial" w:hAnsi="Arial" w:cs="Arial"/>
                <w:sz w:val="13"/>
              </w:rPr>
              <w:t xml:space="preserve">• </w:t>
            </w:r>
            <w:r>
              <w:rPr>
                <w:rFonts w:ascii="Segoe UI" w:eastAsia="Segoe UI" w:hAnsi="Segoe UI" w:cs="Segoe UI"/>
                <w:i/>
                <w:sz w:val="13"/>
              </w:rPr>
              <w:t>conflicts of interest</w:t>
            </w:r>
            <w:r>
              <w:t xml:space="preserve"> </w:t>
            </w:r>
          </w:p>
        </w:tc>
      </w:tr>
      <w:tr w:rsidR="005C0164" w14:paraId="013DA18E" w14:textId="77777777">
        <w:trPr>
          <w:trHeight w:val="390"/>
        </w:trPr>
        <w:tc>
          <w:tcPr>
            <w:tcW w:w="5428" w:type="dxa"/>
            <w:tcBorders>
              <w:top w:val="nil"/>
              <w:left w:val="nil"/>
              <w:bottom w:val="nil"/>
              <w:right w:val="nil"/>
            </w:tcBorders>
          </w:tcPr>
          <w:p w14:paraId="1D76B369" w14:textId="77777777" w:rsidR="005C0164" w:rsidRDefault="003B5413">
            <w:pPr>
              <w:spacing w:after="0"/>
              <w:ind w:left="340" w:right="1293" w:hanging="340"/>
            </w:pPr>
            <w:r>
              <w:t xml:space="preserve"> </w:t>
            </w:r>
            <w:r>
              <w:tab/>
            </w:r>
            <w:r>
              <w:rPr>
                <w:i/>
                <w:sz w:val="12"/>
              </w:rPr>
              <w:t xml:space="preserve">OCR Webinar on New Title IX Protections Against Sexual Assault </w:t>
            </w:r>
            <w:r>
              <w:rPr>
                <w:sz w:val="12"/>
              </w:rPr>
              <w:t>(July 7,  2020)</w:t>
            </w:r>
            <w:r>
              <w:t xml:space="preserve"> </w:t>
            </w:r>
          </w:p>
        </w:tc>
        <w:tc>
          <w:tcPr>
            <w:tcW w:w="3376" w:type="dxa"/>
            <w:tcBorders>
              <w:top w:val="nil"/>
              <w:left w:val="nil"/>
              <w:bottom w:val="nil"/>
              <w:right w:val="nil"/>
            </w:tcBorders>
          </w:tcPr>
          <w:p w14:paraId="6DCD8A40" w14:textId="77777777" w:rsidR="005C0164" w:rsidRDefault="003B5413">
            <w:pPr>
              <w:spacing w:after="0"/>
              <w:ind w:right="79"/>
              <w:jc w:val="center"/>
            </w:pPr>
            <w:r>
              <w:rPr>
                <w:rFonts w:ascii="Arial" w:eastAsia="Arial" w:hAnsi="Arial" w:cs="Arial"/>
                <w:sz w:val="13"/>
              </w:rPr>
              <w:t xml:space="preserve">• </w:t>
            </w:r>
            <w:r>
              <w:rPr>
                <w:rFonts w:ascii="Segoe UI" w:eastAsia="Segoe UI" w:hAnsi="Segoe UI" w:cs="Segoe UI"/>
                <w:i/>
                <w:sz w:val="13"/>
              </w:rPr>
              <w:t xml:space="preserve">bias </w:t>
            </w:r>
            <w:r>
              <w:t xml:space="preserve"> </w:t>
            </w:r>
          </w:p>
        </w:tc>
      </w:tr>
      <w:tr w:rsidR="005C0164" w14:paraId="43C895AF" w14:textId="77777777">
        <w:trPr>
          <w:trHeight w:val="237"/>
        </w:trPr>
        <w:tc>
          <w:tcPr>
            <w:tcW w:w="5428" w:type="dxa"/>
            <w:tcBorders>
              <w:top w:val="nil"/>
              <w:left w:val="nil"/>
              <w:bottom w:val="nil"/>
              <w:right w:val="nil"/>
            </w:tcBorders>
          </w:tcPr>
          <w:p w14:paraId="346B7212" w14:textId="77777777" w:rsidR="005C0164" w:rsidRDefault="003B5413">
            <w:pPr>
              <w:tabs>
                <w:tab w:val="center" w:pos="2108"/>
              </w:tabs>
              <w:spacing w:after="0"/>
            </w:pPr>
            <w:r>
              <w:t xml:space="preserve"> </w:t>
            </w:r>
            <w:r>
              <w:tab/>
            </w:r>
            <w:r>
              <w:rPr>
                <w:i/>
                <w:sz w:val="12"/>
              </w:rPr>
              <w:t xml:space="preserve">OCR Webinar: Title IX Regulations Addressing Sexual Harassment </w:t>
            </w:r>
            <w:r>
              <w:rPr>
                <w:sz w:val="12"/>
              </w:rPr>
              <w:t xml:space="preserve">(May 8,  </w:t>
            </w:r>
          </w:p>
        </w:tc>
        <w:tc>
          <w:tcPr>
            <w:tcW w:w="3376" w:type="dxa"/>
            <w:tcBorders>
              <w:top w:val="nil"/>
              <w:left w:val="nil"/>
              <w:bottom w:val="nil"/>
              <w:right w:val="nil"/>
            </w:tcBorders>
          </w:tcPr>
          <w:p w14:paraId="1903D9D6" w14:textId="77777777" w:rsidR="005C0164" w:rsidRDefault="003B5413">
            <w:pPr>
              <w:spacing w:after="0"/>
              <w:ind w:right="80"/>
              <w:jc w:val="center"/>
            </w:pPr>
            <w:r>
              <w:rPr>
                <w:rFonts w:ascii="Arial" w:eastAsia="Arial" w:hAnsi="Arial" w:cs="Arial"/>
                <w:sz w:val="13"/>
              </w:rPr>
              <w:t xml:space="preserve">• </w:t>
            </w:r>
            <w:r>
              <w:rPr>
                <w:rFonts w:ascii="Segoe UI" w:eastAsia="Segoe UI" w:hAnsi="Segoe UI" w:cs="Segoe UI"/>
                <w:i/>
                <w:sz w:val="13"/>
              </w:rPr>
              <w:t xml:space="preserve">sex stereotypes </w:t>
            </w:r>
            <w:r>
              <w:t xml:space="preserve"> </w:t>
            </w:r>
          </w:p>
        </w:tc>
      </w:tr>
    </w:tbl>
    <w:p w14:paraId="01233FD8" w14:textId="77777777" w:rsidR="005C0164" w:rsidRDefault="003B5413">
      <w:pPr>
        <w:spacing w:before="4" w:after="360" w:line="253" w:lineRule="auto"/>
        <w:ind w:left="1106" w:right="4480" w:hanging="10"/>
      </w:pPr>
      <w:r>
        <w:rPr>
          <w:noProof/>
        </w:rPr>
        <w:drawing>
          <wp:anchor distT="0" distB="0" distL="114300" distR="114300" simplePos="0" relativeHeight="251969536" behindDoc="0" locked="0" layoutInCell="1" allowOverlap="0" wp14:anchorId="5609705D" wp14:editId="432892A6">
            <wp:simplePos x="0" y="0"/>
            <wp:positionH relativeFrom="column">
              <wp:posOffset>2486660</wp:posOffset>
            </wp:positionH>
            <wp:positionV relativeFrom="paragraph">
              <wp:posOffset>-19788</wp:posOffset>
            </wp:positionV>
            <wp:extent cx="804545" cy="1581658"/>
            <wp:effectExtent l="0" t="0" r="0" b="0"/>
            <wp:wrapSquare wrapText="bothSides"/>
            <wp:docPr id="58578" name="Picture 58578"/>
            <wp:cNvGraphicFramePr/>
            <a:graphic xmlns:a="http://schemas.openxmlformats.org/drawingml/2006/main">
              <a:graphicData uri="http://schemas.openxmlformats.org/drawingml/2006/picture">
                <pic:pic xmlns:pic="http://schemas.openxmlformats.org/drawingml/2006/picture">
                  <pic:nvPicPr>
                    <pic:cNvPr id="58578" name="Picture 58578"/>
                    <pic:cNvPicPr/>
                  </pic:nvPicPr>
                  <pic:blipFill>
                    <a:blip r:embed="rId550"/>
                    <a:stretch>
                      <a:fillRect/>
                    </a:stretch>
                  </pic:blipFill>
                  <pic:spPr>
                    <a:xfrm>
                      <a:off x="0" y="0"/>
                      <a:ext cx="804545" cy="1581658"/>
                    </a:xfrm>
                    <a:prstGeom prst="rect">
                      <a:avLst/>
                    </a:prstGeom>
                  </pic:spPr>
                </pic:pic>
              </a:graphicData>
            </a:graphic>
          </wp:anchor>
        </w:drawing>
      </w:r>
      <w:r>
        <w:rPr>
          <w:noProof/>
        </w:rPr>
        <mc:AlternateContent>
          <mc:Choice Requires="wpg">
            <w:drawing>
              <wp:anchor distT="0" distB="0" distL="114300" distR="114300" simplePos="0" relativeHeight="251970560" behindDoc="0" locked="0" layoutInCell="1" allowOverlap="1" wp14:anchorId="068ED59B" wp14:editId="30A552FB">
                <wp:simplePos x="0" y="0"/>
                <wp:positionH relativeFrom="column">
                  <wp:posOffset>470218</wp:posOffset>
                </wp:positionH>
                <wp:positionV relativeFrom="paragraph">
                  <wp:posOffset>357300</wp:posOffset>
                </wp:positionV>
                <wp:extent cx="602933" cy="1396264"/>
                <wp:effectExtent l="0" t="0" r="0" b="0"/>
                <wp:wrapSquare wrapText="bothSides"/>
                <wp:docPr id="339413" name="Group 339413"/>
                <wp:cNvGraphicFramePr/>
                <a:graphic xmlns:a="http://schemas.openxmlformats.org/drawingml/2006/main">
                  <a:graphicData uri="http://schemas.microsoft.com/office/word/2010/wordprocessingGroup">
                    <wpg:wgp>
                      <wpg:cNvGrpSpPr/>
                      <wpg:grpSpPr>
                        <a:xfrm>
                          <a:off x="0" y="0"/>
                          <a:ext cx="602933" cy="1396264"/>
                          <a:chOff x="0" y="0"/>
                          <a:chExt cx="602933" cy="1396264"/>
                        </a:xfrm>
                      </wpg:grpSpPr>
                      <wps:wsp>
                        <wps:cNvPr id="58550" name="Rectangle 58550"/>
                        <wps:cNvSpPr/>
                        <wps:spPr>
                          <a:xfrm>
                            <a:off x="0" y="1263497"/>
                            <a:ext cx="254547" cy="172044"/>
                          </a:xfrm>
                          <a:prstGeom prst="rect">
                            <a:avLst/>
                          </a:prstGeom>
                          <a:ln>
                            <a:noFill/>
                          </a:ln>
                        </wps:spPr>
                        <wps:txbx>
                          <w:txbxContent>
                            <w:p w14:paraId="3A06AD69" w14:textId="77777777" w:rsidR="005C0164" w:rsidRDefault="003B5413">
                              <w:r>
                                <w:rPr>
                                  <w:color w:val="262626"/>
                                  <w:sz w:val="20"/>
                                </w:rPr>
                                <w:t>835</w:t>
                              </w:r>
                            </w:p>
                          </w:txbxContent>
                        </wps:txbx>
                        <wps:bodyPr horzOverflow="overflow" vert="horz" lIns="0" tIns="0" rIns="0" bIns="0" rtlCol="0">
                          <a:noAutofit/>
                        </wps:bodyPr>
                      </wps:wsp>
                      <wps:wsp>
                        <wps:cNvPr id="58551" name="Rectangle 58551"/>
                        <wps:cNvSpPr/>
                        <wps:spPr>
                          <a:xfrm>
                            <a:off x="193675" y="1253972"/>
                            <a:ext cx="41991" cy="189248"/>
                          </a:xfrm>
                          <a:prstGeom prst="rect">
                            <a:avLst/>
                          </a:prstGeom>
                          <a:ln>
                            <a:noFill/>
                          </a:ln>
                        </wps:spPr>
                        <wps:txbx>
                          <w:txbxContent>
                            <w:p w14:paraId="400049DF" w14:textId="77777777" w:rsidR="005C0164" w:rsidRDefault="003B5413">
                              <w:r>
                                <w:t xml:space="preserve"> </w:t>
                              </w:r>
                            </w:p>
                          </w:txbxContent>
                        </wps:txbx>
                        <wps:bodyPr horzOverflow="overflow" vert="horz" lIns="0" tIns="0" rIns="0" bIns="0" rtlCol="0">
                          <a:noAutofit/>
                        </wps:bodyPr>
                      </wps:wsp>
                      <pic:pic xmlns:pic="http://schemas.openxmlformats.org/drawingml/2006/picture">
                        <pic:nvPicPr>
                          <pic:cNvPr id="58580" name="Picture 58580"/>
                          <pic:cNvPicPr/>
                        </pic:nvPicPr>
                        <pic:blipFill>
                          <a:blip r:embed="rId488"/>
                          <a:stretch>
                            <a:fillRect/>
                          </a:stretch>
                        </pic:blipFill>
                        <pic:spPr>
                          <a:xfrm>
                            <a:off x="3619" y="0"/>
                            <a:ext cx="597243" cy="1203808"/>
                          </a:xfrm>
                          <a:prstGeom prst="rect">
                            <a:avLst/>
                          </a:prstGeom>
                        </pic:spPr>
                      </pic:pic>
                      <pic:pic xmlns:pic="http://schemas.openxmlformats.org/drawingml/2006/picture">
                        <pic:nvPicPr>
                          <pic:cNvPr id="58582" name="Picture 58582"/>
                          <pic:cNvPicPr/>
                        </pic:nvPicPr>
                        <pic:blipFill>
                          <a:blip r:embed="rId342"/>
                          <a:stretch>
                            <a:fillRect/>
                          </a:stretch>
                        </pic:blipFill>
                        <pic:spPr>
                          <a:xfrm>
                            <a:off x="82334" y="792874"/>
                            <a:ext cx="300139" cy="300190"/>
                          </a:xfrm>
                          <a:prstGeom prst="rect">
                            <a:avLst/>
                          </a:prstGeom>
                        </pic:spPr>
                      </pic:pic>
                      <wps:wsp>
                        <wps:cNvPr id="58583" name="Shape 58583"/>
                        <wps:cNvSpPr/>
                        <wps:spPr>
                          <a:xfrm>
                            <a:off x="9207" y="736"/>
                            <a:ext cx="593725" cy="1202055"/>
                          </a:xfrm>
                          <a:custGeom>
                            <a:avLst/>
                            <a:gdLst/>
                            <a:ahLst/>
                            <a:cxnLst/>
                            <a:rect l="0" t="0" r="0" b="0"/>
                            <a:pathLst>
                              <a:path w="593725" h="1202055">
                                <a:moveTo>
                                  <a:pt x="0" y="0"/>
                                </a:moveTo>
                                <a:lnTo>
                                  <a:pt x="593725" y="1202055"/>
                                </a:lnTo>
                                <a:lnTo>
                                  <a:pt x="581952" y="1202055"/>
                                </a:lnTo>
                                <a:lnTo>
                                  <a:pt x="0" y="23876"/>
                                </a:lnTo>
                                <a:lnTo>
                                  <a:pt x="0" y="0"/>
                                </a:lnTo>
                                <a:close/>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39413" style="width:47.475pt;height:109.942pt;position:absolute;mso-position-horizontal-relative:text;mso-position-horizontal:absolute;margin-left:37.025pt;mso-position-vertical-relative:text;margin-top:28.1338pt;" coordsize="6029,13962">
                <v:rect id="Rectangle 58550" style="position:absolute;width:2545;height:1720;left:0;top:12634;" filled="f" stroked="f">
                  <v:textbox inset="0,0,0,0">
                    <w:txbxContent>
                      <w:p>
                        <w:pPr>
                          <w:spacing w:before="0" w:after="160" w:line="259" w:lineRule="auto"/>
                        </w:pPr>
                        <w:r>
                          <w:rPr>
                            <w:rFonts w:cs="Calibri" w:hAnsi="Calibri" w:eastAsia="Calibri" w:ascii="Calibri"/>
                            <w:color w:val="262626"/>
                            <w:sz w:val="20"/>
                          </w:rPr>
                          <w:t xml:space="preserve">835</w:t>
                        </w:r>
                      </w:p>
                    </w:txbxContent>
                  </v:textbox>
                </v:rect>
                <v:rect id="Rectangle 58551" style="position:absolute;width:419;height:1892;left:1936;top:12539;" filled="f" stroked="f">
                  <v:textbox inset="0,0,0,0">
                    <w:txbxContent>
                      <w:p>
                        <w:pPr>
                          <w:spacing w:before="0" w:after="160" w:line="259" w:lineRule="auto"/>
                        </w:pPr>
                        <w:r>
                          <w:rPr>
                            <w:rFonts w:cs="Calibri" w:hAnsi="Calibri" w:eastAsia="Calibri" w:ascii="Calibri"/>
                          </w:rPr>
                          <w:t xml:space="preserve"> </w:t>
                        </w:r>
                      </w:p>
                    </w:txbxContent>
                  </v:textbox>
                </v:rect>
                <v:shape id="Picture 58580" style="position:absolute;width:5972;height:12038;left:36;top:0;" filled="f">
                  <v:imagedata r:id="rId489"/>
                </v:shape>
                <v:shape id="Picture 58582" style="position:absolute;width:3001;height:3001;left:823;top:7928;" filled="f">
                  <v:imagedata r:id="rId350"/>
                </v:shape>
                <v:shape id="Shape 58583" style="position:absolute;width:5937;height:12020;left:92;top:7;" coordsize="593725,1202055" path="m0,0l593725,1202055l581952,1202055l0,23876l0,0x">
                  <v:stroke weight="0pt" endcap="flat" joinstyle="miter" miterlimit="10" on="false" color="#000000" opacity="0"/>
                  <v:fill on="true" color="#023c63"/>
                </v:shape>
                <w10:wrap type="square"/>
              </v:group>
            </w:pict>
          </mc:Fallback>
        </mc:AlternateContent>
      </w:r>
      <w:r>
        <w:rPr>
          <w:sz w:val="12"/>
        </w:rPr>
        <w:t>2020)</w:t>
      </w:r>
      <w:r>
        <w:t xml:space="preserve"> </w:t>
      </w:r>
    </w:p>
    <w:p w14:paraId="4054F46C" w14:textId="77777777" w:rsidR="005C0164" w:rsidRDefault="003B5413">
      <w:pPr>
        <w:spacing w:after="76" w:line="265" w:lineRule="auto"/>
        <w:ind w:left="741" w:firstLine="5"/>
      </w:pPr>
      <w:r>
        <w:rPr>
          <w:color w:val="262626"/>
          <w:sz w:val="20"/>
        </w:rPr>
        <w:t>833 834</w:t>
      </w:r>
      <w:r>
        <w:t xml:space="preserve"> </w:t>
      </w:r>
    </w:p>
    <w:p w14:paraId="16319A7F" w14:textId="77777777" w:rsidR="005C0164" w:rsidRDefault="003B5413">
      <w:pPr>
        <w:spacing w:after="754" w:line="386" w:lineRule="auto"/>
        <w:ind w:left="741" w:right="4480"/>
      </w:pPr>
      <w:r>
        <w:rPr>
          <w:rFonts w:ascii="Segoe UI" w:eastAsia="Segoe UI" w:hAnsi="Segoe UI" w:cs="Segoe UI"/>
          <w:sz w:val="27"/>
        </w:rPr>
        <w:t>Thank You…</w:t>
      </w:r>
      <w:r>
        <w:t xml:space="preserve"> </w:t>
      </w:r>
      <w:r>
        <w:rPr>
          <w:rFonts w:ascii="Segoe UI" w:eastAsia="Segoe UI" w:hAnsi="Segoe UI" w:cs="Segoe UI"/>
          <w:sz w:val="27"/>
        </w:rPr>
        <w:t>Questions?</w:t>
      </w:r>
      <w:r>
        <w:t xml:space="preserve"> </w:t>
      </w:r>
    </w:p>
    <w:p w14:paraId="0800AF1D" w14:textId="77777777" w:rsidR="005C0164" w:rsidRDefault="003B5413">
      <w:pPr>
        <w:spacing w:after="5" w:line="248" w:lineRule="auto"/>
        <w:ind w:left="936" w:hanging="10"/>
      </w:pPr>
      <w:r>
        <w:t xml:space="preserve">©NASPA/Hierophant Enterprises, Inc, 2020. Copyrighted material. Express permission to post this material on the Kalamazoo College website has been granted to comply with 34 C.F.R. § 106.45(b)(10)(i)(D). This material is not intended </w:t>
      </w:r>
      <w:r>
        <w:t>to be used by other entities, including other entities of higher education, for their own training purposes for any reason. Use of this material for proprietary reasons, except by the original author(s), is strictly prohibited. ©NASPA/Hierophant Enterprise</w:t>
      </w:r>
      <w:r>
        <w:t>s, Inc, 2020. Copyrighted material. Express permission to post this material on the Kalamazoo College website has been granted to comply with 34 C.F.R. § 106.45(b)(10)(i)(D). This material is not intended to be used by other entities, including other entit</w:t>
      </w:r>
      <w:r>
        <w:t xml:space="preserve">ies of higher education, for their own training purposes for any reason. Use of this material for proprietary reasons, except by the original author(s), is strictly prohibited. </w:t>
      </w:r>
    </w:p>
    <w:sectPr w:rsidR="005C0164">
      <w:headerReference w:type="even" r:id="rId1580"/>
      <w:headerReference w:type="default" r:id="rId1581"/>
      <w:footerReference w:type="even" r:id="rId1582"/>
      <w:footerReference w:type="default" r:id="rId1583"/>
      <w:headerReference w:type="first" r:id="rId1584"/>
      <w:footerReference w:type="first" r:id="rId1585"/>
      <w:pgSz w:w="10800" w:h="14400"/>
      <w:pgMar w:top="766" w:right="1137" w:bottom="1936"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23DA" w14:textId="77777777" w:rsidR="00000000" w:rsidRDefault="003B5413">
      <w:pPr>
        <w:spacing w:after="0" w:line="240" w:lineRule="auto"/>
      </w:pPr>
      <w:r>
        <w:separator/>
      </w:r>
    </w:p>
  </w:endnote>
  <w:endnote w:type="continuationSeparator" w:id="0">
    <w:p w14:paraId="5F2FF6E2" w14:textId="77777777" w:rsidR="00000000" w:rsidRDefault="003B5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094A" w14:textId="77777777" w:rsidR="005C0164" w:rsidRDefault="005C016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E6BB" w14:textId="77777777" w:rsidR="005C0164" w:rsidRDefault="005C0164"/>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DE16" w14:textId="77777777" w:rsidR="005C0164" w:rsidRDefault="005C0164"/>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2A73" w14:textId="77777777" w:rsidR="005C0164" w:rsidRDefault="005C0164"/>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4BF8" w14:textId="77777777" w:rsidR="005C0164" w:rsidRDefault="005C0164"/>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1AB7" w14:textId="77777777" w:rsidR="005C0164" w:rsidRDefault="005C0164"/>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2E9A" w14:textId="77777777" w:rsidR="005C0164" w:rsidRDefault="005C0164"/>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212F" w14:textId="77777777" w:rsidR="005C0164" w:rsidRDefault="005C0164"/>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8087" w14:textId="77777777" w:rsidR="005C0164" w:rsidRDefault="005C0164"/>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C39B" w14:textId="77777777" w:rsidR="005C0164" w:rsidRDefault="005C0164"/>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69F8" w14:textId="77777777" w:rsidR="005C0164" w:rsidRDefault="005C0164"/>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70C6B" w14:textId="77777777" w:rsidR="005C0164" w:rsidRDefault="005C016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D33E" w14:textId="77777777" w:rsidR="005C0164" w:rsidRDefault="005C0164"/>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0272" w14:textId="77777777" w:rsidR="005C0164" w:rsidRDefault="005C0164"/>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EB08" w14:textId="77777777" w:rsidR="005C0164" w:rsidRDefault="005C0164"/>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50347" w14:textId="77777777" w:rsidR="005C0164" w:rsidRDefault="005C0164"/>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2609" w14:textId="77777777" w:rsidR="005C0164" w:rsidRDefault="005C0164"/>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A229" w14:textId="77777777" w:rsidR="005C0164" w:rsidRDefault="005C0164"/>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7E3C" w14:textId="77777777" w:rsidR="005C0164" w:rsidRDefault="005C0164"/>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C953" w14:textId="77777777" w:rsidR="005C0164" w:rsidRDefault="005C0164"/>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C424" w14:textId="77777777" w:rsidR="005C0164" w:rsidRDefault="005C0164"/>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7B6A" w14:textId="77777777" w:rsidR="005C0164" w:rsidRDefault="005C0164"/>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D213" w14:textId="77777777" w:rsidR="005C0164" w:rsidRDefault="005C016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C8E1" w14:textId="77777777" w:rsidR="005C0164" w:rsidRDefault="005C0164"/>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22DB" w14:textId="77777777" w:rsidR="005C0164" w:rsidRDefault="005C0164"/>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24D9" w14:textId="77777777" w:rsidR="005C0164" w:rsidRDefault="005C0164"/>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2DAA" w14:textId="77777777" w:rsidR="005C0164" w:rsidRDefault="005C0164"/>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2B90" w14:textId="77777777" w:rsidR="005C0164" w:rsidRDefault="005C0164"/>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E4F8" w14:textId="77777777" w:rsidR="005C0164" w:rsidRDefault="005C0164"/>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12C5" w14:textId="77777777" w:rsidR="005C0164" w:rsidRDefault="005C0164"/>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62D6" w14:textId="77777777" w:rsidR="005C0164" w:rsidRDefault="005C0164"/>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32C2" w14:textId="77777777" w:rsidR="005C0164" w:rsidRDefault="005C0164"/>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B0A7" w14:textId="77777777" w:rsidR="005C0164" w:rsidRDefault="005C0164"/>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1C6B" w14:textId="77777777" w:rsidR="005C0164" w:rsidRDefault="005C016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537" w14:textId="77777777" w:rsidR="005C0164" w:rsidRDefault="005C0164"/>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030A" w14:textId="77777777" w:rsidR="005C0164" w:rsidRDefault="005C0164"/>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ABE7" w14:textId="77777777" w:rsidR="005C0164" w:rsidRDefault="005C0164"/>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3704" w14:textId="77777777" w:rsidR="005C0164" w:rsidRDefault="005C0164"/>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956D" w14:textId="77777777" w:rsidR="005C0164" w:rsidRDefault="005C0164"/>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A0FF" w14:textId="77777777" w:rsidR="005C0164" w:rsidRDefault="005C0164"/>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F010" w14:textId="77777777" w:rsidR="005C0164" w:rsidRDefault="005C0164"/>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D5DA" w14:textId="77777777" w:rsidR="005C0164" w:rsidRDefault="005C0164"/>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5B8C" w14:textId="77777777" w:rsidR="005C0164" w:rsidRDefault="005C0164"/>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3EBA" w14:textId="77777777" w:rsidR="005C0164" w:rsidRDefault="005C016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2FD2" w14:textId="77777777" w:rsidR="005C0164" w:rsidRDefault="005C016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76B9" w14:textId="77777777" w:rsidR="005C0164" w:rsidRDefault="005C016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0E32" w14:textId="77777777" w:rsidR="005C0164" w:rsidRDefault="005C016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3DB3" w14:textId="77777777" w:rsidR="005C0164" w:rsidRDefault="005C016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29F8" w14:textId="77777777" w:rsidR="005C0164" w:rsidRDefault="005C016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7C2A" w14:textId="77777777" w:rsidR="005C0164" w:rsidRDefault="005C01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876E" w14:textId="77777777" w:rsidR="005C0164" w:rsidRDefault="005C0164"/>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354B" w14:textId="77777777" w:rsidR="005C0164" w:rsidRDefault="005C0164"/>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FB87" w14:textId="77777777" w:rsidR="005C0164" w:rsidRDefault="005C016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0097" w14:textId="77777777" w:rsidR="005C0164" w:rsidRDefault="005C016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BA8E" w14:textId="77777777" w:rsidR="005C0164" w:rsidRDefault="005C0164"/>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7BE0" w14:textId="77777777" w:rsidR="005C0164" w:rsidRDefault="005C0164"/>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91C3" w14:textId="77777777" w:rsidR="005C0164" w:rsidRDefault="005C0164"/>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4D0E" w14:textId="77777777" w:rsidR="005C0164" w:rsidRDefault="005C0164"/>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0D5C" w14:textId="77777777" w:rsidR="005C0164" w:rsidRDefault="005C0164"/>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90E2" w14:textId="77777777" w:rsidR="005C0164" w:rsidRDefault="005C0164"/>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8EF8" w14:textId="77777777" w:rsidR="005C0164" w:rsidRDefault="005C016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CE234" w14:textId="77777777" w:rsidR="005C0164" w:rsidRDefault="005C0164"/>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5842" w14:textId="77777777" w:rsidR="005C0164" w:rsidRDefault="005C0164"/>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BB91" w14:textId="77777777" w:rsidR="005C0164" w:rsidRDefault="005C0164"/>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EC2C" w14:textId="77777777" w:rsidR="005C0164" w:rsidRDefault="005C0164"/>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4B57" w14:textId="77777777" w:rsidR="005C0164" w:rsidRDefault="005C016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2C7E" w14:textId="77777777" w:rsidR="005C0164" w:rsidRDefault="005C0164"/>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9BD7" w14:textId="77777777" w:rsidR="005C0164" w:rsidRDefault="005C0164"/>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2502" w14:textId="77777777" w:rsidR="005C0164" w:rsidRDefault="005C0164"/>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DC00" w14:textId="77777777" w:rsidR="005C0164" w:rsidRDefault="005C0164"/>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988A" w14:textId="77777777" w:rsidR="005C0164" w:rsidRDefault="005C0164"/>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65D2" w14:textId="77777777" w:rsidR="005C0164" w:rsidRDefault="005C016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AD4B" w14:textId="77777777" w:rsidR="005C0164" w:rsidRDefault="005C0164"/>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ECC2" w14:textId="77777777" w:rsidR="005C0164" w:rsidRDefault="005C0164"/>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9470" w14:textId="77777777" w:rsidR="005C0164" w:rsidRDefault="005C0164"/>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A698" w14:textId="77777777" w:rsidR="005C0164" w:rsidRDefault="005C0164"/>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CF3C" w14:textId="77777777" w:rsidR="005C0164" w:rsidRDefault="005C0164"/>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A6F4" w14:textId="77777777" w:rsidR="005C0164" w:rsidRDefault="005C0164"/>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97FD" w14:textId="77777777" w:rsidR="005C0164" w:rsidRDefault="005C0164"/>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928B" w14:textId="77777777" w:rsidR="005C0164" w:rsidRDefault="005C0164"/>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54D1" w14:textId="77777777" w:rsidR="005C0164" w:rsidRDefault="005C0164"/>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DE88" w14:textId="77777777" w:rsidR="005C0164" w:rsidRDefault="005C0164"/>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B1A1" w14:textId="77777777" w:rsidR="005C0164" w:rsidRDefault="005C016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3C04" w14:textId="77777777" w:rsidR="005C0164" w:rsidRDefault="005C0164"/>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311F" w14:textId="77777777" w:rsidR="005C0164" w:rsidRDefault="005C0164"/>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C211" w14:textId="77777777" w:rsidR="005C0164" w:rsidRDefault="005C0164"/>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D474" w14:textId="77777777" w:rsidR="005C0164" w:rsidRDefault="005C0164"/>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C4CF" w14:textId="77777777" w:rsidR="005C0164" w:rsidRDefault="005C0164"/>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38B3C" w14:textId="77777777" w:rsidR="005C0164" w:rsidRDefault="005C0164"/>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33FE" w14:textId="77777777" w:rsidR="005C0164" w:rsidRDefault="005C0164"/>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2496" w14:textId="77777777" w:rsidR="005C0164" w:rsidRDefault="005C0164"/>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9B62" w14:textId="77777777" w:rsidR="005C0164" w:rsidRDefault="005C0164"/>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3DA9" w14:textId="77777777" w:rsidR="005C0164" w:rsidRDefault="005C0164"/>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8906" w14:textId="77777777" w:rsidR="005C0164" w:rsidRDefault="005C016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1268" w14:textId="77777777" w:rsidR="005C0164" w:rsidRDefault="005C0164"/>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F7FD0" w14:textId="77777777" w:rsidR="005C0164" w:rsidRDefault="005C0164"/>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8F0F" w14:textId="77777777" w:rsidR="005C0164" w:rsidRDefault="005C0164"/>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82B1" w14:textId="77777777" w:rsidR="005C0164" w:rsidRDefault="005C0164"/>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1883" w14:textId="77777777" w:rsidR="005C0164" w:rsidRDefault="005C0164"/>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2FD2F" w14:textId="77777777" w:rsidR="005C0164" w:rsidRDefault="005C0164"/>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A761" w14:textId="77777777" w:rsidR="005C0164" w:rsidRDefault="005C0164"/>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0EA0" w14:textId="77777777" w:rsidR="005C0164" w:rsidRDefault="005C0164"/>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CAEF" w14:textId="77777777" w:rsidR="005C0164" w:rsidRDefault="005C0164"/>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873E" w14:textId="77777777" w:rsidR="005C0164" w:rsidRDefault="005C0164"/>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FB25" w14:textId="77777777" w:rsidR="005C0164" w:rsidRDefault="005C016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8E7F" w14:textId="77777777" w:rsidR="005C0164" w:rsidRDefault="005C0164"/>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5BB8" w14:textId="77777777" w:rsidR="005C0164" w:rsidRDefault="003B5413">
    <w:pPr>
      <w:spacing w:after="0"/>
      <w:ind w:right="-268"/>
      <w:jc w:val="right"/>
    </w:pPr>
    <w:r>
      <w:rPr>
        <w:sz w:val="8"/>
      </w:rPr>
      <w:t>(emphasis added)</w:t>
    </w: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B301" w14:textId="77777777" w:rsidR="005C0164" w:rsidRDefault="003B5413">
    <w:pPr>
      <w:spacing w:after="0"/>
      <w:ind w:right="-268"/>
      <w:jc w:val="right"/>
    </w:pPr>
    <w:r>
      <w:rPr>
        <w:sz w:val="8"/>
      </w:rPr>
      <w:t>(emphasis added)</w:t>
    </w:r>
    <w: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9CC8" w14:textId="77777777" w:rsidR="005C0164" w:rsidRDefault="005C0164"/>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F44D" w14:textId="77777777" w:rsidR="005C0164" w:rsidRDefault="005C0164"/>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5ECA" w14:textId="77777777" w:rsidR="005C0164" w:rsidRDefault="005C0164"/>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D884" w14:textId="77777777" w:rsidR="005C0164" w:rsidRDefault="005C0164"/>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A02B" w14:textId="77777777" w:rsidR="005C0164" w:rsidRDefault="005C0164"/>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66D7" w14:textId="77777777" w:rsidR="005C0164" w:rsidRDefault="005C0164"/>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0461" w14:textId="77777777" w:rsidR="005C0164" w:rsidRDefault="005C0164"/>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38F3" w14:textId="77777777" w:rsidR="005C0164" w:rsidRDefault="005C016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69DD" w14:textId="77777777" w:rsidR="005C0164" w:rsidRDefault="005C0164"/>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A55A9" w14:textId="77777777" w:rsidR="005C0164" w:rsidRDefault="005C0164"/>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D0ED" w14:textId="77777777" w:rsidR="005C0164" w:rsidRDefault="005C0164"/>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8325" w14:textId="77777777" w:rsidR="005C0164" w:rsidRDefault="005C0164"/>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AA5B" w14:textId="77777777" w:rsidR="005C0164" w:rsidRDefault="005C0164"/>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9BA5" w14:textId="77777777" w:rsidR="005C0164" w:rsidRDefault="005C0164"/>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920C" w14:textId="77777777" w:rsidR="005C0164" w:rsidRDefault="005C0164"/>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3049" w14:textId="77777777" w:rsidR="005C0164" w:rsidRDefault="005C0164"/>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599" w14:textId="77777777" w:rsidR="005C0164" w:rsidRDefault="005C0164"/>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8B74" w14:textId="77777777" w:rsidR="005C0164" w:rsidRDefault="005C0164"/>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9A42" w14:textId="77777777" w:rsidR="005C0164" w:rsidRDefault="005C016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2A93" w14:textId="77777777" w:rsidR="005C0164" w:rsidRDefault="005C0164"/>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763C" w14:textId="77777777" w:rsidR="005C0164" w:rsidRDefault="005C0164"/>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D24F" w14:textId="77777777" w:rsidR="005C0164" w:rsidRDefault="005C0164"/>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BB962" w14:textId="77777777" w:rsidR="005C0164" w:rsidRDefault="005C0164"/>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4564" w14:textId="77777777" w:rsidR="005C0164" w:rsidRDefault="005C0164"/>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F437" w14:textId="77777777" w:rsidR="005C0164" w:rsidRDefault="005C0164"/>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2B66" w14:textId="77777777" w:rsidR="005C0164" w:rsidRDefault="005C0164"/>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20E8" w14:textId="77777777" w:rsidR="005C0164" w:rsidRDefault="005C0164"/>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0D0B" w14:textId="77777777" w:rsidR="005C0164" w:rsidRDefault="005C0164"/>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F12A" w14:textId="77777777" w:rsidR="005C0164" w:rsidRDefault="005C0164"/>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C6D2B" w14:textId="77777777" w:rsidR="005C0164" w:rsidRDefault="005C01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D3F73" w14:textId="77777777" w:rsidR="00000000" w:rsidRDefault="003B5413">
      <w:pPr>
        <w:spacing w:after="0" w:line="240" w:lineRule="auto"/>
      </w:pPr>
      <w:r>
        <w:separator/>
      </w:r>
    </w:p>
  </w:footnote>
  <w:footnote w:type="continuationSeparator" w:id="0">
    <w:p w14:paraId="035158E3" w14:textId="77777777" w:rsidR="00000000" w:rsidRDefault="003B5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0DB2" w14:textId="77777777" w:rsidR="005C0164" w:rsidRDefault="003B5413">
    <w:pPr>
      <w:spacing w:after="0"/>
      <w:ind w:left="-741"/>
    </w:pPr>
    <w:r>
      <w:rPr>
        <w:noProof/>
      </w:rPr>
      <mc:AlternateContent>
        <mc:Choice Requires="wpg">
          <w:drawing>
            <wp:anchor distT="0" distB="0" distL="114300" distR="114300" simplePos="0" relativeHeight="251658240" behindDoc="0" locked="0" layoutInCell="1" allowOverlap="1" wp14:anchorId="41F17E5B" wp14:editId="68895328">
              <wp:simplePos x="0" y="0"/>
              <wp:positionH relativeFrom="page">
                <wp:posOffset>475488</wp:posOffset>
              </wp:positionH>
              <wp:positionV relativeFrom="page">
                <wp:posOffset>1125436</wp:posOffset>
              </wp:positionV>
              <wp:extent cx="5901563" cy="328079"/>
              <wp:effectExtent l="0" t="0" r="0" b="0"/>
              <wp:wrapSquare wrapText="bothSides"/>
              <wp:docPr id="352117" name="Group 35211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118" name="Picture 352118"/>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119" name="Picture 352119"/>
                        <pic:cNvPicPr/>
                      </pic:nvPicPr>
                      <pic:blipFill>
                        <a:blip r:embed="rId2"/>
                        <a:stretch>
                          <a:fillRect/>
                        </a:stretch>
                      </pic:blipFill>
                      <pic:spPr>
                        <a:xfrm>
                          <a:off x="3085338" y="0"/>
                          <a:ext cx="2816225" cy="234607"/>
                        </a:xfrm>
                        <a:prstGeom prst="rect">
                          <a:avLst/>
                        </a:prstGeom>
                      </pic:spPr>
                    </pic:pic>
                    <pic:pic xmlns:pic="http://schemas.openxmlformats.org/drawingml/2006/picture">
                      <pic:nvPicPr>
                        <pic:cNvPr id="352120" name="Picture 352120"/>
                        <pic:cNvPicPr/>
                      </pic:nvPicPr>
                      <pic:blipFill>
                        <a:blip r:embed="rId3"/>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117" style="width:464.69pt;height:25.833pt;position:absolute;mso-position-horizontal-relative:page;mso-position-horizontal:absolute;margin-left:37.44pt;mso-position-vertical-relative:page;margin-top:88.617pt;" coordsize="59015,3280">
              <v:shape id="Picture 352118" style="position:absolute;width:28131;height:2346;left:0;top:0;" filled="f">
                <v:imagedata r:id="rId332"/>
              </v:shape>
              <v:shape id="Picture 352119" style="position:absolute;width:28162;height:2346;left:30853;top:0;" filled="f">
                <v:imagedata r:id="rId330"/>
              </v:shape>
              <v:shape id="Picture 352120" style="position:absolute;width:3002;height:3001;left:55652;top:279;" filled="f">
                <v:imagedata r:id="rId292"/>
              </v:shape>
              <w10:wrap type="square"/>
            </v:group>
          </w:pict>
        </mc:Fallback>
      </mc:AlternateConten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1CA8" w14:textId="77777777" w:rsidR="005C0164" w:rsidRDefault="003B5413">
    <w:pPr>
      <w:spacing w:after="0"/>
      <w:ind w:left="-741" w:right="-262"/>
    </w:pPr>
    <w:r>
      <w:rPr>
        <w:noProof/>
      </w:rPr>
      <mc:AlternateContent>
        <mc:Choice Requires="wpg">
          <w:drawing>
            <wp:anchor distT="0" distB="0" distL="114300" distR="114300" simplePos="0" relativeHeight="251666432" behindDoc="0" locked="0" layoutInCell="1" allowOverlap="1" wp14:anchorId="1AE780DF" wp14:editId="3E47A143">
              <wp:simplePos x="0" y="0"/>
              <wp:positionH relativeFrom="page">
                <wp:posOffset>3561080</wp:posOffset>
              </wp:positionH>
              <wp:positionV relativeFrom="page">
                <wp:posOffset>1125436</wp:posOffset>
              </wp:positionV>
              <wp:extent cx="2815971" cy="328079"/>
              <wp:effectExtent l="0" t="0" r="0" b="0"/>
              <wp:wrapSquare wrapText="bothSides"/>
              <wp:docPr id="352225" name="Group 352225"/>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2226" name="Picture 352226"/>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2227" name="Picture 352227"/>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2225" style="width:221.73pt;height:25.833pt;position:absolute;mso-position-horizontal-relative:page;mso-position-horizontal:absolute;margin-left:280.4pt;mso-position-vertical-relative:page;margin-top:88.617pt;" coordsize="28159,3280">
              <v:shape id="Picture 352226" style="position:absolute;width:28159;height:2346;left:0;top:0;" filled="f">
                <v:imagedata r:id="rId330"/>
              </v:shape>
              <v:shape id="Picture 352227" style="position:absolute;width:3001;height:3001;left:24796;top:279;" filled="f">
                <v:imagedata r:id="rId292"/>
              </v:shape>
              <w10:wrap type="square"/>
            </v:group>
          </w:pict>
        </mc:Fallback>
      </mc:AlternateContent>
    </w:r>
    <w:r>
      <w:t xml:space="preserve"> </w:t>
    </w:r>
    <w:r>
      <w:tab/>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F31F" w14:textId="77777777" w:rsidR="005C0164" w:rsidRDefault="003B5413">
    <w:pPr>
      <w:spacing w:after="0"/>
      <w:ind w:right="52"/>
    </w:pPr>
    <w:r>
      <w:rPr>
        <w:noProof/>
      </w:rPr>
      <mc:AlternateContent>
        <mc:Choice Requires="wpg">
          <w:drawing>
            <wp:anchor distT="0" distB="0" distL="114300" distR="114300" simplePos="0" relativeHeight="251761664" behindDoc="0" locked="0" layoutInCell="1" allowOverlap="1" wp14:anchorId="12D3D349" wp14:editId="635D533C">
              <wp:simplePos x="0" y="0"/>
              <wp:positionH relativeFrom="page">
                <wp:posOffset>475488</wp:posOffset>
              </wp:positionH>
              <wp:positionV relativeFrom="page">
                <wp:posOffset>1125436</wp:posOffset>
              </wp:positionV>
              <wp:extent cx="5901563" cy="328079"/>
              <wp:effectExtent l="0" t="0" r="0" b="0"/>
              <wp:wrapSquare wrapText="bothSides"/>
              <wp:docPr id="353439" name="Group 353439"/>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440" name="Picture 353440"/>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441" name="Picture 353441"/>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442" name="Picture 353442"/>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443" name="Picture 353443"/>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439" style="width:464.69pt;height:25.833pt;position:absolute;mso-position-horizontal-relative:page;mso-position-horizontal:absolute;margin-left:37.44pt;mso-position-vertical-relative:page;margin-top:88.617pt;" coordsize="59015,3280">
              <v:shape id="Picture 353440" style="position:absolute;width:28131;height:2346;left:0;top:0;" filled="f">
                <v:imagedata r:id="rId332"/>
              </v:shape>
              <v:shape id="Picture 353441" style="position:absolute;width:3002;height:3001;left:24794;top:279;" filled="f">
                <v:imagedata r:id="rId292"/>
              </v:shape>
              <v:shape id="Picture 353442" style="position:absolute;width:28162;height:2346;left:30853;top:0;" filled="f">
                <v:imagedata r:id="rId330"/>
              </v:shape>
              <v:shape id="Picture 353443" style="position:absolute;width:3002;height:3001;left:55652;top:279;" filled="f">
                <v:imagedata r:id="rId292"/>
              </v:shape>
              <w10:wrap type="square"/>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5423" w14:textId="77777777" w:rsidR="005C0164" w:rsidRDefault="003B5413">
    <w:pPr>
      <w:spacing w:after="0"/>
    </w:pPr>
    <w:r>
      <w:rPr>
        <w:noProof/>
      </w:rPr>
      <mc:AlternateContent>
        <mc:Choice Requires="wpg">
          <w:drawing>
            <wp:anchor distT="0" distB="0" distL="114300" distR="114300" simplePos="0" relativeHeight="251762688" behindDoc="0" locked="0" layoutInCell="1" allowOverlap="1" wp14:anchorId="0E4F1C16" wp14:editId="0BF53211">
              <wp:simplePos x="0" y="0"/>
              <wp:positionH relativeFrom="page">
                <wp:posOffset>475488</wp:posOffset>
              </wp:positionH>
              <wp:positionV relativeFrom="page">
                <wp:posOffset>1125436</wp:posOffset>
              </wp:positionV>
              <wp:extent cx="5901563" cy="328079"/>
              <wp:effectExtent l="0" t="0" r="0" b="0"/>
              <wp:wrapSquare wrapText="bothSides"/>
              <wp:docPr id="353429" name="Group 353429"/>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430" name="Picture 353430"/>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432" name="Picture 353432"/>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431" name="Picture 353431"/>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433" name="Picture 353433"/>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429" style="width:464.69pt;height:25.833pt;position:absolute;mso-position-horizontal-relative:page;mso-position-horizontal:absolute;margin-left:37.44pt;mso-position-vertical-relative:page;margin-top:88.617pt;" coordsize="59015,3280">
              <v:shape id="Picture 353430" style="position:absolute;width:28131;height:2346;left:0;top:0;" filled="f">
                <v:imagedata r:id="rId332"/>
              </v:shape>
              <v:shape id="Picture 353432" style="position:absolute;width:3002;height:3001;left:24794;top:279;" filled="f">
                <v:imagedata r:id="rId292"/>
              </v:shape>
              <v:shape id="Picture 353431" style="position:absolute;width:28162;height:2346;left:30853;top:0;" filled="f">
                <v:imagedata r:id="rId330"/>
              </v:shape>
              <v:shape id="Picture 353433" style="position:absolute;width:3002;height:3001;left:55652;top:279;" filled="f">
                <v:imagedata r:id="rId292"/>
              </v:shape>
              <w10:wrap type="square"/>
            </v:group>
          </w:pict>
        </mc:Fallback>
      </mc:AlternateContent>
    </w:r>
    <w:r>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FADD" w14:textId="77777777" w:rsidR="005C0164" w:rsidRDefault="003B5413">
    <w:pPr>
      <w:spacing w:after="0"/>
    </w:pPr>
    <w:r>
      <w:rPr>
        <w:noProof/>
      </w:rPr>
      <mc:AlternateContent>
        <mc:Choice Requires="wpg">
          <w:drawing>
            <wp:anchor distT="0" distB="0" distL="114300" distR="114300" simplePos="0" relativeHeight="251763712" behindDoc="0" locked="0" layoutInCell="1" allowOverlap="1" wp14:anchorId="588E60E2" wp14:editId="6927AC78">
              <wp:simplePos x="0" y="0"/>
              <wp:positionH relativeFrom="page">
                <wp:posOffset>475488</wp:posOffset>
              </wp:positionH>
              <wp:positionV relativeFrom="page">
                <wp:posOffset>1125436</wp:posOffset>
              </wp:positionV>
              <wp:extent cx="2814701" cy="328079"/>
              <wp:effectExtent l="0" t="0" r="0" b="0"/>
              <wp:wrapSquare wrapText="bothSides"/>
              <wp:docPr id="353418" name="Group 353418"/>
              <wp:cNvGraphicFramePr/>
              <a:graphic xmlns:a="http://schemas.openxmlformats.org/drawingml/2006/main">
                <a:graphicData uri="http://schemas.microsoft.com/office/word/2010/wordprocessingGroup">
                  <wpg:wgp>
                    <wpg:cNvGrpSpPr/>
                    <wpg:grpSpPr>
                      <a:xfrm>
                        <a:off x="0" y="0"/>
                        <a:ext cx="2814701" cy="328079"/>
                        <a:chOff x="0" y="0"/>
                        <a:chExt cx="2814701" cy="328079"/>
                      </a:xfrm>
                    </wpg:grpSpPr>
                    <pic:pic xmlns:pic="http://schemas.openxmlformats.org/drawingml/2006/picture">
                      <pic:nvPicPr>
                        <pic:cNvPr id="353419" name="Picture 353419"/>
                        <pic:cNvPicPr/>
                      </pic:nvPicPr>
                      <pic:blipFill>
                        <a:blip r:embed="rId1"/>
                        <a:stretch>
                          <a:fillRect/>
                        </a:stretch>
                      </pic:blipFill>
                      <pic:spPr>
                        <a:xfrm>
                          <a:off x="0" y="0"/>
                          <a:ext cx="2813177" cy="234607"/>
                        </a:xfrm>
                        <a:prstGeom prst="rect">
                          <a:avLst/>
                        </a:prstGeom>
                      </pic:spPr>
                    </pic:pic>
                    <wps:wsp>
                      <wps:cNvPr id="374954" name="Shape 37495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421" name="Picture 353421"/>
                        <pic:cNvPicPr/>
                      </pic:nvPicPr>
                      <pic:blipFill>
                        <a:blip r:embed="rId2"/>
                        <a:stretch>
                          <a:fillRect/>
                        </a:stretch>
                      </pic:blipFill>
                      <pic:spPr>
                        <a:xfrm>
                          <a:off x="2479421" y="27965"/>
                          <a:ext cx="300202" cy="300114"/>
                        </a:xfrm>
                        <a:prstGeom prst="rect">
                          <a:avLst/>
                        </a:prstGeom>
                      </pic:spPr>
                    </pic:pic>
                  </wpg:wgp>
                </a:graphicData>
              </a:graphic>
            </wp:anchor>
          </w:drawing>
        </mc:Choice>
        <mc:Fallback xmlns:a="http://schemas.openxmlformats.org/drawingml/2006/main">
          <w:pict>
            <v:group id="Group 353418" style="width:221.63pt;height:25.833pt;position:absolute;mso-position-horizontal-relative:page;mso-position-horizontal:absolute;margin-left:37.44pt;mso-position-vertical-relative:page;margin-top:88.617pt;" coordsize="28147,3280">
              <v:shape id="Picture 353419" style="position:absolute;width:28131;height:2346;left:0;top:0;" filled="f">
                <v:imagedata r:id="rId332"/>
              </v:shape>
              <v:shape id="Shape 374955" style="position:absolute;width:28101;height:213;left:45;top:2229;" coordsize="2810129,21336" path="m0,0l2810129,0l2810129,21336l0,21336l0,0">
                <v:stroke weight="0pt" endcap="flat" joinstyle="miter" miterlimit="10" on="false" color="#000000" opacity="0"/>
                <v:fill on="true" color="#023c63"/>
              </v:shape>
              <v:shape id="Picture 353421" style="position:absolute;width:3002;height:3001;left:24794;top:279;" filled="f">
                <v:imagedata r:id="rId292"/>
              </v:shape>
              <w10:wrap type="square"/>
            </v:group>
          </w:pict>
        </mc:Fallback>
      </mc:AlternateContent>
    </w:r>
    <w:r>
      <w:t xml:space="preserve">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7A6D" w14:textId="77777777" w:rsidR="005C0164" w:rsidRDefault="003B5413">
    <w:pPr>
      <w:spacing w:after="0"/>
      <w:ind w:left="-741"/>
    </w:pPr>
    <w:r>
      <w:rPr>
        <w:noProof/>
      </w:rPr>
      <mc:AlternateContent>
        <mc:Choice Requires="wpg">
          <w:drawing>
            <wp:anchor distT="0" distB="0" distL="114300" distR="114300" simplePos="0" relativeHeight="251764736" behindDoc="0" locked="0" layoutInCell="1" allowOverlap="1" wp14:anchorId="321066CA" wp14:editId="3A441C24">
              <wp:simplePos x="0" y="0"/>
              <wp:positionH relativeFrom="page">
                <wp:posOffset>475488</wp:posOffset>
              </wp:positionH>
              <wp:positionV relativeFrom="page">
                <wp:posOffset>1125436</wp:posOffset>
              </wp:positionV>
              <wp:extent cx="5901563" cy="328079"/>
              <wp:effectExtent l="0" t="0" r="0" b="0"/>
              <wp:wrapSquare wrapText="bothSides"/>
              <wp:docPr id="353475" name="Group 353475"/>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476" name="Picture 353476"/>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477" name="Picture 353477"/>
                        <pic:cNvPicPr/>
                      </pic:nvPicPr>
                      <pic:blipFill>
                        <a:blip r:embed="rId2"/>
                        <a:stretch>
                          <a:fillRect/>
                        </a:stretch>
                      </pic:blipFill>
                      <pic:spPr>
                        <a:xfrm>
                          <a:off x="3085338" y="0"/>
                          <a:ext cx="2816225" cy="234607"/>
                        </a:xfrm>
                        <a:prstGeom prst="rect">
                          <a:avLst/>
                        </a:prstGeom>
                      </pic:spPr>
                    </pic:pic>
                    <pic:pic xmlns:pic="http://schemas.openxmlformats.org/drawingml/2006/picture">
                      <pic:nvPicPr>
                        <pic:cNvPr id="353478" name="Picture 353478"/>
                        <pic:cNvPicPr/>
                      </pic:nvPicPr>
                      <pic:blipFill>
                        <a:blip r:embed="rId3"/>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475" style="width:464.69pt;height:25.833pt;position:absolute;mso-position-horizontal-relative:page;mso-position-horizontal:absolute;margin-left:37.44pt;mso-position-vertical-relative:page;margin-top:88.617pt;" coordsize="59015,3280">
              <v:shape id="Picture 353476" style="position:absolute;width:28131;height:2346;left:0;top:0;" filled="f">
                <v:imagedata r:id="rId332"/>
              </v:shape>
              <v:shape id="Picture 353477" style="position:absolute;width:28162;height:2346;left:30853;top:0;" filled="f">
                <v:imagedata r:id="rId330"/>
              </v:shape>
              <v:shape id="Picture 353478" style="position:absolute;width:3002;height:3001;left:55652;top:279;" filled="f">
                <v:imagedata r:id="rId292"/>
              </v:shape>
              <w10:wrap type="square"/>
            </v:group>
          </w:pict>
        </mc:Fallback>
      </mc:AlternateContent>
    </w:r>
    <w:r>
      <w:t xml:space="preserve">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61D8" w14:textId="77777777" w:rsidR="005C0164" w:rsidRDefault="003B5413">
    <w:pPr>
      <w:spacing w:after="0"/>
      <w:ind w:left="-741"/>
    </w:pPr>
    <w:r>
      <w:rPr>
        <w:noProof/>
      </w:rPr>
      <mc:AlternateContent>
        <mc:Choice Requires="wpg">
          <w:drawing>
            <wp:anchor distT="0" distB="0" distL="114300" distR="114300" simplePos="0" relativeHeight="251765760" behindDoc="0" locked="0" layoutInCell="1" allowOverlap="1" wp14:anchorId="61F852DD" wp14:editId="0E8FD48F">
              <wp:simplePos x="0" y="0"/>
              <wp:positionH relativeFrom="page">
                <wp:posOffset>475488</wp:posOffset>
              </wp:positionH>
              <wp:positionV relativeFrom="page">
                <wp:posOffset>1125436</wp:posOffset>
              </wp:positionV>
              <wp:extent cx="5901563" cy="328079"/>
              <wp:effectExtent l="0" t="0" r="0" b="0"/>
              <wp:wrapSquare wrapText="bothSides"/>
              <wp:docPr id="353463" name="Group 353463"/>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464" name="Picture 353464"/>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466" name="Picture 353466"/>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465" name="Picture 353465"/>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467" name="Picture 353467"/>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463" style="width:464.69pt;height:25.833pt;position:absolute;mso-position-horizontal-relative:page;mso-position-horizontal:absolute;margin-left:37.44pt;mso-position-vertical-relative:page;margin-top:88.617pt;" coordsize="59015,3280">
              <v:shape id="Picture 353464" style="position:absolute;width:28131;height:2346;left:0;top:0;" filled="f">
                <v:imagedata r:id="rId332"/>
              </v:shape>
              <v:shape id="Picture 353466" style="position:absolute;width:3002;height:3001;left:24794;top:279;" filled="f">
                <v:imagedata r:id="rId292"/>
              </v:shape>
              <v:shape id="Picture 353465" style="position:absolute;width:28162;height:2346;left:30853;top:0;" filled="f">
                <v:imagedata r:id="rId330"/>
              </v:shape>
              <v:shape id="Picture 353467" style="position:absolute;width:3002;height:3001;left:55652;top:279;" filled="f">
                <v:imagedata r:id="rId292"/>
              </v:shape>
              <w10:wrap type="square"/>
            </v:group>
          </w:pict>
        </mc:Fallback>
      </mc:AlternateContent>
    </w:r>
    <w: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2F23" w14:textId="77777777" w:rsidR="005C0164" w:rsidRDefault="003B5413">
    <w:pPr>
      <w:spacing w:after="0"/>
      <w:ind w:left="-741"/>
    </w:pPr>
    <w:r>
      <w:rPr>
        <w:noProof/>
      </w:rPr>
      <mc:AlternateContent>
        <mc:Choice Requires="wpg">
          <w:drawing>
            <wp:anchor distT="0" distB="0" distL="114300" distR="114300" simplePos="0" relativeHeight="251766784" behindDoc="0" locked="0" layoutInCell="1" allowOverlap="1" wp14:anchorId="3EDA377C" wp14:editId="548F591A">
              <wp:simplePos x="0" y="0"/>
              <wp:positionH relativeFrom="page">
                <wp:posOffset>475488</wp:posOffset>
              </wp:positionH>
              <wp:positionV relativeFrom="page">
                <wp:posOffset>1125436</wp:posOffset>
              </wp:positionV>
              <wp:extent cx="5901563" cy="328079"/>
              <wp:effectExtent l="0" t="0" r="0" b="0"/>
              <wp:wrapSquare wrapText="bothSides"/>
              <wp:docPr id="353452" name="Group 35345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453" name="Picture 353453"/>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454" name="Picture 353454"/>
                        <pic:cNvPicPr/>
                      </pic:nvPicPr>
                      <pic:blipFill>
                        <a:blip r:embed="rId2"/>
                        <a:stretch>
                          <a:fillRect/>
                        </a:stretch>
                      </pic:blipFill>
                      <pic:spPr>
                        <a:xfrm>
                          <a:off x="3085338" y="0"/>
                          <a:ext cx="2816225" cy="234607"/>
                        </a:xfrm>
                        <a:prstGeom prst="rect">
                          <a:avLst/>
                        </a:prstGeom>
                      </pic:spPr>
                    </pic:pic>
                    <pic:pic xmlns:pic="http://schemas.openxmlformats.org/drawingml/2006/picture">
                      <pic:nvPicPr>
                        <pic:cNvPr id="353455" name="Picture 353455"/>
                        <pic:cNvPicPr/>
                      </pic:nvPicPr>
                      <pic:blipFill>
                        <a:blip r:embed="rId3"/>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452" style="width:464.69pt;height:25.833pt;position:absolute;mso-position-horizontal-relative:page;mso-position-horizontal:absolute;margin-left:37.44pt;mso-position-vertical-relative:page;margin-top:88.617pt;" coordsize="59015,3280">
              <v:shape id="Picture 353453" style="position:absolute;width:28131;height:2346;left:0;top:0;" filled="f">
                <v:imagedata r:id="rId332"/>
              </v:shape>
              <v:shape id="Picture 353454" style="position:absolute;width:28162;height:2346;left:30853;top:0;" filled="f">
                <v:imagedata r:id="rId330"/>
              </v:shape>
              <v:shape id="Picture 353455" style="position:absolute;width:3002;height:3001;left:55652;top:279;" filled="f">
                <v:imagedata r:id="rId292"/>
              </v:shape>
              <w10:wrap type="square"/>
            </v:group>
          </w:pict>
        </mc:Fallback>
      </mc:AlternateContent>
    </w:r>
    <w:r>
      <w:t xml:space="preserve">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9FBD" w14:textId="77777777" w:rsidR="005C0164" w:rsidRDefault="003B5413">
    <w:pPr>
      <w:spacing w:after="0"/>
      <w:ind w:left="-741" w:right="9661"/>
    </w:pPr>
    <w:r>
      <w:rPr>
        <w:noProof/>
      </w:rPr>
      <mc:AlternateContent>
        <mc:Choice Requires="wpg">
          <w:drawing>
            <wp:anchor distT="0" distB="0" distL="114300" distR="114300" simplePos="0" relativeHeight="251767808" behindDoc="0" locked="0" layoutInCell="1" allowOverlap="1" wp14:anchorId="1A5A181C" wp14:editId="0D5B9F99">
              <wp:simplePos x="0" y="0"/>
              <wp:positionH relativeFrom="page">
                <wp:posOffset>475488</wp:posOffset>
              </wp:positionH>
              <wp:positionV relativeFrom="page">
                <wp:posOffset>1125436</wp:posOffset>
              </wp:positionV>
              <wp:extent cx="5901563" cy="328079"/>
              <wp:effectExtent l="0" t="0" r="0" b="0"/>
              <wp:wrapSquare wrapText="bothSides"/>
              <wp:docPr id="353509" name="Group 353509"/>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510" name="Picture 353510"/>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511" name="Picture 353511"/>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512" name="Picture 353512"/>
                        <pic:cNvPicPr/>
                      </pic:nvPicPr>
                      <pic:blipFill>
                        <a:blip r:embed="rId3"/>
                        <a:stretch>
                          <a:fillRect/>
                        </a:stretch>
                      </pic:blipFill>
                      <pic:spPr>
                        <a:xfrm>
                          <a:off x="3085338" y="0"/>
                          <a:ext cx="2816225" cy="234607"/>
                        </a:xfrm>
                        <a:prstGeom prst="rect">
                          <a:avLst/>
                        </a:prstGeom>
                      </pic:spPr>
                    </pic:pic>
                    <wps:wsp>
                      <wps:cNvPr id="374956" name="Shape 374956"/>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514" name="Picture 353514"/>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509" style="width:464.69pt;height:25.833pt;position:absolute;mso-position-horizontal-relative:page;mso-position-horizontal:absolute;margin-left:37.44pt;mso-position-vertical-relative:page;margin-top:88.617pt;" coordsize="59015,3280">
              <v:shape id="Picture 353510" style="position:absolute;width:28131;height:2346;left:0;top:0;" filled="f">
                <v:imagedata r:id="rId332"/>
              </v:shape>
              <v:shape id="Picture 353511" style="position:absolute;width:3002;height:3001;left:24794;top:279;" filled="f">
                <v:imagedata r:id="rId292"/>
              </v:shape>
              <v:shape id="Picture 353512" style="position:absolute;width:28162;height:2346;left:30853;top:0;" filled="f">
                <v:imagedata r:id="rId330"/>
              </v:shape>
              <v:shape id="Shape 374957" style="position:absolute;width:28101;height:213;left:30904;top:2229;" coordsize="2810129,21336" path="m0,0l2810129,0l2810129,21336l0,21336l0,0">
                <v:stroke weight="0pt" endcap="flat" joinstyle="miter" miterlimit="10" on="false" color="#000000" opacity="0"/>
                <v:fill on="true" color="#023c63"/>
              </v:shape>
              <v:shape id="Picture 353514" style="position:absolute;width:3002;height:3001;left:55652;top:279;" filled="f">
                <v:imagedata r:id="rId292"/>
              </v:shape>
              <w10:wrap type="square"/>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D741" w14:textId="77777777" w:rsidR="005C0164" w:rsidRDefault="003B5413">
    <w:pPr>
      <w:spacing w:after="0"/>
      <w:ind w:left="-741"/>
    </w:pPr>
    <w:r>
      <w:rPr>
        <w:noProof/>
      </w:rPr>
      <mc:AlternateContent>
        <mc:Choice Requires="wpg">
          <w:drawing>
            <wp:anchor distT="0" distB="0" distL="114300" distR="114300" simplePos="0" relativeHeight="251768832" behindDoc="0" locked="0" layoutInCell="1" allowOverlap="1" wp14:anchorId="0F06779E" wp14:editId="0627A35F">
              <wp:simplePos x="0" y="0"/>
              <wp:positionH relativeFrom="page">
                <wp:posOffset>475488</wp:posOffset>
              </wp:positionH>
              <wp:positionV relativeFrom="page">
                <wp:posOffset>1125436</wp:posOffset>
              </wp:positionV>
              <wp:extent cx="5901563" cy="328079"/>
              <wp:effectExtent l="0" t="0" r="0" b="0"/>
              <wp:wrapSquare wrapText="bothSides"/>
              <wp:docPr id="353499" name="Group 353499"/>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500" name="Picture 353500"/>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502" name="Picture 353502"/>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501" name="Picture 353501"/>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503" name="Picture 353503"/>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499" style="width:464.69pt;height:25.833pt;position:absolute;mso-position-horizontal-relative:page;mso-position-horizontal:absolute;margin-left:37.44pt;mso-position-vertical-relative:page;margin-top:88.617pt;" coordsize="59015,3280">
              <v:shape id="Picture 353500" style="position:absolute;width:28131;height:2346;left:0;top:0;" filled="f">
                <v:imagedata r:id="rId332"/>
              </v:shape>
              <v:shape id="Picture 353502" style="position:absolute;width:3002;height:3001;left:24794;top:279;" filled="f">
                <v:imagedata r:id="rId292"/>
              </v:shape>
              <v:shape id="Picture 353501" style="position:absolute;width:28162;height:2346;left:30853;top:0;" filled="f">
                <v:imagedata r:id="rId330"/>
              </v:shape>
              <v:shape id="Picture 353503" style="position:absolute;width:3002;height:3001;left:55652;top:279;" filled="f">
                <v:imagedata r:id="rId292"/>
              </v:shape>
              <w10:wrap type="square"/>
            </v:group>
          </w:pict>
        </mc:Fallback>
      </mc:AlternateContent>
    </w:r>
    <w:r>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F45D" w14:textId="77777777" w:rsidR="005C0164" w:rsidRDefault="003B5413">
    <w:pPr>
      <w:spacing w:after="0"/>
      <w:ind w:left="-741"/>
    </w:pPr>
    <w:r>
      <w:rPr>
        <w:noProof/>
      </w:rPr>
      <mc:AlternateContent>
        <mc:Choice Requires="wpg">
          <w:drawing>
            <wp:anchor distT="0" distB="0" distL="114300" distR="114300" simplePos="0" relativeHeight="251769856" behindDoc="0" locked="0" layoutInCell="1" allowOverlap="1" wp14:anchorId="39B3251D" wp14:editId="28A3ACD1">
              <wp:simplePos x="0" y="0"/>
              <wp:positionH relativeFrom="page">
                <wp:posOffset>475488</wp:posOffset>
              </wp:positionH>
              <wp:positionV relativeFrom="page">
                <wp:posOffset>1125436</wp:posOffset>
              </wp:positionV>
              <wp:extent cx="5901563" cy="328079"/>
              <wp:effectExtent l="0" t="0" r="0" b="0"/>
              <wp:wrapSquare wrapText="bothSides"/>
              <wp:docPr id="353487" name="Group 35348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488" name="Picture 353488"/>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490" name="Picture 353490"/>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489" name="Picture 353489"/>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491" name="Picture 353491"/>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487" style="width:464.69pt;height:25.833pt;position:absolute;mso-position-horizontal-relative:page;mso-position-horizontal:absolute;margin-left:37.44pt;mso-position-vertical-relative:page;margin-top:88.617pt;" coordsize="59015,3280">
              <v:shape id="Picture 353488" style="position:absolute;width:28131;height:2346;left:0;top:0;" filled="f">
                <v:imagedata r:id="rId332"/>
              </v:shape>
              <v:shape id="Picture 353490" style="position:absolute;width:3002;height:3001;left:24794;top:279;" filled="f">
                <v:imagedata r:id="rId292"/>
              </v:shape>
              <v:shape id="Picture 353489" style="position:absolute;width:28162;height:2346;left:30853;top:0;" filled="f">
                <v:imagedata r:id="rId330"/>
              </v:shape>
              <v:shape id="Picture 353491" style="position:absolute;width:3002;height:3001;left:55652;top:279;" filled="f">
                <v:imagedata r:id="rId292"/>
              </v:shape>
              <w10:wrap type="square"/>
            </v:group>
          </w:pict>
        </mc:Fallback>
      </mc:AlternateContent>
    </w:r>
    <w:r>
      <w:t xml:space="preserve">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975C" w14:textId="77777777" w:rsidR="005C0164" w:rsidRDefault="003B5413">
    <w:pPr>
      <w:spacing w:after="0"/>
      <w:ind w:right="10039"/>
    </w:pPr>
    <w:r>
      <w:rPr>
        <w:noProof/>
      </w:rPr>
      <mc:AlternateContent>
        <mc:Choice Requires="wpg">
          <w:drawing>
            <wp:anchor distT="0" distB="0" distL="114300" distR="114300" simplePos="0" relativeHeight="251770880" behindDoc="0" locked="0" layoutInCell="1" allowOverlap="1" wp14:anchorId="2A299B41" wp14:editId="1935D17A">
              <wp:simplePos x="0" y="0"/>
              <wp:positionH relativeFrom="page">
                <wp:posOffset>3561080</wp:posOffset>
              </wp:positionH>
              <wp:positionV relativeFrom="page">
                <wp:posOffset>1125436</wp:posOffset>
              </wp:positionV>
              <wp:extent cx="2815971" cy="328079"/>
              <wp:effectExtent l="0" t="0" r="0" b="0"/>
              <wp:wrapSquare wrapText="bothSides"/>
              <wp:docPr id="353542" name="Group 353542"/>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543" name="Picture 353543"/>
                        <pic:cNvPicPr/>
                      </pic:nvPicPr>
                      <pic:blipFill>
                        <a:blip r:embed="rId1"/>
                        <a:stretch>
                          <a:fillRect/>
                        </a:stretch>
                      </pic:blipFill>
                      <pic:spPr>
                        <a:xfrm>
                          <a:off x="0" y="0"/>
                          <a:ext cx="2815971" cy="234607"/>
                        </a:xfrm>
                        <a:prstGeom prst="rect">
                          <a:avLst/>
                        </a:prstGeom>
                      </pic:spPr>
                    </pic:pic>
                    <wps:wsp>
                      <wps:cNvPr id="374960" name="Shape 374960"/>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545" name="Picture 353545"/>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542" style="width:221.73pt;height:25.833pt;position:absolute;mso-position-horizontal-relative:page;mso-position-horizontal:absolute;margin-left:280.4pt;mso-position-vertical-relative:page;margin-top:88.617pt;" coordsize="28159,3280">
              <v:shape id="Picture 353543" style="position:absolute;width:28159;height:2346;left:0;top:0;" filled="f">
                <v:imagedata r:id="rId330"/>
              </v:shape>
              <v:shape id="Shape 374961" style="position:absolute;width:28098;height:213;left:50;top:2229;" coordsize="2809875,21336" path="m0,0l2809875,0l2809875,21336l0,21336l0,0">
                <v:stroke weight="0pt" endcap="flat" joinstyle="miter" miterlimit="10" on="false" color="#000000" opacity="0"/>
                <v:fill on="true" color="#023c63"/>
              </v:shape>
              <v:shape id="Picture 353545" style="position:absolute;width:3001;height:3001;left:24796;top:279;" filled="f">
                <v:imagedata r:id="rId292"/>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68A4" w14:textId="77777777" w:rsidR="005C0164" w:rsidRDefault="003B5413">
    <w:pPr>
      <w:spacing w:after="0"/>
      <w:ind w:left="-741"/>
    </w:pPr>
    <w:r>
      <w:rPr>
        <w:noProof/>
      </w:rPr>
      <mc:AlternateContent>
        <mc:Choice Requires="wpg">
          <w:drawing>
            <wp:anchor distT="0" distB="0" distL="114300" distR="114300" simplePos="0" relativeHeight="251667456" behindDoc="0" locked="0" layoutInCell="1" allowOverlap="1" wp14:anchorId="5D024E4C" wp14:editId="3C8293F9">
              <wp:simplePos x="0" y="0"/>
              <wp:positionH relativeFrom="page">
                <wp:posOffset>475488</wp:posOffset>
              </wp:positionH>
              <wp:positionV relativeFrom="page">
                <wp:posOffset>1125436</wp:posOffset>
              </wp:positionV>
              <wp:extent cx="5901563" cy="328079"/>
              <wp:effectExtent l="0" t="0" r="0" b="0"/>
              <wp:wrapSquare wrapText="bothSides"/>
              <wp:docPr id="352212" name="Group 35221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213" name="Picture 352213"/>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215" name="Picture 352215"/>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214" name="Picture 352214"/>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216" name="Picture 352216"/>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212" style="width:464.69pt;height:25.833pt;position:absolute;mso-position-horizontal-relative:page;mso-position-horizontal:absolute;margin-left:37.44pt;mso-position-vertical-relative:page;margin-top:88.617pt;" coordsize="59015,3280">
              <v:shape id="Picture 352213" style="position:absolute;width:28131;height:2346;left:0;top:0;" filled="f">
                <v:imagedata r:id="rId332"/>
              </v:shape>
              <v:shape id="Picture 352215" style="position:absolute;width:3002;height:3001;left:24794;top:279;" filled="f">
                <v:imagedata r:id="rId292"/>
              </v:shape>
              <v:shape id="Picture 352214" style="position:absolute;width:28162;height:2346;left:30853;top:0;" filled="f">
                <v:imagedata r:id="rId330"/>
              </v:shape>
              <v:shape id="Picture 352216" style="position:absolute;width:3002;height:3001;left:55652;top:279;" filled="f">
                <v:imagedata r:id="rId292"/>
              </v:shape>
              <w10:wrap type="square"/>
            </v:group>
          </w:pict>
        </mc:Fallback>
      </mc:AlternateContent>
    </w:r>
    <w:r>
      <w:t xml:space="preserve">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1E47" w14:textId="77777777" w:rsidR="005C0164" w:rsidRDefault="003B5413">
    <w:pPr>
      <w:spacing w:after="0"/>
      <w:ind w:right="10039"/>
    </w:pPr>
    <w:r>
      <w:rPr>
        <w:noProof/>
      </w:rPr>
      <mc:AlternateContent>
        <mc:Choice Requires="wpg">
          <w:drawing>
            <wp:anchor distT="0" distB="0" distL="114300" distR="114300" simplePos="0" relativeHeight="251771904" behindDoc="0" locked="0" layoutInCell="1" allowOverlap="1" wp14:anchorId="40B1E606" wp14:editId="03D25092">
              <wp:simplePos x="0" y="0"/>
              <wp:positionH relativeFrom="page">
                <wp:posOffset>475488</wp:posOffset>
              </wp:positionH>
              <wp:positionV relativeFrom="page">
                <wp:posOffset>1125436</wp:posOffset>
              </wp:positionV>
              <wp:extent cx="5901563" cy="328079"/>
              <wp:effectExtent l="0" t="0" r="0" b="0"/>
              <wp:wrapSquare wrapText="bothSides"/>
              <wp:docPr id="353532" name="Group 35353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533" name="Picture 353533"/>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534" name="Picture 35353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535" name="Picture 353535"/>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536" name="Picture 353536"/>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532" style="width:464.69pt;height:25.833pt;position:absolute;mso-position-horizontal-relative:page;mso-position-horizontal:absolute;margin-left:37.44pt;mso-position-vertical-relative:page;margin-top:88.617pt;" coordsize="59015,3280">
              <v:shape id="Picture 353533" style="position:absolute;width:28131;height:2346;left:0;top:0;" filled="f">
                <v:imagedata r:id="rId332"/>
              </v:shape>
              <v:shape id="Picture 353534" style="position:absolute;width:3002;height:3001;left:24794;top:279;" filled="f">
                <v:imagedata r:id="rId292"/>
              </v:shape>
              <v:shape id="Picture 353535" style="position:absolute;width:28162;height:2346;left:30853;top:0;" filled="f">
                <v:imagedata r:id="rId330"/>
              </v:shape>
              <v:shape id="Picture 353536" style="position:absolute;width:3002;height:3001;left:55652;top:279;" filled="f">
                <v:imagedata r:id="rId292"/>
              </v:shape>
              <w10:wrap type="square"/>
            </v:group>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7A08" w14:textId="77777777" w:rsidR="005C0164" w:rsidRDefault="003B5413">
    <w:pPr>
      <w:spacing w:after="0"/>
      <w:ind w:right="10039"/>
    </w:pPr>
    <w:r>
      <w:rPr>
        <w:noProof/>
      </w:rPr>
      <mc:AlternateContent>
        <mc:Choice Requires="wpg">
          <w:drawing>
            <wp:anchor distT="0" distB="0" distL="114300" distR="114300" simplePos="0" relativeHeight="251772928" behindDoc="0" locked="0" layoutInCell="1" allowOverlap="1" wp14:anchorId="3669A318" wp14:editId="0DA29016">
              <wp:simplePos x="0" y="0"/>
              <wp:positionH relativeFrom="page">
                <wp:posOffset>3561080</wp:posOffset>
              </wp:positionH>
              <wp:positionV relativeFrom="page">
                <wp:posOffset>1125436</wp:posOffset>
              </wp:positionV>
              <wp:extent cx="2815971" cy="328079"/>
              <wp:effectExtent l="0" t="0" r="0" b="0"/>
              <wp:wrapSquare wrapText="bothSides"/>
              <wp:docPr id="353523" name="Group 353523"/>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524" name="Picture 353524"/>
                        <pic:cNvPicPr/>
                      </pic:nvPicPr>
                      <pic:blipFill>
                        <a:blip r:embed="rId1"/>
                        <a:stretch>
                          <a:fillRect/>
                        </a:stretch>
                      </pic:blipFill>
                      <pic:spPr>
                        <a:xfrm>
                          <a:off x="0" y="0"/>
                          <a:ext cx="2815971" cy="234607"/>
                        </a:xfrm>
                        <a:prstGeom prst="rect">
                          <a:avLst/>
                        </a:prstGeom>
                      </pic:spPr>
                    </pic:pic>
                    <wps:wsp>
                      <wps:cNvPr id="374958" name="Shape 374958"/>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526" name="Picture 353526"/>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523" style="width:221.73pt;height:25.833pt;position:absolute;mso-position-horizontal-relative:page;mso-position-horizontal:absolute;margin-left:280.4pt;mso-position-vertical-relative:page;margin-top:88.617pt;" coordsize="28159,3280">
              <v:shape id="Picture 353524" style="position:absolute;width:28159;height:2346;left:0;top:0;" filled="f">
                <v:imagedata r:id="rId330"/>
              </v:shape>
              <v:shape id="Shape 374959" style="position:absolute;width:28098;height:213;left:50;top:2229;" coordsize="2809875,21336" path="m0,0l2809875,0l2809875,21336l0,21336l0,0">
                <v:stroke weight="0pt" endcap="flat" joinstyle="miter" miterlimit="10" on="false" color="#000000" opacity="0"/>
                <v:fill on="true" color="#023c63"/>
              </v:shape>
              <v:shape id="Picture 353526" style="position:absolute;width:3001;height:3001;left:24796;top:279;" filled="f">
                <v:imagedata r:id="rId292"/>
              </v:shape>
              <w10:wrap type="square"/>
            </v:group>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6500E" w14:textId="77777777" w:rsidR="005C0164" w:rsidRDefault="003B5413">
    <w:pPr>
      <w:spacing w:after="0"/>
      <w:ind w:right="9793"/>
    </w:pPr>
    <w:r>
      <w:rPr>
        <w:noProof/>
      </w:rPr>
      <mc:AlternateContent>
        <mc:Choice Requires="wpg">
          <w:drawing>
            <wp:anchor distT="0" distB="0" distL="114300" distR="114300" simplePos="0" relativeHeight="251773952" behindDoc="0" locked="0" layoutInCell="1" allowOverlap="1" wp14:anchorId="307E5098" wp14:editId="78E69E53">
              <wp:simplePos x="0" y="0"/>
              <wp:positionH relativeFrom="page">
                <wp:posOffset>475488</wp:posOffset>
              </wp:positionH>
              <wp:positionV relativeFrom="page">
                <wp:posOffset>1125436</wp:posOffset>
              </wp:positionV>
              <wp:extent cx="5901563" cy="328079"/>
              <wp:effectExtent l="0" t="0" r="0" b="0"/>
              <wp:wrapSquare wrapText="bothSides"/>
              <wp:docPr id="353576" name="Group 353576"/>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577" name="Picture 353577"/>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578" name="Picture 353578"/>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579" name="Picture 353579"/>
                        <pic:cNvPicPr/>
                      </pic:nvPicPr>
                      <pic:blipFill>
                        <a:blip r:embed="rId3"/>
                        <a:stretch>
                          <a:fillRect/>
                        </a:stretch>
                      </pic:blipFill>
                      <pic:spPr>
                        <a:xfrm>
                          <a:off x="3085338" y="0"/>
                          <a:ext cx="2816225" cy="234607"/>
                        </a:xfrm>
                        <a:prstGeom prst="rect">
                          <a:avLst/>
                        </a:prstGeom>
                      </pic:spPr>
                    </pic:pic>
                    <wps:wsp>
                      <wps:cNvPr id="374966" name="Shape 374966"/>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581" name="Picture 353581"/>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576" style="width:464.69pt;height:25.833pt;position:absolute;mso-position-horizontal-relative:page;mso-position-horizontal:absolute;margin-left:37.44pt;mso-position-vertical-relative:page;margin-top:88.617pt;" coordsize="59015,3280">
              <v:shape id="Picture 353577" style="position:absolute;width:28131;height:2346;left:0;top:0;" filled="f">
                <v:imagedata r:id="rId332"/>
              </v:shape>
              <v:shape id="Picture 353578" style="position:absolute;width:3002;height:3001;left:24794;top:279;" filled="f">
                <v:imagedata r:id="rId292"/>
              </v:shape>
              <v:shape id="Picture 353579" style="position:absolute;width:28162;height:2346;left:30853;top:0;" filled="f">
                <v:imagedata r:id="rId330"/>
              </v:shape>
              <v:shape id="Shape 374967" style="position:absolute;width:28101;height:213;left:30904;top:2229;" coordsize="2810129,21336" path="m0,0l2810129,0l2810129,21336l0,21336l0,0">
                <v:stroke weight="0pt" endcap="flat" joinstyle="miter" miterlimit="10" on="false" color="#000000" opacity="0"/>
                <v:fill on="true" color="#023c63"/>
              </v:shape>
              <v:shape id="Picture 353581" style="position:absolute;width:3002;height:3001;left:55652;top:279;" filled="f">
                <v:imagedata r:id="rId292"/>
              </v:shape>
              <w10:wrap type="square"/>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4E25" w14:textId="77777777" w:rsidR="005C0164" w:rsidRDefault="003B5413">
    <w:pPr>
      <w:spacing w:after="0"/>
    </w:pPr>
    <w:r>
      <w:rPr>
        <w:noProof/>
      </w:rPr>
      <mc:AlternateContent>
        <mc:Choice Requires="wpg">
          <w:drawing>
            <wp:anchor distT="0" distB="0" distL="114300" distR="114300" simplePos="0" relativeHeight="251774976" behindDoc="0" locked="0" layoutInCell="1" allowOverlap="1" wp14:anchorId="4254BE74" wp14:editId="481B3BFC">
              <wp:simplePos x="0" y="0"/>
              <wp:positionH relativeFrom="page">
                <wp:posOffset>475488</wp:posOffset>
              </wp:positionH>
              <wp:positionV relativeFrom="page">
                <wp:posOffset>1125436</wp:posOffset>
              </wp:positionV>
              <wp:extent cx="5901563" cy="328079"/>
              <wp:effectExtent l="0" t="0" r="0" b="0"/>
              <wp:wrapSquare wrapText="bothSides"/>
              <wp:docPr id="353565" name="Group 353565"/>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566" name="Picture 353566"/>
                        <pic:cNvPicPr/>
                      </pic:nvPicPr>
                      <pic:blipFill>
                        <a:blip r:embed="rId1"/>
                        <a:stretch>
                          <a:fillRect/>
                        </a:stretch>
                      </pic:blipFill>
                      <pic:spPr>
                        <a:xfrm>
                          <a:off x="0" y="0"/>
                          <a:ext cx="2813177" cy="234607"/>
                        </a:xfrm>
                        <a:prstGeom prst="rect">
                          <a:avLst/>
                        </a:prstGeom>
                      </pic:spPr>
                    </pic:pic>
                    <wps:wsp>
                      <wps:cNvPr id="374964" name="Shape 37496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568" name="Picture 353568"/>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569" name="Picture 353569"/>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570" name="Picture 353570"/>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565" style="width:464.69pt;height:25.833pt;position:absolute;mso-position-horizontal-relative:page;mso-position-horizontal:absolute;margin-left:37.44pt;mso-position-vertical-relative:page;margin-top:88.617pt;" coordsize="59015,3280">
              <v:shape id="Picture 353566" style="position:absolute;width:28131;height:2346;left:0;top:0;" filled="f">
                <v:imagedata r:id="rId332"/>
              </v:shape>
              <v:shape id="Shape 374965" style="position:absolute;width:28101;height:213;left:45;top:2229;" coordsize="2810129,21336" path="m0,0l2810129,0l2810129,21336l0,21336l0,0">
                <v:stroke weight="0pt" endcap="flat" joinstyle="miter" miterlimit="10" on="false" color="#000000" opacity="0"/>
                <v:fill on="true" color="#023c63"/>
              </v:shape>
              <v:shape id="Picture 353568" style="position:absolute;width:3002;height:3001;left:24794;top:279;" filled="f">
                <v:imagedata r:id="rId292"/>
              </v:shape>
              <v:shape id="Picture 353569" style="position:absolute;width:28162;height:2346;left:30853;top:0;" filled="f">
                <v:imagedata r:id="rId330"/>
              </v:shape>
              <v:shape id="Picture 353570" style="position:absolute;width:3002;height:3001;left:55652;top:279;" filled="f">
                <v:imagedata r:id="rId292"/>
              </v:shape>
              <w10:wrap type="square"/>
            </v:group>
          </w:pict>
        </mc:Fallback>
      </mc:AlternateContent>
    </w:r>
    <w:r>
      <w:t xml:space="preserve">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21AC" w14:textId="77777777" w:rsidR="005C0164" w:rsidRDefault="003B5413">
    <w:pPr>
      <w:spacing w:after="0"/>
    </w:pPr>
    <w:r>
      <w:rPr>
        <w:noProof/>
      </w:rPr>
      <mc:AlternateContent>
        <mc:Choice Requires="wpg">
          <w:drawing>
            <wp:anchor distT="0" distB="0" distL="114300" distR="114300" simplePos="0" relativeHeight="251776000" behindDoc="0" locked="0" layoutInCell="1" allowOverlap="1" wp14:anchorId="57D91633" wp14:editId="3E3592B2">
              <wp:simplePos x="0" y="0"/>
              <wp:positionH relativeFrom="page">
                <wp:posOffset>475488</wp:posOffset>
              </wp:positionH>
              <wp:positionV relativeFrom="page">
                <wp:posOffset>1125436</wp:posOffset>
              </wp:positionV>
              <wp:extent cx="2814447" cy="328079"/>
              <wp:effectExtent l="0" t="0" r="0" b="0"/>
              <wp:wrapSquare wrapText="bothSides"/>
              <wp:docPr id="353554" name="Group 353554"/>
              <wp:cNvGraphicFramePr/>
              <a:graphic xmlns:a="http://schemas.openxmlformats.org/drawingml/2006/main">
                <a:graphicData uri="http://schemas.microsoft.com/office/word/2010/wordprocessingGroup">
                  <wpg:wgp>
                    <wpg:cNvGrpSpPr/>
                    <wpg:grpSpPr>
                      <a:xfrm>
                        <a:off x="0" y="0"/>
                        <a:ext cx="2814447" cy="328079"/>
                        <a:chOff x="0" y="0"/>
                        <a:chExt cx="2814447" cy="328079"/>
                      </a:xfrm>
                    </wpg:grpSpPr>
                    <pic:pic xmlns:pic="http://schemas.openxmlformats.org/drawingml/2006/picture">
                      <pic:nvPicPr>
                        <pic:cNvPr id="353555" name="Picture 353555"/>
                        <pic:cNvPicPr/>
                      </pic:nvPicPr>
                      <pic:blipFill>
                        <a:blip r:embed="rId1"/>
                        <a:stretch>
                          <a:fillRect/>
                        </a:stretch>
                      </pic:blipFill>
                      <pic:spPr>
                        <a:xfrm>
                          <a:off x="0" y="0"/>
                          <a:ext cx="2812923" cy="234607"/>
                        </a:xfrm>
                        <a:prstGeom prst="rect">
                          <a:avLst/>
                        </a:prstGeom>
                      </pic:spPr>
                    </pic:pic>
                    <wps:wsp>
                      <wps:cNvPr id="374962" name="Shape 374962"/>
                      <wps:cNvSpPr/>
                      <wps:spPr>
                        <a:xfrm>
                          <a:off x="4572"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557" name="Picture 353557"/>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3554" style="width:221.61pt;height:25.833pt;position:absolute;mso-position-horizontal-relative:page;mso-position-horizontal:absolute;margin-left:37.44pt;mso-position-vertical-relative:page;margin-top:88.617pt;" coordsize="28144,3280">
              <v:shape id="Picture 353555" style="position:absolute;width:28129;height:2346;left:0;top:0;" filled="f">
                <v:imagedata r:id="rId332"/>
              </v:shape>
              <v:shape id="Shape 374963" style="position:absolute;width:28098;height:213;left:45;top:2229;" coordsize="2809875,21336" path="m0,0l2809875,0l2809875,21336l0,21336l0,0">
                <v:stroke weight="0pt" endcap="flat" joinstyle="miter" miterlimit="10" on="false" color="#000000" opacity="0"/>
                <v:fill on="true" color="#023c63"/>
              </v:shape>
              <v:shape id="Picture 353557" style="position:absolute;width:3001;height:3001;left:24791;top:279;" filled="f">
                <v:imagedata r:id="rId292"/>
              </v:shape>
              <w10:wrap type="square"/>
            </v:group>
          </w:pict>
        </mc:Fallback>
      </mc:AlternateContent>
    </w:r>
    <w:r>
      <w:t xml:space="preserve">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5C2A" w14:textId="77777777" w:rsidR="005C0164" w:rsidRDefault="003B5413">
    <w:pPr>
      <w:spacing w:after="0"/>
      <w:ind w:left="-926"/>
    </w:pPr>
    <w:r>
      <w:rPr>
        <w:noProof/>
      </w:rPr>
      <mc:AlternateContent>
        <mc:Choice Requires="wpg">
          <w:drawing>
            <wp:anchor distT="0" distB="0" distL="114300" distR="114300" simplePos="0" relativeHeight="251777024" behindDoc="0" locked="0" layoutInCell="1" allowOverlap="1" wp14:anchorId="28498D48" wp14:editId="28BDDC19">
              <wp:simplePos x="0" y="0"/>
              <wp:positionH relativeFrom="page">
                <wp:posOffset>475488</wp:posOffset>
              </wp:positionH>
              <wp:positionV relativeFrom="page">
                <wp:posOffset>1125436</wp:posOffset>
              </wp:positionV>
              <wp:extent cx="5901563" cy="328079"/>
              <wp:effectExtent l="0" t="0" r="0" b="0"/>
              <wp:wrapSquare wrapText="bothSides"/>
              <wp:docPr id="353620" name="Group 353620"/>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621" name="Picture 353621"/>
                        <pic:cNvPicPr/>
                      </pic:nvPicPr>
                      <pic:blipFill>
                        <a:blip r:embed="rId1"/>
                        <a:stretch>
                          <a:fillRect/>
                        </a:stretch>
                      </pic:blipFill>
                      <pic:spPr>
                        <a:xfrm>
                          <a:off x="0" y="0"/>
                          <a:ext cx="2813177" cy="234607"/>
                        </a:xfrm>
                        <a:prstGeom prst="rect">
                          <a:avLst/>
                        </a:prstGeom>
                      </pic:spPr>
                    </pic:pic>
                    <wps:wsp>
                      <wps:cNvPr id="374976" name="Shape 374976"/>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623" name="Picture 353623"/>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624" name="Picture 353624"/>
                        <pic:cNvPicPr/>
                      </pic:nvPicPr>
                      <pic:blipFill>
                        <a:blip r:embed="rId3"/>
                        <a:stretch>
                          <a:fillRect/>
                        </a:stretch>
                      </pic:blipFill>
                      <pic:spPr>
                        <a:xfrm>
                          <a:off x="3085338" y="0"/>
                          <a:ext cx="2816225" cy="234607"/>
                        </a:xfrm>
                        <a:prstGeom prst="rect">
                          <a:avLst/>
                        </a:prstGeom>
                      </pic:spPr>
                    </pic:pic>
                    <wps:wsp>
                      <wps:cNvPr id="374977" name="Shape 374977"/>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626" name="Picture 353626"/>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620" style="width:464.69pt;height:25.833pt;position:absolute;mso-position-horizontal-relative:page;mso-position-horizontal:absolute;margin-left:37.44pt;mso-position-vertical-relative:page;margin-top:88.617pt;" coordsize="59015,3280">
              <v:shape id="Picture 353621" style="position:absolute;width:28131;height:2346;left:0;top:0;" filled="f">
                <v:imagedata r:id="rId332"/>
              </v:shape>
              <v:shape id="Shape 374978" style="position:absolute;width:28101;height:213;left:45;top:2229;" coordsize="2810129,21336" path="m0,0l2810129,0l2810129,21336l0,21336l0,0">
                <v:stroke weight="0pt" endcap="flat" joinstyle="miter" miterlimit="10" on="false" color="#000000" opacity="0"/>
                <v:fill on="true" color="#023c63"/>
              </v:shape>
              <v:shape id="Picture 353623" style="position:absolute;width:3002;height:3001;left:24794;top:279;" filled="f">
                <v:imagedata r:id="rId292"/>
              </v:shape>
              <v:shape id="Picture 353624" style="position:absolute;width:28162;height:2346;left:30853;top:0;" filled="f">
                <v:imagedata r:id="rId330"/>
              </v:shape>
              <v:shape id="Shape 374979" style="position:absolute;width:28101;height:213;left:30904;top:2229;" coordsize="2810129,21336" path="m0,0l2810129,0l2810129,21336l0,21336l0,0">
                <v:stroke weight="0pt" endcap="flat" joinstyle="miter" miterlimit="10" on="false" color="#000000" opacity="0"/>
                <v:fill on="true" color="#023c63"/>
              </v:shape>
              <v:shape id="Picture 353626" style="position:absolute;width:3002;height:3001;left:55652;top:279;" filled="f">
                <v:imagedata r:id="rId292"/>
              </v:shape>
              <w10:wrap type="square"/>
            </v:group>
          </w:pict>
        </mc:Fallback>
      </mc:AlternateContent>
    </w:r>
    <w:r>
      <w:t xml:space="preserve">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61E9" w14:textId="77777777" w:rsidR="005C0164" w:rsidRDefault="003B5413">
    <w:pPr>
      <w:spacing w:after="0"/>
      <w:ind w:left="-926"/>
    </w:pPr>
    <w:r>
      <w:rPr>
        <w:noProof/>
      </w:rPr>
      <mc:AlternateContent>
        <mc:Choice Requires="wpg">
          <w:drawing>
            <wp:anchor distT="0" distB="0" distL="114300" distR="114300" simplePos="0" relativeHeight="251778048" behindDoc="0" locked="0" layoutInCell="1" allowOverlap="1" wp14:anchorId="16B175DD" wp14:editId="31035D67">
              <wp:simplePos x="0" y="0"/>
              <wp:positionH relativeFrom="page">
                <wp:posOffset>475488</wp:posOffset>
              </wp:positionH>
              <wp:positionV relativeFrom="page">
                <wp:posOffset>1125436</wp:posOffset>
              </wp:positionV>
              <wp:extent cx="5901563" cy="328079"/>
              <wp:effectExtent l="0" t="0" r="0" b="0"/>
              <wp:wrapSquare wrapText="bothSides"/>
              <wp:docPr id="353606" name="Group 353606"/>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607" name="Picture 353607"/>
                        <pic:cNvPicPr/>
                      </pic:nvPicPr>
                      <pic:blipFill>
                        <a:blip r:embed="rId1"/>
                        <a:stretch>
                          <a:fillRect/>
                        </a:stretch>
                      </pic:blipFill>
                      <pic:spPr>
                        <a:xfrm>
                          <a:off x="0" y="0"/>
                          <a:ext cx="2813177" cy="234607"/>
                        </a:xfrm>
                        <a:prstGeom prst="rect">
                          <a:avLst/>
                        </a:prstGeom>
                      </pic:spPr>
                    </pic:pic>
                    <wps:wsp>
                      <wps:cNvPr id="374972" name="Shape 374972"/>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609" name="Picture 353609"/>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610" name="Picture 353610"/>
                        <pic:cNvPicPr/>
                      </pic:nvPicPr>
                      <pic:blipFill>
                        <a:blip r:embed="rId3"/>
                        <a:stretch>
                          <a:fillRect/>
                        </a:stretch>
                      </pic:blipFill>
                      <pic:spPr>
                        <a:xfrm>
                          <a:off x="3085338" y="0"/>
                          <a:ext cx="2816225" cy="234607"/>
                        </a:xfrm>
                        <a:prstGeom prst="rect">
                          <a:avLst/>
                        </a:prstGeom>
                      </pic:spPr>
                    </pic:pic>
                    <wps:wsp>
                      <wps:cNvPr id="374973" name="Shape 374973"/>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612" name="Picture 353612"/>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606" style="width:464.69pt;height:25.833pt;position:absolute;mso-position-horizontal-relative:page;mso-position-horizontal:absolute;margin-left:37.44pt;mso-position-vertical-relative:page;margin-top:88.617pt;" coordsize="59015,3280">
              <v:shape id="Picture 353607" style="position:absolute;width:28131;height:2346;left:0;top:0;" filled="f">
                <v:imagedata r:id="rId332"/>
              </v:shape>
              <v:shape id="Shape 374974" style="position:absolute;width:28101;height:213;left:45;top:2229;" coordsize="2810129,21336" path="m0,0l2810129,0l2810129,21336l0,21336l0,0">
                <v:stroke weight="0pt" endcap="flat" joinstyle="miter" miterlimit="10" on="false" color="#000000" opacity="0"/>
                <v:fill on="true" color="#023c63"/>
              </v:shape>
              <v:shape id="Picture 353609" style="position:absolute;width:3002;height:3001;left:24794;top:279;" filled="f">
                <v:imagedata r:id="rId292"/>
              </v:shape>
              <v:shape id="Picture 353610" style="position:absolute;width:28162;height:2346;left:30853;top:0;" filled="f">
                <v:imagedata r:id="rId330"/>
              </v:shape>
              <v:shape id="Shape 374975" style="position:absolute;width:28101;height:213;left:30904;top:2229;" coordsize="2810129,21336" path="m0,0l2810129,0l2810129,21336l0,21336l0,0">
                <v:stroke weight="0pt" endcap="flat" joinstyle="miter" miterlimit="10" on="false" color="#000000" opacity="0"/>
                <v:fill on="true" color="#023c63"/>
              </v:shape>
              <v:shape id="Picture 353612" style="position:absolute;width:3002;height:3001;left:55652;top:279;" filled="f">
                <v:imagedata r:id="rId292"/>
              </v:shape>
              <w10:wrap type="square"/>
            </v:group>
          </w:pict>
        </mc:Fallback>
      </mc:AlternateContent>
    </w:r>
    <w:r>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2142" w14:textId="77777777" w:rsidR="005C0164" w:rsidRDefault="003B5413">
    <w:pPr>
      <w:spacing w:after="0"/>
      <w:ind w:left="-926"/>
    </w:pPr>
    <w:r>
      <w:rPr>
        <w:noProof/>
      </w:rPr>
      <mc:AlternateContent>
        <mc:Choice Requires="wpg">
          <w:drawing>
            <wp:anchor distT="0" distB="0" distL="114300" distR="114300" simplePos="0" relativeHeight="251779072" behindDoc="0" locked="0" layoutInCell="1" allowOverlap="1" wp14:anchorId="69230225" wp14:editId="7F163B73">
              <wp:simplePos x="0" y="0"/>
              <wp:positionH relativeFrom="page">
                <wp:posOffset>475488</wp:posOffset>
              </wp:positionH>
              <wp:positionV relativeFrom="page">
                <wp:posOffset>1125436</wp:posOffset>
              </wp:positionV>
              <wp:extent cx="5901563" cy="328079"/>
              <wp:effectExtent l="0" t="0" r="0" b="0"/>
              <wp:wrapSquare wrapText="bothSides"/>
              <wp:docPr id="353592" name="Group 35359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593" name="Picture 353593"/>
                        <pic:cNvPicPr/>
                      </pic:nvPicPr>
                      <pic:blipFill>
                        <a:blip r:embed="rId1"/>
                        <a:stretch>
                          <a:fillRect/>
                        </a:stretch>
                      </pic:blipFill>
                      <pic:spPr>
                        <a:xfrm>
                          <a:off x="0" y="0"/>
                          <a:ext cx="2813177" cy="234607"/>
                        </a:xfrm>
                        <a:prstGeom prst="rect">
                          <a:avLst/>
                        </a:prstGeom>
                      </pic:spPr>
                    </pic:pic>
                    <wps:wsp>
                      <wps:cNvPr id="374968" name="Shape 374968"/>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595" name="Picture 353595"/>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596" name="Picture 353596"/>
                        <pic:cNvPicPr/>
                      </pic:nvPicPr>
                      <pic:blipFill>
                        <a:blip r:embed="rId3"/>
                        <a:stretch>
                          <a:fillRect/>
                        </a:stretch>
                      </pic:blipFill>
                      <pic:spPr>
                        <a:xfrm>
                          <a:off x="3085338" y="0"/>
                          <a:ext cx="2816225" cy="234607"/>
                        </a:xfrm>
                        <a:prstGeom prst="rect">
                          <a:avLst/>
                        </a:prstGeom>
                      </pic:spPr>
                    </pic:pic>
                    <wps:wsp>
                      <wps:cNvPr id="374969" name="Shape 374969"/>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598" name="Picture 353598"/>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592" style="width:464.69pt;height:25.833pt;position:absolute;mso-position-horizontal-relative:page;mso-position-horizontal:absolute;margin-left:37.44pt;mso-position-vertical-relative:page;margin-top:88.617pt;" coordsize="59015,3280">
              <v:shape id="Picture 353593" style="position:absolute;width:28131;height:2346;left:0;top:0;" filled="f">
                <v:imagedata r:id="rId332"/>
              </v:shape>
              <v:shape id="Shape 374970" style="position:absolute;width:28101;height:213;left:45;top:2229;" coordsize="2810129,21336" path="m0,0l2810129,0l2810129,21336l0,21336l0,0">
                <v:stroke weight="0pt" endcap="flat" joinstyle="miter" miterlimit="10" on="false" color="#000000" opacity="0"/>
                <v:fill on="true" color="#023c63"/>
              </v:shape>
              <v:shape id="Picture 353595" style="position:absolute;width:3002;height:3001;left:24794;top:279;" filled="f">
                <v:imagedata r:id="rId292"/>
              </v:shape>
              <v:shape id="Picture 353596" style="position:absolute;width:28162;height:2346;left:30853;top:0;" filled="f">
                <v:imagedata r:id="rId330"/>
              </v:shape>
              <v:shape id="Shape 374971" style="position:absolute;width:28101;height:213;left:30904;top:2229;" coordsize="2810129,21336" path="m0,0l2810129,0l2810129,21336l0,21336l0,0">
                <v:stroke weight="0pt" endcap="flat" joinstyle="miter" miterlimit="10" on="false" color="#000000" opacity="0"/>
                <v:fill on="true" color="#023c63"/>
              </v:shape>
              <v:shape id="Picture 353598" style="position:absolute;width:3002;height:3001;left:55652;top:279;" filled="f">
                <v:imagedata r:id="rId292"/>
              </v:shape>
              <w10:wrap type="square"/>
            </v:group>
          </w:pict>
        </mc:Fallback>
      </mc:AlternateContent>
    </w:r>
    <w:r>
      <w:t xml:space="preserve">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808F" w14:textId="77777777" w:rsidR="005C0164" w:rsidRDefault="003B5413">
    <w:pPr>
      <w:spacing w:after="0"/>
      <w:ind w:right="9658"/>
    </w:pPr>
    <w:r>
      <w:rPr>
        <w:noProof/>
      </w:rPr>
      <mc:AlternateContent>
        <mc:Choice Requires="wpg">
          <w:drawing>
            <wp:anchor distT="0" distB="0" distL="114300" distR="114300" simplePos="0" relativeHeight="251780096" behindDoc="0" locked="0" layoutInCell="1" allowOverlap="1" wp14:anchorId="12F3AE34" wp14:editId="296ECB72">
              <wp:simplePos x="0" y="0"/>
              <wp:positionH relativeFrom="page">
                <wp:posOffset>475488</wp:posOffset>
              </wp:positionH>
              <wp:positionV relativeFrom="page">
                <wp:posOffset>1125436</wp:posOffset>
              </wp:positionV>
              <wp:extent cx="5901563" cy="328079"/>
              <wp:effectExtent l="0" t="0" r="0" b="0"/>
              <wp:wrapSquare wrapText="bothSides"/>
              <wp:docPr id="353660" name="Group 353660"/>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661" name="Picture 353661"/>
                        <pic:cNvPicPr/>
                      </pic:nvPicPr>
                      <pic:blipFill>
                        <a:blip r:embed="rId1"/>
                        <a:stretch>
                          <a:fillRect/>
                        </a:stretch>
                      </pic:blipFill>
                      <pic:spPr>
                        <a:xfrm>
                          <a:off x="0" y="0"/>
                          <a:ext cx="2813177" cy="234607"/>
                        </a:xfrm>
                        <a:prstGeom prst="rect">
                          <a:avLst/>
                        </a:prstGeom>
                      </pic:spPr>
                    </pic:pic>
                    <wps:wsp>
                      <wps:cNvPr id="374982" name="Shape 374982"/>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663" name="Picture 353663"/>
                        <pic:cNvPicPr/>
                      </pic:nvPicPr>
                      <pic:blipFill>
                        <a:blip r:embed="rId2"/>
                        <a:stretch>
                          <a:fillRect/>
                        </a:stretch>
                      </pic:blipFill>
                      <pic:spPr>
                        <a:xfrm>
                          <a:off x="3085338" y="0"/>
                          <a:ext cx="2816225" cy="234607"/>
                        </a:xfrm>
                        <a:prstGeom prst="rect">
                          <a:avLst/>
                        </a:prstGeom>
                      </pic:spPr>
                    </pic:pic>
                    <pic:pic xmlns:pic="http://schemas.openxmlformats.org/drawingml/2006/picture">
                      <pic:nvPicPr>
                        <pic:cNvPr id="353664" name="Picture 353664"/>
                        <pic:cNvPicPr/>
                      </pic:nvPicPr>
                      <pic:blipFill>
                        <a:blip r:embed="rId3"/>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660" style="width:464.69pt;height:25.833pt;position:absolute;mso-position-horizontal-relative:page;mso-position-horizontal:absolute;margin-left:37.44pt;mso-position-vertical-relative:page;margin-top:88.617pt;" coordsize="59015,3280">
              <v:shape id="Picture 353661" style="position:absolute;width:28131;height:2346;left:0;top:0;" filled="f">
                <v:imagedata r:id="rId332"/>
              </v:shape>
              <v:shape id="Shape 374983" style="position:absolute;width:28101;height:213;left:45;top:2229;" coordsize="2810129,21336" path="m0,0l2810129,0l2810129,21336l0,21336l0,0">
                <v:stroke weight="0pt" endcap="flat" joinstyle="miter" miterlimit="10" on="false" color="#000000" opacity="0"/>
                <v:fill on="true" color="#023c63"/>
              </v:shape>
              <v:shape id="Picture 353663" style="position:absolute;width:28162;height:2346;left:30853;top:0;" filled="f">
                <v:imagedata r:id="rId330"/>
              </v:shape>
              <v:shape id="Picture 353664" style="position:absolute;width:3002;height:3001;left:55652;top:279;" filled="f">
                <v:imagedata r:id="rId292"/>
              </v:shape>
              <w10:wrap type="square"/>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39B04" w14:textId="77777777" w:rsidR="005C0164" w:rsidRDefault="003B5413">
    <w:pPr>
      <w:spacing w:after="0"/>
      <w:ind w:right="9658"/>
    </w:pPr>
    <w:r>
      <w:rPr>
        <w:noProof/>
      </w:rPr>
      <mc:AlternateContent>
        <mc:Choice Requires="wpg">
          <w:drawing>
            <wp:anchor distT="0" distB="0" distL="114300" distR="114300" simplePos="0" relativeHeight="251781120" behindDoc="0" locked="0" layoutInCell="1" allowOverlap="1" wp14:anchorId="1A7FA3FE" wp14:editId="2DC2F701">
              <wp:simplePos x="0" y="0"/>
              <wp:positionH relativeFrom="page">
                <wp:posOffset>3561080</wp:posOffset>
              </wp:positionH>
              <wp:positionV relativeFrom="page">
                <wp:posOffset>1125436</wp:posOffset>
              </wp:positionV>
              <wp:extent cx="2815971" cy="328079"/>
              <wp:effectExtent l="0" t="0" r="0" b="0"/>
              <wp:wrapSquare wrapText="bothSides"/>
              <wp:docPr id="353652" name="Group 353652"/>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653" name="Picture 353653"/>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3654" name="Picture 353654"/>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652" style="width:221.73pt;height:25.833pt;position:absolute;mso-position-horizontal-relative:page;mso-position-horizontal:absolute;margin-left:280.4pt;mso-position-vertical-relative:page;margin-top:88.617pt;" coordsize="28159,3280">
              <v:shape id="Picture 353653" style="position:absolute;width:28159;height:2346;left:0;top:0;" filled="f">
                <v:imagedata r:id="rId330"/>
              </v:shape>
              <v:shape id="Picture 353654" style="position:absolute;width:3001;height:3001;left:24796;top:279;" filled="f">
                <v:imagedata r:id="rId292"/>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35BD" w14:textId="77777777" w:rsidR="005C0164" w:rsidRDefault="003B5413">
    <w:pPr>
      <w:spacing w:after="0"/>
      <w:ind w:left="-741" w:right="-262"/>
    </w:pPr>
    <w:r>
      <w:rPr>
        <w:noProof/>
      </w:rPr>
      <mc:AlternateContent>
        <mc:Choice Requires="wpg">
          <w:drawing>
            <wp:anchor distT="0" distB="0" distL="114300" distR="114300" simplePos="0" relativeHeight="251668480" behindDoc="0" locked="0" layoutInCell="1" allowOverlap="1" wp14:anchorId="7873938A" wp14:editId="04F01E68">
              <wp:simplePos x="0" y="0"/>
              <wp:positionH relativeFrom="page">
                <wp:posOffset>3561080</wp:posOffset>
              </wp:positionH>
              <wp:positionV relativeFrom="page">
                <wp:posOffset>1125436</wp:posOffset>
              </wp:positionV>
              <wp:extent cx="2815971" cy="328079"/>
              <wp:effectExtent l="0" t="0" r="0" b="0"/>
              <wp:wrapSquare wrapText="bothSides"/>
              <wp:docPr id="352202" name="Group 352202"/>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2203" name="Picture 352203"/>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2204" name="Picture 352204"/>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2202" style="width:221.73pt;height:25.833pt;position:absolute;mso-position-horizontal-relative:page;mso-position-horizontal:absolute;margin-left:280.4pt;mso-position-vertical-relative:page;margin-top:88.617pt;" coordsize="28159,3280">
              <v:shape id="Picture 352203" style="position:absolute;width:28159;height:2346;left:0;top:0;" filled="f">
                <v:imagedata r:id="rId330"/>
              </v:shape>
              <v:shape id="Picture 352204" style="position:absolute;width:3001;height:3001;left:24796;top:279;" filled="f">
                <v:imagedata r:id="rId292"/>
              </v:shape>
              <w10:wrap type="square"/>
            </v:group>
          </w:pict>
        </mc:Fallback>
      </mc:AlternateContent>
    </w:r>
    <w:r>
      <w:t xml:space="preserve"> </w:t>
    </w:r>
    <w:r>
      <w:tab/>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88D2" w14:textId="77777777" w:rsidR="005C0164" w:rsidRDefault="003B5413">
    <w:pPr>
      <w:spacing w:after="0"/>
    </w:pPr>
    <w:r>
      <w:rPr>
        <w:noProof/>
      </w:rPr>
      <mc:AlternateContent>
        <mc:Choice Requires="wpg">
          <w:drawing>
            <wp:anchor distT="0" distB="0" distL="114300" distR="114300" simplePos="0" relativeHeight="251782144" behindDoc="0" locked="0" layoutInCell="1" allowOverlap="1" wp14:anchorId="2B8AAFE4" wp14:editId="028A7F18">
              <wp:simplePos x="0" y="0"/>
              <wp:positionH relativeFrom="page">
                <wp:posOffset>475488</wp:posOffset>
              </wp:positionH>
              <wp:positionV relativeFrom="page">
                <wp:posOffset>1125436</wp:posOffset>
              </wp:positionV>
              <wp:extent cx="2814447" cy="328079"/>
              <wp:effectExtent l="0" t="0" r="0" b="0"/>
              <wp:wrapSquare wrapText="bothSides"/>
              <wp:docPr id="353643" name="Group 353643"/>
              <wp:cNvGraphicFramePr/>
              <a:graphic xmlns:a="http://schemas.openxmlformats.org/drawingml/2006/main">
                <a:graphicData uri="http://schemas.microsoft.com/office/word/2010/wordprocessingGroup">
                  <wpg:wgp>
                    <wpg:cNvGrpSpPr/>
                    <wpg:grpSpPr>
                      <a:xfrm>
                        <a:off x="0" y="0"/>
                        <a:ext cx="2814447" cy="328079"/>
                        <a:chOff x="0" y="0"/>
                        <a:chExt cx="2814447" cy="328079"/>
                      </a:xfrm>
                    </wpg:grpSpPr>
                    <pic:pic xmlns:pic="http://schemas.openxmlformats.org/drawingml/2006/picture">
                      <pic:nvPicPr>
                        <pic:cNvPr id="353644" name="Picture 353644"/>
                        <pic:cNvPicPr/>
                      </pic:nvPicPr>
                      <pic:blipFill>
                        <a:blip r:embed="rId1"/>
                        <a:stretch>
                          <a:fillRect/>
                        </a:stretch>
                      </pic:blipFill>
                      <pic:spPr>
                        <a:xfrm>
                          <a:off x="0" y="0"/>
                          <a:ext cx="2812923" cy="234607"/>
                        </a:xfrm>
                        <a:prstGeom prst="rect">
                          <a:avLst/>
                        </a:prstGeom>
                      </pic:spPr>
                    </pic:pic>
                    <wps:wsp>
                      <wps:cNvPr id="374980" name="Shape 374980"/>
                      <wps:cNvSpPr/>
                      <wps:spPr>
                        <a:xfrm>
                          <a:off x="4572"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646" name="Picture 353646"/>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3643" style="width:221.61pt;height:25.833pt;position:absolute;mso-position-horizontal-relative:page;mso-position-horizontal:absolute;margin-left:37.44pt;mso-position-vertical-relative:page;margin-top:88.617pt;" coordsize="28144,3280">
              <v:shape id="Picture 353644" style="position:absolute;width:28129;height:2346;left:0;top:0;" filled="f">
                <v:imagedata r:id="rId332"/>
              </v:shape>
              <v:shape id="Shape 374981" style="position:absolute;width:28098;height:213;left:45;top:2229;" coordsize="2809875,21336" path="m0,0l2809875,0l2809875,21336l0,21336l0,0">
                <v:stroke weight="0pt" endcap="flat" joinstyle="miter" miterlimit="10" on="false" color="#000000" opacity="0"/>
                <v:fill on="true" color="#023c63"/>
              </v:shape>
              <v:shape id="Picture 353646" style="position:absolute;width:3001;height:3001;left:24791;top:279;" filled="f">
                <v:imagedata r:id="rId292"/>
              </v:shape>
              <w10:wrap type="square"/>
            </v:group>
          </w:pict>
        </mc:Fallback>
      </mc:AlternateContent>
    </w:r>
    <w:r>
      <w:t xml:space="preserve">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B18F" w14:textId="77777777" w:rsidR="005C0164" w:rsidRDefault="003B5413">
    <w:pPr>
      <w:spacing w:after="0"/>
    </w:pPr>
    <w:r>
      <w:rPr>
        <w:noProof/>
      </w:rPr>
      <mc:AlternateContent>
        <mc:Choice Requires="wpg">
          <w:drawing>
            <wp:anchor distT="0" distB="0" distL="114300" distR="114300" simplePos="0" relativeHeight="251783168" behindDoc="0" locked="0" layoutInCell="1" allowOverlap="1" wp14:anchorId="163A7737" wp14:editId="5BFC3500">
              <wp:simplePos x="0" y="0"/>
              <wp:positionH relativeFrom="page">
                <wp:posOffset>475488</wp:posOffset>
              </wp:positionH>
              <wp:positionV relativeFrom="page">
                <wp:posOffset>1125436</wp:posOffset>
              </wp:positionV>
              <wp:extent cx="5901563" cy="328079"/>
              <wp:effectExtent l="0" t="0" r="0" b="0"/>
              <wp:wrapSquare wrapText="bothSides"/>
              <wp:docPr id="353697" name="Group 35369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698" name="Picture 353698"/>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699" name="Picture 353699"/>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700" name="Picture 353700"/>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701" name="Picture 353701"/>
                        <pic:cNvPicPr/>
                      </pic:nvPicPr>
                      <pic:blipFill>
                        <a:blip r:embed="rId2"/>
                        <a:stretch>
                          <a:fillRect/>
                        </a:stretch>
                      </pic:blipFill>
                      <pic:spPr>
                        <a:xfrm>
                          <a:off x="5565267" y="27965"/>
                          <a:ext cx="300203" cy="300114"/>
                        </a:xfrm>
                        <a:prstGeom prst="rect">
                          <a:avLst/>
                        </a:prstGeom>
                      </pic:spPr>
                    </pic:pic>
                    <wps:wsp>
                      <wps:cNvPr id="374988" name="Shape 374988"/>
                      <wps:cNvSpPr/>
                      <wps:spPr>
                        <a:xfrm>
                          <a:off x="3937"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3697" style="width:464.69pt;height:25.833pt;position:absolute;mso-position-horizontal-relative:page;mso-position-horizontal:absolute;margin-left:37.44pt;mso-position-vertical-relative:page;margin-top:88.617pt;" coordsize="59015,3280">
              <v:shape id="Picture 353698" style="position:absolute;width:28131;height:2346;left:0;top:0;" filled="f">
                <v:imagedata r:id="rId332"/>
              </v:shape>
              <v:shape id="Picture 353699" style="position:absolute;width:3002;height:3001;left:24794;top:279;" filled="f">
                <v:imagedata r:id="rId292"/>
              </v:shape>
              <v:shape id="Picture 353700" style="position:absolute;width:28162;height:2346;left:30853;top:0;" filled="f">
                <v:imagedata r:id="rId330"/>
              </v:shape>
              <v:shape id="Picture 353701" style="position:absolute;width:3002;height:3001;left:55652;top:279;" filled="f">
                <v:imagedata r:id="rId292"/>
              </v:shape>
              <v:shape id="Shape 374989" style="position:absolute;width:28101;height:209;left:39;top:2226;" coordsize="2810129,20955" path="m0,0l2810129,0l2810129,20955l0,20955l0,0">
                <v:stroke weight="0pt" endcap="flat" joinstyle="miter" miterlimit="10" on="false" color="#000000" opacity="0"/>
                <v:fill on="true" color="#023c63"/>
              </v:shape>
              <w10:wrap type="square"/>
            </v:group>
          </w:pict>
        </mc:Fallback>
      </mc:AlternateContent>
    </w:r>
    <w:r>
      <w:t xml:space="preserve">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D92C" w14:textId="77777777" w:rsidR="005C0164" w:rsidRDefault="003B5413">
    <w:pPr>
      <w:spacing w:after="0"/>
    </w:pPr>
    <w:r>
      <w:rPr>
        <w:noProof/>
      </w:rPr>
      <mc:AlternateContent>
        <mc:Choice Requires="wpg">
          <w:drawing>
            <wp:anchor distT="0" distB="0" distL="114300" distR="114300" simplePos="0" relativeHeight="251784192" behindDoc="0" locked="0" layoutInCell="1" allowOverlap="1" wp14:anchorId="758A1E6F" wp14:editId="4EBE7592">
              <wp:simplePos x="0" y="0"/>
              <wp:positionH relativeFrom="page">
                <wp:posOffset>475488</wp:posOffset>
              </wp:positionH>
              <wp:positionV relativeFrom="page">
                <wp:posOffset>1125436</wp:posOffset>
              </wp:positionV>
              <wp:extent cx="5901563" cy="328079"/>
              <wp:effectExtent l="0" t="0" r="0" b="0"/>
              <wp:wrapSquare wrapText="bothSides"/>
              <wp:docPr id="353684" name="Group 353684"/>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685" name="Picture 353685"/>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686" name="Picture 353686"/>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687" name="Picture 353687"/>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688" name="Picture 353688"/>
                        <pic:cNvPicPr/>
                      </pic:nvPicPr>
                      <pic:blipFill>
                        <a:blip r:embed="rId2"/>
                        <a:stretch>
                          <a:fillRect/>
                        </a:stretch>
                      </pic:blipFill>
                      <pic:spPr>
                        <a:xfrm>
                          <a:off x="5565267" y="27965"/>
                          <a:ext cx="300203" cy="300114"/>
                        </a:xfrm>
                        <a:prstGeom prst="rect">
                          <a:avLst/>
                        </a:prstGeom>
                      </pic:spPr>
                    </pic:pic>
                    <wps:wsp>
                      <wps:cNvPr id="374986" name="Shape 374986"/>
                      <wps:cNvSpPr/>
                      <wps:spPr>
                        <a:xfrm>
                          <a:off x="3937"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3684" style="width:464.69pt;height:25.833pt;position:absolute;mso-position-horizontal-relative:page;mso-position-horizontal:absolute;margin-left:37.44pt;mso-position-vertical-relative:page;margin-top:88.617pt;" coordsize="59015,3280">
              <v:shape id="Picture 353685" style="position:absolute;width:28131;height:2346;left:0;top:0;" filled="f">
                <v:imagedata r:id="rId332"/>
              </v:shape>
              <v:shape id="Picture 353686" style="position:absolute;width:3002;height:3001;left:24794;top:279;" filled="f">
                <v:imagedata r:id="rId292"/>
              </v:shape>
              <v:shape id="Picture 353687" style="position:absolute;width:28162;height:2346;left:30853;top:0;" filled="f">
                <v:imagedata r:id="rId330"/>
              </v:shape>
              <v:shape id="Picture 353688" style="position:absolute;width:3002;height:3001;left:55652;top:279;" filled="f">
                <v:imagedata r:id="rId292"/>
              </v:shape>
              <v:shape id="Shape 374987" style="position:absolute;width:28101;height:209;left:39;top:2226;" coordsize="2810129,20955" path="m0,0l2810129,0l2810129,20955l0,20955l0,0">
                <v:stroke weight="0pt" endcap="flat" joinstyle="miter" miterlimit="10" on="false" color="#000000" opacity="0"/>
                <v:fill on="true" color="#023c63"/>
              </v:shape>
              <w10:wrap type="square"/>
            </v:group>
          </w:pict>
        </mc:Fallback>
      </mc:AlternateContent>
    </w:r>
    <w:r>
      <w:t xml:space="preserve">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F6EA" w14:textId="77777777" w:rsidR="005C0164" w:rsidRDefault="003B5413">
    <w:pPr>
      <w:spacing w:after="0"/>
      <w:ind w:right="10039"/>
    </w:pPr>
    <w:r>
      <w:rPr>
        <w:noProof/>
      </w:rPr>
      <mc:AlternateContent>
        <mc:Choice Requires="wpg">
          <w:drawing>
            <wp:anchor distT="0" distB="0" distL="114300" distR="114300" simplePos="0" relativeHeight="251785216" behindDoc="0" locked="0" layoutInCell="1" allowOverlap="1" wp14:anchorId="7BB13595" wp14:editId="58618346">
              <wp:simplePos x="0" y="0"/>
              <wp:positionH relativeFrom="page">
                <wp:posOffset>475488</wp:posOffset>
              </wp:positionH>
              <wp:positionV relativeFrom="page">
                <wp:posOffset>1125436</wp:posOffset>
              </wp:positionV>
              <wp:extent cx="5901563" cy="328079"/>
              <wp:effectExtent l="0" t="0" r="0" b="0"/>
              <wp:wrapSquare wrapText="bothSides"/>
              <wp:docPr id="353671" name="Group 353671"/>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672" name="Picture 353672"/>
                        <pic:cNvPicPr/>
                      </pic:nvPicPr>
                      <pic:blipFill>
                        <a:blip r:embed="rId1"/>
                        <a:stretch>
                          <a:fillRect/>
                        </a:stretch>
                      </pic:blipFill>
                      <pic:spPr>
                        <a:xfrm>
                          <a:off x="0" y="0"/>
                          <a:ext cx="2813177" cy="234607"/>
                        </a:xfrm>
                        <a:prstGeom prst="rect">
                          <a:avLst/>
                        </a:prstGeom>
                      </pic:spPr>
                    </pic:pic>
                    <wps:wsp>
                      <wps:cNvPr id="374984" name="Shape 37498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674" name="Picture 35367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675" name="Picture 353675"/>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676" name="Picture 353676"/>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671" style="width:464.69pt;height:25.833pt;position:absolute;mso-position-horizontal-relative:page;mso-position-horizontal:absolute;margin-left:37.44pt;mso-position-vertical-relative:page;margin-top:88.617pt;" coordsize="59015,3280">
              <v:shape id="Picture 353672" style="position:absolute;width:28131;height:2346;left:0;top:0;" filled="f">
                <v:imagedata r:id="rId332"/>
              </v:shape>
              <v:shape id="Shape 374985" style="position:absolute;width:28101;height:213;left:45;top:2229;" coordsize="2810129,21336" path="m0,0l2810129,0l2810129,21336l0,21336l0,0">
                <v:stroke weight="0pt" endcap="flat" joinstyle="miter" miterlimit="10" on="false" color="#000000" opacity="0"/>
                <v:fill on="true" color="#023c63"/>
              </v:shape>
              <v:shape id="Picture 353674" style="position:absolute;width:3002;height:3001;left:24794;top:279;" filled="f">
                <v:imagedata r:id="rId292"/>
              </v:shape>
              <v:shape id="Picture 353675" style="position:absolute;width:28162;height:2346;left:30853;top:0;" filled="f">
                <v:imagedata r:id="rId330"/>
              </v:shape>
              <v:shape id="Picture 353676" style="position:absolute;width:3002;height:3001;left:55652;top:279;" filled="f">
                <v:imagedata r:id="rId292"/>
              </v:shape>
              <w10:wrap type="square"/>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8B5C" w14:textId="77777777" w:rsidR="005C0164" w:rsidRDefault="003B5413">
    <w:pPr>
      <w:spacing w:after="0"/>
      <w:ind w:left="-741"/>
    </w:pPr>
    <w:r>
      <w:rPr>
        <w:noProof/>
      </w:rPr>
      <mc:AlternateContent>
        <mc:Choice Requires="wpg">
          <w:drawing>
            <wp:anchor distT="0" distB="0" distL="114300" distR="114300" simplePos="0" relativeHeight="251786240" behindDoc="0" locked="0" layoutInCell="1" allowOverlap="1" wp14:anchorId="2FF5EEDF" wp14:editId="08D99DB5">
              <wp:simplePos x="0" y="0"/>
              <wp:positionH relativeFrom="page">
                <wp:posOffset>475488</wp:posOffset>
              </wp:positionH>
              <wp:positionV relativeFrom="page">
                <wp:posOffset>1125436</wp:posOffset>
              </wp:positionV>
              <wp:extent cx="5901563" cy="328079"/>
              <wp:effectExtent l="0" t="0" r="0" b="0"/>
              <wp:wrapSquare wrapText="bothSides"/>
              <wp:docPr id="353737" name="Group 35373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738" name="Picture 353738"/>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739" name="Picture 353739"/>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740" name="Picture 353740"/>
                        <pic:cNvPicPr/>
                      </pic:nvPicPr>
                      <pic:blipFill>
                        <a:blip r:embed="rId3"/>
                        <a:stretch>
                          <a:fillRect/>
                        </a:stretch>
                      </pic:blipFill>
                      <pic:spPr>
                        <a:xfrm>
                          <a:off x="3085338" y="0"/>
                          <a:ext cx="2816225" cy="234607"/>
                        </a:xfrm>
                        <a:prstGeom prst="rect">
                          <a:avLst/>
                        </a:prstGeom>
                      </pic:spPr>
                    </pic:pic>
                    <wps:wsp>
                      <wps:cNvPr id="374992" name="Shape 374992"/>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742" name="Picture 353742"/>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737" style="width:464.69pt;height:25.833pt;position:absolute;mso-position-horizontal-relative:page;mso-position-horizontal:absolute;margin-left:37.44pt;mso-position-vertical-relative:page;margin-top:88.617pt;" coordsize="59015,3280">
              <v:shape id="Picture 353738" style="position:absolute;width:28131;height:2346;left:0;top:0;" filled="f">
                <v:imagedata r:id="rId332"/>
              </v:shape>
              <v:shape id="Picture 353739" style="position:absolute;width:3002;height:3001;left:24794;top:279;" filled="f">
                <v:imagedata r:id="rId292"/>
              </v:shape>
              <v:shape id="Picture 353740" style="position:absolute;width:28162;height:2346;left:30853;top:0;" filled="f">
                <v:imagedata r:id="rId330"/>
              </v:shape>
              <v:shape id="Shape 374993" style="position:absolute;width:28101;height:213;left:30904;top:2229;" coordsize="2810129,21336" path="m0,0l2810129,0l2810129,21336l0,21336l0,0">
                <v:stroke weight="0pt" endcap="flat" joinstyle="miter" miterlimit="10" on="false" color="#000000" opacity="0"/>
                <v:fill on="true" color="#023c63"/>
              </v:shape>
              <v:shape id="Picture 353742" style="position:absolute;width:3002;height:3001;left:55652;top:279;" filled="f">
                <v:imagedata r:id="rId292"/>
              </v:shape>
              <w10:wrap type="square"/>
            </v:group>
          </w:pict>
        </mc:Fallback>
      </mc:AlternateContent>
    </w:r>
    <w: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5C5A" w14:textId="77777777" w:rsidR="005C0164" w:rsidRDefault="003B5413">
    <w:pPr>
      <w:spacing w:after="0"/>
      <w:ind w:left="-741"/>
    </w:pPr>
    <w:r>
      <w:rPr>
        <w:noProof/>
      </w:rPr>
      <mc:AlternateContent>
        <mc:Choice Requires="wpg">
          <w:drawing>
            <wp:anchor distT="0" distB="0" distL="114300" distR="114300" simplePos="0" relativeHeight="251787264" behindDoc="0" locked="0" layoutInCell="1" allowOverlap="1" wp14:anchorId="1F83E12D" wp14:editId="21624C92">
              <wp:simplePos x="0" y="0"/>
              <wp:positionH relativeFrom="page">
                <wp:posOffset>475488</wp:posOffset>
              </wp:positionH>
              <wp:positionV relativeFrom="page">
                <wp:posOffset>1125436</wp:posOffset>
              </wp:positionV>
              <wp:extent cx="5901563" cy="328079"/>
              <wp:effectExtent l="0" t="0" r="0" b="0"/>
              <wp:wrapSquare wrapText="bothSides"/>
              <wp:docPr id="353725" name="Group 353725"/>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726" name="Picture 353726"/>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728" name="Picture 353728"/>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727" name="Picture 353727"/>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729" name="Picture 353729"/>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725" style="width:464.69pt;height:25.833pt;position:absolute;mso-position-horizontal-relative:page;mso-position-horizontal:absolute;margin-left:37.44pt;mso-position-vertical-relative:page;margin-top:88.617pt;" coordsize="59015,3280">
              <v:shape id="Picture 353726" style="position:absolute;width:28131;height:2346;left:0;top:0;" filled="f">
                <v:imagedata r:id="rId332"/>
              </v:shape>
              <v:shape id="Picture 353728" style="position:absolute;width:3002;height:3001;left:24794;top:279;" filled="f">
                <v:imagedata r:id="rId292"/>
              </v:shape>
              <v:shape id="Picture 353727" style="position:absolute;width:28162;height:2346;left:30853;top:0;" filled="f">
                <v:imagedata r:id="rId330"/>
              </v:shape>
              <v:shape id="Picture 353729" style="position:absolute;width:3002;height:3001;left:55652;top:279;" filled="f">
                <v:imagedata r:id="rId292"/>
              </v:shape>
              <w10:wrap type="square"/>
            </v:group>
          </w:pict>
        </mc:Fallback>
      </mc:AlternateContent>
    </w:r>
    <w:r>
      <w:t xml:space="preserve">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6474" w14:textId="77777777" w:rsidR="005C0164" w:rsidRDefault="003B5413">
    <w:pPr>
      <w:spacing w:after="0"/>
      <w:ind w:left="-741"/>
    </w:pPr>
    <w:r>
      <w:rPr>
        <w:noProof/>
      </w:rPr>
      <mc:AlternateContent>
        <mc:Choice Requires="wpg">
          <w:drawing>
            <wp:anchor distT="0" distB="0" distL="114300" distR="114300" simplePos="0" relativeHeight="251788288" behindDoc="0" locked="0" layoutInCell="1" allowOverlap="1" wp14:anchorId="532052FB" wp14:editId="1A1C4E23">
              <wp:simplePos x="0" y="0"/>
              <wp:positionH relativeFrom="page">
                <wp:posOffset>475488</wp:posOffset>
              </wp:positionH>
              <wp:positionV relativeFrom="page">
                <wp:posOffset>1125436</wp:posOffset>
              </wp:positionV>
              <wp:extent cx="5901563" cy="328079"/>
              <wp:effectExtent l="0" t="0" r="0" b="0"/>
              <wp:wrapSquare wrapText="bothSides"/>
              <wp:docPr id="353712" name="Group 35371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713" name="Picture 353713"/>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714" name="Picture 35371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715" name="Picture 353715"/>
                        <pic:cNvPicPr/>
                      </pic:nvPicPr>
                      <pic:blipFill>
                        <a:blip r:embed="rId3"/>
                        <a:stretch>
                          <a:fillRect/>
                        </a:stretch>
                      </pic:blipFill>
                      <pic:spPr>
                        <a:xfrm>
                          <a:off x="3085338" y="0"/>
                          <a:ext cx="2816225" cy="234607"/>
                        </a:xfrm>
                        <a:prstGeom prst="rect">
                          <a:avLst/>
                        </a:prstGeom>
                      </pic:spPr>
                    </pic:pic>
                    <wps:wsp>
                      <wps:cNvPr id="374990" name="Shape 374990"/>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717" name="Picture 353717"/>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712" style="width:464.69pt;height:25.833pt;position:absolute;mso-position-horizontal-relative:page;mso-position-horizontal:absolute;margin-left:37.44pt;mso-position-vertical-relative:page;margin-top:88.617pt;" coordsize="59015,3280">
              <v:shape id="Picture 353713" style="position:absolute;width:28131;height:2346;left:0;top:0;" filled="f">
                <v:imagedata r:id="rId332"/>
              </v:shape>
              <v:shape id="Picture 353714" style="position:absolute;width:3002;height:3001;left:24794;top:279;" filled="f">
                <v:imagedata r:id="rId292"/>
              </v:shape>
              <v:shape id="Picture 353715" style="position:absolute;width:28162;height:2346;left:30853;top:0;" filled="f">
                <v:imagedata r:id="rId330"/>
              </v:shape>
              <v:shape id="Shape 374991" style="position:absolute;width:28101;height:213;left:30904;top:2229;" coordsize="2810129,21336" path="m0,0l2810129,0l2810129,21336l0,21336l0,0">
                <v:stroke weight="0pt" endcap="flat" joinstyle="miter" miterlimit="10" on="false" color="#000000" opacity="0"/>
                <v:fill on="true" color="#023c63"/>
              </v:shape>
              <v:shape id="Picture 353717" style="position:absolute;width:3002;height:3001;left:55652;top:279;" filled="f">
                <v:imagedata r:id="rId292"/>
              </v:shape>
              <w10:wrap type="square"/>
            </v:group>
          </w:pict>
        </mc:Fallback>
      </mc:AlternateContent>
    </w:r>
    <w: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3FCC" w14:textId="77777777" w:rsidR="005C0164" w:rsidRDefault="003B5413">
    <w:pPr>
      <w:spacing w:after="0"/>
      <w:ind w:left="-741" w:right="-292"/>
    </w:pPr>
    <w:r>
      <w:rPr>
        <w:noProof/>
      </w:rPr>
      <mc:AlternateContent>
        <mc:Choice Requires="wpg">
          <w:drawing>
            <wp:anchor distT="0" distB="0" distL="114300" distR="114300" simplePos="0" relativeHeight="251789312" behindDoc="0" locked="0" layoutInCell="1" allowOverlap="1" wp14:anchorId="4AEE5E38" wp14:editId="35A16B74">
              <wp:simplePos x="0" y="0"/>
              <wp:positionH relativeFrom="page">
                <wp:posOffset>3561080</wp:posOffset>
              </wp:positionH>
              <wp:positionV relativeFrom="page">
                <wp:posOffset>1125436</wp:posOffset>
              </wp:positionV>
              <wp:extent cx="2815971" cy="328079"/>
              <wp:effectExtent l="0" t="0" r="0" b="0"/>
              <wp:wrapSquare wrapText="bothSides"/>
              <wp:docPr id="353779" name="Group 353779"/>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780" name="Picture 353780"/>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3781" name="Picture 353781"/>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779" style="width:221.73pt;height:25.833pt;position:absolute;mso-position-horizontal-relative:page;mso-position-horizontal:absolute;margin-left:280.4pt;mso-position-vertical-relative:page;margin-top:88.617pt;" coordsize="28159,3280">
              <v:shape id="Picture 353780" style="position:absolute;width:28159;height:2346;left:0;top:0;" filled="f">
                <v:imagedata r:id="rId330"/>
              </v:shape>
              <v:shape id="Picture 353781" style="position:absolute;width:3001;height:3001;left:24796;top:279;" filled="f">
                <v:imagedata r:id="rId292"/>
              </v:shape>
              <w10:wrap type="square"/>
            </v:group>
          </w:pict>
        </mc:Fallback>
      </mc:AlternateContent>
    </w:r>
    <w:r>
      <w:t xml:space="preserve"> </w:t>
    </w:r>
    <w:r>
      <w:tab/>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EF3B" w14:textId="77777777" w:rsidR="005C0164" w:rsidRDefault="003B5413">
    <w:pPr>
      <w:spacing w:after="0"/>
      <w:ind w:left="-741" w:right="-292"/>
    </w:pPr>
    <w:r>
      <w:rPr>
        <w:noProof/>
      </w:rPr>
      <mc:AlternateContent>
        <mc:Choice Requires="wpg">
          <w:drawing>
            <wp:anchor distT="0" distB="0" distL="114300" distR="114300" simplePos="0" relativeHeight="251790336" behindDoc="0" locked="0" layoutInCell="1" allowOverlap="1" wp14:anchorId="0CA40434" wp14:editId="0B42082D">
              <wp:simplePos x="0" y="0"/>
              <wp:positionH relativeFrom="page">
                <wp:posOffset>3561080</wp:posOffset>
              </wp:positionH>
              <wp:positionV relativeFrom="page">
                <wp:posOffset>1125436</wp:posOffset>
              </wp:positionV>
              <wp:extent cx="2815971" cy="328079"/>
              <wp:effectExtent l="0" t="0" r="0" b="0"/>
              <wp:wrapSquare wrapText="bothSides"/>
              <wp:docPr id="353767" name="Group 353767"/>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768" name="Picture 353768"/>
                        <pic:cNvPicPr/>
                      </pic:nvPicPr>
                      <pic:blipFill>
                        <a:blip r:embed="rId1"/>
                        <a:stretch>
                          <a:fillRect/>
                        </a:stretch>
                      </pic:blipFill>
                      <pic:spPr>
                        <a:xfrm>
                          <a:off x="0" y="0"/>
                          <a:ext cx="2815971" cy="234607"/>
                        </a:xfrm>
                        <a:prstGeom prst="rect">
                          <a:avLst/>
                        </a:prstGeom>
                      </pic:spPr>
                    </pic:pic>
                    <wps:wsp>
                      <wps:cNvPr id="374996" name="Shape 374996"/>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770" name="Picture 353770"/>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767" style="width:221.73pt;height:25.833pt;position:absolute;mso-position-horizontal-relative:page;mso-position-horizontal:absolute;margin-left:280.4pt;mso-position-vertical-relative:page;margin-top:88.617pt;" coordsize="28159,3280">
              <v:shape id="Picture 353768" style="position:absolute;width:28159;height:2346;left:0;top:0;" filled="f">
                <v:imagedata r:id="rId330"/>
              </v:shape>
              <v:shape id="Shape 374997" style="position:absolute;width:28098;height:213;left:50;top:2229;" coordsize="2809875,21336" path="m0,0l2809875,0l2809875,21336l0,21336l0,0">
                <v:stroke weight="0pt" endcap="flat" joinstyle="miter" miterlimit="10" on="false" color="#000000" opacity="0"/>
                <v:fill on="true" color="#023c63"/>
              </v:shape>
              <v:shape id="Picture 353770" style="position:absolute;width:3001;height:3001;left:24796;top:279;" filled="f">
                <v:imagedata r:id="rId292"/>
              </v:shape>
              <w10:wrap type="square"/>
            </v:group>
          </w:pict>
        </mc:Fallback>
      </mc:AlternateContent>
    </w:r>
    <w:r>
      <w:t xml:space="preserve"> </w:t>
    </w:r>
    <w:r>
      <w:tab/>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D2BE" w14:textId="77777777" w:rsidR="005C0164" w:rsidRDefault="003B5413">
    <w:pPr>
      <w:spacing w:after="0"/>
      <w:ind w:left="-741" w:right="-292"/>
    </w:pPr>
    <w:r>
      <w:rPr>
        <w:noProof/>
      </w:rPr>
      <mc:AlternateContent>
        <mc:Choice Requires="wpg">
          <w:drawing>
            <wp:anchor distT="0" distB="0" distL="114300" distR="114300" simplePos="0" relativeHeight="251791360" behindDoc="0" locked="0" layoutInCell="1" allowOverlap="1" wp14:anchorId="7F404C2F" wp14:editId="60B79CDC">
              <wp:simplePos x="0" y="0"/>
              <wp:positionH relativeFrom="page">
                <wp:posOffset>3561080</wp:posOffset>
              </wp:positionH>
              <wp:positionV relativeFrom="page">
                <wp:posOffset>1125436</wp:posOffset>
              </wp:positionV>
              <wp:extent cx="2815971" cy="328079"/>
              <wp:effectExtent l="0" t="0" r="0" b="0"/>
              <wp:wrapSquare wrapText="bothSides"/>
              <wp:docPr id="353755" name="Group 353755"/>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756" name="Picture 353756"/>
                        <pic:cNvPicPr/>
                      </pic:nvPicPr>
                      <pic:blipFill>
                        <a:blip r:embed="rId1"/>
                        <a:stretch>
                          <a:fillRect/>
                        </a:stretch>
                      </pic:blipFill>
                      <pic:spPr>
                        <a:xfrm>
                          <a:off x="0" y="0"/>
                          <a:ext cx="2815971" cy="234607"/>
                        </a:xfrm>
                        <a:prstGeom prst="rect">
                          <a:avLst/>
                        </a:prstGeom>
                      </pic:spPr>
                    </pic:pic>
                    <wps:wsp>
                      <wps:cNvPr id="374994" name="Shape 374994"/>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758" name="Picture 353758"/>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755" style="width:221.73pt;height:25.833pt;position:absolute;mso-position-horizontal-relative:page;mso-position-horizontal:absolute;margin-left:280.4pt;mso-position-vertical-relative:page;margin-top:88.617pt;" coordsize="28159,3280">
              <v:shape id="Picture 353756" style="position:absolute;width:28159;height:2346;left:0;top:0;" filled="f">
                <v:imagedata r:id="rId330"/>
              </v:shape>
              <v:shape id="Shape 374995" style="position:absolute;width:28098;height:213;left:50;top:2229;" coordsize="2809875,21336" path="m0,0l2809875,0l2809875,21336l0,21336l0,0">
                <v:stroke weight="0pt" endcap="flat" joinstyle="miter" miterlimit="10" on="false" color="#000000" opacity="0"/>
                <v:fill on="true" color="#023c63"/>
              </v:shape>
              <v:shape id="Picture 353758" style="position:absolute;width:3001;height:3001;left:24796;top:279;" filled="f">
                <v:imagedata r:id="rId292"/>
              </v:shape>
              <w10:wrap type="square"/>
            </v:group>
          </w:pict>
        </mc:Fallback>
      </mc:AlternateContent>
    </w:r>
    <w:r>
      <w:t xml:space="preserve"> </w: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D8A7" w14:textId="77777777" w:rsidR="005C0164" w:rsidRDefault="003B5413">
    <w:pPr>
      <w:spacing w:after="0"/>
      <w:ind w:left="-741"/>
    </w:pPr>
    <w:r>
      <w:rPr>
        <w:noProof/>
      </w:rPr>
      <mc:AlternateContent>
        <mc:Choice Requires="wpg">
          <w:drawing>
            <wp:anchor distT="0" distB="0" distL="114300" distR="114300" simplePos="0" relativeHeight="251669504" behindDoc="0" locked="0" layoutInCell="1" allowOverlap="1" wp14:anchorId="0ACB2645" wp14:editId="2E87D82B">
              <wp:simplePos x="0" y="0"/>
              <wp:positionH relativeFrom="page">
                <wp:posOffset>475488</wp:posOffset>
              </wp:positionH>
              <wp:positionV relativeFrom="page">
                <wp:posOffset>1125436</wp:posOffset>
              </wp:positionV>
              <wp:extent cx="5901563" cy="328079"/>
              <wp:effectExtent l="0" t="0" r="0" b="0"/>
              <wp:wrapSquare wrapText="bothSides"/>
              <wp:docPr id="352254" name="Group 352254"/>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255" name="Picture 352255"/>
                        <pic:cNvPicPr/>
                      </pic:nvPicPr>
                      <pic:blipFill>
                        <a:blip r:embed="rId1"/>
                        <a:stretch>
                          <a:fillRect/>
                        </a:stretch>
                      </pic:blipFill>
                      <pic:spPr>
                        <a:xfrm>
                          <a:off x="0" y="0"/>
                          <a:ext cx="2813177" cy="234607"/>
                        </a:xfrm>
                        <a:prstGeom prst="rect">
                          <a:avLst/>
                        </a:prstGeom>
                      </pic:spPr>
                    </pic:pic>
                    <wps:wsp>
                      <wps:cNvPr id="374864" name="Shape 37486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257" name="Picture 352257"/>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258" name="Picture 352258"/>
                        <pic:cNvPicPr/>
                      </pic:nvPicPr>
                      <pic:blipFill>
                        <a:blip r:embed="rId3"/>
                        <a:stretch>
                          <a:fillRect/>
                        </a:stretch>
                      </pic:blipFill>
                      <pic:spPr>
                        <a:xfrm>
                          <a:off x="3085338" y="0"/>
                          <a:ext cx="2816225" cy="234607"/>
                        </a:xfrm>
                        <a:prstGeom prst="rect">
                          <a:avLst/>
                        </a:prstGeom>
                      </pic:spPr>
                    </pic:pic>
                    <wps:wsp>
                      <wps:cNvPr id="374865" name="Shape 374865"/>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260" name="Picture 352260"/>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254" style="width:464.69pt;height:25.833pt;position:absolute;mso-position-horizontal-relative:page;mso-position-horizontal:absolute;margin-left:37.44pt;mso-position-vertical-relative:page;margin-top:88.617pt;" coordsize="59015,3280">
              <v:shape id="Picture 352255" style="position:absolute;width:28131;height:2346;left:0;top:0;" filled="f">
                <v:imagedata r:id="rId332"/>
              </v:shape>
              <v:shape id="Shape 374866" style="position:absolute;width:28101;height:213;left:45;top:2229;" coordsize="2810129,21336" path="m0,0l2810129,0l2810129,21336l0,21336l0,0">
                <v:stroke weight="0pt" endcap="flat" joinstyle="miter" miterlimit="10" on="false" color="#000000" opacity="0"/>
                <v:fill on="true" color="#023c63"/>
              </v:shape>
              <v:shape id="Picture 352257" style="position:absolute;width:3002;height:3001;left:24794;top:279;" filled="f">
                <v:imagedata r:id="rId292"/>
              </v:shape>
              <v:shape id="Picture 352258" style="position:absolute;width:28162;height:2346;left:30853;top:0;" filled="f">
                <v:imagedata r:id="rId330"/>
              </v:shape>
              <v:shape id="Shape 374867" style="position:absolute;width:28101;height:213;left:30904;top:2229;" coordsize="2810129,21336" path="m0,0l2810129,0l2810129,21336l0,21336l0,0">
                <v:stroke weight="0pt" endcap="flat" joinstyle="miter" miterlimit="10" on="false" color="#000000" opacity="0"/>
                <v:fill on="true" color="#023c63"/>
              </v:shape>
              <v:shape id="Picture 352260" style="position:absolute;width:3002;height:3001;left:55652;top:279;" filled="f">
                <v:imagedata r:id="rId292"/>
              </v:shape>
              <w10:wrap type="square"/>
            </v:group>
          </w:pict>
        </mc:Fallback>
      </mc:AlternateContent>
    </w:r>
    <w:r>
      <w:t xml:space="preserve">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5106" w14:textId="77777777" w:rsidR="005C0164" w:rsidRDefault="003B5413">
    <w:pPr>
      <w:spacing w:after="0"/>
      <w:ind w:left="-741" w:right="-268"/>
    </w:pPr>
    <w:r>
      <w:rPr>
        <w:noProof/>
      </w:rPr>
      <mc:AlternateContent>
        <mc:Choice Requires="wpg">
          <w:drawing>
            <wp:anchor distT="0" distB="0" distL="114300" distR="114300" simplePos="0" relativeHeight="251792384" behindDoc="0" locked="0" layoutInCell="1" allowOverlap="1" wp14:anchorId="7F099270" wp14:editId="2D43CFD2">
              <wp:simplePos x="0" y="0"/>
              <wp:positionH relativeFrom="page">
                <wp:posOffset>3561080</wp:posOffset>
              </wp:positionH>
              <wp:positionV relativeFrom="page">
                <wp:posOffset>1125436</wp:posOffset>
              </wp:positionV>
              <wp:extent cx="2815971" cy="328079"/>
              <wp:effectExtent l="0" t="0" r="0" b="0"/>
              <wp:wrapSquare wrapText="bothSides"/>
              <wp:docPr id="353815" name="Group 353815"/>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816" name="Picture 353816"/>
                        <pic:cNvPicPr/>
                      </pic:nvPicPr>
                      <pic:blipFill>
                        <a:blip r:embed="rId1"/>
                        <a:stretch>
                          <a:fillRect/>
                        </a:stretch>
                      </pic:blipFill>
                      <pic:spPr>
                        <a:xfrm>
                          <a:off x="0" y="0"/>
                          <a:ext cx="2815971" cy="234607"/>
                        </a:xfrm>
                        <a:prstGeom prst="rect">
                          <a:avLst/>
                        </a:prstGeom>
                      </pic:spPr>
                    </pic:pic>
                    <wps:wsp>
                      <wps:cNvPr id="375002" name="Shape 375002"/>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818" name="Picture 353818"/>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815" style="width:221.73pt;height:25.833pt;position:absolute;mso-position-horizontal-relative:page;mso-position-horizontal:absolute;margin-left:280.4pt;mso-position-vertical-relative:page;margin-top:88.617pt;" coordsize="28159,3280">
              <v:shape id="Picture 353816" style="position:absolute;width:28159;height:2346;left:0;top:0;" filled="f">
                <v:imagedata r:id="rId330"/>
              </v:shape>
              <v:shape id="Shape 375003" style="position:absolute;width:28098;height:213;left:50;top:2229;" coordsize="2809875,21336" path="m0,0l2809875,0l2809875,21336l0,21336l0,0">
                <v:stroke weight="0pt" endcap="flat" joinstyle="miter" miterlimit="10" on="false" color="#000000" opacity="0"/>
                <v:fill on="true" color="#023c63"/>
              </v:shape>
              <v:shape id="Picture 353818" style="position:absolute;width:3001;height:3001;left:24796;top:279;" filled="f">
                <v:imagedata r:id="rId292"/>
              </v:shape>
              <w10:wrap type="square"/>
            </v:group>
          </w:pict>
        </mc:Fallback>
      </mc:AlternateContent>
    </w:r>
    <w:r>
      <w:t xml:space="preserve"> </w:t>
    </w:r>
    <w:r>
      <w:tab/>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BFF6" w14:textId="77777777" w:rsidR="005C0164" w:rsidRDefault="003B5413">
    <w:pPr>
      <w:spacing w:after="0"/>
      <w:ind w:left="-741" w:right="-268"/>
    </w:pPr>
    <w:r>
      <w:rPr>
        <w:noProof/>
      </w:rPr>
      <mc:AlternateContent>
        <mc:Choice Requires="wpg">
          <w:drawing>
            <wp:anchor distT="0" distB="0" distL="114300" distR="114300" simplePos="0" relativeHeight="251793408" behindDoc="0" locked="0" layoutInCell="1" allowOverlap="1" wp14:anchorId="1D886BF4" wp14:editId="15A2401E">
              <wp:simplePos x="0" y="0"/>
              <wp:positionH relativeFrom="page">
                <wp:posOffset>3561080</wp:posOffset>
              </wp:positionH>
              <wp:positionV relativeFrom="page">
                <wp:posOffset>1125436</wp:posOffset>
              </wp:positionV>
              <wp:extent cx="2815971" cy="328079"/>
              <wp:effectExtent l="0" t="0" r="0" b="0"/>
              <wp:wrapSquare wrapText="bothSides"/>
              <wp:docPr id="353803" name="Group 353803"/>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804" name="Picture 353804"/>
                        <pic:cNvPicPr/>
                      </pic:nvPicPr>
                      <pic:blipFill>
                        <a:blip r:embed="rId1"/>
                        <a:stretch>
                          <a:fillRect/>
                        </a:stretch>
                      </pic:blipFill>
                      <pic:spPr>
                        <a:xfrm>
                          <a:off x="0" y="0"/>
                          <a:ext cx="2815971" cy="234607"/>
                        </a:xfrm>
                        <a:prstGeom prst="rect">
                          <a:avLst/>
                        </a:prstGeom>
                      </pic:spPr>
                    </pic:pic>
                    <wps:wsp>
                      <wps:cNvPr id="375000" name="Shape 375000"/>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806" name="Picture 353806"/>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803" style="width:221.73pt;height:25.833pt;position:absolute;mso-position-horizontal-relative:page;mso-position-horizontal:absolute;margin-left:280.4pt;mso-position-vertical-relative:page;margin-top:88.617pt;" coordsize="28159,3280">
              <v:shape id="Picture 353804" style="position:absolute;width:28159;height:2346;left:0;top:0;" filled="f">
                <v:imagedata r:id="rId330"/>
              </v:shape>
              <v:shape id="Shape 375001" style="position:absolute;width:28098;height:213;left:50;top:2229;" coordsize="2809875,21336" path="m0,0l2809875,0l2809875,21336l0,21336l0,0">
                <v:stroke weight="0pt" endcap="flat" joinstyle="miter" miterlimit="10" on="false" color="#000000" opacity="0"/>
                <v:fill on="true" color="#023c63"/>
              </v:shape>
              <v:shape id="Picture 353806" style="position:absolute;width:3001;height:3001;left:24796;top:279;" filled="f">
                <v:imagedata r:id="rId292"/>
              </v:shape>
              <w10:wrap type="square"/>
            </v:group>
          </w:pict>
        </mc:Fallback>
      </mc:AlternateContent>
    </w:r>
    <w:r>
      <w:t xml:space="preserve"> </w:t>
    </w:r>
    <w:r>
      <w:tab/>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E8FC" w14:textId="77777777" w:rsidR="005C0164" w:rsidRDefault="003B5413">
    <w:pPr>
      <w:spacing w:after="0"/>
      <w:ind w:left="-741" w:right="-268"/>
    </w:pPr>
    <w:r>
      <w:rPr>
        <w:noProof/>
      </w:rPr>
      <mc:AlternateContent>
        <mc:Choice Requires="wpg">
          <w:drawing>
            <wp:anchor distT="0" distB="0" distL="114300" distR="114300" simplePos="0" relativeHeight="251794432" behindDoc="0" locked="0" layoutInCell="1" allowOverlap="1" wp14:anchorId="0C827586" wp14:editId="03E3591F">
              <wp:simplePos x="0" y="0"/>
              <wp:positionH relativeFrom="page">
                <wp:posOffset>3561080</wp:posOffset>
              </wp:positionH>
              <wp:positionV relativeFrom="page">
                <wp:posOffset>1125436</wp:posOffset>
              </wp:positionV>
              <wp:extent cx="2815971" cy="328079"/>
              <wp:effectExtent l="0" t="0" r="0" b="0"/>
              <wp:wrapSquare wrapText="bothSides"/>
              <wp:docPr id="353791" name="Group 353791"/>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792" name="Picture 353792"/>
                        <pic:cNvPicPr/>
                      </pic:nvPicPr>
                      <pic:blipFill>
                        <a:blip r:embed="rId1"/>
                        <a:stretch>
                          <a:fillRect/>
                        </a:stretch>
                      </pic:blipFill>
                      <pic:spPr>
                        <a:xfrm>
                          <a:off x="0" y="0"/>
                          <a:ext cx="2815971" cy="234607"/>
                        </a:xfrm>
                        <a:prstGeom prst="rect">
                          <a:avLst/>
                        </a:prstGeom>
                      </pic:spPr>
                    </pic:pic>
                    <wps:wsp>
                      <wps:cNvPr id="374998" name="Shape 374998"/>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794" name="Picture 353794"/>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791" style="width:221.73pt;height:25.833pt;position:absolute;mso-position-horizontal-relative:page;mso-position-horizontal:absolute;margin-left:280.4pt;mso-position-vertical-relative:page;margin-top:88.617pt;" coordsize="28159,3280">
              <v:shape id="Picture 353792" style="position:absolute;width:28159;height:2346;left:0;top:0;" filled="f">
                <v:imagedata r:id="rId330"/>
              </v:shape>
              <v:shape id="Shape 374999" style="position:absolute;width:28098;height:213;left:50;top:2229;" coordsize="2809875,21336" path="m0,0l2809875,0l2809875,21336l0,21336l0,0">
                <v:stroke weight="0pt" endcap="flat" joinstyle="miter" miterlimit="10" on="false" color="#000000" opacity="0"/>
                <v:fill on="true" color="#023c63"/>
              </v:shape>
              <v:shape id="Picture 353794" style="position:absolute;width:3001;height:3001;left:24796;top:279;" filled="f">
                <v:imagedata r:id="rId292"/>
              </v:shape>
              <w10:wrap type="square"/>
            </v:group>
          </w:pict>
        </mc:Fallback>
      </mc:AlternateContent>
    </w:r>
    <w:r>
      <w:t xml:space="preserve"> </w:t>
    </w:r>
    <w:r>
      <w:tab/>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8340" w14:textId="77777777" w:rsidR="005C0164" w:rsidRDefault="003B5413">
    <w:pPr>
      <w:spacing w:after="0"/>
      <w:ind w:right="-98"/>
    </w:pPr>
    <w:r>
      <w:rPr>
        <w:noProof/>
      </w:rPr>
      <mc:AlternateContent>
        <mc:Choice Requires="wpg">
          <w:drawing>
            <wp:anchor distT="0" distB="0" distL="114300" distR="114300" simplePos="0" relativeHeight="251795456" behindDoc="0" locked="0" layoutInCell="1" allowOverlap="1" wp14:anchorId="43DE99A8" wp14:editId="4DB99FFE">
              <wp:simplePos x="0" y="0"/>
              <wp:positionH relativeFrom="page">
                <wp:posOffset>3561080</wp:posOffset>
              </wp:positionH>
              <wp:positionV relativeFrom="page">
                <wp:posOffset>1125436</wp:posOffset>
              </wp:positionV>
              <wp:extent cx="2815971" cy="328079"/>
              <wp:effectExtent l="0" t="0" r="0" b="0"/>
              <wp:wrapSquare wrapText="bothSides"/>
              <wp:docPr id="353850" name="Group 353850"/>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851" name="Picture 353851"/>
                        <pic:cNvPicPr/>
                      </pic:nvPicPr>
                      <pic:blipFill>
                        <a:blip r:embed="rId1"/>
                        <a:stretch>
                          <a:fillRect/>
                        </a:stretch>
                      </pic:blipFill>
                      <pic:spPr>
                        <a:xfrm>
                          <a:off x="0" y="0"/>
                          <a:ext cx="2815971" cy="234607"/>
                        </a:xfrm>
                        <a:prstGeom prst="rect">
                          <a:avLst/>
                        </a:prstGeom>
                      </pic:spPr>
                    </pic:pic>
                    <wps:wsp>
                      <wps:cNvPr id="375004" name="Shape 375004"/>
                      <wps:cNvSpPr/>
                      <wps:spPr>
                        <a:xfrm>
                          <a:off x="5080"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853" name="Picture 353853"/>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850" style="width:221.73pt;height:25.833pt;position:absolute;mso-position-horizontal-relative:page;mso-position-horizontal:absolute;margin-left:280.4pt;mso-position-vertical-relative:page;margin-top:88.617pt;" coordsize="28159,3280">
              <v:shape id="Picture 353851" style="position:absolute;width:28159;height:2346;left:0;top:0;" filled="f">
                <v:imagedata r:id="rId330"/>
              </v:shape>
              <v:shape id="Shape 375005" style="position:absolute;width:28098;height:213;left:50;top:2229;" coordsize="2809875,21336" path="m0,0l2809875,0l2809875,21336l0,21336l0,0">
                <v:stroke weight="0pt" endcap="flat" joinstyle="miter" miterlimit="10" on="false" color="#000000" opacity="0"/>
                <v:fill on="true" color="#023c63"/>
              </v:shape>
              <v:shape id="Picture 353853" style="position:absolute;width:3001;height:3001;left:24796;top:279;" filled="f">
                <v:imagedata r:id="rId292"/>
              </v:shape>
              <w10:wrap type="square"/>
            </v:group>
          </w:pict>
        </mc:Fallback>
      </mc:AlternateContent>
    </w:r>
    <w:r>
      <w:t xml:space="preserve"> </w:t>
    </w:r>
    <w:r>
      <w:tab/>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F969" w14:textId="77777777" w:rsidR="005C0164" w:rsidRDefault="003B5413">
    <w:pPr>
      <w:spacing w:after="0"/>
      <w:ind w:right="-98"/>
    </w:pPr>
    <w:r>
      <w:rPr>
        <w:noProof/>
      </w:rPr>
      <mc:AlternateContent>
        <mc:Choice Requires="wpg">
          <w:drawing>
            <wp:anchor distT="0" distB="0" distL="114300" distR="114300" simplePos="0" relativeHeight="251796480" behindDoc="0" locked="0" layoutInCell="1" allowOverlap="1" wp14:anchorId="653BA492" wp14:editId="3C2551F3">
              <wp:simplePos x="0" y="0"/>
              <wp:positionH relativeFrom="page">
                <wp:posOffset>3561080</wp:posOffset>
              </wp:positionH>
              <wp:positionV relativeFrom="page">
                <wp:posOffset>1125436</wp:posOffset>
              </wp:positionV>
              <wp:extent cx="2815971" cy="328079"/>
              <wp:effectExtent l="0" t="0" r="0" b="0"/>
              <wp:wrapSquare wrapText="bothSides"/>
              <wp:docPr id="353839" name="Group 353839"/>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840" name="Picture 353840"/>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3841" name="Picture 353841"/>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839" style="width:221.73pt;height:25.833pt;position:absolute;mso-position-horizontal-relative:page;mso-position-horizontal:absolute;margin-left:280.4pt;mso-position-vertical-relative:page;margin-top:88.617pt;" coordsize="28159,3280">
              <v:shape id="Picture 353840" style="position:absolute;width:28159;height:2346;left:0;top:0;" filled="f">
                <v:imagedata r:id="rId330"/>
              </v:shape>
              <v:shape id="Picture 353841" style="position:absolute;width:3001;height:3001;left:24796;top:279;" filled="f">
                <v:imagedata r:id="rId292"/>
              </v:shape>
              <w10:wrap type="square"/>
            </v:group>
          </w:pict>
        </mc:Fallback>
      </mc:AlternateContent>
    </w:r>
    <w:r>
      <w:t xml:space="preserve"> </w:t>
    </w:r>
    <w:r>
      <w:tab/>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7A4E" w14:textId="77777777" w:rsidR="005C0164" w:rsidRDefault="003B5413">
    <w:pPr>
      <w:spacing w:after="0"/>
      <w:ind w:right="-98"/>
    </w:pPr>
    <w:r>
      <w:rPr>
        <w:noProof/>
      </w:rPr>
      <mc:AlternateContent>
        <mc:Choice Requires="wpg">
          <w:drawing>
            <wp:anchor distT="0" distB="0" distL="114300" distR="114300" simplePos="0" relativeHeight="251797504" behindDoc="0" locked="0" layoutInCell="1" allowOverlap="1" wp14:anchorId="7EC5BA1B" wp14:editId="02818E0E">
              <wp:simplePos x="0" y="0"/>
              <wp:positionH relativeFrom="page">
                <wp:posOffset>3561080</wp:posOffset>
              </wp:positionH>
              <wp:positionV relativeFrom="page">
                <wp:posOffset>1125436</wp:posOffset>
              </wp:positionV>
              <wp:extent cx="2815971" cy="328079"/>
              <wp:effectExtent l="0" t="0" r="0" b="0"/>
              <wp:wrapSquare wrapText="bothSides"/>
              <wp:docPr id="353828" name="Group 353828"/>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829" name="Picture 353829"/>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3830" name="Picture 353830"/>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828" style="width:221.73pt;height:25.833pt;position:absolute;mso-position-horizontal-relative:page;mso-position-horizontal:absolute;margin-left:280.4pt;mso-position-vertical-relative:page;margin-top:88.617pt;" coordsize="28159,3280">
              <v:shape id="Picture 353829" style="position:absolute;width:28159;height:2346;left:0;top:0;" filled="f">
                <v:imagedata r:id="rId330"/>
              </v:shape>
              <v:shape id="Picture 353830" style="position:absolute;width:3001;height:3001;left:24796;top:279;" filled="f">
                <v:imagedata r:id="rId292"/>
              </v:shape>
              <w10:wrap type="square"/>
            </v:group>
          </w:pict>
        </mc:Fallback>
      </mc:AlternateContent>
    </w:r>
    <w:r>
      <w:t xml:space="preserve"> </w:t>
    </w:r>
    <w:r>
      <w:tab/>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2133" w14:textId="77777777" w:rsidR="005C0164" w:rsidRDefault="005C0164"/>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07E5" w14:textId="77777777" w:rsidR="005C0164" w:rsidRDefault="003B5413">
    <w:pPr>
      <w:spacing w:after="0"/>
      <w:ind w:right="9663"/>
    </w:pPr>
    <w:r>
      <w:rPr>
        <w:noProof/>
      </w:rPr>
      <mc:AlternateContent>
        <mc:Choice Requires="wpg">
          <w:drawing>
            <wp:anchor distT="0" distB="0" distL="114300" distR="114300" simplePos="0" relativeHeight="251798528" behindDoc="0" locked="0" layoutInCell="1" allowOverlap="1" wp14:anchorId="3F336675" wp14:editId="31EE7943">
              <wp:simplePos x="0" y="0"/>
              <wp:positionH relativeFrom="page">
                <wp:posOffset>3561080</wp:posOffset>
              </wp:positionH>
              <wp:positionV relativeFrom="page">
                <wp:posOffset>1125436</wp:posOffset>
              </wp:positionV>
              <wp:extent cx="2815971" cy="328079"/>
              <wp:effectExtent l="0" t="0" r="0" b="0"/>
              <wp:wrapSquare wrapText="bothSides"/>
              <wp:docPr id="353862" name="Group 353862"/>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863" name="Picture 353863"/>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3864" name="Picture 353864"/>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862" style="width:221.73pt;height:25.833pt;position:absolute;mso-position-horizontal-relative:page;mso-position-horizontal:absolute;margin-left:280.4pt;mso-position-vertical-relative:page;margin-top:88.617pt;" coordsize="28159,3280">
              <v:shape id="Picture 353863" style="position:absolute;width:28159;height:2346;left:0;top:0;" filled="f">
                <v:imagedata r:id="rId330"/>
              </v:shape>
              <v:shape id="Picture 353864" style="position:absolute;width:3001;height:3001;left:24796;top:279;" filled="f">
                <v:imagedata r:id="rId292"/>
              </v:shape>
              <w10:wrap type="square"/>
            </v:group>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4938" w14:textId="77777777" w:rsidR="005C0164" w:rsidRDefault="005C016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42B7" w14:textId="77777777" w:rsidR="005C0164" w:rsidRDefault="003B5413">
    <w:pPr>
      <w:spacing w:after="0"/>
      <w:ind w:left="-741"/>
    </w:pPr>
    <w:r>
      <w:rPr>
        <w:noProof/>
      </w:rPr>
      <mc:AlternateContent>
        <mc:Choice Requires="wpg">
          <w:drawing>
            <wp:anchor distT="0" distB="0" distL="114300" distR="114300" simplePos="0" relativeHeight="251670528" behindDoc="0" locked="0" layoutInCell="1" allowOverlap="1" wp14:anchorId="2C7CBED1" wp14:editId="48B11F8F">
              <wp:simplePos x="0" y="0"/>
              <wp:positionH relativeFrom="page">
                <wp:posOffset>475488</wp:posOffset>
              </wp:positionH>
              <wp:positionV relativeFrom="page">
                <wp:posOffset>1125436</wp:posOffset>
              </wp:positionV>
              <wp:extent cx="5901563" cy="328079"/>
              <wp:effectExtent l="0" t="0" r="0" b="0"/>
              <wp:wrapSquare wrapText="bothSides"/>
              <wp:docPr id="352242" name="Group 35224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243" name="Picture 352243"/>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245" name="Picture 352245"/>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244" name="Picture 352244"/>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246" name="Picture 352246"/>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242" style="width:464.69pt;height:25.833pt;position:absolute;mso-position-horizontal-relative:page;mso-position-horizontal:absolute;margin-left:37.44pt;mso-position-vertical-relative:page;margin-top:88.617pt;" coordsize="59015,3280">
              <v:shape id="Picture 352243" style="position:absolute;width:28131;height:2346;left:0;top:0;" filled="f">
                <v:imagedata r:id="rId332"/>
              </v:shape>
              <v:shape id="Picture 352245" style="position:absolute;width:3002;height:3001;left:24794;top:279;" filled="f">
                <v:imagedata r:id="rId292"/>
              </v:shape>
              <v:shape id="Picture 352244" style="position:absolute;width:28162;height:2346;left:30853;top:0;" filled="f">
                <v:imagedata r:id="rId330"/>
              </v:shape>
              <v:shape id="Picture 352246" style="position:absolute;width:3002;height:3001;left:55652;top:279;" filled="f">
                <v:imagedata r:id="rId292"/>
              </v:shape>
              <w10:wrap type="square"/>
            </v:group>
          </w:pict>
        </mc:Fallback>
      </mc:AlternateConten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4D3C" w14:textId="77777777" w:rsidR="005C0164" w:rsidRDefault="005C016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82854" w14:textId="77777777" w:rsidR="005C0164" w:rsidRDefault="003B5413">
    <w:pPr>
      <w:spacing w:after="0"/>
      <w:ind w:left="-185" w:right="2"/>
    </w:pPr>
    <w:r>
      <w:rPr>
        <w:noProof/>
      </w:rPr>
      <mc:AlternateContent>
        <mc:Choice Requires="wpg">
          <w:drawing>
            <wp:anchor distT="0" distB="0" distL="114300" distR="114300" simplePos="0" relativeHeight="251671552" behindDoc="0" locked="0" layoutInCell="1" allowOverlap="1" wp14:anchorId="4E147D4D" wp14:editId="0317D056">
              <wp:simplePos x="0" y="0"/>
              <wp:positionH relativeFrom="page">
                <wp:posOffset>475488</wp:posOffset>
              </wp:positionH>
              <wp:positionV relativeFrom="page">
                <wp:posOffset>1125436</wp:posOffset>
              </wp:positionV>
              <wp:extent cx="5901563" cy="328079"/>
              <wp:effectExtent l="0" t="0" r="0" b="0"/>
              <wp:wrapSquare wrapText="bothSides"/>
              <wp:docPr id="352314" name="Group 352314"/>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315" name="Picture 352315"/>
                        <pic:cNvPicPr/>
                      </pic:nvPicPr>
                      <pic:blipFill>
                        <a:blip r:embed="rId1"/>
                        <a:stretch>
                          <a:fillRect/>
                        </a:stretch>
                      </pic:blipFill>
                      <pic:spPr>
                        <a:xfrm>
                          <a:off x="0" y="0"/>
                          <a:ext cx="2813177" cy="234607"/>
                        </a:xfrm>
                        <a:prstGeom prst="rect">
                          <a:avLst/>
                        </a:prstGeom>
                      </pic:spPr>
                    </pic:pic>
                    <wps:wsp>
                      <wps:cNvPr id="374870" name="Shape 374870"/>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317" name="Picture 352317"/>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318" name="Picture 352318"/>
                        <pic:cNvPicPr/>
                      </pic:nvPicPr>
                      <pic:blipFill>
                        <a:blip r:embed="rId3"/>
                        <a:stretch>
                          <a:fillRect/>
                        </a:stretch>
                      </pic:blipFill>
                      <pic:spPr>
                        <a:xfrm>
                          <a:off x="3085338" y="0"/>
                          <a:ext cx="2816225" cy="234607"/>
                        </a:xfrm>
                        <a:prstGeom prst="rect">
                          <a:avLst/>
                        </a:prstGeom>
                      </pic:spPr>
                    </pic:pic>
                    <wps:wsp>
                      <wps:cNvPr id="374871" name="Shape 374871"/>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320" name="Picture 352320"/>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314" style="width:464.69pt;height:25.833pt;position:absolute;mso-position-horizontal-relative:page;mso-position-horizontal:absolute;margin-left:37.44pt;mso-position-vertical-relative:page;margin-top:88.617pt;" coordsize="59015,3280">
              <v:shape id="Picture 352315" style="position:absolute;width:28131;height:2346;left:0;top:0;" filled="f">
                <v:imagedata r:id="rId332"/>
              </v:shape>
              <v:shape id="Shape 374872" style="position:absolute;width:28101;height:213;left:45;top:2229;" coordsize="2810129,21336" path="m0,0l2810129,0l2810129,21336l0,21336l0,0">
                <v:stroke weight="0pt" endcap="flat" joinstyle="miter" miterlimit="10" on="false" color="#000000" opacity="0"/>
                <v:fill on="true" color="#023c63"/>
              </v:shape>
              <v:shape id="Picture 352317" style="position:absolute;width:3002;height:3001;left:24794;top:279;" filled="f">
                <v:imagedata r:id="rId292"/>
              </v:shape>
              <v:shape id="Picture 352318" style="position:absolute;width:28162;height:2346;left:30853;top:0;" filled="f">
                <v:imagedata r:id="rId330"/>
              </v:shape>
              <v:shape id="Shape 374873" style="position:absolute;width:28101;height:213;left:30904;top:2229;" coordsize="2810129,21336" path="m0,0l2810129,0l2810129,21336l0,21336l0,0">
                <v:stroke weight="0pt" endcap="flat" joinstyle="miter" miterlimit="10" on="false" color="#000000" opacity="0"/>
                <v:fill on="true" color="#023c63"/>
              </v:shape>
              <v:shape id="Picture 352320" style="position:absolute;width:3002;height:3001;left:55652;top:279;" filled="f">
                <v:imagedata r:id="rId292"/>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618" w:tblpY="177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336EA898" w14:textId="77777777">
      <w:trPr>
        <w:trHeight w:val="487"/>
      </w:trPr>
      <w:tc>
        <w:tcPr>
          <w:tcW w:w="4427" w:type="dxa"/>
          <w:tcBorders>
            <w:top w:val="nil"/>
            <w:left w:val="nil"/>
            <w:bottom w:val="single" w:sz="12" w:space="0" w:color="023C63"/>
            <w:right w:val="nil"/>
          </w:tcBorders>
          <w:shd w:val="clear" w:color="auto" w:fill="139475"/>
          <w:vAlign w:val="center"/>
        </w:tcPr>
        <w:p w14:paraId="46DD50B9" w14:textId="77777777" w:rsidR="005C0164" w:rsidRDefault="003B5413">
          <w:pPr>
            <w:spacing w:after="0"/>
          </w:pPr>
          <w:r>
            <w:rPr>
              <w:rFonts w:ascii="Segoe UI" w:eastAsia="Segoe UI" w:hAnsi="Segoe UI" w:cs="Segoe UI"/>
              <w:color w:val="FFFFFF"/>
              <w:sz w:val="20"/>
            </w:rPr>
            <w:t>§</w:t>
          </w:r>
          <w:r>
            <w:t xml:space="preserve"> </w:t>
          </w:r>
        </w:p>
      </w:tc>
    </w:tr>
  </w:tbl>
  <w:tbl>
    <w:tblPr>
      <w:tblStyle w:val="TableGrid"/>
      <w:tblpPr w:vertAnchor="page" w:horzAnchor="page" w:tblpX="756" w:tblpY="1775"/>
      <w:tblOverlap w:val="never"/>
      <w:tblW w:w="4427" w:type="dxa"/>
      <w:tblInd w:w="0" w:type="dxa"/>
      <w:tblCellMar>
        <w:top w:w="173" w:type="dxa"/>
        <w:left w:w="155" w:type="dxa"/>
        <w:bottom w:w="0" w:type="dxa"/>
        <w:right w:w="115" w:type="dxa"/>
      </w:tblCellMar>
      <w:tblLook w:val="04A0" w:firstRow="1" w:lastRow="0" w:firstColumn="1" w:lastColumn="0" w:noHBand="0" w:noVBand="1"/>
    </w:tblPr>
    <w:tblGrid>
      <w:gridCol w:w="4427"/>
    </w:tblGrid>
    <w:tr w:rsidR="005C0164" w14:paraId="28610935" w14:textId="77777777">
      <w:trPr>
        <w:trHeight w:val="476"/>
      </w:trPr>
      <w:tc>
        <w:tcPr>
          <w:tcW w:w="4427" w:type="dxa"/>
          <w:tcBorders>
            <w:top w:val="nil"/>
            <w:left w:val="nil"/>
            <w:bottom w:val="nil"/>
            <w:right w:val="nil"/>
          </w:tcBorders>
          <w:shd w:val="clear" w:color="auto" w:fill="139475"/>
        </w:tcPr>
        <w:p w14:paraId="37468B76" w14:textId="77777777" w:rsidR="005C0164" w:rsidRDefault="003B5413">
          <w:pPr>
            <w:spacing w:after="0"/>
          </w:pPr>
          <w:r>
            <w:rPr>
              <w:rFonts w:ascii="Segoe UI" w:eastAsia="Segoe UI" w:hAnsi="Segoe UI" w:cs="Segoe UI"/>
              <w:color w:val="FFFFFF"/>
              <w:sz w:val="20"/>
            </w:rPr>
            <w:t>§</w:t>
          </w:r>
          <w:r>
            <w:t xml:space="preserve"> </w:t>
          </w:r>
        </w:p>
      </w:tc>
    </w:tr>
  </w:tbl>
  <w:p w14:paraId="2DAAF9D7" w14:textId="77777777" w:rsidR="005C0164" w:rsidRDefault="003B5413">
    <w:pPr>
      <w:spacing w:after="0"/>
      <w:ind w:left="741"/>
    </w:pPr>
    <w:r>
      <w:rPr>
        <w:noProof/>
      </w:rPr>
      <w:drawing>
        <wp:anchor distT="0" distB="0" distL="114300" distR="114300" simplePos="0" relativeHeight="251672576" behindDoc="0" locked="0" layoutInCell="1" allowOverlap="0" wp14:anchorId="43A03328" wp14:editId="73D75D0C">
          <wp:simplePos x="0" y="0"/>
          <wp:positionH relativeFrom="page">
            <wp:posOffset>6391910</wp:posOffset>
          </wp:positionH>
          <wp:positionV relativeFrom="page">
            <wp:posOffset>1153160</wp:posOffset>
          </wp:positionV>
          <wp:extent cx="299720" cy="299720"/>
          <wp:effectExtent l="0" t="0" r="0" b="0"/>
          <wp:wrapSquare wrapText="bothSides"/>
          <wp:docPr id="28402" name="Picture 28402"/>
          <wp:cNvGraphicFramePr/>
          <a:graphic xmlns:a="http://schemas.openxmlformats.org/drawingml/2006/main">
            <a:graphicData uri="http://schemas.openxmlformats.org/drawingml/2006/picture">
              <pic:pic xmlns:pic="http://schemas.openxmlformats.org/drawingml/2006/picture">
                <pic:nvPicPr>
                  <pic:cNvPr id="28402" name="Picture 28402"/>
                  <pic:cNvPicPr/>
                </pic:nvPicPr>
                <pic:blipFill>
                  <a:blip r:embed="rId1"/>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73600" behindDoc="0" locked="0" layoutInCell="1" allowOverlap="0" wp14:anchorId="28198C33" wp14:editId="7724374C">
          <wp:simplePos x="0" y="0"/>
          <wp:positionH relativeFrom="page">
            <wp:posOffset>173355</wp:posOffset>
          </wp:positionH>
          <wp:positionV relativeFrom="page">
            <wp:posOffset>1153160</wp:posOffset>
          </wp:positionV>
          <wp:extent cx="299720" cy="299720"/>
          <wp:effectExtent l="0" t="0" r="0" b="0"/>
          <wp:wrapSquare wrapText="bothSides"/>
          <wp:docPr id="28404" name="Picture 28404"/>
          <wp:cNvGraphicFramePr/>
          <a:graphic xmlns:a="http://schemas.openxmlformats.org/drawingml/2006/main">
            <a:graphicData uri="http://schemas.openxmlformats.org/drawingml/2006/picture">
              <pic:pic xmlns:pic="http://schemas.openxmlformats.org/drawingml/2006/picture">
                <pic:nvPicPr>
                  <pic:cNvPr id="28404" name="Picture 28404"/>
                  <pic:cNvPicPr/>
                </pic:nvPicPr>
                <pic:blipFill>
                  <a:blip r:embed="rId1"/>
                  <a:stretch>
                    <a:fillRect/>
                  </a:stretch>
                </pic:blipFill>
                <pic:spPr>
                  <a:xfrm>
                    <a:off x="0" y="0"/>
                    <a:ext cx="299720" cy="299720"/>
                  </a:xfrm>
                  <a:prstGeom prst="rect">
                    <a:avLst/>
                  </a:prstGeom>
                </pic:spPr>
              </pic:pic>
            </a:graphicData>
          </a:graphic>
        </wp:anchor>
      </w:drawing>
    </w: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EC75" w14:textId="77777777" w:rsidR="005C0164" w:rsidRDefault="003B5413">
    <w:pPr>
      <w:spacing w:after="0"/>
      <w:ind w:left="-185"/>
    </w:pPr>
    <w:r>
      <w:rPr>
        <w:noProof/>
      </w:rPr>
      <mc:AlternateContent>
        <mc:Choice Requires="wpg">
          <w:drawing>
            <wp:anchor distT="0" distB="0" distL="114300" distR="114300" simplePos="0" relativeHeight="251674624" behindDoc="0" locked="0" layoutInCell="1" allowOverlap="1" wp14:anchorId="436A5658" wp14:editId="617F51FF">
              <wp:simplePos x="0" y="0"/>
              <wp:positionH relativeFrom="page">
                <wp:posOffset>475488</wp:posOffset>
              </wp:positionH>
              <wp:positionV relativeFrom="page">
                <wp:posOffset>1125436</wp:posOffset>
              </wp:positionV>
              <wp:extent cx="5901563" cy="328079"/>
              <wp:effectExtent l="0" t="0" r="0" b="0"/>
              <wp:wrapSquare wrapText="bothSides"/>
              <wp:docPr id="352269" name="Group 352269"/>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270" name="Picture 352270"/>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271" name="Picture 352271"/>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272" name="Picture 352272"/>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273" name="Picture 352273"/>
                        <pic:cNvPicPr/>
                      </pic:nvPicPr>
                      <pic:blipFill>
                        <a:blip r:embed="rId2"/>
                        <a:stretch>
                          <a:fillRect/>
                        </a:stretch>
                      </pic:blipFill>
                      <pic:spPr>
                        <a:xfrm>
                          <a:off x="5565267" y="27965"/>
                          <a:ext cx="300203" cy="300114"/>
                        </a:xfrm>
                        <a:prstGeom prst="rect">
                          <a:avLst/>
                        </a:prstGeom>
                      </pic:spPr>
                    </pic:pic>
                    <wps:wsp>
                      <wps:cNvPr id="374868" name="Shape 374868"/>
                      <wps:cNvSpPr/>
                      <wps:spPr>
                        <a:xfrm>
                          <a:off x="3089783"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2269" style="width:464.69pt;height:25.833pt;position:absolute;mso-position-horizontal-relative:page;mso-position-horizontal:absolute;margin-left:37.44pt;mso-position-vertical-relative:page;margin-top:88.617pt;" coordsize="59015,3280">
              <v:shape id="Picture 352270" style="position:absolute;width:28131;height:2346;left:0;top:0;" filled="f">
                <v:imagedata r:id="rId332"/>
              </v:shape>
              <v:shape id="Picture 352271" style="position:absolute;width:3002;height:3001;left:24794;top:279;" filled="f">
                <v:imagedata r:id="rId292"/>
              </v:shape>
              <v:shape id="Picture 352272" style="position:absolute;width:28162;height:2346;left:30853;top:0;" filled="f">
                <v:imagedata r:id="rId330"/>
              </v:shape>
              <v:shape id="Picture 352273" style="position:absolute;width:3002;height:3001;left:55652;top:279;" filled="f">
                <v:imagedata r:id="rId292"/>
              </v:shape>
              <v:shape id="Shape 374869" style="position:absolute;width:28101;height:209;left:30897;top:2226;" coordsize="2810129,20955" path="m0,0l2810129,0l2810129,20955l0,20955l0,0">
                <v:stroke weight="0pt" endcap="flat" joinstyle="miter" miterlimit="10" on="false" color="#000000" opacity="0"/>
                <v:fill on="true" color="#023c63"/>
              </v:shape>
              <w10:wrap type="square"/>
            </v:group>
          </w:pict>
        </mc:Fallback>
      </mc:AlternateContent>
    </w: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618" w:tblpY="177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143057E7" w14:textId="77777777">
      <w:trPr>
        <w:trHeight w:val="487"/>
      </w:trPr>
      <w:tc>
        <w:tcPr>
          <w:tcW w:w="4427" w:type="dxa"/>
          <w:tcBorders>
            <w:top w:val="nil"/>
            <w:left w:val="nil"/>
            <w:bottom w:val="single" w:sz="12" w:space="0" w:color="023C63"/>
            <w:right w:val="nil"/>
          </w:tcBorders>
          <w:shd w:val="clear" w:color="auto" w:fill="139475"/>
          <w:vAlign w:val="center"/>
        </w:tcPr>
        <w:p w14:paraId="448DEFAB" w14:textId="77777777" w:rsidR="005C0164" w:rsidRDefault="003B5413">
          <w:pPr>
            <w:spacing w:after="0"/>
          </w:pPr>
          <w:r>
            <w:rPr>
              <w:rFonts w:ascii="Segoe UI" w:eastAsia="Segoe UI" w:hAnsi="Segoe UI" w:cs="Segoe UI"/>
              <w:color w:val="FFFFFF"/>
              <w:sz w:val="20"/>
            </w:rPr>
            <w:t>§</w:t>
          </w:r>
          <w:r>
            <w:t xml:space="preserve"> </w:t>
          </w:r>
        </w:p>
      </w:tc>
    </w:tr>
  </w:tbl>
  <w:p w14:paraId="1DA8F829" w14:textId="77777777" w:rsidR="005C0164" w:rsidRDefault="003B5413">
    <w:pPr>
      <w:spacing w:after="0"/>
      <w:ind w:left="-741"/>
    </w:pPr>
    <w:r>
      <w:rPr>
        <w:noProof/>
      </w:rPr>
      <mc:AlternateContent>
        <mc:Choice Requires="wpg">
          <w:drawing>
            <wp:anchor distT="0" distB="0" distL="114300" distR="114300" simplePos="0" relativeHeight="251675648" behindDoc="0" locked="0" layoutInCell="1" allowOverlap="1" wp14:anchorId="6C799048" wp14:editId="0EA10289">
              <wp:simplePos x="0" y="0"/>
              <wp:positionH relativeFrom="page">
                <wp:posOffset>475488</wp:posOffset>
              </wp:positionH>
              <wp:positionV relativeFrom="page">
                <wp:posOffset>1125436</wp:posOffset>
              </wp:positionV>
              <wp:extent cx="2814447" cy="328079"/>
              <wp:effectExtent l="0" t="0" r="0" b="0"/>
              <wp:wrapSquare wrapText="bothSides"/>
              <wp:docPr id="352400" name="Group 352400"/>
              <wp:cNvGraphicFramePr/>
              <a:graphic xmlns:a="http://schemas.openxmlformats.org/drawingml/2006/main">
                <a:graphicData uri="http://schemas.microsoft.com/office/word/2010/wordprocessingGroup">
                  <wpg:wgp>
                    <wpg:cNvGrpSpPr/>
                    <wpg:grpSpPr>
                      <a:xfrm>
                        <a:off x="0" y="0"/>
                        <a:ext cx="2814447" cy="328079"/>
                        <a:chOff x="0" y="0"/>
                        <a:chExt cx="2814447" cy="328079"/>
                      </a:xfrm>
                    </wpg:grpSpPr>
                    <pic:pic xmlns:pic="http://schemas.openxmlformats.org/drawingml/2006/picture">
                      <pic:nvPicPr>
                        <pic:cNvPr id="352401" name="Picture 352401"/>
                        <pic:cNvPicPr/>
                      </pic:nvPicPr>
                      <pic:blipFill>
                        <a:blip r:embed="rId1"/>
                        <a:stretch>
                          <a:fillRect/>
                        </a:stretch>
                      </pic:blipFill>
                      <pic:spPr>
                        <a:xfrm>
                          <a:off x="0" y="0"/>
                          <a:ext cx="2812923" cy="234607"/>
                        </a:xfrm>
                        <a:prstGeom prst="rect">
                          <a:avLst/>
                        </a:prstGeom>
                      </pic:spPr>
                    </pic:pic>
                    <wps:wsp>
                      <wps:cNvPr id="374876" name="Shape 374876"/>
                      <wps:cNvSpPr/>
                      <wps:spPr>
                        <a:xfrm>
                          <a:off x="4572"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403" name="Picture 352403"/>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2400" style="width:221.61pt;height:25.833pt;position:absolute;mso-position-horizontal-relative:page;mso-position-horizontal:absolute;margin-left:37.44pt;mso-position-vertical-relative:page;margin-top:88.617pt;" coordsize="28144,3280">
              <v:shape id="Picture 352401" style="position:absolute;width:28129;height:2346;left:0;top:0;" filled="f">
                <v:imagedata r:id="rId332"/>
              </v:shape>
              <v:shape id="Shape 374877" style="position:absolute;width:28098;height:213;left:45;top:2229;" coordsize="2809875,21336" path="m0,0l2809875,0l2809875,21336l0,21336l0,0">
                <v:stroke weight="0pt" endcap="flat" joinstyle="miter" miterlimit="10" on="false" color="#000000" opacity="0"/>
                <v:fill on="true" color="#023c63"/>
              </v:shape>
              <v:shape id="Picture 352403" style="position:absolute;width:3001;height:3001;left:24791;top:279;" filled="f">
                <v:imagedata r:id="rId292"/>
              </v:shape>
              <w10:wrap type="square"/>
            </v:group>
          </w:pict>
        </mc:Fallback>
      </mc:AlternateContent>
    </w:r>
    <w:r>
      <w:rPr>
        <w:noProof/>
      </w:rPr>
      <w:drawing>
        <wp:anchor distT="0" distB="0" distL="114300" distR="114300" simplePos="0" relativeHeight="251676672" behindDoc="0" locked="0" layoutInCell="1" allowOverlap="0" wp14:anchorId="51EAF64B" wp14:editId="3DF781C0">
          <wp:simplePos x="0" y="0"/>
          <wp:positionH relativeFrom="page">
            <wp:posOffset>6391910</wp:posOffset>
          </wp:positionH>
          <wp:positionV relativeFrom="page">
            <wp:posOffset>1153160</wp:posOffset>
          </wp:positionV>
          <wp:extent cx="299720" cy="299720"/>
          <wp:effectExtent l="0" t="0" r="0" b="0"/>
          <wp:wrapSquare wrapText="bothSides"/>
          <wp:docPr id="28457" name="Picture 28457"/>
          <wp:cNvGraphicFramePr/>
          <a:graphic xmlns:a="http://schemas.openxmlformats.org/drawingml/2006/main">
            <a:graphicData uri="http://schemas.openxmlformats.org/drawingml/2006/picture">
              <pic:pic xmlns:pic="http://schemas.openxmlformats.org/drawingml/2006/picture">
                <pic:nvPicPr>
                  <pic:cNvPr id="28457" name="Picture 28457"/>
                  <pic:cNvPicPr/>
                </pic:nvPicPr>
                <pic:blipFill>
                  <a:blip r:embed="rId2"/>
                  <a:stretch>
                    <a:fillRect/>
                  </a:stretch>
                </pic:blipFill>
                <pic:spPr>
                  <a:xfrm>
                    <a:off x="0" y="0"/>
                    <a:ext cx="299720" cy="29972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9771" w14:textId="77777777" w:rsidR="005C0164" w:rsidRDefault="003B5413">
    <w:pPr>
      <w:spacing w:after="0"/>
      <w:ind w:left="-741"/>
    </w:pPr>
    <w:r>
      <w:rPr>
        <w:noProof/>
      </w:rPr>
      <mc:AlternateContent>
        <mc:Choice Requires="wpg">
          <w:drawing>
            <wp:anchor distT="0" distB="0" distL="114300" distR="114300" simplePos="0" relativeHeight="251659264" behindDoc="0" locked="0" layoutInCell="1" allowOverlap="1" wp14:anchorId="77480729" wp14:editId="2147A3BC">
              <wp:simplePos x="0" y="0"/>
              <wp:positionH relativeFrom="page">
                <wp:posOffset>475488</wp:posOffset>
              </wp:positionH>
              <wp:positionV relativeFrom="page">
                <wp:posOffset>1125436</wp:posOffset>
              </wp:positionV>
              <wp:extent cx="2812923" cy="328079"/>
              <wp:effectExtent l="0" t="0" r="0" b="0"/>
              <wp:wrapSquare wrapText="bothSides"/>
              <wp:docPr id="352107" name="Group 352107"/>
              <wp:cNvGraphicFramePr/>
              <a:graphic xmlns:a="http://schemas.openxmlformats.org/drawingml/2006/main">
                <a:graphicData uri="http://schemas.microsoft.com/office/word/2010/wordprocessingGroup">
                  <wpg:wgp>
                    <wpg:cNvGrpSpPr/>
                    <wpg:grpSpPr>
                      <a:xfrm>
                        <a:off x="0" y="0"/>
                        <a:ext cx="2812923" cy="328079"/>
                        <a:chOff x="0" y="0"/>
                        <a:chExt cx="2812923" cy="328079"/>
                      </a:xfrm>
                    </wpg:grpSpPr>
                    <pic:pic xmlns:pic="http://schemas.openxmlformats.org/drawingml/2006/picture">
                      <pic:nvPicPr>
                        <pic:cNvPr id="352108" name="Picture 352108"/>
                        <pic:cNvPicPr/>
                      </pic:nvPicPr>
                      <pic:blipFill>
                        <a:blip r:embed="rId1"/>
                        <a:stretch>
                          <a:fillRect/>
                        </a:stretch>
                      </pic:blipFill>
                      <pic:spPr>
                        <a:xfrm>
                          <a:off x="0" y="0"/>
                          <a:ext cx="2812923" cy="234607"/>
                        </a:xfrm>
                        <a:prstGeom prst="rect">
                          <a:avLst/>
                        </a:prstGeom>
                      </pic:spPr>
                    </pic:pic>
                    <pic:pic xmlns:pic="http://schemas.openxmlformats.org/drawingml/2006/picture">
                      <pic:nvPicPr>
                        <pic:cNvPr id="352109" name="Picture 352109"/>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2107" style="width:221.49pt;height:25.833pt;position:absolute;mso-position-horizontal-relative:page;mso-position-horizontal:absolute;margin-left:37.44pt;mso-position-vertical-relative:page;margin-top:88.617pt;" coordsize="28129,3280">
              <v:shape id="Picture 352108" style="position:absolute;width:28129;height:2346;left:0;top:0;" filled="f">
                <v:imagedata r:id="rId332"/>
              </v:shape>
              <v:shape id="Picture 352109" style="position:absolute;width:3001;height:3001;left:24791;top:279;" filled="f">
                <v:imagedata r:id="rId292"/>
              </v:shape>
              <w10:wrap type="square"/>
            </v:group>
          </w:pict>
        </mc:Fallback>
      </mc:AlternateContent>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618" w:tblpY="177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7C34F18E" w14:textId="77777777">
      <w:trPr>
        <w:trHeight w:val="487"/>
      </w:trPr>
      <w:tc>
        <w:tcPr>
          <w:tcW w:w="4427" w:type="dxa"/>
          <w:tcBorders>
            <w:top w:val="nil"/>
            <w:left w:val="nil"/>
            <w:bottom w:val="single" w:sz="12" w:space="0" w:color="023C63"/>
            <w:right w:val="nil"/>
          </w:tcBorders>
          <w:shd w:val="clear" w:color="auto" w:fill="139475"/>
          <w:vAlign w:val="center"/>
        </w:tcPr>
        <w:p w14:paraId="4F86AA02" w14:textId="77777777" w:rsidR="005C0164" w:rsidRDefault="003B5413">
          <w:pPr>
            <w:spacing w:after="0"/>
          </w:pPr>
          <w:r>
            <w:rPr>
              <w:rFonts w:ascii="Segoe UI" w:eastAsia="Segoe UI" w:hAnsi="Segoe UI" w:cs="Segoe UI"/>
              <w:color w:val="FFFFFF"/>
              <w:sz w:val="20"/>
            </w:rPr>
            <w:t>§</w:t>
          </w:r>
          <w:r>
            <w:t xml:space="preserve"> </w:t>
          </w:r>
        </w:p>
      </w:tc>
    </w:tr>
  </w:tbl>
  <w:tbl>
    <w:tblPr>
      <w:tblStyle w:val="TableGrid"/>
      <w:tblpPr w:vertAnchor="page" w:horzAnchor="page" w:tblpX="756" w:tblpY="1775"/>
      <w:tblOverlap w:val="never"/>
      <w:tblW w:w="4427" w:type="dxa"/>
      <w:tblInd w:w="0" w:type="dxa"/>
      <w:tblCellMar>
        <w:top w:w="173" w:type="dxa"/>
        <w:left w:w="155" w:type="dxa"/>
        <w:bottom w:w="0" w:type="dxa"/>
        <w:right w:w="115" w:type="dxa"/>
      </w:tblCellMar>
      <w:tblLook w:val="04A0" w:firstRow="1" w:lastRow="0" w:firstColumn="1" w:lastColumn="0" w:noHBand="0" w:noVBand="1"/>
    </w:tblPr>
    <w:tblGrid>
      <w:gridCol w:w="4427"/>
    </w:tblGrid>
    <w:tr w:rsidR="005C0164" w14:paraId="7542D6BF" w14:textId="77777777">
      <w:trPr>
        <w:trHeight w:val="476"/>
      </w:trPr>
      <w:tc>
        <w:tcPr>
          <w:tcW w:w="4427" w:type="dxa"/>
          <w:tcBorders>
            <w:top w:val="nil"/>
            <w:left w:val="nil"/>
            <w:bottom w:val="nil"/>
            <w:right w:val="nil"/>
          </w:tcBorders>
          <w:shd w:val="clear" w:color="auto" w:fill="139475"/>
        </w:tcPr>
        <w:p w14:paraId="1623C4D5" w14:textId="77777777" w:rsidR="005C0164" w:rsidRDefault="003B5413">
          <w:pPr>
            <w:spacing w:after="0"/>
          </w:pPr>
          <w:r>
            <w:rPr>
              <w:rFonts w:ascii="Segoe UI" w:eastAsia="Segoe UI" w:hAnsi="Segoe UI" w:cs="Segoe UI"/>
              <w:color w:val="FFFFFF"/>
              <w:sz w:val="20"/>
            </w:rPr>
            <w:t>§</w:t>
          </w:r>
          <w:r>
            <w:t xml:space="preserve"> </w:t>
          </w:r>
        </w:p>
      </w:tc>
    </w:tr>
  </w:tbl>
  <w:p w14:paraId="20356682" w14:textId="77777777" w:rsidR="005C0164" w:rsidRDefault="003B5413">
    <w:pPr>
      <w:spacing w:after="0"/>
      <w:ind w:left="185"/>
    </w:pPr>
    <w:r>
      <w:rPr>
        <w:noProof/>
      </w:rPr>
      <w:drawing>
        <wp:anchor distT="0" distB="0" distL="114300" distR="114300" simplePos="0" relativeHeight="251677696" behindDoc="0" locked="0" layoutInCell="1" allowOverlap="0" wp14:anchorId="5B3968CE" wp14:editId="4476A0AB">
          <wp:simplePos x="0" y="0"/>
          <wp:positionH relativeFrom="page">
            <wp:posOffset>6391910</wp:posOffset>
          </wp:positionH>
          <wp:positionV relativeFrom="page">
            <wp:posOffset>1153160</wp:posOffset>
          </wp:positionV>
          <wp:extent cx="299720" cy="29972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8402" name="Picture 28402"/>
                  <pic:cNvPicPr/>
                </pic:nvPicPr>
                <pic:blipFill>
                  <a:blip r:embed="rId1"/>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78720" behindDoc="0" locked="0" layoutInCell="1" allowOverlap="0" wp14:anchorId="15FEA74D" wp14:editId="6564ED04">
          <wp:simplePos x="0" y="0"/>
          <wp:positionH relativeFrom="page">
            <wp:posOffset>173355</wp:posOffset>
          </wp:positionH>
          <wp:positionV relativeFrom="page">
            <wp:posOffset>1153160</wp:posOffset>
          </wp:positionV>
          <wp:extent cx="299720" cy="29972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8404" name="Picture 28404"/>
                  <pic:cNvPicPr/>
                </pic:nvPicPr>
                <pic:blipFill>
                  <a:blip r:embed="rId1"/>
                  <a:stretch>
                    <a:fillRect/>
                  </a:stretch>
                </pic:blipFill>
                <pic:spPr>
                  <a:xfrm>
                    <a:off x="0" y="0"/>
                    <a:ext cx="299720" cy="299720"/>
                  </a:xfrm>
                  <a:prstGeom prst="rect">
                    <a:avLst/>
                  </a:prstGeom>
                </pic:spPr>
              </pic:pic>
            </a:graphicData>
          </a:graphic>
        </wp:anchor>
      </w:drawing>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618" w:tblpY="177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4B2555F3" w14:textId="77777777">
      <w:trPr>
        <w:trHeight w:val="487"/>
      </w:trPr>
      <w:tc>
        <w:tcPr>
          <w:tcW w:w="4427" w:type="dxa"/>
          <w:tcBorders>
            <w:top w:val="nil"/>
            <w:left w:val="nil"/>
            <w:bottom w:val="single" w:sz="12" w:space="0" w:color="023C63"/>
            <w:right w:val="nil"/>
          </w:tcBorders>
          <w:shd w:val="clear" w:color="auto" w:fill="139475"/>
          <w:vAlign w:val="center"/>
        </w:tcPr>
        <w:p w14:paraId="67F8B42F" w14:textId="77777777" w:rsidR="005C0164" w:rsidRDefault="003B5413">
          <w:pPr>
            <w:spacing w:after="0"/>
          </w:pPr>
          <w:r>
            <w:rPr>
              <w:rFonts w:ascii="Segoe UI" w:eastAsia="Segoe UI" w:hAnsi="Segoe UI" w:cs="Segoe UI"/>
              <w:color w:val="FFFFFF"/>
              <w:sz w:val="20"/>
            </w:rPr>
            <w:t>§</w:t>
          </w:r>
          <w:r>
            <w:t xml:space="preserve"> </w:t>
          </w:r>
        </w:p>
      </w:tc>
    </w:tr>
  </w:tbl>
  <w:p w14:paraId="725F342D" w14:textId="77777777" w:rsidR="005C0164" w:rsidRDefault="003B5413">
    <w:pPr>
      <w:spacing w:after="0"/>
      <w:ind w:left="-741"/>
    </w:pPr>
    <w:r>
      <w:rPr>
        <w:noProof/>
      </w:rPr>
      <mc:AlternateContent>
        <mc:Choice Requires="wpg">
          <w:drawing>
            <wp:anchor distT="0" distB="0" distL="114300" distR="114300" simplePos="0" relativeHeight="251679744" behindDoc="0" locked="0" layoutInCell="1" allowOverlap="1" wp14:anchorId="6BE5AD8F" wp14:editId="6540317F">
              <wp:simplePos x="0" y="0"/>
              <wp:positionH relativeFrom="page">
                <wp:posOffset>475488</wp:posOffset>
              </wp:positionH>
              <wp:positionV relativeFrom="page">
                <wp:posOffset>1125436</wp:posOffset>
              </wp:positionV>
              <wp:extent cx="2814447" cy="328079"/>
              <wp:effectExtent l="0" t="0" r="0" b="0"/>
              <wp:wrapSquare wrapText="bothSides"/>
              <wp:docPr id="352341" name="Group 352341"/>
              <wp:cNvGraphicFramePr/>
              <a:graphic xmlns:a="http://schemas.openxmlformats.org/drawingml/2006/main">
                <a:graphicData uri="http://schemas.microsoft.com/office/word/2010/wordprocessingGroup">
                  <wpg:wgp>
                    <wpg:cNvGrpSpPr/>
                    <wpg:grpSpPr>
                      <a:xfrm>
                        <a:off x="0" y="0"/>
                        <a:ext cx="2814447" cy="328079"/>
                        <a:chOff x="0" y="0"/>
                        <a:chExt cx="2814447" cy="328079"/>
                      </a:xfrm>
                    </wpg:grpSpPr>
                    <pic:pic xmlns:pic="http://schemas.openxmlformats.org/drawingml/2006/picture">
                      <pic:nvPicPr>
                        <pic:cNvPr id="352342" name="Picture 352342"/>
                        <pic:cNvPicPr/>
                      </pic:nvPicPr>
                      <pic:blipFill>
                        <a:blip r:embed="rId1"/>
                        <a:stretch>
                          <a:fillRect/>
                        </a:stretch>
                      </pic:blipFill>
                      <pic:spPr>
                        <a:xfrm>
                          <a:off x="0" y="0"/>
                          <a:ext cx="2812923" cy="234607"/>
                        </a:xfrm>
                        <a:prstGeom prst="rect">
                          <a:avLst/>
                        </a:prstGeom>
                      </pic:spPr>
                    </pic:pic>
                    <wps:wsp>
                      <wps:cNvPr id="374874" name="Shape 374874"/>
                      <wps:cNvSpPr/>
                      <wps:spPr>
                        <a:xfrm>
                          <a:off x="4572"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344" name="Picture 352344"/>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2341" style="width:221.61pt;height:25.833pt;position:absolute;mso-position-horizontal-relative:page;mso-position-horizontal:absolute;margin-left:37.44pt;mso-position-vertical-relative:page;margin-top:88.617pt;" coordsize="28144,3280">
              <v:shape id="Picture 352342" style="position:absolute;width:28129;height:2346;left:0;top:0;" filled="f">
                <v:imagedata r:id="rId332"/>
              </v:shape>
              <v:shape id="Shape 374875" style="position:absolute;width:28098;height:213;left:45;top:2229;" coordsize="2809875,21336" path="m0,0l2809875,0l2809875,21336l0,21336l0,0">
                <v:stroke weight="0pt" endcap="flat" joinstyle="miter" miterlimit="10" on="false" color="#000000" opacity="0"/>
                <v:fill on="true" color="#023c63"/>
              </v:shape>
              <v:shape id="Picture 352344" style="position:absolute;width:3001;height:3001;left:24791;top:279;" filled="f">
                <v:imagedata r:id="rId292"/>
              </v:shape>
              <w10:wrap type="square"/>
            </v:group>
          </w:pict>
        </mc:Fallback>
      </mc:AlternateContent>
    </w:r>
    <w:r>
      <w:rPr>
        <w:noProof/>
      </w:rPr>
      <w:drawing>
        <wp:anchor distT="0" distB="0" distL="114300" distR="114300" simplePos="0" relativeHeight="251680768" behindDoc="0" locked="0" layoutInCell="1" allowOverlap="0" wp14:anchorId="6AB7BA5D" wp14:editId="25756AD6">
          <wp:simplePos x="0" y="0"/>
          <wp:positionH relativeFrom="page">
            <wp:posOffset>6391910</wp:posOffset>
          </wp:positionH>
          <wp:positionV relativeFrom="page">
            <wp:posOffset>1153160</wp:posOffset>
          </wp:positionV>
          <wp:extent cx="299720" cy="2997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8457" name="Picture 28457"/>
                  <pic:cNvPicPr/>
                </pic:nvPicPr>
                <pic:blipFill>
                  <a:blip r:embed="rId2"/>
                  <a:stretch>
                    <a:fillRect/>
                  </a:stretch>
                </pic:blipFill>
                <pic:spPr>
                  <a:xfrm>
                    <a:off x="0" y="0"/>
                    <a:ext cx="299720" cy="299720"/>
                  </a:xfrm>
                  <a:prstGeom prst="rect">
                    <a:avLst/>
                  </a:prstGeom>
                </pic:spPr>
              </pic:pic>
            </a:graphicData>
          </a:graphic>
        </wp:anchor>
      </w:drawing>
    </w: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618" w:tblpY="177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52AE3240" w14:textId="77777777">
      <w:trPr>
        <w:trHeight w:val="487"/>
      </w:trPr>
      <w:tc>
        <w:tcPr>
          <w:tcW w:w="4427" w:type="dxa"/>
          <w:tcBorders>
            <w:top w:val="nil"/>
            <w:left w:val="nil"/>
            <w:bottom w:val="single" w:sz="12" w:space="0" w:color="023C63"/>
            <w:right w:val="nil"/>
          </w:tcBorders>
          <w:shd w:val="clear" w:color="auto" w:fill="139475"/>
          <w:vAlign w:val="center"/>
        </w:tcPr>
        <w:p w14:paraId="6D40313F" w14:textId="77777777" w:rsidR="005C0164" w:rsidRDefault="003B5413">
          <w:pPr>
            <w:spacing w:after="0"/>
          </w:pPr>
          <w:r>
            <w:rPr>
              <w:rFonts w:ascii="Segoe UI" w:eastAsia="Segoe UI" w:hAnsi="Segoe UI" w:cs="Segoe UI"/>
              <w:color w:val="FFFFFF"/>
              <w:sz w:val="20"/>
            </w:rPr>
            <w:t>§</w:t>
          </w:r>
          <w:r>
            <w:t xml:space="preserve"> </w:t>
          </w:r>
        </w:p>
      </w:tc>
    </w:tr>
  </w:tbl>
  <w:p w14:paraId="7FCA9E88" w14:textId="77777777" w:rsidR="005C0164" w:rsidRDefault="003B5413">
    <w:pPr>
      <w:spacing w:after="0"/>
      <w:ind w:left="-741"/>
    </w:pPr>
    <w:r>
      <w:rPr>
        <w:noProof/>
      </w:rPr>
      <mc:AlternateContent>
        <mc:Choice Requires="wpg">
          <w:drawing>
            <wp:anchor distT="0" distB="0" distL="114300" distR="114300" simplePos="0" relativeHeight="251681792" behindDoc="0" locked="0" layoutInCell="1" allowOverlap="1" wp14:anchorId="2490608C" wp14:editId="51D4954D">
              <wp:simplePos x="0" y="0"/>
              <wp:positionH relativeFrom="page">
                <wp:posOffset>475488</wp:posOffset>
              </wp:positionH>
              <wp:positionV relativeFrom="page">
                <wp:posOffset>1125436</wp:posOffset>
              </wp:positionV>
              <wp:extent cx="2814447" cy="328079"/>
              <wp:effectExtent l="0" t="0" r="0" b="0"/>
              <wp:wrapSquare wrapText="bothSides"/>
              <wp:docPr id="355116" name="Group 355116"/>
              <wp:cNvGraphicFramePr/>
              <a:graphic xmlns:a="http://schemas.openxmlformats.org/drawingml/2006/main">
                <a:graphicData uri="http://schemas.microsoft.com/office/word/2010/wordprocessingGroup">
                  <wpg:wgp>
                    <wpg:cNvGrpSpPr/>
                    <wpg:grpSpPr>
                      <a:xfrm>
                        <a:off x="0" y="0"/>
                        <a:ext cx="2814447" cy="328079"/>
                        <a:chOff x="0" y="0"/>
                        <a:chExt cx="2814447" cy="328079"/>
                      </a:xfrm>
                    </wpg:grpSpPr>
                    <pic:pic xmlns:pic="http://schemas.openxmlformats.org/drawingml/2006/picture">
                      <pic:nvPicPr>
                        <pic:cNvPr id="355117" name="Picture 355117"/>
                        <pic:cNvPicPr/>
                      </pic:nvPicPr>
                      <pic:blipFill>
                        <a:blip r:embed="rId1"/>
                        <a:stretch>
                          <a:fillRect/>
                        </a:stretch>
                      </pic:blipFill>
                      <pic:spPr>
                        <a:xfrm>
                          <a:off x="0" y="0"/>
                          <a:ext cx="2812923" cy="234607"/>
                        </a:xfrm>
                        <a:prstGeom prst="rect">
                          <a:avLst/>
                        </a:prstGeom>
                      </pic:spPr>
                    </pic:pic>
                    <wps:wsp>
                      <wps:cNvPr id="374880" name="Shape 374880"/>
                      <wps:cNvSpPr/>
                      <wps:spPr>
                        <a:xfrm>
                          <a:off x="4572"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5119" name="Picture 355119"/>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5116" style="width:221.61pt;height:25.833pt;position:absolute;mso-position-horizontal-relative:page;mso-position-horizontal:absolute;margin-left:37.44pt;mso-position-vertical-relative:page;margin-top:88.617pt;" coordsize="28144,3280">
              <v:shape id="Picture 355117" style="position:absolute;width:28129;height:2346;left:0;top:0;" filled="f">
                <v:imagedata r:id="rId332"/>
              </v:shape>
              <v:shape id="Shape 374881" style="position:absolute;width:28098;height:213;left:45;top:2229;" coordsize="2809875,21336" path="m0,0l2809875,0l2809875,21336l0,21336l0,0">
                <v:stroke weight="0pt" endcap="flat" joinstyle="miter" miterlimit="10" on="false" color="#000000" opacity="0"/>
                <v:fill on="true" color="#023c63"/>
              </v:shape>
              <v:shape id="Picture 355119" style="position:absolute;width:3001;height:3001;left:24791;top:279;" filled="f">
                <v:imagedata r:id="rId292"/>
              </v:shape>
              <w10:wrap type="square"/>
            </v:group>
          </w:pict>
        </mc:Fallback>
      </mc:AlternateContent>
    </w:r>
    <w:r>
      <w:rPr>
        <w:noProof/>
      </w:rPr>
      <w:drawing>
        <wp:anchor distT="0" distB="0" distL="114300" distR="114300" simplePos="0" relativeHeight="251682816" behindDoc="0" locked="0" layoutInCell="1" allowOverlap="0" wp14:anchorId="63709EE3" wp14:editId="728C443A">
          <wp:simplePos x="0" y="0"/>
          <wp:positionH relativeFrom="page">
            <wp:posOffset>6391910</wp:posOffset>
          </wp:positionH>
          <wp:positionV relativeFrom="page">
            <wp:posOffset>1153160</wp:posOffset>
          </wp:positionV>
          <wp:extent cx="299720" cy="29972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8457" name="Picture 28457"/>
                  <pic:cNvPicPr/>
                </pic:nvPicPr>
                <pic:blipFill>
                  <a:blip r:embed="rId2"/>
                  <a:stretch>
                    <a:fillRect/>
                  </a:stretch>
                </pic:blipFill>
                <pic:spPr>
                  <a:xfrm>
                    <a:off x="0" y="0"/>
                    <a:ext cx="299720" cy="299720"/>
                  </a:xfrm>
                  <a:prstGeom prst="rect">
                    <a:avLst/>
                  </a:prstGeom>
                </pic:spPr>
              </pic:pic>
            </a:graphicData>
          </a:graphic>
        </wp:anchor>
      </w:drawing>
    </w: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618" w:tblpY="177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1DF7A461" w14:textId="77777777">
      <w:trPr>
        <w:trHeight w:val="487"/>
      </w:trPr>
      <w:tc>
        <w:tcPr>
          <w:tcW w:w="4427" w:type="dxa"/>
          <w:tcBorders>
            <w:top w:val="nil"/>
            <w:left w:val="nil"/>
            <w:bottom w:val="single" w:sz="12" w:space="0" w:color="023C63"/>
            <w:right w:val="nil"/>
          </w:tcBorders>
          <w:shd w:val="clear" w:color="auto" w:fill="139475"/>
          <w:vAlign w:val="center"/>
        </w:tcPr>
        <w:p w14:paraId="3A3853E7" w14:textId="77777777" w:rsidR="005C0164" w:rsidRDefault="003B5413">
          <w:pPr>
            <w:spacing w:after="0"/>
          </w:pPr>
          <w:r>
            <w:rPr>
              <w:rFonts w:ascii="Segoe UI" w:eastAsia="Segoe UI" w:hAnsi="Segoe UI" w:cs="Segoe UI"/>
              <w:color w:val="FFFFFF"/>
              <w:sz w:val="20"/>
            </w:rPr>
            <w:t>§</w:t>
          </w:r>
          <w:r>
            <w:t xml:space="preserve"> </w:t>
          </w:r>
        </w:p>
      </w:tc>
    </w:tr>
  </w:tbl>
  <w:tbl>
    <w:tblPr>
      <w:tblStyle w:val="TableGrid"/>
      <w:tblpPr w:vertAnchor="page" w:horzAnchor="page" w:tblpX="756" w:tblpY="1775"/>
      <w:tblOverlap w:val="never"/>
      <w:tblW w:w="4427" w:type="dxa"/>
      <w:tblInd w:w="0" w:type="dxa"/>
      <w:tblCellMar>
        <w:top w:w="173" w:type="dxa"/>
        <w:left w:w="155" w:type="dxa"/>
        <w:bottom w:w="0" w:type="dxa"/>
        <w:right w:w="115" w:type="dxa"/>
      </w:tblCellMar>
      <w:tblLook w:val="04A0" w:firstRow="1" w:lastRow="0" w:firstColumn="1" w:lastColumn="0" w:noHBand="0" w:noVBand="1"/>
    </w:tblPr>
    <w:tblGrid>
      <w:gridCol w:w="4427"/>
    </w:tblGrid>
    <w:tr w:rsidR="005C0164" w14:paraId="38D472FF" w14:textId="77777777">
      <w:trPr>
        <w:trHeight w:val="476"/>
      </w:trPr>
      <w:tc>
        <w:tcPr>
          <w:tcW w:w="4427" w:type="dxa"/>
          <w:tcBorders>
            <w:top w:val="nil"/>
            <w:left w:val="nil"/>
            <w:bottom w:val="nil"/>
            <w:right w:val="nil"/>
          </w:tcBorders>
          <w:shd w:val="clear" w:color="auto" w:fill="139475"/>
        </w:tcPr>
        <w:p w14:paraId="4069E073" w14:textId="77777777" w:rsidR="005C0164" w:rsidRDefault="003B5413">
          <w:pPr>
            <w:spacing w:after="0"/>
          </w:pPr>
          <w:r>
            <w:rPr>
              <w:rFonts w:ascii="Segoe UI" w:eastAsia="Segoe UI" w:hAnsi="Segoe UI" w:cs="Segoe UI"/>
              <w:color w:val="FFFFFF"/>
              <w:sz w:val="20"/>
            </w:rPr>
            <w:t>§</w:t>
          </w:r>
          <w:r>
            <w:t xml:space="preserve"> </w:t>
          </w:r>
        </w:p>
      </w:tc>
    </w:tr>
  </w:tbl>
  <w:p w14:paraId="494C6499" w14:textId="77777777" w:rsidR="005C0164" w:rsidRDefault="003B5413">
    <w:pPr>
      <w:spacing w:after="0"/>
      <w:ind w:left="185"/>
    </w:pPr>
    <w:r>
      <w:rPr>
        <w:noProof/>
      </w:rPr>
      <w:drawing>
        <wp:anchor distT="0" distB="0" distL="114300" distR="114300" simplePos="0" relativeHeight="251683840" behindDoc="0" locked="0" layoutInCell="1" allowOverlap="0" wp14:anchorId="0A225624" wp14:editId="624F5A4C">
          <wp:simplePos x="0" y="0"/>
          <wp:positionH relativeFrom="page">
            <wp:posOffset>6391910</wp:posOffset>
          </wp:positionH>
          <wp:positionV relativeFrom="page">
            <wp:posOffset>1153160</wp:posOffset>
          </wp:positionV>
          <wp:extent cx="299720" cy="29972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8402" name="Picture 28402"/>
                  <pic:cNvPicPr/>
                </pic:nvPicPr>
                <pic:blipFill>
                  <a:blip r:embed="rId1"/>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84864" behindDoc="0" locked="0" layoutInCell="1" allowOverlap="0" wp14:anchorId="194810CB" wp14:editId="7CB906E5">
          <wp:simplePos x="0" y="0"/>
          <wp:positionH relativeFrom="page">
            <wp:posOffset>173355</wp:posOffset>
          </wp:positionH>
          <wp:positionV relativeFrom="page">
            <wp:posOffset>1153160</wp:posOffset>
          </wp:positionV>
          <wp:extent cx="299720" cy="29972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8404" name="Picture 28404"/>
                  <pic:cNvPicPr/>
                </pic:nvPicPr>
                <pic:blipFill>
                  <a:blip r:embed="rId1"/>
                  <a:stretch>
                    <a:fillRect/>
                  </a:stretch>
                </pic:blipFill>
                <pic:spPr>
                  <a:xfrm>
                    <a:off x="0" y="0"/>
                    <a:ext cx="299720" cy="299720"/>
                  </a:xfrm>
                  <a:prstGeom prst="rect">
                    <a:avLst/>
                  </a:prstGeom>
                </pic:spPr>
              </pic:pic>
            </a:graphicData>
          </a:graphic>
        </wp:anchor>
      </w:drawing>
    </w: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618" w:tblpY="1775"/>
      <w:tblOverlap w:val="never"/>
      <w:tblW w:w="4427" w:type="dxa"/>
      <w:tblInd w:w="0" w:type="dxa"/>
      <w:tblCellMar>
        <w:top w:w="0" w:type="dxa"/>
        <w:left w:w="155" w:type="dxa"/>
        <w:bottom w:w="0" w:type="dxa"/>
        <w:right w:w="115" w:type="dxa"/>
      </w:tblCellMar>
      <w:tblLook w:val="04A0" w:firstRow="1" w:lastRow="0" w:firstColumn="1" w:lastColumn="0" w:noHBand="0" w:noVBand="1"/>
    </w:tblPr>
    <w:tblGrid>
      <w:gridCol w:w="4427"/>
    </w:tblGrid>
    <w:tr w:rsidR="005C0164" w14:paraId="0E670BC3" w14:textId="77777777">
      <w:trPr>
        <w:trHeight w:val="487"/>
      </w:trPr>
      <w:tc>
        <w:tcPr>
          <w:tcW w:w="4427" w:type="dxa"/>
          <w:tcBorders>
            <w:top w:val="nil"/>
            <w:left w:val="nil"/>
            <w:bottom w:val="single" w:sz="12" w:space="0" w:color="023C63"/>
            <w:right w:val="nil"/>
          </w:tcBorders>
          <w:shd w:val="clear" w:color="auto" w:fill="139475"/>
          <w:vAlign w:val="center"/>
        </w:tcPr>
        <w:p w14:paraId="6D87D0ED" w14:textId="77777777" w:rsidR="005C0164" w:rsidRDefault="003B5413">
          <w:pPr>
            <w:spacing w:after="0"/>
          </w:pPr>
          <w:r>
            <w:rPr>
              <w:rFonts w:ascii="Segoe UI" w:eastAsia="Segoe UI" w:hAnsi="Segoe UI" w:cs="Segoe UI"/>
              <w:color w:val="FFFFFF"/>
              <w:sz w:val="20"/>
            </w:rPr>
            <w:t>§</w:t>
          </w:r>
          <w:r>
            <w:t xml:space="preserve"> </w:t>
          </w:r>
        </w:p>
      </w:tc>
    </w:tr>
  </w:tbl>
  <w:p w14:paraId="223AEE77" w14:textId="77777777" w:rsidR="005C0164" w:rsidRDefault="003B5413">
    <w:pPr>
      <w:spacing w:after="0"/>
      <w:ind w:left="-741"/>
    </w:pPr>
    <w:r>
      <w:rPr>
        <w:noProof/>
      </w:rPr>
      <mc:AlternateContent>
        <mc:Choice Requires="wpg">
          <w:drawing>
            <wp:anchor distT="0" distB="0" distL="114300" distR="114300" simplePos="0" relativeHeight="251685888" behindDoc="0" locked="0" layoutInCell="1" allowOverlap="1" wp14:anchorId="614A8683" wp14:editId="03172B3B">
              <wp:simplePos x="0" y="0"/>
              <wp:positionH relativeFrom="page">
                <wp:posOffset>475488</wp:posOffset>
              </wp:positionH>
              <wp:positionV relativeFrom="page">
                <wp:posOffset>1125436</wp:posOffset>
              </wp:positionV>
              <wp:extent cx="2814447" cy="328079"/>
              <wp:effectExtent l="0" t="0" r="0" b="0"/>
              <wp:wrapSquare wrapText="bothSides"/>
              <wp:docPr id="355057" name="Group 355057"/>
              <wp:cNvGraphicFramePr/>
              <a:graphic xmlns:a="http://schemas.openxmlformats.org/drawingml/2006/main">
                <a:graphicData uri="http://schemas.microsoft.com/office/word/2010/wordprocessingGroup">
                  <wpg:wgp>
                    <wpg:cNvGrpSpPr/>
                    <wpg:grpSpPr>
                      <a:xfrm>
                        <a:off x="0" y="0"/>
                        <a:ext cx="2814447" cy="328079"/>
                        <a:chOff x="0" y="0"/>
                        <a:chExt cx="2814447" cy="328079"/>
                      </a:xfrm>
                    </wpg:grpSpPr>
                    <pic:pic xmlns:pic="http://schemas.openxmlformats.org/drawingml/2006/picture">
                      <pic:nvPicPr>
                        <pic:cNvPr id="355058" name="Picture 355058"/>
                        <pic:cNvPicPr/>
                      </pic:nvPicPr>
                      <pic:blipFill>
                        <a:blip r:embed="rId1"/>
                        <a:stretch>
                          <a:fillRect/>
                        </a:stretch>
                      </pic:blipFill>
                      <pic:spPr>
                        <a:xfrm>
                          <a:off x="0" y="0"/>
                          <a:ext cx="2812923" cy="234607"/>
                        </a:xfrm>
                        <a:prstGeom prst="rect">
                          <a:avLst/>
                        </a:prstGeom>
                      </pic:spPr>
                    </pic:pic>
                    <wps:wsp>
                      <wps:cNvPr id="374878" name="Shape 374878"/>
                      <wps:cNvSpPr/>
                      <wps:spPr>
                        <a:xfrm>
                          <a:off x="4572"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5060" name="Picture 355060"/>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5057" style="width:221.61pt;height:25.833pt;position:absolute;mso-position-horizontal-relative:page;mso-position-horizontal:absolute;margin-left:37.44pt;mso-position-vertical-relative:page;margin-top:88.617pt;" coordsize="28144,3280">
              <v:shape id="Picture 355058" style="position:absolute;width:28129;height:2346;left:0;top:0;" filled="f">
                <v:imagedata r:id="rId332"/>
              </v:shape>
              <v:shape id="Shape 374879" style="position:absolute;width:28098;height:213;left:45;top:2229;" coordsize="2809875,21336" path="m0,0l2809875,0l2809875,21336l0,21336l0,0">
                <v:stroke weight="0pt" endcap="flat" joinstyle="miter" miterlimit="10" on="false" color="#000000" opacity="0"/>
                <v:fill on="true" color="#023c63"/>
              </v:shape>
              <v:shape id="Picture 355060" style="position:absolute;width:3001;height:3001;left:24791;top:279;" filled="f">
                <v:imagedata r:id="rId292"/>
              </v:shape>
              <w10:wrap type="square"/>
            </v:group>
          </w:pict>
        </mc:Fallback>
      </mc:AlternateContent>
    </w:r>
    <w:r>
      <w:rPr>
        <w:noProof/>
      </w:rPr>
      <w:drawing>
        <wp:anchor distT="0" distB="0" distL="114300" distR="114300" simplePos="0" relativeHeight="251686912" behindDoc="0" locked="0" layoutInCell="1" allowOverlap="0" wp14:anchorId="2AE22F88" wp14:editId="4246379F">
          <wp:simplePos x="0" y="0"/>
          <wp:positionH relativeFrom="page">
            <wp:posOffset>6391910</wp:posOffset>
          </wp:positionH>
          <wp:positionV relativeFrom="page">
            <wp:posOffset>1153160</wp:posOffset>
          </wp:positionV>
          <wp:extent cx="299720" cy="29972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8457" name="Picture 28457"/>
                  <pic:cNvPicPr/>
                </pic:nvPicPr>
                <pic:blipFill>
                  <a:blip r:embed="rId2"/>
                  <a:stretch>
                    <a:fillRect/>
                  </a:stretch>
                </pic:blipFill>
                <pic:spPr>
                  <a:xfrm>
                    <a:off x="0" y="0"/>
                    <a:ext cx="299720" cy="299720"/>
                  </a:xfrm>
                  <a:prstGeom prst="rect">
                    <a:avLst/>
                  </a:prstGeom>
                </pic:spPr>
              </pic:pic>
            </a:graphicData>
          </a:graphic>
        </wp:anchor>
      </w:drawing>
    </w: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56" w:tblpY="1775"/>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500E793A" w14:textId="77777777">
      <w:trPr>
        <w:trHeight w:val="487"/>
      </w:trPr>
      <w:tc>
        <w:tcPr>
          <w:tcW w:w="4427" w:type="dxa"/>
          <w:tcBorders>
            <w:top w:val="nil"/>
            <w:left w:val="nil"/>
            <w:bottom w:val="single" w:sz="12" w:space="0" w:color="023C63"/>
            <w:right w:val="nil"/>
          </w:tcBorders>
          <w:shd w:val="clear" w:color="auto" w:fill="139475"/>
          <w:vAlign w:val="center"/>
        </w:tcPr>
        <w:p w14:paraId="081F587A" w14:textId="77777777" w:rsidR="005C0164" w:rsidRDefault="003B5413">
          <w:pPr>
            <w:spacing w:after="0"/>
          </w:pPr>
          <w:r>
            <w:rPr>
              <w:rFonts w:ascii="Segoe UI" w:eastAsia="Segoe UI" w:hAnsi="Segoe UI" w:cs="Segoe UI"/>
              <w:color w:val="FFFFFF"/>
              <w:sz w:val="20"/>
            </w:rPr>
            <w:t>§</w:t>
          </w:r>
          <w:r>
            <w:t xml:space="preserve"> </w:t>
          </w:r>
        </w:p>
      </w:tc>
      <w:tc>
        <w:tcPr>
          <w:tcW w:w="435" w:type="dxa"/>
          <w:tcBorders>
            <w:top w:val="nil"/>
            <w:left w:val="nil"/>
            <w:bottom w:val="nil"/>
            <w:right w:val="nil"/>
          </w:tcBorders>
        </w:tcPr>
        <w:p w14:paraId="359204CE" w14:textId="77777777" w:rsidR="005C0164" w:rsidRDefault="005C0164"/>
      </w:tc>
      <w:tc>
        <w:tcPr>
          <w:tcW w:w="4427" w:type="dxa"/>
          <w:tcBorders>
            <w:top w:val="nil"/>
            <w:left w:val="nil"/>
            <w:bottom w:val="single" w:sz="12" w:space="0" w:color="023C63"/>
            <w:right w:val="nil"/>
          </w:tcBorders>
          <w:shd w:val="clear" w:color="auto" w:fill="139475"/>
          <w:vAlign w:val="center"/>
        </w:tcPr>
        <w:p w14:paraId="3DCF2D6D" w14:textId="77777777" w:rsidR="005C0164" w:rsidRDefault="003B5413">
          <w:pPr>
            <w:spacing w:after="0"/>
          </w:pPr>
          <w:r>
            <w:rPr>
              <w:rFonts w:ascii="Segoe UI" w:eastAsia="Segoe UI" w:hAnsi="Segoe UI" w:cs="Segoe UI"/>
              <w:color w:val="FFFFFF"/>
              <w:sz w:val="20"/>
            </w:rPr>
            <w:t>§</w:t>
          </w:r>
          <w:r>
            <w:t xml:space="preserve"> </w:t>
          </w:r>
        </w:p>
      </w:tc>
    </w:tr>
  </w:tbl>
  <w:p w14:paraId="564D7C9D" w14:textId="77777777" w:rsidR="005C0164" w:rsidRDefault="003B5413">
    <w:pPr>
      <w:spacing w:after="0"/>
      <w:ind w:left="-741"/>
    </w:pPr>
    <w:r>
      <w:rPr>
        <w:noProof/>
      </w:rPr>
      <w:drawing>
        <wp:anchor distT="0" distB="0" distL="114300" distR="114300" simplePos="0" relativeHeight="251687936" behindDoc="0" locked="0" layoutInCell="1" allowOverlap="0" wp14:anchorId="1AD0969F" wp14:editId="4F2F0CA8">
          <wp:simplePos x="0" y="0"/>
          <wp:positionH relativeFrom="page">
            <wp:posOffset>6391910</wp:posOffset>
          </wp:positionH>
          <wp:positionV relativeFrom="page">
            <wp:posOffset>1153160</wp:posOffset>
          </wp:positionV>
          <wp:extent cx="299720" cy="299720"/>
          <wp:effectExtent l="0" t="0" r="0" b="0"/>
          <wp:wrapSquare wrapText="bothSides"/>
          <wp:docPr id="29227" name="Picture 29227"/>
          <wp:cNvGraphicFramePr/>
          <a:graphic xmlns:a="http://schemas.openxmlformats.org/drawingml/2006/main">
            <a:graphicData uri="http://schemas.openxmlformats.org/drawingml/2006/picture">
              <pic:pic xmlns:pic="http://schemas.openxmlformats.org/drawingml/2006/picture">
                <pic:nvPicPr>
                  <pic:cNvPr id="29227" name="Picture 29227"/>
                  <pic:cNvPicPr/>
                </pic:nvPicPr>
                <pic:blipFill>
                  <a:blip r:embed="rId1"/>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88960" behindDoc="0" locked="0" layoutInCell="1" allowOverlap="0" wp14:anchorId="5B055A07" wp14:editId="775BA5F1">
          <wp:simplePos x="0" y="0"/>
          <wp:positionH relativeFrom="page">
            <wp:posOffset>173355</wp:posOffset>
          </wp:positionH>
          <wp:positionV relativeFrom="page">
            <wp:posOffset>1153160</wp:posOffset>
          </wp:positionV>
          <wp:extent cx="299720" cy="299720"/>
          <wp:effectExtent l="0" t="0" r="0" b="0"/>
          <wp:wrapSquare wrapText="bothSides"/>
          <wp:docPr id="29229" name="Picture 29229"/>
          <wp:cNvGraphicFramePr/>
          <a:graphic xmlns:a="http://schemas.openxmlformats.org/drawingml/2006/main">
            <a:graphicData uri="http://schemas.openxmlformats.org/drawingml/2006/picture">
              <pic:pic xmlns:pic="http://schemas.openxmlformats.org/drawingml/2006/picture">
                <pic:nvPicPr>
                  <pic:cNvPr id="29229" name="Picture 29229"/>
                  <pic:cNvPicPr/>
                </pic:nvPicPr>
                <pic:blipFill>
                  <a:blip r:embed="rId1"/>
                  <a:stretch>
                    <a:fillRect/>
                  </a:stretch>
                </pic:blipFill>
                <pic:spPr>
                  <a:xfrm>
                    <a:off x="0" y="0"/>
                    <a:ext cx="299720" cy="299720"/>
                  </a:xfrm>
                  <a:prstGeom prst="rect">
                    <a:avLst/>
                  </a:prstGeom>
                </pic:spPr>
              </pic:pic>
            </a:graphicData>
          </a:graphic>
        </wp:anchor>
      </w:drawing>
    </w: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56" w:tblpY="1775"/>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431B65B8" w14:textId="77777777">
      <w:trPr>
        <w:trHeight w:val="487"/>
      </w:trPr>
      <w:tc>
        <w:tcPr>
          <w:tcW w:w="4427" w:type="dxa"/>
          <w:tcBorders>
            <w:top w:val="nil"/>
            <w:left w:val="nil"/>
            <w:bottom w:val="single" w:sz="12" w:space="0" w:color="023C63"/>
            <w:right w:val="nil"/>
          </w:tcBorders>
          <w:shd w:val="clear" w:color="auto" w:fill="139475"/>
          <w:vAlign w:val="center"/>
        </w:tcPr>
        <w:p w14:paraId="57D9CCA0" w14:textId="77777777" w:rsidR="005C0164" w:rsidRDefault="003B5413">
          <w:pPr>
            <w:spacing w:after="0"/>
          </w:pPr>
          <w:r>
            <w:rPr>
              <w:rFonts w:ascii="Segoe UI" w:eastAsia="Segoe UI" w:hAnsi="Segoe UI" w:cs="Segoe UI"/>
              <w:color w:val="FFFFFF"/>
              <w:sz w:val="20"/>
            </w:rPr>
            <w:t>§</w:t>
          </w:r>
          <w:r>
            <w:t xml:space="preserve"> </w:t>
          </w:r>
        </w:p>
      </w:tc>
      <w:tc>
        <w:tcPr>
          <w:tcW w:w="435" w:type="dxa"/>
          <w:tcBorders>
            <w:top w:val="nil"/>
            <w:left w:val="nil"/>
            <w:bottom w:val="nil"/>
            <w:right w:val="nil"/>
          </w:tcBorders>
        </w:tcPr>
        <w:p w14:paraId="598BFA4E" w14:textId="77777777" w:rsidR="005C0164" w:rsidRDefault="005C0164"/>
      </w:tc>
      <w:tc>
        <w:tcPr>
          <w:tcW w:w="4427" w:type="dxa"/>
          <w:tcBorders>
            <w:top w:val="nil"/>
            <w:left w:val="nil"/>
            <w:bottom w:val="single" w:sz="12" w:space="0" w:color="023C63"/>
            <w:right w:val="nil"/>
          </w:tcBorders>
          <w:shd w:val="clear" w:color="auto" w:fill="139475"/>
          <w:vAlign w:val="center"/>
        </w:tcPr>
        <w:p w14:paraId="6A0E568E" w14:textId="77777777" w:rsidR="005C0164" w:rsidRDefault="003B5413">
          <w:pPr>
            <w:spacing w:after="0"/>
          </w:pPr>
          <w:r>
            <w:rPr>
              <w:rFonts w:ascii="Segoe UI" w:eastAsia="Segoe UI" w:hAnsi="Segoe UI" w:cs="Segoe UI"/>
              <w:color w:val="FFFFFF"/>
              <w:sz w:val="20"/>
            </w:rPr>
            <w:t>§</w:t>
          </w:r>
          <w:r>
            <w:t xml:space="preserve"> </w:t>
          </w:r>
        </w:p>
      </w:tc>
    </w:tr>
  </w:tbl>
  <w:p w14:paraId="0D1A1F69" w14:textId="77777777" w:rsidR="005C0164" w:rsidRDefault="003B5413">
    <w:pPr>
      <w:spacing w:after="0"/>
      <w:ind w:left="-741" w:right="9038"/>
    </w:pPr>
    <w:r>
      <w:rPr>
        <w:noProof/>
      </w:rPr>
      <w:drawing>
        <wp:anchor distT="0" distB="0" distL="114300" distR="114300" simplePos="0" relativeHeight="251689984" behindDoc="0" locked="0" layoutInCell="1" allowOverlap="0" wp14:anchorId="11FA01DE" wp14:editId="3F266A1B">
          <wp:simplePos x="0" y="0"/>
          <wp:positionH relativeFrom="page">
            <wp:posOffset>6391910</wp:posOffset>
          </wp:positionH>
          <wp:positionV relativeFrom="page">
            <wp:posOffset>1153160</wp:posOffset>
          </wp:positionV>
          <wp:extent cx="299720" cy="299720"/>
          <wp:effectExtent l="0" t="0" r="0" b="0"/>
          <wp:wrapSquare wrapText="bothSides"/>
          <wp:docPr id="29006" name="Picture 29006"/>
          <wp:cNvGraphicFramePr/>
          <a:graphic xmlns:a="http://schemas.openxmlformats.org/drawingml/2006/main">
            <a:graphicData uri="http://schemas.openxmlformats.org/drawingml/2006/picture">
              <pic:pic xmlns:pic="http://schemas.openxmlformats.org/drawingml/2006/picture">
                <pic:nvPicPr>
                  <pic:cNvPr id="29006" name="Picture 29006"/>
                  <pic:cNvPicPr/>
                </pic:nvPicPr>
                <pic:blipFill>
                  <a:blip r:embed="rId1"/>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91008" behindDoc="0" locked="0" layoutInCell="1" allowOverlap="0" wp14:anchorId="3FC15A16" wp14:editId="77A9D462">
          <wp:simplePos x="0" y="0"/>
          <wp:positionH relativeFrom="page">
            <wp:posOffset>173355</wp:posOffset>
          </wp:positionH>
          <wp:positionV relativeFrom="page">
            <wp:posOffset>1153160</wp:posOffset>
          </wp:positionV>
          <wp:extent cx="299720" cy="299720"/>
          <wp:effectExtent l="0" t="0" r="0" b="0"/>
          <wp:wrapSquare wrapText="bothSides"/>
          <wp:docPr id="29008" name="Picture 29008"/>
          <wp:cNvGraphicFramePr/>
          <a:graphic xmlns:a="http://schemas.openxmlformats.org/drawingml/2006/main">
            <a:graphicData uri="http://schemas.openxmlformats.org/drawingml/2006/picture">
              <pic:pic xmlns:pic="http://schemas.openxmlformats.org/drawingml/2006/picture">
                <pic:nvPicPr>
                  <pic:cNvPr id="29008" name="Picture 29008"/>
                  <pic:cNvPicPr/>
                </pic:nvPicPr>
                <pic:blipFill>
                  <a:blip r:embed="rId1"/>
                  <a:stretch>
                    <a:fillRect/>
                  </a:stretch>
                </pic:blipFill>
                <pic:spPr>
                  <a:xfrm>
                    <a:off x="0" y="0"/>
                    <a:ext cx="299720" cy="299720"/>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56" w:tblpY="1775"/>
      <w:tblOverlap w:val="never"/>
      <w:tblW w:w="9289" w:type="dxa"/>
      <w:tblInd w:w="0" w:type="dxa"/>
      <w:tblCellMar>
        <w:top w:w="0" w:type="dxa"/>
        <w:left w:w="155" w:type="dxa"/>
        <w:bottom w:w="0" w:type="dxa"/>
        <w:right w:w="115" w:type="dxa"/>
      </w:tblCellMar>
      <w:tblLook w:val="04A0" w:firstRow="1" w:lastRow="0" w:firstColumn="1" w:lastColumn="0" w:noHBand="0" w:noVBand="1"/>
    </w:tblPr>
    <w:tblGrid>
      <w:gridCol w:w="4427"/>
      <w:gridCol w:w="435"/>
      <w:gridCol w:w="4427"/>
    </w:tblGrid>
    <w:tr w:rsidR="005C0164" w14:paraId="5C44C8CC" w14:textId="77777777">
      <w:trPr>
        <w:trHeight w:val="487"/>
      </w:trPr>
      <w:tc>
        <w:tcPr>
          <w:tcW w:w="4427" w:type="dxa"/>
          <w:tcBorders>
            <w:top w:val="nil"/>
            <w:left w:val="nil"/>
            <w:bottom w:val="single" w:sz="12" w:space="0" w:color="023C63"/>
            <w:right w:val="nil"/>
          </w:tcBorders>
          <w:shd w:val="clear" w:color="auto" w:fill="139475"/>
          <w:vAlign w:val="center"/>
        </w:tcPr>
        <w:p w14:paraId="1A4C21A2" w14:textId="77777777" w:rsidR="005C0164" w:rsidRDefault="003B5413">
          <w:pPr>
            <w:spacing w:after="0"/>
          </w:pPr>
          <w:r>
            <w:rPr>
              <w:rFonts w:ascii="Segoe UI" w:eastAsia="Segoe UI" w:hAnsi="Segoe UI" w:cs="Segoe UI"/>
              <w:color w:val="FFFFFF"/>
              <w:sz w:val="20"/>
            </w:rPr>
            <w:t>§</w:t>
          </w:r>
          <w:r>
            <w:t xml:space="preserve"> </w:t>
          </w:r>
        </w:p>
      </w:tc>
      <w:tc>
        <w:tcPr>
          <w:tcW w:w="435" w:type="dxa"/>
          <w:tcBorders>
            <w:top w:val="nil"/>
            <w:left w:val="nil"/>
            <w:bottom w:val="nil"/>
            <w:right w:val="nil"/>
          </w:tcBorders>
        </w:tcPr>
        <w:p w14:paraId="75B2FAC5" w14:textId="77777777" w:rsidR="005C0164" w:rsidRDefault="005C0164"/>
      </w:tc>
      <w:tc>
        <w:tcPr>
          <w:tcW w:w="4427" w:type="dxa"/>
          <w:tcBorders>
            <w:top w:val="nil"/>
            <w:left w:val="nil"/>
            <w:bottom w:val="single" w:sz="12" w:space="0" w:color="023C63"/>
            <w:right w:val="nil"/>
          </w:tcBorders>
          <w:shd w:val="clear" w:color="auto" w:fill="139475"/>
          <w:vAlign w:val="center"/>
        </w:tcPr>
        <w:p w14:paraId="6E4B5D3C" w14:textId="77777777" w:rsidR="005C0164" w:rsidRDefault="003B5413">
          <w:pPr>
            <w:spacing w:after="0"/>
          </w:pPr>
          <w:r>
            <w:rPr>
              <w:rFonts w:ascii="Segoe UI" w:eastAsia="Segoe UI" w:hAnsi="Segoe UI" w:cs="Segoe UI"/>
              <w:color w:val="FFFFFF"/>
              <w:sz w:val="20"/>
            </w:rPr>
            <w:t>§</w:t>
          </w:r>
          <w:r>
            <w:t xml:space="preserve"> </w:t>
          </w:r>
        </w:p>
      </w:tc>
    </w:tr>
  </w:tbl>
  <w:p w14:paraId="55D819A4" w14:textId="77777777" w:rsidR="005C0164" w:rsidRDefault="003B5413">
    <w:pPr>
      <w:spacing w:after="0"/>
      <w:ind w:left="-741" w:right="9038"/>
    </w:pPr>
    <w:r>
      <w:rPr>
        <w:noProof/>
      </w:rPr>
      <w:drawing>
        <wp:anchor distT="0" distB="0" distL="114300" distR="114300" simplePos="0" relativeHeight="251692032" behindDoc="0" locked="0" layoutInCell="1" allowOverlap="0" wp14:anchorId="49459E00" wp14:editId="0ECB3D25">
          <wp:simplePos x="0" y="0"/>
          <wp:positionH relativeFrom="page">
            <wp:posOffset>6391910</wp:posOffset>
          </wp:positionH>
          <wp:positionV relativeFrom="page">
            <wp:posOffset>1153160</wp:posOffset>
          </wp:positionV>
          <wp:extent cx="299720" cy="29972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9006" name="Picture 29006"/>
                  <pic:cNvPicPr/>
                </pic:nvPicPr>
                <pic:blipFill>
                  <a:blip r:embed="rId1"/>
                  <a:stretch>
                    <a:fillRect/>
                  </a:stretch>
                </pic:blipFill>
                <pic:spPr>
                  <a:xfrm>
                    <a:off x="0" y="0"/>
                    <a:ext cx="299720" cy="299720"/>
                  </a:xfrm>
                  <a:prstGeom prst="rect">
                    <a:avLst/>
                  </a:prstGeom>
                </pic:spPr>
              </pic:pic>
            </a:graphicData>
          </a:graphic>
        </wp:anchor>
      </w:drawing>
    </w:r>
    <w:r>
      <w:rPr>
        <w:noProof/>
      </w:rPr>
      <w:drawing>
        <wp:anchor distT="0" distB="0" distL="114300" distR="114300" simplePos="0" relativeHeight="251693056" behindDoc="0" locked="0" layoutInCell="1" allowOverlap="0" wp14:anchorId="25F5716F" wp14:editId="540D839E">
          <wp:simplePos x="0" y="0"/>
          <wp:positionH relativeFrom="page">
            <wp:posOffset>173355</wp:posOffset>
          </wp:positionH>
          <wp:positionV relativeFrom="page">
            <wp:posOffset>1153160</wp:posOffset>
          </wp:positionV>
          <wp:extent cx="299720" cy="2997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9008" name="Picture 29008"/>
                  <pic:cNvPicPr/>
                </pic:nvPicPr>
                <pic:blipFill>
                  <a:blip r:embed="rId1"/>
                  <a:stretch>
                    <a:fillRect/>
                  </a:stretch>
                </pic:blipFill>
                <pic:spPr>
                  <a:xfrm>
                    <a:off x="0" y="0"/>
                    <a:ext cx="299720" cy="299720"/>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4D20" w14:textId="77777777" w:rsidR="005C0164" w:rsidRDefault="005C0164"/>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76B7" w14:textId="77777777" w:rsidR="005C0164" w:rsidRDefault="003B5413">
    <w:pPr>
      <w:spacing w:after="0"/>
    </w:pPr>
    <w:r>
      <w:rPr>
        <w:noProof/>
      </w:rPr>
      <mc:AlternateContent>
        <mc:Choice Requires="wpg">
          <w:drawing>
            <wp:anchor distT="0" distB="0" distL="114300" distR="114300" simplePos="0" relativeHeight="251694080" behindDoc="0" locked="0" layoutInCell="1" allowOverlap="1" wp14:anchorId="257F2B80" wp14:editId="1AB4A4F2">
              <wp:simplePos x="0" y="0"/>
              <wp:positionH relativeFrom="page">
                <wp:posOffset>475488</wp:posOffset>
              </wp:positionH>
              <wp:positionV relativeFrom="page">
                <wp:posOffset>1125436</wp:posOffset>
              </wp:positionV>
              <wp:extent cx="2812923" cy="328079"/>
              <wp:effectExtent l="0" t="0" r="0" b="0"/>
              <wp:wrapSquare wrapText="bothSides"/>
              <wp:docPr id="352529" name="Group 352529"/>
              <wp:cNvGraphicFramePr/>
              <a:graphic xmlns:a="http://schemas.openxmlformats.org/drawingml/2006/main">
                <a:graphicData uri="http://schemas.microsoft.com/office/word/2010/wordprocessingGroup">
                  <wpg:wgp>
                    <wpg:cNvGrpSpPr/>
                    <wpg:grpSpPr>
                      <a:xfrm>
                        <a:off x="0" y="0"/>
                        <a:ext cx="2812923" cy="328079"/>
                        <a:chOff x="0" y="0"/>
                        <a:chExt cx="2812923" cy="328079"/>
                      </a:xfrm>
                    </wpg:grpSpPr>
                    <pic:pic xmlns:pic="http://schemas.openxmlformats.org/drawingml/2006/picture">
                      <pic:nvPicPr>
                        <pic:cNvPr id="352530" name="Picture 352530"/>
                        <pic:cNvPicPr/>
                      </pic:nvPicPr>
                      <pic:blipFill>
                        <a:blip r:embed="rId1"/>
                        <a:stretch>
                          <a:fillRect/>
                        </a:stretch>
                      </pic:blipFill>
                      <pic:spPr>
                        <a:xfrm>
                          <a:off x="0" y="0"/>
                          <a:ext cx="2812923" cy="234607"/>
                        </a:xfrm>
                        <a:prstGeom prst="rect">
                          <a:avLst/>
                        </a:prstGeom>
                      </pic:spPr>
                    </pic:pic>
                    <pic:pic xmlns:pic="http://schemas.openxmlformats.org/drawingml/2006/picture">
                      <pic:nvPicPr>
                        <pic:cNvPr id="352531" name="Picture 352531"/>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2529" style="width:221.49pt;height:25.833pt;position:absolute;mso-position-horizontal-relative:page;mso-position-horizontal:absolute;margin-left:37.44pt;mso-position-vertical-relative:page;margin-top:88.617pt;" coordsize="28129,3280">
              <v:shape id="Picture 352530" style="position:absolute;width:28129;height:2346;left:0;top:0;" filled="f">
                <v:imagedata r:id="rId332"/>
              </v:shape>
              <v:shape id="Picture 352531" style="position:absolute;width:3001;height:3001;left:24791;top:279;" filled="f">
                <v:imagedata r:id="rId292"/>
              </v:shape>
              <w10:wrap type="squar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1506" w14:textId="77777777" w:rsidR="005C0164" w:rsidRDefault="005C016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CCD1" w14:textId="77777777" w:rsidR="005C0164" w:rsidRDefault="005C0164"/>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A449" w14:textId="77777777" w:rsidR="005C0164" w:rsidRDefault="003B5413">
    <w:pPr>
      <w:spacing w:after="0"/>
      <w:ind w:left="-741"/>
    </w:pPr>
    <w:r>
      <w:rPr>
        <w:noProof/>
      </w:rPr>
      <mc:AlternateContent>
        <mc:Choice Requires="wpg">
          <w:drawing>
            <wp:anchor distT="0" distB="0" distL="114300" distR="114300" simplePos="0" relativeHeight="251695104" behindDoc="0" locked="0" layoutInCell="1" allowOverlap="1" wp14:anchorId="1F288A6B" wp14:editId="7152EEAE">
              <wp:simplePos x="0" y="0"/>
              <wp:positionH relativeFrom="page">
                <wp:posOffset>475488</wp:posOffset>
              </wp:positionH>
              <wp:positionV relativeFrom="page">
                <wp:posOffset>1125436</wp:posOffset>
              </wp:positionV>
              <wp:extent cx="5901563" cy="328079"/>
              <wp:effectExtent l="0" t="0" r="0" b="0"/>
              <wp:wrapSquare wrapText="bothSides"/>
              <wp:docPr id="352566" name="Group 352566"/>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567" name="Picture 352567"/>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569" name="Picture 352569"/>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568" name="Picture 352568"/>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570" name="Picture 352570"/>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566" style="width:464.69pt;height:25.833pt;position:absolute;mso-position-horizontal-relative:page;mso-position-horizontal:absolute;margin-left:37.44pt;mso-position-vertical-relative:page;margin-top:88.617pt;" coordsize="59015,3280">
              <v:shape id="Picture 352567" style="position:absolute;width:28131;height:2346;left:0;top:0;" filled="f">
                <v:imagedata r:id="rId332"/>
              </v:shape>
              <v:shape id="Picture 352569" style="position:absolute;width:3002;height:3001;left:24794;top:279;" filled="f">
                <v:imagedata r:id="rId292"/>
              </v:shape>
              <v:shape id="Picture 352568" style="position:absolute;width:28162;height:2346;left:30853;top:0;" filled="f">
                <v:imagedata r:id="rId330"/>
              </v:shape>
              <v:shape id="Picture 352570" style="position:absolute;width:3002;height:3001;left:55652;top:279;" filled="f">
                <v:imagedata r:id="rId292"/>
              </v:shape>
              <w10:wrap type="square"/>
            </v:group>
          </w:pict>
        </mc:Fallback>
      </mc:AlternateContent>
    </w: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4F01" w14:textId="77777777" w:rsidR="005C0164" w:rsidRDefault="003B5413">
    <w:pPr>
      <w:spacing w:after="0"/>
      <w:ind w:left="-741"/>
    </w:pPr>
    <w:r>
      <w:rPr>
        <w:noProof/>
      </w:rPr>
      <mc:AlternateContent>
        <mc:Choice Requires="wpg">
          <w:drawing>
            <wp:anchor distT="0" distB="0" distL="114300" distR="114300" simplePos="0" relativeHeight="251696128" behindDoc="0" locked="0" layoutInCell="1" allowOverlap="1" wp14:anchorId="159B71D0" wp14:editId="076A01EC">
              <wp:simplePos x="0" y="0"/>
              <wp:positionH relativeFrom="page">
                <wp:posOffset>475488</wp:posOffset>
              </wp:positionH>
              <wp:positionV relativeFrom="page">
                <wp:posOffset>1125436</wp:posOffset>
              </wp:positionV>
              <wp:extent cx="2812923" cy="328079"/>
              <wp:effectExtent l="0" t="0" r="0" b="0"/>
              <wp:wrapSquare wrapText="bothSides"/>
              <wp:docPr id="352556" name="Group 352556"/>
              <wp:cNvGraphicFramePr/>
              <a:graphic xmlns:a="http://schemas.openxmlformats.org/drawingml/2006/main">
                <a:graphicData uri="http://schemas.microsoft.com/office/word/2010/wordprocessingGroup">
                  <wpg:wgp>
                    <wpg:cNvGrpSpPr/>
                    <wpg:grpSpPr>
                      <a:xfrm>
                        <a:off x="0" y="0"/>
                        <a:ext cx="2812923" cy="328079"/>
                        <a:chOff x="0" y="0"/>
                        <a:chExt cx="2812923" cy="328079"/>
                      </a:xfrm>
                    </wpg:grpSpPr>
                    <pic:pic xmlns:pic="http://schemas.openxmlformats.org/drawingml/2006/picture">
                      <pic:nvPicPr>
                        <pic:cNvPr id="352557" name="Picture 352557"/>
                        <pic:cNvPicPr/>
                      </pic:nvPicPr>
                      <pic:blipFill>
                        <a:blip r:embed="rId1"/>
                        <a:stretch>
                          <a:fillRect/>
                        </a:stretch>
                      </pic:blipFill>
                      <pic:spPr>
                        <a:xfrm>
                          <a:off x="0" y="0"/>
                          <a:ext cx="2812923" cy="234607"/>
                        </a:xfrm>
                        <a:prstGeom prst="rect">
                          <a:avLst/>
                        </a:prstGeom>
                      </pic:spPr>
                    </pic:pic>
                    <pic:pic xmlns:pic="http://schemas.openxmlformats.org/drawingml/2006/picture">
                      <pic:nvPicPr>
                        <pic:cNvPr id="352558" name="Picture 352558"/>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2556" style="width:221.49pt;height:25.833pt;position:absolute;mso-position-horizontal-relative:page;mso-position-horizontal:absolute;margin-left:37.44pt;mso-position-vertical-relative:page;margin-top:88.617pt;" coordsize="28129,3280">
              <v:shape id="Picture 352557" style="position:absolute;width:28129;height:2346;left:0;top:0;" filled="f">
                <v:imagedata r:id="rId332"/>
              </v:shape>
              <v:shape id="Picture 352558" style="position:absolute;width:3001;height:3001;left:24791;top:279;" filled="f">
                <v:imagedata r:id="rId292"/>
              </v:shape>
              <w10:wrap type="square"/>
            </v:group>
          </w:pict>
        </mc:Fallback>
      </mc:AlternateContent>
    </w: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11DC" w14:textId="77777777" w:rsidR="005C0164" w:rsidRDefault="003B5413">
    <w:pPr>
      <w:spacing w:after="0"/>
      <w:ind w:left="-741"/>
    </w:pPr>
    <w:r>
      <w:rPr>
        <w:noProof/>
      </w:rPr>
      <mc:AlternateContent>
        <mc:Choice Requires="wpg">
          <w:drawing>
            <wp:anchor distT="0" distB="0" distL="114300" distR="114300" simplePos="0" relativeHeight="251697152" behindDoc="0" locked="0" layoutInCell="1" allowOverlap="1" wp14:anchorId="08D8678C" wp14:editId="71090ACC">
              <wp:simplePos x="0" y="0"/>
              <wp:positionH relativeFrom="page">
                <wp:posOffset>475488</wp:posOffset>
              </wp:positionH>
              <wp:positionV relativeFrom="page">
                <wp:posOffset>1125436</wp:posOffset>
              </wp:positionV>
              <wp:extent cx="5901563" cy="328079"/>
              <wp:effectExtent l="0" t="0" r="0" b="0"/>
              <wp:wrapSquare wrapText="bothSides"/>
              <wp:docPr id="352544" name="Group 352544"/>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545" name="Picture 352545"/>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547" name="Picture 352547"/>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546" name="Picture 352546"/>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548" name="Picture 352548"/>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544" style="width:464.69pt;height:25.833pt;position:absolute;mso-position-horizontal-relative:page;mso-position-horizontal:absolute;margin-left:37.44pt;mso-position-vertical-relative:page;margin-top:88.617pt;" coordsize="59015,3280">
              <v:shape id="Picture 352545" style="position:absolute;width:28131;height:2346;left:0;top:0;" filled="f">
                <v:imagedata r:id="rId332"/>
              </v:shape>
              <v:shape id="Picture 352547" style="position:absolute;width:3002;height:3001;left:24794;top:279;" filled="f">
                <v:imagedata r:id="rId292"/>
              </v:shape>
              <v:shape id="Picture 352546" style="position:absolute;width:28162;height:2346;left:30853;top:0;" filled="f">
                <v:imagedata r:id="rId330"/>
              </v:shape>
              <v:shape id="Picture 352548" style="position:absolute;width:3002;height:3001;left:55652;top:279;" filled="f">
                <v:imagedata r:id="rId292"/>
              </v:shape>
              <w10:wrap type="square"/>
            </v:group>
          </w:pict>
        </mc:Fallback>
      </mc:AlternateContent>
    </w: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1586" w14:textId="77777777" w:rsidR="005C0164" w:rsidRDefault="003B5413">
    <w:pPr>
      <w:spacing w:after="0"/>
      <w:ind w:left="-741"/>
    </w:pPr>
    <w:r>
      <w:rPr>
        <w:noProof/>
      </w:rPr>
      <mc:AlternateContent>
        <mc:Choice Requires="wpg">
          <w:drawing>
            <wp:anchor distT="0" distB="0" distL="114300" distR="114300" simplePos="0" relativeHeight="251698176" behindDoc="0" locked="0" layoutInCell="1" allowOverlap="1" wp14:anchorId="02F02302" wp14:editId="517BB09C">
              <wp:simplePos x="0" y="0"/>
              <wp:positionH relativeFrom="page">
                <wp:posOffset>475488</wp:posOffset>
              </wp:positionH>
              <wp:positionV relativeFrom="page">
                <wp:posOffset>1125436</wp:posOffset>
              </wp:positionV>
              <wp:extent cx="5901563" cy="328079"/>
              <wp:effectExtent l="0" t="0" r="0" b="0"/>
              <wp:wrapSquare wrapText="bothSides"/>
              <wp:docPr id="352603" name="Group 352603"/>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604" name="Picture 352604"/>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606" name="Picture 352606"/>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605" name="Picture 352605"/>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607" name="Picture 352607"/>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603" style="width:464.69pt;height:25.833pt;position:absolute;mso-position-horizontal-relative:page;mso-position-horizontal:absolute;margin-left:37.44pt;mso-position-vertical-relative:page;margin-top:88.617pt;" coordsize="59015,3280">
              <v:shape id="Picture 352604" style="position:absolute;width:28131;height:2346;left:0;top:0;" filled="f">
                <v:imagedata r:id="rId332"/>
              </v:shape>
              <v:shape id="Picture 352606" style="position:absolute;width:3002;height:3001;left:24794;top:279;" filled="f">
                <v:imagedata r:id="rId292"/>
              </v:shape>
              <v:shape id="Picture 352605" style="position:absolute;width:28162;height:2346;left:30853;top:0;" filled="f">
                <v:imagedata r:id="rId330"/>
              </v:shape>
              <v:shape id="Picture 352607" style="position:absolute;width:3002;height:3001;left:55652;top:279;" filled="f">
                <v:imagedata r:id="rId292"/>
              </v:shape>
              <w10:wrap type="square"/>
            </v:group>
          </w:pict>
        </mc:Fallback>
      </mc:AlternateContent>
    </w: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77CB" w14:textId="77777777" w:rsidR="005C0164" w:rsidRDefault="003B5413">
    <w:pPr>
      <w:spacing w:after="0"/>
      <w:ind w:left="-741"/>
    </w:pPr>
    <w:r>
      <w:rPr>
        <w:noProof/>
      </w:rPr>
      <mc:AlternateContent>
        <mc:Choice Requires="wpg">
          <w:drawing>
            <wp:anchor distT="0" distB="0" distL="114300" distR="114300" simplePos="0" relativeHeight="251699200" behindDoc="0" locked="0" layoutInCell="1" allowOverlap="1" wp14:anchorId="113322F3" wp14:editId="71D07953">
              <wp:simplePos x="0" y="0"/>
              <wp:positionH relativeFrom="page">
                <wp:posOffset>475488</wp:posOffset>
              </wp:positionH>
              <wp:positionV relativeFrom="page">
                <wp:posOffset>1125436</wp:posOffset>
              </wp:positionV>
              <wp:extent cx="5901563" cy="328079"/>
              <wp:effectExtent l="0" t="0" r="0" b="0"/>
              <wp:wrapSquare wrapText="bothSides"/>
              <wp:docPr id="352591" name="Group 352591"/>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592" name="Picture 352592"/>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594" name="Picture 35259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593" name="Picture 352593"/>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595" name="Picture 352595"/>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591" style="width:464.69pt;height:25.833pt;position:absolute;mso-position-horizontal-relative:page;mso-position-horizontal:absolute;margin-left:37.44pt;mso-position-vertical-relative:page;margin-top:88.617pt;" coordsize="59015,3280">
              <v:shape id="Picture 352592" style="position:absolute;width:28131;height:2346;left:0;top:0;" filled="f">
                <v:imagedata r:id="rId332"/>
              </v:shape>
              <v:shape id="Picture 352594" style="position:absolute;width:3002;height:3001;left:24794;top:279;" filled="f">
                <v:imagedata r:id="rId292"/>
              </v:shape>
              <v:shape id="Picture 352593" style="position:absolute;width:28162;height:2346;left:30853;top:0;" filled="f">
                <v:imagedata r:id="rId330"/>
              </v:shape>
              <v:shape id="Picture 352595" style="position:absolute;width:3002;height:3001;left:55652;top:279;" filled="f">
                <v:imagedata r:id="rId292"/>
              </v:shape>
              <w10:wrap type="square"/>
            </v:group>
          </w:pict>
        </mc:Fallback>
      </mc:AlternateContent>
    </w: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D142" w14:textId="77777777" w:rsidR="005C0164" w:rsidRDefault="003B5413">
    <w:pPr>
      <w:spacing w:after="0"/>
      <w:ind w:left="-741"/>
    </w:pPr>
    <w:r>
      <w:rPr>
        <w:noProof/>
      </w:rPr>
      <mc:AlternateContent>
        <mc:Choice Requires="wpg">
          <w:drawing>
            <wp:anchor distT="0" distB="0" distL="114300" distR="114300" simplePos="0" relativeHeight="251700224" behindDoc="0" locked="0" layoutInCell="1" allowOverlap="1" wp14:anchorId="65CB5611" wp14:editId="44B1C030">
              <wp:simplePos x="0" y="0"/>
              <wp:positionH relativeFrom="page">
                <wp:posOffset>475488</wp:posOffset>
              </wp:positionH>
              <wp:positionV relativeFrom="page">
                <wp:posOffset>1125436</wp:posOffset>
              </wp:positionV>
              <wp:extent cx="5901563" cy="328079"/>
              <wp:effectExtent l="0" t="0" r="0" b="0"/>
              <wp:wrapSquare wrapText="bothSides"/>
              <wp:docPr id="352579" name="Group 352579"/>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580" name="Picture 352580"/>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582" name="Picture 352582"/>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581" name="Picture 352581"/>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583" name="Picture 352583"/>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579" style="width:464.69pt;height:25.833pt;position:absolute;mso-position-horizontal-relative:page;mso-position-horizontal:absolute;margin-left:37.44pt;mso-position-vertical-relative:page;margin-top:88.617pt;" coordsize="59015,3280">
              <v:shape id="Picture 352580" style="position:absolute;width:28131;height:2346;left:0;top:0;" filled="f">
                <v:imagedata r:id="rId332"/>
              </v:shape>
              <v:shape id="Picture 352582" style="position:absolute;width:3002;height:3001;left:24794;top:279;" filled="f">
                <v:imagedata r:id="rId292"/>
              </v:shape>
              <v:shape id="Picture 352581" style="position:absolute;width:28162;height:2346;left:30853;top:0;" filled="f">
                <v:imagedata r:id="rId330"/>
              </v:shape>
              <v:shape id="Picture 352583" style="position:absolute;width:3002;height:3001;left:55652;top:279;" filled="f">
                <v:imagedata r:id="rId292"/>
              </v:shape>
              <w10:wrap type="square"/>
            </v:group>
          </w:pict>
        </mc:Fallback>
      </mc:AlternateContent>
    </w: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E91B" w14:textId="77777777" w:rsidR="005C0164" w:rsidRDefault="003B5413">
    <w:pPr>
      <w:spacing w:after="0"/>
    </w:pPr>
    <w:r>
      <w:rPr>
        <w:noProof/>
      </w:rPr>
      <mc:AlternateContent>
        <mc:Choice Requires="wpg">
          <w:drawing>
            <wp:anchor distT="0" distB="0" distL="114300" distR="114300" simplePos="0" relativeHeight="251701248" behindDoc="0" locked="0" layoutInCell="1" allowOverlap="1" wp14:anchorId="7226CE7F" wp14:editId="55CCCEE7">
              <wp:simplePos x="0" y="0"/>
              <wp:positionH relativeFrom="page">
                <wp:posOffset>475488</wp:posOffset>
              </wp:positionH>
              <wp:positionV relativeFrom="page">
                <wp:posOffset>1125436</wp:posOffset>
              </wp:positionV>
              <wp:extent cx="5901563" cy="328079"/>
              <wp:effectExtent l="0" t="0" r="0" b="0"/>
              <wp:wrapSquare wrapText="bothSides"/>
              <wp:docPr id="352637" name="Group 35263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638" name="Picture 352638"/>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640" name="Picture 352640"/>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639" name="Picture 352639"/>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641" name="Picture 352641"/>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637" style="width:464.69pt;height:25.833pt;position:absolute;mso-position-horizontal-relative:page;mso-position-horizontal:absolute;margin-left:37.44pt;mso-position-vertical-relative:page;margin-top:88.617pt;" coordsize="59015,3280">
              <v:shape id="Picture 352638" style="position:absolute;width:28131;height:2346;left:0;top:0;" filled="f">
                <v:imagedata r:id="rId332"/>
              </v:shape>
              <v:shape id="Picture 352640" style="position:absolute;width:3002;height:3001;left:24794;top:279;" filled="f">
                <v:imagedata r:id="rId292"/>
              </v:shape>
              <v:shape id="Picture 352639" style="position:absolute;width:28162;height:2346;left:30853;top:0;" filled="f">
                <v:imagedata r:id="rId330"/>
              </v:shape>
              <v:shape id="Picture 352641" style="position:absolute;width:3002;height:3001;left:55652;top:279;" filled="f">
                <v:imagedata r:id="rId292"/>
              </v:shape>
              <w10:wrap type="square"/>
            </v:group>
          </w:pict>
        </mc:Fallback>
      </mc:AlternateContent>
    </w: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ECDE" w14:textId="77777777" w:rsidR="005C0164" w:rsidRDefault="003B5413">
    <w:pPr>
      <w:spacing w:after="0"/>
    </w:pPr>
    <w:r>
      <w:rPr>
        <w:noProof/>
      </w:rPr>
      <mc:AlternateContent>
        <mc:Choice Requires="wpg">
          <w:drawing>
            <wp:anchor distT="0" distB="0" distL="114300" distR="114300" simplePos="0" relativeHeight="251702272" behindDoc="0" locked="0" layoutInCell="1" allowOverlap="1" wp14:anchorId="2D2A5BFF" wp14:editId="4D180493">
              <wp:simplePos x="0" y="0"/>
              <wp:positionH relativeFrom="page">
                <wp:posOffset>475488</wp:posOffset>
              </wp:positionH>
              <wp:positionV relativeFrom="page">
                <wp:posOffset>1125436</wp:posOffset>
              </wp:positionV>
              <wp:extent cx="5901563" cy="328079"/>
              <wp:effectExtent l="0" t="0" r="0" b="0"/>
              <wp:wrapSquare wrapText="bothSides"/>
              <wp:docPr id="352625" name="Group 352625"/>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626" name="Picture 352626"/>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628" name="Picture 352628"/>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627" name="Picture 352627"/>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629" name="Picture 352629"/>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625" style="width:464.69pt;height:25.833pt;position:absolute;mso-position-horizontal-relative:page;mso-position-horizontal:absolute;margin-left:37.44pt;mso-position-vertical-relative:page;margin-top:88.617pt;" coordsize="59015,3280">
              <v:shape id="Picture 352626" style="position:absolute;width:28131;height:2346;left:0;top:0;" filled="f">
                <v:imagedata r:id="rId332"/>
              </v:shape>
              <v:shape id="Picture 352628" style="position:absolute;width:3002;height:3001;left:24794;top:279;" filled="f">
                <v:imagedata r:id="rId292"/>
              </v:shape>
              <v:shape id="Picture 352627" style="position:absolute;width:28162;height:2346;left:30853;top:0;" filled="f">
                <v:imagedata r:id="rId330"/>
              </v:shape>
              <v:shape id="Picture 352629" style="position:absolute;width:3002;height:3001;left:55652;top:279;" filled="f">
                <v:imagedata r:id="rId292"/>
              </v:shape>
              <w10:wrap type="square"/>
            </v:group>
          </w:pict>
        </mc:Fallback>
      </mc:AlternateContent>
    </w: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EDCA" w14:textId="77777777" w:rsidR="005C0164" w:rsidRDefault="003B5413">
    <w:pPr>
      <w:spacing w:after="0"/>
      <w:ind w:right="9658"/>
    </w:pPr>
    <w:r>
      <w:rPr>
        <w:noProof/>
      </w:rPr>
      <mc:AlternateContent>
        <mc:Choice Requires="wpg">
          <w:drawing>
            <wp:anchor distT="0" distB="0" distL="114300" distR="114300" simplePos="0" relativeHeight="251703296" behindDoc="0" locked="0" layoutInCell="1" allowOverlap="1" wp14:anchorId="2D746B6C" wp14:editId="6649D6EA">
              <wp:simplePos x="0" y="0"/>
              <wp:positionH relativeFrom="page">
                <wp:posOffset>3561080</wp:posOffset>
              </wp:positionH>
              <wp:positionV relativeFrom="page">
                <wp:posOffset>1125436</wp:posOffset>
              </wp:positionV>
              <wp:extent cx="2815971" cy="328079"/>
              <wp:effectExtent l="0" t="0" r="0" b="0"/>
              <wp:wrapSquare wrapText="bothSides"/>
              <wp:docPr id="352615" name="Group 352615"/>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2616" name="Picture 352616"/>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2617" name="Picture 352617"/>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2615" style="width:221.73pt;height:25.833pt;position:absolute;mso-position-horizontal-relative:page;mso-position-horizontal:absolute;margin-left:280.4pt;mso-position-vertical-relative:page;margin-top:88.617pt;" coordsize="28159,3280">
              <v:shape id="Picture 352616" style="position:absolute;width:28159;height:2346;left:0;top:0;" filled="f">
                <v:imagedata r:id="rId330"/>
              </v:shape>
              <v:shape id="Picture 352617" style="position:absolute;width:3001;height:3001;left:24796;top:279;" filled="f">
                <v:imagedata r:id="rId292"/>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CBF5" w14:textId="77777777" w:rsidR="005C0164" w:rsidRDefault="003B5413">
    <w:pPr>
      <w:spacing w:after="0"/>
      <w:ind w:left="-741"/>
    </w:pPr>
    <w:r>
      <w:rPr>
        <w:noProof/>
      </w:rPr>
      <mc:AlternateContent>
        <mc:Choice Requires="wpg">
          <w:drawing>
            <wp:anchor distT="0" distB="0" distL="114300" distR="114300" simplePos="0" relativeHeight="251660288" behindDoc="0" locked="0" layoutInCell="1" allowOverlap="1" wp14:anchorId="5461363E" wp14:editId="306AC549">
              <wp:simplePos x="0" y="0"/>
              <wp:positionH relativeFrom="page">
                <wp:posOffset>475488</wp:posOffset>
              </wp:positionH>
              <wp:positionV relativeFrom="page">
                <wp:posOffset>1125436</wp:posOffset>
              </wp:positionV>
              <wp:extent cx="5901563" cy="328079"/>
              <wp:effectExtent l="0" t="0" r="0" b="0"/>
              <wp:wrapSquare wrapText="bothSides"/>
              <wp:docPr id="352151" name="Group 352151"/>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152" name="Picture 352152"/>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154" name="Picture 35215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153" name="Picture 352153"/>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155" name="Picture 352155"/>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151" style="width:464.69pt;height:25.833pt;position:absolute;mso-position-horizontal-relative:page;mso-position-horizontal:absolute;margin-left:37.44pt;mso-position-vertical-relative:page;margin-top:88.617pt;" coordsize="59015,3280">
              <v:shape id="Picture 352152" style="position:absolute;width:28131;height:2346;left:0;top:0;" filled="f">
                <v:imagedata r:id="rId332"/>
              </v:shape>
              <v:shape id="Picture 352154" style="position:absolute;width:3002;height:3001;left:24794;top:279;" filled="f">
                <v:imagedata r:id="rId292"/>
              </v:shape>
              <v:shape id="Picture 352153" style="position:absolute;width:28162;height:2346;left:30853;top:0;" filled="f">
                <v:imagedata r:id="rId330"/>
              </v:shape>
              <v:shape id="Picture 352155" style="position:absolute;width:3002;height:3001;left:55652;top:279;" filled="f">
                <v:imagedata r:id="rId292"/>
              </v:shape>
              <w10:wrap type="square"/>
            </v:group>
          </w:pict>
        </mc:Fallback>
      </mc:AlternateContent>
    </w: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A1D6" w14:textId="77777777" w:rsidR="005C0164" w:rsidRDefault="003B5413">
    <w:pPr>
      <w:spacing w:after="0"/>
      <w:ind w:right="32"/>
    </w:pPr>
    <w:r>
      <w:rPr>
        <w:noProof/>
      </w:rPr>
      <mc:AlternateContent>
        <mc:Choice Requires="wpg">
          <w:drawing>
            <wp:anchor distT="0" distB="0" distL="114300" distR="114300" simplePos="0" relativeHeight="251704320" behindDoc="0" locked="0" layoutInCell="1" allowOverlap="1" wp14:anchorId="39C6B031" wp14:editId="166211D5">
              <wp:simplePos x="0" y="0"/>
              <wp:positionH relativeFrom="page">
                <wp:posOffset>475488</wp:posOffset>
              </wp:positionH>
              <wp:positionV relativeFrom="page">
                <wp:posOffset>1125436</wp:posOffset>
              </wp:positionV>
              <wp:extent cx="5901563" cy="328079"/>
              <wp:effectExtent l="0" t="0" r="0" b="0"/>
              <wp:wrapSquare wrapText="bothSides"/>
              <wp:docPr id="352682" name="Group 35268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683" name="Picture 352683"/>
                        <pic:cNvPicPr/>
                      </pic:nvPicPr>
                      <pic:blipFill>
                        <a:blip r:embed="rId1"/>
                        <a:stretch>
                          <a:fillRect/>
                        </a:stretch>
                      </pic:blipFill>
                      <pic:spPr>
                        <a:xfrm>
                          <a:off x="0" y="0"/>
                          <a:ext cx="2813177" cy="234607"/>
                        </a:xfrm>
                        <a:prstGeom prst="rect">
                          <a:avLst/>
                        </a:prstGeom>
                      </pic:spPr>
                    </pic:pic>
                    <wps:wsp>
                      <wps:cNvPr id="374884" name="Shape 37488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685" name="Picture 352685"/>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686" name="Picture 352686"/>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687" name="Picture 352687"/>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682" style="width:464.69pt;height:25.833pt;position:absolute;mso-position-horizontal-relative:page;mso-position-horizontal:absolute;margin-left:37.44pt;mso-position-vertical-relative:page;margin-top:88.617pt;" coordsize="59015,3280">
              <v:shape id="Picture 352683" style="position:absolute;width:28131;height:2346;left:0;top:0;" filled="f">
                <v:imagedata r:id="rId332"/>
              </v:shape>
              <v:shape id="Shape 374885" style="position:absolute;width:28101;height:213;left:45;top:2229;" coordsize="2810129,21336" path="m0,0l2810129,0l2810129,21336l0,21336l0,0">
                <v:stroke weight="0pt" endcap="flat" joinstyle="miter" miterlimit="10" on="false" color="#000000" opacity="0"/>
                <v:fill on="true" color="#023c63"/>
              </v:shape>
              <v:shape id="Picture 352685" style="position:absolute;width:3002;height:3001;left:24794;top:279;" filled="f">
                <v:imagedata r:id="rId292"/>
              </v:shape>
              <v:shape id="Picture 352686" style="position:absolute;width:28162;height:2346;left:30853;top:0;" filled="f">
                <v:imagedata r:id="rId330"/>
              </v:shape>
              <v:shape id="Picture 352687" style="position:absolute;width:3002;height:3001;left:55652;top:279;" filled="f">
                <v:imagedata r:id="rId292"/>
              </v:shape>
              <w10:wrap type="squar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565A" w14:textId="77777777" w:rsidR="005C0164" w:rsidRDefault="003B5413">
    <w:pPr>
      <w:spacing w:after="0"/>
      <w:ind w:right="32"/>
    </w:pPr>
    <w:r>
      <w:rPr>
        <w:noProof/>
      </w:rPr>
      <mc:AlternateContent>
        <mc:Choice Requires="wpg">
          <w:drawing>
            <wp:anchor distT="0" distB="0" distL="114300" distR="114300" simplePos="0" relativeHeight="251705344" behindDoc="0" locked="0" layoutInCell="1" allowOverlap="1" wp14:anchorId="4B52DD8A" wp14:editId="4509C3B6">
              <wp:simplePos x="0" y="0"/>
              <wp:positionH relativeFrom="page">
                <wp:posOffset>475488</wp:posOffset>
              </wp:positionH>
              <wp:positionV relativeFrom="page">
                <wp:posOffset>1125436</wp:posOffset>
              </wp:positionV>
              <wp:extent cx="5901563" cy="328079"/>
              <wp:effectExtent l="0" t="0" r="0" b="0"/>
              <wp:wrapSquare wrapText="bothSides"/>
              <wp:docPr id="352672" name="Group 35267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673" name="Picture 352673"/>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674" name="Picture 35267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675" name="Picture 352675"/>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676" name="Picture 352676"/>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672" style="width:464.69pt;height:25.833pt;position:absolute;mso-position-horizontal-relative:page;mso-position-horizontal:absolute;margin-left:37.44pt;mso-position-vertical-relative:page;margin-top:88.617pt;" coordsize="59015,3280">
              <v:shape id="Picture 352673" style="position:absolute;width:28131;height:2346;left:0;top:0;" filled="f">
                <v:imagedata r:id="rId332"/>
              </v:shape>
              <v:shape id="Picture 352674" style="position:absolute;width:3002;height:3001;left:24794;top:279;" filled="f">
                <v:imagedata r:id="rId292"/>
              </v:shape>
              <v:shape id="Picture 352675" style="position:absolute;width:28162;height:2346;left:30853;top:0;" filled="f">
                <v:imagedata r:id="rId330"/>
              </v:shape>
              <v:shape id="Picture 352676" style="position:absolute;width:3002;height:3001;left:55652;top:279;" filled="f">
                <v:imagedata r:id="rId292"/>
              </v:shape>
              <w10:wrap type="squar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CAC5" w14:textId="77777777" w:rsidR="005C0164" w:rsidRDefault="003B5413">
    <w:pPr>
      <w:spacing w:after="0"/>
    </w:pPr>
    <w:r>
      <w:rPr>
        <w:noProof/>
      </w:rPr>
      <mc:AlternateContent>
        <mc:Choice Requires="wpg">
          <w:drawing>
            <wp:anchor distT="0" distB="0" distL="114300" distR="114300" simplePos="0" relativeHeight="251706368" behindDoc="0" locked="0" layoutInCell="1" allowOverlap="1" wp14:anchorId="22A5E906" wp14:editId="51E93EBB">
              <wp:simplePos x="0" y="0"/>
              <wp:positionH relativeFrom="page">
                <wp:posOffset>475488</wp:posOffset>
              </wp:positionH>
              <wp:positionV relativeFrom="page">
                <wp:posOffset>1125436</wp:posOffset>
              </wp:positionV>
              <wp:extent cx="5901563" cy="328079"/>
              <wp:effectExtent l="0" t="0" r="0" b="0"/>
              <wp:wrapSquare wrapText="bothSides"/>
              <wp:docPr id="352661" name="Group 352661"/>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662" name="Picture 352662"/>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663" name="Picture 352663"/>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664" name="Picture 352664"/>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665" name="Picture 352665"/>
                        <pic:cNvPicPr/>
                      </pic:nvPicPr>
                      <pic:blipFill>
                        <a:blip r:embed="rId2"/>
                        <a:stretch>
                          <a:fillRect/>
                        </a:stretch>
                      </pic:blipFill>
                      <pic:spPr>
                        <a:xfrm>
                          <a:off x="5565267" y="27965"/>
                          <a:ext cx="300203" cy="300114"/>
                        </a:xfrm>
                        <a:prstGeom prst="rect">
                          <a:avLst/>
                        </a:prstGeom>
                      </pic:spPr>
                    </pic:pic>
                    <wps:wsp>
                      <wps:cNvPr id="374882" name="Shape 374882"/>
                      <wps:cNvSpPr/>
                      <wps:spPr>
                        <a:xfrm>
                          <a:off x="3937"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2661" style="width:464.69pt;height:25.833pt;position:absolute;mso-position-horizontal-relative:page;mso-position-horizontal:absolute;margin-left:37.44pt;mso-position-vertical-relative:page;margin-top:88.617pt;" coordsize="59015,3280">
              <v:shape id="Picture 352662" style="position:absolute;width:28131;height:2346;left:0;top:0;" filled="f">
                <v:imagedata r:id="rId332"/>
              </v:shape>
              <v:shape id="Picture 352663" style="position:absolute;width:3002;height:3001;left:24794;top:279;" filled="f">
                <v:imagedata r:id="rId292"/>
              </v:shape>
              <v:shape id="Picture 352664" style="position:absolute;width:28162;height:2346;left:30853;top:0;" filled="f">
                <v:imagedata r:id="rId330"/>
              </v:shape>
              <v:shape id="Picture 352665" style="position:absolute;width:3002;height:3001;left:55652;top:279;" filled="f">
                <v:imagedata r:id="rId292"/>
              </v:shape>
              <v:shape id="Shape 374883" style="position:absolute;width:28101;height:209;left:39;top:2226;" coordsize="2810129,20955" path="m0,0l2810129,0l2810129,20955l0,20955l0,0">
                <v:stroke weight="0pt" endcap="flat" joinstyle="miter" miterlimit="10" on="false" color="#000000" opacity="0"/>
                <v:fill on="true" color="#023c63"/>
              </v:shape>
              <w10:wrap type="square"/>
            </v:group>
          </w:pict>
        </mc:Fallback>
      </mc:AlternateContent>
    </w: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8D19" w14:textId="77777777" w:rsidR="005C0164" w:rsidRDefault="003B5413">
    <w:pPr>
      <w:spacing w:after="0"/>
      <w:ind w:left="-741"/>
    </w:pPr>
    <w:r>
      <w:rPr>
        <w:noProof/>
      </w:rPr>
      <mc:AlternateContent>
        <mc:Choice Requires="wpg">
          <w:drawing>
            <wp:anchor distT="0" distB="0" distL="114300" distR="114300" simplePos="0" relativeHeight="251707392" behindDoc="0" locked="0" layoutInCell="1" allowOverlap="1" wp14:anchorId="7C186492" wp14:editId="4ED730AC">
              <wp:simplePos x="0" y="0"/>
              <wp:positionH relativeFrom="page">
                <wp:posOffset>475488</wp:posOffset>
              </wp:positionH>
              <wp:positionV relativeFrom="page">
                <wp:posOffset>1125436</wp:posOffset>
              </wp:positionV>
              <wp:extent cx="5901563" cy="328079"/>
              <wp:effectExtent l="0" t="0" r="0" b="0"/>
              <wp:wrapSquare wrapText="bothSides"/>
              <wp:docPr id="352723" name="Group 352723"/>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724" name="Picture 352724"/>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725" name="Picture 352725"/>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726" name="Picture 352726"/>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727" name="Picture 352727"/>
                        <pic:cNvPicPr/>
                      </pic:nvPicPr>
                      <pic:blipFill>
                        <a:blip r:embed="rId2"/>
                        <a:stretch>
                          <a:fillRect/>
                        </a:stretch>
                      </pic:blipFill>
                      <pic:spPr>
                        <a:xfrm>
                          <a:off x="5565267" y="27965"/>
                          <a:ext cx="300203" cy="300114"/>
                        </a:xfrm>
                        <a:prstGeom prst="rect">
                          <a:avLst/>
                        </a:prstGeom>
                      </pic:spPr>
                    </pic:pic>
                    <wps:wsp>
                      <wps:cNvPr id="374890" name="Shape 374890"/>
                      <wps:cNvSpPr/>
                      <wps:spPr>
                        <a:xfrm>
                          <a:off x="3937"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2723" style="width:464.69pt;height:25.833pt;position:absolute;mso-position-horizontal-relative:page;mso-position-horizontal:absolute;margin-left:37.44pt;mso-position-vertical-relative:page;margin-top:88.617pt;" coordsize="59015,3280">
              <v:shape id="Picture 352724" style="position:absolute;width:28131;height:2346;left:0;top:0;" filled="f">
                <v:imagedata r:id="rId332"/>
              </v:shape>
              <v:shape id="Picture 352725" style="position:absolute;width:3002;height:3001;left:24794;top:279;" filled="f">
                <v:imagedata r:id="rId292"/>
              </v:shape>
              <v:shape id="Picture 352726" style="position:absolute;width:28162;height:2346;left:30853;top:0;" filled="f">
                <v:imagedata r:id="rId330"/>
              </v:shape>
              <v:shape id="Picture 352727" style="position:absolute;width:3002;height:3001;left:55652;top:279;" filled="f">
                <v:imagedata r:id="rId292"/>
              </v:shape>
              <v:shape id="Shape 374891" style="position:absolute;width:28101;height:209;left:39;top:2226;" coordsize="2810129,20955" path="m0,0l2810129,0l2810129,20955l0,20955l0,0">
                <v:stroke weight="0pt" endcap="flat" joinstyle="miter" miterlimit="10" on="false" color="#000000" opacity="0"/>
                <v:fill on="true" color="#023c63"/>
              </v:shape>
              <w10:wrap type="square"/>
            </v:group>
          </w:pict>
        </mc:Fallback>
      </mc:AlternateContent>
    </w:r>
    <w: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E62FD" w14:textId="77777777" w:rsidR="005C0164" w:rsidRDefault="003B5413">
    <w:pPr>
      <w:spacing w:after="0"/>
      <w:ind w:left="-741"/>
    </w:pPr>
    <w:r>
      <w:rPr>
        <w:noProof/>
      </w:rPr>
      <mc:AlternateContent>
        <mc:Choice Requires="wpg">
          <w:drawing>
            <wp:anchor distT="0" distB="0" distL="114300" distR="114300" simplePos="0" relativeHeight="251708416" behindDoc="0" locked="0" layoutInCell="1" allowOverlap="1" wp14:anchorId="3073053C" wp14:editId="479CA4F7">
              <wp:simplePos x="0" y="0"/>
              <wp:positionH relativeFrom="page">
                <wp:posOffset>475488</wp:posOffset>
              </wp:positionH>
              <wp:positionV relativeFrom="page">
                <wp:posOffset>1125436</wp:posOffset>
              </wp:positionV>
              <wp:extent cx="5901563" cy="328079"/>
              <wp:effectExtent l="0" t="0" r="0" b="0"/>
              <wp:wrapSquare wrapText="bothSides"/>
              <wp:docPr id="352710" name="Group 352710"/>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711" name="Picture 352711"/>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712" name="Picture 352712"/>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713" name="Picture 352713"/>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714" name="Picture 352714"/>
                        <pic:cNvPicPr/>
                      </pic:nvPicPr>
                      <pic:blipFill>
                        <a:blip r:embed="rId2"/>
                        <a:stretch>
                          <a:fillRect/>
                        </a:stretch>
                      </pic:blipFill>
                      <pic:spPr>
                        <a:xfrm>
                          <a:off x="5565267" y="27965"/>
                          <a:ext cx="300203" cy="300114"/>
                        </a:xfrm>
                        <a:prstGeom prst="rect">
                          <a:avLst/>
                        </a:prstGeom>
                      </pic:spPr>
                    </pic:pic>
                    <wps:wsp>
                      <wps:cNvPr id="374888" name="Shape 374888"/>
                      <wps:cNvSpPr/>
                      <wps:spPr>
                        <a:xfrm>
                          <a:off x="3937"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2710" style="width:464.69pt;height:25.833pt;position:absolute;mso-position-horizontal-relative:page;mso-position-horizontal:absolute;margin-left:37.44pt;mso-position-vertical-relative:page;margin-top:88.617pt;" coordsize="59015,3280">
              <v:shape id="Picture 352711" style="position:absolute;width:28131;height:2346;left:0;top:0;" filled="f">
                <v:imagedata r:id="rId332"/>
              </v:shape>
              <v:shape id="Picture 352712" style="position:absolute;width:3002;height:3001;left:24794;top:279;" filled="f">
                <v:imagedata r:id="rId292"/>
              </v:shape>
              <v:shape id="Picture 352713" style="position:absolute;width:28162;height:2346;left:30853;top:0;" filled="f">
                <v:imagedata r:id="rId330"/>
              </v:shape>
              <v:shape id="Picture 352714" style="position:absolute;width:3002;height:3001;left:55652;top:279;" filled="f">
                <v:imagedata r:id="rId292"/>
              </v:shape>
              <v:shape id="Shape 374889" style="position:absolute;width:28101;height:209;left:39;top:2226;" coordsize="2810129,20955" path="m0,0l2810129,0l2810129,20955l0,20955l0,0">
                <v:stroke weight="0pt" endcap="flat" joinstyle="miter" miterlimit="10" on="false" color="#000000" opacity="0"/>
                <v:fill on="true" color="#023c63"/>
              </v:shape>
              <w10:wrap type="square"/>
            </v:group>
          </w:pict>
        </mc:Fallback>
      </mc:AlternateContent>
    </w:r>
    <w: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23A0" w14:textId="77777777" w:rsidR="005C0164" w:rsidRDefault="003B5413">
    <w:pPr>
      <w:spacing w:after="0"/>
      <w:ind w:left="-741"/>
    </w:pPr>
    <w:r>
      <w:rPr>
        <w:noProof/>
      </w:rPr>
      <mc:AlternateContent>
        <mc:Choice Requires="wpg">
          <w:drawing>
            <wp:anchor distT="0" distB="0" distL="114300" distR="114300" simplePos="0" relativeHeight="251709440" behindDoc="0" locked="0" layoutInCell="1" allowOverlap="1" wp14:anchorId="5F716D39" wp14:editId="1D780737">
              <wp:simplePos x="0" y="0"/>
              <wp:positionH relativeFrom="page">
                <wp:posOffset>475488</wp:posOffset>
              </wp:positionH>
              <wp:positionV relativeFrom="page">
                <wp:posOffset>1125436</wp:posOffset>
              </wp:positionV>
              <wp:extent cx="5901563" cy="328079"/>
              <wp:effectExtent l="0" t="0" r="0" b="0"/>
              <wp:wrapSquare wrapText="bothSides"/>
              <wp:docPr id="352697" name="Group 35269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698" name="Picture 352698"/>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699" name="Picture 352699"/>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700" name="Picture 352700"/>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701" name="Picture 352701"/>
                        <pic:cNvPicPr/>
                      </pic:nvPicPr>
                      <pic:blipFill>
                        <a:blip r:embed="rId2"/>
                        <a:stretch>
                          <a:fillRect/>
                        </a:stretch>
                      </pic:blipFill>
                      <pic:spPr>
                        <a:xfrm>
                          <a:off x="5565267" y="27965"/>
                          <a:ext cx="300203" cy="300114"/>
                        </a:xfrm>
                        <a:prstGeom prst="rect">
                          <a:avLst/>
                        </a:prstGeom>
                      </pic:spPr>
                    </pic:pic>
                    <wps:wsp>
                      <wps:cNvPr id="374886" name="Shape 374886"/>
                      <wps:cNvSpPr/>
                      <wps:spPr>
                        <a:xfrm>
                          <a:off x="3937" y="222669"/>
                          <a:ext cx="2810129" cy="20955"/>
                        </a:xfrm>
                        <a:custGeom>
                          <a:avLst/>
                          <a:gdLst/>
                          <a:ahLst/>
                          <a:cxnLst/>
                          <a:rect l="0" t="0" r="0" b="0"/>
                          <a:pathLst>
                            <a:path w="2810129" h="20955">
                              <a:moveTo>
                                <a:pt x="0" y="0"/>
                              </a:moveTo>
                              <a:lnTo>
                                <a:pt x="2810129" y="0"/>
                              </a:lnTo>
                              <a:lnTo>
                                <a:pt x="2810129" y="20955"/>
                              </a:lnTo>
                              <a:lnTo>
                                <a:pt x="0" y="20955"/>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2697" style="width:464.69pt;height:25.833pt;position:absolute;mso-position-horizontal-relative:page;mso-position-horizontal:absolute;margin-left:37.44pt;mso-position-vertical-relative:page;margin-top:88.617pt;" coordsize="59015,3280">
              <v:shape id="Picture 352698" style="position:absolute;width:28131;height:2346;left:0;top:0;" filled="f">
                <v:imagedata r:id="rId332"/>
              </v:shape>
              <v:shape id="Picture 352699" style="position:absolute;width:3002;height:3001;left:24794;top:279;" filled="f">
                <v:imagedata r:id="rId292"/>
              </v:shape>
              <v:shape id="Picture 352700" style="position:absolute;width:28162;height:2346;left:30853;top:0;" filled="f">
                <v:imagedata r:id="rId330"/>
              </v:shape>
              <v:shape id="Picture 352701" style="position:absolute;width:3002;height:3001;left:55652;top:279;" filled="f">
                <v:imagedata r:id="rId292"/>
              </v:shape>
              <v:shape id="Shape 374887" style="position:absolute;width:28101;height:209;left:39;top:2226;" coordsize="2810129,20955" path="m0,0l2810129,0l2810129,20955l0,20955l0,0">
                <v:stroke weight="0pt" endcap="flat" joinstyle="miter" miterlimit="10" on="false" color="#000000" opacity="0"/>
                <v:fill on="true" color="#023c63"/>
              </v:shape>
              <w10:wrap type="square"/>
            </v:group>
          </w:pict>
        </mc:Fallback>
      </mc:AlternateContent>
    </w:r>
    <w: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F767" w14:textId="77777777" w:rsidR="005C0164" w:rsidRDefault="003B5413">
    <w:pPr>
      <w:spacing w:after="0"/>
      <w:ind w:right="9949"/>
    </w:pPr>
    <w:r>
      <w:rPr>
        <w:noProof/>
      </w:rPr>
      <mc:AlternateContent>
        <mc:Choice Requires="wpg">
          <w:drawing>
            <wp:anchor distT="0" distB="0" distL="114300" distR="114300" simplePos="0" relativeHeight="251710464" behindDoc="0" locked="0" layoutInCell="1" allowOverlap="1" wp14:anchorId="20B984DA" wp14:editId="082A57B2">
              <wp:simplePos x="0" y="0"/>
              <wp:positionH relativeFrom="page">
                <wp:posOffset>3561080</wp:posOffset>
              </wp:positionH>
              <wp:positionV relativeFrom="page">
                <wp:posOffset>1125436</wp:posOffset>
              </wp:positionV>
              <wp:extent cx="2815971" cy="328079"/>
              <wp:effectExtent l="0" t="0" r="0" b="0"/>
              <wp:wrapSquare wrapText="bothSides"/>
              <wp:docPr id="352764" name="Group 352764"/>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2765" name="Picture 352765"/>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2766" name="Picture 352766"/>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2764" style="width:221.73pt;height:25.833pt;position:absolute;mso-position-horizontal-relative:page;mso-position-horizontal:absolute;margin-left:280.4pt;mso-position-vertical-relative:page;margin-top:88.617pt;" coordsize="28159,3280">
              <v:shape id="Picture 352765" style="position:absolute;width:28159;height:2346;left:0;top:0;" filled="f">
                <v:imagedata r:id="rId330"/>
              </v:shape>
              <v:shape id="Picture 352766" style="position:absolute;width:3001;height:3001;left:24796;top:279;" filled="f">
                <v:imagedata r:id="rId292"/>
              </v:shape>
              <w10:wrap type="squar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81" w:tblpY="1781"/>
      <w:tblOverlap w:val="never"/>
      <w:tblW w:w="3627" w:type="dxa"/>
      <w:tblInd w:w="0" w:type="dxa"/>
      <w:tblCellMar>
        <w:top w:w="64" w:type="dxa"/>
        <w:left w:w="30" w:type="dxa"/>
        <w:bottom w:w="0" w:type="dxa"/>
        <w:right w:w="115" w:type="dxa"/>
      </w:tblCellMar>
      <w:tblLook w:val="04A0" w:firstRow="1" w:lastRow="0" w:firstColumn="1" w:lastColumn="0" w:noHBand="0" w:noVBand="1"/>
    </w:tblPr>
    <w:tblGrid>
      <w:gridCol w:w="3627"/>
    </w:tblGrid>
    <w:tr w:rsidR="005C0164" w14:paraId="43C9DD89" w14:textId="77777777">
      <w:trPr>
        <w:trHeight w:val="291"/>
      </w:trPr>
      <w:tc>
        <w:tcPr>
          <w:tcW w:w="3627" w:type="dxa"/>
          <w:tcBorders>
            <w:top w:val="nil"/>
            <w:left w:val="nil"/>
            <w:bottom w:val="single" w:sz="12" w:space="0" w:color="023C63"/>
            <w:right w:val="nil"/>
          </w:tcBorders>
          <w:shd w:val="clear" w:color="auto" w:fill="139475"/>
        </w:tcPr>
        <w:p w14:paraId="45936D03" w14:textId="77777777" w:rsidR="005C0164" w:rsidRDefault="003B5413">
          <w:pPr>
            <w:tabs>
              <w:tab w:val="center" w:pos="565"/>
            </w:tabs>
            <w:spacing w:after="0"/>
          </w:pP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tc>
    </w:tr>
  </w:tbl>
  <w:p w14:paraId="3244BB9E" w14:textId="77777777" w:rsidR="005C0164" w:rsidRDefault="003B5413">
    <w:pPr>
      <w:spacing w:after="0"/>
      <w:ind w:right="5442"/>
    </w:pPr>
    <w:r>
      <w:rPr>
        <w:noProof/>
      </w:rPr>
      <mc:AlternateContent>
        <mc:Choice Requires="wpg">
          <w:drawing>
            <wp:anchor distT="0" distB="0" distL="114300" distR="114300" simplePos="0" relativeHeight="251711488" behindDoc="0" locked="0" layoutInCell="1" allowOverlap="1" wp14:anchorId="5B72F97D" wp14:editId="64DA2898">
              <wp:simplePos x="0" y="0"/>
              <wp:positionH relativeFrom="page">
                <wp:posOffset>2954655</wp:posOffset>
              </wp:positionH>
              <wp:positionV relativeFrom="page">
                <wp:posOffset>1125436</wp:posOffset>
              </wp:positionV>
              <wp:extent cx="3422396" cy="328079"/>
              <wp:effectExtent l="0" t="0" r="0" b="0"/>
              <wp:wrapSquare wrapText="bothSides"/>
              <wp:docPr id="352755" name="Group 352755"/>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2757" name="Picture 352757"/>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2756" name="Picture 352756"/>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2758" name="Picture 352758"/>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2755" style="width:269.48pt;height:25.833pt;position:absolute;mso-position-horizontal-relative:page;mso-position-horizontal:absolute;margin-left:232.65pt;mso-position-vertical-relative:page;margin-top:88.617pt;" coordsize="34223,3280">
              <v:shape id="Picture 352757" style="position:absolute;width:3002;height:3001;left:0;top:279;" filled="f">
                <v:imagedata r:id="rId292"/>
              </v:shape>
              <v:shape id="Picture 352756" style="position:absolute;width:28163;height:2346;left:6060;top:0;" filled="f">
                <v:imagedata r:id="rId330"/>
              </v:shape>
              <v:shape id="Picture 352758" style="position:absolute;width:3002;height:3001;left:30861;top:279;" filled="f">
                <v:imagedata r:id="rId292"/>
              </v:shape>
              <w10:wrap type="squar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8D49D" w14:textId="77777777" w:rsidR="005C0164" w:rsidRDefault="003B5413">
    <w:pPr>
      <w:spacing w:after="0"/>
      <w:ind w:right="9949"/>
    </w:pPr>
    <w:r>
      <w:rPr>
        <w:noProof/>
      </w:rPr>
      <mc:AlternateContent>
        <mc:Choice Requires="wpg">
          <w:drawing>
            <wp:anchor distT="0" distB="0" distL="114300" distR="114300" simplePos="0" relativeHeight="251712512" behindDoc="0" locked="0" layoutInCell="1" allowOverlap="1" wp14:anchorId="2054368C" wp14:editId="59BD5ED7">
              <wp:simplePos x="0" y="0"/>
              <wp:positionH relativeFrom="page">
                <wp:posOffset>3561080</wp:posOffset>
              </wp:positionH>
              <wp:positionV relativeFrom="page">
                <wp:posOffset>1125436</wp:posOffset>
              </wp:positionV>
              <wp:extent cx="2815971" cy="328079"/>
              <wp:effectExtent l="0" t="0" r="0" b="0"/>
              <wp:wrapSquare wrapText="bothSides"/>
              <wp:docPr id="352735" name="Group 352735"/>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2736" name="Picture 352736"/>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2737" name="Picture 352737"/>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2735" style="width:221.73pt;height:25.833pt;position:absolute;mso-position-horizontal-relative:page;mso-position-horizontal:absolute;margin-left:280.4pt;mso-position-vertical-relative:page;margin-top:88.617pt;" coordsize="28159,3280">
              <v:shape id="Picture 352736" style="position:absolute;width:28159;height:2346;left:0;top:0;" filled="f">
                <v:imagedata r:id="rId330"/>
              </v:shape>
              <v:shape id="Picture 352737" style="position:absolute;width:3001;height:3001;left:24796;top:279;" filled="f">
                <v:imagedata r:id="rId292"/>
              </v:shape>
              <w10:wrap type="squar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3396" w14:textId="77777777" w:rsidR="005C0164" w:rsidRDefault="003B5413">
    <w:pPr>
      <w:pBdr>
        <w:bottom w:val="single" w:sz="12" w:space="0" w:color="023C63"/>
      </w:pBdr>
      <w:shd w:val="clear" w:color="auto" w:fill="139475"/>
      <w:tabs>
        <w:tab w:val="center" w:pos="735"/>
      </w:tabs>
      <w:spacing w:after="0"/>
      <w:ind w:left="170"/>
    </w:pPr>
    <w:r>
      <w:rPr>
        <w:noProof/>
      </w:rPr>
      <mc:AlternateContent>
        <mc:Choice Requires="wpg">
          <w:drawing>
            <wp:anchor distT="0" distB="0" distL="114300" distR="114300" simplePos="0" relativeHeight="251713536" behindDoc="0" locked="0" layoutInCell="1" allowOverlap="1" wp14:anchorId="50EC50F8" wp14:editId="14EB2565">
              <wp:simplePos x="0" y="0"/>
              <wp:positionH relativeFrom="page">
                <wp:posOffset>2954655</wp:posOffset>
              </wp:positionH>
              <wp:positionV relativeFrom="page">
                <wp:posOffset>1125436</wp:posOffset>
              </wp:positionV>
              <wp:extent cx="3422396" cy="328079"/>
              <wp:effectExtent l="0" t="0" r="0" b="0"/>
              <wp:wrapSquare wrapText="bothSides"/>
              <wp:docPr id="352819" name="Group 352819"/>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2821" name="Picture 352821"/>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2820" name="Picture 352820"/>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2822" name="Picture 352822"/>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2819" style="width:269.48pt;height:25.833pt;position:absolute;mso-position-horizontal-relative:page;mso-position-horizontal:absolute;margin-left:232.65pt;mso-position-vertical-relative:page;margin-top:88.617pt;" coordsize="34223,3280">
              <v:shape id="Picture 352821" style="position:absolute;width:3002;height:3001;left:0;top:279;" filled="f">
                <v:imagedata r:id="rId292"/>
              </v:shape>
              <v:shape id="Picture 352820" style="position:absolute;width:28163;height:2346;left:6060;top:0;" filled="f">
                <v:imagedata r:id="rId330"/>
              </v:shape>
              <v:shape id="Picture 352822" style="position:absolute;width:3002;height:3001;left:30861;top:279;" filled="f">
                <v:imagedata r:id="rId292"/>
              </v:shape>
              <w10:wrap type="square"/>
            </v:group>
          </w:pict>
        </mc:Fallback>
      </mc:AlternateContent>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46E5" w14:textId="77777777" w:rsidR="005C0164" w:rsidRDefault="003B5413">
    <w:pPr>
      <w:spacing w:after="0"/>
      <w:ind w:left="-741"/>
    </w:pPr>
    <w:r>
      <w:rPr>
        <w:noProof/>
      </w:rPr>
      <mc:AlternateContent>
        <mc:Choice Requires="wpg">
          <w:drawing>
            <wp:anchor distT="0" distB="0" distL="114300" distR="114300" simplePos="0" relativeHeight="251661312" behindDoc="0" locked="0" layoutInCell="1" allowOverlap="1" wp14:anchorId="0B1F566B" wp14:editId="4C42F2A1">
              <wp:simplePos x="0" y="0"/>
              <wp:positionH relativeFrom="page">
                <wp:posOffset>475488</wp:posOffset>
              </wp:positionH>
              <wp:positionV relativeFrom="page">
                <wp:posOffset>1125436</wp:posOffset>
              </wp:positionV>
              <wp:extent cx="2812923" cy="328079"/>
              <wp:effectExtent l="0" t="0" r="0" b="0"/>
              <wp:wrapSquare wrapText="bothSides"/>
              <wp:docPr id="352141" name="Group 352141"/>
              <wp:cNvGraphicFramePr/>
              <a:graphic xmlns:a="http://schemas.openxmlformats.org/drawingml/2006/main">
                <a:graphicData uri="http://schemas.microsoft.com/office/word/2010/wordprocessingGroup">
                  <wpg:wgp>
                    <wpg:cNvGrpSpPr/>
                    <wpg:grpSpPr>
                      <a:xfrm>
                        <a:off x="0" y="0"/>
                        <a:ext cx="2812923" cy="328079"/>
                        <a:chOff x="0" y="0"/>
                        <a:chExt cx="2812923" cy="328079"/>
                      </a:xfrm>
                    </wpg:grpSpPr>
                    <pic:pic xmlns:pic="http://schemas.openxmlformats.org/drawingml/2006/picture">
                      <pic:nvPicPr>
                        <pic:cNvPr id="352142" name="Picture 352142"/>
                        <pic:cNvPicPr/>
                      </pic:nvPicPr>
                      <pic:blipFill>
                        <a:blip r:embed="rId1"/>
                        <a:stretch>
                          <a:fillRect/>
                        </a:stretch>
                      </pic:blipFill>
                      <pic:spPr>
                        <a:xfrm>
                          <a:off x="0" y="0"/>
                          <a:ext cx="2812923" cy="234607"/>
                        </a:xfrm>
                        <a:prstGeom prst="rect">
                          <a:avLst/>
                        </a:prstGeom>
                      </pic:spPr>
                    </pic:pic>
                    <pic:pic xmlns:pic="http://schemas.openxmlformats.org/drawingml/2006/picture">
                      <pic:nvPicPr>
                        <pic:cNvPr id="352143" name="Picture 352143"/>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2141" style="width:221.49pt;height:25.833pt;position:absolute;mso-position-horizontal-relative:page;mso-position-horizontal:absolute;margin-left:37.44pt;mso-position-vertical-relative:page;margin-top:88.617pt;" coordsize="28129,3280">
              <v:shape id="Picture 352142" style="position:absolute;width:28129;height:2346;left:0;top:0;" filled="f">
                <v:imagedata r:id="rId332"/>
              </v:shape>
              <v:shape id="Picture 352143" style="position:absolute;width:3001;height:3001;left:24791;top:279;" filled="f">
                <v:imagedata r:id="rId292"/>
              </v:shape>
              <w10:wrap type="square"/>
            </v:group>
          </w:pict>
        </mc:Fallback>
      </mc:AlternateContent>
    </w: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81" w:tblpY="1781"/>
      <w:tblOverlap w:val="never"/>
      <w:tblW w:w="3627" w:type="dxa"/>
      <w:tblInd w:w="0" w:type="dxa"/>
      <w:tblCellMar>
        <w:top w:w="64" w:type="dxa"/>
        <w:left w:w="30" w:type="dxa"/>
        <w:bottom w:w="0" w:type="dxa"/>
        <w:right w:w="115" w:type="dxa"/>
      </w:tblCellMar>
      <w:tblLook w:val="04A0" w:firstRow="1" w:lastRow="0" w:firstColumn="1" w:lastColumn="0" w:noHBand="0" w:noVBand="1"/>
    </w:tblPr>
    <w:tblGrid>
      <w:gridCol w:w="3627"/>
    </w:tblGrid>
    <w:tr w:rsidR="005C0164" w14:paraId="135C1405" w14:textId="77777777">
      <w:trPr>
        <w:trHeight w:val="291"/>
      </w:trPr>
      <w:tc>
        <w:tcPr>
          <w:tcW w:w="3627" w:type="dxa"/>
          <w:tcBorders>
            <w:top w:val="nil"/>
            <w:left w:val="nil"/>
            <w:bottom w:val="single" w:sz="12" w:space="0" w:color="023C63"/>
            <w:right w:val="nil"/>
          </w:tcBorders>
          <w:shd w:val="clear" w:color="auto" w:fill="139475"/>
        </w:tcPr>
        <w:p w14:paraId="0E9C0AEE" w14:textId="77777777" w:rsidR="005C0164" w:rsidRDefault="003B5413">
          <w:pPr>
            <w:tabs>
              <w:tab w:val="center" w:pos="565"/>
            </w:tabs>
            <w:spacing w:after="0"/>
          </w:pP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tc>
    </w:tr>
  </w:tbl>
  <w:p w14:paraId="4E78C933" w14:textId="77777777" w:rsidR="005C0164" w:rsidRDefault="003B5413">
    <w:pPr>
      <w:spacing w:after="0"/>
      <w:ind w:left="-741" w:right="52"/>
    </w:pPr>
    <w:r>
      <w:rPr>
        <w:noProof/>
      </w:rPr>
      <mc:AlternateContent>
        <mc:Choice Requires="wpg">
          <w:drawing>
            <wp:anchor distT="0" distB="0" distL="114300" distR="114300" simplePos="0" relativeHeight="251714560" behindDoc="0" locked="0" layoutInCell="1" allowOverlap="1" wp14:anchorId="1C064B5E" wp14:editId="3886070D">
              <wp:simplePos x="0" y="0"/>
              <wp:positionH relativeFrom="page">
                <wp:posOffset>2954655</wp:posOffset>
              </wp:positionH>
              <wp:positionV relativeFrom="page">
                <wp:posOffset>1125436</wp:posOffset>
              </wp:positionV>
              <wp:extent cx="3422396" cy="328079"/>
              <wp:effectExtent l="0" t="0" r="0" b="0"/>
              <wp:wrapSquare wrapText="bothSides"/>
              <wp:docPr id="352805" name="Group 352805"/>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2807" name="Picture 352807"/>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2806" name="Picture 352806"/>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2808" name="Picture 352808"/>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2805" style="width:269.48pt;height:25.833pt;position:absolute;mso-position-horizontal-relative:page;mso-position-horizontal:absolute;margin-left:232.65pt;mso-position-vertical-relative:page;margin-top:88.617pt;" coordsize="34223,3280">
              <v:shape id="Picture 352807" style="position:absolute;width:3002;height:3001;left:0;top:279;" filled="f">
                <v:imagedata r:id="rId292"/>
              </v:shape>
              <v:shape id="Picture 352806" style="position:absolute;width:28163;height:2346;left:6060;top:0;" filled="f">
                <v:imagedata r:id="rId330"/>
              </v:shape>
              <v:shape id="Picture 352808" style="position:absolute;width:3002;height:3001;left:30861;top:279;" filled="f">
                <v:imagedata r:id="rId292"/>
              </v:shape>
              <w10:wrap type="squar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81" w:tblpY="1781"/>
      <w:tblOverlap w:val="never"/>
      <w:tblW w:w="3627" w:type="dxa"/>
      <w:tblInd w:w="0" w:type="dxa"/>
      <w:tblCellMar>
        <w:top w:w="64" w:type="dxa"/>
        <w:left w:w="30" w:type="dxa"/>
        <w:bottom w:w="0" w:type="dxa"/>
        <w:right w:w="115" w:type="dxa"/>
      </w:tblCellMar>
      <w:tblLook w:val="04A0" w:firstRow="1" w:lastRow="0" w:firstColumn="1" w:lastColumn="0" w:noHBand="0" w:noVBand="1"/>
    </w:tblPr>
    <w:tblGrid>
      <w:gridCol w:w="3627"/>
    </w:tblGrid>
    <w:tr w:rsidR="005C0164" w14:paraId="4689CC2E" w14:textId="77777777">
      <w:trPr>
        <w:trHeight w:val="285"/>
      </w:trPr>
      <w:tc>
        <w:tcPr>
          <w:tcW w:w="3627" w:type="dxa"/>
          <w:tcBorders>
            <w:top w:val="nil"/>
            <w:left w:val="nil"/>
            <w:bottom w:val="nil"/>
            <w:right w:val="nil"/>
          </w:tcBorders>
          <w:shd w:val="clear" w:color="auto" w:fill="139475"/>
        </w:tcPr>
        <w:p w14:paraId="50E0437C" w14:textId="77777777" w:rsidR="005C0164" w:rsidRDefault="003B5413">
          <w:pPr>
            <w:tabs>
              <w:tab w:val="center" w:pos="565"/>
            </w:tabs>
            <w:spacing w:after="0"/>
          </w:pP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tc>
    </w:tr>
  </w:tbl>
  <w:p w14:paraId="2F6ADC46" w14:textId="77777777" w:rsidR="005C0164" w:rsidRDefault="003B5413">
    <w:pPr>
      <w:spacing w:after="0"/>
      <w:ind w:left="-741" w:right="52"/>
    </w:pPr>
    <w:r>
      <w:rPr>
        <w:noProof/>
      </w:rPr>
      <mc:AlternateContent>
        <mc:Choice Requires="wpg">
          <w:drawing>
            <wp:anchor distT="0" distB="0" distL="114300" distR="114300" simplePos="0" relativeHeight="251715584" behindDoc="0" locked="0" layoutInCell="1" allowOverlap="1" wp14:anchorId="08C95684" wp14:editId="2F08C2CC">
              <wp:simplePos x="0" y="0"/>
              <wp:positionH relativeFrom="page">
                <wp:posOffset>2954655</wp:posOffset>
              </wp:positionH>
              <wp:positionV relativeFrom="page">
                <wp:posOffset>1125436</wp:posOffset>
              </wp:positionV>
              <wp:extent cx="3422396" cy="328079"/>
              <wp:effectExtent l="0" t="0" r="0" b="0"/>
              <wp:wrapSquare wrapText="bothSides"/>
              <wp:docPr id="352784" name="Group 352784"/>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2786" name="Picture 352786"/>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2785" name="Picture 352785"/>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2787" name="Picture 352787"/>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2784" style="width:269.48pt;height:25.833pt;position:absolute;mso-position-horizontal-relative:page;mso-position-horizontal:absolute;margin-left:232.65pt;mso-position-vertical-relative:page;margin-top:88.617pt;" coordsize="34223,3280">
              <v:shape id="Picture 352786" style="position:absolute;width:3002;height:3001;left:0;top:279;" filled="f">
                <v:imagedata r:id="rId292"/>
              </v:shape>
              <v:shape id="Picture 352785" style="position:absolute;width:28163;height:2346;left:6060;top:0;" filled="f">
                <v:imagedata r:id="rId330"/>
              </v:shape>
              <v:shape id="Picture 352787" style="position:absolute;width:3002;height:3001;left:30861;top:279;" filled="f">
                <v:imagedata r:id="rId292"/>
              </v:shape>
              <w10:wrap type="squar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D04C" w14:textId="77777777" w:rsidR="005C0164" w:rsidRDefault="003B5413">
    <w:pPr>
      <w:pBdr>
        <w:bottom w:val="single" w:sz="12" w:space="0" w:color="023C63"/>
      </w:pBdr>
      <w:shd w:val="clear" w:color="auto" w:fill="139475"/>
      <w:tabs>
        <w:tab w:val="center" w:pos="36"/>
      </w:tabs>
      <w:spacing w:after="0"/>
      <w:ind w:left="-530"/>
    </w:pPr>
    <w:r>
      <w:rPr>
        <w:noProof/>
      </w:rPr>
      <mc:AlternateContent>
        <mc:Choice Requires="wpg">
          <w:drawing>
            <wp:anchor distT="0" distB="0" distL="114300" distR="114300" simplePos="0" relativeHeight="251716608" behindDoc="0" locked="0" layoutInCell="1" allowOverlap="1" wp14:anchorId="7E25D277" wp14:editId="0C080E94">
              <wp:simplePos x="0" y="0"/>
              <wp:positionH relativeFrom="page">
                <wp:posOffset>2954655</wp:posOffset>
              </wp:positionH>
              <wp:positionV relativeFrom="page">
                <wp:posOffset>1125436</wp:posOffset>
              </wp:positionV>
              <wp:extent cx="3422396" cy="328079"/>
              <wp:effectExtent l="0" t="0" r="0" b="0"/>
              <wp:wrapSquare wrapText="bothSides"/>
              <wp:docPr id="352864" name="Group 352864"/>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2866" name="Picture 352866"/>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2865" name="Picture 352865"/>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2867" name="Picture 352867"/>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2864" style="width:269.48pt;height:25.833pt;position:absolute;mso-position-horizontal-relative:page;mso-position-horizontal:absolute;margin-left:232.65pt;mso-position-vertical-relative:page;margin-top:88.617pt;" coordsize="34223,3280">
              <v:shape id="Picture 352866" style="position:absolute;width:3002;height:3001;left:0;top:279;" filled="f">
                <v:imagedata r:id="rId292"/>
              </v:shape>
              <v:shape id="Picture 352865" style="position:absolute;width:28163;height:2346;left:6060;top:0;" filled="f">
                <v:imagedata r:id="rId330"/>
              </v:shape>
              <v:shape id="Picture 352867" style="position:absolute;width:3002;height:3001;left:30861;top:279;" filled="f">
                <v:imagedata r:id="rId292"/>
              </v:shape>
              <w10:wrap type="square"/>
            </v:group>
          </w:pict>
        </mc:Fallback>
      </mc:AlternateContent>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3392" w14:textId="77777777" w:rsidR="005C0164" w:rsidRDefault="003B5413">
    <w:pPr>
      <w:pBdr>
        <w:bottom w:val="single" w:sz="12" w:space="0" w:color="023C63"/>
      </w:pBdr>
      <w:shd w:val="clear" w:color="auto" w:fill="139475"/>
      <w:tabs>
        <w:tab w:val="center" w:pos="36"/>
      </w:tabs>
      <w:spacing w:after="0"/>
      <w:ind w:left="-530"/>
    </w:pPr>
    <w:r>
      <w:rPr>
        <w:noProof/>
      </w:rPr>
      <mc:AlternateContent>
        <mc:Choice Requires="wpg">
          <w:drawing>
            <wp:anchor distT="0" distB="0" distL="114300" distR="114300" simplePos="0" relativeHeight="251717632" behindDoc="0" locked="0" layoutInCell="1" allowOverlap="1" wp14:anchorId="2C23F43F" wp14:editId="7A5DDC5D">
              <wp:simplePos x="0" y="0"/>
              <wp:positionH relativeFrom="page">
                <wp:posOffset>2954655</wp:posOffset>
              </wp:positionH>
              <wp:positionV relativeFrom="page">
                <wp:posOffset>1125436</wp:posOffset>
              </wp:positionV>
              <wp:extent cx="3422396" cy="328079"/>
              <wp:effectExtent l="0" t="0" r="0" b="0"/>
              <wp:wrapSquare wrapText="bothSides"/>
              <wp:docPr id="352850" name="Group 352850"/>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2852" name="Picture 352852"/>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2851" name="Picture 352851"/>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2853" name="Picture 352853"/>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2850" style="width:269.48pt;height:25.833pt;position:absolute;mso-position-horizontal-relative:page;mso-position-horizontal:absolute;margin-left:232.65pt;mso-position-vertical-relative:page;margin-top:88.617pt;" coordsize="34223,3280">
              <v:shape id="Picture 352852" style="position:absolute;width:3002;height:3001;left:0;top:279;" filled="f">
                <v:imagedata r:id="rId292"/>
              </v:shape>
              <v:shape id="Picture 352851" style="position:absolute;width:28163;height:2346;left:6060;top:0;" filled="f">
                <v:imagedata r:id="rId330"/>
              </v:shape>
              <v:shape id="Picture 352853" style="position:absolute;width:3002;height:3001;left:30861;top:279;" filled="f">
                <v:imagedata r:id="rId292"/>
              </v:shape>
              <w10:wrap type="square"/>
            </v:group>
          </w:pict>
        </mc:Fallback>
      </mc:AlternateContent>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239D" w14:textId="77777777" w:rsidR="005C0164" w:rsidRDefault="003B5413">
    <w:pPr>
      <w:pBdr>
        <w:bottom w:val="single" w:sz="12" w:space="0" w:color="023C63"/>
      </w:pBdr>
      <w:shd w:val="clear" w:color="auto" w:fill="139475"/>
      <w:tabs>
        <w:tab w:val="center" w:pos="36"/>
      </w:tabs>
      <w:spacing w:after="0"/>
      <w:ind w:left="-530"/>
    </w:pPr>
    <w:r>
      <w:rPr>
        <w:noProof/>
      </w:rPr>
      <mc:AlternateContent>
        <mc:Choice Requires="wpg">
          <w:drawing>
            <wp:anchor distT="0" distB="0" distL="114300" distR="114300" simplePos="0" relativeHeight="251718656" behindDoc="0" locked="0" layoutInCell="1" allowOverlap="1" wp14:anchorId="7DDBE6EC" wp14:editId="7836F7C6">
              <wp:simplePos x="0" y="0"/>
              <wp:positionH relativeFrom="page">
                <wp:posOffset>2954655</wp:posOffset>
              </wp:positionH>
              <wp:positionV relativeFrom="page">
                <wp:posOffset>1125436</wp:posOffset>
              </wp:positionV>
              <wp:extent cx="3422396" cy="328079"/>
              <wp:effectExtent l="0" t="0" r="0" b="0"/>
              <wp:wrapSquare wrapText="bothSides"/>
              <wp:docPr id="352836" name="Group 352836"/>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2838" name="Picture 352838"/>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2837" name="Picture 352837"/>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2839" name="Picture 352839"/>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2836" style="width:269.48pt;height:25.833pt;position:absolute;mso-position-horizontal-relative:page;mso-position-horizontal:absolute;margin-left:232.65pt;mso-position-vertical-relative:page;margin-top:88.617pt;" coordsize="34223,3280">
              <v:shape id="Picture 352838" style="position:absolute;width:3002;height:3001;left:0;top:279;" filled="f">
                <v:imagedata r:id="rId292"/>
              </v:shape>
              <v:shape id="Picture 352837" style="position:absolute;width:28163;height:2346;left:6060;top:0;" filled="f">
                <v:imagedata r:id="rId330"/>
              </v:shape>
              <v:shape id="Picture 352839" style="position:absolute;width:3002;height:3001;left:30861;top:279;" filled="f">
                <v:imagedata r:id="rId292"/>
              </v:shape>
              <w10:wrap type="square"/>
            </v:group>
          </w:pict>
        </mc:Fallback>
      </mc:AlternateContent>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BE5E" w14:textId="77777777" w:rsidR="005C0164" w:rsidRDefault="003B5413">
    <w:pPr>
      <w:pBdr>
        <w:bottom w:val="single" w:sz="12" w:space="0" w:color="023C63"/>
      </w:pBdr>
      <w:shd w:val="clear" w:color="auto" w:fill="139475"/>
      <w:tabs>
        <w:tab w:val="center" w:pos="720"/>
      </w:tabs>
      <w:spacing w:after="0"/>
      <w:ind w:left="170"/>
    </w:pPr>
    <w:r>
      <w:rPr>
        <w:noProof/>
      </w:rPr>
      <mc:AlternateContent>
        <mc:Choice Requires="wpg">
          <w:drawing>
            <wp:anchor distT="0" distB="0" distL="114300" distR="114300" simplePos="0" relativeHeight="251719680" behindDoc="0" locked="0" layoutInCell="1" allowOverlap="1" wp14:anchorId="6FCC5380" wp14:editId="0CAC36FC">
              <wp:simplePos x="0" y="0"/>
              <wp:positionH relativeFrom="page">
                <wp:posOffset>2954655</wp:posOffset>
              </wp:positionH>
              <wp:positionV relativeFrom="page">
                <wp:posOffset>1125436</wp:posOffset>
              </wp:positionV>
              <wp:extent cx="3422396" cy="328079"/>
              <wp:effectExtent l="0" t="0" r="0" b="0"/>
              <wp:wrapSquare wrapText="bothSides"/>
              <wp:docPr id="355160" name="Group 355160"/>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5162" name="Picture 355162"/>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5161" name="Picture 355161"/>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5163" name="Picture 355163"/>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5160" style="width:269.48pt;height:25.833pt;position:absolute;mso-position-horizontal-relative:page;mso-position-horizontal:absolute;margin-left:232.65pt;mso-position-vertical-relative:page;margin-top:88.617pt;" coordsize="34223,3280">
              <v:shape id="Picture 355162" style="position:absolute;width:3002;height:3001;left:0;top:279;" filled="f">
                <v:imagedata r:id="rId292"/>
              </v:shape>
              <v:shape id="Picture 355161" style="position:absolute;width:28163;height:2346;left:6060;top:0;" filled="f">
                <v:imagedata r:id="rId330"/>
              </v:shape>
              <v:shape id="Picture 355163" style="position:absolute;width:3002;height:3001;left:30861;top:279;" filled="f">
                <v:imagedata r:id="rId292"/>
              </v:shape>
              <w10:wrap type="square"/>
            </v:group>
          </w:pict>
        </mc:Fallback>
      </mc:AlternateContent>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50D1" w14:textId="77777777" w:rsidR="005C0164" w:rsidRDefault="003B5413">
    <w:pPr>
      <w:pBdr>
        <w:bottom w:val="single" w:sz="12" w:space="0" w:color="023C63"/>
      </w:pBdr>
      <w:shd w:val="clear" w:color="auto" w:fill="139475"/>
      <w:tabs>
        <w:tab w:val="center" w:pos="720"/>
      </w:tabs>
      <w:spacing w:after="0"/>
      <w:ind w:left="170"/>
    </w:pPr>
    <w:r>
      <w:rPr>
        <w:noProof/>
      </w:rPr>
      <mc:AlternateContent>
        <mc:Choice Requires="wpg">
          <w:drawing>
            <wp:anchor distT="0" distB="0" distL="114300" distR="114300" simplePos="0" relativeHeight="251720704" behindDoc="0" locked="0" layoutInCell="1" allowOverlap="1" wp14:anchorId="45C62129" wp14:editId="5CF303E6">
              <wp:simplePos x="0" y="0"/>
              <wp:positionH relativeFrom="page">
                <wp:posOffset>2954655</wp:posOffset>
              </wp:positionH>
              <wp:positionV relativeFrom="page">
                <wp:posOffset>1125436</wp:posOffset>
              </wp:positionV>
              <wp:extent cx="3422396" cy="328079"/>
              <wp:effectExtent l="0" t="0" r="0" b="0"/>
              <wp:wrapSquare wrapText="bothSides"/>
              <wp:docPr id="355146" name="Group 355146"/>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5148" name="Picture 355148"/>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5147" name="Picture 355147"/>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5149" name="Picture 355149"/>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5146" style="width:269.48pt;height:25.833pt;position:absolute;mso-position-horizontal-relative:page;mso-position-horizontal:absolute;margin-left:232.65pt;mso-position-vertical-relative:page;margin-top:88.617pt;" coordsize="34223,3280">
              <v:shape id="Picture 355148" style="position:absolute;width:3002;height:3001;left:0;top:279;" filled="f">
                <v:imagedata r:id="rId292"/>
              </v:shape>
              <v:shape id="Picture 355147" style="position:absolute;width:28163;height:2346;left:6060;top:0;" filled="f">
                <v:imagedata r:id="rId330"/>
              </v:shape>
              <v:shape id="Picture 355149" style="position:absolute;width:3002;height:3001;left:30861;top:279;" filled="f">
                <v:imagedata r:id="rId292"/>
              </v:shape>
              <w10:wrap type="square"/>
            </v:group>
          </w:pict>
        </mc:Fallback>
      </mc:AlternateContent>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365E" w14:textId="77777777" w:rsidR="005C0164" w:rsidRDefault="003B5413">
    <w:pPr>
      <w:pBdr>
        <w:bottom w:val="single" w:sz="12" w:space="0" w:color="023C63"/>
      </w:pBdr>
      <w:shd w:val="clear" w:color="auto" w:fill="139475"/>
      <w:tabs>
        <w:tab w:val="center" w:pos="720"/>
      </w:tabs>
      <w:spacing w:after="0"/>
      <w:ind w:left="170"/>
    </w:pPr>
    <w:r>
      <w:rPr>
        <w:noProof/>
      </w:rPr>
      <mc:AlternateContent>
        <mc:Choice Requires="wpg">
          <w:drawing>
            <wp:anchor distT="0" distB="0" distL="114300" distR="114300" simplePos="0" relativeHeight="251721728" behindDoc="0" locked="0" layoutInCell="1" allowOverlap="1" wp14:anchorId="71E97EDF" wp14:editId="25B51591">
              <wp:simplePos x="0" y="0"/>
              <wp:positionH relativeFrom="page">
                <wp:posOffset>2954655</wp:posOffset>
              </wp:positionH>
              <wp:positionV relativeFrom="page">
                <wp:posOffset>1125436</wp:posOffset>
              </wp:positionV>
              <wp:extent cx="3422396" cy="328079"/>
              <wp:effectExtent l="0" t="0" r="0" b="0"/>
              <wp:wrapSquare wrapText="bothSides"/>
              <wp:docPr id="355132" name="Group 355132"/>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5134" name="Picture 355134"/>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5133" name="Picture 355133"/>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5135" name="Picture 355135"/>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5132" style="width:269.48pt;height:25.833pt;position:absolute;mso-position-horizontal-relative:page;mso-position-horizontal:absolute;margin-left:232.65pt;mso-position-vertical-relative:page;margin-top:88.617pt;" coordsize="34223,3280">
              <v:shape id="Picture 355134" style="position:absolute;width:3002;height:3001;left:0;top:279;" filled="f">
                <v:imagedata r:id="rId292"/>
              </v:shape>
              <v:shape id="Picture 355133" style="position:absolute;width:28163;height:2346;left:6060;top:0;" filled="f">
                <v:imagedata r:id="rId330"/>
              </v:shape>
              <v:shape id="Picture 355135" style="position:absolute;width:3002;height:3001;left:30861;top:279;" filled="f">
                <v:imagedata r:id="rId292"/>
              </v:shape>
              <w10:wrap type="square"/>
            </v:group>
          </w:pict>
        </mc:Fallback>
      </mc:AlternateContent>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ACB6" w14:textId="77777777" w:rsidR="005C0164" w:rsidRDefault="003B5413">
    <w:pPr>
      <w:spacing w:after="0"/>
      <w:ind w:left="-741"/>
    </w:pPr>
    <w:r>
      <w:rPr>
        <w:noProof/>
      </w:rPr>
      <mc:AlternateContent>
        <mc:Choice Requires="wpg">
          <w:drawing>
            <wp:anchor distT="0" distB="0" distL="114300" distR="114300" simplePos="0" relativeHeight="251722752" behindDoc="0" locked="0" layoutInCell="1" allowOverlap="1" wp14:anchorId="2F092C86" wp14:editId="0DFDEA26">
              <wp:simplePos x="0" y="0"/>
              <wp:positionH relativeFrom="page">
                <wp:posOffset>475488</wp:posOffset>
              </wp:positionH>
              <wp:positionV relativeFrom="page">
                <wp:posOffset>1125436</wp:posOffset>
              </wp:positionV>
              <wp:extent cx="5901563" cy="328079"/>
              <wp:effectExtent l="0" t="0" r="0" b="0"/>
              <wp:wrapSquare wrapText="bothSides"/>
              <wp:docPr id="352904" name="Group 352904"/>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905" name="Picture 352905"/>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907" name="Picture 352907"/>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906" name="Picture 352906"/>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908" name="Picture 352908"/>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904" style="width:464.69pt;height:25.833pt;position:absolute;mso-position-horizontal-relative:page;mso-position-horizontal:absolute;margin-left:37.44pt;mso-position-vertical-relative:page;margin-top:88.617pt;" coordsize="59015,3280">
              <v:shape id="Picture 352905" style="position:absolute;width:28131;height:2346;left:0;top:0;" filled="f">
                <v:imagedata r:id="rId332"/>
              </v:shape>
              <v:shape id="Picture 352907" style="position:absolute;width:3002;height:3001;left:24794;top:279;" filled="f">
                <v:imagedata r:id="rId292"/>
              </v:shape>
              <v:shape id="Picture 352906" style="position:absolute;width:28162;height:2346;left:30853;top:0;" filled="f">
                <v:imagedata r:id="rId330"/>
              </v:shape>
              <v:shape id="Picture 352908" style="position:absolute;width:3002;height:3001;left:55652;top:279;" filled="f">
                <v:imagedata r:id="rId292"/>
              </v:shape>
              <w10:wrap type="square"/>
            </v:group>
          </w:pict>
        </mc:Fallback>
      </mc:AlternateContent>
    </w:r>
    <w: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E34C" w14:textId="77777777" w:rsidR="005C0164" w:rsidRDefault="003B5413">
    <w:pPr>
      <w:spacing w:after="0"/>
      <w:ind w:left="-741"/>
    </w:pPr>
    <w:r>
      <w:rPr>
        <w:noProof/>
      </w:rPr>
      <mc:AlternateContent>
        <mc:Choice Requires="wpg">
          <w:drawing>
            <wp:anchor distT="0" distB="0" distL="114300" distR="114300" simplePos="0" relativeHeight="251723776" behindDoc="0" locked="0" layoutInCell="1" allowOverlap="1" wp14:anchorId="610C62A2" wp14:editId="3330CED9">
              <wp:simplePos x="0" y="0"/>
              <wp:positionH relativeFrom="page">
                <wp:posOffset>475488</wp:posOffset>
              </wp:positionH>
              <wp:positionV relativeFrom="page">
                <wp:posOffset>1125436</wp:posOffset>
              </wp:positionV>
              <wp:extent cx="5901563" cy="328079"/>
              <wp:effectExtent l="0" t="0" r="0" b="0"/>
              <wp:wrapSquare wrapText="bothSides"/>
              <wp:docPr id="352890" name="Group 352890"/>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891" name="Picture 352891"/>
                        <pic:cNvPicPr/>
                      </pic:nvPicPr>
                      <pic:blipFill>
                        <a:blip r:embed="rId1"/>
                        <a:stretch>
                          <a:fillRect/>
                        </a:stretch>
                      </pic:blipFill>
                      <pic:spPr>
                        <a:xfrm>
                          <a:off x="0" y="0"/>
                          <a:ext cx="2813177" cy="234607"/>
                        </a:xfrm>
                        <a:prstGeom prst="rect">
                          <a:avLst/>
                        </a:prstGeom>
                      </pic:spPr>
                    </pic:pic>
                    <wps:wsp>
                      <wps:cNvPr id="374892" name="Shape 374892"/>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893" name="Picture 352893"/>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894" name="Picture 352894"/>
                        <pic:cNvPicPr/>
                      </pic:nvPicPr>
                      <pic:blipFill>
                        <a:blip r:embed="rId3"/>
                        <a:stretch>
                          <a:fillRect/>
                        </a:stretch>
                      </pic:blipFill>
                      <pic:spPr>
                        <a:xfrm>
                          <a:off x="3085338" y="0"/>
                          <a:ext cx="2816225" cy="234607"/>
                        </a:xfrm>
                        <a:prstGeom prst="rect">
                          <a:avLst/>
                        </a:prstGeom>
                      </pic:spPr>
                    </pic:pic>
                    <wps:wsp>
                      <wps:cNvPr id="374893" name="Shape 374893"/>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896" name="Picture 352896"/>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890" style="width:464.69pt;height:25.833pt;position:absolute;mso-position-horizontal-relative:page;mso-position-horizontal:absolute;margin-left:37.44pt;mso-position-vertical-relative:page;margin-top:88.617pt;" coordsize="59015,3280">
              <v:shape id="Picture 352891" style="position:absolute;width:28131;height:2346;left:0;top:0;" filled="f">
                <v:imagedata r:id="rId332"/>
              </v:shape>
              <v:shape id="Shape 374894" style="position:absolute;width:28101;height:213;left:45;top:2229;" coordsize="2810129,21336" path="m0,0l2810129,0l2810129,21336l0,21336l0,0">
                <v:stroke weight="0pt" endcap="flat" joinstyle="miter" miterlimit="10" on="false" color="#000000" opacity="0"/>
                <v:fill on="true" color="#023c63"/>
              </v:shape>
              <v:shape id="Picture 352893" style="position:absolute;width:3002;height:3001;left:24794;top:279;" filled="f">
                <v:imagedata r:id="rId292"/>
              </v:shape>
              <v:shape id="Picture 352894" style="position:absolute;width:28162;height:2346;left:30853;top:0;" filled="f">
                <v:imagedata r:id="rId330"/>
              </v:shape>
              <v:shape id="Shape 374895" style="position:absolute;width:28101;height:213;left:30904;top:2229;" coordsize="2810129,21336" path="m0,0l2810129,0l2810129,21336l0,21336l0,0">
                <v:stroke weight="0pt" endcap="flat" joinstyle="miter" miterlimit="10" on="false" color="#000000" opacity="0"/>
                <v:fill on="true" color="#023c63"/>
              </v:shape>
              <v:shape id="Picture 352896" style="position:absolute;width:3002;height:3001;left:55652;top:279;" filled="f">
                <v:imagedata r:id="rId292"/>
              </v:shape>
              <w10:wrap type="squar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55AD" w14:textId="77777777" w:rsidR="005C0164" w:rsidRDefault="003B5413">
    <w:pPr>
      <w:spacing w:after="0"/>
      <w:ind w:left="-741"/>
    </w:pPr>
    <w:r>
      <w:rPr>
        <w:noProof/>
      </w:rPr>
      <mc:AlternateContent>
        <mc:Choice Requires="wpg">
          <w:drawing>
            <wp:anchor distT="0" distB="0" distL="114300" distR="114300" simplePos="0" relativeHeight="251662336" behindDoc="0" locked="0" layoutInCell="1" allowOverlap="1" wp14:anchorId="3F62E753" wp14:editId="50513704">
              <wp:simplePos x="0" y="0"/>
              <wp:positionH relativeFrom="page">
                <wp:posOffset>475488</wp:posOffset>
              </wp:positionH>
              <wp:positionV relativeFrom="page">
                <wp:posOffset>1125436</wp:posOffset>
              </wp:positionV>
              <wp:extent cx="5901563" cy="328079"/>
              <wp:effectExtent l="0" t="0" r="0" b="0"/>
              <wp:wrapSquare wrapText="bothSides"/>
              <wp:docPr id="352129" name="Group 352129"/>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130" name="Picture 352130"/>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132" name="Picture 352132"/>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131" name="Picture 352131"/>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133" name="Picture 352133"/>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129" style="width:464.69pt;height:25.833pt;position:absolute;mso-position-horizontal-relative:page;mso-position-horizontal:absolute;margin-left:37.44pt;mso-position-vertical-relative:page;margin-top:88.617pt;" coordsize="59015,3280">
              <v:shape id="Picture 352130" style="position:absolute;width:28131;height:2346;left:0;top:0;" filled="f">
                <v:imagedata r:id="rId332"/>
              </v:shape>
              <v:shape id="Picture 352132" style="position:absolute;width:3002;height:3001;left:24794;top:279;" filled="f">
                <v:imagedata r:id="rId292"/>
              </v:shape>
              <v:shape id="Picture 352131" style="position:absolute;width:28162;height:2346;left:30853;top:0;" filled="f">
                <v:imagedata r:id="rId330"/>
              </v:shape>
              <v:shape id="Picture 352133" style="position:absolute;width:3002;height:3001;left:55652;top:279;" filled="f">
                <v:imagedata r:id="rId292"/>
              </v:shape>
              <w10:wrap type="square"/>
            </v:group>
          </w:pict>
        </mc:Fallback>
      </mc:AlternateContent>
    </w:r>
    <w: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47F0" w14:textId="77777777" w:rsidR="005C0164" w:rsidRDefault="003B5413">
    <w:pPr>
      <w:spacing w:after="0"/>
      <w:ind w:left="-741"/>
    </w:pPr>
    <w:r>
      <w:rPr>
        <w:noProof/>
      </w:rPr>
      <mc:AlternateContent>
        <mc:Choice Requires="wpg">
          <w:drawing>
            <wp:anchor distT="0" distB="0" distL="114300" distR="114300" simplePos="0" relativeHeight="251724800" behindDoc="0" locked="0" layoutInCell="1" allowOverlap="1" wp14:anchorId="727C272E" wp14:editId="1FF81370">
              <wp:simplePos x="0" y="0"/>
              <wp:positionH relativeFrom="page">
                <wp:posOffset>475488</wp:posOffset>
              </wp:positionH>
              <wp:positionV relativeFrom="page">
                <wp:posOffset>1125436</wp:posOffset>
              </wp:positionV>
              <wp:extent cx="5901563" cy="328079"/>
              <wp:effectExtent l="0" t="0" r="0" b="0"/>
              <wp:wrapSquare wrapText="bothSides"/>
              <wp:docPr id="352878" name="Group 352878"/>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879" name="Picture 352879"/>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881" name="Picture 352881"/>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880" name="Picture 352880"/>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882" name="Picture 352882"/>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878" style="width:464.69pt;height:25.833pt;position:absolute;mso-position-horizontal-relative:page;mso-position-horizontal:absolute;margin-left:37.44pt;mso-position-vertical-relative:page;margin-top:88.617pt;" coordsize="59015,3280">
              <v:shape id="Picture 352879" style="position:absolute;width:28131;height:2346;left:0;top:0;" filled="f">
                <v:imagedata r:id="rId332"/>
              </v:shape>
              <v:shape id="Picture 352881" style="position:absolute;width:3002;height:3001;left:24794;top:279;" filled="f">
                <v:imagedata r:id="rId292"/>
              </v:shape>
              <v:shape id="Picture 352880" style="position:absolute;width:28162;height:2346;left:30853;top:0;" filled="f">
                <v:imagedata r:id="rId330"/>
              </v:shape>
              <v:shape id="Picture 352882" style="position:absolute;width:3002;height:3001;left:55652;top:279;" filled="f">
                <v:imagedata r:id="rId292"/>
              </v:shape>
              <w10:wrap type="square"/>
            </v:group>
          </w:pict>
        </mc:Fallback>
      </mc:AlternateContent>
    </w:r>
    <w: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6DE0" w14:textId="77777777" w:rsidR="005C0164" w:rsidRDefault="003B5413">
    <w:pPr>
      <w:spacing w:after="0"/>
      <w:ind w:right="9658"/>
    </w:pPr>
    <w:r>
      <w:rPr>
        <w:noProof/>
      </w:rPr>
      <mc:AlternateContent>
        <mc:Choice Requires="wpg">
          <w:drawing>
            <wp:anchor distT="0" distB="0" distL="114300" distR="114300" simplePos="0" relativeHeight="251725824" behindDoc="0" locked="0" layoutInCell="1" allowOverlap="1" wp14:anchorId="0B0E6FC1" wp14:editId="43E1FE34">
              <wp:simplePos x="0" y="0"/>
              <wp:positionH relativeFrom="page">
                <wp:posOffset>475488</wp:posOffset>
              </wp:positionH>
              <wp:positionV relativeFrom="page">
                <wp:posOffset>1125436</wp:posOffset>
              </wp:positionV>
              <wp:extent cx="5901563" cy="328079"/>
              <wp:effectExtent l="0" t="0" r="0" b="0"/>
              <wp:wrapSquare wrapText="bothSides"/>
              <wp:docPr id="352947" name="Group 35294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948" name="Picture 352948"/>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949" name="Picture 352949"/>
                        <pic:cNvPicPr/>
                      </pic:nvPicPr>
                      <pic:blipFill>
                        <a:blip r:embed="rId2"/>
                        <a:stretch>
                          <a:fillRect/>
                        </a:stretch>
                      </pic:blipFill>
                      <pic:spPr>
                        <a:xfrm>
                          <a:off x="3085338" y="0"/>
                          <a:ext cx="2816225" cy="234607"/>
                        </a:xfrm>
                        <a:prstGeom prst="rect">
                          <a:avLst/>
                        </a:prstGeom>
                      </pic:spPr>
                    </pic:pic>
                    <pic:pic xmlns:pic="http://schemas.openxmlformats.org/drawingml/2006/picture">
                      <pic:nvPicPr>
                        <pic:cNvPr id="352950" name="Picture 352950"/>
                        <pic:cNvPicPr/>
                      </pic:nvPicPr>
                      <pic:blipFill>
                        <a:blip r:embed="rId3"/>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947" style="width:464.69pt;height:25.833pt;position:absolute;mso-position-horizontal-relative:page;mso-position-horizontal:absolute;margin-left:37.44pt;mso-position-vertical-relative:page;margin-top:88.617pt;" coordsize="59015,3280">
              <v:shape id="Picture 352948" style="position:absolute;width:28131;height:2346;left:0;top:0;" filled="f">
                <v:imagedata r:id="rId332"/>
              </v:shape>
              <v:shape id="Picture 352949" style="position:absolute;width:28162;height:2346;left:30853;top:0;" filled="f">
                <v:imagedata r:id="rId330"/>
              </v:shape>
              <v:shape id="Picture 352950" style="position:absolute;width:3002;height:3001;left:55652;top:279;" filled="f">
                <v:imagedata r:id="rId292"/>
              </v:shape>
              <w10:wrap type="squar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841" w:tblpY="1781"/>
      <w:tblOverlap w:val="never"/>
      <w:tblW w:w="7528" w:type="dxa"/>
      <w:tblInd w:w="0" w:type="dxa"/>
      <w:tblCellMar>
        <w:top w:w="64" w:type="dxa"/>
        <w:left w:w="115" w:type="dxa"/>
        <w:bottom w:w="0" w:type="dxa"/>
        <w:right w:w="115" w:type="dxa"/>
      </w:tblCellMar>
      <w:tblLook w:val="04A0" w:firstRow="1" w:lastRow="0" w:firstColumn="1" w:lastColumn="0" w:noHBand="0" w:noVBand="1"/>
    </w:tblPr>
    <w:tblGrid>
      <w:gridCol w:w="7528"/>
    </w:tblGrid>
    <w:tr w:rsidR="005C0164" w14:paraId="28D1136F" w14:textId="77777777">
      <w:trPr>
        <w:trHeight w:val="291"/>
      </w:trPr>
      <w:tc>
        <w:tcPr>
          <w:tcW w:w="7528" w:type="dxa"/>
          <w:tcBorders>
            <w:top w:val="nil"/>
            <w:left w:val="nil"/>
            <w:bottom w:val="single" w:sz="12" w:space="0" w:color="023C63"/>
            <w:right w:val="nil"/>
          </w:tcBorders>
          <w:shd w:val="clear" w:color="auto" w:fill="139475"/>
        </w:tcPr>
        <w:p w14:paraId="1DCEFD1D" w14:textId="77777777" w:rsidR="005C0164" w:rsidRDefault="003B5413">
          <w:pPr>
            <w:tabs>
              <w:tab w:val="center" w:pos="3531"/>
              <w:tab w:val="center" w:pos="3811"/>
            </w:tabs>
            <w:spacing w:after="0"/>
          </w:pPr>
          <w:r>
            <w:tab/>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tc>
    </w:tr>
  </w:tbl>
  <w:p w14:paraId="77E35141" w14:textId="77777777" w:rsidR="005C0164" w:rsidRDefault="003B5413">
    <w:pPr>
      <w:spacing w:after="0"/>
      <w:ind w:right="288"/>
    </w:pPr>
    <w:r>
      <w:rPr>
        <w:noProof/>
      </w:rPr>
      <w:drawing>
        <wp:anchor distT="0" distB="0" distL="114300" distR="114300" simplePos="0" relativeHeight="251726848" behindDoc="0" locked="0" layoutInCell="1" allowOverlap="0" wp14:anchorId="4FE1E87B" wp14:editId="28A09D7D">
          <wp:simplePos x="0" y="0"/>
          <wp:positionH relativeFrom="page">
            <wp:posOffset>6040755</wp:posOffset>
          </wp:positionH>
          <wp:positionV relativeFrom="page">
            <wp:posOffset>1153160</wp:posOffset>
          </wp:positionV>
          <wp:extent cx="299720" cy="299720"/>
          <wp:effectExtent l="0" t="0" r="0" b="0"/>
          <wp:wrapSquare wrapText="bothSides"/>
          <wp:docPr id="38785" name="Picture 38785"/>
          <wp:cNvGraphicFramePr/>
          <a:graphic xmlns:a="http://schemas.openxmlformats.org/drawingml/2006/main">
            <a:graphicData uri="http://schemas.openxmlformats.org/drawingml/2006/picture">
              <pic:pic xmlns:pic="http://schemas.openxmlformats.org/drawingml/2006/picture">
                <pic:nvPicPr>
                  <pic:cNvPr id="38785" name="Picture 38785"/>
                  <pic:cNvPicPr/>
                </pic:nvPicPr>
                <pic:blipFill>
                  <a:blip r:embed="rId1"/>
                  <a:stretch>
                    <a:fillRect/>
                  </a:stretch>
                </pic:blipFill>
                <pic:spPr>
                  <a:xfrm>
                    <a:off x="0" y="0"/>
                    <a:ext cx="299720" cy="299720"/>
                  </a:xfrm>
                  <a:prstGeom prst="rect">
                    <a:avLst/>
                  </a:prstGeom>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29AC" w14:textId="77777777" w:rsidR="005C0164" w:rsidRDefault="003B5413">
    <w:pPr>
      <w:spacing w:after="0"/>
      <w:ind w:right="9658"/>
    </w:pPr>
    <w:r>
      <w:rPr>
        <w:noProof/>
      </w:rPr>
      <mc:AlternateContent>
        <mc:Choice Requires="wpg">
          <w:drawing>
            <wp:anchor distT="0" distB="0" distL="114300" distR="114300" simplePos="0" relativeHeight="251727872" behindDoc="0" locked="0" layoutInCell="1" allowOverlap="1" wp14:anchorId="34C67FFB" wp14:editId="3E28832C">
              <wp:simplePos x="0" y="0"/>
              <wp:positionH relativeFrom="page">
                <wp:posOffset>475488</wp:posOffset>
              </wp:positionH>
              <wp:positionV relativeFrom="page">
                <wp:posOffset>1125436</wp:posOffset>
              </wp:positionV>
              <wp:extent cx="5901563" cy="328079"/>
              <wp:effectExtent l="0" t="0" r="0" b="0"/>
              <wp:wrapSquare wrapText="bothSides"/>
              <wp:docPr id="352917" name="Group 35291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918" name="Picture 352918"/>
                        <pic:cNvPicPr/>
                      </pic:nvPicPr>
                      <pic:blipFill>
                        <a:blip r:embed="rId1"/>
                        <a:stretch>
                          <a:fillRect/>
                        </a:stretch>
                      </pic:blipFill>
                      <pic:spPr>
                        <a:xfrm>
                          <a:off x="0" y="0"/>
                          <a:ext cx="2813177" cy="234607"/>
                        </a:xfrm>
                        <a:prstGeom prst="rect">
                          <a:avLst/>
                        </a:prstGeom>
                      </pic:spPr>
                    </pic:pic>
                    <wps:wsp>
                      <wps:cNvPr id="374896" name="Shape 374896"/>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920" name="Picture 352920"/>
                        <pic:cNvPicPr/>
                      </pic:nvPicPr>
                      <pic:blipFill>
                        <a:blip r:embed="rId2"/>
                        <a:stretch>
                          <a:fillRect/>
                        </a:stretch>
                      </pic:blipFill>
                      <pic:spPr>
                        <a:xfrm>
                          <a:off x="3085338" y="0"/>
                          <a:ext cx="2816225" cy="234607"/>
                        </a:xfrm>
                        <a:prstGeom prst="rect">
                          <a:avLst/>
                        </a:prstGeom>
                      </pic:spPr>
                    </pic:pic>
                    <wps:wsp>
                      <wps:cNvPr id="374897" name="Shape 374897"/>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2922" name="Picture 352922"/>
                        <pic:cNvPicPr/>
                      </pic:nvPicPr>
                      <pic:blipFill>
                        <a:blip r:embed="rId3"/>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917" style="width:464.69pt;height:25.833pt;position:absolute;mso-position-horizontal-relative:page;mso-position-horizontal:absolute;margin-left:37.44pt;mso-position-vertical-relative:page;margin-top:88.617pt;" coordsize="59015,3280">
              <v:shape id="Picture 352918" style="position:absolute;width:28131;height:2346;left:0;top:0;" filled="f">
                <v:imagedata r:id="rId332"/>
              </v:shape>
              <v:shape id="Shape 374898" style="position:absolute;width:28101;height:213;left:45;top:2229;" coordsize="2810129,21336" path="m0,0l2810129,0l2810129,21336l0,21336l0,0">
                <v:stroke weight="0pt" endcap="flat" joinstyle="miter" miterlimit="10" on="false" color="#000000" opacity="0"/>
                <v:fill on="true" color="#023c63"/>
              </v:shape>
              <v:shape id="Picture 352920" style="position:absolute;width:28162;height:2346;left:30853;top:0;" filled="f">
                <v:imagedata r:id="rId330"/>
              </v:shape>
              <v:shape id="Shape 374899" style="position:absolute;width:28101;height:213;left:30904;top:2229;" coordsize="2810129,21336" path="m0,0l2810129,0l2810129,21336l0,21336l0,0">
                <v:stroke weight="0pt" endcap="flat" joinstyle="miter" miterlimit="10" on="false" color="#000000" opacity="0"/>
                <v:fill on="true" color="#023c63"/>
              </v:shape>
              <v:shape id="Picture 352922" style="position:absolute;width:3002;height:3001;left:55652;top:279;" filled="f">
                <v:imagedata r:id="rId292"/>
              </v:shape>
              <w10:wrap type="square"/>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841" w:tblpY="1781"/>
      <w:tblOverlap w:val="never"/>
      <w:tblW w:w="7528" w:type="dxa"/>
      <w:tblInd w:w="0" w:type="dxa"/>
      <w:tblCellMar>
        <w:top w:w="64" w:type="dxa"/>
        <w:left w:w="115" w:type="dxa"/>
        <w:bottom w:w="0" w:type="dxa"/>
        <w:right w:w="115" w:type="dxa"/>
      </w:tblCellMar>
      <w:tblLook w:val="04A0" w:firstRow="1" w:lastRow="0" w:firstColumn="1" w:lastColumn="0" w:noHBand="0" w:noVBand="1"/>
    </w:tblPr>
    <w:tblGrid>
      <w:gridCol w:w="7528"/>
    </w:tblGrid>
    <w:tr w:rsidR="005C0164" w14:paraId="18CE6819" w14:textId="77777777">
      <w:trPr>
        <w:trHeight w:val="291"/>
      </w:trPr>
      <w:tc>
        <w:tcPr>
          <w:tcW w:w="7528" w:type="dxa"/>
          <w:tcBorders>
            <w:top w:val="nil"/>
            <w:left w:val="nil"/>
            <w:bottom w:val="single" w:sz="12" w:space="0" w:color="023C63"/>
            <w:right w:val="nil"/>
          </w:tcBorders>
          <w:shd w:val="clear" w:color="auto" w:fill="139475"/>
        </w:tcPr>
        <w:p w14:paraId="0ECAE561" w14:textId="77777777" w:rsidR="005C0164" w:rsidRDefault="003B5413">
          <w:pPr>
            <w:tabs>
              <w:tab w:val="center" w:pos="3531"/>
              <w:tab w:val="center" w:pos="3811"/>
            </w:tabs>
            <w:spacing w:after="0"/>
          </w:pPr>
          <w:r>
            <w:tab/>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tc>
    </w:tr>
  </w:tbl>
  <w:p w14:paraId="417C40DA" w14:textId="77777777" w:rsidR="005C0164" w:rsidRDefault="003B5413">
    <w:pPr>
      <w:spacing w:after="0"/>
      <w:ind w:left="-741" w:right="395"/>
    </w:pPr>
    <w:r>
      <w:rPr>
        <w:noProof/>
      </w:rPr>
      <w:drawing>
        <wp:anchor distT="0" distB="0" distL="114300" distR="114300" simplePos="0" relativeHeight="251728896" behindDoc="0" locked="0" layoutInCell="1" allowOverlap="0" wp14:anchorId="333CF14C" wp14:editId="4401C0EF">
          <wp:simplePos x="0" y="0"/>
          <wp:positionH relativeFrom="page">
            <wp:posOffset>6040755</wp:posOffset>
          </wp:positionH>
          <wp:positionV relativeFrom="page">
            <wp:posOffset>1153160</wp:posOffset>
          </wp:positionV>
          <wp:extent cx="299720" cy="29972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38785" name="Picture 38785"/>
                  <pic:cNvPicPr/>
                </pic:nvPicPr>
                <pic:blipFill>
                  <a:blip r:embed="rId1"/>
                  <a:stretch>
                    <a:fillRect/>
                  </a:stretch>
                </pic:blipFill>
                <pic:spPr>
                  <a:xfrm>
                    <a:off x="0" y="0"/>
                    <a:ext cx="299720" cy="299720"/>
                  </a:xfrm>
                  <a:prstGeom prst="rect">
                    <a:avLst/>
                  </a:prstGeom>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841" w:tblpY="1781"/>
      <w:tblOverlap w:val="never"/>
      <w:tblW w:w="7528" w:type="dxa"/>
      <w:tblInd w:w="0" w:type="dxa"/>
      <w:tblCellMar>
        <w:top w:w="64" w:type="dxa"/>
        <w:left w:w="115" w:type="dxa"/>
        <w:bottom w:w="0" w:type="dxa"/>
        <w:right w:w="115" w:type="dxa"/>
      </w:tblCellMar>
      <w:tblLook w:val="04A0" w:firstRow="1" w:lastRow="0" w:firstColumn="1" w:lastColumn="0" w:noHBand="0" w:noVBand="1"/>
    </w:tblPr>
    <w:tblGrid>
      <w:gridCol w:w="7528"/>
    </w:tblGrid>
    <w:tr w:rsidR="005C0164" w14:paraId="3841696D" w14:textId="77777777">
      <w:trPr>
        <w:trHeight w:val="291"/>
      </w:trPr>
      <w:tc>
        <w:tcPr>
          <w:tcW w:w="7528" w:type="dxa"/>
          <w:tcBorders>
            <w:top w:val="nil"/>
            <w:left w:val="nil"/>
            <w:bottom w:val="single" w:sz="12" w:space="0" w:color="023C63"/>
            <w:right w:val="nil"/>
          </w:tcBorders>
          <w:shd w:val="clear" w:color="auto" w:fill="139475"/>
        </w:tcPr>
        <w:p w14:paraId="2265D8F8" w14:textId="77777777" w:rsidR="005C0164" w:rsidRDefault="003B5413">
          <w:pPr>
            <w:tabs>
              <w:tab w:val="center" w:pos="3531"/>
              <w:tab w:val="center" w:pos="3811"/>
            </w:tabs>
            <w:spacing w:after="0"/>
          </w:pPr>
          <w:r>
            <w:tab/>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tc>
    </w:tr>
  </w:tbl>
  <w:p w14:paraId="40765171" w14:textId="77777777" w:rsidR="005C0164" w:rsidRDefault="003B5413">
    <w:pPr>
      <w:spacing w:after="0"/>
      <w:ind w:left="-741" w:right="395"/>
    </w:pPr>
    <w:r>
      <w:rPr>
        <w:noProof/>
      </w:rPr>
      <w:drawing>
        <wp:anchor distT="0" distB="0" distL="114300" distR="114300" simplePos="0" relativeHeight="251729920" behindDoc="0" locked="0" layoutInCell="1" allowOverlap="0" wp14:anchorId="12535FE0" wp14:editId="2391E00E">
          <wp:simplePos x="0" y="0"/>
          <wp:positionH relativeFrom="page">
            <wp:posOffset>6040755</wp:posOffset>
          </wp:positionH>
          <wp:positionV relativeFrom="page">
            <wp:posOffset>1153160</wp:posOffset>
          </wp:positionV>
          <wp:extent cx="299720" cy="29972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38785" name="Picture 38785"/>
                  <pic:cNvPicPr/>
                </pic:nvPicPr>
                <pic:blipFill>
                  <a:blip r:embed="rId1"/>
                  <a:stretch>
                    <a:fillRect/>
                  </a:stretch>
                </pic:blipFill>
                <pic:spPr>
                  <a:xfrm>
                    <a:off x="0" y="0"/>
                    <a:ext cx="299720" cy="299720"/>
                  </a:xfrm>
                  <a:prstGeom prst="rect">
                    <a:avLst/>
                  </a:prstGeom>
                </pic:spPr>
              </pic:pic>
            </a:graphicData>
          </a:graphic>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841" w:tblpY="1781"/>
      <w:tblOverlap w:val="never"/>
      <w:tblW w:w="7528" w:type="dxa"/>
      <w:tblInd w:w="0" w:type="dxa"/>
      <w:tblCellMar>
        <w:top w:w="64" w:type="dxa"/>
        <w:left w:w="115" w:type="dxa"/>
        <w:bottom w:w="0" w:type="dxa"/>
        <w:right w:w="115" w:type="dxa"/>
      </w:tblCellMar>
      <w:tblLook w:val="04A0" w:firstRow="1" w:lastRow="0" w:firstColumn="1" w:lastColumn="0" w:noHBand="0" w:noVBand="1"/>
    </w:tblPr>
    <w:tblGrid>
      <w:gridCol w:w="7528"/>
    </w:tblGrid>
    <w:tr w:rsidR="005C0164" w14:paraId="1540A5BF" w14:textId="77777777">
      <w:trPr>
        <w:trHeight w:val="291"/>
      </w:trPr>
      <w:tc>
        <w:tcPr>
          <w:tcW w:w="7528" w:type="dxa"/>
          <w:tcBorders>
            <w:top w:val="nil"/>
            <w:left w:val="nil"/>
            <w:bottom w:val="single" w:sz="12" w:space="0" w:color="023C63"/>
            <w:right w:val="nil"/>
          </w:tcBorders>
          <w:shd w:val="clear" w:color="auto" w:fill="139475"/>
        </w:tcPr>
        <w:p w14:paraId="7EEE4100" w14:textId="77777777" w:rsidR="005C0164" w:rsidRDefault="003B5413">
          <w:pPr>
            <w:tabs>
              <w:tab w:val="center" w:pos="3531"/>
              <w:tab w:val="center" w:pos="3811"/>
            </w:tabs>
            <w:spacing w:after="0"/>
          </w:pPr>
          <w:r>
            <w:tab/>
          </w:r>
          <w:r>
            <w:rPr>
              <w:rFonts w:ascii="Segoe UI" w:eastAsia="Segoe UI" w:hAnsi="Segoe UI" w:cs="Segoe UI"/>
              <w:color w:val="FFFFFF"/>
              <w:sz w:val="20"/>
            </w:rPr>
            <w:t xml:space="preserve">§ </w:t>
          </w:r>
          <w:r>
            <w:rPr>
              <w:rFonts w:ascii="Segoe UI" w:eastAsia="Segoe UI" w:hAnsi="Segoe UI" w:cs="Segoe UI"/>
              <w:color w:val="FFFFFF"/>
              <w:sz w:val="20"/>
            </w:rPr>
            <w:tab/>
          </w:r>
          <w:r>
            <w:t xml:space="preserve"> </w:t>
          </w:r>
        </w:p>
      </w:tc>
    </w:tr>
  </w:tbl>
  <w:p w14:paraId="6C2356E4" w14:textId="77777777" w:rsidR="005C0164" w:rsidRDefault="003B5413">
    <w:pPr>
      <w:spacing w:after="0"/>
      <w:ind w:left="-741" w:right="395"/>
    </w:pPr>
    <w:r>
      <w:rPr>
        <w:noProof/>
      </w:rPr>
      <w:drawing>
        <wp:anchor distT="0" distB="0" distL="114300" distR="114300" simplePos="0" relativeHeight="251730944" behindDoc="0" locked="0" layoutInCell="1" allowOverlap="0" wp14:anchorId="2E4D3E19" wp14:editId="645403B8">
          <wp:simplePos x="0" y="0"/>
          <wp:positionH relativeFrom="page">
            <wp:posOffset>6040755</wp:posOffset>
          </wp:positionH>
          <wp:positionV relativeFrom="page">
            <wp:posOffset>1153160</wp:posOffset>
          </wp:positionV>
          <wp:extent cx="299720" cy="29972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38785" name="Picture 38785"/>
                  <pic:cNvPicPr/>
                </pic:nvPicPr>
                <pic:blipFill>
                  <a:blip r:embed="rId1"/>
                  <a:stretch>
                    <a:fillRect/>
                  </a:stretch>
                </pic:blipFill>
                <pic:spPr>
                  <a:xfrm>
                    <a:off x="0" y="0"/>
                    <a:ext cx="299720" cy="299720"/>
                  </a:xfrm>
                  <a:prstGeom prst="rect">
                    <a:avLst/>
                  </a:prstGeom>
                </pic:spPr>
              </pic:pic>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50D9" w14:textId="77777777" w:rsidR="005C0164" w:rsidRDefault="003B5413">
    <w:pPr>
      <w:spacing w:after="0"/>
      <w:ind w:left="-741"/>
    </w:pPr>
    <w:r>
      <w:rPr>
        <w:noProof/>
      </w:rPr>
      <mc:AlternateContent>
        <mc:Choice Requires="wpg">
          <w:drawing>
            <wp:anchor distT="0" distB="0" distL="114300" distR="114300" simplePos="0" relativeHeight="251731968" behindDoc="0" locked="0" layoutInCell="1" allowOverlap="1" wp14:anchorId="061FA45B" wp14:editId="06F0E9DD">
              <wp:simplePos x="0" y="0"/>
              <wp:positionH relativeFrom="page">
                <wp:posOffset>475488</wp:posOffset>
              </wp:positionH>
              <wp:positionV relativeFrom="page">
                <wp:posOffset>1125436</wp:posOffset>
              </wp:positionV>
              <wp:extent cx="5901563" cy="328079"/>
              <wp:effectExtent l="0" t="0" r="0" b="0"/>
              <wp:wrapSquare wrapText="bothSides"/>
              <wp:docPr id="353044" name="Group 353044"/>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045" name="Picture 353045"/>
                        <pic:cNvPicPr/>
                      </pic:nvPicPr>
                      <pic:blipFill>
                        <a:blip r:embed="rId1"/>
                        <a:stretch>
                          <a:fillRect/>
                        </a:stretch>
                      </pic:blipFill>
                      <pic:spPr>
                        <a:xfrm>
                          <a:off x="0" y="0"/>
                          <a:ext cx="2813177" cy="234607"/>
                        </a:xfrm>
                        <a:prstGeom prst="rect">
                          <a:avLst/>
                        </a:prstGeom>
                      </pic:spPr>
                    </pic:pic>
                    <wps:wsp>
                      <wps:cNvPr id="374906" name="Shape 374906"/>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047" name="Picture 353047"/>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048" name="Picture 353048"/>
                        <pic:cNvPicPr/>
                      </pic:nvPicPr>
                      <pic:blipFill>
                        <a:blip r:embed="rId3"/>
                        <a:stretch>
                          <a:fillRect/>
                        </a:stretch>
                      </pic:blipFill>
                      <pic:spPr>
                        <a:xfrm>
                          <a:off x="3085338" y="0"/>
                          <a:ext cx="2816225" cy="234607"/>
                        </a:xfrm>
                        <a:prstGeom prst="rect">
                          <a:avLst/>
                        </a:prstGeom>
                      </pic:spPr>
                    </pic:pic>
                    <wps:wsp>
                      <wps:cNvPr id="374907" name="Shape 374907"/>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050" name="Picture 353050"/>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044" style="width:464.69pt;height:25.833pt;position:absolute;mso-position-horizontal-relative:page;mso-position-horizontal:absolute;margin-left:37.44pt;mso-position-vertical-relative:page;margin-top:88.617pt;" coordsize="59015,3280">
              <v:shape id="Picture 353045" style="position:absolute;width:28131;height:2346;left:0;top:0;" filled="f">
                <v:imagedata r:id="rId332"/>
              </v:shape>
              <v:shape id="Shape 374908" style="position:absolute;width:28101;height:213;left:45;top:2229;" coordsize="2810129,21336" path="m0,0l2810129,0l2810129,21336l0,21336l0,0">
                <v:stroke weight="0pt" endcap="flat" joinstyle="miter" miterlimit="10" on="false" color="#000000" opacity="0"/>
                <v:fill on="true" color="#023c63"/>
              </v:shape>
              <v:shape id="Picture 353047" style="position:absolute;width:3002;height:3001;left:24794;top:279;" filled="f">
                <v:imagedata r:id="rId292"/>
              </v:shape>
              <v:shape id="Picture 353048" style="position:absolute;width:28162;height:2346;left:30853;top:0;" filled="f">
                <v:imagedata r:id="rId330"/>
              </v:shape>
              <v:shape id="Shape 374909" style="position:absolute;width:28101;height:213;left:30904;top:2229;" coordsize="2810129,21336" path="m0,0l2810129,0l2810129,21336l0,21336l0,0">
                <v:stroke weight="0pt" endcap="flat" joinstyle="miter" miterlimit="10" on="false" color="#000000" opacity="0"/>
                <v:fill on="true" color="#023c63"/>
              </v:shape>
              <v:shape id="Picture 353050" style="position:absolute;width:3002;height:3001;left:55652;top:279;" filled="f">
                <v:imagedata r:id="rId292"/>
              </v:shape>
              <w10:wrap type="square"/>
            </v:group>
          </w:pict>
        </mc:Fallback>
      </mc:AlternateContent>
    </w:r>
    <w: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E00F" w14:textId="77777777" w:rsidR="005C0164" w:rsidRDefault="003B5413">
    <w:pPr>
      <w:spacing w:after="0"/>
      <w:ind w:left="-741"/>
    </w:pPr>
    <w:r>
      <w:rPr>
        <w:noProof/>
      </w:rPr>
      <mc:AlternateContent>
        <mc:Choice Requires="wpg">
          <w:drawing>
            <wp:anchor distT="0" distB="0" distL="114300" distR="114300" simplePos="0" relativeHeight="251732992" behindDoc="0" locked="0" layoutInCell="1" allowOverlap="1" wp14:anchorId="63487C9A" wp14:editId="6EE11E6C">
              <wp:simplePos x="0" y="0"/>
              <wp:positionH relativeFrom="page">
                <wp:posOffset>475488</wp:posOffset>
              </wp:positionH>
              <wp:positionV relativeFrom="page">
                <wp:posOffset>1125436</wp:posOffset>
              </wp:positionV>
              <wp:extent cx="5901563" cy="328079"/>
              <wp:effectExtent l="0" t="0" r="0" b="0"/>
              <wp:wrapSquare wrapText="bothSides"/>
              <wp:docPr id="353030" name="Group 353030"/>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031" name="Picture 353031"/>
                        <pic:cNvPicPr/>
                      </pic:nvPicPr>
                      <pic:blipFill>
                        <a:blip r:embed="rId1"/>
                        <a:stretch>
                          <a:fillRect/>
                        </a:stretch>
                      </pic:blipFill>
                      <pic:spPr>
                        <a:xfrm>
                          <a:off x="0" y="0"/>
                          <a:ext cx="2813177" cy="234607"/>
                        </a:xfrm>
                        <a:prstGeom prst="rect">
                          <a:avLst/>
                        </a:prstGeom>
                      </pic:spPr>
                    </pic:pic>
                    <wps:wsp>
                      <wps:cNvPr id="374902" name="Shape 374902"/>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033" name="Picture 353033"/>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034" name="Picture 353034"/>
                        <pic:cNvPicPr/>
                      </pic:nvPicPr>
                      <pic:blipFill>
                        <a:blip r:embed="rId3"/>
                        <a:stretch>
                          <a:fillRect/>
                        </a:stretch>
                      </pic:blipFill>
                      <pic:spPr>
                        <a:xfrm>
                          <a:off x="3085338" y="0"/>
                          <a:ext cx="2816225" cy="234607"/>
                        </a:xfrm>
                        <a:prstGeom prst="rect">
                          <a:avLst/>
                        </a:prstGeom>
                      </pic:spPr>
                    </pic:pic>
                    <wps:wsp>
                      <wps:cNvPr id="374903" name="Shape 374903"/>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036" name="Picture 353036"/>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030" style="width:464.69pt;height:25.833pt;position:absolute;mso-position-horizontal-relative:page;mso-position-horizontal:absolute;margin-left:37.44pt;mso-position-vertical-relative:page;margin-top:88.617pt;" coordsize="59015,3280">
              <v:shape id="Picture 353031" style="position:absolute;width:28131;height:2346;left:0;top:0;" filled="f">
                <v:imagedata r:id="rId332"/>
              </v:shape>
              <v:shape id="Shape 374904" style="position:absolute;width:28101;height:213;left:45;top:2229;" coordsize="2810129,21336" path="m0,0l2810129,0l2810129,21336l0,21336l0,0">
                <v:stroke weight="0pt" endcap="flat" joinstyle="miter" miterlimit="10" on="false" color="#000000" opacity="0"/>
                <v:fill on="true" color="#023c63"/>
              </v:shape>
              <v:shape id="Picture 353033" style="position:absolute;width:3002;height:3001;left:24794;top:279;" filled="f">
                <v:imagedata r:id="rId292"/>
              </v:shape>
              <v:shape id="Picture 353034" style="position:absolute;width:28162;height:2346;left:30853;top:0;" filled="f">
                <v:imagedata r:id="rId330"/>
              </v:shape>
              <v:shape id="Shape 374905" style="position:absolute;width:28101;height:213;left:30904;top:2229;" coordsize="2810129,21336" path="m0,0l2810129,0l2810129,21336l0,21336l0,0">
                <v:stroke weight="0pt" endcap="flat" joinstyle="miter" miterlimit="10" on="false" color="#000000" opacity="0"/>
                <v:fill on="true" color="#023c63"/>
              </v:shape>
              <v:shape id="Picture 353036" style="position:absolute;width:3002;height:3001;left:55652;top:279;" filled="f">
                <v:imagedata r:id="rId292"/>
              </v:shape>
              <w10:wrap type="square"/>
            </v:group>
          </w:pict>
        </mc:Fallback>
      </mc:AlternateContent>
    </w:r>
    <w: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390A" w14:textId="77777777" w:rsidR="005C0164" w:rsidRDefault="003B5413">
    <w:pPr>
      <w:spacing w:after="0"/>
      <w:ind w:left="-741"/>
    </w:pPr>
    <w:r>
      <w:rPr>
        <w:noProof/>
      </w:rPr>
      <mc:AlternateContent>
        <mc:Choice Requires="wpg">
          <w:drawing>
            <wp:anchor distT="0" distB="0" distL="114300" distR="114300" simplePos="0" relativeHeight="251734016" behindDoc="0" locked="0" layoutInCell="1" allowOverlap="1" wp14:anchorId="4D590673" wp14:editId="6B59554C">
              <wp:simplePos x="0" y="0"/>
              <wp:positionH relativeFrom="page">
                <wp:posOffset>475488</wp:posOffset>
              </wp:positionH>
              <wp:positionV relativeFrom="page">
                <wp:posOffset>1125436</wp:posOffset>
              </wp:positionV>
              <wp:extent cx="5901563" cy="328079"/>
              <wp:effectExtent l="0" t="0" r="0" b="0"/>
              <wp:wrapSquare wrapText="bothSides"/>
              <wp:docPr id="353017" name="Group 35301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018" name="Picture 353018"/>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019" name="Picture 353019"/>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020" name="Picture 353020"/>
                        <pic:cNvPicPr/>
                      </pic:nvPicPr>
                      <pic:blipFill>
                        <a:blip r:embed="rId3"/>
                        <a:stretch>
                          <a:fillRect/>
                        </a:stretch>
                      </pic:blipFill>
                      <pic:spPr>
                        <a:xfrm>
                          <a:off x="3085338" y="0"/>
                          <a:ext cx="2816225" cy="234607"/>
                        </a:xfrm>
                        <a:prstGeom prst="rect">
                          <a:avLst/>
                        </a:prstGeom>
                      </pic:spPr>
                    </pic:pic>
                    <wps:wsp>
                      <wps:cNvPr id="374900" name="Shape 374900"/>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022" name="Picture 353022"/>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017" style="width:464.69pt;height:25.833pt;position:absolute;mso-position-horizontal-relative:page;mso-position-horizontal:absolute;margin-left:37.44pt;mso-position-vertical-relative:page;margin-top:88.617pt;" coordsize="59015,3280">
              <v:shape id="Picture 353018" style="position:absolute;width:28131;height:2346;left:0;top:0;" filled="f">
                <v:imagedata r:id="rId332"/>
              </v:shape>
              <v:shape id="Picture 353019" style="position:absolute;width:3002;height:3001;left:24794;top:279;" filled="f">
                <v:imagedata r:id="rId292"/>
              </v:shape>
              <v:shape id="Picture 353020" style="position:absolute;width:28162;height:2346;left:30853;top:0;" filled="f">
                <v:imagedata r:id="rId330"/>
              </v:shape>
              <v:shape id="Shape 374901" style="position:absolute;width:28101;height:213;left:30904;top:2229;" coordsize="2810129,21336" path="m0,0l2810129,0l2810129,21336l0,21336l0,0">
                <v:stroke weight="0pt" endcap="flat" joinstyle="miter" miterlimit="10" on="false" color="#000000" opacity="0"/>
                <v:fill on="true" color="#023c63"/>
              </v:shape>
              <v:shape id="Picture 353022" style="position:absolute;width:3002;height:3001;left:55652;top:279;" filled="f">
                <v:imagedata r:id="rId292"/>
              </v:shape>
              <w10:wrap type="square"/>
            </v:group>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ADC4" w14:textId="77777777" w:rsidR="005C0164" w:rsidRDefault="003B5413">
    <w:pPr>
      <w:spacing w:after="0"/>
      <w:ind w:left="-741"/>
    </w:pPr>
    <w:r>
      <w:rPr>
        <w:noProof/>
      </w:rPr>
      <mc:AlternateContent>
        <mc:Choice Requires="wpg">
          <w:drawing>
            <wp:anchor distT="0" distB="0" distL="114300" distR="114300" simplePos="0" relativeHeight="251663360" behindDoc="0" locked="0" layoutInCell="1" allowOverlap="1" wp14:anchorId="56B86274" wp14:editId="7AA5D959">
              <wp:simplePos x="0" y="0"/>
              <wp:positionH relativeFrom="page">
                <wp:posOffset>475488</wp:posOffset>
              </wp:positionH>
              <wp:positionV relativeFrom="page">
                <wp:posOffset>1125436</wp:posOffset>
              </wp:positionV>
              <wp:extent cx="5901563" cy="328079"/>
              <wp:effectExtent l="0" t="0" r="0" b="0"/>
              <wp:wrapSquare wrapText="bothSides"/>
              <wp:docPr id="352188" name="Group 352188"/>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189" name="Picture 352189"/>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191" name="Picture 352191"/>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190" name="Picture 352190"/>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192" name="Picture 352192"/>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188" style="width:464.69pt;height:25.833pt;position:absolute;mso-position-horizontal-relative:page;mso-position-horizontal:absolute;margin-left:37.44pt;mso-position-vertical-relative:page;margin-top:88.617pt;" coordsize="59015,3280">
              <v:shape id="Picture 352189" style="position:absolute;width:28131;height:2346;left:0;top:0;" filled="f">
                <v:imagedata r:id="rId332"/>
              </v:shape>
              <v:shape id="Picture 352191" style="position:absolute;width:3002;height:3001;left:24794;top:279;" filled="f">
                <v:imagedata r:id="rId292"/>
              </v:shape>
              <v:shape id="Picture 352190" style="position:absolute;width:28162;height:2346;left:30853;top:0;" filled="f">
                <v:imagedata r:id="rId330"/>
              </v:shape>
              <v:shape id="Picture 352192" style="position:absolute;width:3002;height:3001;left:55652;top:279;" filled="f">
                <v:imagedata r:id="rId292"/>
              </v:shape>
              <w10:wrap type="square"/>
            </v:group>
          </w:pict>
        </mc:Fallback>
      </mc:AlternateContent>
    </w:r>
    <w: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22AC" w14:textId="77777777" w:rsidR="005C0164" w:rsidRDefault="005C0164"/>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7C8C" w14:textId="77777777" w:rsidR="005C0164" w:rsidRDefault="005C0164"/>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E960" w14:textId="77777777" w:rsidR="005C0164" w:rsidRDefault="003B5413">
    <w:pPr>
      <w:spacing w:after="0"/>
      <w:ind w:left="-756" w:right="9655"/>
    </w:pPr>
    <w:r>
      <w:rPr>
        <w:noProof/>
      </w:rPr>
      <mc:AlternateContent>
        <mc:Choice Requires="wpg">
          <w:drawing>
            <wp:anchor distT="0" distB="0" distL="114300" distR="114300" simplePos="0" relativeHeight="251735040" behindDoc="0" locked="0" layoutInCell="1" allowOverlap="1" wp14:anchorId="5D2A378C" wp14:editId="37A1E847">
              <wp:simplePos x="0" y="0"/>
              <wp:positionH relativeFrom="page">
                <wp:posOffset>2954655</wp:posOffset>
              </wp:positionH>
              <wp:positionV relativeFrom="page">
                <wp:posOffset>1125436</wp:posOffset>
              </wp:positionV>
              <wp:extent cx="3422396" cy="328079"/>
              <wp:effectExtent l="0" t="0" r="0" b="0"/>
              <wp:wrapSquare wrapText="bothSides"/>
              <wp:docPr id="353057" name="Group 353057"/>
              <wp:cNvGraphicFramePr/>
              <a:graphic xmlns:a="http://schemas.openxmlformats.org/drawingml/2006/main">
                <a:graphicData uri="http://schemas.microsoft.com/office/word/2010/wordprocessingGroup">
                  <wpg:wgp>
                    <wpg:cNvGrpSpPr/>
                    <wpg:grpSpPr>
                      <a:xfrm>
                        <a:off x="0" y="0"/>
                        <a:ext cx="3422396" cy="328079"/>
                        <a:chOff x="0" y="0"/>
                        <a:chExt cx="3422396" cy="328079"/>
                      </a:xfrm>
                    </wpg:grpSpPr>
                    <pic:pic xmlns:pic="http://schemas.openxmlformats.org/drawingml/2006/picture">
                      <pic:nvPicPr>
                        <pic:cNvPr id="353058" name="Picture 353058"/>
                        <pic:cNvPicPr/>
                      </pic:nvPicPr>
                      <pic:blipFill>
                        <a:blip r:embed="rId1"/>
                        <a:stretch>
                          <a:fillRect/>
                        </a:stretch>
                      </pic:blipFill>
                      <pic:spPr>
                        <a:xfrm>
                          <a:off x="0" y="27965"/>
                          <a:ext cx="300228" cy="300114"/>
                        </a:xfrm>
                        <a:prstGeom prst="rect">
                          <a:avLst/>
                        </a:prstGeom>
                      </pic:spPr>
                    </pic:pic>
                    <pic:pic xmlns:pic="http://schemas.openxmlformats.org/drawingml/2006/picture">
                      <pic:nvPicPr>
                        <pic:cNvPr id="353059" name="Picture 353059"/>
                        <pic:cNvPicPr/>
                      </pic:nvPicPr>
                      <pic:blipFill>
                        <a:blip r:embed="rId2"/>
                        <a:stretch>
                          <a:fillRect/>
                        </a:stretch>
                      </pic:blipFill>
                      <pic:spPr>
                        <a:xfrm>
                          <a:off x="606044" y="0"/>
                          <a:ext cx="2816352" cy="234607"/>
                        </a:xfrm>
                        <a:prstGeom prst="rect">
                          <a:avLst/>
                        </a:prstGeom>
                      </pic:spPr>
                    </pic:pic>
                    <pic:pic xmlns:pic="http://schemas.openxmlformats.org/drawingml/2006/picture">
                      <pic:nvPicPr>
                        <pic:cNvPr id="353060" name="Picture 353060"/>
                        <pic:cNvPicPr/>
                      </pic:nvPicPr>
                      <pic:blipFill>
                        <a:blip r:embed="rId1"/>
                        <a:stretch>
                          <a:fillRect/>
                        </a:stretch>
                      </pic:blipFill>
                      <pic:spPr>
                        <a:xfrm>
                          <a:off x="3086100" y="27965"/>
                          <a:ext cx="300228" cy="300114"/>
                        </a:xfrm>
                        <a:prstGeom prst="rect">
                          <a:avLst/>
                        </a:prstGeom>
                      </pic:spPr>
                    </pic:pic>
                  </wpg:wgp>
                </a:graphicData>
              </a:graphic>
            </wp:anchor>
          </w:drawing>
        </mc:Choice>
        <mc:Fallback xmlns:a="http://schemas.openxmlformats.org/drawingml/2006/main">
          <w:pict>
            <v:group id="Group 353057" style="width:269.48pt;height:25.833pt;position:absolute;mso-position-horizontal-relative:page;mso-position-horizontal:absolute;margin-left:232.65pt;mso-position-vertical-relative:page;margin-top:88.617pt;" coordsize="34223,3280">
              <v:shape id="Picture 353058" style="position:absolute;width:3002;height:3001;left:0;top:279;" filled="f">
                <v:imagedata r:id="rId292"/>
              </v:shape>
              <v:shape id="Picture 353059" style="position:absolute;width:28163;height:2346;left:6060;top:0;" filled="f">
                <v:imagedata r:id="rId330"/>
              </v:shape>
              <v:shape id="Picture 353060" style="position:absolute;width:3002;height:3001;left:30861;top:279;" filled="f">
                <v:imagedata r:id="rId292"/>
              </v:shape>
              <w10:wrap type="squar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2774" w14:textId="77777777" w:rsidR="005C0164" w:rsidRDefault="003B5413">
    <w:pPr>
      <w:spacing w:after="0"/>
      <w:ind w:left="-911"/>
    </w:pPr>
    <w:r>
      <w:rPr>
        <w:noProof/>
      </w:rPr>
      <mc:AlternateContent>
        <mc:Choice Requires="wpg">
          <w:drawing>
            <wp:anchor distT="0" distB="0" distL="114300" distR="114300" simplePos="0" relativeHeight="251736064" behindDoc="0" locked="0" layoutInCell="1" allowOverlap="1" wp14:anchorId="5958AD47" wp14:editId="39FC738E">
              <wp:simplePos x="0" y="0"/>
              <wp:positionH relativeFrom="page">
                <wp:posOffset>475488</wp:posOffset>
              </wp:positionH>
              <wp:positionV relativeFrom="page">
                <wp:posOffset>1125436</wp:posOffset>
              </wp:positionV>
              <wp:extent cx="5901563" cy="328079"/>
              <wp:effectExtent l="0" t="0" r="0" b="0"/>
              <wp:wrapSquare wrapText="bothSides"/>
              <wp:docPr id="353111" name="Group 353111"/>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112" name="Picture 353112"/>
                        <pic:cNvPicPr/>
                      </pic:nvPicPr>
                      <pic:blipFill>
                        <a:blip r:embed="rId1"/>
                        <a:stretch>
                          <a:fillRect/>
                        </a:stretch>
                      </pic:blipFill>
                      <pic:spPr>
                        <a:xfrm>
                          <a:off x="0" y="0"/>
                          <a:ext cx="2813177" cy="234607"/>
                        </a:xfrm>
                        <a:prstGeom prst="rect">
                          <a:avLst/>
                        </a:prstGeom>
                      </pic:spPr>
                    </pic:pic>
                    <wps:wsp>
                      <wps:cNvPr id="374914" name="Shape 37491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114" name="Picture 35311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115" name="Picture 353115"/>
                        <pic:cNvPicPr/>
                      </pic:nvPicPr>
                      <pic:blipFill>
                        <a:blip r:embed="rId3"/>
                        <a:stretch>
                          <a:fillRect/>
                        </a:stretch>
                      </pic:blipFill>
                      <pic:spPr>
                        <a:xfrm>
                          <a:off x="3085338" y="0"/>
                          <a:ext cx="2816225" cy="234607"/>
                        </a:xfrm>
                        <a:prstGeom prst="rect">
                          <a:avLst/>
                        </a:prstGeom>
                      </pic:spPr>
                    </pic:pic>
                    <wps:wsp>
                      <wps:cNvPr id="374915" name="Shape 374915"/>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117" name="Picture 353117"/>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111" style="width:464.69pt;height:25.833pt;position:absolute;mso-position-horizontal-relative:page;mso-position-horizontal:absolute;margin-left:37.44pt;mso-position-vertical-relative:page;margin-top:88.617pt;" coordsize="59015,3280">
              <v:shape id="Picture 353112" style="position:absolute;width:28131;height:2346;left:0;top:0;" filled="f">
                <v:imagedata r:id="rId332"/>
              </v:shape>
              <v:shape id="Shape 374916" style="position:absolute;width:28101;height:213;left:45;top:2229;" coordsize="2810129,21336" path="m0,0l2810129,0l2810129,21336l0,21336l0,0">
                <v:stroke weight="0pt" endcap="flat" joinstyle="miter" miterlimit="10" on="false" color="#000000" opacity="0"/>
                <v:fill on="true" color="#023c63"/>
              </v:shape>
              <v:shape id="Picture 353114" style="position:absolute;width:3002;height:3001;left:24794;top:279;" filled="f">
                <v:imagedata r:id="rId292"/>
              </v:shape>
              <v:shape id="Picture 353115" style="position:absolute;width:28162;height:2346;left:30853;top:0;" filled="f">
                <v:imagedata r:id="rId330"/>
              </v:shape>
              <v:shape id="Shape 374917" style="position:absolute;width:28101;height:213;left:30904;top:2229;" coordsize="2810129,21336" path="m0,0l2810129,0l2810129,21336l0,21336l0,0">
                <v:stroke weight="0pt" endcap="flat" joinstyle="miter" miterlimit="10" on="false" color="#000000" opacity="0"/>
                <v:fill on="true" color="#023c63"/>
              </v:shape>
              <v:shape id="Picture 353117" style="position:absolute;width:3002;height:3001;left:55652;top:279;" filled="f">
                <v:imagedata r:id="rId292"/>
              </v:shape>
              <w10:wrap type="square"/>
            </v:group>
          </w:pict>
        </mc:Fallback>
      </mc:AlternateContent>
    </w:r>
    <w: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5BD3" w14:textId="77777777" w:rsidR="005C0164" w:rsidRDefault="003B5413">
    <w:pPr>
      <w:spacing w:after="0"/>
      <w:ind w:left="-911"/>
    </w:pPr>
    <w:r>
      <w:rPr>
        <w:noProof/>
      </w:rPr>
      <mc:AlternateContent>
        <mc:Choice Requires="wpg">
          <w:drawing>
            <wp:anchor distT="0" distB="0" distL="114300" distR="114300" simplePos="0" relativeHeight="251737088" behindDoc="0" locked="0" layoutInCell="1" allowOverlap="1" wp14:anchorId="24E9E49B" wp14:editId="3BF3D5DE">
              <wp:simplePos x="0" y="0"/>
              <wp:positionH relativeFrom="page">
                <wp:posOffset>475488</wp:posOffset>
              </wp:positionH>
              <wp:positionV relativeFrom="page">
                <wp:posOffset>1125436</wp:posOffset>
              </wp:positionV>
              <wp:extent cx="5901563" cy="328079"/>
              <wp:effectExtent l="0" t="0" r="0" b="0"/>
              <wp:wrapSquare wrapText="bothSides"/>
              <wp:docPr id="353097" name="Group 353097"/>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098" name="Picture 353098"/>
                        <pic:cNvPicPr/>
                      </pic:nvPicPr>
                      <pic:blipFill>
                        <a:blip r:embed="rId1"/>
                        <a:stretch>
                          <a:fillRect/>
                        </a:stretch>
                      </pic:blipFill>
                      <pic:spPr>
                        <a:xfrm>
                          <a:off x="0" y="0"/>
                          <a:ext cx="2813177" cy="234607"/>
                        </a:xfrm>
                        <a:prstGeom prst="rect">
                          <a:avLst/>
                        </a:prstGeom>
                      </pic:spPr>
                    </pic:pic>
                    <wps:wsp>
                      <wps:cNvPr id="374910" name="Shape 374910"/>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100" name="Picture 353100"/>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101" name="Picture 353101"/>
                        <pic:cNvPicPr/>
                      </pic:nvPicPr>
                      <pic:blipFill>
                        <a:blip r:embed="rId3"/>
                        <a:stretch>
                          <a:fillRect/>
                        </a:stretch>
                      </pic:blipFill>
                      <pic:spPr>
                        <a:xfrm>
                          <a:off x="3085338" y="0"/>
                          <a:ext cx="2816225" cy="234607"/>
                        </a:xfrm>
                        <a:prstGeom prst="rect">
                          <a:avLst/>
                        </a:prstGeom>
                      </pic:spPr>
                    </pic:pic>
                    <wps:wsp>
                      <wps:cNvPr id="374911" name="Shape 374911"/>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103" name="Picture 353103"/>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097" style="width:464.69pt;height:25.833pt;position:absolute;mso-position-horizontal-relative:page;mso-position-horizontal:absolute;margin-left:37.44pt;mso-position-vertical-relative:page;margin-top:88.617pt;" coordsize="59015,3280">
              <v:shape id="Picture 353098" style="position:absolute;width:28131;height:2346;left:0;top:0;" filled="f">
                <v:imagedata r:id="rId332"/>
              </v:shape>
              <v:shape id="Shape 374912" style="position:absolute;width:28101;height:213;left:45;top:2229;" coordsize="2810129,21336" path="m0,0l2810129,0l2810129,21336l0,21336l0,0">
                <v:stroke weight="0pt" endcap="flat" joinstyle="miter" miterlimit="10" on="false" color="#000000" opacity="0"/>
                <v:fill on="true" color="#023c63"/>
              </v:shape>
              <v:shape id="Picture 353100" style="position:absolute;width:3002;height:3001;left:24794;top:279;" filled="f">
                <v:imagedata r:id="rId292"/>
              </v:shape>
              <v:shape id="Picture 353101" style="position:absolute;width:28162;height:2346;left:30853;top:0;" filled="f">
                <v:imagedata r:id="rId330"/>
              </v:shape>
              <v:shape id="Shape 374913" style="position:absolute;width:28101;height:213;left:30904;top:2229;" coordsize="2810129,21336" path="m0,0l2810129,0l2810129,21336l0,21336l0,0">
                <v:stroke weight="0pt" endcap="flat" joinstyle="miter" miterlimit="10" on="false" color="#000000" opacity="0"/>
                <v:fill on="true" color="#023c63"/>
              </v:shape>
              <v:shape id="Picture 353103" style="position:absolute;width:3002;height:3001;left:55652;top:279;" filled="f">
                <v:imagedata r:id="rId292"/>
              </v:shape>
              <w10:wrap type="square"/>
            </v:group>
          </w:pict>
        </mc:Fallback>
      </mc:AlternateContent>
    </w:r>
    <w:r>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C19D" w14:textId="77777777" w:rsidR="005C0164" w:rsidRDefault="003B5413">
    <w:pPr>
      <w:spacing w:after="0"/>
      <w:ind w:left="-911" w:right="4169"/>
    </w:pPr>
    <w:r>
      <w:rPr>
        <w:noProof/>
      </w:rPr>
      <w:drawing>
        <wp:anchor distT="0" distB="0" distL="114300" distR="114300" simplePos="0" relativeHeight="251738112" behindDoc="0" locked="0" layoutInCell="1" allowOverlap="0" wp14:anchorId="14606B09" wp14:editId="51F6F363">
          <wp:simplePos x="0" y="0"/>
          <wp:positionH relativeFrom="page">
            <wp:posOffset>2954655</wp:posOffset>
          </wp:positionH>
          <wp:positionV relativeFrom="page">
            <wp:posOffset>1153160</wp:posOffset>
          </wp:positionV>
          <wp:extent cx="299720" cy="299720"/>
          <wp:effectExtent l="0" t="0" r="0" b="0"/>
          <wp:wrapSquare wrapText="bothSides"/>
          <wp:docPr id="40826" name="Picture 40826"/>
          <wp:cNvGraphicFramePr/>
          <a:graphic xmlns:a="http://schemas.openxmlformats.org/drawingml/2006/main">
            <a:graphicData uri="http://schemas.openxmlformats.org/drawingml/2006/picture">
              <pic:pic xmlns:pic="http://schemas.openxmlformats.org/drawingml/2006/picture">
                <pic:nvPicPr>
                  <pic:cNvPr id="40826" name="Picture 40826"/>
                  <pic:cNvPicPr/>
                </pic:nvPicPr>
                <pic:blipFill>
                  <a:blip r:embed="rId1"/>
                  <a:stretch>
                    <a:fillRect/>
                  </a:stretch>
                </pic:blipFill>
                <pic:spPr>
                  <a:xfrm>
                    <a:off x="0" y="0"/>
                    <a:ext cx="299720" cy="299720"/>
                  </a:xfrm>
                  <a:prstGeom prst="rect">
                    <a:avLst/>
                  </a:prstGeom>
                </pic:spPr>
              </pic:pic>
            </a:graphicData>
          </a:graphic>
        </wp:anchor>
      </w:drawing>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FF99" w14:textId="77777777" w:rsidR="005C0164" w:rsidRDefault="003B5413">
    <w:pPr>
      <w:spacing w:after="0"/>
      <w:ind w:left="-185"/>
    </w:pPr>
    <w:r>
      <w:rPr>
        <w:noProof/>
      </w:rPr>
      <mc:AlternateContent>
        <mc:Choice Requires="wpg">
          <w:drawing>
            <wp:anchor distT="0" distB="0" distL="114300" distR="114300" simplePos="0" relativeHeight="251739136" behindDoc="0" locked="0" layoutInCell="1" allowOverlap="1" wp14:anchorId="09E402DF" wp14:editId="0B4ED9B1">
              <wp:simplePos x="0" y="0"/>
              <wp:positionH relativeFrom="page">
                <wp:posOffset>475488</wp:posOffset>
              </wp:positionH>
              <wp:positionV relativeFrom="page">
                <wp:posOffset>1125436</wp:posOffset>
              </wp:positionV>
              <wp:extent cx="5901563" cy="328079"/>
              <wp:effectExtent l="0" t="0" r="0" b="0"/>
              <wp:wrapSquare wrapText="bothSides"/>
              <wp:docPr id="353145" name="Group 353145"/>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146" name="Picture 353146"/>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148" name="Picture 353148"/>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147" name="Picture 353147"/>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149" name="Picture 353149"/>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145" style="width:464.69pt;height:25.833pt;position:absolute;mso-position-horizontal-relative:page;mso-position-horizontal:absolute;margin-left:37.44pt;mso-position-vertical-relative:page;margin-top:88.617pt;" coordsize="59015,3280">
              <v:shape id="Picture 353146" style="position:absolute;width:28131;height:2346;left:0;top:0;" filled="f">
                <v:imagedata r:id="rId332"/>
              </v:shape>
              <v:shape id="Picture 353148" style="position:absolute;width:3002;height:3001;left:24794;top:279;" filled="f">
                <v:imagedata r:id="rId292"/>
              </v:shape>
              <v:shape id="Picture 353147" style="position:absolute;width:28162;height:2346;left:30853;top:0;" filled="f">
                <v:imagedata r:id="rId330"/>
              </v:shape>
              <v:shape id="Picture 353149" style="position:absolute;width:3002;height:3001;left:55652;top:279;" filled="f">
                <v:imagedata r:id="rId292"/>
              </v:shape>
              <w10:wrap type="square"/>
            </v:group>
          </w:pict>
        </mc:Fallback>
      </mc:AlternateContent>
    </w:r>
    <w: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7441" w14:textId="77777777" w:rsidR="005C0164" w:rsidRDefault="003B5413">
    <w:pPr>
      <w:spacing w:after="0"/>
      <w:ind w:left="-185"/>
    </w:pPr>
    <w:r>
      <w:rPr>
        <w:noProof/>
      </w:rPr>
      <mc:AlternateContent>
        <mc:Choice Requires="wpg">
          <w:drawing>
            <wp:anchor distT="0" distB="0" distL="114300" distR="114300" simplePos="0" relativeHeight="251740160" behindDoc="0" locked="0" layoutInCell="1" allowOverlap="1" wp14:anchorId="6B020303" wp14:editId="473A6E45">
              <wp:simplePos x="0" y="0"/>
              <wp:positionH relativeFrom="page">
                <wp:posOffset>475488</wp:posOffset>
              </wp:positionH>
              <wp:positionV relativeFrom="page">
                <wp:posOffset>1125436</wp:posOffset>
              </wp:positionV>
              <wp:extent cx="5901563" cy="328079"/>
              <wp:effectExtent l="0" t="0" r="0" b="0"/>
              <wp:wrapSquare wrapText="bothSides"/>
              <wp:docPr id="353133" name="Group 353133"/>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134" name="Picture 353134"/>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136" name="Picture 353136"/>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135" name="Picture 353135"/>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137" name="Picture 353137"/>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133" style="width:464.69pt;height:25.833pt;position:absolute;mso-position-horizontal-relative:page;mso-position-horizontal:absolute;margin-left:37.44pt;mso-position-vertical-relative:page;margin-top:88.617pt;" coordsize="59015,3280">
              <v:shape id="Picture 353134" style="position:absolute;width:28131;height:2346;left:0;top:0;" filled="f">
                <v:imagedata r:id="rId332"/>
              </v:shape>
              <v:shape id="Picture 353136" style="position:absolute;width:3002;height:3001;left:24794;top:279;" filled="f">
                <v:imagedata r:id="rId292"/>
              </v:shape>
              <v:shape id="Picture 353135" style="position:absolute;width:28162;height:2346;left:30853;top:0;" filled="f">
                <v:imagedata r:id="rId330"/>
              </v:shape>
              <v:shape id="Picture 353137" style="position:absolute;width:3002;height:3001;left:55652;top:279;" filled="f">
                <v:imagedata r:id="rId292"/>
              </v:shape>
              <w10:wrap type="square"/>
            </v:group>
          </w:pict>
        </mc:Fallback>
      </mc:AlternateContent>
    </w:r>
    <w: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5BA2" w14:textId="77777777" w:rsidR="005C0164" w:rsidRDefault="005C0164"/>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6C66" w14:textId="77777777" w:rsidR="005C0164" w:rsidRDefault="003B5413">
    <w:pPr>
      <w:spacing w:after="0"/>
      <w:ind w:right="757"/>
    </w:pPr>
    <w:r>
      <w:rPr>
        <w:noProof/>
      </w:rPr>
      <mc:AlternateContent>
        <mc:Choice Requires="wpg">
          <w:drawing>
            <wp:anchor distT="0" distB="0" distL="114300" distR="114300" simplePos="0" relativeHeight="251741184" behindDoc="0" locked="0" layoutInCell="1" allowOverlap="1" wp14:anchorId="27A5215D" wp14:editId="04FDAD87">
              <wp:simplePos x="0" y="0"/>
              <wp:positionH relativeFrom="page">
                <wp:posOffset>475488</wp:posOffset>
              </wp:positionH>
              <wp:positionV relativeFrom="page">
                <wp:posOffset>1125436</wp:posOffset>
              </wp:positionV>
              <wp:extent cx="5901563" cy="328079"/>
              <wp:effectExtent l="0" t="0" r="0" b="0"/>
              <wp:wrapSquare wrapText="bothSides"/>
              <wp:docPr id="353176" name="Group 353176"/>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177" name="Picture 353177"/>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178" name="Picture 353178"/>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179" name="Picture 353179"/>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180" name="Picture 353180"/>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176" style="width:464.69pt;height:25.833pt;position:absolute;mso-position-horizontal-relative:page;mso-position-horizontal:absolute;margin-left:37.44pt;mso-position-vertical-relative:page;margin-top:88.617pt;" coordsize="59015,3280">
              <v:shape id="Picture 353177" style="position:absolute;width:28131;height:2346;left:0;top:0;" filled="f">
                <v:imagedata r:id="rId332"/>
              </v:shape>
              <v:shape id="Picture 353178" style="position:absolute;width:3002;height:3001;left:24794;top:279;" filled="f">
                <v:imagedata r:id="rId292"/>
              </v:shape>
              <v:shape id="Picture 353179" style="position:absolute;width:28162;height:2346;left:30853;top:0;" filled="f">
                <v:imagedata r:id="rId330"/>
              </v:shape>
              <v:shape id="Picture 353180" style="position:absolute;width:3002;height:3001;left:55652;top:279;" filled="f">
                <v:imagedata r:id="rId292"/>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23C2" w14:textId="77777777" w:rsidR="005C0164" w:rsidRDefault="003B5413">
    <w:pPr>
      <w:spacing w:after="0"/>
      <w:ind w:left="-741"/>
    </w:pPr>
    <w:r>
      <w:rPr>
        <w:noProof/>
      </w:rPr>
      <mc:AlternateContent>
        <mc:Choice Requires="wpg">
          <w:drawing>
            <wp:anchor distT="0" distB="0" distL="114300" distR="114300" simplePos="0" relativeHeight="251664384" behindDoc="0" locked="0" layoutInCell="1" allowOverlap="1" wp14:anchorId="47902A09" wp14:editId="00A97B1B">
              <wp:simplePos x="0" y="0"/>
              <wp:positionH relativeFrom="page">
                <wp:posOffset>475488</wp:posOffset>
              </wp:positionH>
              <wp:positionV relativeFrom="page">
                <wp:posOffset>1125436</wp:posOffset>
              </wp:positionV>
              <wp:extent cx="5901563" cy="328079"/>
              <wp:effectExtent l="0" t="0" r="0" b="0"/>
              <wp:wrapSquare wrapText="bothSides"/>
              <wp:docPr id="352176" name="Group 352176"/>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177" name="Picture 352177"/>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179" name="Picture 352179"/>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178" name="Picture 352178"/>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180" name="Picture 352180"/>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176" style="width:464.69pt;height:25.833pt;position:absolute;mso-position-horizontal-relative:page;mso-position-horizontal:absolute;margin-left:37.44pt;mso-position-vertical-relative:page;margin-top:88.617pt;" coordsize="59015,3280">
              <v:shape id="Picture 352177" style="position:absolute;width:28131;height:2346;left:0;top:0;" filled="f">
                <v:imagedata r:id="rId332"/>
              </v:shape>
              <v:shape id="Picture 352179" style="position:absolute;width:3002;height:3001;left:24794;top:279;" filled="f">
                <v:imagedata r:id="rId292"/>
              </v:shape>
              <v:shape id="Picture 352178" style="position:absolute;width:28162;height:2346;left:30853;top:0;" filled="f">
                <v:imagedata r:id="rId330"/>
              </v:shape>
              <v:shape id="Picture 352180" style="position:absolute;width:3002;height:3001;left:55652;top:279;" filled="f">
                <v:imagedata r:id="rId292"/>
              </v:shape>
              <w10:wrap type="square"/>
            </v:group>
          </w:pict>
        </mc:Fallback>
      </mc:AlternateContent>
    </w:r>
    <w: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4BF8" w14:textId="77777777" w:rsidR="005C0164" w:rsidRDefault="003B5413">
    <w:pPr>
      <w:spacing w:after="0"/>
      <w:ind w:right="5621"/>
    </w:pPr>
    <w:r>
      <w:rPr>
        <w:noProof/>
      </w:rPr>
      <mc:AlternateContent>
        <mc:Choice Requires="wpg">
          <w:drawing>
            <wp:anchor distT="0" distB="0" distL="114300" distR="114300" simplePos="0" relativeHeight="251742208" behindDoc="0" locked="0" layoutInCell="1" allowOverlap="1" wp14:anchorId="12F6C520" wp14:editId="1FF50F21">
              <wp:simplePos x="0" y="0"/>
              <wp:positionH relativeFrom="page">
                <wp:posOffset>475488</wp:posOffset>
              </wp:positionH>
              <wp:positionV relativeFrom="page">
                <wp:posOffset>1125436</wp:posOffset>
              </wp:positionV>
              <wp:extent cx="2812923" cy="328079"/>
              <wp:effectExtent l="0" t="0" r="0" b="0"/>
              <wp:wrapSquare wrapText="bothSides"/>
              <wp:docPr id="353168" name="Group 353168"/>
              <wp:cNvGraphicFramePr/>
              <a:graphic xmlns:a="http://schemas.openxmlformats.org/drawingml/2006/main">
                <a:graphicData uri="http://schemas.microsoft.com/office/word/2010/wordprocessingGroup">
                  <wpg:wgp>
                    <wpg:cNvGrpSpPr/>
                    <wpg:grpSpPr>
                      <a:xfrm>
                        <a:off x="0" y="0"/>
                        <a:ext cx="2812923" cy="328079"/>
                        <a:chOff x="0" y="0"/>
                        <a:chExt cx="2812923" cy="328079"/>
                      </a:xfrm>
                    </wpg:grpSpPr>
                    <pic:pic xmlns:pic="http://schemas.openxmlformats.org/drawingml/2006/picture">
                      <pic:nvPicPr>
                        <pic:cNvPr id="353169" name="Picture 353169"/>
                        <pic:cNvPicPr/>
                      </pic:nvPicPr>
                      <pic:blipFill>
                        <a:blip r:embed="rId1"/>
                        <a:stretch>
                          <a:fillRect/>
                        </a:stretch>
                      </pic:blipFill>
                      <pic:spPr>
                        <a:xfrm>
                          <a:off x="0" y="0"/>
                          <a:ext cx="2812923" cy="234607"/>
                        </a:xfrm>
                        <a:prstGeom prst="rect">
                          <a:avLst/>
                        </a:prstGeom>
                      </pic:spPr>
                    </pic:pic>
                    <pic:pic xmlns:pic="http://schemas.openxmlformats.org/drawingml/2006/picture">
                      <pic:nvPicPr>
                        <pic:cNvPr id="353170" name="Picture 353170"/>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3168" style="width:221.49pt;height:25.833pt;position:absolute;mso-position-horizontal-relative:page;mso-position-horizontal:absolute;margin-left:37.44pt;mso-position-vertical-relative:page;margin-top:88.617pt;" coordsize="28129,3280">
              <v:shape id="Picture 353169" style="position:absolute;width:28129;height:2346;left:0;top:0;" filled="f">
                <v:imagedata r:id="rId332"/>
              </v:shape>
              <v:shape id="Picture 353170" style="position:absolute;width:3001;height:3001;left:24791;top:279;" filled="f">
                <v:imagedata r:id="rId292"/>
              </v:shape>
              <w10:wrap type="square"/>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F0D9" w14:textId="77777777" w:rsidR="005C0164" w:rsidRDefault="003B5413">
    <w:pPr>
      <w:spacing w:after="0"/>
      <w:ind w:right="5621"/>
    </w:pPr>
    <w:r>
      <w:rPr>
        <w:noProof/>
      </w:rPr>
      <mc:AlternateContent>
        <mc:Choice Requires="wpg">
          <w:drawing>
            <wp:anchor distT="0" distB="0" distL="114300" distR="114300" simplePos="0" relativeHeight="251743232" behindDoc="0" locked="0" layoutInCell="1" allowOverlap="1" wp14:anchorId="175228CD" wp14:editId="45F402B6">
              <wp:simplePos x="0" y="0"/>
              <wp:positionH relativeFrom="page">
                <wp:posOffset>475488</wp:posOffset>
              </wp:positionH>
              <wp:positionV relativeFrom="page">
                <wp:posOffset>1125436</wp:posOffset>
              </wp:positionV>
              <wp:extent cx="2812923" cy="328079"/>
              <wp:effectExtent l="0" t="0" r="0" b="0"/>
              <wp:wrapSquare wrapText="bothSides"/>
              <wp:docPr id="353160" name="Group 353160"/>
              <wp:cNvGraphicFramePr/>
              <a:graphic xmlns:a="http://schemas.openxmlformats.org/drawingml/2006/main">
                <a:graphicData uri="http://schemas.microsoft.com/office/word/2010/wordprocessingGroup">
                  <wpg:wgp>
                    <wpg:cNvGrpSpPr/>
                    <wpg:grpSpPr>
                      <a:xfrm>
                        <a:off x="0" y="0"/>
                        <a:ext cx="2812923" cy="328079"/>
                        <a:chOff x="0" y="0"/>
                        <a:chExt cx="2812923" cy="328079"/>
                      </a:xfrm>
                    </wpg:grpSpPr>
                    <pic:pic xmlns:pic="http://schemas.openxmlformats.org/drawingml/2006/picture">
                      <pic:nvPicPr>
                        <pic:cNvPr id="353161" name="Picture 353161"/>
                        <pic:cNvPicPr/>
                      </pic:nvPicPr>
                      <pic:blipFill>
                        <a:blip r:embed="rId1"/>
                        <a:stretch>
                          <a:fillRect/>
                        </a:stretch>
                      </pic:blipFill>
                      <pic:spPr>
                        <a:xfrm>
                          <a:off x="0" y="0"/>
                          <a:ext cx="2812923" cy="234607"/>
                        </a:xfrm>
                        <a:prstGeom prst="rect">
                          <a:avLst/>
                        </a:prstGeom>
                      </pic:spPr>
                    </pic:pic>
                    <pic:pic xmlns:pic="http://schemas.openxmlformats.org/drawingml/2006/picture">
                      <pic:nvPicPr>
                        <pic:cNvPr id="353162" name="Picture 353162"/>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3160" style="width:221.49pt;height:25.833pt;position:absolute;mso-position-horizontal-relative:page;mso-position-horizontal:absolute;margin-left:37.44pt;mso-position-vertical-relative:page;margin-top:88.617pt;" coordsize="28129,3280">
              <v:shape id="Picture 353161" style="position:absolute;width:28129;height:2346;left:0;top:0;" filled="f">
                <v:imagedata r:id="rId332"/>
              </v:shape>
              <v:shape id="Picture 353162" style="position:absolute;width:3001;height:3001;left:24791;top:279;" filled="f">
                <v:imagedata r:id="rId292"/>
              </v:shape>
              <w10:wrap type="square"/>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32DC" w14:textId="77777777" w:rsidR="005C0164" w:rsidRDefault="003B5413">
    <w:pPr>
      <w:spacing w:after="0"/>
    </w:pPr>
    <w:r>
      <w:rPr>
        <w:noProof/>
      </w:rPr>
      <mc:AlternateContent>
        <mc:Choice Requires="wpg">
          <w:drawing>
            <wp:anchor distT="0" distB="0" distL="114300" distR="114300" simplePos="0" relativeHeight="251744256" behindDoc="0" locked="0" layoutInCell="1" allowOverlap="1" wp14:anchorId="3D18C979" wp14:editId="7AF5FA20">
              <wp:simplePos x="0" y="0"/>
              <wp:positionH relativeFrom="page">
                <wp:posOffset>3561080</wp:posOffset>
              </wp:positionH>
              <wp:positionV relativeFrom="page">
                <wp:posOffset>1125436</wp:posOffset>
              </wp:positionV>
              <wp:extent cx="2815971" cy="328079"/>
              <wp:effectExtent l="0" t="0" r="0" b="0"/>
              <wp:wrapSquare wrapText="bothSides"/>
              <wp:docPr id="353212" name="Group 353212"/>
              <wp:cNvGraphicFramePr/>
              <a:graphic xmlns:a="http://schemas.openxmlformats.org/drawingml/2006/main">
                <a:graphicData uri="http://schemas.microsoft.com/office/word/2010/wordprocessingGroup">
                  <wpg:wgp>
                    <wpg:cNvGrpSpPr/>
                    <wpg:grpSpPr>
                      <a:xfrm>
                        <a:off x="0" y="0"/>
                        <a:ext cx="2815971" cy="328079"/>
                        <a:chOff x="0" y="0"/>
                        <a:chExt cx="2815971" cy="328079"/>
                      </a:xfrm>
                    </wpg:grpSpPr>
                    <pic:pic xmlns:pic="http://schemas.openxmlformats.org/drawingml/2006/picture">
                      <pic:nvPicPr>
                        <pic:cNvPr id="353213" name="Picture 353213"/>
                        <pic:cNvPicPr/>
                      </pic:nvPicPr>
                      <pic:blipFill>
                        <a:blip r:embed="rId1"/>
                        <a:stretch>
                          <a:fillRect/>
                        </a:stretch>
                      </pic:blipFill>
                      <pic:spPr>
                        <a:xfrm>
                          <a:off x="0" y="0"/>
                          <a:ext cx="2815971" cy="234607"/>
                        </a:xfrm>
                        <a:prstGeom prst="rect">
                          <a:avLst/>
                        </a:prstGeom>
                      </pic:spPr>
                    </pic:pic>
                    <pic:pic xmlns:pic="http://schemas.openxmlformats.org/drawingml/2006/picture">
                      <pic:nvPicPr>
                        <pic:cNvPr id="353214" name="Picture 353214"/>
                        <pic:cNvPicPr/>
                      </pic:nvPicPr>
                      <pic:blipFill>
                        <a:blip r:embed="rId2"/>
                        <a:stretch>
                          <a:fillRect/>
                        </a:stretch>
                      </pic:blipFill>
                      <pic:spPr>
                        <a:xfrm>
                          <a:off x="2479675" y="27965"/>
                          <a:ext cx="300190" cy="300114"/>
                        </a:xfrm>
                        <a:prstGeom prst="rect">
                          <a:avLst/>
                        </a:prstGeom>
                      </pic:spPr>
                    </pic:pic>
                  </wpg:wgp>
                </a:graphicData>
              </a:graphic>
            </wp:anchor>
          </w:drawing>
        </mc:Choice>
        <mc:Fallback xmlns:a="http://schemas.openxmlformats.org/drawingml/2006/main">
          <w:pict>
            <v:group id="Group 353212" style="width:221.73pt;height:25.833pt;position:absolute;mso-position-horizontal-relative:page;mso-position-horizontal:absolute;margin-left:280.4pt;mso-position-vertical-relative:page;margin-top:88.617pt;" coordsize="28159,3280">
              <v:shape id="Picture 353213" style="position:absolute;width:28159;height:2346;left:0;top:0;" filled="f">
                <v:imagedata r:id="rId330"/>
              </v:shape>
              <v:shape id="Picture 353214" style="position:absolute;width:3001;height:3001;left:24796;top:279;" filled="f">
                <v:imagedata r:id="rId292"/>
              </v:shape>
              <w10:wrap type="square"/>
            </v:group>
          </w:pict>
        </mc:Fallback>
      </mc:AlternateContent>
    </w:r>
    <w: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D4FC" w14:textId="77777777" w:rsidR="005C0164" w:rsidRDefault="003B5413">
    <w:pPr>
      <w:spacing w:after="0"/>
    </w:pPr>
    <w:r>
      <w:rPr>
        <w:noProof/>
      </w:rPr>
      <mc:AlternateContent>
        <mc:Choice Requires="wpg">
          <w:drawing>
            <wp:anchor distT="0" distB="0" distL="114300" distR="114300" simplePos="0" relativeHeight="251745280" behindDoc="0" locked="0" layoutInCell="1" allowOverlap="1" wp14:anchorId="49898F4A" wp14:editId="3D4AF8DA">
              <wp:simplePos x="0" y="0"/>
              <wp:positionH relativeFrom="page">
                <wp:posOffset>475488</wp:posOffset>
              </wp:positionH>
              <wp:positionV relativeFrom="page">
                <wp:posOffset>1125436</wp:posOffset>
              </wp:positionV>
              <wp:extent cx="5901563" cy="328079"/>
              <wp:effectExtent l="0" t="0" r="0" b="0"/>
              <wp:wrapSquare wrapText="bothSides"/>
              <wp:docPr id="353200" name="Group 353200"/>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201" name="Picture 353201"/>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203" name="Picture 353203"/>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202" name="Picture 353202"/>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204" name="Picture 353204"/>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200" style="width:464.69pt;height:25.833pt;position:absolute;mso-position-horizontal-relative:page;mso-position-horizontal:absolute;margin-left:37.44pt;mso-position-vertical-relative:page;margin-top:88.617pt;" coordsize="59015,3280">
              <v:shape id="Picture 353201" style="position:absolute;width:28131;height:2346;left:0;top:0;" filled="f">
                <v:imagedata r:id="rId332"/>
              </v:shape>
              <v:shape id="Picture 353203" style="position:absolute;width:3002;height:3001;left:24794;top:279;" filled="f">
                <v:imagedata r:id="rId292"/>
              </v:shape>
              <v:shape id="Picture 353202" style="position:absolute;width:28162;height:2346;left:30853;top:0;" filled="f">
                <v:imagedata r:id="rId330"/>
              </v:shape>
              <v:shape id="Picture 353204" style="position:absolute;width:3002;height:3001;left:55652;top:279;" filled="f">
                <v:imagedata r:id="rId292"/>
              </v:shape>
              <w10:wrap type="square"/>
            </v:group>
          </w:pict>
        </mc:Fallback>
      </mc:AlternateContent>
    </w:r>
    <w: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C2DF" w14:textId="77777777" w:rsidR="005C0164" w:rsidRDefault="003B5413">
    <w:pPr>
      <w:spacing w:after="0"/>
      <w:ind w:right="9665"/>
    </w:pPr>
    <w:r>
      <w:rPr>
        <w:noProof/>
      </w:rPr>
      <mc:AlternateContent>
        <mc:Choice Requires="wpg">
          <w:drawing>
            <wp:anchor distT="0" distB="0" distL="114300" distR="114300" simplePos="0" relativeHeight="251746304" behindDoc="0" locked="0" layoutInCell="1" allowOverlap="1" wp14:anchorId="00399D6A" wp14:editId="3D58934C">
              <wp:simplePos x="0" y="0"/>
              <wp:positionH relativeFrom="page">
                <wp:posOffset>475488</wp:posOffset>
              </wp:positionH>
              <wp:positionV relativeFrom="page">
                <wp:posOffset>1125436</wp:posOffset>
              </wp:positionV>
              <wp:extent cx="5901563" cy="328079"/>
              <wp:effectExtent l="0" t="0" r="0" b="0"/>
              <wp:wrapSquare wrapText="bothSides"/>
              <wp:docPr id="353188" name="Group 353188"/>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189" name="Picture 353189"/>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190" name="Picture 353190"/>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191" name="Picture 353191"/>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192" name="Picture 353192"/>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188" style="width:464.69pt;height:25.833pt;position:absolute;mso-position-horizontal-relative:page;mso-position-horizontal:absolute;margin-left:37.44pt;mso-position-vertical-relative:page;margin-top:88.617pt;" coordsize="59015,3280">
              <v:shape id="Picture 353189" style="position:absolute;width:28131;height:2346;left:0;top:0;" filled="f">
                <v:imagedata r:id="rId332"/>
              </v:shape>
              <v:shape id="Picture 353190" style="position:absolute;width:3002;height:3001;left:24794;top:279;" filled="f">
                <v:imagedata r:id="rId292"/>
              </v:shape>
              <v:shape id="Picture 353191" style="position:absolute;width:28162;height:2346;left:30853;top:0;" filled="f">
                <v:imagedata r:id="rId330"/>
              </v:shape>
              <v:shape id="Picture 353192" style="position:absolute;width:3002;height:3001;left:55652;top:279;" filled="f">
                <v:imagedata r:id="rId292"/>
              </v:shape>
              <w10:wrap type="square"/>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BCD7" w14:textId="77777777" w:rsidR="005C0164" w:rsidRDefault="003B5413">
    <w:pPr>
      <w:spacing w:after="0"/>
      <w:ind w:right="4519"/>
    </w:pPr>
    <w:r>
      <w:rPr>
        <w:noProof/>
      </w:rPr>
      <mc:AlternateContent>
        <mc:Choice Requires="wpg">
          <w:drawing>
            <wp:anchor distT="0" distB="0" distL="114300" distR="114300" simplePos="0" relativeHeight="251747328" behindDoc="0" locked="0" layoutInCell="1" allowOverlap="1" wp14:anchorId="0A178F66" wp14:editId="44E4F42D">
              <wp:simplePos x="0" y="0"/>
              <wp:positionH relativeFrom="page">
                <wp:posOffset>475488</wp:posOffset>
              </wp:positionH>
              <wp:positionV relativeFrom="page">
                <wp:posOffset>1125436</wp:posOffset>
              </wp:positionV>
              <wp:extent cx="2812923" cy="328079"/>
              <wp:effectExtent l="0" t="0" r="0" b="0"/>
              <wp:wrapSquare wrapText="bothSides"/>
              <wp:docPr id="353236" name="Group 353236"/>
              <wp:cNvGraphicFramePr/>
              <a:graphic xmlns:a="http://schemas.openxmlformats.org/drawingml/2006/main">
                <a:graphicData uri="http://schemas.microsoft.com/office/word/2010/wordprocessingGroup">
                  <wpg:wgp>
                    <wpg:cNvGrpSpPr/>
                    <wpg:grpSpPr>
                      <a:xfrm>
                        <a:off x="0" y="0"/>
                        <a:ext cx="2812923" cy="328079"/>
                        <a:chOff x="0" y="0"/>
                        <a:chExt cx="2812923" cy="328079"/>
                      </a:xfrm>
                    </wpg:grpSpPr>
                    <pic:pic xmlns:pic="http://schemas.openxmlformats.org/drawingml/2006/picture">
                      <pic:nvPicPr>
                        <pic:cNvPr id="353237" name="Picture 353237"/>
                        <pic:cNvPicPr/>
                      </pic:nvPicPr>
                      <pic:blipFill>
                        <a:blip r:embed="rId1"/>
                        <a:stretch>
                          <a:fillRect/>
                        </a:stretch>
                      </pic:blipFill>
                      <pic:spPr>
                        <a:xfrm>
                          <a:off x="0" y="0"/>
                          <a:ext cx="2812923" cy="234607"/>
                        </a:xfrm>
                        <a:prstGeom prst="rect">
                          <a:avLst/>
                        </a:prstGeom>
                      </pic:spPr>
                    </pic:pic>
                    <pic:pic xmlns:pic="http://schemas.openxmlformats.org/drawingml/2006/picture">
                      <pic:nvPicPr>
                        <pic:cNvPr id="353238" name="Picture 353238"/>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3236" style="width:221.49pt;height:25.833pt;position:absolute;mso-position-horizontal-relative:page;mso-position-horizontal:absolute;margin-left:37.44pt;mso-position-vertical-relative:page;margin-top:88.617pt;" coordsize="28129,3280">
              <v:shape id="Picture 353237" style="position:absolute;width:28129;height:2346;left:0;top:0;" filled="f">
                <v:imagedata r:id="rId332"/>
              </v:shape>
              <v:shape id="Picture 353238" style="position:absolute;width:3001;height:3001;left:24791;top:279;" filled="f">
                <v:imagedata r:id="rId292"/>
              </v:shape>
              <w10:wrap type="square"/>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00E5" w14:textId="77777777" w:rsidR="005C0164" w:rsidRDefault="003B5413">
    <w:pPr>
      <w:spacing w:after="0"/>
      <w:ind w:right="9697"/>
    </w:pPr>
    <w:r>
      <w:rPr>
        <w:noProof/>
      </w:rPr>
      <mc:AlternateContent>
        <mc:Choice Requires="wpg">
          <w:drawing>
            <wp:anchor distT="0" distB="0" distL="114300" distR="114300" simplePos="0" relativeHeight="251748352" behindDoc="0" locked="0" layoutInCell="1" allowOverlap="1" wp14:anchorId="1E783E10" wp14:editId="05F1ABE1">
              <wp:simplePos x="0" y="0"/>
              <wp:positionH relativeFrom="page">
                <wp:posOffset>475488</wp:posOffset>
              </wp:positionH>
              <wp:positionV relativeFrom="page">
                <wp:posOffset>1125436</wp:posOffset>
              </wp:positionV>
              <wp:extent cx="5901563" cy="328079"/>
              <wp:effectExtent l="0" t="0" r="0" b="0"/>
              <wp:wrapSquare wrapText="bothSides"/>
              <wp:docPr id="353226" name="Group 353226"/>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227" name="Picture 353227"/>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3228" name="Picture 353228"/>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229" name="Picture 353229"/>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230" name="Picture 353230"/>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226" style="width:464.69pt;height:25.833pt;position:absolute;mso-position-horizontal-relative:page;mso-position-horizontal:absolute;margin-left:37.44pt;mso-position-vertical-relative:page;margin-top:88.617pt;" coordsize="59015,3280">
              <v:shape id="Picture 353227" style="position:absolute;width:28131;height:2346;left:0;top:0;" filled="f">
                <v:imagedata r:id="rId332"/>
              </v:shape>
              <v:shape id="Picture 353228" style="position:absolute;width:3002;height:3001;left:24794;top:279;" filled="f">
                <v:imagedata r:id="rId292"/>
              </v:shape>
              <v:shape id="Picture 353229" style="position:absolute;width:28162;height:2346;left:30853;top:0;" filled="f">
                <v:imagedata r:id="rId330"/>
              </v:shape>
              <v:shape id="Picture 353230" style="position:absolute;width:3002;height:3001;left:55652;top:279;" filled="f">
                <v:imagedata r:id="rId292"/>
              </v:shape>
              <w10:wrap type="squar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14C7" w14:textId="77777777" w:rsidR="005C0164" w:rsidRDefault="005C0164"/>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187C" w14:textId="77777777" w:rsidR="005C0164" w:rsidRDefault="003B5413">
    <w:pPr>
      <w:spacing w:after="0"/>
      <w:ind w:left="-741"/>
    </w:pPr>
    <w:r>
      <w:rPr>
        <w:noProof/>
      </w:rPr>
      <mc:AlternateContent>
        <mc:Choice Requires="wpg">
          <w:drawing>
            <wp:anchor distT="0" distB="0" distL="114300" distR="114300" simplePos="0" relativeHeight="251749376" behindDoc="0" locked="0" layoutInCell="1" allowOverlap="1" wp14:anchorId="235B95D4" wp14:editId="0B8FBD9C">
              <wp:simplePos x="0" y="0"/>
              <wp:positionH relativeFrom="page">
                <wp:posOffset>475488</wp:posOffset>
              </wp:positionH>
              <wp:positionV relativeFrom="page">
                <wp:posOffset>1125436</wp:posOffset>
              </wp:positionV>
              <wp:extent cx="2814447" cy="328079"/>
              <wp:effectExtent l="0" t="0" r="0" b="0"/>
              <wp:wrapSquare wrapText="bothSides"/>
              <wp:docPr id="353276" name="Group 353276"/>
              <wp:cNvGraphicFramePr/>
              <a:graphic xmlns:a="http://schemas.openxmlformats.org/drawingml/2006/main">
                <a:graphicData uri="http://schemas.microsoft.com/office/word/2010/wordprocessingGroup">
                  <wpg:wgp>
                    <wpg:cNvGrpSpPr/>
                    <wpg:grpSpPr>
                      <a:xfrm>
                        <a:off x="0" y="0"/>
                        <a:ext cx="2814447" cy="328079"/>
                        <a:chOff x="0" y="0"/>
                        <a:chExt cx="2814447" cy="328079"/>
                      </a:xfrm>
                    </wpg:grpSpPr>
                    <pic:pic xmlns:pic="http://schemas.openxmlformats.org/drawingml/2006/picture">
                      <pic:nvPicPr>
                        <pic:cNvPr id="353277" name="Picture 353277"/>
                        <pic:cNvPicPr/>
                      </pic:nvPicPr>
                      <pic:blipFill>
                        <a:blip r:embed="rId1"/>
                        <a:stretch>
                          <a:fillRect/>
                        </a:stretch>
                      </pic:blipFill>
                      <pic:spPr>
                        <a:xfrm>
                          <a:off x="0" y="0"/>
                          <a:ext cx="2812923" cy="234607"/>
                        </a:xfrm>
                        <a:prstGeom prst="rect">
                          <a:avLst/>
                        </a:prstGeom>
                      </pic:spPr>
                    </pic:pic>
                    <wps:wsp>
                      <wps:cNvPr id="374926" name="Shape 374926"/>
                      <wps:cNvSpPr/>
                      <wps:spPr>
                        <a:xfrm>
                          <a:off x="4572" y="222923"/>
                          <a:ext cx="2809875" cy="21336"/>
                        </a:xfrm>
                        <a:custGeom>
                          <a:avLst/>
                          <a:gdLst/>
                          <a:ahLst/>
                          <a:cxnLst/>
                          <a:rect l="0" t="0" r="0" b="0"/>
                          <a:pathLst>
                            <a:path w="2809875" h="21336">
                              <a:moveTo>
                                <a:pt x="0" y="0"/>
                              </a:moveTo>
                              <a:lnTo>
                                <a:pt x="2809875" y="0"/>
                              </a:lnTo>
                              <a:lnTo>
                                <a:pt x="2809875"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279" name="Picture 353279"/>
                        <pic:cNvPicPr/>
                      </pic:nvPicPr>
                      <pic:blipFill>
                        <a:blip r:embed="rId2"/>
                        <a:stretch>
                          <a:fillRect/>
                        </a:stretch>
                      </pic:blipFill>
                      <pic:spPr>
                        <a:xfrm>
                          <a:off x="2479167" y="27965"/>
                          <a:ext cx="300190" cy="300114"/>
                        </a:xfrm>
                        <a:prstGeom prst="rect">
                          <a:avLst/>
                        </a:prstGeom>
                      </pic:spPr>
                    </pic:pic>
                  </wpg:wgp>
                </a:graphicData>
              </a:graphic>
            </wp:anchor>
          </w:drawing>
        </mc:Choice>
        <mc:Fallback xmlns:a="http://schemas.openxmlformats.org/drawingml/2006/main">
          <w:pict>
            <v:group id="Group 353276" style="width:221.61pt;height:25.833pt;position:absolute;mso-position-horizontal-relative:page;mso-position-horizontal:absolute;margin-left:37.44pt;mso-position-vertical-relative:page;margin-top:88.617pt;" coordsize="28144,3280">
              <v:shape id="Picture 353277" style="position:absolute;width:28129;height:2346;left:0;top:0;" filled="f">
                <v:imagedata r:id="rId332"/>
              </v:shape>
              <v:shape id="Shape 374927" style="position:absolute;width:28098;height:213;left:45;top:2229;" coordsize="2809875,21336" path="m0,0l2809875,0l2809875,21336l0,21336l0,0">
                <v:stroke weight="0pt" endcap="flat" joinstyle="miter" miterlimit="10" on="false" color="#000000" opacity="0"/>
                <v:fill on="true" color="#023c63"/>
              </v:shape>
              <v:shape id="Picture 353279" style="position:absolute;width:3001;height:3001;left:24791;top:279;" filled="f">
                <v:imagedata r:id="rId292"/>
              </v:shape>
              <w10:wrap type="square"/>
            </v:group>
          </w:pict>
        </mc:Fallback>
      </mc:AlternateContent>
    </w:r>
    <w:r>
      <w:t xml:space="preserve">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A829" w14:textId="77777777" w:rsidR="005C0164" w:rsidRDefault="003B5413">
    <w:pPr>
      <w:spacing w:after="0"/>
      <w:ind w:left="-741"/>
    </w:pPr>
    <w:r>
      <w:rPr>
        <w:noProof/>
      </w:rPr>
      <mc:AlternateContent>
        <mc:Choice Requires="wpg">
          <w:drawing>
            <wp:anchor distT="0" distB="0" distL="114300" distR="114300" simplePos="0" relativeHeight="251750400" behindDoc="0" locked="0" layoutInCell="1" allowOverlap="1" wp14:anchorId="2469CA1D" wp14:editId="097B761B">
              <wp:simplePos x="0" y="0"/>
              <wp:positionH relativeFrom="page">
                <wp:posOffset>475488</wp:posOffset>
              </wp:positionH>
              <wp:positionV relativeFrom="page">
                <wp:posOffset>1125436</wp:posOffset>
              </wp:positionV>
              <wp:extent cx="5901563" cy="328079"/>
              <wp:effectExtent l="0" t="0" r="0" b="0"/>
              <wp:wrapSquare wrapText="bothSides"/>
              <wp:docPr id="353262" name="Group 353262"/>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263" name="Picture 353263"/>
                        <pic:cNvPicPr/>
                      </pic:nvPicPr>
                      <pic:blipFill>
                        <a:blip r:embed="rId1"/>
                        <a:stretch>
                          <a:fillRect/>
                        </a:stretch>
                      </pic:blipFill>
                      <pic:spPr>
                        <a:xfrm>
                          <a:off x="0" y="0"/>
                          <a:ext cx="2813177" cy="234607"/>
                        </a:xfrm>
                        <a:prstGeom prst="rect">
                          <a:avLst/>
                        </a:prstGeom>
                      </pic:spPr>
                    </pic:pic>
                    <wps:wsp>
                      <wps:cNvPr id="374922" name="Shape 374922"/>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265" name="Picture 353265"/>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266" name="Picture 353266"/>
                        <pic:cNvPicPr/>
                      </pic:nvPicPr>
                      <pic:blipFill>
                        <a:blip r:embed="rId3"/>
                        <a:stretch>
                          <a:fillRect/>
                        </a:stretch>
                      </pic:blipFill>
                      <pic:spPr>
                        <a:xfrm>
                          <a:off x="3085338" y="0"/>
                          <a:ext cx="2816225" cy="234607"/>
                        </a:xfrm>
                        <a:prstGeom prst="rect">
                          <a:avLst/>
                        </a:prstGeom>
                      </pic:spPr>
                    </pic:pic>
                    <wps:wsp>
                      <wps:cNvPr id="374923" name="Shape 374923"/>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268" name="Picture 353268"/>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262" style="width:464.69pt;height:25.833pt;position:absolute;mso-position-horizontal-relative:page;mso-position-horizontal:absolute;margin-left:37.44pt;mso-position-vertical-relative:page;margin-top:88.617pt;" coordsize="59015,3280">
              <v:shape id="Picture 353263" style="position:absolute;width:28131;height:2346;left:0;top:0;" filled="f">
                <v:imagedata r:id="rId332"/>
              </v:shape>
              <v:shape id="Shape 374924" style="position:absolute;width:28101;height:213;left:45;top:2229;" coordsize="2810129,21336" path="m0,0l2810129,0l2810129,21336l0,21336l0,0">
                <v:stroke weight="0pt" endcap="flat" joinstyle="miter" miterlimit="10" on="false" color="#000000" opacity="0"/>
                <v:fill on="true" color="#023c63"/>
              </v:shape>
              <v:shape id="Picture 353265" style="position:absolute;width:3002;height:3001;left:24794;top:279;" filled="f">
                <v:imagedata r:id="rId292"/>
              </v:shape>
              <v:shape id="Picture 353266" style="position:absolute;width:28162;height:2346;left:30853;top:0;" filled="f">
                <v:imagedata r:id="rId330"/>
              </v:shape>
              <v:shape id="Shape 374925" style="position:absolute;width:28101;height:213;left:30904;top:2229;" coordsize="2810129,21336" path="m0,0l2810129,0l2810129,21336l0,21336l0,0">
                <v:stroke weight="0pt" endcap="flat" joinstyle="miter" miterlimit="10" on="false" color="#000000" opacity="0"/>
                <v:fill on="true" color="#023c63"/>
              </v:shape>
              <v:shape id="Picture 353268" style="position:absolute;width:3002;height:3001;left:55652;top:279;" filled="f">
                <v:imagedata r:id="rId292"/>
              </v:shape>
              <w10:wrap type="square"/>
            </v:group>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3AEF" w14:textId="77777777" w:rsidR="005C0164" w:rsidRDefault="003B5413">
    <w:pPr>
      <w:spacing w:after="0"/>
      <w:ind w:left="-741"/>
    </w:pPr>
    <w:r>
      <w:rPr>
        <w:noProof/>
      </w:rPr>
      <mc:AlternateContent>
        <mc:Choice Requires="wpg">
          <w:drawing>
            <wp:anchor distT="0" distB="0" distL="114300" distR="114300" simplePos="0" relativeHeight="251665408" behindDoc="0" locked="0" layoutInCell="1" allowOverlap="1" wp14:anchorId="00E47A80" wp14:editId="583C431C">
              <wp:simplePos x="0" y="0"/>
              <wp:positionH relativeFrom="page">
                <wp:posOffset>475488</wp:posOffset>
              </wp:positionH>
              <wp:positionV relativeFrom="page">
                <wp:posOffset>1125436</wp:posOffset>
              </wp:positionV>
              <wp:extent cx="5901563" cy="328079"/>
              <wp:effectExtent l="0" t="0" r="0" b="0"/>
              <wp:wrapSquare wrapText="bothSides"/>
              <wp:docPr id="352164" name="Group 352164"/>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2165" name="Picture 352165"/>
                        <pic:cNvPicPr/>
                      </pic:nvPicPr>
                      <pic:blipFill>
                        <a:blip r:embed="rId1"/>
                        <a:stretch>
                          <a:fillRect/>
                        </a:stretch>
                      </pic:blipFill>
                      <pic:spPr>
                        <a:xfrm>
                          <a:off x="0" y="0"/>
                          <a:ext cx="2813177" cy="234607"/>
                        </a:xfrm>
                        <a:prstGeom prst="rect">
                          <a:avLst/>
                        </a:prstGeom>
                      </pic:spPr>
                    </pic:pic>
                    <pic:pic xmlns:pic="http://schemas.openxmlformats.org/drawingml/2006/picture">
                      <pic:nvPicPr>
                        <pic:cNvPr id="352167" name="Picture 352167"/>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2166" name="Picture 352166"/>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2168" name="Picture 352168"/>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2164" style="width:464.69pt;height:25.833pt;position:absolute;mso-position-horizontal-relative:page;mso-position-horizontal:absolute;margin-left:37.44pt;mso-position-vertical-relative:page;margin-top:88.617pt;" coordsize="59015,3280">
              <v:shape id="Picture 352165" style="position:absolute;width:28131;height:2346;left:0;top:0;" filled="f">
                <v:imagedata r:id="rId332"/>
              </v:shape>
              <v:shape id="Picture 352167" style="position:absolute;width:3002;height:3001;left:24794;top:279;" filled="f">
                <v:imagedata r:id="rId292"/>
              </v:shape>
              <v:shape id="Picture 352166" style="position:absolute;width:28162;height:2346;left:30853;top:0;" filled="f">
                <v:imagedata r:id="rId330"/>
              </v:shape>
              <v:shape id="Picture 352168" style="position:absolute;width:3002;height:3001;left:55652;top:279;" filled="f">
                <v:imagedata r:id="rId292"/>
              </v:shape>
              <w10:wrap type="square"/>
            </v:group>
          </w:pict>
        </mc:Fallback>
      </mc:AlternateContent>
    </w:r>
    <w: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0062" w14:textId="77777777" w:rsidR="005C0164" w:rsidRDefault="003B5413">
    <w:pPr>
      <w:spacing w:after="0"/>
      <w:ind w:left="-741"/>
    </w:pPr>
    <w:r>
      <w:rPr>
        <w:noProof/>
      </w:rPr>
      <mc:AlternateContent>
        <mc:Choice Requires="wpg">
          <w:drawing>
            <wp:anchor distT="0" distB="0" distL="114300" distR="114300" simplePos="0" relativeHeight="251751424" behindDoc="0" locked="0" layoutInCell="1" allowOverlap="1" wp14:anchorId="606EACCB" wp14:editId="10E7D06D">
              <wp:simplePos x="0" y="0"/>
              <wp:positionH relativeFrom="page">
                <wp:posOffset>475488</wp:posOffset>
              </wp:positionH>
              <wp:positionV relativeFrom="page">
                <wp:posOffset>1125436</wp:posOffset>
              </wp:positionV>
              <wp:extent cx="5901563" cy="328079"/>
              <wp:effectExtent l="0" t="0" r="0" b="0"/>
              <wp:wrapSquare wrapText="bothSides"/>
              <wp:docPr id="353248" name="Group 353248"/>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249" name="Picture 353249"/>
                        <pic:cNvPicPr/>
                      </pic:nvPicPr>
                      <pic:blipFill>
                        <a:blip r:embed="rId1"/>
                        <a:stretch>
                          <a:fillRect/>
                        </a:stretch>
                      </pic:blipFill>
                      <pic:spPr>
                        <a:xfrm>
                          <a:off x="0" y="0"/>
                          <a:ext cx="2813177" cy="234607"/>
                        </a:xfrm>
                        <a:prstGeom prst="rect">
                          <a:avLst/>
                        </a:prstGeom>
                      </pic:spPr>
                    </pic:pic>
                    <wps:wsp>
                      <wps:cNvPr id="374918" name="Shape 374918"/>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251" name="Picture 353251"/>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252" name="Picture 353252"/>
                        <pic:cNvPicPr/>
                      </pic:nvPicPr>
                      <pic:blipFill>
                        <a:blip r:embed="rId3"/>
                        <a:stretch>
                          <a:fillRect/>
                        </a:stretch>
                      </pic:blipFill>
                      <pic:spPr>
                        <a:xfrm>
                          <a:off x="3085338" y="0"/>
                          <a:ext cx="2816225" cy="234607"/>
                        </a:xfrm>
                        <a:prstGeom prst="rect">
                          <a:avLst/>
                        </a:prstGeom>
                      </pic:spPr>
                    </pic:pic>
                    <wps:wsp>
                      <wps:cNvPr id="374919" name="Shape 374919"/>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254" name="Picture 353254"/>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248" style="width:464.69pt;height:25.833pt;position:absolute;mso-position-horizontal-relative:page;mso-position-horizontal:absolute;margin-left:37.44pt;mso-position-vertical-relative:page;margin-top:88.617pt;" coordsize="59015,3280">
              <v:shape id="Picture 353249" style="position:absolute;width:28131;height:2346;left:0;top:0;" filled="f">
                <v:imagedata r:id="rId332"/>
              </v:shape>
              <v:shape id="Shape 374920" style="position:absolute;width:28101;height:213;left:45;top:2229;" coordsize="2810129,21336" path="m0,0l2810129,0l2810129,21336l0,21336l0,0">
                <v:stroke weight="0pt" endcap="flat" joinstyle="miter" miterlimit="10" on="false" color="#000000" opacity="0"/>
                <v:fill on="true" color="#023c63"/>
              </v:shape>
              <v:shape id="Picture 353251" style="position:absolute;width:3002;height:3001;left:24794;top:279;" filled="f">
                <v:imagedata r:id="rId292"/>
              </v:shape>
              <v:shape id="Picture 353252" style="position:absolute;width:28162;height:2346;left:30853;top:0;" filled="f">
                <v:imagedata r:id="rId330"/>
              </v:shape>
              <v:shape id="Shape 374921" style="position:absolute;width:28101;height:213;left:30904;top:2229;" coordsize="2810129,21336" path="m0,0l2810129,0l2810129,21336l0,21336l0,0">
                <v:stroke weight="0pt" endcap="flat" joinstyle="miter" miterlimit="10" on="false" color="#000000" opacity="0"/>
                <v:fill on="true" color="#023c63"/>
              </v:shape>
              <v:shape id="Picture 353254" style="position:absolute;width:3002;height:3001;left:55652;top:279;" filled="f">
                <v:imagedata r:id="rId292"/>
              </v:shape>
              <w10:wrap type="square"/>
            </v:group>
          </w:pict>
        </mc:Fallback>
      </mc:AlternateContent>
    </w:r>
    <w:r>
      <w:t xml:space="preserve">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442D" w14:textId="77777777" w:rsidR="005C0164" w:rsidRDefault="003B5413">
    <w:pPr>
      <w:spacing w:after="0"/>
      <w:ind w:left="-1096"/>
    </w:pPr>
    <w:r>
      <w:rPr>
        <w:noProof/>
      </w:rPr>
      <mc:AlternateContent>
        <mc:Choice Requires="wpg">
          <w:drawing>
            <wp:anchor distT="0" distB="0" distL="114300" distR="114300" simplePos="0" relativeHeight="251752448" behindDoc="0" locked="0" layoutInCell="1" allowOverlap="1" wp14:anchorId="28338F8F" wp14:editId="5D172FFF">
              <wp:simplePos x="0" y="0"/>
              <wp:positionH relativeFrom="page">
                <wp:posOffset>475488</wp:posOffset>
              </wp:positionH>
              <wp:positionV relativeFrom="page">
                <wp:posOffset>1125436</wp:posOffset>
              </wp:positionV>
              <wp:extent cx="5901563" cy="328079"/>
              <wp:effectExtent l="0" t="0" r="0" b="0"/>
              <wp:wrapSquare wrapText="bothSides"/>
              <wp:docPr id="353315" name="Group 353315"/>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316" name="Picture 353316"/>
                        <pic:cNvPicPr/>
                      </pic:nvPicPr>
                      <pic:blipFill>
                        <a:blip r:embed="rId1"/>
                        <a:stretch>
                          <a:fillRect/>
                        </a:stretch>
                      </pic:blipFill>
                      <pic:spPr>
                        <a:xfrm>
                          <a:off x="0" y="0"/>
                          <a:ext cx="2813177" cy="234607"/>
                        </a:xfrm>
                        <a:prstGeom prst="rect">
                          <a:avLst/>
                        </a:prstGeom>
                      </pic:spPr>
                    </pic:pic>
                    <wps:wsp>
                      <wps:cNvPr id="374934" name="Shape 37493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18" name="Picture 353318"/>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319" name="Picture 353319"/>
                        <pic:cNvPicPr/>
                      </pic:nvPicPr>
                      <pic:blipFill>
                        <a:blip r:embed="rId3"/>
                        <a:stretch>
                          <a:fillRect/>
                        </a:stretch>
                      </pic:blipFill>
                      <pic:spPr>
                        <a:xfrm>
                          <a:off x="3085338" y="0"/>
                          <a:ext cx="2816225" cy="234607"/>
                        </a:xfrm>
                        <a:prstGeom prst="rect">
                          <a:avLst/>
                        </a:prstGeom>
                      </pic:spPr>
                    </pic:pic>
                    <wps:wsp>
                      <wps:cNvPr id="374935" name="Shape 374935"/>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21" name="Picture 353321"/>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315" style="width:464.69pt;height:25.833pt;position:absolute;mso-position-horizontal-relative:page;mso-position-horizontal:absolute;margin-left:37.44pt;mso-position-vertical-relative:page;margin-top:88.617pt;" coordsize="59015,3280">
              <v:shape id="Picture 353316" style="position:absolute;width:28131;height:2346;left:0;top:0;" filled="f">
                <v:imagedata r:id="rId332"/>
              </v:shape>
              <v:shape id="Shape 374936" style="position:absolute;width:28101;height:213;left:45;top:2229;" coordsize="2810129,21336" path="m0,0l2810129,0l2810129,21336l0,21336l0,0">
                <v:stroke weight="0pt" endcap="flat" joinstyle="miter" miterlimit="10" on="false" color="#000000" opacity="0"/>
                <v:fill on="true" color="#023c63"/>
              </v:shape>
              <v:shape id="Picture 353318" style="position:absolute;width:3002;height:3001;left:24794;top:279;" filled="f">
                <v:imagedata r:id="rId292"/>
              </v:shape>
              <v:shape id="Picture 353319" style="position:absolute;width:28162;height:2346;left:30853;top:0;" filled="f">
                <v:imagedata r:id="rId330"/>
              </v:shape>
              <v:shape id="Shape 374937" style="position:absolute;width:28101;height:213;left:30904;top:2229;" coordsize="2810129,21336" path="m0,0l2810129,0l2810129,21336l0,21336l0,0">
                <v:stroke weight="0pt" endcap="flat" joinstyle="miter" miterlimit="10" on="false" color="#000000" opacity="0"/>
                <v:fill on="true" color="#023c63"/>
              </v:shape>
              <v:shape id="Picture 353321" style="position:absolute;width:3002;height:3001;left:55652;top:279;" filled="f">
                <v:imagedata r:id="rId292"/>
              </v:shape>
              <w10:wrap type="square"/>
            </v:group>
          </w:pict>
        </mc:Fallback>
      </mc:AlternateContent>
    </w:r>
    <w:r>
      <w:t xml:space="preserve">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FB4B9" w14:textId="77777777" w:rsidR="005C0164" w:rsidRDefault="003B5413">
    <w:pPr>
      <w:spacing w:after="0"/>
      <w:ind w:left="-1096"/>
    </w:pPr>
    <w:r>
      <w:rPr>
        <w:noProof/>
      </w:rPr>
      <mc:AlternateContent>
        <mc:Choice Requires="wpg">
          <w:drawing>
            <wp:anchor distT="0" distB="0" distL="114300" distR="114300" simplePos="0" relativeHeight="251753472" behindDoc="0" locked="0" layoutInCell="1" allowOverlap="1" wp14:anchorId="5D993BAD" wp14:editId="5A934738">
              <wp:simplePos x="0" y="0"/>
              <wp:positionH relativeFrom="page">
                <wp:posOffset>475488</wp:posOffset>
              </wp:positionH>
              <wp:positionV relativeFrom="page">
                <wp:posOffset>1125436</wp:posOffset>
              </wp:positionV>
              <wp:extent cx="5901563" cy="328079"/>
              <wp:effectExtent l="0" t="0" r="0" b="0"/>
              <wp:wrapSquare wrapText="bothSides"/>
              <wp:docPr id="353301" name="Group 353301"/>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302" name="Picture 353302"/>
                        <pic:cNvPicPr/>
                      </pic:nvPicPr>
                      <pic:blipFill>
                        <a:blip r:embed="rId1"/>
                        <a:stretch>
                          <a:fillRect/>
                        </a:stretch>
                      </pic:blipFill>
                      <pic:spPr>
                        <a:xfrm>
                          <a:off x="0" y="0"/>
                          <a:ext cx="2813177" cy="234607"/>
                        </a:xfrm>
                        <a:prstGeom prst="rect">
                          <a:avLst/>
                        </a:prstGeom>
                      </pic:spPr>
                    </pic:pic>
                    <wps:wsp>
                      <wps:cNvPr id="374930" name="Shape 374930"/>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04" name="Picture 35330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305" name="Picture 353305"/>
                        <pic:cNvPicPr/>
                      </pic:nvPicPr>
                      <pic:blipFill>
                        <a:blip r:embed="rId3"/>
                        <a:stretch>
                          <a:fillRect/>
                        </a:stretch>
                      </pic:blipFill>
                      <pic:spPr>
                        <a:xfrm>
                          <a:off x="3085338" y="0"/>
                          <a:ext cx="2816225" cy="234607"/>
                        </a:xfrm>
                        <a:prstGeom prst="rect">
                          <a:avLst/>
                        </a:prstGeom>
                      </pic:spPr>
                    </pic:pic>
                    <wps:wsp>
                      <wps:cNvPr id="374931" name="Shape 374931"/>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07" name="Picture 353307"/>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301" style="width:464.69pt;height:25.833pt;position:absolute;mso-position-horizontal-relative:page;mso-position-horizontal:absolute;margin-left:37.44pt;mso-position-vertical-relative:page;margin-top:88.617pt;" coordsize="59015,3280">
              <v:shape id="Picture 353302" style="position:absolute;width:28131;height:2346;left:0;top:0;" filled="f">
                <v:imagedata r:id="rId332"/>
              </v:shape>
              <v:shape id="Shape 374932" style="position:absolute;width:28101;height:213;left:45;top:2229;" coordsize="2810129,21336" path="m0,0l2810129,0l2810129,21336l0,21336l0,0">
                <v:stroke weight="0pt" endcap="flat" joinstyle="miter" miterlimit="10" on="false" color="#000000" opacity="0"/>
                <v:fill on="true" color="#023c63"/>
              </v:shape>
              <v:shape id="Picture 353304" style="position:absolute;width:3002;height:3001;left:24794;top:279;" filled="f">
                <v:imagedata r:id="rId292"/>
              </v:shape>
              <v:shape id="Picture 353305" style="position:absolute;width:28162;height:2346;left:30853;top:0;" filled="f">
                <v:imagedata r:id="rId330"/>
              </v:shape>
              <v:shape id="Shape 374933" style="position:absolute;width:28101;height:213;left:30904;top:2229;" coordsize="2810129,21336" path="m0,0l2810129,0l2810129,21336l0,21336l0,0">
                <v:stroke weight="0pt" endcap="flat" joinstyle="miter" miterlimit="10" on="false" color="#000000" opacity="0"/>
                <v:fill on="true" color="#023c63"/>
              </v:shape>
              <v:shape id="Picture 353307" style="position:absolute;width:3002;height:3001;left:55652;top:279;" filled="f">
                <v:imagedata r:id="rId292"/>
              </v:shape>
              <w10:wrap type="square"/>
            </v:group>
          </w:pict>
        </mc:Fallback>
      </mc:AlternateContent>
    </w:r>
    <w:r>
      <w:t xml:space="preserve">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1240" w14:textId="77777777" w:rsidR="005C0164" w:rsidRDefault="003B5413">
    <w:pPr>
      <w:spacing w:after="0"/>
      <w:ind w:left="-1096"/>
    </w:pPr>
    <w:r>
      <w:rPr>
        <w:noProof/>
      </w:rPr>
      <mc:AlternateContent>
        <mc:Choice Requires="wpg">
          <w:drawing>
            <wp:anchor distT="0" distB="0" distL="114300" distR="114300" simplePos="0" relativeHeight="251754496" behindDoc="0" locked="0" layoutInCell="1" allowOverlap="1" wp14:anchorId="5F201458" wp14:editId="6CB96E79">
              <wp:simplePos x="0" y="0"/>
              <wp:positionH relativeFrom="page">
                <wp:posOffset>475488</wp:posOffset>
              </wp:positionH>
              <wp:positionV relativeFrom="page">
                <wp:posOffset>1125436</wp:posOffset>
              </wp:positionV>
              <wp:extent cx="5901563" cy="328079"/>
              <wp:effectExtent l="0" t="0" r="0" b="0"/>
              <wp:wrapSquare wrapText="bothSides"/>
              <wp:docPr id="353288" name="Group 353288"/>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289" name="Picture 353289"/>
                        <pic:cNvPicPr/>
                      </pic:nvPicPr>
                      <pic:blipFill>
                        <a:blip r:embed="rId1"/>
                        <a:stretch>
                          <a:fillRect/>
                        </a:stretch>
                      </pic:blipFill>
                      <pic:spPr>
                        <a:xfrm>
                          <a:off x="0" y="0"/>
                          <a:ext cx="2813177" cy="234607"/>
                        </a:xfrm>
                        <a:prstGeom prst="rect">
                          <a:avLst/>
                        </a:prstGeom>
                      </pic:spPr>
                    </pic:pic>
                    <wps:wsp>
                      <wps:cNvPr id="374928" name="Shape 374928"/>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291" name="Picture 353291"/>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292" name="Picture 353292"/>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293" name="Picture 353293"/>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288" style="width:464.69pt;height:25.833pt;position:absolute;mso-position-horizontal-relative:page;mso-position-horizontal:absolute;margin-left:37.44pt;mso-position-vertical-relative:page;margin-top:88.617pt;" coordsize="59015,3280">
              <v:shape id="Picture 353289" style="position:absolute;width:28131;height:2346;left:0;top:0;" filled="f">
                <v:imagedata r:id="rId332"/>
              </v:shape>
              <v:shape id="Shape 374929" style="position:absolute;width:28101;height:213;left:45;top:2229;" coordsize="2810129,21336" path="m0,0l2810129,0l2810129,21336l0,21336l0,0">
                <v:stroke weight="0pt" endcap="flat" joinstyle="miter" miterlimit="10" on="false" color="#000000" opacity="0"/>
                <v:fill on="true" color="#023c63"/>
              </v:shape>
              <v:shape id="Picture 353291" style="position:absolute;width:3002;height:3001;left:24794;top:279;" filled="f">
                <v:imagedata r:id="rId292"/>
              </v:shape>
              <v:shape id="Picture 353292" style="position:absolute;width:28162;height:2346;left:30853;top:0;" filled="f">
                <v:imagedata r:id="rId330"/>
              </v:shape>
              <v:shape id="Picture 353293" style="position:absolute;width:3002;height:3001;left:55652;top:279;" filled="f">
                <v:imagedata r:id="rId292"/>
              </v:shape>
              <w10:wrap type="square"/>
            </v:group>
          </w:pict>
        </mc:Fallback>
      </mc:AlternateContent>
    </w:r>
    <w:r>
      <w:t xml:space="preserve">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9E42" w14:textId="77777777" w:rsidR="005C0164" w:rsidRDefault="003B5413">
    <w:pPr>
      <w:spacing w:after="0"/>
      <w:ind w:left="-741"/>
    </w:pPr>
    <w:r>
      <w:rPr>
        <w:noProof/>
      </w:rPr>
      <mc:AlternateContent>
        <mc:Choice Requires="wpg">
          <w:drawing>
            <wp:anchor distT="0" distB="0" distL="114300" distR="114300" simplePos="0" relativeHeight="251755520" behindDoc="0" locked="0" layoutInCell="1" allowOverlap="1" wp14:anchorId="20D0177D" wp14:editId="6A21CFE1">
              <wp:simplePos x="0" y="0"/>
              <wp:positionH relativeFrom="page">
                <wp:posOffset>475488</wp:posOffset>
              </wp:positionH>
              <wp:positionV relativeFrom="page">
                <wp:posOffset>1125436</wp:posOffset>
              </wp:positionV>
              <wp:extent cx="5901563" cy="328079"/>
              <wp:effectExtent l="0" t="0" r="0" b="0"/>
              <wp:wrapSquare wrapText="bothSides"/>
              <wp:docPr id="353359" name="Group 353359"/>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360" name="Picture 353360"/>
                        <pic:cNvPicPr/>
                      </pic:nvPicPr>
                      <pic:blipFill>
                        <a:blip r:embed="rId1"/>
                        <a:stretch>
                          <a:fillRect/>
                        </a:stretch>
                      </pic:blipFill>
                      <pic:spPr>
                        <a:xfrm>
                          <a:off x="0" y="0"/>
                          <a:ext cx="2813177" cy="234607"/>
                        </a:xfrm>
                        <a:prstGeom prst="rect">
                          <a:avLst/>
                        </a:prstGeom>
                      </pic:spPr>
                    </pic:pic>
                    <wps:wsp>
                      <wps:cNvPr id="374942" name="Shape 374942"/>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62" name="Picture 353362"/>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363" name="Picture 353363"/>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364" name="Picture 353364"/>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359" style="width:464.69pt;height:25.833pt;position:absolute;mso-position-horizontal-relative:page;mso-position-horizontal:absolute;margin-left:37.44pt;mso-position-vertical-relative:page;margin-top:88.617pt;" coordsize="59015,3280">
              <v:shape id="Picture 353360" style="position:absolute;width:28131;height:2346;left:0;top:0;" filled="f">
                <v:imagedata r:id="rId332"/>
              </v:shape>
              <v:shape id="Shape 374943" style="position:absolute;width:28101;height:213;left:45;top:2229;" coordsize="2810129,21336" path="m0,0l2810129,0l2810129,21336l0,21336l0,0">
                <v:stroke weight="0pt" endcap="flat" joinstyle="miter" miterlimit="10" on="false" color="#000000" opacity="0"/>
                <v:fill on="true" color="#023c63"/>
              </v:shape>
              <v:shape id="Picture 353362" style="position:absolute;width:3002;height:3001;left:24794;top:279;" filled="f">
                <v:imagedata r:id="rId292"/>
              </v:shape>
              <v:shape id="Picture 353363" style="position:absolute;width:28162;height:2346;left:30853;top:0;" filled="f">
                <v:imagedata r:id="rId330"/>
              </v:shape>
              <v:shape id="Picture 353364" style="position:absolute;width:3002;height:3001;left:55652;top:279;" filled="f">
                <v:imagedata r:id="rId292"/>
              </v:shape>
              <w10:wrap type="square"/>
            </v:group>
          </w:pict>
        </mc:Fallback>
      </mc:AlternateContent>
    </w:r>
    <w: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3095" w14:textId="77777777" w:rsidR="005C0164" w:rsidRDefault="003B5413">
    <w:pPr>
      <w:spacing w:after="0"/>
      <w:ind w:left="-741"/>
    </w:pPr>
    <w:r>
      <w:rPr>
        <w:noProof/>
      </w:rPr>
      <mc:AlternateContent>
        <mc:Choice Requires="wpg">
          <w:drawing>
            <wp:anchor distT="0" distB="0" distL="114300" distR="114300" simplePos="0" relativeHeight="251756544" behindDoc="0" locked="0" layoutInCell="1" allowOverlap="1" wp14:anchorId="2E30D0CB" wp14:editId="21C6BE5C">
              <wp:simplePos x="0" y="0"/>
              <wp:positionH relativeFrom="page">
                <wp:posOffset>475488</wp:posOffset>
              </wp:positionH>
              <wp:positionV relativeFrom="page">
                <wp:posOffset>1125436</wp:posOffset>
              </wp:positionV>
              <wp:extent cx="5901563" cy="328079"/>
              <wp:effectExtent l="0" t="0" r="0" b="0"/>
              <wp:wrapSquare wrapText="bothSides"/>
              <wp:docPr id="353346" name="Group 353346"/>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347" name="Picture 353347"/>
                        <pic:cNvPicPr/>
                      </pic:nvPicPr>
                      <pic:blipFill>
                        <a:blip r:embed="rId1"/>
                        <a:stretch>
                          <a:fillRect/>
                        </a:stretch>
                      </pic:blipFill>
                      <pic:spPr>
                        <a:xfrm>
                          <a:off x="0" y="0"/>
                          <a:ext cx="2813177" cy="234607"/>
                        </a:xfrm>
                        <a:prstGeom prst="rect">
                          <a:avLst/>
                        </a:prstGeom>
                      </pic:spPr>
                    </pic:pic>
                    <wps:wsp>
                      <wps:cNvPr id="374940" name="Shape 374940"/>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49" name="Picture 353349"/>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350" name="Picture 353350"/>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351" name="Picture 353351"/>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346" style="width:464.69pt;height:25.833pt;position:absolute;mso-position-horizontal-relative:page;mso-position-horizontal:absolute;margin-left:37.44pt;mso-position-vertical-relative:page;margin-top:88.617pt;" coordsize="59015,3280">
              <v:shape id="Picture 353347" style="position:absolute;width:28131;height:2346;left:0;top:0;" filled="f">
                <v:imagedata r:id="rId332"/>
              </v:shape>
              <v:shape id="Shape 374941" style="position:absolute;width:28101;height:213;left:45;top:2229;" coordsize="2810129,21336" path="m0,0l2810129,0l2810129,21336l0,21336l0,0">
                <v:stroke weight="0pt" endcap="flat" joinstyle="miter" miterlimit="10" on="false" color="#000000" opacity="0"/>
                <v:fill on="true" color="#023c63"/>
              </v:shape>
              <v:shape id="Picture 353349" style="position:absolute;width:3002;height:3001;left:24794;top:279;" filled="f">
                <v:imagedata r:id="rId292"/>
              </v:shape>
              <v:shape id="Picture 353350" style="position:absolute;width:28162;height:2346;left:30853;top:0;" filled="f">
                <v:imagedata r:id="rId330"/>
              </v:shape>
              <v:shape id="Picture 353351" style="position:absolute;width:3002;height:3001;left:55652;top:279;" filled="f">
                <v:imagedata r:id="rId292"/>
              </v:shape>
              <w10:wrap type="square"/>
            </v:group>
          </w:pict>
        </mc:Fallback>
      </mc:AlternateContent>
    </w:r>
    <w:r>
      <w:t xml:space="preserve">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C7A0" w14:textId="77777777" w:rsidR="005C0164" w:rsidRDefault="003B5413">
    <w:pPr>
      <w:spacing w:after="0"/>
      <w:ind w:left="-741"/>
    </w:pPr>
    <w:r>
      <w:rPr>
        <w:noProof/>
      </w:rPr>
      <mc:AlternateContent>
        <mc:Choice Requires="wpg">
          <w:drawing>
            <wp:anchor distT="0" distB="0" distL="114300" distR="114300" simplePos="0" relativeHeight="251757568" behindDoc="0" locked="0" layoutInCell="1" allowOverlap="1" wp14:anchorId="60819541" wp14:editId="6647C38A">
              <wp:simplePos x="0" y="0"/>
              <wp:positionH relativeFrom="page">
                <wp:posOffset>475488</wp:posOffset>
              </wp:positionH>
              <wp:positionV relativeFrom="page">
                <wp:posOffset>1125436</wp:posOffset>
              </wp:positionV>
              <wp:extent cx="5901563" cy="328079"/>
              <wp:effectExtent l="0" t="0" r="0" b="0"/>
              <wp:wrapSquare wrapText="bothSides"/>
              <wp:docPr id="353333" name="Group 353333"/>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334" name="Picture 353334"/>
                        <pic:cNvPicPr/>
                      </pic:nvPicPr>
                      <pic:blipFill>
                        <a:blip r:embed="rId1"/>
                        <a:stretch>
                          <a:fillRect/>
                        </a:stretch>
                      </pic:blipFill>
                      <pic:spPr>
                        <a:xfrm>
                          <a:off x="0" y="0"/>
                          <a:ext cx="2813177" cy="234607"/>
                        </a:xfrm>
                        <a:prstGeom prst="rect">
                          <a:avLst/>
                        </a:prstGeom>
                      </pic:spPr>
                    </pic:pic>
                    <wps:wsp>
                      <wps:cNvPr id="374938" name="Shape 374938"/>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36" name="Picture 353336"/>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337" name="Picture 353337"/>
                        <pic:cNvPicPr/>
                      </pic:nvPicPr>
                      <pic:blipFill>
                        <a:blip r:embed="rId3"/>
                        <a:stretch>
                          <a:fillRect/>
                        </a:stretch>
                      </pic:blipFill>
                      <pic:spPr>
                        <a:xfrm>
                          <a:off x="3085338" y="0"/>
                          <a:ext cx="2816225" cy="234607"/>
                        </a:xfrm>
                        <a:prstGeom prst="rect">
                          <a:avLst/>
                        </a:prstGeom>
                      </pic:spPr>
                    </pic:pic>
                    <pic:pic xmlns:pic="http://schemas.openxmlformats.org/drawingml/2006/picture">
                      <pic:nvPicPr>
                        <pic:cNvPr id="353338" name="Picture 353338"/>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333" style="width:464.69pt;height:25.833pt;position:absolute;mso-position-horizontal-relative:page;mso-position-horizontal:absolute;margin-left:37.44pt;mso-position-vertical-relative:page;margin-top:88.617pt;" coordsize="59015,3280">
              <v:shape id="Picture 353334" style="position:absolute;width:28131;height:2346;left:0;top:0;" filled="f">
                <v:imagedata r:id="rId332"/>
              </v:shape>
              <v:shape id="Shape 374939" style="position:absolute;width:28101;height:213;left:45;top:2229;" coordsize="2810129,21336" path="m0,0l2810129,0l2810129,21336l0,21336l0,0">
                <v:stroke weight="0pt" endcap="flat" joinstyle="miter" miterlimit="10" on="false" color="#000000" opacity="0"/>
                <v:fill on="true" color="#023c63"/>
              </v:shape>
              <v:shape id="Picture 353336" style="position:absolute;width:3002;height:3001;left:24794;top:279;" filled="f">
                <v:imagedata r:id="rId292"/>
              </v:shape>
              <v:shape id="Picture 353337" style="position:absolute;width:28162;height:2346;left:30853;top:0;" filled="f">
                <v:imagedata r:id="rId330"/>
              </v:shape>
              <v:shape id="Picture 353338" style="position:absolute;width:3002;height:3001;left:55652;top:279;" filled="f">
                <v:imagedata r:id="rId292"/>
              </v:shape>
              <w10:wrap type="square"/>
            </v:group>
          </w:pict>
        </mc:Fallback>
      </mc:AlternateContent>
    </w:r>
    <w:r>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F3A0" w14:textId="77777777" w:rsidR="005C0164" w:rsidRDefault="003B5413">
    <w:pPr>
      <w:spacing w:after="0"/>
      <w:ind w:right="9439"/>
    </w:pPr>
    <w:r>
      <w:rPr>
        <w:noProof/>
      </w:rPr>
      <mc:AlternateContent>
        <mc:Choice Requires="wpg">
          <w:drawing>
            <wp:anchor distT="0" distB="0" distL="114300" distR="114300" simplePos="0" relativeHeight="251758592" behindDoc="0" locked="0" layoutInCell="1" allowOverlap="1" wp14:anchorId="6A2578AC" wp14:editId="3A933BC5">
              <wp:simplePos x="0" y="0"/>
              <wp:positionH relativeFrom="page">
                <wp:posOffset>475488</wp:posOffset>
              </wp:positionH>
              <wp:positionV relativeFrom="page">
                <wp:posOffset>1125436</wp:posOffset>
              </wp:positionV>
              <wp:extent cx="5901563" cy="328079"/>
              <wp:effectExtent l="0" t="0" r="0" b="0"/>
              <wp:wrapSquare wrapText="bothSides"/>
              <wp:docPr id="353401" name="Group 353401"/>
              <wp:cNvGraphicFramePr/>
              <a:graphic xmlns:a="http://schemas.openxmlformats.org/drawingml/2006/main">
                <a:graphicData uri="http://schemas.microsoft.com/office/word/2010/wordprocessingGroup">
                  <wpg:wgp>
                    <wpg:cNvGrpSpPr/>
                    <wpg:grpSpPr>
                      <a:xfrm>
                        <a:off x="0" y="0"/>
                        <a:ext cx="5901563" cy="328079"/>
                        <a:chOff x="0" y="0"/>
                        <a:chExt cx="5901563" cy="328079"/>
                      </a:xfrm>
                    </wpg:grpSpPr>
                    <pic:pic xmlns:pic="http://schemas.openxmlformats.org/drawingml/2006/picture">
                      <pic:nvPicPr>
                        <pic:cNvPr id="353402" name="Picture 353402"/>
                        <pic:cNvPicPr/>
                      </pic:nvPicPr>
                      <pic:blipFill>
                        <a:blip r:embed="rId1"/>
                        <a:stretch>
                          <a:fillRect/>
                        </a:stretch>
                      </pic:blipFill>
                      <pic:spPr>
                        <a:xfrm>
                          <a:off x="0" y="0"/>
                          <a:ext cx="2813177" cy="234607"/>
                        </a:xfrm>
                        <a:prstGeom prst="rect">
                          <a:avLst/>
                        </a:prstGeom>
                      </pic:spPr>
                    </pic:pic>
                    <wps:wsp>
                      <wps:cNvPr id="374950" name="Shape 374950"/>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404" name="Picture 353404"/>
                        <pic:cNvPicPr/>
                      </pic:nvPicPr>
                      <pic:blipFill>
                        <a:blip r:embed="rId2"/>
                        <a:stretch>
                          <a:fillRect/>
                        </a:stretch>
                      </pic:blipFill>
                      <pic:spPr>
                        <a:xfrm>
                          <a:off x="2479421" y="27965"/>
                          <a:ext cx="300202" cy="300114"/>
                        </a:xfrm>
                        <a:prstGeom prst="rect">
                          <a:avLst/>
                        </a:prstGeom>
                      </pic:spPr>
                    </pic:pic>
                    <pic:pic xmlns:pic="http://schemas.openxmlformats.org/drawingml/2006/picture">
                      <pic:nvPicPr>
                        <pic:cNvPr id="353405" name="Picture 353405"/>
                        <pic:cNvPicPr/>
                      </pic:nvPicPr>
                      <pic:blipFill>
                        <a:blip r:embed="rId3"/>
                        <a:stretch>
                          <a:fillRect/>
                        </a:stretch>
                      </pic:blipFill>
                      <pic:spPr>
                        <a:xfrm>
                          <a:off x="3085338" y="0"/>
                          <a:ext cx="2816225" cy="234607"/>
                        </a:xfrm>
                        <a:prstGeom prst="rect">
                          <a:avLst/>
                        </a:prstGeom>
                      </pic:spPr>
                    </pic:pic>
                    <wps:wsp>
                      <wps:cNvPr id="374951" name="Shape 374951"/>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407" name="Picture 353407"/>
                        <pic:cNvPicPr/>
                      </pic:nvPicPr>
                      <pic:blipFill>
                        <a:blip r:embed="rId2"/>
                        <a:stretch>
                          <a:fillRect/>
                        </a:stretch>
                      </pic:blipFill>
                      <pic:spPr>
                        <a:xfrm>
                          <a:off x="5565267" y="27965"/>
                          <a:ext cx="300203" cy="300114"/>
                        </a:xfrm>
                        <a:prstGeom prst="rect">
                          <a:avLst/>
                        </a:prstGeom>
                      </pic:spPr>
                    </pic:pic>
                  </wpg:wgp>
                </a:graphicData>
              </a:graphic>
            </wp:anchor>
          </w:drawing>
        </mc:Choice>
        <mc:Fallback xmlns:a="http://schemas.openxmlformats.org/drawingml/2006/main">
          <w:pict>
            <v:group id="Group 353401" style="width:464.69pt;height:25.833pt;position:absolute;mso-position-horizontal-relative:page;mso-position-horizontal:absolute;margin-left:37.44pt;mso-position-vertical-relative:page;margin-top:88.617pt;" coordsize="59015,3280">
              <v:shape id="Picture 353402" style="position:absolute;width:28131;height:2346;left:0;top:0;" filled="f">
                <v:imagedata r:id="rId332"/>
              </v:shape>
              <v:shape id="Shape 374952" style="position:absolute;width:28101;height:213;left:45;top:2229;" coordsize="2810129,21336" path="m0,0l2810129,0l2810129,21336l0,21336l0,0">
                <v:stroke weight="0pt" endcap="flat" joinstyle="miter" miterlimit="10" on="false" color="#000000" opacity="0"/>
                <v:fill on="true" color="#023c63"/>
              </v:shape>
              <v:shape id="Picture 353404" style="position:absolute;width:3002;height:3001;left:24794;top:279;" filled="f">
                <v:imagedata r:id="rId292"/>
              </v:shape>
              <v:shape id="Picture 353405" style="position:absolute;width:28162;height:2346;left:30853;top:0;" filled="f">
                <v:imagedata r:id="rId330"/>
              </v:shape>
              <v:shape id="Shape 374953" style="position:absolute;width:28101;height:213;left:30904;top:2229;" coordsize="2810129,21336" path="m0,0l2810129,0l2810129,21336l0,21336l0,0">
                <v:stroke weight="0pt" endcap="flat" joinstyle="miter" miterlimit="10" on="false" color="#000000" opacity="0"/>
                <v:fill on="true" color="#023c63"/>
              </v:shape>
              <v:shape id="Picture 353407" style="position:absolute;width:3002;height:3001;left:55652;top:279;" filled="f">
                <v:imagedata r:id="rId292"/>
              </v:shape>
              <w10:wrap type="square"/>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938CD" w14:textId="77777777" w:rsidR="005C0164" w:rsidRDefault="003B5413">
    <w:pPr>
      <w:spacing w:after="0"/>
    </w:pPr>
    <w:r>
      <w:rPr>
        <w:noProof/>
      </w:rPr>
      <mc:AlternateContent>
        <mc:Choice Requires="wpg">
          <w:drawing>
            <wp:anchor distT="0" distB="0" distL="114300" distR="114300" simplePos="0" relativeHeight="251759616" behindDoc="0" locked="0" layoutInCell="1" allowOverlap="1" wp14:anchorId="3D68D3E0" wp14:editId="79951402">
              <wp:simplePos x="0" y="0"/>
              <wp:positionH relativeFrom="page">
                <wp:posOffset>475488</wp:posOffset>
              </wp:positionH>
              <wp:positionV relativeFrom="page">
                <wp:posOffset>1125436</wp:posOffset>
              </wp:positionV>
              <wp:extent cx="5900547" cy="328079"/>
              <wp:effectExtent l="0" t="0" r="0" b="0"/>
              <wp:wrapSquare wrapText="bothSides"/>
              <wp:docPr id="353391" name="Group 353391"/>
              <wp:cNvGraphicFramePr/>
              <a:graphic xmlns:a="http://schemas.openxmlformats.org/drawingml/2006/main">
                <a:graphicData uri="http://schemas.microsoft.com/office/word/2010/wordprocessingGroup">
                  <wpg:wgp>
                    <wpg:cNvGrpSpPr/>
                    <wpg:grpSpPr>
                      <a:xfrm>
                        <a:off x="0" y="0"/>
                        <a:ext cx="5900547" cy="328079"/>
                        <a:chOff x="0" y="0"/>
                        <a:chExt cx="5900547" cy="328079"/>
                      </a:xfrm>
                    </wpg:grpSpPr>
                    <pic:pic xmlns:pic="http://schemas.openxmlformats.org/drawingml/2006/picture">
                      <pic:nvPicPr>
                        <pic:cNvPr id="353392" name="Picture 353392"/>
                        <pic:cNvPicPr/>
                      </pic:nvPicPr>
                      <pic:blipFill>
                        <a:blip r:embed="rId1"/>
                        <a:stretch>
                          <a:fillRect/>
                        </a:stretch>
                      </pic:blipFill>
                      <pic:spPr>
                        <a:xfrm>
                          <a:off x="0" y="0"/>
                          <a:ext cx="2813177" cy="234607"/>
                        </a:xfrm>
                        <a:prstGeom prst="rect">
                          <a:avLst/>
                        </a:prstGeom>
                      </pic:spPr>
                    </pic:pic>
                    <wps:wsp>
                      <wps:cNvPr id="374946" name="Shape 374946"/>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94" name="Picture 353394"/>
                        <pic:cNvPicPr/>
                      </pic:nvPicPr>
                      <pic:blipFill>
                        <a:blip r:embed="rId2"/>
                        <a:stretch>
                          <a:fillRect/>
                        </a:stretch>
                      </pic:blipFill>
                      <pic:spPr>
                        <a:xfrm>
                          <a:off x="2479421" y="27965"/>
                          <a:ext cx="300202" cy="300114"/>
                        </a:xfrm>
                        <a:prstGeom prst="rect">
                          <a:avLst/>
                        </a:prstGeom>
                      </pic:spPr>
                    </pic:pic>
                    <wps:wsp>
                      <wps:cNvPr id="374947" name="Shape 374947"/>
                      <wps:cNvSpPr/>
                      <wps:spPr>
                        <a:xfrm>
                          <a:off x="3090418"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wpg:wgp>
                </a:graphicData>
              </a:graphic>
            </wp:anchor>
          </w:drawing>
        </mc:Choice>
        <mc:Fallback xmlns:a="http://schemas.openxmlformats.org/drawingml/2006/main">
          <w:pict>
            <v:group id="Group 353391" style="width:464.61pt;height:25.833pt;position:absolute;mso-position-horizontal-relative:page;mso-position-horizontal:absolute;margin-left:37.44pt;mso-position-vertical-relative:page;margin-top:88.617pt;" coordsize="59005,3280">
              <v:shape id="Picture 353392" style="position:absolute;width:28131;height:2346;left:0;top:0;" filled="f">
                <v:imagedata r:id="rId332"/>
              </v:shape>
              <v:shape id="Shape 374948" style="position:absolute;width:28101;height:213;left:45;top:2229;" coordsize="2810129,21336" path="m0,0l2810129,0l2810129,21336l0,21336l0,0">
                <v:stroke weight="0pt" endcap="flat" joinstyle="miter" miterlimit="10" on="false" color="#000000" opacity="0"/>
                <v:fill on="true" color="#023c63"/>
              </v:shape>
              <v:shape id="Picture 353394" style="position:absolute;width:3002;height:3001;left:24794;top:279;" filled="f">
                <v:imagedata r:id="rId292"/>
              </v:shape>
              <v:shape id="Shape 374949" style="position:absolute;width:28101;height:213;left:30904;top:2229;" coordsize="2810129,21336" path="m0,0l2810129,0l2810129,21336l0,21336l0,0">
                <v:stroke weight="0pt" endcap="flat" joinstyle="miter" miterlimit="10" on="false" color="#000000" opacity="0"/>
                <v:fill on="true" color="#023c63"/>
              </v:shape>
              <w10:wrap type="square"/>
            </v:group>
          </w:pict>
        </mc:Fallback>
      </mc:AlternateContent>
    </w:r>
    <w:r>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F12E" w14:textId="77777777" w:rsidR="005C0164" w:rsidRDefault="003B5413">
    <w:pPr>
      <w:spacing w:after="0"/>
    </w:pPr>
    <w:r>
      <w:rPr>
        <w:noProof/>
      </w:rPr>
      <mc:AlternateContent>
        <mc:Choice Requires="wpg">
          <w:drawing>
            <wp:anchor distT="0" distB="0" distL="114300" distR="114300" simplePos="0" relativeHeight="251760640" behindDoc="0" locked="0" layoutInCell="1" allowOverlap="1" wp14:anchorId="672D968C" wp14:editId="5AF56295">
              <wp:simplePos x="0" y="0"/>
              <wp:positionH relativeFrom="page">
                <wp:posOffset>475488</wp:posOffset>
              </wp:positionH>
              <wp:positionV relativeFrom="page">
                <wp:posOffset>1125436</wp:posOffset>
              </wp:positionV>
              <wp:extent cx="2814701" cy="328079"/>
              <wp:effectExtent l="0" t="0" r="0" b="0"/>
              <wp:wrapSquare wrapText="bothSides"/>
              <wp:docPr id="353380" name="Group 353380"/>
              <wp:cNvGraphicFramePr/>
              <a:graphic xmlns:a="http://schemas.openxmlformats.org/drawingml/2006/main">
                <a:graphicData uri="http://schemas.microsoft.com/office/word/2010/wordprocessingGroup">
                  <wpg:wgp>
                    <wpg:cNvGrpSpPr/>
                    <wpg:grpSpPr>
                      <a:xfrm>
                        <a:off x="0" y="0"/>
                        <a:ext cx="2814701" cy="328079"/>
                        <a:chOff x="0" y="0"/>
                        <a:chExt cx="2814701" cy="328079"/>
                      </a:xfrm>
                    </wpg:grpSpPr>
                    <pic:pic xmlns:pic="http://schemas.openxmlformats.org/drawingml/2006/picture">
                      <pic:nvPicPr>
                        <pic:cNvPr id="353381" name="Picture 353381"/>
                        <pic:cNvPicPr/>
                      </pic:nvPicPr>
                      <pic:blipFill>
                        <a:blip r:embed="rId1"/>
                        <a:stretch>
                          <a:fillRect/>
                        </a:stretch>
                      </pic:blipFill>
                      <pic:spPr>
                        <a:xfrm>
                          <a:off x="0" y="0"/>
                          <a:ext cx="2813177" cy="234607"/>
                        </a:xfrm>
                        <a:prstGeom prst="rect">
                          <a:avLst/>
                        </a:prstGeom>
                      </pic:spPr>
                    </pic:pic>
                    <wps:wsp>
                      <wps:cNvPr id="374944" name="Shape 374944"/>
                      <wps:cNvSpPr/>
                      <wps:spPr>
                        <a:xfrm>
                          <a:off x="4572" y="222923"/>
                          <a:ext cx="2810129" cy="21336"/>
                        </a:xfrm>
                        <a:custGeom>
                          <a:avLst/>
                          <a:gdLst/>
                          <a:ahLst/>
                          <a:cxnLst/>
                          <a:rect l="0" t="0" r="0" b="0"/>
                          <a:pathLst>
                            <a:path w="2810129" h="21336">
                              <a:moveTo>
                                <a:pt x="0" y="0"/>
                              </a:moveTo>
                              <a:lnTo>
                                <a:pt x="2810129" y="0"/>
                              </a:lnTo>
                              <a:lnTo>
                                <a:pt x="2810129" y="21336"/>
                              </a:lnTo>
                              <a:lnTo>
                                <a:pt x="0" y="21336"/>
                              </a:lnTo>
                              <a:lnTo>
                                <a:pt x="0" y="0"/>
                              </a:lnTo>
                            </a:path>
                          </a:pathLst>
                        </a:custGeom>
                        <a:ln w="0" cap="flat">
                          <a:miter lim="127000"/>
                        </a:ln>
                      </wps:spPr>
                      <wps:style>
                        <a:lnRef idx="0">
                          <a:srgbClr val="000000">
                            <a:alpha val="0"/>
                          </a:srgbClr>
                        </a:lnRef>
                        <a:fillRef idx="1">
                          <a:srgbClr val="023C63"/>
                        </a:fillRef>
                        <a:effectRef idx="0">
                          <a:scrgbClr r="0" g="0" b="0"/>
                        </a:effectRef>
                        <a:fontRef idx="none"/>
                      </wps:style>
                      <wps:bodyPr/>
                    </wps:wsp>
                    <pic:pic xmlns:pic="http://schemas.openxmlformats.org/drawingml/2006/picture">
                      <pic:nvPicPr>
                        <pic:cNvPr id="353383" name="Picture 353383"/>
                        <pic:cNvPicPr/>
                      </pic:nvPicPr>
                      <pic:blipFill>
                        <a:blip r:embed="rId2"/>
                        <a:stretch>
                          <a:fillRect/>
                        </a:stretch>
                      </pic:blipFill>
                      <pic:spPr>
                        <a:xfrm>
                          <a:off x="2479421" y="27965"/>
                          <a:ext cx="300202" cy="300114"/>
                        </a:xfrm>
                        <a:prstGeom prst="rect">
                          <a:avLst/>
                        </a:prstGeom>
                      </pic:spPr>
                    </pic:pic>
                  </wpg:wgp>
                </a:graphicData>
              </a:graphic>
            </wp:anchor>
          </w:drawing>
        </mc:Choice>
        <mc:Fallback xmlns:a="http://schemas.openxmlformats.org/drawingml/2006/main">
          <w:pict>
            <v:group id="Group 353380" style="width:221.63pt;height:25.833pt;position:absolute;mso-position-horizontal-relative:page;mso-position-horizontal:absolute;margin-left:37.44pt;mso-position-vertical-relative:page;margin-top:88.617pt;" coordsize="28147,3280">
              <v:shape id="Picture 353381" style="position:absolute;width:28131;height:2346;left:0;top:0;" filled="f">
                <v:imagedata r:id="rId332"/>
              </v:shape>
              <v:shape id="Shape 374945" style="position:absolute;width:28101;height:213;left:45;top:2229;" coordsize="2810129,21336" path="m0,0l2810129,0l2810129,21336l0,21336l0,0">
                <v:stroke weight="0pt" endcap="flat" joinstyle="miter" miterlimit="10" on="false" color="#000000" opacity="0"/>
                <v:fill on="true" color="#023c63"/>
              </v:shape>
              <v:shape id="Picture 353383" style="position:absolute;width:3002;height:3001;left:24794;top:279;" filled="f">
                <v:imagedata r:id="rId292"/>
              </v:shape>
              <w10:wrap type="squar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219"/>
    <w:multiLevelType w:val="hybridMultilevel"/>
    <w:tmpl w:val="49F261D6"/>
    <w:lvl w:ilvl="0" w:tplc="A5D8B9D8">
      <w:start w:val="1"/>
      <w:numFmt w:val="bullet"/>
      <w:lvlText w:val="•"/>
      <w:lvlJc w:val="left"/>
      <w:pPr>
        <w:ind w:left="3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7C812CC">
      <w:start w:val="1"/>
      <w:numFmt w:val="bullet"/>
      <w:lvlText w:val="o"/>
      <w:lvlJc w:val="left"/>
      <w:pPr>
        <w:ind w:left="13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631A6C22">
      <w:start w:val="1"/>
      <w:numFmt w:val="bullet"/>
      <w:lvlText w:val="▪"/>
      <w:lvlJc w:val="left"/>
      <w:pPr>
        <w:ind w:left="20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F398CB48">
      <w:start w:val="1"/>
      <w:numFmt w:val="bullet"/>
      <w:lvlText w:val="•"/>
      <w:lvlJc w:val="left"/>
      <w:pPr>
        <w:ind w:left="27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FAE95E6">
      <w:start w:val="1"/>
      <w:numFmt w:val="bullet"/>
      <w:lvlText w:val="o"/>
      <w:lvlJc w:val="left"/>
      <w:pPr>
        <w:ind w:left="349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14B25606">
      <w:start w:val="1"/>
      <w:numFmt w:val="bullet"/>
      <w:lvlText w:val="▪"/>
      <w:lvlJc w:val="left"/>
      <w:pPr>
        <w:ind w:left="42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0C47B0E">
      <w:start w:val="1"/>
      <w:numFmt w:val="bullet"/>
      <w:lvlText w:val="•"/>
      <w:lvlJc w:val="left"/>
      <w:pPr>
        <w:ind w:left="49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386829E">
      <w:start w:val="1"/>
      <w:numFmt w:val="bullet"/>
      <w:lvlText w:val="o"/>
      <w:lvlJc w:val="left"/>
      <w:pPr>
        <w:ind w:left="56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7EDAF4FC">
      <w:start w:val="1"/>
      <w:numFmt w:val="bullet"/>
      <w:lvlText w:val="▪"/>
      <w:lvlJc w:val="left"/>
      <w:pPr>
        <w:ind w:left="63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 w15:restartNumberingAfterBreak="0">
    <w:nsid w:val="00D75BB7"/>
    <w:multiLevelType w:val="hybridMultilevel"/>
    <w:tmpl w:val="653AE08E"/>
    <w:lvl w:ilvl="0" w:tplc="61F0C3C0">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1BE0EAB0">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E214D14C">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EB00FB0C">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EDE6700">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D4B816DA">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FD64810">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380F5BE">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1C1A76A4">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 w15:restartNumberingAfterBreak="0">
    <w:nsid w:val="01123DAE"/>
    <w:multiLevelType w:val="hybridMultilevel"/>
    <w:tmpl w:val="EE3E4C30"/>
    <w:lvl w:ilvl="0" w:tplc="2B0CF7A8">
      <w:start w:val="1"/>
      <w:numFmt w:val="bullet"/>
      <w:lvlText w:val="•"/>
      <w:lvlJc w:val="left"/>
      <w:pPr>
        <w:ind w:left="8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830CEAE0">
      <w:start w:val="1"/>
      <w:numFmt w:val="bullet"/>
      <w:lvlText w:val="o"/>
      <w:lvlJc w:val="left"/>
      <w:pPr>
        <w:ind w:left="183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5768B92E">
      <w:start w:val="1"/>
      <w:numFmt w:val="bullet"/>
      <w:lvlText w:val="▪"/>
      <w:lvlJc w:val="left"/>
      <w:pPr>
        <w:ind w:left="255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C150BD78">
      <w:start w:val="1"/>
      <w:numFmt w:val="bullet"/>
      <w:lvlText w:val="•"/>
      <w:lvlJc w:val="left"/>
      <w:pPr>
        <w:ind w:left="327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4F3AB452">
      <w:start w:val="1"/>
      <w:numFmt w:val="bullet"/>
      <w:lvlText w:val="o"/>
      <w:lvlJc w:val="left"/>
      <w:pPr>
        <w:ind w:left="399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53648EFE">
      <w:start w:val="1"/>
      <w:numFmt w:val="bullet"/>
      <w:lvlText w:val="▪"/>
      <w:lvlJc w:val="left"/>
      <w:pPr>
        <w:ind w:left="471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32E4B0BA">
      <w:start w:val="1"/>
      <w:numFmt w:val="bullet"/>
      <w:lvlText w:val="•"/>
      <w:lvlJc w:val="left"/>
      <w:pPr>
        <w:ind w:left="543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4FBC4200">
      <w:start w:val="1"/>
      <w:numFmt w:val="bullet"/>
      <w:lvlText w:val="o"/>
      <w:lvlJc w:val="left"/>
      <w:pPr>
        <w:ind w:left="615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6D62E0AA">
      <w:start w:val="1"/>
      <w:numFmt w:val="bullet"/>
      <w:lvlText w:val="▪"/>
      <w:lvlJc w:val="left"/>
      <w:pPr>
        <w:ind w:left="687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3" w15:restartNumberingAfterBreak="0">
    <w:nsid w:val="01275E67"/>
    <w:multiLevelType w:val="hybridMultilevel"/>
    <w:tmpl w:val="A3A098FC"/>
    <w:lvl w:ilvl="0" w:tplc="8D1CE978">
      <w:start w:val="1"/>
      <w:numFmt w:val="bullet"/>
      <w:lvlText w:val="•"/>
      <w:lvlJc w:val="left"/>
      <w:pPr>
        <w:ind w:left="60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543E470C">
      <w:start w:val="1"/>
      <w:numFmt w:val="bullet"/>
      <w:lvlText w:val="o"/>
      <w:lvlJc w:val="left"/>
      <w:pPr>
        <w:ind w:left="16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1A220B52">
      <w:start w:val="1"/>
      <w:numFmt w:val="bullet"/>
      <w:lvlText w:val="▪"/>
      <w:lvlJc w:val="left"/>
      <w:pPr>
        <w:ind w:left="23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894A7E98">
      <w:start w:val="1"/>
      <w:numFmt w:val="bullet"/>
      <w:lvlText w:val="•"/>
      <w:lvlJc w:val="left"/>
      <w:pPr>
        <w:ind w:left="30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FC749A6E">
      <w:start w:val="1"/>
      <w:numFmt w:val="bullet"/>
      <w:lvlText w:val="o"/>
      <w:lvlJc w:val="left"/>
      <w:pPr>
        <w:ind w:left="37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0D942706">
      <w:start w:val="1"/>
      <w:numFmt w:val="bullet"/>
      <w:lvlText w:val="▪"/>
      <w:lvlJc w:val="left"/>
      <w:pPr>
        <w:ind w:left="44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617C5CE0">
      <w:start w:val="1"/>
      <w:numFmt w:val="bullet"/>
      <w:lvlText w:val="•"/>
      <w:lvlJc w:val="left"/>
      <w:pPr>
        <w:ind w:left="52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6A9AF86C">
      <w:start w:val="1"/>
      <w:numFmt w:val="bullet"/>
      <w:lvlText w:val="o"/>
      <w:lvlJc w:val="left"/>
      <w:pPr>
        <w:ind w:left="59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02F24D3E">
      <w:start w:val="1"/>
      <w:numFmt w:val="bullet"/>
      <w:lvlText w:val="▪"/>
      <w:lvlJc w:val="left"/>
      <w:pPr>
        <w:ind w:left="66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4" w15:restartNumberingAfterBreak="0">
    <w:nsid w:val="037126D4"/>
    <w:multiLevelType w:val="hybridMultilevel"/>
    <w:tmpl w:val="BB38E2CA"/>
    <w:lvl w:ilvl="0" w:tplc="ECDA3034">
      <w:start w:val="1"/>
      <w:numFmt w:val="bullet"/>
      <w:lvlText w:val="o"/>
      <w:lvlJc w:val="left"/>
      <w:pPr>
        <w:ind w:left="27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1" w:tplc="B44E95D8">
      <w:start w:val="1"/>
      <w:numFmt w:val="bullet"/>
      <w:lvlText w:val="o"/>
      <w:lvlJc w:val="left"/>
      <w:pPr>
        <w:ind w:left="124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2" w:tplc="EE6673F0">
      <w:start w:val="1"/>
      <w:numFmt w:val="bullet"/>
      <w:lvlText w:val="▪"/>
      <w:lvlJc w:val="left"/>
      <w:pPr>
        <w:ind w:left="196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3" w:tplc="23EC6E74">
      <w:start w:val="1"/>
      <w:numFmt w:val="bullet"/>
      <w:lvlText w:val="•"/>
      <w:lvlJc w:val="left"/>
      <w:pPr>
        <w:ind w:left="268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4" w:tplc="D4AC6772">
      <w:start w:val="1"/>
      <w:numFmt w:val="bullet"/>
      <w:lvlText w:val="o"/>
      <w:lvlJc w:val="left"/>
      <w:pPr>
        <w:ind w:left="340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5" w:tplc="EC4CE19A">
      <w:start w:val="1"/>
      <w:numFmt w:val="bullet"/>
      <w:lvlText w:val="▪"/>
      <w:lvlJc w:val="left"/>
      <w:pPr>
        <w:ind w:left="412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6" w:tplc="8A8C819C">
      <w:start w:val="1"/>
      <w:numFmt w:val="bullet"/>
      <w:lvlText w:val="•"/>
      <w:lvlJc w:val="left"/>
      <w:pPr>
        <w:ind w:left="484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7" w:tplc="C8F643E6">
      <w:start w:val="1"/>
      <w:numFmt w:val="bullet"/>
      <w:lvlText w:val="o"/>
      <w:lvlJc w:val="left"/>
      <w:pPr>
        <w:ind w:left="556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8" w:tplc="4AEA60D0">
      <w:start w:val="1"/>
      <w:numFmt w:val="bullet"/>
      <w:lvlText w:val="▪"/>
      <w:lvlJc w:val="left"/>
      <w:pPr>
        <w:ind w:left="628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abstractNum>
  <w:abstractNum w:abstractNumId="5" w15:restartNumberingAfterBreak="0">
    <w:nsid w:val="03BA1728"/>
    <w:multiLevelType w:val="hybridMultilevel"/>
    <w:tmpl w:val="2EB06416"/>
    <w:lvl w:ilvl="0" w:tplc="27C2B98C">
      <w:start w:val="1"/>
      <w:numFmt w:val="upperLetter"/>
      <w:lvlText w:val="(%1)"/>
      <w:lvlJc w:val="left"/>
      <w:pPr>
        <w:ind w:left="140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1" w:tplc="DF880326">
      <w:start w:val="1"/>
      <w:numFmt w:val="lowerLetter"/>
      <w:lvlText w:val="%2"/>
      <w:lvlJc w:val="left"/>
      <w:pPr>
        <w:ind w:left="248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2" w:tplc="0C020BDE">
      <w:start w:val="1"/>
      <w:numFmt w:val="lowerRoman"/>
      <w:lvlText w:val="%3"/>
      <w:lvlJc w:val="left"/>
      <w:pPr>
        <w:ind w:left="320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3" w:tplc="BB60E386">
      <w:start w:val="1"/>
      <w:numFmt w:val="decimal"/>
      <w:lvlText w:val="%4"/>
      <w:lvlJc w:val="left"/>
      <w:pPr>
        <w:ind w:left="392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4" w:tplc="4DD42BCE">
      <w:start w:val="1"/>
      <w:numFmt w:val="lowerLetter"/>
      <w:lvlText w:val="%5"/>
      <w:lvlJc w:val="left"/>
      <w:pPr>
        <w:ind w:left="464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5" w:tplc="CA76A3E8">
      <w:start w:val="1"/>
      <w:numFmt w:val="lowerRoman"/>
      <w:lvlText w:val="%6"/>
      <w:lvlJc w:val="left"/>
      <w:pPr>
        <w:ind w:left="536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6" w:tplc="85F8FF6A">
      <w:start w:val="1"/>
      <w:numFmt w:val="decimal"/>
      <w:lvlText w:val="%7"/>
      <w:lvlJc w:val="left"/>
      <w:pPr>
        <w:ind w:left="608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7" w:tplc="4B98990A">
      <w:start w:val="1"/>
      <w:numFmt w:val="lowerLetter"/>
      <w:lvlText w:val="%8"/>
      <w:lvlJc w:val="left"/>
      <w:pPr>
        <w:ind w:left="680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8" w:tplc="C25484C2">
      <w:start w:val="1"/>
      <w:numFmt w:val="lowerRoman"/>
      <w:lvlText w:val="%9"/>
      <w:lvlJc w:val="left"/>
      <w:pPr>
        <w:ind w:left="752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abstractNum>
  <w:abstractNum w:abstractNumId="6" w15:restartNumberingAfterBreak="0">
    <w:nsid w:val="040154FA"/>
    <w:multiLevelType w:val="hybridMultilevel"/>
    <w:tmpl w:val="89EA6856"/>
    <w:lvl w:ilvl="0" w:tplc="1C148158">
      <w:start w:val="1"/>
      <w:numFmt w:val="bullet"/>
      <w:lvlText w:val="•"/>
      <w:lvlJc w:val="left"/>
      <w:pPr>
        <w:ind w:left="525"/>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8EB05EE6">
      <w:start w:val="1"/>
      <w:numFmt w:val="bullet"/>
      <w:lvlText w:val="o"/>
      <w:lvlJc w:val="left"/>
      <w:pPr>
        <w:ind w:left="137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F5069A88">
      <w:start w:val="1"/>
      <w:numFmt w:val="bullet"/>
      <w:lvlText w:val="▪"/>
      <w:lvlJc w:val="left"/>
      <w:pPr>
        <w:ind w:left="209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BEC4E8A4">
      <w:start w:val="1"/>
      <w:numFmt w:val="bullet"/>
      <w:lvlText w:val="•"/>
      <w:lvlJc w:val="left"/>
      <w:pPr>
        <w:ind w:left="281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5F640ABE">
      <w:start w:val="1"/>
      <w:numFmt w:val="bullet"/>
      <w:lvlText w:val="o"/>
      <w:lvlJc w:val="left"/>
      <w:pPr>
        <w:ind w:left="353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61E4E06C">
      <w:start w:val="1"/>
      <w:numFmt w:val="bullet"/>
      <w:lvlText w:val="▪"/>
      <w:lvlJc w:val="left"/>
      <w:pPr>
        <w:ind w:left="425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25B28D3A">
      <w:start w:val="1"/>
      <w:numFmt w:val="bullet"/>
      <w:lvlText w:val="•"/>
      <w:lvlJc w:val="left"/>
      <w:pPr>
        <w:ind w:left="497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5B2ABDA2">
      <w:start w:val="1"/>
      <w:numFmt w:val="bullet"/>
      <w:lvlText w:val="o"/>
      <w:lvlJc w:val="left"/>
      <w:pPr>
        <w:ind w:left="569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84369612">
      <w:start w:val="1"/>
      <w:numFmt w:val="bullet"/>
      <w:lvlText w:val="▪"/>
      <w:lvlJc w:val="left"/>
      <w:pPr>
        <w:ind w:left="641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7" w15:restartNumberingAfterBreak="0">
    <w:nsid w:val="04350D52"/>
    <w:multiLevelType w:val="hybridMultilevel"/>
    <w:tmpl w:val="5268D5F2"/>
    <w:lvl w:ilvl="0" w:tplc="57C6D4D8">
      <w:start w:val="1"/>
      <w:numFmt w:val="decimal"/>
      <w:lvlText w:val="(%1)"/>
      <w:lvlJc w:val="left"/>
      <w:pPr>
        <w:ind w:left="6"/>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1" w:tplc="FFA85B04">
      <w:start w:val="1"/>
      <w:numFmt w:val="lowerLetter"/>
      <w:lvlText w:val="%2"/>
      <w:lvlJc w:val="left"/>
      <w:pPr>
        <w:ind w:left="6613"/>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2" w:tplc="1D780814">
      <w:start w:val="1"/>
      <w:numFmt w:val="lowerRoman"/>
      <w:lvlText w:val="%3"/>
      <w:lvlJc w:val="left"/>
      <w:pPr>
        <w:ind w:left="7333"/>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3" w:tplc="51AC82B6">
      <w:start w:val="1"/>
      <w:numFmt w:val="decimal"/>
      <w:lvlText w:val="%4"/>
      <w:lvlJc w:val="left"/>
      <w:pPr>
        <w:ind w:left="8053"/>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4" w:tplc="29FAD1D0">
      <w:start w:val="1"/>
      <w:numFmt w:val="lowerLetter"/>
      <w:lvlText w:val="%5"/>
      <w:lvlJc w:val="left"/>
      <w:pPr>
        <w:ind w:left="8773"/>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5" w:tplc="90188490">
      <w:start w:val="1"/>
      <w:numFmt w:val="lowerRoman"/>
      <w:lvlText w:val="%6"/>
      <w:lvlJc w:val="left"/>
      <w:pPr>
        <w:ind w:left="9493"/>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6" w:tplc="ED764DF0">
      <w:start w:val="1"/>
      <w:numFmt w:val="decimal"/>
      <w:lvlText w:val="%7"/>
      <w:lvlJc w:val="left"/>
      <w:pPr>
        <w:ind w:left="10213"/>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7" w:tplc="7C36BAE8">
      <w:start w:val="1"/>
      <w:numFmt w:val="lowerLetter"/>
      <w:lvlText w:val="%8"/>
      <w:lvlJc w:val="left"/>
      <w:pPr>
        <w:ind w:left="10933"/>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8" w:tplc="D3BA1CA8">
      <w:start w:val="1"/>
      <w:numFmt w:val="lowerRoman"/>
      <w:lvlText w:val="%9"/>
      <w:lvlJc w:val="left"/>
      <w:pPr>
        <w:ind w:left="11653"/>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abstractNum>
  <w:abstractNum w:abstractNumId="8" w15:restartNumberingAfterBreak="0">
    <w:nsid w:val="0466731A"/>
    <w:multiLevelType w:val="hybridMultilevel"/>
    <w:tmpl w:val="FCDA000A"/>
    <w:lvl w:ilvl="0" w:tplc="E4FC1502">
      <w:start w:val="1"/>
      <w:numFmt w:val="bullet"/>
      <w:lvlText w:val="•"/>
      <w:lvlJc w:val="left"/>
      <w:pPr>
        <w:ind w:left="42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lvl w:ilvl="1" w:tplc="456CA02C">
      <w:start w:val="1"/>
      <w:numFmt w:val="bullet"/>
      <w:lvlText w:val="o"/>
      <w:lvlJc w:val="left"/>
      <w:pPr>
        <w:ind w:left="142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lvl w:ilvl="2" w:tplc="1F541D0E">
      <w:start w:val="1"/>
      <w:numFmt w:val="bullet"/>
      <w:lvlText w:val="▪"/>
      <w:lvlJc w:val="left"/>
      <w:pPr>
        <w:ind w:left="214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lvl w:ilvl="3" w:tplc="1A521B2E">
      <w:start w:val="1"/>
      <w:numFmt w:val="bullet"/>
      <w:lvlText w:val="•"/>
      <w:lvlJc w:val="left"/>
      <w:pPr>
        <w:ind w:left="286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lvl w:ilvl="4" w:tplc="073E53C6">
      <w:start w:val="1"/>
      <w:numFmt w:val="bullet"/>
      <w:lvlText w:val="o"/>
      <w:lvlJc w:val="left"/>
      <w:pPr>
        <w:ind w:left="358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lvl w:ilvl="5" w:tplc="6270CB68">
      <w:start w:val="1"/>
      <w:numFmt w:val="bullet"/>
      <w:lvlText w:val="▪"/>
      <w:lvlJc w:val="left"/>
      <w:pPr>
        <w:ind w:left="430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lvl w:ilvl="6" w:tplc="D2827A20">
      <w:start w:val="1"/>
      <w:numFmt w:val="bullet"/>
      <w:lvlText w:val="•"/>
      <w:lvlJc w:val="left"/>
      <w:pPr>
        <w:ind w:left="502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lvl w:ilvl="7" w:tplc="BA2A88B0">
      <w:start w:val="1"/>
      <w:numFmt w:val="bullet"/>
      <w:lvlText w:val="o"/>
      <w:lvlJc w:val="left"/>
      <w:pPr>
        <w:ind w:left="574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lvl w:ilvl="8" w:tplc="48AC62D2">
      <w:start w:val="1"/>
      <w:numFmt w:val="bullet"/>
      <w:lvlText w:val="▪"/>
      <w:lvlJc w:val="left"/>
      <w:pPr>
        <w:ind w:left="6460"/>
      </w:pPr>
      <w:rPr>
        <w:rFonts w:ascii="Arial" w:eastAsia="Arial" w:hAnsi="Arial" w:cs="Arial"/>
        <w:b w:val="0"/>
        <w:i w:val="0"/>
        <w:strike w:val="0"/>
        <w:dstrike w:val="0"/>
        <w:color w:val="202122"/>
        <w:sz w:val="10"/>
        <w:szCs w:val="10"/>
        <w:u w:val="none" w:color="000000"/>
        <w:bdr w:val="none" w:sz="0" w:space="0" w:color="auto"/>
        <w:shd w:val="clear" w:color="auto" w:fill="auto"/>
        <w:vertAlign w:val="baseline"/>
      </w:rPr>
    </w:lvl>
  </w:abstractNum>
  <w:abstractNum w:abstractNumId="9" w15:restartNumberingAfterBreak="0">
    <w:nsid w:val="0485060D"/>
    <w:multiLevelType w:val="hybridMultilevel"/>
    <w:tmpl w:val="8A0C6286"/>
    <w:lvl w:ilvl="0" w:tplc="3FAC06D2">
      <w:start w:val="1"/>
      <w:numFmt w:val="bullet"/>
      <w:lvlText w:val="•"/>
      <w:lvlJc w:val="left"/>
      <w:pPr>
        <w:ind w:left="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F93610AA">
      <w:start w:val="1"/>
      <w:numFmt w:val="bullet"/>
      <w:lvlText w:val="o"/>
      <w:lvlJc w:val="left"/>
      <w:pPr>
        <w:ind w:left="10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95EE3076">
      <w:start w:val="1"/>
      <w:numFmt w:val="bullet"/>
      <w:lvlText w:val="▪"/>
      <w:lvlJc w:val="left"/>
      <w:pPr>
        <w:ind w:left="18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97CA9686">
      <w:start w:val="1"/>
      <w:numFmt w:val="bullet"/>
      <w:lvlText w:val="•"/>
      <w:lvlJc w:val="left"/>
      <w:pPr>
        <w:ind w:left="25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011C1100">
      <w:start w:val="1"/>
      <w:numFmt w:val="bullet"/>
      <w:lvlText w:val="o"/>
      <w:lvlJc w:val="left"/>
      <w:pPr>
        <w:ind w:left="32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74FC4500">
      <w:start w:val="1"/>
      <w:numFmt w:val="bullet"/>
      <w:lvlText w:val="▪"/>
      <w:lvlJc w:val="left"/>
      <w:pPr>
        <w:ind w:left="39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6B181962">
      <w:start w:val="1"/>
      <w:numFmt w:val="bullet"/>
      <w:lvlText w:val="•"/>
      <w:lvlJc w:val="left"/>
      <w:pPr>
        <w:ind w:left="46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19FC2DC4">
      <w:start w:val="1"/>
      <w:numFmt w:val="bullet"/>
      <w:lvlText w:val="o"/>
      <w:lvlJc w:val="left"/>
      <w:pPr>
        <w:ind w:left="54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205E1A12">
      <w:start w:val="1"/>
      <w:numFmt w:val="bullet"/>
      <w:lvlText w:val="▪"/>
      <w:lvlJc w:val="left"/>
      <w:pPr>
        <w:ind w:left="61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0" w15:restartNumberingAfterBreak="0">
    <w:nsid w:val="049E47D8"/>
    <w:multiLevelType w:val="hybridMultilevel"/>
    <w:tmpl w:val="B6B255B8"/>
    <w:lvl w:ilvl="0" w:tplc="EBEC71D6">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C70AAE6">
      <w:start w:val="1"/>
      <w:numFmt w:val="bullet"/>
      <w:lvlText w:val="o"/>
      <w:lvlJc w:val="left"/>
      <w:pPr>
        <w:ind w:left="1434"/>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BC96747C">
      <w:start w:val="1"/>
      <w:numFmt w:val="bullet"/>
      <w:lvlText w:val="▪"/>
      <w:lvlJc w:val="left"/>
      <w:pPr>
        <w:ind w:left="2154"/>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3EEE7F08">
      <w:start w:val="1"/>
      <w:numFmt w:val="bullet"/>
      <w:lvlText w:val="•"/>
      <w:lvlJc w:val="left"/>
      <w:pPr>
        <w:ind w:left="2874"/>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D4BE28D4">
      <w:start w:val="1"/>
      <w:numFmt w:val="bullet"/>
      <w:lvlText w:val="o"/>
      <w:lvlJc w:val="left"/>
      <w:pPr>
        <w:ind w:left="3594"/>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A588DE4A">
      <w:start w:val="1"/>
      <w:numFmt w:val="bullet"/>
      <w:lvlText w:val="▪"/>
      <w:lvlJc w:val="left"/>
      <w:pPr>
        <w:ind w:left="4314"/>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39DAB9F8">
      <w:start w:val="1"/>
      <w:numFmt w:val="bullet"/>
      <w:lvlText w:val="•"/>
      <w:lvlJc w:val="left"/>
      <w:pPr>
        <w:ind w:left="5034"/>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F976F086">
      <w:start w:val="1"/>
      <w:numFmt w:val="bullet"/>
      <w:lvlText w:val="o"/>
      <w:lvlJc w:val="left"/>
      <w:pPr>
        <w:ind w:left="5754"/>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0E9E3D24">
      <w:start w:val="1"/>
      <w:numFmt w:val="bullet"/>
      <w:lvlText w:val="▪"/>
      <w:lvlJc w:val="left"/>
      <w:pPr>
        <w:ind w:left="6474"/>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1" w15:restartNumberingAfterBreak="0">
    <w:nsid w:val="04CF255D"/>
    <w:multiLevelType w:val="hybridMultilevel"/>
    <w:tmpl w:val="11484FE0"/>
    <w:lvl w:ilvl="0" w:tplc="AC108068">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8508EB18">
      <w:start w:val="1"/>
      <w:numFmt w:val="bullet"/>
      <w:lvlText w:val="o"/>
      <w:lvlJc w:val="left"/>
      <w:pPr>
        <w:ind w:left="14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78D61922">
      <w:start w:val="1"/>
      <w:numFmt w:val="bullet"/>
      <w:lvlText w:val="▪"/>
      <w:lvlJc w:val="left"/>
      <w:pPr>
        <w:ind w:left="21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7230FC52">
      <w:start w:val="1"/>
      <w:numFmt w:val="bullet"/>
      <w:lvlText w:val="•"/>
      <w:lvlJc w:val="left"/>
      <w:pPr>
        <w:ind w:left="28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5C4E9F6A">
      <w:start w:val="1"/>
      <w:numFmt w:val="bullet"/>
      <w:lvlText w:val="o"/>
      <w:lvlJc w:val="left"/>
      <w:pPr>
        <w:ind w:left="35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554E1F26">
      <w:start w:val="1"/>
      <w:numFmt w:val="bullet"/>
      <w:lvlText w:val="▪"/>
      <w:lvlJc w:val="left"/>
      <w:pPr>
        <w:ind w:left="43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72B0264C">
      <w:start w:val="1"/>
      <w:numFmt w:val="bullet"/>
      <w:lvlText w:val="•"/>
      <w:lvlJc w:val="left"/>
      <w:pPr>
        <w:ind w:left="50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75B06B60">
      <w:start w:val="1"/>
      <w:numFmt w:val="bullet"/>
      <w:lvlText w:val="o"/>
      <w:lvlJc w:val="left"/>
      <w:pPr>
        <w:ind w:left="57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A104B1D4">
      <w:start w:val="1"/>
      <w:numFmt w:val="bullet"/>
      <w:lvlText w:val="▪"/>
      <w:lvlJc w:val="left"/>
      <w:pPr>
        <w:ind w:left="64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2" w15:restartNumberingAfterBreak="0">
    <w:nsid w:val="05F256FB"/>
    <w:multiLevelType w:val="hybridMultilevel"/>
    <w:tmpl w:val="4476B70C"/>
    <w:lvl w:ilvl="0" w:tplc="FE06CCD0">
      <w:start w:val="1"/>
      <w:numFmt w:val="bullet"/>
      <w:lvlText w:val="•"/>
      <w:lvlJc w:val="left"/>
      <w:pPr>
        <w:ind w:left="42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F95AA708">
      <w:start w:val="1"/>
      <w:numFmt w:val="bullet"/>
      <w:lvlText w:val="o"/>
      <w:lvlJc w:val="left"/>
      <w:pPr>
        <w:ind w:left="14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50D222F0">
      <w:start w:val="1"/>
      <w:numFmt w:val="bullet"/>
      <w:lvlText w:val="▪"/>
      <w:lvlJc w:val="left"/>
      <w:pPr>
        <w:ind w:left="21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BD40C050">
      <w:start w:val="1"/>
      <w:numFmt w:val="bullet"/>
      <w:lvlText w:val="•"/>
      <w:lvlJc w:val="left"/>
      <w:pPr>
        <w:ind w:left="28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795C6566">
      <w:start w:val="1"/>
      <w:numFmt w:val="bullet"/>
      <w:lvlText w:val="o"/>
      <w:lvlJc w:val="left"/>
      <w:pPr>
        <w:ind w:left="35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622EFC52">
      <w:start w:val="1"/>
      <w:numFmt w:val="bullet"/>
      <w:lvlText w:val="▪"/>
      <w:lvlJc w:val="left"/>
      <w:pPr>
        <w:ind w:left="43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686C702A">
      <w:start w:val="1"/>
      <w:numFmt w:val="bullet"/>
      <w:lvlText w:val="•"/>
      <w:lvlJc w:val="left"/>
      <w:pPr>
        <w:ind w:left="50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780842EA">
      <w:start w:val="1"/>
      <w:numFmt w:val="bullet"/>
      <w:lvlText w:val="o"/>
      <w:lvlJc w:val="left"/>
      <w:pPr>
        <w:ind w:left="57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5FEA2420">
      <w:start w:val="1"/>
      <w:numFmt w:val="bullet"/>
      <w:lvlText w:val="▪"/>
      <w:lvlJc w:val="left"/>
      <w:pPr>
        <w:ind w:left="64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3" w15:restartNumberingAfterBreak="0">
    <w:nsid w:val="06965FCD"/>
    <w:multiLevelType w:val="hybridMultilevel"/>
    <w:tmpl w:val="FA9856F8"/>
    <w:lvl w:ilvl="0" w:tplc="D46A8AD4">
      <w:start w:val="1"/>
      <w:numFmt w:val="bullet"/>
      <w:lvlText w:val="•"/>
      <w:lvlJc w:val="left"/>
      <w:pPr>
        <w:ind w:left="3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54CECA46">
      <w:start w:val="1"/>
      <w:numFmt w:val="bullet"/>
      <w:lvlText w:val="o"/>
      <w:lvlJc w:val="left"/>
      <w:pPr>
        <w:ind w:left="143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7DBC16D6">
      <w:start w:val="1"/>
      <w:numFmt w:val="bullet"/>
      <w:lvlText w:val="▪"/>
      <w:lvlJc w:val="left"/>
      <w:pPr>
        <w:ind w:left="21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4CC69A80">
      <w:start w:val="1"/>
      <w:numFmt w:val="bullet"/>
      <w:lvlText w:val="•"/>
      <w:lvlJc w:val="left"/>
      <w:pPr>
        <w:ind w:left="28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B79C4D82">
      <w:start w:val="1"/>
      <w:numFmt w:val="bullet"/>
      <w:lvlText w:val="o"/>
      <w:lvlJc w:val="left"/>
      <w:pPr>
        <w:ind w:left="359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D73816B4">
      <w:start w:val="1"/>
      <w:numFmt w:val="bullet"/>
      <w:lvlText w:val="▪"/>
      <w:lvlJc w:val="left"/>
      <w:pPr>
        <w:ind w:left="431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5BF8BDF2">
      <w:start w:val="1"/>
      <w:numFmt w:val="bullet"/>
      <w:lvlText w:val="•"/>
      <w:lvlJc w:val="left"/>
      <w:pPr>
        <w:ind w:left="503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8E0AAF44">
      <w:start w:val="1"/>
      <w:numFmt w:val="bullet"/>
      <w:lvlText w:val="o"/>
      <w:lvlJc w:val="left"/>
      <w:pPr>
        <w:ind w:left="57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56EE7B96">
      <w:start w:val="1"/>
      <w:numFmt w:val="bullet"/>
      <w:lvlText w:val="▪"/>
      <w:lvlJc w:val="left"/>
      <w:pPr>
        <w:ind w:left="64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4" w15:restartNumberingAfterBreak="0">
    <w:nsid w:val="06A46AA6"/>
    <w:multiLevelType w:val="hybridMultilevel"/>
    <w:tmpl w:val="3FF06366"/>
    <w:lvl w:ilvl="0" w:tplc="9894EE5A">
      <w:start w:val="1"/>
      <w:numFmt w:val="bullet"/>
      <w:lvlText w:val="•"/>
      <w:lvlJc w:val="left"/>
      <w:pPr>
        <w:ind w:left="11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D8C8ABC">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BFA0DD3E">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40B6D764">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D60402D2">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6A42DFB0">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122C9506">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76A072AC">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AD5C43D8">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5" w15:restartNumberingAfterBreak="0">
    <w:nsid w:val="06FA67BA"/>
    <w:multiLevelType w:val="hybridMultilevel"/>
    <w:tmpl w:val="258CB53A"/>
    <w:lvl w:ilvl="0" w:tplc="F6C4564A">
      <w:start w:val="1"/>
      <w:numFmt w:val="bullet"/>
      <w:lvlText w:val="•"/>
      <w:lvlJc w:val="left"/>
      <w:pPr>
        <w:ind w:left="109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ABCDF06">
      <w:start w:val="1"/>
      <w:numFmt w:val="bullet"/>
      <w:lvlText w:val="o"/>
      <w:lvlJc w:val="left"/>
      <w:pPr>
        <w:ind w:left="242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70447268">
      <w:start w:val="1"/>
      <w:numFmt w:val="bullet"/>
      <w:lvlText w:val="▪"/>
      <w:lvlJc w:val="left"/>
      <w:pPr>
        <w:ind w:left="314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A022B59C">
      <w:start w:val="1"/>
      <w:numFmt w:val="bullet"/>
      <w:lvlText w:val="•"/>
      <w:lvlJc w:val="left"/>
      <w:pPr>
        <w:ind w:left="386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C386AAA">
      <w:start w:val="1"/>
      <w:numFmt w:val="bullet"/>
      <w:lvlText w:val="o"/>
      <w:lvlJc w:val="left"/>
      <w:pPr>
        <w:ind w:left="458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6FFEBEA0">
      <w:start w:val="1"/>
      <w:numFmt w:val="bullet"/>
      <w:lvlText w:val="▪"/>
      <w:lvlJc w:val="left"/>
      <w:pPr>
        <w:ind w:left="530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778AEF6">
      <w:start w:val="1"/>
      <w:numFmt w:val="bullet"/>
      <w:lvlText w:val="•"/>
      <w:lvlJc w:val="left"/>
      <w:pPr>
        <w:ind w:left="602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AC967770">
      <w:start w:val="1"/>
      <w:numFmt w:val="bullet"/>
      <w:lvlText w:val="o"/>
      <w:lvlJc w:val="left"/>
      <w:pPr>
        <w:ind w:left="674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7B1EA5D4">
      <w:start w:val="1"/>
      <w:numFmt w:val="bullet"/>
      <w:lvlText w:val="▪"/>
      <w:lvlJc w:val="left"/>
      <w:pPr>
        <w:ind w:left="746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6" w15:restartNumberingAfterBreak="0">
    <w:nsid w:val="09A9410B"/>
    <w:multiLevelType w:val="hybridMultilevel"/>
    <w:tmpl w:val="2E9EBDB2"/>
    <w:lvl w:ilvl="0" w:tplc="E68891A6">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153ABB9E">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7648F38">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B9C2DB62">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D782E46">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152F702">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382C2F0">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3B026D8">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B49AFDD4">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7" w15:restartNumberingAfterBreak="0">
    <w:nsid w:val="09FF3A22"/>
    <w:multiLevelType w:val="hybridMultilevel"/>
    <w:tmpl w:val="C7F23C60"/>
    <w:lvl w:ilvl="0" w:tplc="AB0C707C">
      <w:start w:val="1"/>
      <w:numFmt w:val="bullet"/>
      <w:lvlText w:val="•"/>
      <w:lvlJc w:val="left"/>
      <w:pPr>
        <w:ind w:left="1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4E0FEC">
      <w:start w:val="1"/>
      <w:numFmt w:val="bullet"/>
      <w:lvlText w:val="o"/>
      <w:lvlJc w:val="left"/>
      <w:pPr>
        <w:ind w:left="11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D80500">
      <w:start w:val="1"/>
      <w:numFmt w:val="bullet"/>
      <w:lvlText w:val="▪"/>
      <w:lvlJc w:val="left"/>
      <w:pPr>
        <w:ind w:left="1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B4549A">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36B838">
      <w:start w:val="1"/>
      <w:numFmt w:val="bullet"/>
      <w:lvlText w:val="o"/>
      <w:lvlJc w:val="left"/>
      <w:pPr>
        <w:ind w:left="33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BDC173C">
      <w:start w:val="1"/>
      <w:numFmt w:val="bullet"/>
      <w:lvlText w:val="▪"/>
      <w:lvlJc w:val="left"/>
      <w:pPr>
        <w:ind w:left="4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E40436">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841316">
      <w:start w:val="1"/>
      <w:numFmt w:val="bullet"/>
      <w:lvlText w:val="o"/>
      <w:lvlJc w:val="left"/>
      <w:pPr>
        <w:ind w:left="5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6CE00D0">
      <w:start w:val="1"/>
      <w:numFmt w:val="bullet"/>
      <w:lvlText w:val="▪"/>
      <w:lvlJc w:val="left"/>
      <w:pPr>
        <w:ind w:left="6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0ABF6DCB"/>
    <w:multiLevelType w:val="hybridMultilevel"/>
    <w:tmpl w:val="BF7C8C64"/>
    <w:lvl w:ilvl="0" w:tplc="4EE4EF06">
      <w:start w:val="1"/>
      <w:numFmt w:val="bullet"/>
      <w:lvlText w:val="•"/>
      <w:lvlJc w:val="left"/>
      <w:pPr>
        <w:ind w:left="7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3EF4A6D0">
      <w:start w:val="1"/>
      <w:numFmt w:val="bullet"/>
      <w:lvlText w:val="o"/>
      <w:lvlJc w:val="left"/>
      <w:pPr>
        <w:ind w:left="16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3A840C2">
      <w:start w:val="1"/>
      <w:numFmt w:val="bullet"/>
      <w:lvlText w:val="▪"/>
      <w:lvlJc w:val="left"/>
      <w:pPr>
        <w:ind w:left="23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68C7820">
      <w:start w:val="1"/>
      <w:numFmt w:val="bullet"/>
      <w:lvlText w:val="•"/>
      <w:lvlJc w:val="left"/>
      <w:pPr>
        <w:ind w:left="31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40EA118">
      <w:start w:val="1"/>
      <w:numFmt w:val="bullet"/>
      <w:lvlText w:val="o"/>
      <w:lvlJc w:val="left"/>
      <w:pPr>
        <w:ind w:left="38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A4E22284">
      <w:start w:val="1"/>
      <w:numFmt w:val="bullet"/>
      <w:lvlText w:val="▪"/>
      <w:lvlJc w:val="left"/>
      <w:pPr>
        <w:ind w:left="45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7F8A60C0">
      <w:start w:val="1"/>
      <w:numFmt w:val="bullet"/>
      <w:lvlText w:val="•"/>
      <w:lvlJc w:val="left"/>
      <w:pPr>
        <w:ind w:left="52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358466AC">
      <w:start w:val="1"/>
      <w:numFmt w:val="bullet"/>
      <w:lvlText w:val="o"/>
      <w:lvlJc w:val="left"/>
      <w:pPr>
        <w:ind w:left="59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542242E">
      <w:start w:val="1"/>
      <w:numFmt w:val="bullet"/>
      <w:lvlText w:val="▪"/>
      <w:lvlJc w:val="left"/>
      <w:pPr>
        <w:ind w:left="67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9" w15:restartNumberingAfterBreak="0">
    <w:nsid w:val="0B197CAF"/>
    <w:multiLevelType w:val="hybridMultilevel"/>
    <w:tmpl w:val="4B3EE414"/>
    <w:lvl w:ilvl="0" w:tplc="75BACAEA">
      <w:start w:val="4"/>
      <w:numFmt w:val="decimal"/>
      <w:lvlText w:val="%1)"/>
      <w:lvlJc w:val="left"/>
      <w:pPr>
        <w:ind w:left="708"/>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1" w:tplc="1CCE7CBC">
      <w:start w:val="1"/>
      <w:numFmt w:val="lowerLetter"/>
      <w:lvlText w:val="%2"/>
      <w:lvlJc w:val="left"/>
      <w:pPr>
        <w:ind w:left="2454"/>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2" w:tplc="C4EE6CA2">
      <w:start w:val="1"/>
      <w:numFmt w:val="lowerRoman"/>
      <w:lvlText w:val="%3"/>
      <w:lvlJc w:val="left"/>
      <w:pPr>
        <w:ind w:left="3174"/>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3" w:tplc="23028CD2">
      <w:start w:val="1"/>
      <w:numFmt w:val="decimal"/>
      <w:lvlText w:val="%4"/>
      <w:lvlJc w:val="left"/>
      <w:pPr>
        <w:ind w:left="3894"/>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4" w:tplc="D5E8C7FE">
      <w:start w:val="1"/>
      <w:numFmt w:val="lowerLetter"/>
      <w:lvlText w:val="%5"/>
      <w:lvlJc w:val="left"/>
      <w:pPr>
        <w:ind w:left="4614"/>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5" w:tplc="E3C0E3DC">
      <w:start w:val="1"/>
      <w:numFmt w:val="lowerRoman"/>
      <w:lvlText w:val="%6"/>
      <w:lvlJc w:val="left"/>
      <w:pPr>
        <w:ind w:left="5334"/>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6" w:tplc="FF3C584C">
      <w:start w:val="1"/>
      <w:numFmt w:val="decimal"/>
      <w:lvlText w:val="%7"/>
      <w:lvlJc w:val="left"/>
      <w:pPr>
        <w:ind w:left="6054"/>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7" w:tplc="E8BAAA04">
      <w:start w:val="1"/>
      <w:numFmt w:val="lowerLetter"/>
      <w:lvlText w:val="%8"/>
      <w:lvlJc w:val="left"/>
      <w:pPr>
        <w:ind w:left="6774"/>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8" w:tplc="F22E5C28">
      <w:start w:val="1"/>
      <w:numFmt w:val="lowerRoman"/>
      <w:lvlText w:val="%9"/>
      <w:lvlJc w:val="left"/>
      <w:pPr>
        <w:ind w:left="7494"/>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abstractNum>
  <w:abstractNum w:abstractNumId="20" w15:restartNumberingAfterBreak="0">
    <w:nsid w:val="0DDA13F8"/>
    <w:multiLevelType w:val="hybridMultilevel"/>
    <w:tmpl w:val="6A1C2C78"/>
    <w:lvl w:ilvl="0" w:tplc="7D106E6E">
      <w:start w:val="1"/>
      <w:numFmt w:val="upperLetter"/>
      <w:lvlText w:val="(%1)"/>
      <w:lvlJc w:val="left"/>
      <w:pPr>
        <w:ind w:left="52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1" w:tplc="CCB6F7C6">
      <w:start w:val="1"/>
      <w:numFmt w:val="lowerLetter"/>
      <w:lvlText w:val="%2"/>
      <w:lvlJc w:val="left"/>
      <w:pPr>
        <w:ind w:left="1420"/>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2" w:tplc="F8A44D54">
      <w:start w:val="1"/>
      <w:numFmt w:val="lowerRoman"/>
      <w:lvlText w:val="%3"/>
      <w:lvlJc w:val="left"/>
      <w:pPr>
        <w:ind w:left="2140"/>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3" w:tplc="2904F8A4">
      <w:start w:val="1"/>
      <w:numFmt w:val="decimal"/>
      <w:lvlText w:val="%4"/>
      <w:lvlJc w:val="left"/>
      <w:pPr>
        <w:ind w:left="2860"/>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4" w:tplc="6760383A">
      <w:start w:val="1"/>
      <w:numFmt w:val="lowerLetter"/>
      <w:lvlText w:val="%5"/>
      <w:lvlJc w:val="left"/>
      <w:pPr>
        <w:ind w:left="3580"/>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5" w:tplc="772AEDF4">
      <w:start w:val="1"/>
      <w:numFmt w:val="lowerRoman"/>
      <w:lvlText w:val="%6"/>
      <w:lvlJc w:val="left"/>
      <w:pPr>
        <w:ind w:left="4300"/>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6" w:tplc="5F604BCC">
      <w:start w:val="1"/>
      <w:numFmt w:val="decimal"/>
      <w:lvlText w:val="%7"/>
      <w:lvlJc w:val="left"/>
      <w:pPr>
        <w:ind w:left="5020"/>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7" w:tplc="59D8316C">
      <w:start w:val="1"/>
      <w:numFmt w:val="lowerLetter"/>
      <w:lvlText w:val="%8"/>
      <w:lvlJc w:val="left"/>
      <w:pPr>
        <w:ind w:left="5740"/>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8" w:tplc="6D54B6B0">
      <w:start w:val="1"/>
      <w:numFmt w:val="lowerRoman"/>
      <w:lvlText w:val="%9"/>
      <w:lvlJc w:val="left"/>
      <w:pPr>
        <w:ind w:left="6460"/>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abstractNum>
  <w:abstractNum w:abstractNumId="21" w15:restartNumberingAfterBreak="0">
    <w:nsid w:val="0E6204C6"/>
    <w:multiLevelType w:val="hybridMultilevel"/>
    <w:tmpl w:val="C45482BC"/>
    <w:lvl w:ilvl="0" w:tplc="0DB0746C">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DEC6F598">
      <w:start w:val="1"/>
      <w:numFmt w:val="bullet"/>
      <w:lvlText w:val="o"/>
      <w:lvlJc w:val="left"/>
      <w:pPr>
        <w:ind w:left="14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6ABE8C74">
      <w:start w:val="1"/>
      <w:numFmt w:val="bullet"/>
      <w:lvlText w:val="▪"/>
      <w:lvlJc w:val="left"/>
      <w:pPr>
        <w:ind w:left="21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A99A2434">
      <w:start w:val="1"/>
      <w:numFmt w:val="bullet"/>
      <w:lvlText w:val="•"/>
      <w:lvlJc w:val="left"/>
      <w:pPr>
        <w:ind w:left="28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65E0A02E">
      <w:start w:val="1"/>
      <w:numFmt w:val="bullet"/>
      <w:lvlText w:val="o"/>
      <w:lvlJc w:val="left"/>
      <w:pPr>
        <w:ind w:left="35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7D2ED916">
      <w:start w:val="1"/>
      <w:numFmt w:val="bullet"/>
      <w:lvlText w:val="▪"/>
      <w:lvlJc w:val="left"/>
      <w:pPr>
        <w:ind w:left="43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C958BBE8">
      <w:start w:val="1"/>
      <w:numFmt w:val="bullet"/>
      <w:lvlText w:val="•"/>
      <w:lvlJc w:val="left"/>
      <w:pPr>
        <w:ind w:left="50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6CDCA5FC">
      <w:start w:val="1"/>
      <w:numFmt w:val="bullet"/>
      <w:lvlText w:val="o"/>
      <w:lvlJc w:val="left"/>
      <w:pPr>
        <w:ind w:left="57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40182F8C">
      <w:start w:val="1"/>
      <w:numFmt w:val="bullet"/>
      <w:lvlText w:val="▪"/>
      <w:lvlJc w:val="left"/>
      <w:pPr>
        <w:ind w:left="64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22" w15:restartNumberingAfterBreak="0">
    <w:nsid w:val="0EE80AC2"/>
    <w:multiLevelType w:val="hybridMultilevel"/>
    <w:tmpl w:val="C57CC89E"/>
    <w:lvl w:ilvl="0" w:tplc="F51E0418">
      <w:start w:val="3"/>
      <w:numFmt w:val="upperLetter"/>
      <w:lvlText w:val="(%1)"/>
      <w:lvlJc w:val="left"/>
      <w:pPr>
        <w:ind w:left="365"/>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1" w:tplc="5608C44A">
      <w:start w:val="1"/>
      <w:numFmt w:val="lowerLetter"/>
      <w:lvlText w:val="%2"/>
      <w:lvlJc w:val="left"/>
      <w:pPr>
        <w:ind w:left="14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2" w:tplc="F2A42606">
      <w:start w:val="1"/>
      <w:numFmt w:val="lowerRoman"/>
      <w:lvlText w:val="%3"/>
      <w:lvlJc w:val="left"/>
      <w:pPr>
        <w:ind w:left="21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3" w:tplc="07E07B20">
      <w:start w:val="1"/>
      <w:numFmt w:val="decimal"/>
      <w:lvlText w:val="%4"/>
      <w:lvlJc w:val="left"/>
      <w:pPr>
        <w:ind w:left="28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4" w:tplc="1A741DDE">
      <w:start w:val="1"/>
      <w:numFmt w:val="lowerLetter"/>
      <w:lvlText w:val="%5"/>
      <w:lvlJc w:val="left"/>
      <w:pPr>
        <w:ind w:left="358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5" w:tplc="3F5631D4">
      <w:start w:val="1"/>
      <w:numFmt w:val="lowerRoman"/>
      <w:lvlText w:val="%6"/>
      <w:lvlJc w:val="left"/>
      <w:pPr>
        <w:ind w:left="430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6" w:tplc="EDF69D6E">
      <w:start w:val="1"/>
      <w:numFmt w:val="decimal"/>
      <w:lvlText w:val="%7"/>
      <w:lvlJc w:val="left"/>
      <w:pPr>
        <w:ind w:left="50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7" w:tplc="22A8F608">
      <w:start w:val="1"/>
      <w:numFmt w:val="lowerLetter"/>
      <w:lvlText w:val="%8"/>
      <w:lvlJc w:val="left"/>
      <w:pPr>
        <w:ind w:left="57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8" w:tplc="1E14369E">
      <w:start w:val="1"/>
      <w:numFmt w:val="lowerRoman"/>
      <w:lvlText w:val="%9"/>
      <w:lvlJc w:val="left"/>
      <w:pPr>
        <w:ind w:left="64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abstractNum>
  <w:abstractNum w:abstractNumId="23" w15:restartNumberingAfterBreak="0">
    <w:nsid w:val="0FBD0617"/>
    <w:multiLevelType w:val="hybridMultilevel"/>
    <w:tmpl w:val="93E8BA4E"/>
    <w:lvl w:ilvl="0" w:tplc="BC0459FE">
      <w:start w:val="1"/>
      <w:numFmt w:val="bullet"/>
      <w:lvlText w:val="•"/>
      <w:lvlJc w:val="left"/>
      <w:pPr>
        <w:ind w:left="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612EBDA">
      <w:start w:val="1"/>
      <w:numFmt w:val="bullet"/>
      <w:lvlText w:val="o"/>
      <w:lvlJc w:val="left"/>
      <w:pPr>
        <w:ind w:left="14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9570736A">
      <w:start w:val="1"/>
      <w:numFmt w:val="bullet"/>
      <w:lvlText w:val="▪"/>
      <w:lvlJc w:val="left"/>
      <w:pPr>
        <w:ind w:left="21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FAA2246">
      <w:start w:val="1"/>
      <w:numFmt w:val="bullet"/>
      <w:lvlText w:val="•"/>
      <w:lvlJc w:val="left"/>
      <w:pPr>
        <w:ind w:left="28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F9CF7BA">
      <w:start w:val="1"/>
      <w:numFmt w:val="bullet"/>
      <w:lvlText w:val="o"/>
      <w:lvlJc w:val="left"/>
      <w:pPr>
        <w:ind w:left="35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5F6C301C">
      <w:start w:val="1"/>
      <w:numFmt w:val="bullet"/>
      <w:lvlText w:val="▪"/>
      <w:lvlJc w:val="left"/>
      <w:pPr>
        <w:ind w:left="429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A7C18A6">
      <w:start w:val="1"/>
      <w:numFmt w:val="bullet"/>
      <w:lvlText w:val="•"/>
      <w:lvlJc w:val="left"/>
      <w:pPr>
        <w:ind w:left="50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7826746">
      <w:start w:val="1"/>
      <w:numFmt w:val="bullet"/>
      <w:lvlText w:val="o"/>
      <w:lvlJc w:val="left"/>
      <w:pPr>
        <w:ind w:left="57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72AE16F0">
      <w:start w:val="1"/>
      <w:numFmt w:val="bullet"/>
      <w:lvlText w:val="▪"/>
      <w:lvlJc w:val="left"/>
      <w:pPr>
        <w:ind w:left="64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4" w15:restartNumberingAfterBreak="0">
    <w:nsid w:val="109A18BE"/>
    <w:multiLevelType w:val="hybridMultilevel"/>
    <w:tmpl w:val="B202660E"/>
    <w:lvl w:ilvl="0" w:tplc="8F82F608">
      <w:start w:val="1"/>
      <w:numFmt w:val="bullet"/>
      <w:lvlText w:val="•"/>
      <w:lvlJc w:val="left"/>
      <w:pPr>
        <w:ind w:left="36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1" w:tplc="4E568AEC">
      <w:start w:val="1"/>
      <w:numFmt w:val="bullet"/>
      <w:lvlRestart w:val="0"/>
      <w:lvlText w:val="-"/>
      <w:lvlJc w:val="left"/>
      <w:pPr>
        <w:ind w:left="1162"/>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2" w:tplc="1018DDA4">
      <w:start w:val="1"/>
      <w:numFmt w:val="bullet"/>
      <w:lvlText w:val="▪"/>
      <w:lvlJc w:val="left"/>
      <w:pPr>
        <w:ind w:left="2898"/>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3" w:tplc="7E2271D6">
      <w:start w:val="1"/>
      <w:numFmt w:val="bullet"/>
      <w:lvlText w:val="•"/>
      <w:lvlJc w:val="left"/>
      <w:pPr>
        <w:ind w:left="3618"/>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4" w:tplc="7ED8C1D2">
      <w:start w:val="1"/>
      <w:numFmt w:val="bullet"/>
      <w:lvlText w:val="o"/>
      <w:lvlJc w:val="left"/>
      <w:pPr>
        <w:ind w:left="4338"/>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5" w:tplc="3BBAB14A">
      <w:start w:val="1"/>
      <w:numFmt w:val="bullet"/>
      <w:lvlText w:val="▪"/>
      <w:lvlJc w:val="left"/>
      <w:pPr>
        <w:ind w:left="5058"/>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6" w:tplc="05328878">
      <w:start w:val="1"/>
      <w:numFmt w:val="bullet"/>
      <w:lvlText w:val="•"/>
      <w:lvlJc w:val="left"/>
      <w:pPr>
        <w:ind w:left="5778"/>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7" w:tplc="FFE0D658">
      <w:start w:val="1"/>
      <w:numFmt w:val="bullet"/>
      <w:lvlText w:val="o"/>
      <w:lvlJc w:val="left"/>
      <w:pPr>
        <w:ind w:left="6498"/>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8" w:tplc="8C480882">
      <w:start w:val="1"/>
      <w:numFmt w:val="bullet"/>
      <w:lvlText w:val="▪"/>
      <w:lvlJc w:val="left"/>
      <w:pPr>
        <w:ind w:left="7218"/>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abstractNum>
  <w:abstractNum w:abstractNumId="25" w15:restartNumberingAfterBreak="0">
    <w:nsid w:val="11076105"/>
    <w:multiLevelType w:val="hybridMultilevel"/>
    <w:tmpl w:val="8AC407C6"/>
    <w:lvl w:ilvl="0" w:tplc="93CA119A">
      <w:start w:val="1"/>
      <w:numFmt w:val="decimal"/>
      <w:lvlText w:val="%1)"/>
      <w:lvlJc w:val="left"/>
      <w:pPr>
        <w:ind w:left="1388"/>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1" w:tplc="A8265BBA">
      <w:start w:val="1"/>
      <w:numFmt w:val="lowerLetter"/>
      <w:lvlText w:val="%2"/>
      <w:lvlJc w:val="left"/>
      <w:pPr>
        <w:ind w:left="1895"/>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2" w:tplc="6290A83E">
      <w:start w:val="1"/>
      <w:numFmt w:val="lowerRoman"/>
      <w:lvlText w:val="%3"/>
      <w:lvlJc w:val="left"/>
      <w:pPr>
        <w:ind w:left="2615"/>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3" w:tplc="D57EF8C6">
      <w:start w:val="1"/>
      <w:numFmt w:val="decimal"/>
      <w:lvlText w:val="%4"/>
      <w:lvlJc w:val="left"/>
      <w:pPr>
        <w:ind w:left="3335"/>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4" w:tplc="79F8A8D8">
      <w:start w:val="1"/>
      <w:numFmt w:val="lowerLetter"/>
      <w:lvlText w:val="%5"/>
      <w:lvlJc w:val="left"/>
      <w:pPr>
        <w:ind w:left="4055"/>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5" w:tplc="15F01364">
      <w:start w:val="1"/>
      <w:numFmt w:val="lowerRoman"/>
      <w:lvlText w:val="%6"/>
      <w:lvlJc w:val="left"/>
      <w:pPr>
        <w:ind w:left="4775"/>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6" w:tplc="47285848">
      <w:start w:val="1"/>
      <w:numFmt w:val="decimal"/>
      <w:lvlText w:val="%7"/>
      <w:lvlJc w:val="left"/>
      <w:pPr>
        <w:ind w:left="5495"/>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7" w:tplc="4470EEA4">
      <w:start w:val="1"/>
      <w:numFmt w:val="lowerLetter"/>
      <w:lvlText w:val="%8"/>
      <w:lvlJc w:val="left"/>
      <w:pPr>
        <w:ind w:left="6215"/>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8" w:tplc="AFC4612C">
      <w:start w:val="1"/>
      <w:numFmt w:val="lowerRoman"/>
      <w:lvlText w:val="%9"/>
      <w:lvlJc w:val="left"/>
      <w:pPr>
        <w:ind w:left="6935"/>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abstractNum>
  <w:abstractNum w:abstractNumId="26" w15:restartNumberingAfterBreak="0">
    <w:nsid w:val="120F008A"/>
    <w:multiLevelType w:val="hybridMultilevel"/>
    <w:tmpl w:val="DB04ADE2"/>
    <w:lvl w:ilvl="0" w:tplc="6D887E5E">
      <w:start w:val="1"/>
      <w:numFmt w:val="bullet"/>
      <w:lvlText w:val="•"/>
      <w:lvlJc w:val="left"/>
      <w:pPr>
        <w:ind w:left="1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583C5D50">
      <w:start w:val="1"/>
      <w:numFmt w:val="bullet"/>
      <w:lvlText w:val="o"/>
      <w:lvlJc w:val="left"/>
      <w:pPr>
        <w:ind w:left="11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4B94CB98">
      <w:start w:val="1"/>
      <w:numFmt w:val="bullet"/>
      <w:lvlText w:val="▪"/>
      <w:lvlJc w:val="left"/>
      <w:pPr>
        <w:ind w:left="18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3F10A024">
      <w:start w:val="1"/>
      <w:numFmt w:val="bullet"/>
      <w:lvlText w:val="•"/>
      <w:lvlJc w:val="left"/>
      <w:pPr>
        <w:ind w:left="25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FB22FB58">
      <w:start w:val="1"/>
      <w:numFmt w:val="bullet"/>
      <w:lvlText w:val="o"/>
      <w:lvlJc w:val="left"/>
      <w:pPr>
        <w:ind w:left="32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454EE94">
      <w:start w:val="1"/>
      <w:numFmt w:val="bullet"/>
      <w:lvlText w:val="▪"/>
      <w:lvlJc w:val="left"/>
      <w:pPr>
        <w:ind w:left="39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5770C65C">
      <w:start w:val="1"/>
      <w:numFmt w:val="bullet"/>
      <w:lvlText w:val="•"/>
      <w:lvlJc w:val="left"/>
      <w:pPr>
        <w:ind w:left="47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EFEA78C">
      <w:start w:val="1"/>
      <w:numFmt w:val="bullet"/>
      <w:lvlText w:val="o"/>
      <w:lvlJc w:val="left"/>
      <w:pPr>
        <w:ind w:left="5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2D8F49E">
      <w:start w:val="1"/>
      <w:numFmt w:val="bullet"/>
      <w:lvlText w:val="▪"/>
      <w:lvlJc w:val="left"/>
      <w:pPr>
        <w:ind w:left="6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7" w15:restartNumberingAfterBreak="0">
    <w:nsid w:val="12393543"/>
    <w:multiLevelType w:val="hybridMultilevel"/>
    <w:tmpl w:val="24AA16FA"/>
    <w:lvl w:ilvl="0" w:tplc="D2F20EAE">
      <w:start w:val="5"/>
      <w:numFmt w:val="upperLetter"/>
      <w:lvlText w:val="(%1)"/>
      <w:lvlJc w:val="left"/>
      <w:pPr>
        <w:ind w:left="735"/>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1" w:tplc="A50EB986">
      <w:start w:val="1"/>
      <w:numFmt w:val="lowerLetter"/>
      <w:lvlText w:val="%2"/>
      <w:lvlJc w:val="left"/>
      <w:pPr>
        <w:ind w:left="14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2" w:tplc="C6984844">
      <w:start w:val="1"/>
      <w:numFmt w:val="lowerRoman"/>
      <w:lvlText w:val="%3"/>
      <w:lvlJc w:val="left"/>
      <w:pPr>
        <w:ind w:left="21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3" w:tplc="D00AAD9C">
      <w:start w:val="1"/>
      <w:numFmt w:val="decimal"/>
      <w:lvlText w:val="%4"/>
      <w:lvlJc w:val="left"/>
      <w:pPr>
        <w:ind w:left="28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4" w:tplc="A6A44B10">
      <w:start w:val="1"/>
      <w:numFmt w:val="lowerLetter"/>
      <w:lvlText w:val="%5"/>
      <w:lvlJc w:val="left"/>
      <w:pPr>
        <w:ind w:left="358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5" w:tplc="2AD6C8A6">
      <w:start w:val="1"/>
      <w:numFmt w:val="lowerRoman"/>
      <w:lvlText w:val="%6"/>
      <w:lvlJc w:val="left"/>
      <w:pPr>
        <w:ind w:left="430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6" w:tplc="1FAC7AEA">
      <w:start w:val="1"/>
      <w:numFmt w:val="decimal"/>
      <w:lvlText w:val="%7"/>
      <w:lvlJc w:val="left"/>
      <w:pPr>
        <w:ind w:left="50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7" w:tplc="037AB314">
      <w:start w:val="1"/>
      <w:numFmt w:val="lowerLetter"/>
      <w:lvlText w:val="%8"/>
      <w:lvlJc w:val="left"/>
      <w:pPr>
        <w:ind w:left="57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8" w:tplc="8A928D8E">
      <w:start w:val="1"/>
      <w:numFmt w:val="lowerRoman"/>
      <w:lvlText w:val="%9"/>
      <w:lvlJc w:val="left"/>
      <w:pPr>
        <w:ind w:left="64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abstractNum>
  <w:abstractNum w:abstractNumId="28" w15:restartNumberingAfterBreak="0">
    <w:nsid w:val="1266026F"/>
    <w:multiLevelType w:val="hybridMultilevel"/>
    <w:tmpl w:val="3C9CBB82"/>
    <w:lvl w:ilvl="0" w:tplc="E154FD80">
      <w:start w:val="1"/>
      <w:numFmt w:val="bullet"/>
      <w:lvlText w:val="•"/>
      <w:lvlJc w:val="left"/>
      <w:pPr>
        <w:ind w:left="43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C8561A9C">
      <w:start w:val="1"/>
      <w:numFmt w:val="bullet"/>
      <w:lvlText w:val="o"/>
      <w:lvlJc w:val="left"/>
      <w:pPr>
        <w:ind w:left="143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3FE6E8E4">
      <w:start w:val="1"/>
      <w:numFmt w:val="bullet"/>
      <w:lvlText w:val="▪"/>
      <w:lvlJc w:val="left"/>
      <w:pPr>
        <w:ind w:left="215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25FA2A1A">
      <w:start w:val="1"/>
      <w:numFmt w:val="bullet"/>
      <w:lvlText w:val="•"/>
      <w:lvlJc w:val="left"/>
      <w:pPr>
        <w:ind w:left="287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7EC0EB36">
      <w:start w:val="1"/>
      <w:numFmt w:val="bullet"/>
      <w:lvlText w:val="o"/>
      <w:lvlJc w:val="left"/>
      <w:pPr>
        <w:ind w:left="359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128CC6B0">
      <w:start w:val="1"/>
      <w:numFmt w:val="bullet"/>
      <w:lvlText w:val="▪"/>
      <w:lvlJc w:val="left"/>
      <w:pPr>
        <w:ind w:left="431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FEDCCAC8">
      <w:start w:val="1"/>
      <w:numFmt w:val="bullet"/>
      <w:lvlText w:val="•"/>
      <w:lvlJc w:val="left"/>
      <w:pPr>
        <w:ind w:left="503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D6DA1AAE">
      <w:start w:val="1"/>
      <w:numFmt w:val="bullet"/>
      <w:lvlText w:val="o"/>
      <w:lvlJc w:val="left"/>
      <w:pPr>
        <w:ind w:left="575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DE642956">
      <w:start w:val="1"/>
      <w:numFmt w:val="bullet"/>
      <w:lvlText w:val="▪"/>
      <w:lvlJc w:val="left"/>
      <w:pPr>
        <w:ind w:left="647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29" w15:restartNumberingAfterBreak="0">
    <w:nsid w:val="134D2ACE"/>
    <w:multiLevelType w:val="hybridMultilevel"/>
    <w:tmpl w:val="B4D2871A"/>
    <w:lvl w:ilvl="0" w:tplc="8B0A6178">
      <w:start w:val="1"/>
      <w:numFmt w:val="bullet"/>
      <w:lvlText w:val="•"/>
      <w:lvlJc w:val="left"/>
      <w:pPr>
        <w:ind w:left="3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548F072">
      <w:start w:val="1"/>
      <w:numFmt w:val="bullet"/>
      <w:lvlRestart w:val="0"/>
      <w:lvlText w:val="•"/>
      <w:lvlJc w:val="left"/>
      <w:pPr>
        <w:ind w:left="286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C96853F6">
      <w:start w:val="1"/>
      <w:numFmt w:val="bullet"/>
      <w:lvlText w:val="▪"/>
      <w:lvlJc w:val="left"/>
      <w:pPr>
        <w:ind w:left="588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86806B0E">
      <w:start w:val="1"/>
      <w:numFmt w:val="bullet"/>
      <w:lvlText w:val="•"/>
      <w:lvlJc w:val="left"/>
      <w:pPr>
        <w:ind w:left="660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70480906">
      <w:start w:val="1"/>
      <w:numFmt w:val="bullet"/>
      <w:lvlText w:val="o"/>
      <w:lvlJc w:val="left"/>
      <w:pPr>
        <w:ind w:left="732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66B24F4C">
      <w:start w:val="1"/>
      <w:numFmt w:val="bullet"/>
      <w:lvlText w:val="▪"/>
      <w:lvlJc w:val="left"/>
      <w:pPr>
        <w:ind w:left="804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72CEA26C">
      <w:start w:val="1"/>
      <w:numFmt w:val="bullet"/>
      <w:lvlText w:val="•"/>
      <w:lvlJc w:val="left"/>
      <w:pPr>
        <w:ind w:left="876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77D478F4">
      <w:start w:val="1"/>
      <w:numFmt w:val="bullet"/>
      <w:lvlText w:val="o"/>
      <w:lvlJc w:val="left"/>
      <w:pPr>
        <w:ind w:left="948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B0380842">
      <w:start w:val="1"/>
      <w:numFmt w:val="bullet"/>
      <w:lvlText w:val="▪"/>
      <w:lvlJc w:val="left"/>
      <w:pPr>
        <w:ind w:left="1020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0" w15:restartNumberingAfterBreak="0">
    <w:nsid w:val="139A1E5D"/>
    <w:multiLevelType w:val="hybridMultilevel"/>
    <w:tmpl w:val="0444148C"/>
    <w:lvl w:ilvl="0" w:tplc="86BA1A80">
      <w:start w:val="1"/>
      <w:numFmt w:val="bullet"/>
      <w:lvlText w:val="•"/>
      <w:lvlJc w:val="left"/>
      <w:pPr>
        <w:ind w:left="36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1" w:tplc="E6CA6D62">
      <w:start w:val="1"/>
      <w:numFmt w:val="bullet"/>
      <w:lvlRestart w:val="0"/>
      <w:lvlText w:val="-"/>
      <w:lvlJc w:val="left"/>
      <w:pPr>
        <w:ind w:left="745"/>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2" w:tplc="C02851B6">
      <w:start w:val="1"/>
      <w:numFmt w:val="bullet"/>
      <w:lvlText w:val="▪"/>
      <w:lvlJc w:val="left"/>
      <w:pPr>
        <w:ind w:left="2863"/>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3" w:tplc="19923708">
      <w:start w:val="1"/>
      <w:numFmt w:val="bullet"/>
      <w:lvlText w:val="•"/>
      <w:lvlJc w:val="left"/>
      <w:pPr>
        <w:ind w:left="3583"/>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4" w:tplc="8536D4AE">
      <w:start w:val="1"/>
      <w:numFmt w:val="bullet"/>
      <w:lvlText w:val="o"/>
      <w:lvlJc w:val="left"/>
      <w:pPr>
        <w:ind w:left="4303"/>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5" w:tplc="93CC8B76">
      <w:start w:val="1"/>
      <w:numFmt w:val="bullet"/>
      <w:lvlText w:val="▪"/>
      <w:lvlJc w:val="left"/>
      <w:pPr>
        <w:ind w:left="5023"/>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6" w:tplc="CC22BE36">
      <w:start w:val="1"/>
      <w:numFmt w:val="bullet"/>
      <w:lvlText w:val="•"/>
      <w:lvlJc w:val="left"/>
      <w:pPr>
        <w:ind w:left="5743"/>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7" w:tplc="C952070A">
      <w:start w:val="1"/>
      <w:numFmt w:val="bullet"/>
      <w:lvlText w:val="o"/>
      <w:lvlJc w:val="left"/>
      <w:pPr>
        <w:ind w:left="6463"/>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8" w:tplc="693483B2">
      <w:start w:val="1"/>
      <w:numFmt w:val="bullet"/>
      <w:lvlText w:val="▪"/>
      <w:lvlJc w:val="left"/>
      <w:pPr>
        <w:ind w:left="7183"/>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abstractNum>
  <w:abstractNum w:abstractNumId="31" w15:restartNumberingAfterBreak="0">
    <w:nsid w:val="15A16C65"/>
    <w:multiLevelType w:val="hybridMultilevel"/>
    <w:tmpl w:val="380A2AF0"/>
    <w:lvl w:ilvl="0" w:tplc="9D1A9C5A">
      <w:start w:val="2"/>
      <w:numFmt w:val="lowerRoman"/>
      <w:lvlText w:val="(%1)"/>
      <w:lvlJc w:val="left"/>
      <w:pPr>
        <w:ind w:left="3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1" w:tplc="AFD299C2">
      <w:start w:val="1"/>
      <w:numFmt w:val="lowerLetter"/>
      <w:lvlText w:val="%2"/>
      <w:lvlJc w:val="left"/>
      <w:pPr>
        <w:ind w:left="142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2" w:tplc="4D02ABA0">
      <w:start w:val="1"/>
      <w:numFmt w:val="lowerRoman"/>
      <w:lvlText w:val="%3"/>
      <w:lvlJc w:val="left"/>
      <w:pPr>
        <w:ind w:left="21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3" w:tplc="C5782776">
      <w:start w:val="1"/>
      <w:numFmt w:val="decimal"/>
      <w:lvlText w:val="%4"/>
      <w:lvlJc w:val="left"/>
      <w:pPr>
        <w:ind w:left="286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4" w:tplc="5F2206BA">
      <w:start w:val="1"/>
      <w:numFmt w:val="lowerLetter"/>
      <w:lvlText w:val="%5"/>
      <w:lvlJc w:val="left"/>
      <w:pPr>
        <w:ind w:left="358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5" w:tplc="591042F6">
      <w:start w:val="1"/>
      <w:numFmt w:val="lowerRoman"/>
      <w:lvlText w:val="%6"/>
      <w:lvlJc w:val="left"/>
      <w:pPr>
        <w:ind w:left="430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6" w:tplc="6328547A">
      <w:start w:val="1"/>
      <w:numFmt w:val="decimal"/>
      <w:lvlText w:val="%7"/>
      <w:lvlJc w:val="left"/>
      <w:pPr>
        <w:ind w:left="502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7" w:tplc="43D0E9A0">
      <w:start w:val="1"/>
      <w:numFmt w:val="lowerLetter"/>
      <w:lvlText w:val="%8"/>
      <w:lvlJc w:val="left"/>
      <w:pPr>
        <w:ind w:left="57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8" w:tplc="4C90A8D2">
      <w:start w:val="1"/>
      <w:numFmt w:val="lowerRoman"/>
      <w:lvlText w:val="%9"/>
      <w:lvlJc w:val="left"/>
      <w:pPr>
        <w:ind w:left="646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abstractNum>
  <w:abstractNum w:abstractNumId="32" w15:restartNumberingAfterBreak="0">
    <w:nsid w:val="15C4424C"/>
    <w:multiLevelType w:val="hybridMultilevel"/>
    <w:tmpl w:val="386ACBEC"/>
    <w:lvl w:ilvl="0" w:tplc="A93C0AE6">
      <w:start w:val="1"/>
      <w:numFmt w:val="bullet"/>
      <w:lvlText w:val="•"/>
      <w:lvlJc w:val="left"/>
      <w:pPr>
        <w:ind w:left="8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5A7CAEAC">
      <w:start w:val="1"/>
      <w:numFmt w:val="bullet"/>
      <w:lvlText w:val="o"/>
      <w:lvlJc w:val="left"/>
      <w:pPr>
        <w:ind w:left="18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7730DAF0">
      <w:start w:val="1"/>
      <w:numFmt w:val="bullet"/>
      <w:lvlText w:val="▪"/>
      <w:lvlJc w:val="left"/>
      <w:pPr>
        <w:ind w:left="25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E5DCB55A">
      <w:start w:val="1"/>
      <w:numFmt w:val="bullet"/>
      <w:lvlText w:val="•"/>
      <w:lvlJc w:val="left"/>
      <w:pPr>
        <w:ind w:left="32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8F0F9FA">
      <w:start w:val="1"/>
      <w:numFmt w:val="bullet"/>
      <w:lvlText w:val="o"/>
      <w:lvlJc w:val="left"/>
      <w:pPr>
        <w:ind w:left="39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926B696">
      <w:start w:val="1"/>
      <w:numFmt w:val="bullet"/>
      <w:lvlText w:val="▪"/>
      <w:lvlJc w:val="left"/>
      <w:pPr>
        <w:ind w:left="46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13B8D8F0">
      <w:start w:val="1"/>
      <w:numFmt w:val="bullet"/>
      <w:lvlText w:val="•"/>
      <w:lvlJc w:val="left"/>
      <w:pPr>
        <w:ind w:left="54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20CE130">
      <w:start w:val="1"/>
      <w:numFmt w:val="bullet"/>
      <w:lvlText w:val="o"/>
      <w:lvlJc w:val="left"/>
      <w:pPr>
        <w:ind w:left="61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B0E844C">
      <w:start w:val="1"/>
      <w:numFmt w:val="bullet"/>
      <w:lvlText w:val="▪"/>
      <w:lvlJc w:val="left"/>
      <w:pPr>
        <w:ind w:left="68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3" w15:restartNumberingAfterBreak="0">
    <w:nsid w:val="16561058"/>
    <w:multiLevelType w:val="hybridMultilevel"/>
    <w:tmpl w:val="4E22CDA2"/>
    <w:lvl w:ilvl="0" w:tplc="5CE432A4">
      <w:start w:val="1"/>
      <w:numFmt w:val="bullet"/>
      <w:lvlText w:val="•"/>
      <w:lvlJc w:val="left"/>
      <w:pPr>
        <w:ind w:left="718"/>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3F48175C">
      <w:start w:val="1"/>
      <w:numFmt w:val="bullet"/>
      <w:lvlText w:val="o"/>
      <w:lvlJc w:val="left"/>
      <w:pPr>
        <w:ind w:left="4697"/>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62E4488C">
      <w:start w:val="1"/>
      <w:numFmt w:val="bullet"/>
      <w:lvlText w:val="▪"/>
      <w:lvlJc w:val="left"/>
      <w:pPr>
        <w:ind w:left="5417"/>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B51431FC">
      <w:start w:val="1"/>
      <w:numFmt w:val="bullet"/>
      <w:lvlText w:val="•"/>
      <w:lvlJc w:val="left"/>
      <w:pPr>
        <w:ind w:left="6137"/>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FB44EADE">
      <w:start w:val="1"/>
      <w:numFmt w:val="bullet"/>
      <w:lvlText w:val="o"/>
      <w:lvlJc w:val="left"/>
      <w:pPr>
        <w:ind w:left="6857"/>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EF7E7C3E">
      <w:start w:val="1"/>
      <w:numFmt w:val="bullet"/>
      <w:lvlText w:val="▪"/>
      <w:lvlJc w:val="left"/>
      <w:pPr>
        <w:ind w:left="7577"/>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BE78A2DC">
      <w:start w:val="1"/>
      <w:numFmt w:val="bullet"/>
      <w:lvlText w:val="•"/>
      <w:lvlJc w:val="left"/>
      <w:pPr>
        <w:ind w:left="8297"/>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6FBC22E0">
      <w:start w:val="1"/>
      <w:numFmt w:val="bullet"/>
      <w:lvlText w:val="o"/>
      <w:lvlJc w:val="left"/>
      <w:pPr>
        <w:ind w:left="9017"/>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396EB9A6">
      <w:start w:val="1"/>
      <w:numFmt w:val="bullet"/>
      <w:lvlText w:val="▪"/>
      <w:lvlJc w:val="left"/>
      <w:pPr>
        <w:ind w:left="9737"/>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34" w15:restartNumberingAfterBreak="0">
    <w:nsid w:val="16B847F0"/>
    <w:multiLevelType w:val="hybridMultilevel"/>
    <w:tmpl w:val="F2DA2562"/>
    <w:lvl w:ilvl="0" w:tplc="6470BA84">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DB3403A4">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00504F5C">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F95E16EE">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2CECDB66">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68AC2E10">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09A2240">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70AA846A">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406E0664">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5" w15:restartNumberingAfterBreak="0">
    <w:nsid w:val="16BB4B0E"/>
    <w:multiLevelType w:val="hybridMultilevel"/>
    <w:tmpl w:val="4D00554A"/>
    <w:lvl w:ilvl="0" w:tplc="5F300E48">
      <w:start w:val="1"/>
      <w:numFmt w:val="bullet"/>
      <w:lvlText w:val="•"/>
      <w:lvlJc w:val="left"/>
      <w:pPr>
        <w:ind w:left="113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8B075DA">
      <w:start w:val="1"/>
      <w:numFmt w:val="bullet"/>
      <w:lvlText w:val="o"/>
      <w:lvlJc w:val="left"/>
      <w:pPr>
        <w:ind w:left="209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89C48D22">
      <w:start w:val="1"/>
      <w:numFmt w:val="bullet"/>
      <w:lvlText w:val="▪"/>
      <w:lvlJc w:val="left"/>
      <w:pPr>
        <w:ind w:left="281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37A94D0">
      <w:start w:val="1"/>
      <w:numFmt w:val="bullet"/>
      <w:lvlText w:val="•"/>
      <w:lvlJc w:val="left"/>
      <w:pPr>
        <w:ind w:left="35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94A2B40C">
      <w:start w:val="1"/>
      <w:numFmt w:val="bullet"/>
      <w:lvlText w:val="o"/>
      <w:lvlJc w:val="left"/>
      <w:pPr>
        <w:ind w:left="42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EF0FB2E">
      <w:start w:val="1"/>
      <w:numFmt w:val="bullet"/>
      <w:lvlText w:val="▪"/>
      <w:lvlJc w:val="left"/>
      <w:pPr>
        <w:ind w:left="497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C1263FCA">
      <w:start w:val="1"/>
      <w:numFmt w:val="bullet"/>
      <w:lvlText w:val="•"/>
      <w:lvlJc w:val="left"/>
      <w:pPr>
        <w:ind w:left="569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A82299E8">
      <w:start w:val="1"/>
      <w:numFmt w:val="bullet"/>
      <w:lvlText w:val="o"/>
      <w:lvlJc w:val="left"/>
      <w:pPr>
        <w:ind w:left="641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036C9032">
      <w:start w:val="1"/>
      <w:numFmt w:val="bullet"/>
      <w:lvlText w:val="▪"/>
      <w:lvlJc w:val="left"/>
      <w:pPr>
        <w:ind w:left="71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6" w15:restartNumberingAfterBreak="0">
    <w:nsid w:val="17095C85"/>
    <w:multiLevelType w:val="hybridMultilevel"/>
    <w:tmpl w:val="5D76FC1E"/>
    <w:lvl w:ilvl="0" w:tplc="CFF69DFA">
      <w:start w:val="1"/>
      <w:numFmt w:val="bullet"/>
      <w:lvlText w:val="•"/>
      <w:lvlJc w:val="left"/>
      <w:pPr>
        <w:ind w:left="671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84403B6">
      <w:start w:val="1"/>
      <w:numFmt w:val="bullet"/>
      <w:lvlText w:val="o"/>
      <w:lvlJc w:val="left"/>
      <w:pPr>
        <w:ind w:left="774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BAA6EA4C">
      <w:start w:val="1"/>
      <w:numFmt w:val="bullet"/>
      <w:lvlText w:val="▪"/>
      <w:lvlJc w:val="left"/>
      <w:pPr>
        <w:ind w:left="846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246E0F88">
      <w:start w:val="1"/>
      <w:numFmt w:val="bullet"/>
      <w:lvlText w:val="•"/>
      <w:lvlJc w:val="left"/>
      <w:pPr>
        <w:ind w:left="918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75EF8D6">
      <w:start w:val="1"/>
      <w:numFmt w:val="bullet"/>
      <w:lvlText w:val="o"/>
      <w:lvlJc w:val="left"/>
      <w:pPr>
        <w:ind w:left="990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C545070">
      <w:start w:val="1"/>
      <w:numFmt w:val="bullet"/>
      <w:lvlText w:val="▪"/>
      <w:lvlJc w:val="left"/>
      <w:pPr>
        <w:ind w:left="1062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33B878A0">
      <w:start w:val="1"/>
      <w:numFmt w:val="bullet"/>
      <w:lvlText w:val="•"/>
      <w:lvlJc w:val="left"/>
      <w:pPr>
        <w:ind w:left="1134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183ADCF8">
      <w:start w:val="1"/>
      <w:numFmt w:val="bullet"/>
      <w:lvlText w:val="o"/>
      <w:lvlJc w:val="left"/>
      <w:pPr>
        <w:ind w:left="1206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1AACA56">
      <w:start w:val="1"/>
      <w:numFmt w:val="bullet"/>
      <w:lvlText w:val="▪"/>
      <w:lvlJc w:val="left"/>
      <w:pPr>
        <w:ind w:left="1278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7" w15:restartNumberingAfterBreak="0">
    <w:nsid w:val="171948B9"/>
    <w:multiLevelType w:val="hybridMultilevel"/>
    <w:tmpl w:val="59908426"/>
    <w:lvl w:ilvl="0" w:tplc="47EA47C6">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DE8ACE4C">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D54EB72C">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8318C58C">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D92DE00">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382C5E86">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CFCE9F02">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A592675C">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B9045E04">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8" w15:restartNumberingAfterBreak="0">
    <w:nsid w:val="18A47739"/>
    <w:multiLevelType w:val="hybridMultilevel"/>
    <w:tmpl w:val="510495C0"/>
    <w:lvl w:ilvl="0" w:tplc="7772DDB0">
      <w:start w:val="1"/>
      <w:numFmt w:val="bullet"/>
      <w:lvlText w:val="•"/>
      <w:lvlJc w:val="left"/>
      <w:pPr>
        <w:ind w:left="119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22F2F4F6">
      <w:start w:val="1"/>
      <w:numFmt w:val="bullet"/>
      <w:lvlText w:val="o"/>
      <w:lvlJc w:val="left"/>
      <w:pPr>
        <w:ind w:left="218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0F6287B8">
      <w:start w:val="1"/>
      <w:numFmt w:val="bullet"/>
      <w:lvlText w:val="▪"/>
      <w:lvlJc w:val="left"/>
      <w:pPr>
        <w:ind w:left="290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24EA94C4">
      <w:start w:val="1"/>
      <w:numFmt w:val="bullet"/>
      <w:lvlText w:val="•"/>
      <w:lvlJc w:val="left"/>
      <w:pPr>
        <w:ind w:left="362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90F22B1E">
      <w:start w:val="1"/>
      <w:numFmt w:val="bullet"/>
      <w:lvlText w:val="o"/>
      <w:lvlJc w:val="left"/>
      <w:pPr>
        <w:ind w:left="434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68505BD4">
      <w:start w:val="1"/>
      <w:numFmt w:val="bullet"/>
      <w:lvlText w:val="▪"/>
      <w:lvlJc w:val="left"/>
      <w:pPr>
        <w:ind w:left="506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54F46C70">
      <w:start w:val="1"/>
      <w:numFmt w:val="bullet"/>
      <w:lvlText w:val="•"/>
      <w:lvlJc w:val="left"/>
      <w:pPr>
        <w:ind w:left="578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A7C6D566">
      <w:start w:val="1"/>
      <w:numFmt w:val="bullet"/>
      <w:lvlText w:val="o"/>
      <w:lvlJc w:val="left"/>
      <w:pPr>
        <w:ind w:left="650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2AF8DE6E">
      <w:start w:val="1"/>
      <w:numFmt w:val="bullet"/>
      <w:lvlText w:val="▪"/>
      <w:lvlJc w:val="left"/>
      <w:pPr>
        <w:ind w:left="722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39" w15:restartNumberingAfterBreak="0">
    <w:nsid w:val="18C15C44"/>
    <w:multiLevelType w:val="hybridMultilevel"/>
    <w:tmpl w:val="F19205B6"/>
    <w:lvl w:ilvl="0" w:tplc="9404E540">
      <w:start w:val="1"/>
      <w:numFmt w:val="decimal"/>
      <w:lvlText w:val="(%1)"/>
      <w:lvlJc w:val="left"/>
      <w:pPr>
        <w:ind w:left="310"/>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lvl w:ilvl="1" w:tplc="62803F2E">
      <w:start w:val="1"/>
      <w:numFmt w:val="lowerLetter"/>
      <w:lvlText w:val="%2"/>
      <w:lvlJc w:val="left"/>
      <w:pPr>
        <w:ind w:left="1215"/>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lvl w:ilvl="2" w:tplc="24426188">
      <w:start w:val="1"/>
      <w:numFmt w:val="lowerRoman"/>
      <w:lvlText w:val="%3"/>
      <w:lvlJc w:val="left"/>
      <w:pPr>
        <w:ind w:left="1935"/>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lvl w:ilvl="3" w:tplc="F79811F4">
      <w:start w:val="1"/>
      <w:numFmt w:val="decimal"/>
      <w:lvlText w:val="%4"/>
      <w:lvlJc w:val="left"/>
      <w:pPr>
        <w:ind w:left="2655"/>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lvl w:ilvl="4" w:tplc="1C22BC70">
      <w:start w:val="1"/>
      <w:numFmt w:val="lowerLetter"/>
      <w:lvlText w:val="%5"/>
      <w:lvlJc w:val="left"/>
      <w:pPr>
        <w:ind w:left="3375"/>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lvl w:ilvl="5" w:tplc="CFB4D4E6">
      <w:start w:val="1"/>
      <w:numFmt w:val="lowerRoman"/>
      <w:lvlText w:val="%6"/>
      <w:lvlJc w:val="left"/>
      <w:pPr>
        <w:ind w:left="4095"/>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lvl w:ilvl="6" w:tplc="1F6CF85C">
      <w:start w:val="1"/>
      <w:numFmt w:val="decimal"/>
      <w:lvlText w:val="%7"/>
      <w:lvlJc w:val="left"/>
      <w:pPr>
        <w:ind w:left="4815"/>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lvl w:ilvl="7" w:tplc="6A42C2F0">
      <w:start w:val="1"/>
      <w:numFmt w:val="lowerLetter"/>
      <w:lvlText w:val="%8"/>
      <w:lvlJc w:val="left"/>
      <w:pPr>
        <w:ind w:left="5535"/>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lvl w:ilvl="8" w:tplc="2998FBB2">
      <w:start w:val="1"/>
      <w:numFmt w:val="lowerRoman"/>
      <w:lvlText w:val="%9"/>
      <w:lvlJc w:val="left"/>
      <w:pPr>
        <w:ind w:left="6255"/>
      </w:pPr>
      <w:rPr>
        <w:rFonts w:ascii="Segoe UI" w:eastAsia="Segoe UI" w:hAnsi="Segoe UI" w:cs="Segoe UI"/>
        <w:b w:val="0"/>
        <w:i w:val="0"/>
        <w:strike w:val="0"/>
        <w:dstrike w:val="0"/>
        <w:color w:val="000000"/>
        <w:sz w:val="12"/>
        <w:szCs w:val="12"/>
        <w:u w:val="none" w:color="000000"/>
        <w:bdr w:val="none" w:sz="0" w:space="0" w:color="auto"/>
        <w:shd w:val="clear" w:color="auto" w:fill="auto"/>
        <w:vertAlign w:val="baseline"/>
      </w:rPr>
    </w:lvl>
  </w:abstractNum>
  <w:abstractNum w:abstractNumId="40" w15:restartNumberingAfterBreak="0">
    <w:nsid w:val="19C43507"/>
    <w:multiLevelType w:val="hybridMultilevel"/>
    <w:tmpl w:val="3A5061CC"/>
    <w:lvl w:ilvl="0" w:tplc="59A6C6BC">
      <w:start w:val="1"/>
      <w:numFmt w:val="bullet"/>
      <w:lvlText w:val="•"/>
      <w:lvlJc w:val="left"/>
      <w:pPr>
        <w:ind w:left="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398C19A">
      <w:start w:val="1"/>
      <w:numFmt w:val="bullet"/>
      <w:lvlText w:val="o"/>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8881304">
      <w:start w:val="1"/>
      <w:numFmt w:val="bullet"/>
      <w:lvlText w:val="▪"/>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BDF85DFC">
      <w:start w:val="1"/>
      <w:numFmt w:val="bullet"/>
      <w:lvlText w:val="•"/>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04B26244">
      <w:start w:val="1"/>
      <w:numFmt w:val="bullet"/>
      <w:lvlText w:val="o"/>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33CC8CA0">
      <w:start w:val="1"/>
      <w:numFmt w:val="bullet"/>
      <w:lvlText w:val="▪"/>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75B0427A">
      <w:start w:val="1"/>
      <w:numFmt w:val="bullet"/>
      <w:lvlText w:val="•"/>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BF5E2A9A">
      <w:start w:val="1"/>
      <w:numFmt w:val="bullet"/>
      <w:lvlText w:val="o"/>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A4F01C6A">
      <w:start w:val="1"/>
      <w:numFmt w:val="bullet"/>
      <w:lvlText w:val="▪"/>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41" w15:restartNumberingAfterBreak="0">
    <w:nsid w:val="19D5359E"/>
    <w:multiLevelType w:val="hybridMultilevel"/>
    <w:tmpl w:val="6AB89308"/>
    <w:lvl w:ilvl="0" w:tplc="FC54F0A8">
      <w:start w:val="8"/>
      <w:numFmt w:val="decimal"/>
      <w:lvlText w:val="%1."/>
      <w:lvlJc w:val="left"/>
      <w:pPr>
        <w:ind w:left="16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22AED63C">
      <w:start w:val="1"/>
      <w:numFmt w:val="lowerLetter"/>
      <w:lvlText w:val="%2"/>
      <w:lvlJc w:val="left"/>
      <w:pPr>
        <w:ind w:left="25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40E4B7D0">
      <w:start w:val="1"/>
      <w:numFmt w:val="lowerRoman"/>
      <w:lvlText w:val="%3"/>
      <w:lvlJc w:val="left"/>
      <w:pPr>
        <w:ind w:left="33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5DECBDDC">
      <w:start w:val="1"/>
      <w:numFmt w:val="decimal"/>
      <w:lvlText w:val="%4"/>
      <w:lvlJc w:val="left"/>
      <w:pPr>
        <w:ind w:left="40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473C34D0">
      <w:start w:val="1"/>
      <w:numFmt w:val="lowerLetter"/>
      <w:lvlText w:val="%5"/>
      <w:lvlJc w:val="left"/>
      <w:pPr>
        <w:ind w:left="47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5D0271BA">
      <w:start w:val="1"/>
      <w:numFmt w:val="lowerRoman"/>
      <w:lvlText w:val="%6"/>
      <w:lvlJc w:val="left"/>
      <w:pPr>
        <w:ind w:left="546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5190847C">
      <w:start w:val="1"/>
      <w:numFmt w:val="decimal"/>
      <w:lvlText w:val="%7"/>
      <w:lvlJc w:val="left"/>
      <w:pPr>
        <w:ind w:left="61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253241EA">
      <w:start w:val="1"/>
      <w:numFmt w:val="lowerLetter"/>
      <w:lvlText w:val="%8"/>
      <w:lvlJc w:val="left"/>
      <w:pPr>
        <w:ind w:left="69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15666F1C">
      <w:start w:val="1"/>
      <w:numFmt w:val="lowerRoman"/>
      <w:lvlText w:val="%9"/>
      <w:lvlJc w:val="left"/>
      <w:pPr>
        <w:ind w:left="76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2" w15:restartNumberingAfterBreak="0">
    <w:nsid w:val="1AF13A80"/>
    <w:multiLevelType w:val="hybridMultilevel"/>
    <w:tmpl w:val="E2022A7E"/>
    <w:lvl w:ilvl="0" w:tplc="9DBE20B6">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58BA6BD4">
      <w:start w:val="1"/>
      <w:numFmt w:val="bullet"/>
      <w:lvlText w:val="o"/>
      <w:lvlJc w:val="left"/>
      <w:pPr>
        <w:ind w:left="14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0CD475EA">
      <w:start w:val="1"/>
      <w:numFmt w:val="bullet"/>
      <w:lvlText w:val="▪"/>
      <w:lvlJc w:val="left"/>
      <w:pPr>
        <w:ind w:left="21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26CE2E6E">
      <w:start w:val="1"/>
      <w:numFmt w:val="bullet"/>
      <w:lvlText w:val="•"/>
      <w:lvlJc w:val="left"/>
      <w:pPr>
        <w:ind w:left="28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980809CC">
      <w:start w:val="1"/>
      <w:numFmt w:val="bullet"/>
      <w:lvlText w:val="o"/>
      <w:lvlJc w:val="left"/>
      <w:pPr>
        <w:ind w:left="35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51D02860">
      <w:start w:val="1"/>
      <w:numFmt w:val="bullet"/>
      <w:lvlText w:val="▪"/>
      <w:lvlJc w:val="left"/>
      <w:pPr>
        <w:ind w:left="43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514C30A4">
      <w:start w:val="1"/>
      <w:numFmt w:val="bullet"/>
      <w:lvlText w:val="•"/>
      <w:lvlJc w:val="left"/>
      <w:pPr>
        <w:ind w:left="50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9106F7C6">
      <w:start w:val="1"/>
      <w:numFmt w:val="bullet"/>
      <w:lvlText w:val="o"/>
      <w:lvlJc w:val="left"/>
      <w:pPr>
        <w:ind w:left="57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0B728C2C">
      <w:start w:val="1"/>
      <w:numFmt w:val="bullet"/>
      <w:lvlText w:val="▪"/>
      <w:lvlJc w:val="left"/>
      <w:pPr>
        <w:ind w:left="64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43" w15:restartNumberingAfterBreak="0">
    <w:nsid w:val="1AF850A9"/>
    <w:multiLevelType w:val="hybridMultilevel"/>
    <w:tmpl w:val="798C67B8"/>
    <w:lvl w:ilvl="0" w:tplc="82C08D1C">
      <w:start w:val="1"/>
      <w:numFmt w:val="bullet"/>
      <w:lvlText w:val="•"/>
      <w:lvlJc w:val="left"/>
      <w:pPr>
        <w:ind w:left="11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FA44BCB0">
      <w:start w:val="1"/>
      <w:numFmt w:val="bullet"/>
      <w:lvlText w:val="o"/>
      <w:lvlJc w:val="left"/>
      <w:pPr>
        <w:ind w:left="216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EBE5B8A">
      <w:start w:val="1"/>
      <w:numFmt w:val="bullet"/>
      <w:lvlText w:val="▪"/>
      <w:lvlJc w:val="left"/>
      <w:pPr>
        <w:ind w:left="288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46B8681A">
      <w:start w:val="1"/>
      <w:numFmt w:val="bullet"/>
      <w:lvlText w:val="•"/>
      <w:lvlJc w:val="left"/>
      <w:pPr>
        <w:ind w:left="360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50E9FFE">
      <w:start w:val="1"/>
      <w:numFmt w:val="bullet"/>
      <w:lvlText w:val="o"/>
      <w:lvlJc w:val="left"/>
      <w:pPr>
        <w:ind w:left="432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7EBEB9B0">
      <w:start w:val="1"/>
      <w:numFmt w:val="bullet"/>
      <w:lvlText w:val="▪"/>
      <w:lvlJc w:val="left"/>
      <w:pPr>
        <w:ind w:left="504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4CE6A824">
      <w:start w:val="1"/>
      <w:numFmt w:val="bullet"/>
      <w:lvlText w:val="•"/>
      <w:lvlJc w:val="left"/>
      <w:pPr>
        <w:ind w:left="576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EF5E85C8">
      <w:start w:val="1"/>
      <w:numFmt w:val="bullet"/>
      <w:lvlText w:val="o"/>
      <w:lvlJc w:val="left"/>
      <w:pPr>
        <w:ind w:left="648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D7FA17C4">
      <w:start w:val="1"/>
      <w:numFmt w:val="bullet"/>
      <w:lvlText w:val="▪"/>
      <w:lvlJc w:val="left"/>
      <w:pPr>
        <w:ind w:left="720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44" w15:restartNumberingAfterBreak="0">
    <w:nsid w:val="1D5C10B3"/>
    <w:multiLevelType w:val="hybridMultilevel"/>
    <w:tmpl w:val="B83697B8"/>
    <w:lvl w:ilvl="0" w:tplc="FFCAAA56">
      <w:start w:val="1"/>
      <w:numFmt w:val="bullet"/>
      <w:lvlText w:val="•"/>
      <w:lvlJc w:val="left"/>
      <w:pPr>
        <w:ind w:left="59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3E5E2620">
      <w:start w:val="1"/>
      <w:numFmt w:val="bullet"/>
      <w:lvlText w:val="o"/>
      <w:lvlJc w:val="left"/>
      <w:pPr>
        <w:ind w:left="158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1B52755E">
      <w:start w:val="1"/>
      <w:numFmt w:val="bullet"/>
      <w:lvlText w:val="▪"/>
      <w:lvlJc w:val="left"/>
      <w:pPr>
        <w:ind w:left="230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1B3C4C48">
      <w:start w:val="1"/>
      <w:numFmt w:val="bullet"/>
      <w:lvlText w:val="•"/>
      <w:lvlJc w:val="left"/>
      <w:pPr>
        <w:ind w:left="302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DBAE3B0E">
      <w:start w:val="1"/>
      <w:numFmt w:val="bullet"/>
      <w:lvlText w:val="o"/>
      <w:lvlJc w:val="left"/>
      <w:pPr>
        <w:ind w:left="374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D240853A">
      <w:start w:val="1"/>
      <w:numFmt w:val="bullet"/>
      <w:lvlText w:val="▪"/>
      <w:lvlJc w:val="left"/>
      <w:pPr>
        <w:ind w:left="446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74681512">
      <w:start w:val="1"/>
      <w:numFmt w:val="bullet"/>
      <w:lvlText w:val="•"/>
      <w:lvlJc w:val="left"/>
      <w:pPr>
        <w:ind w:left="518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917E173A">
      <w:start w:val="1"/>
      <w:numFmt w:val="bullet"/>
      <w:lvlText w:val="o"/>
      <w:lvlJc w:val="left"/>
      <w:pPr>
        <w:ind w:left="590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72E2C530">
      <w:start w:val="1"/>
      <w:numFmt w:val="bullet"/>
      <w:lvlText w:val="▪"/>
      <w:lvlJc w:val="left"/>
      <w:pPr>
        <w:ind w:left="662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45" w15:restartNumberingAfterBreak="0">
    <w:nsid w:val="1D68531F"/>
    <w:multiLevelType w:val="hybridMultilevel"/>
    <w:tmpl w:val="04CA068E"/>
    <w:lvl w:ilvl="0" w:tplc="C9DC71EC">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37C9444">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8E7EFF1E">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1960742">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40EB1D4">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BD8C39C6">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56AD8E8">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D09A5990">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8448FC6">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1D730BCB"/>
    <w:multiLevelType w:val="hybridMultilevel"/>
    <w:tmpl w:val="4CB05446"/>
    <w:lvl w:ilvl="0" w:tplc="525C08A6">
      <w:start w:val="1"/>
      <w:numFmt w:val="bullet"/>
      <w:lvlText w:val="•"/>
      <w:lvlJc w:val="left"/>
      <w:pPr>
        <w:ind w:left="7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1B2A8DA2">
      <w:start w:val="1"/>
      <w:numFmt w:val="bullet"/>
      <w:lvlText w:val="o"/>
      <w:lvlJc w:val="left"/>
      <w:pPr>
        <w:ind w:left="17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F6D29644">
      <w:start w:val="1"/>
      <w:numFmt w:val="bullet"/>
      <w:lvlText w:val="▪"/>
      <w:lvlJc w:val="left"/>
      <w:pPr>
        <w:ind w:left="243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4A3C300A">
      <w:start w:val="1"/>
      <w:numFmt w:val="bullet"/>
      <w:lvlText w:val="•"/>
      <w:lvlJc w:val="left"/>
      <w:pPr>
        <w:ind w:left="315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CE4E652">
      <w:start w:val="1"/>
      <w:numFmt w:val="bullet"/>
      <w:lvlText w:val="o"/>
      <w:lvlJc w:val="left"/>
      <w:pPr>
        <w:ind w:left="387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B8A9710">
      <w:start w:val="1"/>
      <w:numFmt w:val="bullet"/>
      <w:lvlText w:val="▪"/>
      <w:lvlJc w:val="left"/>
      <w:pPr>
        <w:ind w:left="459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E32A89C">
      <w:start w:val="1"/>
      <w:numFmt w:val="bullet"/>
      <w:lvlText w:val="•"/>
      <w:lvlJc w:val="left"/>
      <w:pPr>
        <w:ind w:left="53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3D67684">
      <w:start w:val="1"/>
      <w:numFmt w:val="bullet"/>
      <w:lvlText w:val="o"/>
      <w:lvlJc w:val="left"/>
      <w:pPr>
        <w:ind w:left="603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43FEE12E">
      <w:start w:val="1"/>
      <w:numFmt w:val="bullet"/>
      <w:lvlText w:val="▪"/>
      <w:lvlJc w:val="left"/>
      <w:pPr>
        <w:ind w:left="675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47" w15:restartNumberingAfterBreak="0">
    <w:nsid w:val="1DE21998"/>
    <w:multiLevelType w:val="hybridMultilevel"/>
    <w:tmpl w:val="2E00FE4E"/>
    <w:lvl w:ilvl="0" w:tplc="91922578">
      <w:start w:val="1"/>
      <w:numFmt w:val="bullet"/>
      <w:lvlText w:val="•"/>
      <w:lvlJc w:val="left"/>
      <w:pPr>
        <w:ind w:left="530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C16FC9A">
      <w:start w:val="1"/>
      <w:numFmt w:val="bullet"/>
      <w:lvlText w:val="o"/>
      <w:lvlJc w:val="left"/>
      <w:pPr>
        <w:ind w:left="629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5F42E2F2">
      <w:start w:val="1"/>
      <w:numFmt w:val="bullet"/>
      <w:lvlText w:val="▪"/>
      <w:lvlJc w:val="left"/>
      <w:pPr>
        <w:ind w:left="701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B10912C">
      <w:start w:val="1"/>
      <w:numFmt w:val="bullet"/>
      <w:lvlText w:val="•"/>
      <w:lvlJc w:val="left"/>
      <w:pPr>
        <w:ind w:left="773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08E3476">
      <w:start w:val="1"/>
      <w:numFmt w:val="bullet"/>
      <w:lvlText w:val="o"/>
      <w:lvlJc w:val="left"/>
      <w:pPr>
        <w:ind w:left="845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1A2ED254">
      <w:start w:val="1"/>
      <w:numFmt w:val="bullet"/>
      <w:lvlText w:val="▪"/>
      <w:lvlJc w:val="left"/>
      <w:pPr>
        <w:ind w:left="917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FA64B4A">
      <w:start w:val="1"/>
      <w:numFmt w:val="bullet"/>
      <w:lvlText w:val="•"/>
      <w:lvlJc w:val="left"/>
      <w:pPr>
        <w:ind w:left="989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D990F97C">
      <w:start w:val="1"/>
      <w:numFmt w:val="bullet"/>
      <w:lvlText w:val="o"/>
      <w:lvlJc w:val="left"/>
      <w:pPr>
        <w:ind w:left="1061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C723D72">
      <w:start w:val="1"/>
      <w:numFmt w:val="bullet"/>
      <w:lvlText w:val="▪"/>
      <w:lvlJc w:val="left"/>
      <w:pPr>
        <w:ind w:left="1133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48" w15:restartNumberingAfterBreak="0">
    <w:nsid w:val="20592FAF"/>
    <w:multiLevelType w:val="hybridMultilevel"/>
    <w:tmpl w:val="F34C6770"/>
    <w:lvl w:ilvl="0" w:tplc="B3CAEE96">
      <w:start w:val="1"/>
      <w:numFmt w:val="bullet"/>
      <w:lvlText w:val="•"/>
      <w:lvlJc w:val="left"/>
      <w:pPr>
        <w:ind w:left="34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8A94DD6C">
      <w:start w:val="1"/>
      <w:numFmt w:val="bullet"/>
      <w:lvlText w:val="o"/>
      <w:lvlJc w:val="left"/>
      <w:pPr>
        <w:ind w:left="142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3CAC2338">
      <w:start w:val="1"/>
      <w:numFmt w:val="bullet"/>
      <w:lvlText w:val="▪"/>
      <w:lvlJc w:val="left"/>
      <w:pPr>
        <w:ind w:left="214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67C21A50">
      <w:start w:val="1"/>
      <w:numFmt w:val="bullet"/>
      <w:lvlText w:val="•"/>
      <w:lvlJc w:val="left"/>
      <w:pPr>
        <w:ind w:left="286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F0A8F8DC">
      <w:start w:val="1"/>
      <w:numFmt w:val="bullet"/>
      <w:lvlText w:val="o"/>
      <w:lvlJc w:val="left"/>
      <w:pPr>
        <w:ind w:left="358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D84A1C44">
      <w:start w:val="1"/>
      <w:numFmt w:val="bullet"/>
      <w:lvlText w:val="▪"/>
      <w:lvlJc w:val="left"/>
      <w:pPr>
        <w:ind w:left="430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E488B4C4">
      <w:start w:val="1"/>
      <w:numFmt w:val="bullet"/>
      <w:lvlText w:val="•"/>
      <w:lvlJc w:val="left"/>
      <w:pPr>
        <w:ind w:left="502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38D0EBA6">
      <w:start w:val="1"/>
      <w:numFmt w:val="bullet"/>
      <w:lvlText w:val="o"/>
      <w:lvlJc w:val="left"/>
      <w:pPr>
        <w:ind w:left="574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050E26F8">
      <w:start w:val="1"/>
      <w:numFmt w:val="bullet"/>
      <w:lvlText w:val="▪"/>
      <w:lvlJc w:val="left"/>
      <w:pPr>
        <w:ind w:left="646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49" w15:restartNumberingAfterBreak="0">
    <w:nsid w:val="21D05CD6"/>
    <w:multiLevelType w:val="hybridMultilevel"/>
    <w:tmpl w:val="9A86931E"/>
    <w:lvl w:ilvl="0" w:tplc="5D54BF58">
      <w:start w:val="1"/>
      <w:numFmt w:val="bullet"/>
      <w:lvlText w:val="•"/>
      <w:lvlJc w:val="left"/>
      <w:pPr>
        <w:ind w:left="34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349236DE">
      <w:start w:val="1"/>
      <w:numFmt w:val="bullet"/>
      <w:lvlText w:val="o"/>
      <w:lvlJc w:val="left"/>
      <w:pPr>
        <w:ind w:left="564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57F00822">
      <w:start w:val="1"/>
      <w:numFmt w:val="bullet"/>
      <w:lvlText w:val="▪"/>
      <w:lvlJc w:val="left"/>
      <w:pPr>
        <w:ind w:left="636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4F805818">
      <w:start w:val="1"/>
      <w:numFmt w:val="bullet"/>
      <w:lvlText w:val="•"/>
      <w:lvlJc w:val="left"/>
      <w:pPr>
        <w:ind w:left="708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348D7A0">
      <w:start w:val="1"/>
      <w:numFmt w:val="bullet"/>
      <w:lvlText w:val="o"/>
      <w:lvlJc w:val="left"/>
      <w:pPr>
        <w:ind w:left="780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A2FC4F50">
      <w:start w:val="1"/>
      <w:numFmt w:val="bullet"/>
      <w:lvlText w:val="▪"/>
      <w:lvlJc w:val="left"/>
      <w:pPr>
        <w:ind w:left="852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1DD87074">
      <w:start w:val="1"/>
      <w:numFmt w:val="bullet"/>
      <w:lvlText w:val="•"/>
      <w:lvlJc w:val="left"/>
      <w:pPr>
        <w:ind w:left="924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7E4ED792">
      <w:start w:val="1"/>
      <w:numFmt w:val="bullet"/>
      <w:lvlText w:val="o"/>
      <w:lvlJc w:val="left"/>
      <w:pPr>
        <w:ind w:left="996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AF2CDA4A">
      <w:start w:val="1"/>
      <w:numFmt w:val="bullet"/>
      <w:lvlText w:val="▪"/>
      <w:lvlJc w:val="left"/>
      <w:pPr>
        <w:ind w:left="1068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50" w15:restartNumberingAfterBreak="0">
    <w:nsid w:val="22AC530B"/>
    <w:multiLevelType w:val="hybridMultilevel"/>
    <w:tmpl w:val="2EB2C47C"/>
    <w:lvl w:ilvl="0" w:tplc="3CAE3698">
      <w:start w:val="1"/>
      <w:numFmt w:val="bullet"/>
      <w:lvlText w:val="•"/>
      <w:lvlJc w:val="left"/>
      <w:pPr>
        <w:ind w:left="4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2485F6A">
      <w:start w:val="1"/>
      <w:numFmt w:val="bullet"/>
      <w:lvlText w:val="o"/>
      <w:lvlJc w:val="left"/>
      <w:pPr>
        <w:ind w:left="14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C8FE5E18">
      <w:start w:val="1"/>
      <w:numFmt w:val="bullet"/>
      <w:lvlText w:val="▪"/>
      <w:lvlJc w:val="left"/>
      <w:pPr>
        <w:ind w:left="22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58006974">
      <w:start w:val="1"/>
      <w:numFmt w:val="bullet"/>
      <w:lvlText w:val="•"/>
      <w:lvlJc w:val="left"/>
      <w:pPr>
        <w:ind w:left="29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0B46CD12">
      <w:start w:val="1"/>
      <w:numFmt w:val="bullet"/>
      <w:lvlText w:val="o"/>
      <w:lvlJc w:val="left"/>
      <w:pPr>
        <w:ind w:left="36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9C6D164">
      <w:start w:val="1"/>
      <w:numFmt w:val="bullet"/>
      <w:lvlText w:val="▪"/>
      <w:lvlJc w:val="left"/>
      <w:pPr>
        <w:ind w:left="43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7D269296">
      <w:start w:val="1"/>
      <w:numFmt w:val="bullet"/>
      <w:lvlText w:val="•"/>
      <w:lvlJc w:val="left"/>
      <w:pPr>
        <w:ind w:left="50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E8465CC6">
      <w:start w:val="1"/>
      <w:numFmt w:val="bullet"/>
      <w:lvlText w:val="o"/>
      <w:lvlJc w:val="left"/>
      <w:pPr>
        <w:ind w:left="58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89EC8CC2">
      <w:start w:val="1"/>
      <w:numFmt w:val="bullet"/>
      <w:lvlText w:val="▪"/>
      <w:lvlJc w:val="left"/>
      <w:pPr>
        <w:ind w:left="65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51" w15:restartNumberingAfterBreak="0">
    <w:nsid w:val="25FD2421"/>
    <w:multiLevelType w:val="hybridMultilevel"/>
    <w:tmpl w:val="8A6E2644"/>
    <w:lvl w:ilvl="0" w:tplc="86F61ED4">
      <w:start w:val="1"/>
      <w:numFmt w:val="bullet"/>
      <w:lvlText w:val="•"/>
      <w:lvlJc w:val="left"/>
      <w:pPr>
        <w:ind w:left="44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0354FC7C">
      <w:start w:val="1"/>
      <w:numFmt w:val="bullet"/>
      <w:lvlText w:val="o"/>
      <w:lvlJc w:val="left"/>
      <w:pPr>
        <w:ind w:left="143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B0E4CDA8">
      <w:start w:val="1"/>
      <w:numFmt w:val="bullet"/>
      <w:lvlText w:val="▪"/>
      <w:lvlJc w:val="left"/>
      <w:pPr>
        <w:ind w:left="215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43407334">
      <w:start w:val="1"/>
      <w:numFmt w:val="bullet"/>
      <w:lvlText w:val="•"/>
      <w:lvlJc w:val="left"/>
      <w:pPr>
        <w:ind w:left="287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2BDC11BA">
      <w:start w:val="1"/>
      <w:numFmt w:val="bullet"/>
      <w:lvlText w:val="o"/>
      <w:lvlJc w:val="left"/>
      <w:pPr>
        <w:ind w:left="359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593EF850">
      <w:start w:val="1"/>
      <w:numFmt w:val="bullet"/>
      <w:lvlText w:val="▪"/>
      <w:lvlJc w:val="left"/>
      <w:pPr>
        <w:ind w:left="431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D5C8089C">
      <w:start w:val="1"/>
      <w:numFmt w:val="bullet"/>
      <w:lvlText w:val="•"/>
      <w:lvlJc w:val="left"/>
      <w:pPr>
        <w:ind w:left="503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B350879E">
      <w:start w:val="1"/>
      <w:numFmt w:val="bullet"/>
      <w:lvlText w:val="o"/>
      <w:lvlJc w:val="left"/>
      <w:pPr>
        <w:ind w:left="575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3F34030C">
      <w:start w:val="1"/>
      <w:numFmt w:val="bullet"/>
      <w:lvlText w:val="▪"/>
      <w:lvlJc w:val="left"/>
      <w:pPr>
        <w:ind w:left="647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52" w15:restartNumberingAfterBreak="0">
    <w:nsid w:val="26B80A96"/>
    <w:multiLevelType w:val="hybridMultilevel"/>
    <w:tmpl w:val="8634FBA8"/>
    <w:lvl w:ilvl="0" w:tplc="EBBC36C8">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C4C4EC">
      <w:start w:val="1"/>
      <w:numFmt w:val="bullet"/>
      <w:lvlText w:val="o"/>
      <w:lvlJc w:val="left"/>
      <w:pPr>
        <w:ind w:left="1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7AB844">
      <w:start w:val="1"/>
      <w:numFmt w:val="bullet"/>
      <w:lvlText w:val="▪"/>
      <w:lvlJc w:val="left"/>
      <w:pPr>
        <w:ind w:left="2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344F52">
      <w:start w:val="1"/>
      <w:numFmt w:val="bullet"/>
      <w:lvlText w:val="•"/>
      <w:lvlJc w:val="left"/>
      <w:pPr>
        <w:ind w:left="2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8E79CA">
      <w:start w:val="1"/>
      <w:numFmt w:val="bullet"/>
      <w:lvlText w:val="o"/>
      <w:lvlJc w:val="left"/>
      <w:pPr>
        <w:ind w:left="3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2CEA38">
      <w:start w:val="1"/>
      <w:numFmt w:val="bullet"/>
      <w:lvlText w:val="▪"/>
      <w:lvlJc w:val="left"/>
      <w:pPr>
        <w:ind w:left="4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10115A">
      <w:start w:val="1"/>
      <w:numFmt w:val="bullet"/>
      <w:lvlText w:val="•"/>
      <w:lvlJc w:val="left"/>
      <w:pPr>
        <w:ind w:left="5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E08080">
      <w:start w:val="1"/>
      <w:numFmt w:val="bullet"/>
      <w:lvlText w:val="o"/>
      <w:lvlJc w:val="left"/>
      <w:pPr>
        <w:ind w:left="5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4C43D6">
      <w:start w:val="1"/>
      <w:numFmt w:val="bullet"/>
      <w:lvlText w:val="▪"/>
      <w:lvlJc w:val="left"/>
      <w:pPr>
        <w:ind w:left="6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77447D6"/>
    <w:multiLevelType w:val="hybridMultilevel"/>
    <w:tmpl w:val="5A3C19BC"/>
    <w:lvl w:ilvl="0" w:tplc="8B523380">
      <w:start w:val="1"/>
      <w:numFmt w:val="bullet"/>
      <w:lvlText w:val="•"/>
      <w:lvlJc w:val="left"/>
      <w:pPr>
        <w:ind w:left="37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00089342">
      <w:start w:val="1"/>
      <w:numFmt w:val="bullet"/>
      <w:lvlText w:val="o"/>
      <w:lvlJc w:val="left"/>
      <w:pPr>
        <w:ind w:left="138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D25CC464">
      <w:start w:val="1"/>
      <w:numFmt w:val="bullet"/>
      <w:lvlText w:val="▪"/>
      <w:lvlJc w:val="left"/>
      <w:pPr>
        <w:ind w:left="210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C810A8A6">
      <w:start w:val="1"/>
      <w:numFmt w:val="bullet"/>
      <w:lvlText w:val="•"/>
      <w:lvlJc w:val="left"/>
      <w:pPr>
        <w:ind w:left="28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84B0BFFE">
      <w:start w:val="1"/>
      <w:numFmt w:val="bullet"/>
      <w:lvlText w:val="o"/>
      <w:lvlJc w:val="left"/>
      <w:pPr>
        <w:ind w:left="354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0302E65E">
      <w:start w:val="1"/>
      <w:numFmt w:val="bullet"/>
      <w:lvlText w:val="▪"/>
      <w:lvlJc w:val="left"/>
      <w:pPr>
        <w:ind w:left="426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64161450">
      <w:start w:val="1"/>
      <w:numFmt w:val="bullet"/>
      <w:lvlText w:val="•"/>
      <w:lvlJc w:val="left"/>
      <w:pPr>
        <w:ind w:left="498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9F4CB3A6">
      <w:start w:val="1"/>
      <w:numFmt w:val="bullet"/>
      <w:lvlText w:val="o"/>
      <w:lvlJc w:val="left"/>
      <w:pPr>
        <w:ind w:left="570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7158B42C">
      <w:start w:val="1"/>
      <w:numFmt w:val="bullet"/>
      <w:lvlText w:val="▪"/>
      <w:lvlJc w:val="left"/>
      <w:pPr>
        <w:ind w:left="6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54" w15:restartNumberingAfterBreak="0">
    <w:nsid w:val="277C6AF6"/>
    <w:multiLevelType w:val="hybridMultilevel"/>
    <w:tmpl w:val="5BF89788"/>
    <w:lvl w:ilvl="0" w:tplc="BCACC5AC">
      <w:start w:val="1"/>
      <w:numFmt w:val="upperLetter"/>
      <w:lvlText w:val="(%1)"/>
      <w:lvlJc w:val="left"/>
      <w:pPr>
        <w:ind w:left="3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1" w:tplc="0486FA54">
      <w:start w:val="1"/>
      <w:numFmt w:val="lowerLetter"/>
      <w:lvlText w:val="%2"/>
      <w:lvlJc w:val="left"/>
      <w:pPr>
        <w:ind w:left="14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2" w:tplc="F2A8CE78">
      <w:start w:val="1"/>
      <w:numFmt w:val="lowerRoman"/>
      <w:lvlText w:val="%3"/>
      <w:lvlJc w:val="left"/>
      <w:pPr>
        <w:ind w:left="21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3" w:tplc="721641D0">
      <w:start w:val="1"/>
      <w:numFmt w:val="decimal"/>
      <w:lvlText w:val="%4"/>
      <w:lvlJc w:val="left"/>
      <w:pPr>
        <w:ind w:left="28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4" w:tplc="1802519E">
      <w:start w:val="1"/>
      <w:numFmt w:val="lowerLetter"/>
      <w:lvlText w:val="%5"/>
      <w:lvlJc w:val="left"/>
      <w:pPr>
        <w:ind w:left="358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5" w:tplc="9B045E7A">
      <w:start w:val="1"/>
      <w:numFmt w:val="lowerRoman"/>
      <w:lvlText w:val="%6"/>
      <w:lvlJc w:val="left"/>
      <w:pPr>
        <w:ind w:left="430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6" w:tplc="C1B011D8">
      <w:start w:val="1"/>
      <w:numFmt w:val="decimal"/>
      <w:lvlText w:val="%7"/>
      <w:lvlJc w:val="left"/>
      <w:pPr>
        <w:ind w:left="50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7" w:tplc="E0629970">
      <w:start w:val="1"/>
      <w:numFmt w:val="lowerLetter"/>
      <w:lvlText w:val="%8"/>
      <w:lvlJc w:val="left"/>
      <w:pPr>
        <w:ind w:left="57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8" w:tplc="C5EEC92C">
      <w:start w:val="1"/>
      <w:numFmt w:val="lowerRoman"/>
      <w:lvlText w:val="%9"/>
      <w:lvlJc w:val="left"/>
      <w:pPr>
        <w:ind w:left="64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abstractNum>
  <w:abstractNum w:abstractNumId="55" w15:restartNumberingAfterBreak="0">
    <w:nsid w:val="27BB6095"/>
    <w:multiLevelType w:val="hybridMultilevel"/>
    <w:tmpl w:val="E9EA7194"/>
    <w:lvl w:ilvl="0" w:tplc="C7E8B88A">
      <w:start w:val="1"/>
      <w:numFmt w:val="bullet"/>
      <w:lvlText w:val="•"/>
      <w:lvlJc w:val="left"/>
      <w:pPr>
        <w:ind w:left="20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lvl w:ilvl="1" w:tplc="05C49924">
      <w:start w:val="1"/>
      <w:numFmt w:val="bullet"/>
      <w:lvlText w:val="o"/>
      <w:lvlJc w:val="left"/>
      <w:pPr>
        <w:ind w:left="121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lvl w:ilvl="2" w:tplc="9BAED33A">
      <w:start w:val="1"/>
      <w:numFmt w:val="bullet"/>
      <w:lvlText w:val="▪"/>
      <w:lvlJc w:val="left"/>
      <w:pPr>
        <w:ind w:left="193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lvl w:ilvl="3" w:tplc="FC027B18">
      <w:start w:val="1"/>
      <w:numFmt w:val="bullet"/>
      <w:lvlText w:val="•"/>
      <w:lvlJc w:val="left"/>
      <w:pPr>
        <w:ind w:left="265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lvl w:ilvl="4" w:tplc="CD26E60A">
      <w:start w:val="1"/>
      <w:numFmt w:val="bullet"/>
      <w:lvlText w:val="o"/>
      <w:lvlJc w:val="left"/>
      <w:pPr>
        <w:ind w:left="337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lvl w:ilvl="5" w:tplc="99000EE2">
      <w:start w:val="1"/>
      <w:numFmt w:val="bullet"/>
      <w:lvlText w:val="▪"/>
      <w:lvlJc w:val="left"/>
      <w:pPr>
        <w:ind w:left="409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lvl w:ilvl="6" w:tplc="565A0E48">
      <w:start w:val="1"/>
      <w:numFmt w:val="bullet"/>
      <w:lvlText w:val="•"/>
      <w:lvlJc w:val="left"/>
      <w:pPr>
        <w:ind w:left="481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lvl w:ilvl="7" w:tplc="3AB24BFA">
      <w:start w:val="1"/>
      <w:numFmt w:val="bullet"/>
      <w:lvlText w:val="o"/>
      <w:lvlJc w:val="left"/>
      <w:pPr>
        <w:ind w:left="553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lvl w:ilvl="8" w:tplc="110A087E">
      <w:start w:val="1"/>
      <w:numFmt w:val="bullet"/>
      <w:lvlText w:val="▪"/>
      <w:lvlJc w:val="left"/>
      <w:pPr>
        <w:ind w:left="6255"/>
      </w:pPr>
      <w:rPr>
        <w:rFonts w:ascii="Arial" w:eastAsia="Arial" w:hAnsi="Arial" w:cs="Arial"/>
        <w:b w:val="0"/>
        <w:i w:val="0"/>
        <w:strike w:val="0"/>
        <w:dstrike w:val="0"/>
        <w:color w:val="000000"/>
        <w:sz w:val="15"/>
        <w:szCs w:val="15"/>
        <w:u w:val="none" w:color="000000"/>
        <w:bdr w:val="none" w:sz="0" w:space="0" w:color="auto"/>
        <w:shd w:val="clear" w:color="auto" w:fill="auto"/>
        <w:vertAlign w:val="subscript"/>
      </w:rPr>
    </w:lvl>
  </w:abstractNum>
  <w:abstractNum w:abstractNumId="56" w15:restartNumberingAfterBreak="0">
    <w:nsid w:val="2841788A"/>
    <w:multiLevelType w:val="hybridMultilevel"/>
    <w:tmpl w:val="2D44ED6A"/>
    <w:lvl w:ilvl="0" w:tplc="BFFA4D42">
      <w:start w:val="2"/>
      <w:numFmt w:val="lowerRoman"/>
      <w:lvlText w:val="(%1)"/>
      <w:lvlJc w:val="left"/>
      <w:pPr>
        <w:ind w:left="35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1" w:tplc="501827C6">
      <w:start w:val="1"/>
      <w:numFmt w:val="lowerLetter"/>
      <w:lvlText w:val="%2"/>
      <w:lvlJc w:val="left"/>
      <w:pPr>
        <w:ind w:left="142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2" w:tplc="5F5E0260">
      <w:start w:val="1"/>
      <w:numFmt w:val="lowerRoman"/>
      <w:lvlText w:val="%3"/>
      <w:lvlJc w:val="left"/>
      <w:pPr>
        <w:ind w:left="21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3" w:tplc="5896D492">
      <w:start w:val="1"/>
      <w:numFmt w:val="decimal"/>
      <w:lvlText w:val="%4"/>
      <w:lvlJc w:val="left"/>
      <w:pPr>
        <w:ind w:left="286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4" w:tplc="669E4486">
      <w:start w:val="1"/>
      <w:numFmt w:val="lowerLetter"/>
      <w:lvlText w:val="%5"/>
      <w:lvlJc w:val="left"/>
      <w:pPr>
        <w:ind w:left="358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5" w:tplc="2C2E421A">
      <w:start w:val="1"/>
      <w:numFmt w:val="lowerRoman"/>
      <w:lvlText w:val="%6"/>
      <w:lvlJc w:val="left"/>
      <w:pPr>
        <w:ind w:left="430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6" w:tplc="6C404684">
      <w:start w:val="1"/>
      <w:numFmt w:val="decimal"/>
      <w:lvlText w:val="%7"/>
      <w:lvlJc w:val="left"/>
      <w:pPr>
        <w:ind w:left="502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7" w:tplc="C3925D82">
      <w:start w:val="1"/>
      <w:numFmt w:val="lowerLetter"/>
      <w:lvlText w:val="%8"/>
      <w:lvlJc w:val="left"/>
      <w:pPr>
        <w:ind w:left="57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8" w:tplc="DAD4B3A6">
      <w:start w:val="1"/>
      <w:numFmt w:val="lowerRoman"/>
      <w:lvlText w:val="%9"/>
      <w:lvlJc w:val="left"/>
      <w:pPr>
        <w:ind w:left="646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abstractNum>
  <w:abstractNum w:abstractNumId="57" w15:restartNumberingAfterBreak="0">
    <w:nsid w:val="2850318A"/>
    <w:multiLevelType w:val="hybridMultilevel"/>
    <w:tmpl w:val="4C5A86A8"/>
    <w:lvl w:ilvl="0" w:tplc="71844A96">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B574A89E">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CE8E688">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90662E18">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DD8D892">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0C240FA8">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D6A82F0">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8F7E4AB8">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F42E3264">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58" w15:restartNumberingAfterBreak="0">
    <w:nsid w:val="2855762F"/>
    <w:multiLevelType w:val="hybridMultilevel"/>
    <w:tmpl w:val="908CB4DA"/>
    <w:lvl w:ilvl="0" w:tplc="90987BF8">
      <w:start w:val="1"/>
      <w:numFmt w:val="bullet"/>
      <w:lvlText w:val="•"/>
      <w:lvlJc w:val="left"/>
      <w:pPr>
        <w:ind w:left="42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4C3AC238">
      <w:start w:val="1"/>
      <w:numFmt w:val="bullet"/>
      <w:lvlText w:val="o"/>
      <w:lvlJc w:val="left"/>
      <w:pPr>
        <w:ind w:left="14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553411DA">
      <w:start w:val="1"/>
      <w:numFmt w:val="bullet"/>
      <w:lvlText w:val="▪"/>
      <w:lvlJc w:val="left"/>
      <w:pPr>
        <w:ind w:left="21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3F16B704">
      <w:start w:val="1"/>
      <w:numFmt w:val="bullet"/>
      <w:lvlText w:val="•"/>
      <w:lvlJc w:val="left"/>
      <w:pPr>
        <w:ind w:left="28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C1C89054">
      <w:start w:val="1"/>
      <w:numFmt w:val="bullet"/>
      <w:lvlText w:val="o"/>
      <w:lvlJc w:val="left"/>
      <w:pPr>
        <w:ind w:left="35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6BB0D6B4">
      <w:start w:val="1"/>
      <w:numFmt w:val="bullet"/>
      <w:lvlText w:val="▪"/>
      <w:lvlJc w:val="left"/>
      <w:pPr>
        <w:ind w:left="43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7324BD62">
      <w:start w:val="1"/>
      <w:numFmt w:val="bullet"/>
      <w:lvlText w:val="•"/>
      <w:lvlJc w:val="left"/>
      <w:pPr>
        <w:ind w:left="50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CEB44AD4">
      <w:start w:val="1"/>
      <w:numFmt w:val="bullet"/>
      <w:lvlText w:val="o"/>
      <w:lvlJc w:val="left"/>
      <w:pPr>
        <w:ind w:left="57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F6000E6E">
      <w:start w:val="1"/>
      <w:numFmt w:val="bullet"/>
      <w:lvlText w:val="▪"/>
      <w:lvlJc w:val="left"/>
      <w:pPr>
        <w:ind w:left="64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59" w15:restartNumberingAfterBreak="0">
    <w:nsid w:val="28876CF8"/>
    <w:multiLevelType w:val="hybridMultilevel"/>
    <w:tmpl w:val="53CAFB04"/>
    <w:lvl w:ilvl="0" w:tplc="7E2E41B2">
      <w:start w:val="1"/>
      <w:numFmt w:val="bullet"/>
      <w:lvlText w:val="•"/>
      <w:lvlJc w:val="left"/>
      <w:pPr>
        <w:ind w:left="486"/>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1" w:tplc="B56C8CF8">
      <w:start w:val="1"/>
      <w:numFmt w:val="bullet"/>
      <w:lvlText w:val="o"/>
      <w:lvlJc w:val="left"/>
      <w:pPr>
        <w:ind w:left="148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2" w:tplc="790C24FE">
      <w:start w:val="1"/>
      <w:numFmt w:val="bullet"/>
      <w:lvlText w:val="▪"/>
      <w:lvlJc w:val="left"/>
      <w:pPr>
        <w:ind w:left="220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3" w:tplc="68A6136C">
      <w:start w:val="1"/>
      <w:numFmt w:val="bullet"/>
      <w:lvlText w:val="•"/>
      <w:lvlJc w:val="left"/>
      <w:pPr>
        <w:ind w:left="292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4" w:tplc="57FA9462">
      <w:start w:val="1"/>
      <w:numFmt w:val="bullet"/>
      <w:lvlText w:val="o"/>
      <w:lvlJc w:val="left"/>
      <w:pPr>
        <w:ind w:left="364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5" w:tplc="F9141E4A">
      <w:start w:val="1"/>
      <w:numFmt w:val="bullet"/>
      <w:lvlText w:val="▪"/>
      <w:lvlJc w:val="left"/>
      <w:pPr>
        <w:ind w:left="436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6" w:tplc="5AB2ED14">
      <w:start w:val="1"/>
      <w:numFmt w:val="bullet"/>
      <w:lvlText w:val="•"/>
      <w:lvlJc w:val="left"/>
      <w:pPr>
        <w:ind w:left="508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7" w:tplc="CC543594">
      <w:start w:val="1"/>
      <w:numFmt w:val="bullet"/>
      <w:lvlText w:val="o"/>
      <w:lvlJc w:val="left"/>
      <w:pPr>
        <w:ind w:left="580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8" w:tplc="D772C232">
      <w:start w:val="1"/>
      <w:numFmt w:val="bullet"/>
      <w:lvlText w:val="▪"/>
      <w:lvlJc w:val="left"/>
      <w:pPr>
        <w:ind w:left="652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abstractNum>
  <w:abstractNum w:abstractNumId="60" w15:restartNumberingAfterBreak="0">
    <w:nsid w:val="28CA74E0"/>
    <w:multiLevelType w:val="hybridMultilevel"/>
    <w:tmpl w:val="EDF21614"/>
    <w:lvl w:ilvl="0" w:tplc="7034E678">
      <w:start w:val="1"/>
      <w:numFmt w:val="bullet"/>
      <w:lvlText w:val="•"/>
      <w:lvlJc w:val="left"/>
      <w:pPr>
        <w:ind w:left="34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260E5682">
      <w:start w:val="1"/>
      <w:numFmt w:val="bullet"/>
      <w:lvlText w:val="o"/>
      <w:lvlJc w:val="left"/>
      <w:pPr>
        <w:ind w:left="135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5596EC7C">
      <w:start w:val="1"/>
      <w:numFmt w:val="bullet"/>
      <w:lvlText w:val="▪"/>
      <w:lvlJc w:val="left"/>
      <w:pPr>
        <w:ind w:left="207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DEA2A2B4">
      <w:start w:val="1"/>
      <w:numFmt w:val="bullet"/>
      <w:lvlText w:val="•"/>
      <w:lvlJc w:val="left"/>
      <w:pPr>
        <w:ind w:left="279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4FF4A422">
      <w:start w:val="1"/>
      <w:numFmt w:val="bullet"/>
      <w:lvlText w:val="o"/>
      <w:lvlJc w:val="left"/>
      <w:pPr>
        <w:ind w:left="351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4E6C0C88">
      <w:start w:val="1"/>
      <w:numFmt w:val="bullet"/>
      <w:lvlText w:val="▪"/>
      <w:lvlJc w:val="left"/>
      <w:pPr>
        <w:ind w:left="423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2F6CBB20">
      <w:start w:val="1"/>
      <w:numFmt w:val="bullet"/>
      <w:lvlText w:val="•"/>
      <w:lvlJc w:val="left"/>
      <w:pPr>
        <w:ind w:left="495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60228A56">
      <w:start w:val="1"/>
      <w:numFmt w:val="bullet"/>
      <w:lvlText w:val="o"/>
      <w:lvlJc w:val="left"/>
      <w:pPr>
        <w:ind w:left="567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6994B084">
      <w:start w:val="1"/>
      <w:numFmt w:val="bullet"/>
      <w:lvlText w:val="▪"/>
      <w:lvlJc w:val="left"/>
      <w:pPr>
        <w:ind w:left="639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61" w15:restartNumberingAfterBreak="0">
    <w:nsid w:val="294C14EB"/>
    <w:multiLevelType w:val="hybridMultilevel"/>
    <w:tmpl w:val="836AFB82"/>
    <w:lvl w:ilvl="0" w:tplc="4BD488C0">
      <w:start w:val="1"/>
      <w:numFmt w:val="bullet"/>
      <w:lvlText w:val="•"/>
      <w:lvlJc w:val="left"/>
      <w:pPr>
        <w:ind w:left="60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BBF89AF6">
      <w:start w:val="1"/>
      <w:numFmt w:val="bullet"/>
      <w:lvlText w:val="o"/>
      <w:lvlJc w:val="left"/>
      <w:pPr>
        <w:ind w:left="16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7B04A622">
      <w:start w:val="1"/>
      <w:numFmt w:val="bullet"/>
      <w:lvlText w:val="▪"/>
      <w:lvlJc w:val="left"/>
      <w:pPr>
        <w:ind w:left="23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FE06D750">
      <w:start w:val="1"/>
      <w:numFmt w:val="bullet"/>
      <w:lvlText w:val="•"/>
      <w:lvlJc w:val="left"/>
      <w:pPr>
        <w:ind w:left="30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CCB6ED1A">
      <w:start w:val="1"/>
      <w:numFmt w:val="bullet"/>
      <w:lvlText w:val="o"/>
      <w:lvlJc w:val="left"/>
      <w:pPr>
        <w:ind w:left="37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96DABC4A">
      <w:start w:val="1"/>
      <w:numFmt w:val="bullet"/>
      <w:lvlText w:val="▪"/>
      <w:lvlJc w:val="left"/>
      <w:pPr>
        <w:ind w:left="44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1B283670">
      <w:start w:val="1"/>
      <w:numFmt w:val="bullet"/>
      <w:lvlText w:val="•"/>
      <w:lvlJc w:val="left"/>
      <w:pPr>
        <w:ind w:left="52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EE2CD4A6">
      <w:start w:val="1"/>
      <w:numFmt w:val="bullet"/>
      <w:lvlText w:val="o"/>
      <w:lvlJc w:val="left"/>
      <w:pPr>
        <w:ind w:left="59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90BE561A">
      <w:start w:val="1"/>
      <w:numFmt w:val="bullet"/>
      <w:lvlText w:val="▪"/>
      <w:lvlJc w:val="left"/>
      <w:pPr>
        <w:ind w:left="66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62" w15:restartNumberingAfterBreak="0">
    <w:nsid w:val="29892211"/>
    <w:multiLevelType w:val="hybridMultilevel"/>
    <w:tmpl w:val="5784B4CE"/>
    <w:lvl w:ilvl="0" w:tplc="CD70DF78">
      <w:start w:val="1"/>
      <w:numFmt w:val="decimal"/>
      <w:lvlText w:val="%1)"/>
      <w:lvlJc w:val="left"/>
      <w:pPr>
        <w:ind w:left="28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1" w:tplc="A140C602">
      <w:start w:val="1"/>
      <w:numFmt w:val="lowerLetter"/>
      <w:lvlText w:val="%2"/>
      <w:lvlJc w:val="left"/>
      <w:pPr>
        <w:ind w:left="169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2" w:tplc="DA6CDEF2">
      <w:start w:val="1"/>
      <w:numFmt w:val="lowerRoman"/>
      <w:lvlText w:val="%3"/>
      <w:lvlJc w:val="left"/>
      <w:pPr>
        <w:ind w:left="241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3" w:tplc="ABF45834">
      <w:start w:val="1"/>
      <w:numFmt w:val="decimal"/>
      <w:lvlText w:val="%4"/>
      <w:lvlJc w:val="left"/>
      <w:pPr>
        <w:ind w:left="313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4" w:tplc="467C7774">
      <w:start w:val="1"/>
      <w:numFmt w:val="lowerLetter"/>
      <w:lvlText w:val="%5"/>
      <w:lvlJc w:val="left"/>
      <w:pPr>
        <w:ind w:left="385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5" w:tplc="2E6EB4B0">
      <w:start w:val="1"/>
      <w:numFmt w:val="lowerRoman"/>
      <w:lvlText w:val="%6"/>
      <w:lvlJc w:val="left"/>
      <w:pPr>
        <w:ind w:left="457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6" w:tplc="42AC1690">
      <w:start w:val="1"/>
      <w:numFmt w:val="decimal"/>
      <w:lvlText w:val="%7"/>
      <w:lvlJc w:val="left"/>
      <w:pPr>
        <w:ind w:left="529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7" w:tplc="10887A0C">
      <w:start w:val="1"/>
      <w:numFmt w:val="lowerLetter"/>
      <w:lvlText w:val="%8"/>
      <w:lvlJc w:val="left"/>
      <w:pPr>
        <w:ind w:left="601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8" w:tplc="9A1EE138">
      <w:start w:val="1"/>
      <w:numFmt w:val="lowerRoman"/>
      <w:lvlText w:val="%9"/>
      <w:lvlJc w:val="left"/>
      <w:pPr>
        <w:ind w:left="6730"/>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abstractNum>
  <w:abstractNum w:abstractNumId="63" w15:restartNumberingAfterBreak="0">
    <w:nsid w:val="2A485749"/>
    <w:multiLevelType w:val="hybridMultilevel"/>
    <w:tmpl w:val="A0E4B4FA"/>
    <w:lvl w:ilvl="0" w:tplc="55C01524">
      <w:start w:val="1"/>
      <w:numFmt w:val="bullet"/>
      <w:lvlText w:val="•"/>
      <w:lvlJc w:val="left"/>
      <w:pPr>
        <w:ind w:left="11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BBE11EA">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874AAFF6">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B6A19CC">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3182BD2C">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70EB210">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B53EB970">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A5A89270">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53E1BC8">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64" w15:restartNumberingAfterBreak="0">
    <w:nsid w:val="2B13381B"/>
    <w:multiLevelType w:val="hybridMultilevel"/>
    <w:tmpl w:val="26223A28"/>
    <w:lvl w:ilvl="0" w:tplc="9C9ECE5A">
      <w:start w:val="1"/>
      <w:numFmt w:val="bullet"/>
      <w:lvlText w:val="•"/>
      <w:lvlJc w:val="left"/>
      <w:pPr>
        <w:ind w:left="34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F3C45EA8">
      <w:start w:val="1"/>
      <w:numFmt w:val="bullet"/>
      <w:lvlText w:val="o"/>
      <w:lvlJc w:val="left"/>
      <w:pPr>
        <w:ind w:left="134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B75CD7CE">
      <w:start w:val="1"/>
      <w:numFmt w:val="bullet"/>
      <w:lvlText w:val="▪"/>
      <w:lvlJc w:val="left"/>
      <w:pPr>
        <w:ind w:left="20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BA083456">
      <w:start w:val="1"/>
      <w:numFmt w:val="bullet"/>
      <w:lvlText w:val="•"/>
      <w:lvlJc w:val="left"/>
      <w:pPr>
        <w:ind w:left="27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1A84B17C">
      <w:start w:val="1"/>
      <w:numFmt w:val="bullet"/>
      <w:lvlText w:val="o"/>
      <w:lvlJc w:val="left"/>
      <w:pPr>
        <w:ind w:left="350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70529CB6">
      <w:start w:val="1"/>
      <w:numFmt w:val="bullet"/>
      <w:lvlText w:val="▪"/>
      <w:lvlJc w:val="left"/>
      <w:pPr>
        <w:ind w:left="422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84CAB3E2">
      <w:start w:val="1"/>
      <w:numFmt w:val="bullet"/>
      <w:lvlText w:val="•"/>
      <w:lvlJc w:val="left"/>
      <w:pPr>
        <w:ind w:left="494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71F08C94">
      <w:start w:val="1"/>
      <w:numFmt w:val="bullet"/>
      <w:lvlText w:val="o"/>
      <w:lvlJc w:val="left"/>
      <w:pPr>
        <w:ind w:left="56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83E21874">
      <w:start w:val="1"/>
      <w:numFmt w:val="bullet"/>
      <w:lvlText w:val="▪"/>
      <w:lvlJc w:val="left"/>
      <w:pPr>
        <w:ind w:left="63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65" w15:restartNumberingAfterBreak="0">
    <w:nsid w:val="2B621A92"/>
    <w:multiLevelType w:val="hybridMultilevel"/>
    <w:tmpl w:val="FD8A3C22"/>
    <w:lvl w:ilvl="0" w:tplc="7506C45E">
      <w:start w:val="1"/>
      <w:numFmt w:val="bullet"/>
      <w:lvlText w:val="•"/>
      <w:lvlJc w:val="left"/>
      <w:pPr>
        <w:ind w:left="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E7CF37C">
      <w:start w:val="1"/>
      <w:numFmt w:val="bullet"/>
      <w:lvlText w:val="o"/>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69E012D0">
      <w:start w:val="1"/>
      <w:numFmt w:val="bullet"/>
      <w:lvlText w:val="▪"/>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28FCA9E0">
      <w:start w:val="1"/>
      <w:numFmt w:val="bullet"/>
      <w:lvlText w:val="•"/>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5AE2E2E">
      <w:start w:val="1"/>
      <w:numFmt w:val="bullet"/>
      <w:lvlText w:val="o"/>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10BEA8B0">
      <w:start w:val="1"/>
      <w:numFmt w:val="bullet"/>
      <w:lvlText w:val="▪"/>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6480F00">
      <w:start w:val="1"/>
      <w:numFmt w:val="bullet"/>
      <w:lvlText w:val="•"/>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45E63F6">
      <w:start w:val="1"/>
      <w:numFmt w:val="bullet"/>
      <w:lvlText w:val="o"/>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8CAC0EA">
      <w:start w:val="1"/>
      <w:numFmt w:val="bullet"/>
      <w:lvlText w:val="▪"/>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66" w15:restartNumberingAfterBreak="0">
    <w:nsid w:val="2B6D41A3"/>
    <w:multiLevelType w:val="hybridMultilevel"/>
    <w:tmpl w:val="B6EC10C4"/>
    <w:lvl w:ilvl="0" w:tplc="A03EF476">
      <w:start w:val="1"/>
      <w:numFmt w:val="bullet"/>
      <w:lvlText w:val="•"/>
      <w:lvlJc w:val="left"/>
      <w:pPr>
        <w:ind w:left="43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EE1682BE">
      <w:start w:val="1"/>
      <w:numFmt w:val="bullet"/>
      <w:lvlText w:val="o"/>
      <w:lvlJc w:val="left"/>
      <w:pPr>
        <w:ind w:left="143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442A87EC">
      <w:start w:val="1"/>
      <w:numFmt w:val="bullet"/>
      <w:lvlText w:val="▪"/>
      <w:lvlJc w:val="left"/>
      <w:pPr>
        <w:ind w:left="215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EA2C4136">
      <w:start w:val="1"/>
      <w:numFmt w:val="bullet"/>
      <w:lvlText w:val="•"/>
      <w:lvlJc w:val="left"/>
      <w:pPr>
        <w:ind w:left="287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015EC18C">
      <w:start w:val="1"/>
      <w:numFmt w:val="bullet"/>
      <w:lvlText w:val="o"/>
      <w:lvlJc w:val="left"/>
      <w:pPr>
        <w:ind w:left="359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9372187E">
      <w:start w:val="1"/>
      <w:numFmt w:val="bullet"/>
      <w:lvlText w:val="▪"/>
      <w:lvlJc w:val="left"/>
      <w:pPr>
        <w:ind w:left="431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FEC21FAA">
      <w:start w:val="1"/>
      <w:numFmt w:val="bullet"/>
      <w:lvlText w:val="•"/>
      <w:lvlJc w:val="left"/>
      <w:pPr>
        <w:ind w:left="503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419444A0">
      <w:start w:val="1"/>
      <w:numFmt w:val="bullet"/>
      <w:lvlText w:val="o"/>
      <w:lvlJc w:val="left"/>
      <w:pPr>
        <w:ind w:left="575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2DDA88DE">
      <w:start w:val="1"/>
      <w:numFmt w:val="bullet"/>
      <w:lvlText w:val="▪"/>
      <w:lvlJc w:val="left"/>
      <w:pPr>
        <w:ind w:left="647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67" w15:restartNumberingAfterBreak="0">
    <w:nsid w:val="2C950371"/>
    <w:multiLevelType w:val="hybridMultilevel"/>
    <w:tmpl w:val="55B0B1EC"/>
    <w:lvl w:ilvl="0" w:tplc="2FECCDBA">
      <w:start w:val="1"/>
      <w:numFmt w:val="bullet"/>
      <w:lvlText w:val="•"/>
      <w:lvlJc w:val="left"/>
      <w:pPr>
        <w:ind w:left="55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0A5EF40A">
      <w:start w:val="1"/>
      <w:numFmt w:val="bullet"/>
      <w:lvlText w:val="o"/>
      <w:lvlJc w:val="left"/>
      <w:pPr>
        <w:ind w:left="14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DA20BAE6">
      <w:start w:val="1"/>
      <w:numFmt w:val="bullet"/>
      <w:lvlText w:val="▪"/>
      <w:lvlJc w:val="left"/>
      <w:pPr>
        <w:ind w:left="21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9AFE7C74">
      <w:start w:val="1"/>
      <w:numFmt w:val="bullet"/>
      <w:lvlText w:val="•"/>
      <w:lvlJc w:val="left"/>
      <w:pPr>
        <w:ind w:left="287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506DA3E">
      <w:start w:val="1"/>
      <w:numFmt w:val="bullet"/>
      <w:lvlText w:val="o"/>
      <w:lvlJc w:val="left"/>
      <w:pPr>
        <w:ind w:left="359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11FA0648">
      <w:start w:val="1"/>
      <w:numFmt w:val="bullet"/>
      <w:lvlText w:val="▪"/>
      <w:lvlJc w:val="left"/>
      <w:pPr>
        <w:ind w:left="431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4886B1BA">
      <w:start w:val="1"/>
      <w:numFmt w:val="bullet"/>
      <w:lvlText w:val="•"/>
      <w:lvlJc w:val="left"/>
      <w:pPr>
        <w:ind w:left="50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B15819C4">
      <w:start w:val="1"/>
      <w:numFmt w:val="bullet"/>
      <w:lvlText w:val="o"/>
      <w:lvlJc w:val="left"/>
      <w:pPr>
        <w:ind w:left="57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D2F21990">
      <w:start w:val="1"/>
      <w:numFmt w:val="bullet"/>
      <w:lvlText w:val="▪"/>
      <w:lvlJc w:val="left"/>
      <w:pPr>
        <w:ind w:left="647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68" w15:restartNumberingAfterBreak="0">
    <w:nsid w:val="2D5F43C2"/>
    <w:multiLevelType w:val="hybridMultilevel"/>
    <w:tmpl w:val="781C490C"/>
    <w:lvl w:ilvl="0" w:tplc="AA285B34">
      <w:start w:val="1"/>
      <w:numFmt w:val="bullet"/>
      <w:lvlText w:val="•"/>
      <w:lvlJc w:val="left"/>
      <w:pPr>
        <w:ind w:left="1336"/>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32EABB1A">
      <w:start w:val="1"/>
      <w:numFmt w:val="bullet"/>
      <w:lvlText w:val="o"/>
      <w:lvlJc w:val="left"/>
      <w:pPr>
        <w:ind w:left="2331"/>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44062050">
      <w:start w:val="1"/>
      <w:numFmt w:val="bullet"/>
      <w:lvlText w:val="▪"/>
      <w:lvlJc w:val="left"/>
      <w:pPr>
        <w:ind w:left="3051"/>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F2FE8A92">
      <w:start w:val="1"/>
      <w:numFmt w:val="bullet"/>
      <w:lvlText w:val="•"/>
      <w:lvlJc w:val="left"/>
      <w:pPr>
        <w:ind w:left="3771"/>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A2ECA6D2">
      <w:start w:val="1"/>
      <w:numFmt w:val="bullet"/>
      <w:lvlText w:val="o"/>
      <w:lvlJc w:val="left"/>
      <w:pPr>
        <w:ind w:left="4491"/>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644AC6A0">
      <w:start w:val="1"/>
      <w:numFmt w:val="bullet"/>
      <w:lvlText w:val="▪"/>
      <w:lvlJc w:val="left"/>
      <w:pPr>
        <w:ind w:left="5211"/>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91A053DC">
      <w:start w:val="1"/>
      <w:numFmt w:val="bullet"/>
      <w:lvlText w:val="•"/>
      <w:lvlJc w:val="left"/>
      <w:pPr>
        <w:ind w:left="5931"/>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8FE26154">
      <w:start w:val="1"/>
      <w:numFmt w:val="bullet"/>
      <w:lvlText w:val="o"/>
      <w:lvlJc w:val="left"/>
      <w:pPr>
        <w:ind w:left="6651"/>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64A6D296">
      <w:start w:val="1"/>
      <w:numFmt w:val="bullet"/>
      <w:lvlText w:val="▪"/>
      <w:lvlJc w:val="left"/>
      <w:pPr>
        <w:ind w:left="7371"/>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69" w15:restartNumberingAfterBreak="0">
    <w:nsid w:val="2DF71121"/>
    <w:multiLevelType w:val="hybridMultilevel"/>
    <w:tmpl w:val="A9687832"/>
    <w:lvl w:ilvl="0" w:tplc="71D2124A">
      <w:start w:val="1"/>
      <w:numFmt w:val="decimal"/>
      <w:lvlText w:val="(%1)"/>
      <w:lvlJc w:val="left"/>
      <w:pPr>
        <w:ind w:left="52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1" w:tplc="0AA814D4">
      <w:start w:val="1"/>
      <w:numFmt w:val="lowerLetter"/>
      <w:lvlText w:val="%2"/>
      <w:lvlJc w:val="left"/>
      <w:pPr>
        <w:ind w:left="142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2" w:tplc="4AC256CA">
      <w:start w:val="1"/>
      <w:numFmt w:val="lowerRoman"/>
      <w:lvlText w:val="%3"/>
      <w:lvlJc w:val="left"/>
      <w:pPr>
        <w:ind w:left="214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3" w:tplc="1A2A1C0E">
      <w:start w:val="1"/>
      <w:numFmt w:val="decimal"/>
      <w:lvlText w:val="%4"/>
      <w:lvlJc w:val="left"/>
      <w:pPr>
        <w:ind w:left="286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4" w:tplc="AB8A54FA">
      <w:start w:val="1"/>
      <w:numFmt w:val="lowerLetter"/>
      <w:lvlText w:val="%5"/>
      <w:lvlJc w:val="left"/>
      <w:pPr>
        <w:ind w:left="358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5" w:tplc="5484B986">
      <w:start w:val="1"/>
      <w:numFmt w:val="lowerRoman"/>
      <w:lvlText w:val="%6"/>
      <w:lvlJc w:val="left"/>
      <w:pPr>
        <w:ind w:left="430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6" w:tplc="E7C056A4">
      <w:start w:val="1"/>
      <w:numFmt w:val="decimal"/>
      <w:lvlText w:val="%7"/>
      <w:lvlJc w:val="left"/>
      <w:pPr>
        <w:ind w:left="502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7" w:tplc="4ED263F6">
      <w:start w:val="1"/>
      <w:numFmt w:val="lowerLetter"/>
      <w:lvlText w:val="%8"/>
      <w:lvlJc w:val="left"/>
      <w:pPr>
        <w:ind w:left="574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8" w:tplc="34A06F6C">
      <w:start w:val="1"/>
      <w:numFmt w:val="lowerRoman"/>
      <w:lvlText w:val="%9"/>
      <w:lvlJc w:val="left"/>
      <w:pPr>
        <w:ind w:left="646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abstractNum>
  <w:abstractNum w:abstractNumId="70" w15:restartNumberingAfterBreak="0">
    <w:nsid w:val="2E4A051C"/>
    <w:multiLevelType w:val="hybridMultilevel"/>
    <w:tmpl w:val="59604E1A"/>
    <w:lvl w:ilvl="0" w:tplc="953454F4">
      <w:start w:val="1"/>
      <w:numFmt w:val="bullet"/>
      <w:lvlText w:val="•"/>
      <w:lvlJc w:val="left"/>
      <w:pPr>
        <w:ind w:left="75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A2DEB1CC">
      <w:start w:val="1"/>
      <w:numFmt w:val="bullet"/>
      <w:lvlText w:val="o"/>
      <w:lvlJc w:val="left"/>
      <w:pPr>
        <w:ind w:left="295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6EC62446">
      <w:start w:val="1"/>
      <w:numFmt w:val="bullet"/>
      <w:lvlText w:val="▪"/>
      <w:lvlJc w:val="left"/>
      <w:pPr>
        <w:ind w:left="367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FE2EB8A8">
      <w:start w:val="1"/>
      <w:numFmt w:val="bullet"/>
      <w:lvlText w:val="•"/>
      <w:lvlJc w:val="left"/>
      <w:pPr>
        <w:ind w:left="439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BB96F670">
      <w:start w:val="1"/>
      <w:numFmt w:val="bullet"/>
      <w:lvlText w:val="o"/>
      <w:lvlJc w:val="left"/>
      <w:pPr>
        <w:ind w:left="511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EA42AD2E">
      <w:start w:val="1"/>
      <w:numFmt w:val="bullet"/>
      <w:lvlText w:val="▪"/>
      <w:lvlJc w:val="left"/>
      <w:pPr>
        <w:ind w:left="583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2F540EAA">
      <w:start w:val="1"/>
      <w:numFmt w:val="bullet"/>
      <w:lvlText w:val="•"/>
      <w:lvlJc w:val="left"/>
      <w:pPr>
        <w:ind w:left="655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F96A1E28">
      <w:start w:val="1"/>
      <w:numFmt w:val="bullet"/>
      <w:lvlText w:val="o"/>
      <w:lvlJc w:val="left"/>
      <w:pPr>
        <w:ind w:left="727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68BC59AA">
      <w:start w:val="1"/>
      <w:numFmt w:val="bullet"/>
      <w:lvlText w:val="▪"/>
      <w:lvlJc w:val="left"/>
      <w:pPr>
        <w:ind w:left="799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71" w15:restartNumberingAfterBreak="0">
    <w:nsid w:val="2FA15EF2"/>
    <w:multiLevelType w:val="hybridMultilevel"/>
    <w:tmpl w:val="7FC8974A"/>
    <w:lvl w:ilvl="0" w:tplc="5A90C87E">
      <w:start w:val="1"/>
      <w:numFmt w:val="bullet"/>
      <w:lvlText w:val="•"/>
      <w:lvlJc w:val="left"/>
      <w:pPr>
        <w:ind w:left="4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FDD6855A">
      <w:start w:val="1"/>
      <w:numFmt w:val="bullet"/>
      <w:lvlText w:val="o"/>
      <w:lvlJc w:val="left"/>
      <w:pPr>
        <w:ind w:left="14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1481040">
      <w:start w:val="1"/>
      <w:numFmt w:val="bullet"/>
      <w:lvlText w:val="▪"/>
      <w:lvlJc w:val="left"/>
      <w:pPr>
        <w:ind w:left="21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F660F7C">
      <w:start w:val="1"/>
      <w:numFmt w:val="bullet"/>
      <w:lvlText w:val="•"/>
      <w:lvlJc w:val="left"/>
      <w:pPr>
        <w:ind w:left="28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74A66C4">
      <w:start w:val="1"/>
      <w:numFmt w:val="bullet"/>
      <w:lvlText w:val="o"/>
      <w:lvlJc w:val="left"/>
      <w:pPr>
        <w:ind w:left="35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3FC48C6">
      <w:start w:val="1"/>
      <w:numFmt w:val="bullet"/>
      <w:lvlText w:val="▪"/>
      <w:lvlJc w:val="left"/>
      <w:pPr>
        <w:ind w:left="43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491AD390">
      <w:start w:val="1"/>
      <w:numFmt w:val="bullet"/>
      <w:lvlText w:val="•"/>
      <w:lvlJc w:val="left"/>
      <w:pPr>
        <w:ind w:left="50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BE82178A">
      <w:start w:val="1"/>
      <w:numFmt w:val="bullet"/>
      <w:lvlText w:val="o"/>
      <w:lvlJc w:val="left"/>
      <w:pPr>
        <w:ind w:left="57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B7A9F6A">
      <w:start w:val="1"/>
      <w:numFmt w:val="bullet"/>
      <w:lvlText w:val="▪"/>
      <w:lvlJc w:val="left"/>
      <w:pPr>
        <w:ind w:left="64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72" w15:restartNumberingAfterBreak="0">
    <w:nsid w:val="2FC562BC"/>
    <w:multiLevelType w:val="hybridMultilevel"/>
    <w:tmpl w:val="44F84BF2"/>
    <w:lvl w:ilvl="0" w:tplc="06A2F114">
      <w:start w:val="1"/>
      <w:numFmt w:val="bullet"/>
      <w:lvlText w:val="•"/>
      <w:lvlJc w:val="left"/>
      <w:pPr>
        <w:ind w:left="1081"/>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lvl w:ilvl="1" w:tplc="40B4A804">
      <w:start w:val="1"/>
      <w:numFmt w:val="bullet"/>
      <w:lvlText w:val="o"/>
      <w:lvlJc w:val="left"/>
      <w:pPr>
        <w:ind w:left="3512"/>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lvl w:ilvl="2" w:tplc="4990AD28">
      <w:start w:val="1"/>
      <w:numFmt w:val="bullet"/>
      <w:lvlText w:val="▪"/>
      <w:lvlJc w:val="left"/>
      <w:pPr>
        <w:ind w:left="4232"/>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lvl w:ilvl="3" w:tplc="7B481CD6">
      <w:start w:val="1"/>
      <w:numFmt w:val="bullet"/>
      <w:lvlText w:val="•"/>
      <w:lvlJc w:val="left"/>
      <w:pPr>
        <w:ind w:left="4952"/>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lvl w:ilvl="4" w:tplc="BB1246E4">
      <w:start w:val="1"/>
      <w:numFmt w:val="bullet"/>
      <w:lvlText w:val="o"/>
      <w:lvlJc w:val="left"/>
      <w:pPr>
        <w:ind w:left="5672"/>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lvl w:ilvl="5" w:tplc="223CB948">
      <w:start w:val="1"/>
      <w:numFmt w:val="bullet"/>
      <w:lvlText w:val="▪"/>
      <w:lvlJc w:val="left"/>
      <w:pPr>
        <w:ind w:left="6392"/>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lvl w:ilvl="6" w:tplc="7FF694DA">
      <w:start w:val="1"/>
      <w:numFmt w:val="bullet"/>
      <w:lvlText w:val="•"/>
      <w:lvlJc w:val="left"/>
      <w:pPr>
        <w:ind w:left="7112"/>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lvl w:ilvl="7" w:tplc="EA22DBAE">
      <w:start w:val="1"/>
      <w:numFmt w:val="bullet"/>
      <w:lvlText w:val="o"/>
      <w:lvlJc w:val="left"/>
      <w:pPr>
        <w:ind w:left="7832"/>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lvl w:ilvl="8" w:tplc="1A602AC6">
      <w:start w:val="1"/>
      <w:numFmt w:val="bullet"/>
      <w:lvlText w:val="▪"/>
      <w:lvlJc w:val="left"/>
      <w:pPr>
        <w:ind w:left="8552"/>
      </w:pPr>
      <w:rPr>
        <w:rFonts w:ascii="Arial" w:eastAsia="Arial" w:hAnsi="Arial" w:cs="Arial"/>
        <w:b w:val="0"/>
        <w:i w:val="0"/>
        <w:strike w:val="0"/>
        <w:dstrike w:val="0"/>
        <w:color w:val="0F6FC6"/>
        <w:sz w:val="11"/>
        <w:szCs w:val="11"/>
        <w:u w:val="none" w:color="000000"/>
        <w:bdr w:val="none" w:sz="0" w:space="0" w:color="auto"/>
        <w:shd w:val="clear" w:color="auto" w:fill="auto"/>
        <w:vertAlign w:val="baseline"/>
      </w:rPr>
    </w:lvl>
  </w:abstractNum>
  <w:abstractNum w:abstractNumId="73" w15:restartNumberingAfterBreak="0">
    <w:nsid w:val="30711954"/>
    <w:multiLevelType w:val="hybridMultilevel"/>
    <w:tmpl w:val="DFE8851A"/>
    <w:lvl w:ilvl="0" w:tplc="D7209770">
      <w:start w:val="1"/>
      <w:numFmt w:val="decimal"/>
      <w:lvlText w:val="%1)"/>
      <w:lvlJc w:val="left"/>
      <w:pPr>
        <w:ind w:left="91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1" w:tplc="3F60DB76">
      <w:start w:val="1"/>
      <w:numFmt w:val="lowerLetter"/>
      <w:lvlText w:val="%2"/>
      <w:lvlJc w:val="left"/>
      <w:pPr>
        <w:ind w:left="662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2" w:tplc="DB5ACBAE">
      <w:start w:val="1"/>
      <w:numFmt w:val="lowerRoman"/>
      <w:lvlText w:val="%3"/>
      <w:lvlJc w:val="left"/>
      <w:pPr>
        <w:ind w:left="734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3" w:tplc="61B6F392">
      <w:start w:val="1"/>
      <w:numFmt w:val="decimal"/>
      <w:lvlText w:val="%4"/>
      <w:lvlJc w:val="left"/>
      <w:pPr>
        <w:ind w:left="806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4" w:tplc="D01E8F04">
      <w:start w:val="1"/>
      <w:numFmt w:val="lowerLetter"/>
      <w:lvlText w:val="%5"/>
      <w:lvlJc w:val="left"/>
      <w:pPr>
        <w:ind w:left="878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5" w:tplc="07C804A0">
      <w:start w:val="1"/>
      <w:numFmt w:val="lowerRoman"/>
      <w:lvlText w:val="%6"/>
      <w:lvlJc w:val="left"/>
      <w:pPr>
        <w:ind w:left="950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6" w:tplc="CB4820C6">
      <w:start w:val="1"/>
      <w:numFmt w:val="decimal"/>
      <w:lvlText w:val="%7"/>
      <w:lvlJc w:val="left"/>
      <w:pPr>
        <w:ind w:left="1022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7" w:tplc="ABBA9F64">
      <w:start w:val="1"/>
      <w:numFmt w:val="lowerLetter"/>
      <w:lvlText w:val="%8"/>
      <w:lvlJc w:val="left"/>
      <w:pPr>
        <w:ind w:left="1094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lvl w:ilvl="8" w:tplc="5B16BF80">
      <w:start w:val="1"/>
      <w:numFmt w:val="lowerRoman"/>
      <w:lvlText w:val="%9"/>
      <w:lvlJc w:val="left"/>
      <w:pPr>
        <w:ind w:left="11663"/>
      </w:pPr>
      <w:rPr>
        <w:rFonts w:ascii="Calibri" w:eastAsia="Calibri" w:hAnsi="Calibri" w:cs="Calibri"/>
        <w:b w:val="0"/>
        <w:i/>
        <w:iCs/>
        <w:strike w:val="0"/>
        <w:dstrike w:val="0"/>
        <w:color w:val="000000"/>
        <w:sz w:val="13"/>
        <w:szCs w:val="13"/>
        <w:u w:val="none" w:color="000000"/>
        <w:bdr w:val="none" w:sz="0" w:space="0" w:color="auto"/>
        <w:shd w:val="clear" w:color="auto" w:fill="auto"/>
        <w:vertAlign w:val="baseline"/>
      </w:rPr>
    </w:lvl>
  </w:abstractNum>
  <w:abstractNum w:abstractNumId="74" w15:restartNumberingAfterBreak="0">
    <w:nsid w:val="3138630C"/>
    <w:multiLevelType w:val="hybridMultilevel"/>
    <w:tmpl w:val="3650077A"/>
    <w:lvl w:ilvl="0" w:tplc="2B048A60">
      <w:start w:val="1"/>
      <w:numFmt w:val="bullet"/>
      <w:lvlText w:val="•"/>
      <w:lvlJc w:val="left"/>
      <w:pPr>
        <w:ind w:left="42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04684500">
      <w:start w:val="1"/>
      <w:numFmt w:val="bullet"/>
      <w:lvlText w:val="o"/>
      <w:lvlJc w:val="left"/>
      <w:pPr>
        <w:ind w:left="143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63505660">
      <w:start w:val="1"/>
      <w:numFmt w:val="bullet"/>
      <w:lvlText w:val="▪"/>
      <w:lvlJc w:val="left"/>
      <w:pPr>
        <w:ind w:left="21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F4D2A1B6">
      <w:start w:val="1"/>
      <w:numFmt w:val="bullet"/>
      <w:lvlText w:val="•"/>
      <w:lvlJc w:val="left"/>
      <w:pPr>
        <w:ind w:left="28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2B303CE6">
      <w:start w:val="1"/>
      <w:numFmt w:val="bullet"/>
      <w:lvlText w:val="o"/>
      <w:lvlJc w:val="left"/>
      <w:pPr>
        <w:ind w:left="359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AD5AF350">
      <w:start w:val="1"/>
      <w:numFmt w:val="bullet"/>
      <w:lvlText w:val="▪"/>
      <w:lvlJc w:val="left"/>
      <w:pPr>
        <w:ind w:left="431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09DEC4E8">
      <w:start w:val="1"/>
      <w:numFmt w:val="bullet"/>
      <w:lvlText w:val="•"/>
      <w:lvlJc w:val="left"/>
      <w:pPr>
        <w:ind w:left="503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6AEEA34C">
      <w:start w:val="1"/>
      <w:numFmt w:val="bullet"/>
      <w:lvlText w:val="o"/>
      <w:lvlJc w:val="left"/>
      <w:pPr>
        <w:ind w:left="57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22A20A90">
      <w:start w:val="1"/>
      <w:numFmt w:val="bullet"/>
      <w:lvlText w:val="▪"/>
      <w:lvlJc w:val="left"/>
      <w:pPr>
        <w:ind w:left="64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75" w15:restartNumberingAfterBreak="0">
    <w:nsid w:val="317E7BE5"/>
    <w:multiLevelType w:val="hybridMultilevel"/>
    <w:tmpl w:val="BCF0B524"/>
    <w:lvl w:ilvl="0" w:tplc="D0365C7E">
      <w:start w:val="1"/>
      <w:numFmt w:val="upperLetter"/>
      <w:lvlText w:val="(%1)"/>
      <w:lvlJc w:val="left"/>
      <w:pPr>
        <w:ind w:left="34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1" w:tplc="A2D443A0">
      <w:start w:val="1"/>
      <w:numFmt w:val="lowerLetter"/>
      <w:lvlText w:val="%2"/>
      <w:lvlJc w:val="left"/>
      <w:pPr>
        <w:ind w:left="142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2" w:tplc="B5E6D6EA">
      <w:start w:val="1"/>
      <w:numFmt w:val="lowerRoman"/>
      <w:lvlText w:val="%3"/>
      <w:lvlJc w:val="left"/>
      <w:pPr>
        <w:ind w:left="214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3" w:tplc="8EEC6B70">
      <w:start w:val="1"/>
      <w:numFmt w:val="decimal"/>
      <w:lvlText w:val="%4"/>
      <w:lvlJc w:val="left"/>
      <w:pPr>
        <w:ind w:left="286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4" w:tplc="2708A9AE">
      <w:start w:val="1"/>
      <w:numFmt w:val="lowerLetter"/>
      <w:lvlText w:val="%5"/>
      <w:lvlJc w:val="left"/>
      <w:pPr>
        <w:ind w:left="358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5" w:tplc="FE6AB6D2">
      <w:start w:val="1"/>
      <w:numFmt w:val="lowerRoman"/>
      <w:lvlText w:val="%6"/>
      <w:lvlJc w:val="left"/>
      <w:pPr>
        <w:ind w:left="430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6" w:tplc="0F6636A2">
      <w:start w:val="1"/>
      <w:numFmt w:val="decimal"/>
      <w:lvlText w:val="%7"/>
      <w:lvlJc w:val="left"/>
      <w:pPr>
        <w:ind w:left="502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7" w:tplc="5176AB28">
      <w:start w:val="1"/>
      <w:numFmt w:val="lowerLetter"/>
      <w:lvlText w:val="%8"/>
      <w:lvlJc w:val="left"/>
      <w:pPr>
        <w:ind w:left="574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8" w:tplc="CD62E7BE">
      <w:start w:val="1"/>
      <w:numFmt w:val="lowerRoman"/>
      <w:lvlText w:val="%9"/>
      <w:lvlJc w:val="left"/>
      <w:pPr>
        <w:ind w:left="646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abstractNum>
  <w:abstractNum w:abstractNumId="76" w15:restartNumberingAfterBreak="0">
    <w:nsid w:val="31A07E71"/>
    <w:multiLevelType w:val="hybridMultilevel"/>
    <w:tmpl w:val="1A3E1E00"/>
    <w:lvl w:ilvl="0" w:tplc="41AE0FDA">
      <w:start w:val="1"/>
      <w:numFmt w:val="bullet"/>
      <w:lvlText w:val="•"/>
      <w:lvlJc w:val="left"/>
      <w:pPr>
        <w:ind w:left="1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8F0C62B6">
      <w:start w:val="1"/>
      <w:numFmt w:val="bullet"/>
      <w:lvlText w:val="o"/>
      <w:lvlJc w:val="left"/>
      <w:pPr>
        <w:ind w:left="11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4010F6FE">
      <w:start w:val="1"/>
      <w:numFmt w:val="bullet"/>
      <w:lvlText w:val="▪"/>
      <w:lvlJc w:val="left"/>
      <w:pPr>
        <w:ind w:left="189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0042667E">
      <w:start w:val="1"/>
      <w:numFmt w:val="bullet"/>
      <w:lvlText w:val="•"/>
      <w:lvlJc w:val="left"/>
      <w:pPr>
        <w:ind w:left="261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662878D6">
      <w:start w:val="1"/>
      <w:numFmt w:val="bullet"/>
      <w:lvlText w:val="o"/>
      <w:lvlJc w:val="left"/>
      <w:pPr>
        <w:ind w:left="333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3318A52E">
      <w:start w:val="1"/>
      <w:numFmt w:val="bullet"/>
      <w:lvlText w:val="▪"/>
      <w:lvlJc w:val="left"/>
      <w:pPr>
        <w:ind w:left="40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7E9CC5DE">
      <w:start w:val="1"/>
      <w:numFmt w:val="bullet"/>
      <w:lvlText w:val="•"/>
      <w:lvlJc w:val="left"/>
      <w:pPr>
        <w:ind w:left="47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60061948">
      <w:start w:val="1"/>
      <w:numFmt w:val="bullet"/>
      <w:lvlText w:val="o"/>
      <w:lvlJc w:val="left"/>
      <w:pPr>
        <w:ind w:left="549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63D07B44">
      <w:start w:val="1"/>
      <w:numFmt w:val="bullet"/>
      <w:lvlText w:val="▪"/>
      <w:lvlJc w:val="left"/>
      <w:pPr>
        <w:ind w:left="621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77" w15:restartNumberingAfterBreak="0">
    <w:nsid w:val="323727FC"/>
    <w:multiLevelType w:val="hybridMultilevel"/>
    <w:tmpl w:val="51B86902"/>
    <w:lvl w:ilvl="0" w:tplc="E702CABC">
      <w:start w:val="1"/>
      <w:numFmt w:val="bullet"/>
      <w:lvlText w:val="•"/>
      <w:lvlJc w:val="left"/>
      <w:pPr>
        <w:ind w:left="5418"/>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42E0165A">
      <w:start w:val="1"/>
      <w:numFmt w:val="bullet"/>
      <w:lvlText w:val="o"/>
      <w:lvlJc w:val="left"/>
      <w:pPr>
        <w:ind w:left="3609"/>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DC2ABDD6">
      <w:start w:val="1"/>
      <w:numFmt w:val="bullet"/>
      <w:lvlText w:val="▪"/>
      <w:lvlJc w:val="left"/>
      <w:pPr>
        <w:ind w:left="4329"/>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67F0D808">
      <w:start w:val="1"/>
      <w:numFmt w:val="bullet"/>
      <w:lvlText w:val="•"/>
      <w:lvlJc w:val="left"/>
      <w:pPr>
        <w:ind w:left="5049"/>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5C3CCB9E">
      <w:start w:val="1"/>
      <w:numFmt w:val="bullet"/>
      <w:lvlText w:val="o"/>
      <w:lvlJc w:val="left"/>
      <w:pPr>
        <w:ind w:left="5769"/>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292CE5FC">
      <w:start w:val="1"/>
      <w:numFmt w:val="bullet"/>
      <w:lvlText w:val="▪"/>
      <w:lvlJc w:val="left"/>
      <w:pPr>
        <w:ind w:left="6489"/>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81C288D4">
      <w:start w:val="1"/>
      <w:numFmt w:val="bullet"/>
      <w:lvlText w:val="•"/>
      <w:lvlJc w:val="left"/>
      <w:pPr>
        <w:ind w:left="7209"/>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95963F86">
      <w:start w:val="1"/>
      <w:numFmt w:val="bullet"/>
      <w:lvlText w:val="o"/>
      <w:lvlJc w:val="left"/>
      <w:pPr>
        <w:ind w:left="7929"/>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6DDA9C28">
      <w:start w:val="1"/>
      <w:numFmt w:val="bullet"/>
      <w:lvlText w:val="▪"/>
      <w:lvlJc w:val="left"/>
      <w:pPr>
        <w:ind w:left="8649"/>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78" w15:restartNumberingAfterBreak="0">
    <w:nsid w:val="328A1EC9"/>
    <w:multiLevelType w:val="hybridMultilevel"/>
    <w:tmpl w:val="65E694A4"/>
    <w:lvl w:ilvl="0" w:tplc="CA22F398">
      <w:start w:val="1"/>
      <w:numFmt w:val="bullet"/>
      <w:lvlText w:val="•"/>
      <w:lvlJc w:val="left"/>
      <w:pPr>
        <w:ind w:left="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58A356">
      <w:start w:val="1"/>
      <w:numFmt w:val="bullet"/>
      <w:lvlText w:val="o"/>
      <w:lvlJc w:val="left"/>
      <w:pPr>
        <w:ind w:left="1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56C5C6">
      <w:start w:val="1"/>
      <w:numFmt w:val="bullet"/>
      <w:lvlText w:val="▪"/>
      <w:lvlJc w:val="left"/>
      <w:pPr>
        <w:ind w:left="2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9AAECC">
      <w:start w:val="1"/>
      <w:numFmt w:val="bullet"/>
      <w:lvlText w:val="•"/>
      <w:lvlJc w:val="left"/>
      <w:pPr>
        <w:ind w:left="30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30938E">
      <w:start w:val="1"/>
      <w:numFmt w:val="bullet"/>
      <w:lvlText w:val="o"/>
      <w:lvlJc w:val="left"/>
      <w:pPr>
        <w:ind w:left="37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83FD4">
      <w:start w:val="1"/>
      <w:numFmt w:val="bullet"/>
      <w:lvlText w:val="▪"/>
      <w:lvlJc w:val="left"/>
      <w:pPr>
        <w:ind w:left="4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E8F93E">
      <w:start w:val="1"/>
      <w:numFmt w:val="bullet"/>
      <w:lvlText w:val="•"/>
      <w:lvlJc w:val="left"/>
      <w:pPr>
        <w:ind w:left="5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6A355A">
      <w:start w:val="1"/>
      <w:numFmt w:val="bullet"/>
      <w:lvlText w:val="o"/>
      <w:lvlJc w:val="left"/>
      <w:pPr>
        <w:ind w:left="5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1EAE86">
      <w:start w:val="1"/>
      <w:numFmt w:val="bullet"/>
      <w:lvlText w:val="▪"/>
      <w:lvlJc w:val="left"/>
      <w:pPr>
        <w:ind w:left="6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407375F"/>
    <w:multiLevelType w:val="hybridMultilevel"/>
    <w:tmpl w:val="0ABAF8B2"/>
    <w:lvl w:ilvl="0" w:tplc="90D013BC">
      <w:start w:val="1"/>
      <w:numFmt w:val="bullet"/>
      <w:lvlText w:val="•"/>
      <w:lvlJc w:val="left"/>
      <w:pPr>
        <w:ind w:left="5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B301E64">
      <w:start w:val="1"/>
      <w:numFmt w:val="bullet"/>
      <w:lvlText w:val="o"/>
      <w:lvlJc w:val="left"/>
      <w:pPr>
        <w:ind w:left="15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B769A78">
      <w:start w:val="1"/>
      <w:numFmt w:val="bullet"/>
      <w:lvlText w:val="▪"/>
      <w:lvlJc w:val="left"/>
      <w:pPr>
        <w:ind w:left="23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73644168">
      <w:start w:val="1"/>
      <w:numFmt w:val="bullet"/>
      <w:lvlText w:val="•"/>
      <w:lvlJc w:val="left"/>
      <w:pPr>
        <w:ind w:left="30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80AB438">
      <w:start w:val="1"/>
      <w:numFmt w:val="bullet"/>
      <w:lvlText w:val="o"/>
      <w:lvlJc w:val="left"/>
      <w:pPr>
        <w:ind w:left="37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44F874B8">
      <w:start w:val="1"/>
      <w:numFmt w:val="bullet"/>
      <w:lvlText w:val="▪"/>
      <w:lvlJc w:val="left"/>
      <w:pPr>
        <w:ind w:left="44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13D2D400">
      <w:start w:val="1"/>
      <w:numFmt w:val="bullet"/>
      <w:lvlText w:val="•"/>
      <w:lvlJc w:val="left"/>
      <w:pPr>
        <w:ind w:left="51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88DCF332">
      <w:start w:val="1"/>
      <w:numFmt w:val="bullet"/>
      <w:lvlText w:val="o"/>
      <w:lvlJc w:val="left"/>
      <w:pPr>
        <w:ind w:left="59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8BB8B2D0">
      <w:start w:val="1"/>
      <w:numFmt w:val="bullet"/>
      <w:lvlText w:val="▪"/>
      <w:lvlJc w:val="left"/>
      <w:pPr>
        <w:ind w:left="66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80" w15:restartNumberingAfterBreak="0">
    <w:nsid w:val="352B792E"/>
    <w:multiLevelType w:val="hybridMultilevel"/>
    <w:tmpl w:val="7CE61C5E"/>
    <w:lvl w:ilvl="0" w:tplc="9C10C324">
      <w:start w:val="1"/>
      <w:numFmt w:val="bullet"/>
      <w:lvlText w:val="•"/>
      <w:lvlJc w:val="left"/>
      <w:pPr>
        <w:ind w:left="3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D2520942">
      <w:start w:val="1"/>
      <w:numFmt w:val="bullet"/>
      <w:lvlRestart w:val="0"/>
      <w:lvlText w:val="•"/>
      <w:lvlJc w:val="left"/>
      <w:pPr>
        <w:ind w:left="86"/>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6F7EB368">
      <w:start w:val="1"/>
      <w:numFmt w:val="bullet"/>
      <w:lvlText w:val="▪"/>
      <w:lvlJc w:val="left"/>
      <w:pPr>
        <w:ind w:left="67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4906DFC6">
      <w:start w:val="1"/>
      <w:numFmt w:val="bullet"/>
      <w:lvlText w:val="•"/>
      <w:lvlJc w:val="left"/>
      <w:pPr>
        <w:ind w:left="74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4B20805E">
      <w:start w:val="1"/>
      <w:numFmt w:val="bullet"/>
      <w:lvlText w:val="o"/>
      <w:lvlJc w:val="left"/>
      <w:pPr>
        <w:ind w:left="820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2C181774">
      <w:start w:val="1"/>
      <w:numFmt w:val="bullet"/>
      <w:lvlText w:val="▪"/>
      <w:lvlJc w:val="left"/>
      <w:pPr>
        <w:ind w:left="892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19DC7930">
      <w:start w:val="1"/>
      <w:numFmt w:val="bullet"/>
      <w:lvlText w:val="•"/>
      <w:lvlJc w:val="left"/>
      <w:pPr>
        <w:ind w:left="964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9048A66E">
      <w:start w:val="1"/>
      <w:numFmt w:val="bullet"/>
      <w:lvlText w:val="o"/>
      <w:lvlJc w:val="left"/>
      <w:pPr>
        <w:ind w:left="103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4F420E84">
      <w:start w:val="1"/>
      <w:numFmt w:val="bullet"/>
      <w:lvlText w:val="▪"/>
      <w:lvlJc w:val="left"/>
      <w:pPr>
        <w:ind w:left="110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81" w15:restartNumberingAfterBreak="0">
    <w:nsid w:val="35D01DE4"/>
    <w:multiLevelType w:val="hybridMultilevel"/>
    <w:tmpl w:val="EC4018DE"/>
    <w:lvl w:ilvl="0" w:tplc="70D88286">
      <w:start w:val="1"/>
      <w:numFmt w:val="upperLetter"/>
      <w:lvlText w:val="(%1)"/>
      <w:lvlJc w:val="left"/>
      <w:pPr>
        <w:ind w:left="10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1" w:tplc="D2220064">
      <w:start w:val="1"/>
      <w:numFmt w:val="lowerLetter"/>
      <w:lvlText w:val="%2"/>
      <w:lvlJc w:val="left"/>
      <w:pPr>
        <w:ind w:left="118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2" w:tplc="7AEE696E">
      <w:start w:val="1"/>
      <w:numFmt w:val="lowerRoman"/>
      <w:lvlText w:val="%3"/>
      <w:lvlJc w:val="left"/>
      <w:pPr>
        <w:ind w:left="190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3" w:tplc="0850697E">
      <w:start w:val="1"/>
      <w:numFmt w:val="decimal"/>
      <w:lvlText w:val="%4"/>
      <w:lvlJc w:val="left"/>
      <w:pPr>
        <w:ind w:left="262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4" w:tplc="5D9473AE">
      <w:start w:val="1"/>
      <w:numFmt w:val="lowerLetter"/>
      <w:lvlText w:val="%5"/>
      <w:lvlJc w:val="left"/>
      <w:pPr>
        <w:ind w:left="334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5" w:tplc="5D4A6930">
      <w:start w:val="1"/>
      <w:numFmt w:val="lowerRoman"/>
      <w:lvlText w:val="%6"/>
      <w:lvlJc w:val="left"/>
      <w:pPr>
        <w:ind w:left="406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6" w:tplc="ED24FE2C">
      <w:start w:val="1"/>
      <w:numFmt w:val="decimal"/>
      <w:lvlText w:val="%7"/>
      <w:lvlJc w:val="left"/>
      <w:pPr>
        <w:ind w:left="478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7" w:tplc="886644C4">
      <w:start w:val="1"/>
      <w:numFmt w:val="lowerLetter"/>
      <w:lvlText w:val="%8"/>
      <w:lvlJc w:val="left"/>
      <w:pPr>
        <w:ind w:left="550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8" w:tplc="8D82203C">
      <w:start w:val="1"/>
      <w:numFmt w:val="lowerRoman"/>
      <w:lvlText w:val="%9"/>
      <w:lvlJc w:val="left"/>
      <w:pPr>
        <w:ind w:left="622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abstractNum>
  <w:abstractNum w:abstractNumId="82" w15:restartNumberingAfterBreak="0">
    <w:nsid w:val="37E17F6C"/>
    <w:multiLevelType w:val="hybridMultilevel"/>
    <w:tmpl w:val="6C5EDB9A"/>
    <w:lvl w:ilvl="0" w:tplc="2C869A78">
      <w:start w:val="1"/>
      <w:numFmt w:val="bullet"/>
      <w:lvlText w:val="•"/>
      <w:lvlJc w:val="left"/>
      <w:pPr>
        <w:ind w:left="6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7C2EBE6">
      <w:start w:val="1"/>
      <w:numFmt w:val="bullet"/>
      <w:lvlText w:val="o"/>
      <w:lvlJc w:val="left"/>
      <w:pPr>
        <w:ind w:left="15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8DA6889A">
      <w:start w:val="1"/>
      <w:numFmt w:val="bullet"/>
      <w:lvlText w:val="▪"/>
      <w:lvlJc w:val="left"/>
      <w:pPr>
        <w:ind w:left="22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534BE6A">
      <w:start w:val="1"/>
      <w:numFmt w:val="bullet"/>
      <w:lvlText w:val="•"/>
      <w:lvlJc w:val="left"/>
      <w:pPr>
        <w:ind w:left="29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7FB83938">
      <w:start w:val="1"/>
      <w:numFmt w:val="bullet"/>
      <w:lvlText w:val="o"/>
      <w:lvlJc w:val="left"/>
      <w:pPr>
        <w:ind w:left="36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A5F41F16">
      <w:start w:val="1"/>
      <w:numFmt w:val="bullet"/>
      <w:lvlText w:val="▪"/>
      <w:lvlJc w:val="left"/>
      <w:pPr>
        <w:ind w:left="43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8E8BC72">
      <w:start w:val="1"/>
      <w:numFmt w:val="bullet"/>
      <w:lvlText w:val="•"/>
      <w:lvlJc w:val="left"/>
      <w:pPr>
        <w:ind w:left="51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D34EF27C">
      <w:start w:val="1"/>
      <w:numFmt w:val="bullet"/>
      <w:lvlText w:val="o"/>
      <w:lvlJc w:val="left"/>
      <w:pPr>
        <w:ind w:left="58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F0C1470">
      <w:start w:val="1"/>
      <w:numFmt w:val="bullet"/>
      <w:lvlText w:val="▪"/>
      <w:lvlJc w:val="left"/>
      <w:pPr>
        <w:ind w:left="65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83" w15:restartNumberingAfterBreak="0">
    <w:nsid w:val="38734A9A"/>
    <w:multiLevelType w:val="hybridMultilevel"/>
    <w:tmpl w:val="795E9CF6"/>
    <w:lvl w:ilvl="0" w:tplc="33EE9A1C">
      <w:start w:val="1"/>
      <w:numFmt w:val="bullet"/>
      <w:lvlText w:val="•"/>
      <w:lvlJc w:val="left"/>
      <w:pPr>
        <w:ind w:left="429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F0A67DA">
      <w:start w:val="1"/>
      <w:numFmt w:val="bullet"/>
      <w:lvlText w:val="o"/>
      <w:lvlJc w:val="left"/>
      <w:pPr>
        <w:ind w:left="628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94D2E1C2">
      <w:start w:val="1"/>
      <w:numFmt w:val="bullet"/>
      <w:lvlText w:val="▪"/>
      <w:lvlJc w:val="left"/>
      <w:pPr>
        <w:ind w:left="700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74464592">
      <w:start w:val="1"/>
      <w:numFmt w:val="bullet"/>
      <w:lvlText w:val="•"/>
      <w:lvlJc w:val="left"/>
      <w:pPr>
        <w:ind w:left="772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75A00F42">
      <w:start w:val="1"/>
      <w:numFmt w:val="bullet"/>
      <w:lvlText w:val="o"/>
      <w:lvlJc w:val="left"/>
      <w:pPr>
        <w:ind w:left="844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C2DAADA6">
      <w:start w:val="1"/>
      <w:numFmt w:val="bullet"/>
      <w:lvlText w:val="▪"/>
      <w:lvlJc w:val="left"/>
      <w:pPr>
        <w:ind w:left="916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448623B8">
      <w:start w:val="1"/>
      <w:numFmt w:val="bullet"/>
      <w:lvlText w:val="•"/>
      <w:lvlJc w:val="left"/>
      <w:pPr>
        <w:ind w:left="988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8E5CE4BE">
      <w:start w:val="1"/>
      <w:numFmt w:val="bullet"/>
      <w:lvlText w:val="o"/>
      <w:lvlJc w:val="left"/>
      <w:pPr>
        <w:ind w:left="1060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E2940D8E">
      <w:start w:val="1"/>
      <w:numFmt w:val="bullet"/>
      <w:lvlText w:val="▪"/>
      <w:lvlJc w:val="left"/>
      <w:pPr>
        <w:ind w:left="11322"/>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84" w15:restartNumberingAfterBreak="0">
    <w:nsid w:val="38AF3E85"/>
    <w:multiLevelType w:val="hybridMultilevel"/>
    <w:tmpl w:val="7B5A9AEE"/>
    <w:lvl w:ilvl="0" w:tplc="349CC3EA">
      <w:start w:val="1"/>
      <w:numFmt w:val="bullet"/>
      <w:lvlText w:val="•"/>
      <w:lvlJc w:val="left"/>
      <w:pPr>
        <w:ind w:left="4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2968964">
      <w:start w:val="1"/>
      <w:numFmt w:val="bullet"/>
      <w:lvlText w:val="o"/>
      <w:lvlJc w:val="left"/>
      <w:pPr>
        <w:ind w:left="14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48986FD8">
      <w:start w:val="1"/>
      <w:numFmt w:val="bullet"/>
      <w:lvlText w:val="▪"/>
      <w:lvlJc w:val="left"/>
      <w:pPr>
        <w:ind w:left="21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09CAEC7E">
      <w:start w:val="1"/>
      <w:numFmt w:val="bullet"/>
      <w:lvlText w:val="•"/>
      <w:lvlJc w:val="left"/>
      <w:pPr>
        <w:ind w:left="28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3E628D18">
      <w:start w:val="1"/>
      <w:numFmt w:val="bullet"/>
      <w:lvlText w:val="o"/>
      <w:lvlJc w:val="left"/>
      <w:pPr>
        <w:ind w:left="359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40C8B5E8">
      <w:start w:val="1"/>
      <w:numFmt w:val="bullet"/>
      <w:lvlText w:val="▪"/>
      <w:lvlJc w:val="left"/>
      <w:pPr>
        <w:ind w:left="43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00D8C744">
      <w:start w:val="1"/>
      <w:numFmt w:val="bullet"/>
      <w:lvlText w:val="•"/>
      <w:lvlJc w:val="left"/>
      <w:pPr>
        <w:ind w:left="50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26A4E476">
      <w:start w:val="1"/>
      <w:numFmt w:val="bullet"/>
      <w:lvlText w:val="o"/>
      <w:lvlJc w:val="left"/>
      <w:pPr>
        <w:ind w:left="57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1C58D8AC">
      <w:start w:val="1"/>
      <w:numFmt w:val="bullet"/>
      <w:lvlText w:val="▪"/>
      <w:lvlJc w:val="left"/>
      <w:pPr>
        <w:ind w:left="64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85" w15:restartNumberingAfterBreak="0">
    <w:nsid w:val="38C7741C"/>
    <w:multiLevelType w:val="hybridMultilevel"/>
    <w:tmpl w:val="34480CFE"/>
    <w:lvl w:ilvl="0" w:tplc="C0BC9C64">
      <w:start w:val="1"/>
      <w:numFmt w:val="bullet"/>
      <w:lvlText w:val="•"/>
      <w:lvlJc w:val="left"/>
      <w:pPr>
        <w:ind w:left="34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404C12D2">
      <w:start w:val="1"/>
      <w:numFmt w:val="bullet"/>
      <w:lvlText w:val="o"/>
      <w:lvlJc w:val="left"/>
      <w:pPr>
        <w:ind w:left="142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44A608A6">
      <w:start w:val="1"/>
      <w:numFmt w:val="bullet"/>
      <w:lvlText w:val="▪"/>
      <w:lvlJc w:val="left"/>
      <w:pPr>
        <w:ind w:left="214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11AAFD74">
      <w:start w:val="1"/>
      <w:numFmt w:val="bullet"/>
      <w:lvlText w:val="•"/>
      <w:lvlJc w:val="left"/>
      <w:pPr>
        <w:ind w:left="286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DB76F8BE">
      <w:start w:val="1"/>
      <w:numFmt w:val="bullet"/>
      <w:lvlText w:val="o"/>
      <w:lvlJc w:val="left"/>
      <w:pPr>
        <w:ind w:left="358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36F47C4C">
      <w:start w:val="1"/>
      <w:numFmt w:val="bullet"/>
      <w:lvlText w:val="▪"/>
      <w:lvlJc w:val="left"/>
      <w:pPr>
        <w:ind w:left="430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00B8D77E">
      <w:start w:val="1"/>
      <w:numFmt w:val="bullet"/>
      <w:lvlText w:val="•"/>
      <w:lvlJc w:val="left"/>
      <w:pPr>
        <w:ind w:left="502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95ECF49C">
      <w:start w:val="1"/>
      <w:numFmt w:val="bullet"/>
      <w:lvlText w:val="o"/>
      <w:lvlJc w:val="left"/>
      <w:pPr>
        <w:ind w:left="574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CFA8E012">
      <w:start w:val="1"/>
      <w:numFmt w:val="bullet"/>
      <w:lvlText w:val="▪"/>
      <w:lvlJc w:val="left"/>
      <w:pPr>
        <w:ind w:left="646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86" w15:restartNumberingAfterBreak="0">
    <w:nsid w:val="38CE636E"/>
    <w:multiLevelType w:val="hybridMultilevel"/>
    <w:tmpl w:val="918056A8"/>
    <w:lvl w:ilvl="0" w:tplc="DC08BBD2">
      <w:start w:val="1"/>
      <w:numFmt w:val="bullet"/>
      <w:lvlText w:val="•"/>
      <w:lvlJc w:val="left"/>
      <w:pPr>
        <w:ind w:left="8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FEEAE8D4">
      <w:start w:val="1"/>
      <w:numFmt w:val="bullet"/>
      <w:lvlText w:val="o"/>
      <w:lvlJc w:val="left"/>
      <w:pPr>
        <w:ind w:left="10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8BFE31DA">
      <w:start w:val="1"/>
      <w:numFmt w:val="bullet"/>
      <w:lvlText w:val="▪"/>
      <w:lvlJc w:val="left"/>
      <w:pPr>
        <w:ind w:left="18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DB7232E8">
      <w:start w:val="1"/>
      <w:numFmt w:val="bullet"/>
      <w:lvlText w:val="•"/>
      <w:lvlJc w:val="left"/>
      <w:pPr>
        <w:ind w:left="25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5BCE8068">
      <w:start w:val="1"/>
      <w:numFmt w:val="bullet"/>
      <w:lvlText w:val="o"/>
      <w:lvlJc w:val="left"/>
      <w:pPr>
        <w:ind w:left="32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77C2B328">
      <w:start w:val="1"/>
      <w:numFmt w:val="bullet"/>
      <w:lvlText w:val="▪"/>
      <w:lvlJc w:val="left"/>
      <w:pPr>
        <w:ind w:left="39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A3687D00">
      <w:start w:val="1"/>
      <w:numFmt w:val="bullet"/>
      <w:lvlText w:val="•"/>
      <w:lvlJc w:val="left"/>
      <w:pPr>
        <w:ind w:left="46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FCAE633A">
      <w:start w:val="1"/>
      <w:numFmt w:val="bullet"/>
      <w:lvlText w:val="o"/>
      <w:lvlJc w:val="left"/>
      <w:pPr>
        <w:ind w:left="54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26F019B6">
      <w:start w:val="1"/>
      <w:numFmt w:val="bullet"/>
      <w:lvlText w:val="▪"/>
      <w:lvlJc w:val="left"/>
      <w:pPr>
        <w:ind w:left="61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87" w15:restartNumberingAfterBreak="0">
    <w:nsid w:val="38FE2934"/>
    <w:multiLevelType w:val="hybridMultilevel"/>
    <w:tmpl w:val="B2760188"/>
    <w:lvl w:ilvl="0" w:tplc="188C3A08">
      <w:start w:val="1"/>
      <w:numFmt w:val="bullet"/>
      <w:lvlText w:val="•"/>
      <w:lvlJc w:val="left"/>
      <w:pPr>
        <w:ind w:left="2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ACB2A2C8">
      <w:start w:val="1"/>
      <w:numFmt w:val="bullet"/>
      <w:lvlText w:val="o"/>
      <w:lvlJc w:val="left"/>
      <w:pPr>
        <w:ind w:left="12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DB242F4">
      <w:start w:val="1"/>
      <w:numFmt w:val="bullet"/>
      <w:lvlText w:val="▪"/>
      <w:lvlJc w:val="left"/>
      <w:pPr>
        <w:ind w:left="19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F2C2BD2E">
      <w:start w:val="1"/>
      <w:numFmt w:val="bullet"/>
      <w:lvlText w:val="•"/>
      <w:lvlJc w:val="left"/>
      <w:pPr>
        <w:ind w:left="26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4346558">
      <w:start w:val="1"/>
      <w:numFmt w:val="bullet"/>
      <w:lvlText w:val="o"/>
      <w:lvlJc w:val="left"/>
      <w:pPr>
        <w:ind w:left="34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81F2C916">
      <w:start w:val="1"/>
      <w:numFmt w:val="bullet"/>
      <w:lvlText w:val="▪"/>
      <w:lvlJc w:val="left"/>
      <w:pPr>
        <w:ind w:left="41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1AC3B6E">
      <w:start w:val="1"/>
      <w:numFmt w:val="bullet"/>
      <w:lvlText w:val="•"/>
      <w:lvlJc w:val="left"/>
      <w:pPr>
        <w:ind w:left="48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DF25D2E">
      <w:start w:val="1"/>
      <w:numFmt w:val="bullet"/>
      <w:lvlText w:val="o"/>
      <w:lvlJc w:val="left"/>
      <w:pPr>
        <w:ind w:left="55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04628A28">
      <w:start w:val="1"/>
      <w:numFmt w:val="bullet"/>
      <w:lvlText w:val="▪"/>
      <w:lvlJc w:val="left"/>
      <w:pPr>
        <w:ind w:left="62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88" w15:restartNumberingAfterBreak="0">
    <w:nsid w:val="3C6A728D"/>
    <w:multiLevelType w:val="hybridMultilevel"/>
    <w:tmpl w:val="B4862F94"/>
    <w:lvl w:ilvl="0" w:tplc="C8E6C964">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238EB78">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E4F66968">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28E0A3D0">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0C4AD0AA">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54CA9BC">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27B4898E">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B2AC1F40">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54CFA16">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89" w15:restartNumberingAfterBreak="0">
    <w:nsid w:val="3CB525C5"/>
    <w:multiLevelType w:val="hybridMultilevel"/>
    <w:tmpl w:val="4DAAF13C"/>
    <w:lvl w:ilvl="0" w:tplc="0C0442C2">
      <w:start w:val="1"/>
      <w:numFmt w:val="bullet"/>
      <w:lvlText w:val="•"/>
      <w:lvlJc w:val="left"/>
      <w:pPr>
        <w:ind w:left="122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5768887E">
      <w:start w:val="1"/>
      <w:numFmt w:val="bullet"/>
      <w:lvlText w:val="o"/>
      <w:lvlJc w:val="left"/>
      <w:pPr>
        <w:ind w:left="217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F1469362">
      <w:start w:val="1"/>
      <w:numFmt w:val="bullet"/>
      <w:lvlText w:val="▪"/>
      <w:lvlJc w:val="left"/>
      <w:pPr>
        <w:ind w:left="289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8A3A59A0">
      <w:start w:val="1"/>
      <w:numFmt w:val="bullet"/>
      <w:lvlText w:val="•"/>
      <w:lvlJc w:val="left"/>
      <w:pPr>
        <w:ind w:left="361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D8D4EA96">
      <w:start w:val="1"/>
      <w:numFmt w:val="bullet"/>
      <w:lvlText w:val="o"/>
      <w:lvlJc w:val="left"/>
      <w:pPr>
        <w:ind w:left="433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16481730">
      <w:start w:val="1"/>
      <w:numFmt w:val="bullet"/>
      <w:lvlText w:val="▪"/>
      <w:lvlJc w:val="left"/>
      <w:pPr>
        <w:ind w:left="505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DD8ABB7C">
      <w:start w:val="1"/>
      <w:numFmt w:val="bullet"/>
      <w:lvlText w:val="•"/>
      <w:lvlJc w:val="left"/>
      <w:pPr>
        <w:ind w:left="577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2D125CE2">
      <w:start w:val="1"/>
      <w:numFmt w:val="bullet"/>
      <w:lvlText w:val="o"/>
      <w:lvlJc w:val="left"/>
      <w:pPr>
        <w:ind w:left="649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E872E7AE">
      <w:start w:val="1"/>
      <w:numFmt w:val="bullet"/>
      <w:lvlText w:val="▪"/>
      <w:lvlJc w:val="left"/>
      <w:pPr>
        <w:ind w:left="721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90" w15:restartNumberingAfterBreak="0">
    <w:nsid w:val="3D5B1A53"/>
    <w:multiLevelType w:val="hybridMultilevel"/>
    <w:tmpl w:val="2D5EDA52"/>
    <w:lvl w:ilvl="0" w:tplc="0850402E">
      <w:start w:val="1"/>
      <w:numFmt w:val="lowerLetter"/>
      <w:lvlText w:val="%1)"/>
      <w:lvlJc w:val="left"/>
      <w:pPr>
        <w:ind w:left="340"/>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1" w:tplc="A358FA4E">
      <w:start w:val="1"/>
      <w:numFmt w:val="lowerLetter"/>
      <w:lvlText w:val="%2"/>
      <w:lvlJc w:val="left"/>
      <w:pPr>
        <w:ind w:left="123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2" w:tplc="0526E7A0">
      <w:start w:val="1"/>
      <w:numFmt w:val="lowerRoman"/>
      <w:lvlText w:val="%3"/>
      <w:lvlJc w:val="left"/>
      <w:pPr>
        <w:ind w:left="195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3" w:tplc="85C44748">
      <w:start w:val="1"/>
      <w:numFmt w:val="decimal"/>
      <w:lvlText w:val="%4"/>
      <w:lvlJc w:val="left"/>
      <w:pPr>
        <w:ind w:left="267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4" w:tplc="2B06DC2A">
      <w:start w:val="1"/>
      <w:numFmt w:val="lowerLetter"/>
      <w:lvlText w:val="%5"/>
      <w:lvlJc w:val="left"/>
      <w:pPr>
        <w:ind w:left="339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5" w:tplc="B9E07D24">
      <w:start w:val="1"/>
      <w:numFmt w:val="lowerRoman"/>
      <w:lvlText w:val="%6"/>
      <w:lvlJc w:val="left"/>
      <w:pPr>
        <w:ind w:left="411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6" w:tplc="731A184E">
      <w:start w:val="1"/>
      <w:numFmt w:val="decimal"/>
      <w:lvlText w:val="%7"/>
      <w:lvlJc w:val="left"/>
      <w:pPr>
        <w:ind w:left="483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7" w:tplc="B90EDF7E">
      <w:start w:val="1"/>
      <w:numFmt w:val="lowerLetter"/>
      <w:lvlText w:val="%8"/>
      <w:lvlJc w:val="left"/>
      <w:pPr>
        <w:ind w:left="555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8" w:tplc="8B7A405C">
      <w:start w:val="1"/>
      <w:numFmt w:val="lowerRoman"/>
      <w:lvlText w:val="%9"/>
      <w:lvlJc w:val="left"/>
      <w:pPr>
        <w:ind w:left="627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abstractNum>
  <w:abstractNum w:abstractNumId="91" w15:restartNumberingAfterBreak="0">
    <w:nsid w:val="3E3E00D5"/>
    <w:multiLevelType w:val="hybridMultilevel"/>
    <w:tmpl w:val="1F5A0F24"/>
    <w:lvl w:ilvl="0" w:tplc="205848D6">
      <w:start w:val="1"/>
      <w:numFmt w:val="bullet"/>
      <w:lvlText w:val="•"/>
      <w:lvlJc w:val="left"/>
      <w:pPr>
        <w:ind w:left="1346"/>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1C2FC1C">
      <w:start w:val="1"/>
      <w:numFmt w:val="bullet"/>
      <w:lvlText w:val="o"/>
      <w:lvlJc w:val="left"/>
      <w:pPr>
        <w:ind w:left="15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2A05FF4">
      <w:start w:val="1"/>
      <w:numFmt w:val="bullet"/>
      <w:lvlText w:val="▪"/>
      <w:lvlJc w:val="left"/>
      <w:pPr>
        <w:ind w:left="22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8346D00">
      <w:start w:val="1"/>
      <w:numFmt w:val="bullet"/>
      <w:lvlText w:val="•"/>
      <w:lvlJc w:val="left"/>
      <w:pPr>
        <w:ind w:left="29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A449F42">
      <w:start w:val="1"/>
      <w:numFmt w:val="bullet"/>
      <w:lvlText w:val="o"/>
      <w:lvlJc w:val="left"/>
      <w:pPr>
        <w:ind w:left="36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4EC8DEA">
      <w:start w:val="1"/>
      <w:numFmt w:val="bullet"/>
      <w:lvlText w:val="▪"/>
      <w:lvlJc w:val="left"/>
      <w:pPr>
        <w:ind w:left="43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1F48CDA">
      <w:start w:val="1"/>
      <w:numFmt w:val="bullet"/>
      <w:lvlText w:val="•"/>
      <w:lvlJc w:val="left"/>
      <w:pPr>
        <w:ind w:left="51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9B8C488">
      <w:start w:val="1"/>
      <w:numFmt w:val="bullet"/>
      <w:lvlText w:val="o"/>
      <w:lvlJc w:val="left"/>
      <w:pPr>
        <w:ind w:left="58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E007394">
      <w:start w:val="1"/>
      <w:numFmt w:val="bullet"/>
      <w:lvlText w:val="▪"/>
      <w:lvlJc w:val="left"/>
      <w:pPr>
        <w:ind w:left="65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2" w15:restartNumberingAfterBreak="0">
    <w:nsid w:val="3E7F5F97"/>
    <w:multiLevelType w:val="hybridMultilevel"/>
    <w:tmpl w:val="F94ED9DC"/>
    <w:lvl w:ilvl="0" w:tplc="69820FFA">
      <w:start w:val="1"/>
      <w:numFmt w:val="bullet"/>
      <w:lvlText w:val="•"/>
      <w:lvlJc w:val="left"/>
      <w:pPr>
        <w:ind w:left="5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565EC536">
      <w:start w:val="1"/>
      <w:numFmt w:val="bullet"/>
      <w:lvlText w:val="o"/>
      <w:lvlJc w:val="left"/>
      <w:pPr>
        <w:ind w:left="1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79ACC3C">
      <w:start w:val="1"/>
      <w:numFmt w:val="bullet"/>
      <w:lvlText w:val="▪"/>
      <w:lvlJc w:val="left"/>
      <w:pPr>
        <w:ind w:left="2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38C4E60">
      <w:start w:val="1"/>
      <w:numFmt w:val="bullet"/>
      <w:lvlText w:val="•"/>
      <w:lvlJc w:val="left"/>
      <w:pPr>
        <w:ind w:left="2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2E6A1D3A">
      <w:start w:val="1"/>
      <w:numFmt w:val="bullet"/>
      <w:lvlText w:val="o"/>
      <w:lvlJc w:val="left"/>
      <w:pPr>
        <w:ind w:left="3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7AB4DC66">
      <w:start w:val="1"/>
      <w:numFmt w:val="bullet"/>
      <w:lvlText w:val="▪"/>
      <w:lvlJc w:val="left"/>
      <w:pPr>
        <w:ind w:left="4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BBCAD362">
      <w:start w:val="1"/>
      <w:numFmt w:val="bullet"/>
      <w:lvlText w:val="•"/>
      <w:lvlJc w:val="left"/>
      <w:pPr>
        <w:ind w:left="5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E36A13CC">
      <w:start w:val="1"/>
      <w:numFmt w:val="bullet"/>
      <w:lvlText w:val="o"/>
      <w:lvlJc w:val="left"/>
      <w:pPr>
        <w:ind w:left="58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D12075B2">
      <w:start w:val="1"/>
      <w:numFmt w:val="bullet"/>
      <w:lvlText w:val="▪"/>
      <w:lvlJc w:val="left"/>
      <w:pPr>
        <w:ind w:left="65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93" w15:restartNumberingAfterBreak="0">
    <w:nsid w:val="3ED4181E"/>
    <w:multiLevelType w:val="hybridMultilevel"/>
    <w:tmpl w:val="D35AA5EC"/>
    <w:lvl w:ilvl="0" w:tplc="CE146AA2">
      <w:start w:val="1"/>
      <w:numFmt w:val="bullet"/>
      <w:lvlText w:val="•"/>
      <w:lvlJc w:val="left"/>
      <w:pPr>
        <w:ind w:left="285"/>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398AC9CA">
      <w:start w:val="1"/>
      <w:numFmt w:val="bullet"/>
      <w:lvlText w:val="o"/>
      <w:lvlJc w:val="left"/>
      <w:pPr>
        <w:ind w:left="12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F5FA36C6">
      <w:start w:val="1"/>
      <w:numFmt w:val="bullet"/>
      <w:lvlText w:val="▪"/>
      <w:lvlJc w:val="left"/>
      <w:pPr>
        <w:ind w:left="20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9654BBE8">
      <w:start w:val="1"/>
      <w:numFmt w:val="bullet"/>
      <w:lvlText w:val="•"/>
      <w:lvlJc w:val="left"/>
      <w:pPr>
        <w:ind w:left="27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621A1E32">
      <w:start w:val="1"/>
      <w:numFmt w:val="bullet"/>
      <w:lvlText w:val="o"/>
      <w:lvlJc w:val="left"/>
      <w:pPr>
        <w:ind w:left="34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BB2E599A">
      <w:start w:val="1"/>
      <w:numFmt w:val="bullet"/>
      <w:lvlText w:val="▪"/>
      <w:lvlJc w:val="left"/>
      <w:pPr>
        <w:ind w:left="41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FB1290A8">
      <w:start w:val="1"/>
      <w:numFmt w:val="bullet"/>
      <w:lvlText w:val="•"/>
      <w:lvlJc w:val="left"/>
      <w:pPr>
        <w:ind w:left="48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0AB885CC">
      <w:start w:val="1"/>
      <w:numFmt w:val="bullet"/>
      <w:lvlText w:val="o"/>
      <w:lvlJc w:val="left"/>
      <w:pPr>
        <w:ind w:left="56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82B60C0A">
      <w:start w:val="1"/>
      <w:numFmt w:val="bullet"/>
      <w:lvlText w:val="▪"/>
      <w:lvlJc w:val="left"/>
      <w:pPr>
        <w:ind w:left="63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94" w15:restartNumberingAfterBreak="0">
    <w:nsid w:val="3EED486E"/>
    <w:multiLevelType w:val="hybridMultilevel"/>
    <w:tmpl w:val="F53EFD9C"/>
    <w:lvl w:ilvl="0" w:tplc="D6DA2450">
      <w:start w:val="1"/>
      <w:numFmt w:val="bullet"/>
      <w:lvlText w:val="•"/>
      <w:lvlJc w:val="left"/>
      <w:pPr>
        <w:ind w:left="24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lvl w:ilvl="1" w:tplc="54C0A712">
      <w:start w:val="1"/>
      <w:numFmt w:val="bullet"/>
      <w:lvlText w:val="o"/>
      <w:lvlJc w:val="left"/>
      <w:pPr>
        <w:ind w:left="125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lvl w:ilvl="2" w:tplc="CB3C3EE6">
      <w:start w:val="1"/>
      <w:numFmt w:val="bullet"/>
      <w:lvlText w:val="▪"/>
      <w:lvlJc w:val="left"/>
      <w:pPr>
        <w:ind w:left="197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lvl w:ilvl="3" w:tplc="7E1A47A2">
      <w:start w:val="1"/>
      <w:numFmt w:val="bullet"/>
      <w:lvlText w:val="•"/>
      <w:lvlJc w:val="left"/>
      <w:pPr>
        <w:ind w:left="269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lvl w:ilvl="4" w:tplc="5F803E16">
      <w:start w:val="1"/>
      <w:numFmt w:val="bullet"/>
      <w:lvlText w:val="o"/>
      <w:lvlJc w:val="left"/>
      <w:pPr>
        <w:ind w:left="341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lvl w:ilvl="5" w:tplc="1C9CFCEE">
      <w:start w:val="1"/>
      <w:numFmt w:val="bullet"/>
      <w:lvlText w:val="▪"/>
      <w:lvlJc w:val="left"/>
      <w:pPr>
        <w:ind w:left="413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lvl w:ilvl="6" w:tplc="D36C61DC">
      <w:start w:val="1"/>
      <w:numFmt w:val="bullet"/>
      <w:lvlText w:val="•"/>
      <w:lvlJc w:val="left"/>
      <w:pPr>
        <w:ind w:left="485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lvl w:ilvl="7" w:tplc="90383B68">
      <w:start w:val="1"/>
      <w:numFmt w:val="bullet"/>
      <w:lvlText w:val="o"/>
      <w:lvlJc w:val="left"/>
      <w:pPr>
        <w:ind w:left="557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lvl w:ilvl="8" w:tplc="70CCE46A">
      <w:start w:val="1"/>
      <w:numFmt w:val="bullet"/>
      <w:lvlText w:val="▪"/>
      <w:lvlJc w:val="left"/>
      <w:pPr>
        <w:ind w:left="6290"/>
      </w:pPr>
      <w:rPr>
        <w:rFonts w:ascii="Arial" w:eastAsia="Arial" w:hAnsi="Arial" w:cs="Arial"/>
        <w:b w:val="0"/>
        <w:i w:val="0"/>
        <w:strike w:val="0"/>
        <w:dstrike w:val="0"/>
        <w:color w:val="000000"/>
        <w:sz w:val="7"/>
        <w:szCs w:val="7"/>
        <w:u w:val="none" w:color="000000"/>
        <w:bdr w:val="none" w:sz="0" w:space="0" w:color="auto"/>
        <w:shd w:val="clear" w:color="auto" w:fill="auto"/>
        <w:vertAlign w:val="baseline"/>
      </w:rPr>
    </w:lvl>
  </w:abstractNum>
  <w:abstractNum w:abstractNumId="95" w15:restartNumberingAfterBreak="0">
    <w:nsid w:val="3EFE6794"/>
    <w:multiLevelType w:val="hybridMultilevel"/>
    <w:tmpl w:val="B396F55E"/>
    <w:lvl w:ilvl="0" w:tplc="97CAC8DE">
      <w:start w:val="1"/>
      <w:numFmt w:val="bullet"/>
      <w:lvlText w:val="•"/>
      <w:lvlJc w:val="left"/>
      <w:pPr>
        <w:ind w:left="40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6B2ABB5E">
      <w:start w:val="1"/>
      <w:numFmt w:val="bullet"/>
      <w:lvlText w:val="o"/>
      <w:lvlJc w:val="left"/>
      <w:pPr>
        <w:ind w:left="603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9B641C4">
      <w:start w:val="1"/>
      <w:numFmt w:val="bullet"/>
      <w:lvlText w:val="▪"/>
      <w:lvlJc w:val="left"/>
      <w:pPr>
        <w:ind w:left="675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563821B2">
      <w:start w:val="1"/>
      <w:numFmt w:val="bullet"/>
      <w:lvlText w:val="•"/>
      <w:lvlJc w:val="left"/>
      <w:pPr>
        <w:ind w:left="747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E4EB11A">
      <w:start w:val="1"/>
      <w:numFmt w:val="bullet"/>
      <w:lvlText w:val="o"/>
      <w:lvlJc w:val="left"/>
      <w:pPr>
        <w:ind w:left="819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B5B8C4B2">
      <w:start w:val="1"/>
      <w:numFmt w:val="bullet"/>
      <w:lvlText w:val="▪"/>
      <w:lvlJc w:val="left"/>
      <w:pPr>
        <w:ind w:left="891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5C885E4E">
      <w:start w:val="1"/>
      <w:numFmt w:val="bullet"/>
      <w:lvlText w:val="•"/>
      <w:lvlJc w:val="left"/>
      <w:pPr>
        <w:ind w:left="963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7208DBA">
      <w:start w:val="1"/>
      <w:numFmt w:val="bullet"/>
      <w:lvlText w:val="o"/>
      <w:lvlJc w:val="left"/>
      <w:pPr>
        <w:ind w:left="1035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CAC1260">
      <w:start w:val="1"/>
      <w:numFmt w:val="bullet"/>
      <w:lvlText w:val="▪"/>
      <w:lvlJc w:val="left"/>
      <w:pPr>
        <w:ind w:left="1107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96" w15:restartNumberingAfterBreak="0">
    <w:nsid w:val="3F236647"/>
    <w:multiLevelType w:val="hybridMultilevel"/>
    <w:tmpl w:val="1890942C"/>
    <w:lvl w:ilvl="0" w:tplc="CF686BE4">
      <w:start w:val="1"/>
      <w:numFmt w:val="bullet"/>
      <w:lvlText w:val="•"/>
      <w:lvlJc w:val="left"/>
      <w:pPr>
        <w:ind w:left="45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A572BA70">
      <w:start w:val="1"/>
      <w:numFmt w:val="bullet"/>
      <w:lvlText w:val="o"/>
      <w:lvlJc w:val="left"/>
      <w:pPr>
        <w:ind w:left="140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FFCA89C0">
      <w:start w:val="1"/>
      <w:numFmt w:val="bullet"/>
      <w:lvlText w:val="▪"/>
      <w:lvlJc w:val="left"/>
      <w:pPr>
        <w:ind w:left="212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21643B04">
      <w:start w:val="1"/>
      <w:numFmt w:val="bullet"/>
      <w:lvlText w:val="•"/>
      <w:lvlJc w:val="left"/>
      <w:pPr>
        <w:ind w:left="284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7668E994">
      <w:start w:val="1"/>
      <w:numFmt w:val="bullet"/>
      <w:lvlText w:val="o"/>
      <w:lvlJc w:val="left"/>
      <w:pPr>
        <w:ind w:left="35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6BC86B92">
      <w:start w:val="1"/>
      <w:numFmt w:val="bullet"/>
      <w:lvlText w:val="▪"/>
      <w:lvlJc w:val="left"/>
      <w:pPr>
        <w:ind w:left="42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2A02D3BA">
      <w:start w:val="1"/>
      <w:numFmt w:val="bullet"/>
      <w:lvlText w:val="•"/>
      <w:lvlJc w:val="left"/>
      <w:pPr>
        <w:ind w:left="500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314221EE">
      <w:start w:val="1"/>
      <w:numFmt w:val="bullet"/>
      <w:lvlText w:val="o"/>
      <w:lvlJc w:val="left"/>
      <w:pPr>
        <w:ind w:left="572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E7FA079A">
      <w:start w:val="1"/>
      <w:numFmt w:val="bullet"/>
      <w:lvlText w:val="▪"/>
      <w:lvlJc w:val="left"/>
      <w:pPr>
        <w:ind w:left="644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97" w15:restartNumberingAfterBreak="0">
    <w:nsid w:val="3F695D00"/>
    <w:multiLevelType w:val="hybridMultilevel"/>
    <w:tmpl w:val="14822740"/>
    <w:lvl w:ilvl="0" w:tplc="3252C2B8">
      <w:start w:val="1"/>
      <w:numFmt w:val="upperLetter"/>
      <w:lvlText w:val="(%1)"/>
      <w:lvlJc w:val="left"/>
      <w:pPr>
        <w:ind w:left="52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1" w:tplc="AFCEE74A">
      <w:start w:val="1"/>
      <w:numFmt w:val="lowerLetter"/>
      <w:lvlText w:val="%2"/>
      <w:lvlJc w:val="left"/>
      <w:pPr>
        <w:ind w:left="143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2" w:tplc="91A86668">
      <w:start w:val="1"/>
      <w:numFmt w:val="lowerRoman"/>
      <w:lvlText w:val="%3"/>
      <w:lvlJc w:val="left"/>
      <w:pPr>
        <w:ind w:left="215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3" w:tplc="FC40ECE6">
      <w:start w:val="1"/>
      <w:numFmt w:val="decimal"/>
      <w:lvlText w:val="%4"/>
      <w:lvlJc w:val="left"/>
      <w:pPr>
        <w:ind w:left="287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4" w:tplc="DDE437EA">
      <w:start w:val="1"/>
      <w:numFmt w:val="lowerLetter"/>
      <w:lvlText w:val="%5"/>
      <w:lvlJc w:val="left"/>
      <w:pPr>
        <w:ind w:left="359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5" w:tplc="6D2006A2">
      <w:start w:val="1"/>
      <w:numFmt w:val="lowerRoman"/>
      <w:lvlText w:val="%6"/>
      <w:lvlJc w:val="left"/>
      <w:pPr>
        <w:ind w:left="431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6" w:tplc="C63222F8">
      <w:start w:val="1"/>
      <w:numFmt w:val="decimal"/>
      <w:lvlText w:val="%7"/>
      <w:lvlJc w:val="left"/>
      <w:pPr>
        <w:ind w:left="503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7" w:tplc="DA8E39FE">
      <w:start w:val="1"/>
      <w:numFmt w:val="lowerLetter"/>
      <w:lvlText w:val="%8"/>
      <w:lvlJc w:val="left"/>
      <w:pPr>
        <w:ind w:left="575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lvl w:ilvl="8" w:tplc="4C3AE300">
      <w:start w:val="1"/>
      <w:numFmt w:val="lowerRoman"/>
      <w:lvlText w:val="%9"/>
      <w:lvlJc w:val="left"/>
      <w:pPr>
        <w:ind w:left="6475"/>
      </w:pPr>
      <w:rPr>
        <w:rFonts w:ascii="Segoe UI" w:eastAsia="Segoe UI" w:hAnsi="Segoe UI" w:cs="Segoe UI"/>
        <w:b w:val="0"/>
        <w:i/>
        <w:iCs/>
        <w:strike w:val="0"/>
        <w:dstrike w:val="0"/>
        <w:color w:val="000000"/>
        <w:sz w:val="9"/>
        <w:szCs w:val="9"/>
        <w:u w:val="none" w:color="000000"/>
        <w:bdr w:val="none" w:sz="0" w:space="0" w:color="auto"/>
        <w:shd w:val="clear" w:color="auto" w:fill="auto"/>
        <w:vertAlign w:val="baseline"/>
      </w:rPr>
    </w:lvl>
  </w:abstractNum>
  <w:abstractNum w:abstractNumId="98" w15:restartNumberingAfterBreak="0">
    <w:nsid w:val="3F9324BB"/>
    <w:multiLevelType w:val="hybridMultilevel"/>
    <w:tmpl w:val="84624132"/>
    <w:lvl w:ilvl="0" w:tplc="ACE69652">
      <w:start w:val="1"/>
      <w:numFmt w:val="bullet"/>
      <w:lvlText w:val="•"/>
      <w:lvlJc w:val="left"/>
      <w:pPr>
        <w:ind w:left="8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5B6EE88C">
      <w:start w:val="1"/>
      <w:numFmt w:val="bullet"/>
      <w:lvlText w:val="o"/>
      <w:lvlJc w:val="left"/>
      <w:pPr>
        <w:ind w:left="301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E3061384">
      <w:start w:val="1"/>
      <w:numFmt w:val="bullet"/>
      <w:lvlText w:val="▪"/>
      <w:lvlJc w:val="left"/>
      <w:pPr>
        <w:ind w:left="373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0122E48C">
      <w:start w:val="1"/>
      <w:numFmt w:val="bullet"/>
      <w:lvlText w:val="•"/>
      <w:lvlJc w:val="left"/>
      <w:pPr>
        <w:ind w:left="445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92FA1476">
      <w:start w:val="1"/>
      <w:numFmt w:val="bullet"/>
      <w:lvlText w:val="o"/>
      <w:lvlJc w:val="left"/>
      <w:pPr>
        <w:ind w:left="517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6EDE9328">
      <w:start w:val="1"/>
      <w:numFmt w:val="bullet"/>
      <w:lvlText w:val="▪"/>
      <w:lvlJc w:val="left"/>
      <w:pPr>
        <w:ind w:left="589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3EA660A">
      <w:start w:val="1"/>
      <w:numFmt w:val="bullet"/>
      <w:lvlText w:val="•"/>
      <w:lvlJc w:val="left"/>
      <w:pPr>
        <w:ind w:left="661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E20391E">
      <w:start w:val="1"/>
      <w:numFmt w:val="bullet"/>
      <w:lvlText w:val="o"/>
      <w:lvlJc w:val="left"/>
      <w:pPr>
        <w:ind w:left="733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A814A20A">
      <w:start w:val="1"/>
      <w:numFmt w:val="bullet"/>
      <w:lvlText w:val="▪"/>
      <w:lvlJc w:val="left"/>
      <w:pPr>
        <w:ind w:left="805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99" w15:restartNumberingAfterBreak="0">
    <w:nsid w:val="3FB77F3C"/>
    <w:multiLevelType w:val="hybridMultilevel"/>
    <w:tmpl w:val="C9A6846E"/>
    <w:lvl w:ilvl="0" w:tplc="F75ACC16">
      <w:start w:val="1"/>
      <w:numFmt w:val="upperLetter"/>
      <w:lvlText w:val="(%1)"/>
      <w:lvlJc w:val="left"/>
      <w:pPr>
        <w:ind w:left="35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1" w:tplc="F5321E14">
      <w:start w:val="1"/>
      <w:numFmt w:val="lowerLetter"/>
      <w:lvlText w:val="%2"/>
      <w:lvlJc w:val="left"/>
      <w:pPr>
        <w:ind w:left="172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2" w:tplc="38C4304C">
      <w:start w:val="1"/>
      <w:numFmt w:val="lowerRoman"/>
      <w:lvlText w:val="%3"/>
      <w:lvlJc w:val="left"/>
      <w:pPr>
        <w:ind w:left="244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3" w:tplc="64A6A66A">
      <w:start w:val="1"/>
      <w:numFmt w:val="decimal"/>
      <w:lvlText w:val="%4"/>
      <w:lvlJc w:val="left"/>
      <w:pPr>
        <w:ind w:left="316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4" w:tplc="D41CC4D6">
      <w:start w:val="1"/>
      <w:numFmt w:val="lowerLetter"/>
      <w:lvlText w:val="%5"/>
      <w:lvlJc w:val="left"/>
      <w:pPr>
        <w:ind w:left="388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5" w:tplc="F44C9590">
      <w:start w:val="1"/>
      <w:numFmt w:val="lowerRoman"/>
      <w:lvlText w:val="%6"/>
      <w:lvlJc w:val="left"/>
      <w:pPr>
        <w:ind w:left="460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6" w:tplc="5DC6FF40">
      <w:start w:val="1"/>
      <w:numFmt w:val="decimal"/>
      <w:lvlText w:val="%7"/>
      <w:lvlJc w:val="left"/>
      <w:pPr>
        <w:ind w:left="532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7" w:tplc="EB00F4EE">
      <w:start w:val="1"/>
      <w:numFmt w:val="lowerLetter"/>
      <w:lvlText w:val="%8"/>
      <w:lvlJc w:val="left"/>
      <w:pPr>
        <w:ind w:left="604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8" w:tplc="0F2EC276">
      <w:start w:val="1"/>
      <w:numFmt w:val="lowerRoman"/>
      <w:lvlText w:val="%9"/>
      <w:lvlJc w:val="left"/>
      <w:pPr>
        <w:ind w:left="676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abstractNum>
  <w:abstractNum w:abstractNumId="100" w15:restartNumberingAfterBreak="0">
    <w:nsid w:val="3FEE6088"/>
    <w:multiLevelType w:val="hybridMultilevel"/>
    <w:tmpl w:val="04580D40"/>
    <w:lvl w:ilvl="0" w:tplc="C7B03916">
      <w:start w:val="1"/>
      <w:numFmt w:val="bullet"/>
      <w:lvlText w:val="•"/>
      <w:lvlJc w:val="left"/>
      <w:pPr>
        <w:ind w:left="5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8282880">
      <w:start w:val="1"/>
      <w:numFmt w:val="bullet"/>
      <w:lvlText w:val="o"/>
      <w:lvlJc w:val="left"/>
      <w:pPr>
        <w:ind w:left="15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0FAEE058">
      <w:start w:val="1"/>
      <w:numFmt w:val="bullet"/>
      <w:lvlText w:val="▪"/>
      <w:lvlJc w:val="left"/>
      <w:pPr>
        <w:ind w:left="22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52B66F28">
      <w:start w:val="1"/>
      <w:numFmt w:val="bullet"/>
      <w:lvlText w:val="•"/>
      <w:lvlJc w:val="left"/>
      <w:pPr>
        <w:ind w:left="29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6E24CF6">
      <w:start w:val="1"/>
      <w:numFmt w:val="bullet"/>
      <w:lvlText w:val="o"/>
      <w:lvlJc w:val="left"/>
      <w:pPr>
        <w:ind w:left="37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F45ADE1E">
      <w:start w:val="1"/>
      <w:numFmt w:val="bullet"/>
      <w:lvlText w:val="▪"/>
      <w:lvlJc w:val="left"/>
      <w:pPr>
        <w:ind w:left="4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86277F2">
      <w:start w:val="1"/>
      <w:numFmt w:val="bullet"/>
      <w:lvlText w:val="•"/>
      <w:lvlJc w:val="left"/>
      <w:pPr>
        <w:ind w:left="5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E37C89D2">
      <w:start w:val="1"/>
      <w:numFmt w:val="bullet"/>
      <w:lvlText w:val="o"/>
      <w:lvlJc w:val="left"/>
      <w:pPr>
        <w:ind w:left="5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AF40DBEA">
      <w:start w:val="1"/>
      <w:numFmt w:val="bullet"/>
      <w:lvlText w:val="▪"/>
      <w:lvlJc w:val="left"/>
      <w:pPr>
        <w:ind w:left="6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01" w15:restartNumberingAfterBreak="0">
    <w:nsid w:val="40146EAF"/>
    <w:multiLevelType w:val="hybridMultilevel"/>
    <w:tmpl w:val="1C2E5910"/>
    <w:lvl w:ilvl="0" w:tplc="4A1CA4E4">
      <w:start w:val="1"/>
      <w:numFmt w:val="bullet"/>
      <w:lvlText w:val="•"/>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427A8F56">
      <w:start w:val="1"/>
      <w:numFmt w:val="bullet"/>
      <w:lvlRestart w:val="0"/>
      <w:lvlText w:val="•"/>
      <w:lvlJc w:val="left"/>
      <w:pPr>
        <w:ind w:left="116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4554294E">
      <w:start w:val="1"/>
      <w:numFmt w:val="bullet"/>
      <w:lvlText w:val="▪"/>
      <w:lvlJc w:val="left"/>
      <w:pPr>
        <w:ind w:left="39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21C4DD58">
      <w:start w:val="1"/>
      <w:numFmt w:val="bullet"/>
      <w:lvlText w:val="•"/>
      <w:lvlJc w:val="left"/>
      <w:pPr>
        <w:ind w:left="46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FFBC5ACC">
      <w:start w:val="1"/>
      <w:numFmt w:val="bullet"/>
      <w:lvlText w:val="o"/>
      <w:lvlJc w:val="left"/>
      <w:pPr>
        <w:ind w:left="537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C074B29E">
      <w:start w:val="1"/>
      <w:numFmt w:val="bullet"/>
      <w:lvlText w:val="▪"/>
      <w:lvlJc w:val="left"/>
      <w:pPr>
        <w:ind w:left="609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0C881EF6">
      <w:start w:val="1"/>
      <w:numFmt w:val="bullet"/>
      <w:lvlText w:val="•"/>
      <w:lvlJc w:val="left"/>
      <w:pPr>
        <w:ind w:left="68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08EED460">
      <w:start w:val="1"/>
      <w:numFmt w:val="bullet"/>
      <w:lvlText w:val="o"/>
      <w:lvlJc w:val="left"/>
      <w:pPr>
        <w:ind w:left="75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17E6438C">
      <w:start w:val="1"/>
      <w:numFmt w:val="bullet"/>
      <w:lvlText w:val="▪"/>
      <w:lvlJc w:val="left"/>
      <w:pPr>
        <w:ind w:left="82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02" w15:restartNumberingAfterBreak="0">
    <w:nsid w:val="40275191"/>
    <w:multiLevelType w:val="hybridMultilevel"/>
    <w:tmpl w:val="CE3E9746"/>
    <w:lvl w:ilvl="0" w:tplc="F3082BF6">
      <w:start w:val="1"/>
      <w:numFmt w:val="bullet"/>
      <w:lvlText w:val="•"/>
      <w:lvlJc w:val="left"/>
      <w:pPr>
        <w:ind w:left="6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214C468">
      <w:start w:val="1"/>
      <w:numFmt w:val="bullet"/>
      <w:lvlText w:val="o"/>
      <w:lvlJc w:val="left"/>
      <w:pPr>
        <w:ind w:left="15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60E4612C">
      <w:start w:val="1"/>
      <w:numFmt w:val="bullet"/>
      <w:lvlText w:val="▪"/>
      <w:lvlJc w:val="left"/>
      <w:pPr>
        <w:ind w:left="22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676C1B5E">
      <w:start w:val="1"/>
      <w:numFmt w:val="bullet"/>
      <w:lvlText w:val="•"/>
      <w:lvlJc w:val="left"/>
      <w:pPr>
        <w:ind w:left="29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25B603BC">
      <w:start w:val="1"/>
      <w:numFmt w:val="bullet"/>
      <w:lvlText w:val="o"/>
      <w:lvlJc w:val="left"/>
      <w:pPr>
        <w:ind w:left="36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FA40448">
      <w:start w:val="1"/>
      <w:numFmt w:val="bullet"/>
      <w:lvlText w:val="▪"/>
      <w:lvlJc w:val="left"/>
      <w:pPr>
        <w:ind w:left="43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94E004D0">
      <w:start w:val="1"/>
      <w:numFmt w:val="bullet"/>
      <w:lvlText w:val="•"/>
      <w:lvlJc w:val="left"/>
      <w:pPr>
        <w:ind w:left="51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A52AD8C">
      <w:start w:val="1"/>
      <w:numFmt w:val="bullet"/>
      <w:lvlText w:val="o"/>
      <w:lvlJc w:val="left"/>
      <w:pPr>
        <w:ind w:left="58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48E17BA">
      <w:start w:val="1"/>
      <w:numFmt w:val="bullet"/>
      <w:lvlText w:val="▪"/>
      <w:lvlJc w:val="left"/>
      <w:pPr>
        <w:ind w:left="65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03" w15:restartNumberingAfterBreak="0">
    <w:nsid w:val="40E42DD8"/>
    <w:multiLevelType w:val="hybridMultilevel"/>
    <w:tmpl w:val="EAF202D0"/>
    <w:lvl w:ilvl="0" w:tplc="5EBE1AA6">
      <w:start w:val="1"/>
      <w:numFmt w:val="bullet"/>
      <w:lvlText w:val="•"/>
      <w:lvlJc w:val="left"/>
      <w:pPr>
        <w:ind w:left="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BA806B7A">
      <w:start w:val="1"/>
      <w:numFmt w:val="bullet"/>
      <w:lvlText w:val="o"/>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7620380">
      <w:start w:val="1"/>
      <w:numFmt w:val="bullet"/>
      <w:lvlText w:val="▪"/>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C13CB26A">
      <w:start w:val="1"/>
      <w:numFmt w:val="bullet"/>
      <w:lvlText w:val="•"/>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2258E0B6">
      <w:start w:val="1"/>
      <w:numFmt w:val="bullet"/>
      <w:lvlText w:val="o"/>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51BE39B6">
      <w:start w:val="1"/>
      <w:numFmt w:val="bullet"/>
      <w:lvlText w:val="▪"/>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5B6A534A">
      <w:start w:val="1"/>
      <w:numFmt w:val="bullet"/>
      <w:lvlText w:val="•"/>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930479AC">
      <w:start w:val="1"/>
      <w:numFmt w:val="bullet"/>
      <w:lvlText w:val="o"/>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4406F54C">
      <w:start w:val="1"/>
      <w:numFmt w:val="bullet"/>
      <w:lvlText w:val="▪"/>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04" w15:restartNumberingAfterBreak="0">
    <w:nsid w:val="40E5580B"/>
    <w:multiLevelType w:val="hybridMultilevel"/>
    <w:tmpl w:val="E2B4BC1C"/>
    <w:lvl w:ilvl="0" w:tplc="0D7EE642">
      <w:start w:val="1"/>
      <w:numFmt w:val="bullet"/>
      <w:lvlText w:val="•"/>
      <w:lvlJc w:val="left"/>
      <w:pPr>
        <w:ind w:left="528"/>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1C52EB14">
      <w:start w:val="1"/>
      <w:numFmt w:val="bullet"/>
      <w:lvlText w:val="o"/>
      <w:lvlJc w:val="left"/>
      <w:pPr>
        <w:ind w:left="1473"/>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E9503FDE">
      <w:start w:val="1"/>
      <w:numFmt w:val="bullet"/>
      <w:lvlText w:val="▪"/>
      <w:lvlJc w:val="left"/>
      <w:pPr>
        <w:ind w:left="2193"/>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9044E5F8">
      <w:start w:val="1"/>
      <w:numFmt w:val="bullet"/>
      <w:lvlText w:val="•"/>
      <w:lvlJc w:val="left"/>
      <w:pPr>
        <w:ind w:left="2913"/>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18AE4300">
      <w:start w:val="1"/>
      <w:numFmt w:val="bullet"/>
      <w:lvlText w:val="o"/>
      <w:lvlJc w:val="left"/>
      <w:pPr>
        <w:ind w:left="3633"/>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E7369240">
      <w:start w:val="1"/>
      <w:numFmt w:val="bullet"/>
      <w:lvlText w:val="▪"/>
      <w:lvlJc w:val="left"/>
      <w:pPr>
        <w:ind w:left="4353"/>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3E70C8E4">
      <w:start w:val="1"/>
      <w:numFmt w:val="bullet"/>
      <w:lvlText w:val="•"/>
      <w:lvlJc w:val="left"/>
      <w:pPr>
        <w:ind w:left="5073"/>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8192429A">
      <w:start w:val="1"/>
      <w:numFmt w:val="bullet"/>
      <w:lvlText w:val="o"/>
      <w:lvlJc w:val="left"/>
      <w:pPr>
        <w:ind w:left="5793"/>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7FBCF67C">
      <w:start w:val="1"/>
      <w:numFmt w:val="bullet"/>
      <w:lvlText w:val="▪"/>
      <w:lvlJc w:val="left"/>
      <w:pPr>
        <w:ind w:left="6513"/>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05" w15:restartNumberingAfterBreak="0">
    <w:nsid w:val="426C59CC"/>
    <w:multiLevelType w:val="hybridMultilevel"/>
    <w:tmpl w:val="41D0457E"/>
    <w:lvl w:ilvl="0" w:tplc="7C22C344">
      <w:start w:val="1"/>
      <w:numFmt w:val="bullet"/>
      <w:lvlText w:val="•"/>
      <w:lvlJc w:val="left"/>
      <w:pPr>
        <w:ind w:left="63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ACE0AFB8">
      <w:start w:val="1"/>
      <w:numFmt w:val="bullet"/>
      <w:lvlText w:val="o"/>
      <w:lvlJc w:val="left"/>
      <w:pPr>
        <w:ind w:left="154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D4F428C4">
      <w:start w:val="1"/>
      <w:numFmt w:val="bullet"/>
      <w:lvlText w:val="▪"/>
      <w:lvlJc w:val="left"/>
      <w:pPr>
        <w:ind w:left="22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2B362224">
      <w:start w:val="1"/>
      <w:numFmt w:val="bullet"/>
      <w:lvlText w:val="•"/>
      <w:lvlJc w:val="left"/>
      <w:pPr>
        <w:ind w:left="29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1CA4385C">
      <w:start w:val="1"/>
      <w:numFmt w:val="bullet"/>
      <w:lvlText w:val="o"/>
      <w:lvlJc w:val="left"/>
      <w:pPr>
        <w:ind w:left="370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699628F0">
      <w:start w:val="1"/>
      <w:numFmt w:val="bullet"/>
      <w:lvlText w:val="▪"/>
      <w:lvlJc w:val="left"/>
      <w:pPr>
        <w:ind w:left="442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0A944168">
      <w:start w:val="1"/>
      <w:numFmt w:val="bullet"/>
      <w:lvlText w:val="•"/>
      <w:lvlJc w:val="left"/>
      <w:pPr>
        <w:ind w:left="514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C584FFB8">
      <w:start w:val="1"/>
      <w:numFmt w:val="bullet"/>
      <w:lvlText w:val="o"/>
      <w:lvlJc w:val="left"/>
      <w:pPr>
        <w:ind w:left="58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D1BCAEDE">
      <w:start w:val="1"/>
      <w:numFmt w:val="bullet"/>
      <w:lvlText w:val="▪"/>
      <w:lvlJc w:val="left"/>
      <w:pPr>
        <w:ind w:left="65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06" w15:restartNumberingAfterBreak="0">
    <w:nsid w:val="43097422"/>
    <w:multiLevelType w:val="hybridMultilevel"/>
    <w:tmpl w:val="19809768"/>
    <w:lvl w:ilvl="0" w:tplc="1BD87B52">
      <w:start w:val="1"/>
      <w:numFmt w:val="decimal"/>
      <w:lvlText w:val="%1)"/>
      <w:lvlJc w:val="left"/>
      <w:pPr>
        <w:ind w:left="2116"/>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1" w:tplc="6E62216C">
      <w:start w:val="1"/>
      <w:numFmt w:val="lowerLetter"/>
      <w:lvlText w:val="%2"/>
      <w:lvlJc w:val="left"/>
      <w:pPr>
        <w:ind w:left="3233"/>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2" w:tplc="75F0F288">
      <w:start w:val="1"/>
      <w:numFmt w:val="lowerRoman"/>
      <w:lvlText w:val="%3"/>
      <w:lvlJc w:val="left"/>
      <w:pPr>
        <w:ind w:left="3953"/>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3" w:tplc="026C3D8A">
      <w:start w:val="1"/>
      <w:numFmt w:val="decimal"/>
      <w:lvlText w:val="%4"/>
      <w:lvlJc w:val="left"/>
      <w:pPr>
        <w:ind w:left="4673"/>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4" w:tplc="6632085C">
      <w:start w:val="1"/>
      <w:numFmt w:val="lowerLetter"/>
      <w:lvlText w:val="%5"/>
      <w:lvlJc w:val="left"/>
      <w:pPr>
        <w:ind w:left="5393"/>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5" w:tplc="24B0DD64">
      <w:start w:val="1"/>
      <w:numFmt w:val="lowerRoman"/>
      <w:lvlText w:val="%6"/>
      <w:lvlJc w:val="left"/>
      <w:pPr>
        <w:ind w:left="6113"/>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6" w:tplc="CE1C9284">
      <w:start w:val="1"/>
      <w:numFmt w:val="decimal"/>
      <w:lvlText w:val="%7"/>
      <w:lvlJc w:val="left"/>
      <w:pPr>
        <w:ind w:left="6833"/>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7" w:tplc="63E015EA">
      <w:start w:val="1"/>
      <w:numFmt w:val="lowerLetter"/>
      <w:lvlText w:val="%8"/>
      <w:lvlJc w:val="left"/>
      <w:pPr>
        <w:ind w:left="7553"/>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8" w:tplc="19D0BC18">
      <w:start w:val="1"/>
      <w:numFmt w:val="lowerRoman"/>
      <w:lvlText w:val="%9"/>
      <w:lvlJc w:val="left"/>
      <w:pPr>
        <w:ind w:left="8273"/>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abstractNum>
  <w:abstractNum w:abstractNumId="107" w15:restartNumberingAfterBreak="0">
    <w:nsid w:val="4517446B"/>
    <w:multiLevelType w:val="hybridMultilevel"/>
    <w:tmpl w:val="1180A534"/>
    <w:lvl w:ilvl="0" w:tplc="59F80208">
      <w:start w:val="1"/>
      <w:numFmt w:val="bullet"/>
      <w:lvlText w:val="•"/>
      <w:lvlJc w:val="left"/>
      <w:pPr>
        <w:ind w:left="28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486CBBEA">
      <w:start w:val="1"/>
      <w:numFmt w:val="bullet"/>
      <w:lvlText w:val="o"/>
      <w:lvlJc w:val="left"/>
      <w:pPr>
        <w:ind w:left="125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A162DE40">
      <w:start w:val="1"/>
      <w:numFmt w:val="bullet"/>
      <w:lvlText w:val="▪"/>
      <w:lvlJc w:val="left"/>
      <w:pPr>
        <w:ind w:left="197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B6CC4C4A">
      <w:start w:val="1"/>
      <w:numFmt w:val="bullet"/>
      <w:lvlText w:val="•"/>
      <w:lvlJc w:val="left"/>
      <w:pPr>
        <w:ind w:left="269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397A68EA">
      <w:start w:val="1"/>
      <w:numFmt w:val="bullet"/>
      <w:lvlText w:val="o"/>
      <w:lvlJc w:val="left"/>
      <w:pPr>
        <w:ind w:left="341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50AE92AE">
      <w:start w:val="1"/>
      <w:numFmt w:val="bullet"/>
      <w:lvlText w:val="▪"/>
      <w:lvlJc w:val="left"/>
      <w:pPr>
        <w:ind w:left="413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ACF6D1A2">
      <w:start w:val="1"/>
      <w:numFmt w:val="bullet"/>
      <w:lvlText w:val="•"/>
      <w:lvlJc w:val="left"/>
      <w:pPr>
        <w:ind w:left="485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C6400E60">
      <w:start w:val="1"/>
      <w:numFmt w:val="bullet"/>
      <w:lvlText w:val="o"/>
      <w:lvlJc w:val="left"/>
      <w:pPr>
        <w:ind w:left="557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D2604F78">
      <w:start w:val="1"/>
      <w:numFmt w:val="bullet"/>
      <w:lvlText w:val="▪"/>
      <w:lvlJc w:val="left"/>
      <w:pPr>
        <w:ind w:left="629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08" w15:restartNumberingAfterBreak="0">
    <w:nsid w:val="46980671"/>
    <w:multiLevelType w:val="hybridMultilevel"/>
    <w:tmpl w:val="9796D836"/>
    <w:lvl w:ilvl="0" w:tplc="440E547C">
      <w:start w:val="1"/>
      <w:numFmt w:val="upperLetter"/>
      <w:lvlText w:val="(%1)"/>
      <w:lvlJc w:val="left"/>
      <w:pPr>
        <w:ind w:left="73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1" w:tplc="991AFCA4">
      <w:start w:val="1"/>
      <w:numFmt w:val="lowerLetter"/>
      <w:lvlText w:val="%2"/>
      <w:lvlJc w:val="left"/>
      <w:pPr>
        <w:ind w:left="1503"/>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2" w:tplc="A2BA4A98">
      <w:start w:val="1"/>
      <w:numFmt w:val="lowerRoman"/>
      <w:lvlText w:val="%3"/>
      <w:lvlJc w:val="left"/>
      <w:pPr>
        <w:ind w:left="2223"/>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3" w:tplc="2674A9AE">
      <w:start w:val="1"/>
      <w:numFmt w:val="decimal"/>
      <w:lvlText w:val="%4"/>
      <w:lvlJc w:val="left"/>
      <w:pPr>
        <w:ind w:left="2943"/>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4" w:tplc="23F277FA">
      <w:start w:val="1"/>
      <w:numFmt w:val="lowerLetter"/>
      <w:lvlText w:val="%5"/>
      <w:lvlJc w:val="left"/>
      <w:pPr>
        <w:ind w:left="3663"/>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5" w:tplc="3AC64352">
      <w:start w:val="1"/>
      <w:numFmt w:val="lowerRoman"/>
      <w:lvlText w:val="%6"/>
      <w:lvlJc w:val="left"/>
      <w:pPr>
        <w:ind w:left="4383"/>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6" w:tplc="1242C2D4">
      <w:start w:val="1"/>
      <w:numFmt w:val="decimal"/>
      <w:lvlText w:val="%7"/>
      <w:lvlJc w:val="left"/>
      <w:pPr>
        <w:ind w:left="5103"/>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7" w:tplc="BE94D88A">
      <w:start w:val="1"/>
      <w:numFmt w:val="lowerLetter"/>
      <w:lvlText w:val="%8"/>
      <w:lvlJc w:val="left"/>
      <w:pPr>
        <w:ind w:left="5823"/>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8" w:tplc="B9625970">
      <w:start w:val="1"/>
      <w:numFmt w:val="lowerRoman"/>
      <w:lvlText w:val="%9"/>
      <w:lvlJc w:val="left"/>
      <w:pPr>
        <w:ind w:left="6543"/>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abstractNum>
  <w:abstractNum w:abstractNumId="109" w15:restartNumberingAfterBreak="0">
    <w:nsid w:val="46AA3592"/>
    <w:multiLevelType w:val="hybridMultilevel"/>
    <w:tmpl w:val="BD1EC190"/>
    <w:lvl w:ilvl="0" w:tplc="41303EC4">
      <w:start w:val="1"/>
      <w:numFmt w:val="decimal"/>
      <w:lvlText w:val="%1)"/>
      <w:lvlJc w:val="left"/>
      <w:pPr>
        <w:ind w:left="53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1" w:tplc="560EAF90">
      <w:start w:val="1"/>
      <w:numFmt w:val="lowerLetter"/>
      <w:lvlText w:val="%2"/>
      <w:lvlJc w:val="left"/>
      <w:pPr>
        <w:ind w:left="143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2" w:tplc="A8928250">
      <w:start w:val="1"/>
      <w:numFmt w:val="lowerRoman"/>
      <w:lvlText w:val="%3"/>
      <w:lvlJc w:val="left"/>
      <w:pPr>
        <w:ind w:left="215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3" w:tplc="A17A53C2">
      <w:start w:val="1"/>
      <w:numFmt w:val="decimal"/>
      <w:lvlText w:val="%4"/>
      <w:lvlJc w:val="left"/>
      <w:pPr>
        <w:ind w:left="287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4" w:tplc="94DC4DB4">
      <w:start w:val="1"/>
      <w:numFmt w:val="lowerLetter"/>
      <w:lvlText w:val="%5"/>
      <w:lvlJc w:val="left"/>
      <w:pPr>
        <w:ind w:left="359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5" w:tplc="73589678">
      <w:start w:val="1"/>
      <w:numFmt w:val="lowerRoman"/>
      <w:lvlText w:val="%6"/>
      <w:lvlJc w:val="left"/>
      <w:pPr>
        <w:ind w:left="431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6" w:tplc="0486C2C0">
      <w:start w:val="1"/>
      <w:numFmt w:val="decimal"/>
      <w:lvlText w:val="%7"/>
      <w:lvlJc w:val="left"/>
      <w:pPr>
        <w:ind w:left="503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7" w:tplc="C5BC6740">
      <w:start w:val="1"/>
      <w:numFmt w:val="lowerLetter"/>
      <w:lvlText w:val="%8"/>
      <w:lvlJc w:val="left"/>
      <w:pPr>
        <w:ind w:left="575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8" w:tplc="7EE22FDE">
      <w:start w:val="1"/>
      <w:numFmt w:val="lowerRoman"/>
      <w:lvlText w:val="%9"/>
      <w:lvlJc w:val="left"/>
      <w:pPr>
        <w:ind w:left="6470"/>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abstractNum>
  <w:abstractNum w:abstractNumId="110" w15:restartNumberingAfterBreak="0">
    <w:nsid w:val="470C4EEF"/>
    <w:multiLevelType w:val="hybridMultilevel"/>
    <w:tmpl w:val="C73E3ED4"/>
    <w:lvl w:ilvl="0" w:tplc="C5FCD096">
      <w:start w:val="1"/>
      <w:numFmt w:val="bullet"/>
      <w:lvlText w:val="•"/>
      <w:lvlJc w:val="left"/>
      <w:pPr>
        <w:ind w:left="6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84EE2838">
      <w:start w:val="1"/>
      <w:numFmt w:val="bullet"/>
      <w:lvlText w:val="o"/>
      <w:lvlJc w:val="left"/>
      <w:pPr>
        <w:ind w:left="2211"/>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5822ABE2">
      <w:start w:val="1"/>
      <w:numFmt w:val="bullet"/>
      <w:lvlText w:val="▪"/>
      <w:lvlJc w:val="left"/>
      <w:pPr>
        <w:ind w:left="2931"/>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9642046E">
      <w:start w:val="1"/>
      <w:numFmt w:val="bullet"/>
      <w:lvlText w:val="•"/>
      <w:lvlJc w:val="left"/>
      <w:pPr>
        <w:ind w:left="3651"/>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286C4228">
      <w:start w:val="1"/>
      <w:numFmt w:val="bullet"/>
      <w:lvlText w:val="o"/>
      <w:lvlJc w:val="left"/>
      <w:pPr>
        <w:ind w:left="4371"/>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77D486AA">
      <w:start w:val="1"/>
      <w:numFmt w:val="bullet"/>
      <w:lvlText w:val="▪"/>
      <w:lvlJc w:val="left"/>
      <w:pPr>
        <w:ind w:left="5091"/>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9D346438">
      <w:start w:val="1"/>
      <w:numFmt w:val="bullet"/>
      <w:lvlText w:val="•"/>
      <w:lvlJc w:val="left"/>
      <w:pPr>
        <w:ind w:left="5811"/>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2EBE838A">
      <w:start w:val="1"/>
      <w:numFmt w:val="bullet"/>
      <w:lvlText w:val="o"/>
      <w:lvlJc w:val="left"/>
      <w:pPr>
        <w:ind w:left="6531"/>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E3BAFCDC">
      <w:start w:val="1"/>
      <w:numFmt w:val="bullet"/>
      <w:lvlText w:val="▪"/>
      <w:lvlJc w:val="left"/>
      <w:pPr>
        <w:ind w:left="7251"/>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11" w15:restartNumberingAfterBreak="0">
    <w:nsid w:val="472B771B"/>
    <w:multiLevelType w:val="hybridMultilevel"/>
    <w:tmpl w:val="2FA8ADC8"/>
    <w:lvl w:ilvl="0" w:tplc="4210ABE6">
      <w:start w:val="1"/>
      <w:numFmt w:val="bullet"/>
      <w:lvlText w:val="•"/>
      <w:lvlJc w:val="left"/>
      <w:pPr>
        <w:ind w:left="25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lvl w:ilvl="1" w:tplc="10F4A060">
      <w:start w:val="1"/>
      <w:numFmt w:val="bullet"/>
      <w:lvlText w:val="o"/>
      <w:lvlJc w:val="left"/>
      <w:pPr>
        <w:ind w:left="126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lvl w:ilvl="2" w:tplc="2214D048">
      <w:start w:val="1"/>
      <w:numFmt w:val="bullet"/>
      <w:lvlText w:val="▪"/>
      <w:lvlJc w:val="left"/>
      <w:pPr>
        <w:ind w:left="198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lvl w:ilvl="3" w:tplc="13A2A61C">
      <w:start w:val="1"/>
      <w:numFmt w:val="bullet"/>
      <w:lvlText w:val="•"/>
      <w:lvlJc w:val="left"/>
      <w:pPr>
        <w:ind w:left="270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lvl w:ilvl="4" w:tplc="FC421DC4">
      <w:start w:val="1"/>
      <w:numFmt w:val="bullet"/>
      <w:lvlText w:val="o"/>
      <w:lvlJc w:val="left"/>
      <w:pPr>
        <w:ind w:left="342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lvl w:ilvl="5" w:tplc="37924F3E">
      <w:start w:val="1"/>
      <w:numFmt w:val="bullet"/>
      <w:lvlText w:val="▪"/>
      <w:lvlJc w:val="left"/>
      <w:pPr>
        <w:ind w:left="414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lvl w:ilvl="6" w:tplc="7652BC1A">
      <w:start w:val="1"/>
      <w:numFmt w:val="bullet"/>
      <w:lvlText w:val="•"/>
      <w:lvlJc w:val="left"/>
      <w:pPr>
        <w:ind w:left="486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lvl w:ilvl="7" w:tplc="AE3CBFD4">
      <w:start w:val="1"/>
      <w:numFmt w:val="bullet"/>
      <w:lvlText w:val="o"/>
      <w:lvlJc w:val="left"/>
      <w:pPr>
        <w:ind w:left="558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lvl w:ilvl="8" w:tplc="A12CBEAE">
      <w:start w:val="1"/>
      <w:numFmt w:val="bullet"/>
      <w:lvlText w:val="▪"/>
      <w:lvlJc w:val="left"/>
      <w:pPr>
        <w:ind w:left="6300"/>
      </w:pPr>
      <w:rPr>
        <w:rFonts w:ascii="Arial" w:eastAsia="Arial" w:hAnsi="Arial" w:cs="Arial"/>
        <w:b w:val="0"/>
        <w:i w:val="0"/>
        <w:strike w:val="0"/>
        <w:dstrike w:val="0"/>
        <w:color w:val="111111"/>
        <w:sz w:val="10"/>
        <w:szCs w:val="10"/>
        <w:u w:val="none" w:color="000000"/>
        <w:bdr w:val="none" w:sz="0" w:space="0" w:color="auto"/>
        <w:shd w:val="clear" w:color="auto" w:fill="auto"/>
        <w:vertAlign w:val="baseline"/>
      </w:rPr>
    </w:lvl>
  </w:abstractNum>
  <w:abstractNum w:abstractNumId="112" w15:restartNumberingAfterBreak="0">
    <w:nsid w:val="47BD6E14"/>
    <w:multiLevelType w:val="hybridMultilevel"/>
    <w:tmpl w:val="78223A90"/>
    <w:lvl w:ilvl="0" w:tplc="38603C0C">
      <w:start w:val="1"/>
      <w:numFmt w:val="decimal"/>
      <w:lvlText w:val="%1)"/>
      <w:lvlJc w:val="left"/>
      <w:pPr>
        <w:ind w:left="828"/>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1" w:tplc="E9F02AF4">
      <w:start w:val="1"/>
      <w:numFmt w:val="bullet"/>
      <w:lvlText w:val="•"/>
      <w:lvlJc w:val="left"/>
      <w:pPr>
        <w:ind w:left="10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59C84B4">
      <w:start w:val="1"/>
      <w:numFmt w:val="bullet"/>
      <w:lvlText w:val="▪"/>
      <w:lvlJc w:val="left"/>
      <w:pPr>
        <w:ind w:left="665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6BCD6CC">
      <w:start w:val="1"/>
      <w:numFmt w:val="bullet"/>
      <w:lvlText w:val="•"/>
      <w:lvlJc w:val="left"/>
      <w:pPr>
        <w:ind w:left="737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30CF9E4">
      <w:start w:val="1"/>
      <w:numFmt w:val="bullet"/>
      <w:lvlText w:val="o"/>
      <w:lvlJc w:val="left"/>
      <w:pPr>
        <w:ind w:left="809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A56E76E">
      <w:start w:val="1"/>
      <w:numFmt w:val="bullet"/>
      <w:lvlText w:val="▪"/>
      <w:lvlJc w:val="left"/>
      <w:pPr>
        <w:ind w:left="881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504506A">
      <w:start w:val="1"/>
      <w:numFmt w:val="bullet"/>
      <w:lvlText w:val="•"/>
      <w:lvlJc w:val="left"/>
      <w:pPr>
        <w:ind w:left="953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73E193A">
      <w:start w:val="1"/>
      <w:numFmt w:val="bullet"/>
      <w:lvlText w:val="o"/>
      <w:lvlJc w:val="left"/>
      <w:pPr>
        <w:ind w:left="1025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820DCF2">
      <w:start w:val="1"/>
      <w:numFmt w:val="bullet"/>
      <w:lvlText w:val="▪"/>
      <w:lvlJc w:val="left"/>
      <w:pPr>
        <w:ind w:left="1097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3" w15:restartNumberingAfterBreak="0">
    <w:nsid w:val="48E71C4C"/>
    <w:multiLevelType w:val="hybridMultilevel"/>
    <w:tmpl w:val="A426D5DC"/>
    <w:lvl w:ilvl="0" w:tplc="0F429622">
      <w:start w:val="1"/>
      <w:numFmt w:val="bullet"/>
      <w:lvlText w:val="•"/>
      <w:lvlJc w:val="left"/>
      <w:pPr>
        <w:ind w:left="142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1CD2F742">
      <w:start w:val="1"/>
      <w:numFmt w:val="bullet"/>
      <w:lvlText w:val="o"/>
      <w:lvlJc w:val="left"/>
      <w:pPr>
        <w:ind w:left="221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36DCFADA">
      <w:start w:val="1"/>
      <w:numFmt w:val="bullet"/>
      <w:lvlText w:val="▪"/>
      <w:lvlJc w:val="left"/>
      <w:pPr>
        <w:ind w:left="293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1CF06288">
      <w:start w:val="1"/>
      <w:numFmt w:val="bullet"/>
      <w:lvlText w:val="•"/>
      <w:lvlJc w:val="left"/>
      <w:pPr>
        <w:ind w:left="365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6136BF70">
      <w:start w:val="1"/>
      <w:numFmt w:val="bullet"/>
      <w:lvlText w:val="o"/>
      <w:lvlJc w:val="left"/>
      <w:pPr>
        <w:ind w:left="437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B80C4652">
      <w:start w:val="1"/>
      <w:numFmt w:val="bullet"/>
      <w:lvlText w:val="▪"/>
      <w:lvlJc w:val="left"/>
      <w:pPr>
        <w:ind w:left="509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2EE2F51E">
      <w:start w:val="1"/>
      <w:numFmt w:val="bullet"/>
      <w:lvlText w:val="•"/>
      <w:lvlJc w:val="left"/>
      <w:pPr>
        <w:ind w:left="581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13645C26">
      <w:start w:val="1"/>
      <w:numFmt w:val="bullet"/>
      <w:lvlText w:val="o"/>
      <w:lvlJc w:val="left"/>
      <w:pPr>
        <w:ind w:left="653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7594267C">
      <w:start w:val="1"/>
      <w:numFmt w:val="bullet"/>
      <w:lvlText w:val="▪"/>
      <w:lvlJc w:val="left"/>
      <w:pPr>
        <w:ind w:left="7251"/>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114" w15:restartNumberingAfterBreak="0">
    <w:nsid w:val="48F76BCA"/>
    <w:multiLevelType w:val="hybridMultilevel"/>
    <w:tmpl w:val="ED986648"/>
    <w:lvl w:ilvl="0" w:tplc="53EAB99A">
      <w:start w:val="1"/>
      <w:numFmt w:val="bullet"/>
      <w:lvlText w:val="•"/>
      <w:lvlJc w:val="left"/>
      <w:pPr>
        <w:ind w:left="3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C72ECB42">
      <w:start w:val="1"/>
      <w:numFmt w:val="bullet"/>
      <w:lvlText w:val="o"/>
      <w:lvlJc w:val="left"/>
      <w:pPr>
        <w:ind w:left="13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2330335E">
      <w:start w:val="1"/>
      <w:numFmt w:val="bullet"/>
      <w:lvlText w:val="▪"/>
      <w:lvlJc w:val="left"/>
      <w:pPr>
        <w:ind w:left="20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14AA2E60">
      <w:start w:val="1"/>
      <w:numFmt w:val="bullet"/>
      <w:lvlText w:val="•"/>
      <w:lvlJc w:val="left"/>
      <w:pPr>
        <w:ind w:left="279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8B666B5E">
      <w:start w:val="1"/>
      <w:numFmt w:val="bullet"/>
      <w:lvlText w:val="o"/>
      <w:lvlJc w:val="left"/>
      <w:pPr>
        <w:ind w:left="351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8F9CECDC">
      <w:start w:val="1"/>
      <w:numFmt w:val="bullet"/>
      <w:lvlText w:val="▪"/>
      <w:lvlJc w:val="left"/>
      <w:pPr>
        <w:ind w:left="423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3696726A">
      <w:start w:val="1"/>
      <w:numFmt w:val="bullet"/>
      <w:lvlText w:val="•"/>
      <w:lvlJc w:val="left"/>
      <w:pPr>
        <w:ind w:left="49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AD0C25D8">
      <w:start w:val="1"/>
      <w:numFmt w:val="bullet"/>
      <w:lvlText w:val="o"/>
      <w:lvlJc w:val="left"/>
      <w:pPr>
        <w:ind w:left="56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4F1075E6">
      <w:start w:val="1"/>
      <w:numFmt w:val="bullet"/>
      <w:lvlText w:val="▪"/>
      <w:lvlJc w:val="left"/>
      <w:pPr>
        <w:ind w:left="639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15" w15:restartNumberingAfterBreak="0">
    <w:nsid w:val="49A90CD0"/>
    <w:multiLevelType w:val="hybridMultilevel"/>
    <w:tmpl w:val="705CF4DC"/>
    <w:lvl w:ilvl="0" w:tplc="5EA2E568">
      <w:start w:val="1"/>
      <w:numFmt w:val="bullet"/>
      <w:lvlText w:val="•"/>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68A04E60">
      <w:start w:val="1"/>
      <w:numFmt w:val="bullet"/>
      <w:lvlText w:val="o"/>
      <w:lvlJc w:val="left"/>
      <w:pPr>
        <w:ind w:left="369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09B6E496">
      <w:start w:val="1"/>
      <w:numFmt w:val="bullet"/>
      <w:lvlText w:val="▪"/>
      <w:lvlJc w:val="left"/>
      <w:pPr>
        <w:ind w:left="441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7ECF474">
      <w:start w:val="1"/>
      <w:numFmt w:val="bullet"/>
      <w:lvlText w:val="•"/>
      <w:lvlJc w:val="left"/>
      <w:pPr>
        <w:ind w:left="513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58E2494">
      <w:start w:val="1"/>
      <w:numFmt w:val="bullet"/>
      <w:lvlText w:val="o"/>
      <w:lvlJc w:val="left"/>
      <w:pPr>
        <w:ind w:left="585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00C073E">
      <w:start w:val="1"/>
      <w:numFmt w:val="bullet"/>
      <w:lvlText w:val="▪"/>
      <w:lvlJc w:val="left"/>
      <w:pPr>
        <w:ind w:left="657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42D8D80C">
      <w:start w:val="1"/>
      <w:numFmt w:val="bullet"/>
      <w:lvlText w:val="•"/>
      <w:lvlJc w:val="left"/>
      <w:pPr>
        <w:ind w:left="729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ED88002A">
      <w:start w:val="1"/>
      <w:numFmt w:val="bullet"/>
      <w:lvlText w:val="o"/>
      <w:lvlJc w:val="left"/>
      <w:pPr>
        <w:ind w:left="801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56AA60E">
      <w:start w:val="1"/>
      <w:numFmt w:val="bullet"/>
      <w:lvlText w:val="▪"/>
      <w:lvlJc w:val="left"/>
      <w:pPr>
        <w:ind w:left="873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16" w15:restartNumberingAfterBreak="0">
    <w:nsid w:val="4A100A06"/>
    <w:multiLevelType w:val="hybridMultilevel"/>
    <w:tmpl w:val="50B254EC"/>
    <w:lvl w:ilvl="0" w:tplc="62B2DE78">
      <w:start w:val="1"/>
      <w:numFmt w:val="bullet"/>
      <w:lvlText w:val="•"/>
      <w:lvlJc w:val="left"/>
      <w:pPr>
        <w:ind w:left="4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3BA4642E">
      <w:start w:val="1"/>
      <w:numFmt w:val="bullet"/>
      <w:lvlText w:val="o"/>
      <w:lvlJc w:val="left"/>
      <w:pPr>
        <w:ind w:left="14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C3540CB2">
      <w:start w:val="1"/>
      <w:numFmt w:val="bullet"/>
      <w:lvlText w:val="▪"/>
      <w:lvlJc w:val="left"/>
      <w:pPr>
        <w:ind w:left="21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431E3C2C">
      <w:start w:val="1"/>
      <w:numFmt w:val="bullet"/>
      <w:lvlText w:val="•"/>
      <w:lvlJc w:val="left"/>
      <w:pPr>
        <w:ind w:left="28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C2561750">
      <w:start w:val="1"/>
      <w:numFmt w:val="bullet"/>
      <w:lvlText w:val="o"/>
      <w:lvlJc w:val="left"/>
      <w:pPr>
        <w:ind w:left="35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B002ECB0">
      <w:start w:val="1"/>
      <w:numFmt w:val="bullet"/>
      <w:lvlText w:val="▪"/>
      <w:lvlJc w:val="left"/>
      <w:pPr>
        <w:ind w:left="43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D71E4676">
      <w:start w:val="1"/>
      <w:numFmt w:val="bullet"/>
      <w:lvlText w:val="•"/>
      <w:lvlJc w:val="left"/>
      <w:pPr>
        <w:ind w:left="50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9D542FA2">
      <w:start w:val="1"/>
      <w:numFmt w:val="bullet"/>
      <w:lvlText w:val="o"/>
      <w:lvlJc w:val="left"/>
      <w:pPr>
        <w:ind w:left="57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BB402398">
      <w:start w:val="1"/>
      <w:numFmt w:val="bullet"/>
      <w:lvlText w:val="▪"/>
      <w:lvlJc w:val="left"/>
      <w:pPr>
        <w:ind w:left="64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117" w15:restartNumberingAfterBreak="0">
    <w:nsid w:val="4AB42C03"/>
    <w:multiLevelType w:val="hybridMultilevel"/>
    <w:tmpl w:val="7A2C6E68"/>
    <w:lvl w:ilvl="0" w:tplc="120EFC30">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30EE88C">
      <w:start w:val="1"/>
      <w:numFmt w:val="bullet"/>
      <w:lvlText w:val="o"/>
      <w:lvlJc w:val="left"/>
      <w:pPr>
        <w:ind w:left="14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CAAE0518">
      <w:start w:val="1"/>
      <w:numFmt w:val="bullet"/>
      <w:lvlText w:val="▪"/>
      <w:lvlJc w:val="left"/>
      <w:pPr>
        <w:ind w:left="21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B76C4F16">
      <w:start w:val="1"/>
      <w:numFmt w:val="bullet"/>
      <w:lvlText w:val="•"/>
      <w:lvlJc w:val="left"/>
      <w:pPr>
        <w:ind w:left="29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2EC4050">
      <w:start w:val="1"/>
      <w:numFmt w:val="bullet"/>
      <w:lvlText w:val="o"/>
      <w:lvlJc w:val="left"/>
      <w:pPr>
        <w:ind w:left="36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D167DF0">
      <w:start w:val="1"/>
      <w:numFmt w:val="bullet"/>
      <w:lvlText w:val="▪"/>
      <w:lvlJc w:val="left"/>
      <w:pPr>
        <w:ind w:left="43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CD025E96">
      <w:start w:val="1"/>
      <w:numFmt w:val="bullet"/>
      <w:lvlText w:val="•"/>
      <w:lvlJc w:val="left"/>
      <w:pPr>
        <w:ind w:left="50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E7C6072">
      <w:start w:val="1"/>
      <w:numFmt w:val="bullet"/>
      <w:lvlText w:val="o"/>
      <w:lvlJc w:val="left"/>
      <w:pPr>
        <w:ind w:left="57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D24B25A">
      <w:start w:val="1"/>
      <w:numFmt w:val="bullet"/>
      <w:lvlText w:val="▪"/>
      <w:lvlJc w:val="left"/>
      <w:pPr>
        <w:ind w:left="65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18" w15:restartNumberingAfterBreak="0">
    <w:nsid w:val="4AC76CFF"/>
    <w:multiLevelType w:val="hybridMultilevel"/>
    <w:tmpl w:val="743ED15E"/>
    <w:lvl w:ilvl="0" w:tplc="88AA4224">
      <w:start w:val="1"/>
      <w:numFmt w:val="bullet"/>
      <w:lvlText w:val="•"/>
      <w:lvlJc w:val="left"/>
      <w:pPr>
        <w:ind w:left="4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E54AC8B4">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46CEB7DC">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F1363870">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194B2D2">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3B072E2">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A2A019E">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7986714A">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7D38453E">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19" w15:restartNumberingAfterBreak="0">
    <w:nsid w:val="4B780F25"/>
    <w:multiLevelType w:val="hybridMultilevel"/>
    <w:tmpl w:val="5EC2B988"/>
    <w:lvl w:ilvl="0" w:tplc="09E04890">
      <w:start w:val="1"/>
      <w:numFmt w:val="bullet"/>
      <w:lvlText w:val="•"/>
      <w:lvlJc w:val="left"/>
      <w:pPr>
        <w:ind w:left="46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3AC04F7C">
      <w:start w:val="1"/>
      <w:numFmt w:val="bullet"/>
      <w:lvlText w:val="o"/>
      <w:lvlJc w:val="left"/>
      <w:pPr>
        <w:ind w:left="143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DFA0ACB0">
      <w:start w:val="1"/>
      <w:numFmt w:val="bullet"/>
      <w:lvlText w:val="▪"/>
      <w:lvlJc w:val="left"/>
      <w:pPr>
        <w:ind w:left="215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86061388">
      <w:start w:val="1"/>
      <w:numFmt w:val="bullet"/>
      <w:lvlText w:val="•"/>
      <w:lvlJc w:val="left"/>
      <w:pPr>
        <w:ind w:left="287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987A1422">
      <w:start w:val="1"/>
      <w:numFmt w:val="bullet"/>
      <w:lvlText w:val="o"/>
      <w:lvlJc w:val="left"/>
      <w:pPr>
        <w:ind w:left="359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BC5CA9FA">
      <w:start w:val="1"/>
      <w:numFmt w:val="bullet"/>
      <w:lvlText w:val="▪"/>
      <w:lvlJc w:val="left"/>
      <w:pPr>
        <w:ind w:left="431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71C04620">
      <w:start w:val="1"/>
      <w:numFmt w:val="bullet"/>
      <w:lvlText w:val="•"/>
      <w:lvlJc w:val="left"/>
      <w:pPr>
        <w:ind w:left="503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B6C085EE">
      <w:start w:val="1"/>
      <w:numFmt w:val="bullet"/>
      <w:lvlText w:val="o"/>
      <w:lvlJc w:val="left"/>
      <w:pPr>
        <w:ind w:left="575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640CB134">
      <w:start w:val="1"/>
      <w:numFmt w:val="bullet"/>
      <w:lvlText w:val="▪"/>
      <w:lvlJc w:val="left"/>
      <w:pPr>
        <w:ind w:left="647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120" w15:restartNumberingAfterBreak="0">
    <w:nsid w:val="4CCD0FC9"/>
    <w:multiLevelType w:val="hybridMultilevel"/>
    <w:tmpl w:val="70AABEA8"/>
    <w:lvl w:ilvl="0" w:tplc="EA7401EC">
      <w:start w:val="1"/>
      <w:numFmt w:val="bullet"/>
      <w:lvlText w:val="•"/>
      <w:lvlJc w:val="left"/>
      <w:pPr>
        <w:ind w:left="8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3458998A">
      <w:start w:val="1"/>
      <w:numFmt w:val="bullet"/>
      <w:lvlText w:val="o"/>
      <w:lvlJc w:val="left"/>
      <w:pPr>
        <w:ind w:left="114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C5EA36BC">
      <w:start w:val="1"/>
      <w:numFmt w:val="bullet"/>
      <w:lvlText w:val="▪"/>
      <w:lvlJc w:val="left"/>
      <w:pPr>
        <w:ind w:left="186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1F4C2C4C">
      <w:start w:val="1"/>
      <w:numFmt w:val="bullet"/>
      <w:lvlText w:val="•"/>
      <w:lvlJc w:val="left"/>
      <w:pPr>
        <w:ind w:left="258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E3443FEA">
      <w:start w:val="1"/>
      <w:numFmt w:val="bullet"/>
      <w:lvlText w:val="o"/>
      <w:lvlJc w:val="left"/>
      <w:pPr>
        <w:ind w:left="330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5FD4DC7C">
      <w:start w:val="1"/>
      <w:numFmt w:val="bullet"/>
      <w:lvlText w:val="▪"/>
      <w:lvlJc w:val="left"/>
      <w:pPr>
        <w:ind w:left="402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2DC4032E">
      <w:start w:val="1"/>
      <w:numFmt w:val="bullet"/>
      <w:lvlText w:val="•"/>
      <w:lvlJc w:val="left"/>
      <w:pPr>
        <w:ind w:left="474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39FE3A3A">
      <w:start w:val="1"/>
      <w:numFmt w:val="bullet"/>
      <w:lvlText w:val="o"/>
      <w:lvlJc w:val="left"/>
      <w:pPr>
        <w:ind w:left="546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42947A90">
      <w:start w:val="1"/>
      <w:numFmt w:val="bullet"/>
      <w:lvlText w:val="▪"/>
      <w:lvlJc w:val="left"/>
      <w:pPr>
        <w:ind w:left="618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21" w15:restartNumberingAfterBreak="0">
    <w:nsid w:val="4D15608B"/>
    <w:multiLevelType w:val="hybridMultilevel"/>
    <w:tmpl w:val="2486933E"/>
    <w:lvl w:ilvl="0" w:tplc="23BEAF26">
      <w:start w:val="1"/>
      <w:numFmt w:val="upperLetter"/>
      <w:lvlText w:val="(%1)"/>
      <w:lvlJc w:val="left"/>
      <w:pPr>
        <w:ind w:left="19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1" w:tplc="B922C37C">
      <w:start w:val="1"/>
      <w:numFmt w:val="lowerLetter"/>
      <w:lvlText w:val="%2"/>
      <w:lvlJc w:val="left"/>
      <w:pPr>
        <w:ind w:left="175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2" w:tplc="27FE9EF8">
      <w:start w:val="1"/>
      <w:numFmt w:val="lowerRoman"/>
      <w:lvlText w:val="%3"/>
      <w:lvlJc w:val="left"/>
      <w:pPr>
        <w:ind w:left="247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3" w:tplc="FCB09372">
      <w:start w:val="1"/>
      <w:numFmt w:val="decimal"/>
      <w:lvlText w:val="%4"/>
      <w:lvlJc w:val="left"/>
      <w:pPr>
        <w:ind w:left="319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4" w:tplc="F53466DE">
      <w:start w:val="1"/>
      <w:numFmt w:val="lowerLetter"/>
      <w:lvlText w:val="%5"/>
      <w:lvlJc w:val="left"/>
      <w:pPr>
        <w:ind w:left="391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5" w:tplc="AEEAF624">
      <w:start w:val="1"/>
      <w:numFmt w:val="lowerRoman"/>
      <w:lvlText w:val="%6"/>
      <w:lvlJc w:val="left"/>
      <w:pPr>
        <w:ind w:left="463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6" w:tplc="64D0EB24">
      <w:start w:val="1"/>
      <w:numFmt w:val="decimal"/>
      <w:lvlText w:val="%7"/>
      <w:lvlJc w:val="left"/>
      <w:pPr>
        <w:ind w:left="535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7" w:tplc="504E1BD6">
      <w:start w:val="1"/>
      <w:numFmt w:val="lowerLetter"/>
      <w:lvlText w:val="%8"/>
      <w:lvlJc w:val="left"/>
      <w:pPr>
        <w:ind w:left="607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8" w:tplc="2BE0A3DA">
      <w:start w:val="1"/>
      <w:numFmt w:val="lowerRoman"/>
      <w:lvlText w:val="%9"/>
      <w:lvlJc w:val="left"/>
      <w:pPr>
        <w:ind w:left="679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abstractNum>
  <w:abstractNum w:abstractNumId="122" w15:restartNumberingAfterBreak="0">
    <w:nsid w:val="4D922DB3"/>
    <w:multiLevelType w:val="hybridMultilevel"/>
    <w:tmpl w:val="F06E30EC"/>
    <w:lvl w:ilvl="0" w:tplc="4A527B44">
      <w:start w:val="1"/>
      <w:numFmt w:val="bullet"/>
      <w:lvlText w:val="•"/>
      <w:lvlJc w:val="left"/>
      <w:pPr>
        <w:ind w:left="1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6B20435C">
      <w:start w:val="1"/>
      <w:numFmt w:val="bullet"/>
      <w:lvlText w:val="o"/>
      <w:lvlJc w:val="left"/>
      <w:pPr>
        <w:ind w:left="64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80A6FDEA">
      <w:start w:val="1"/>
      <w:numFmt w:val="bullet"/>
      <w:lvlText w:val="▪"/>
      <w:lvlJc w:val="left"/>
      <w:pPr>
        <w:ind w:left="71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8D847DFC">
      <w:start w:val="1"/>
      <w:numFmt w:val="bullet"/>
      <w:lvlText w:val="•"/>
      <w:lvlJc w:val="left"/>
      <w:pPr>
        <w:ind w:left="78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C3E22D7C">
      <w:start w:val="1"/>
      <w:numFmt w:val="bullet"/>
      <w:lvlText w:val="o"/>
      <w:lvlJc w:val="left"/>
      <w:pPr>
        <w:ind w:left="86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5E622EE2">
      <w:start w:val="1"/>
      <w:numFmt w:val="bullet"/>
      <w:lvlText w:val="▪"/>
      <w:lvlJc w:val="left"/>
      <w:pPr>
        <w:ind w:left="93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E72623D2">
      <w:start w:val="1"/>
      <w:numFmt w:val="bullet"/>
      <w:lvlText w:val="•"/>
      <w:lvlJc w:val="left"/>
      <w:pPr>
        <w:ind w:left="100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A6FA47F6">
      <w:start w:val="1"/>
      <w:numFmt w:val="bullet"/>
      <w:lvlText w:val="o"/>
      <w:lvlJc w:val="left"/>
      <w:pPr>
        <w:ind w:left="107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10446320">
      <w:start w:val="1"/>
      <w:numFmt w:val="bullet"/>
      <w:lvlText w:val="▪"/>
      <w:lvlJc w:val="left"/>
      <w:pPr>
        <w:ind w:left="114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23" w15:restartNumberingAfterBreak="0">
    <w:nsid w:val="4DF44F20"/>
    <w:multiLevelType w:val="hybridMultilevel"/>
    <w:tmpl w:val="986C0510"/>
    <w:lvl w:ilvl="0" w:tplc="7C7C4820">
      <w:start w:val="1"/>
      <w:numFmt w:val="decimal"/>
      <w:lvlText w:val="(%1)"/>
      <w:lvlJc w:val="left"/>
      <w:pPr>
        <w:ind w:left="280"/>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1" w:tplc="795424DE">
      <w:start w:val="1"/>
      <w:numFmt w:val="lowerLetter"/>
      <w:lvlText w:val="%2"/>
      <w:lvlJc w:val="left"/>
      <w:pPr>
        <w:ind w:left="170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2" w:tplc="B254F4A6">
      <w:start w:val="1"/>
      <w:numFmt w:val="lowerRoman"/>
      <w:lvlText w:val="%3"/>
      <w:lvlJc w:val="left"/>
      <w:pPr>
        <w:ind w:left="242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3" w:tplc="34C4B136">
      <w:start w:val="1"/>
      <w:numFmt w:val="decimal"/>
      <w:lvlText w:val="%4"/>
      <w:lvlJc w:val="left"/>
      <w:pPr>
        <w:ind w:left="314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4" w:tplc="12EA18F4">
      <w:start w:val="1"/>
      <w:numFmt w:val="lowerLetter"/>
      <w:lvlText w:val="%5"/>
      <w:lvlJc w:val="left"/>
      <w:pPr>
        <w:ind w:left="386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5" w:tplc="A0021E76">
      <w:start w:val="1"/>
      <w:numFmt w:val="lowerRoman"/>
      <w:lvlText w:val="%6"/>
      <w:lvlJc w:val="left"/>
      <w:pPr>
        <w:ind w:left="458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6" w:tplc="D7E6246A">
      <w:start w:val="1"/>
      <w:numFmt w:val="decimal"/>
      <w:lvlText w:val="%7"/>
      <w:lvlJc w:val="left"/>
      <w:pPr>
        <w:ind w:left="530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7" w:tplc="4B683952">
      <w:start w:val="1"/>
      <w:numFmt w:val="lowerLetter"/>
      <w:lvlText w:val="%8"/>
      <w:lvlJc w:val="left"/>
      <w:pPr>
        <w:ind w:left="602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8" w:tplc="6A2ED444">
      <w:start w:val="1"/>
      <w:numFmt w:val="lowerRoman"/>
      <w:lvlText w:val="%9"/>
      <w:lvlJc w:val="left"/>
      <w:pPr>
        <w:ind w:left="674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abstractNum>
  <w:abstractNum w:abstractNumId="124" w15:restartNumberingAfterBreak="0">
    <w:nsid w:val="4F220076"/>
    <w:multiLevelType w:val="hybridMultilevel"/>
    <w:tmpl w:val="9F40F928"/>
    <w:lvl w:ilvl="0" w:tplc="35B615C6">
      <w:start w:val="1"/>
      <w:numFmt w:val="bullet"/>
      <w:lvlText w:val="•"/>
      <w:lvlJc w:val="left"/>
      <w:pPr>
        <w:ind w:left="4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A1B29A88">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F3B27956">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7F127084">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F77AAF26">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B914E27C">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2D42BB02">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D63067FE">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197C030E">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25" w15:restartNumberingAfterBreak="0">
    <w:nsid w:val="4FB2204E"/>
    <w:multiLevelType w:val="hybridMultilevel"/>
    <w:tmpl w:val="EF74E282"/>
    <w:lvl w:ilvl="0" w:tplc="0F464FF8">
      <w:start w:val="1"/>
      <w:numFmt w:val="bullet"/>
      <w:lvlText w:val="•"/>
      <w:lvlJc w:val="left"/>
      <w:pPr>
        <w:ind w:left="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8DE00D4">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FDB234CE">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22DCBF32">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71DA259E">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8A66146C">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C658B3FC">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7A34AFBA">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09C2D97A">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26" w15:restartNumberingAfterBreak="0">
    <w:nsid w:val="4FC877C9"/>
    <w:multiLevelType w:val="hybridMultilevel"/>
    <w:tmpl w:val="7A1AC17C"/>
    <w:lvl w:ilvl="0" w:tplc="3968A2BA">
      <w:start w:val="1"/>
      <w:numFmt w:val="upperLetter"/>
      <w:lvlText w:val="(%1)"/>
      <w:lvlJc w:val="left"/>
      <w:pPr>
        <w:ind w:left="1486"/>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1" w:tplc="47D41BE2">
      <w:start w:val="1"/>
      <w:numFmt w:val="lowerLetter"/>
      <w:lvlText w:val="%2"/>
      <w:lvlJc w:val="left"/>
      <w:pPr>
        <w:ind w:left="144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2" w:tplc="172A1364">
      <w:start w:val="1"/>
      <w:numFmt w:val="lowerRoman"/>
      <w:lvlText w:val="%3"/>
      <w:lvlJc w:val="left"/>
      <w:pPr>
        <w:ind w:left="216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3" w:tplc="4BAEB424">
      <w:start w:val="1"/>
      <w:numFmt w:val="decimal"/>
      <w:lvlText w:val="%4"/>
      <w:lvlJc w:val="left"/>
      <w:pPr>
        <w:ind w:left="288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4" w:tplc="7DC2E5DE">
      <w:start w:val="1"/>
      <w:numFmt w:val="lowerLetter"/>
      <w:lvlText w:val="%5"/>
      <w:lvlJc w:val="left"/>
      <w:pPr>
        <w:ind w:left="360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5" w:tplc="0A863160">
      <w:start w:val="1"/>
      <w:numFmt w:val="lowerRoman"/>
      <w:lvlText w:val="%6"/>
      <w:lvlJc w:val="left"/>
      <w:pPr>
        <w:ind w:left="432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6" w:tplc="BDE6C1C0">
      <w:start w:val="1"/>
      <w:numFmt w:val="decimal"/>
      <w:lvlText w:val="%7"/>
      <w:lvlJc w:val="left"/>
      <w:pPr>
        <w:ind w:left="504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7" w:tplc="8A30CC3C">
      <w:start w:val="1"/>
      <w:numFmt w:val="lowerLetter"/>
      <w:lvlText w:val="%8"/>
      <w:lvlJc w:val="left"/>
      <w:pPr>
        <w:ind w:left="576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8" w:tplc="C0ECD9F2">
      <w:start w:val="1"/>
      <w:numFmt w:val="lowerRoman"/>
      <w:lvlText w:val="%9"/>
      <w:lvlJc w:val="left"/>
      <w:pPr>
        <w:ind w:left="6485"/>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abstractNum>
  <w:abstractNum w:abstractNumId="127" w15:restartNumberingAfterBreak="0">
    <w:nsid w:val="4FD273D4"/>
    <w:multiLevelType w:val="hybridMultilevel"/>
    <w:tmpl w:val="DCEE2C48"/>
    <w:lvl w:ilvl="0" w:tplc="29B0B078">
      <w:start w:val="1"/>
      <w:numFmt w:val="decimal"/>
      <w:lvlText w:val="%1)"/>
      <w:lvlJc w:val="left"/>
      <w:pPr>
        <w:ind w:left="595"/>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1" w:tplc="81704F04">
      <w:start w:val="1"/>
      <w:numFmt w:val="lowerLetter"/>
      <w:lvlText w:val="%2"/>
      <w:lvlJc w:val="left"/>
      <w:pPr>
        <w:ind w:left="149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2" w:tplc="DE760E90">
      <w:start w:val="1"/>
      <w:numFmt w:val="lowerRoman"/>
      <w:lvlText w:val="%3"/>
      <w:lvlJc w:val="left"/>
      <w:pPr>
        <w:ind w:left="221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3" w:tplc="307A29AA">
      <w:start w:val="1"/>
      <w:numFmt w:val="decimal"/>
      <w:lvlText w:val="%4"/>
      <w:lvlJc w:val="left"/>
      <w:pPr>
        <w:ind w:left="293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4" w:tplc="D0B4192E">
      <w:start w:val="1"/>
      <w:numFmt w:val="lowerLetter"/>
      <w:lvlText w:val="%5"/>
      <w:lvlJc w:val="left"/>
      <w:pPr>
        <w:ind w:left="365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5" w:tplc="6722F822">
      <w:start w:val="1"/>
      <w:numFmt w:val="lowerRoman"/>
      <w:lvlText w:val="%6"/>
      <w:lvlJc w:val="left"/>
      <w:pPr>
        <w:ind w:left="437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6" w:tplc="D426410A">
      <w:start w:val="1"/>
      <w:numFmt w:val="decimal"/>
      <w:lvlText w:val="%7"/>
      <w:lvlJc w:val="left"/>
      <w:pPr>
        <w:ind w:left="509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7" w:tplc="8C181656">
      <w:start w:val="1"/>
      <w:numFmt w:val="lowerLetter"/>
      <w:lvlText w:val="%8"/>
      <w:lvlJc w:val="left"/>
      <w:pPr>
        <w:ind w:left="581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lvl w:ilvl="8" w:tplc="559A7CBA">
      <w:start w:val="1"/>
      <w:numFmt w:val="lowerRoman"/>
      <w:lvlText w:val="%9"/>
      <w:lvlJc w:val="left"/>
      <w:pPr>
        <w:ind w:left="6530"/>
      </w:pPr>
      <w:rPr>
        <w:rFonts w:ascii="Segoe UI" w:eastAsia="Segoe UI" w:hAnsi="Segoe UI" w:cs="Segoe UI"/>
        <w:b w:val="0"/>
        <w:i w:val="0"/>
        <w:strike w:val="0"/>
        <w:dstrike w:val="0"/>
        <w:color w:val="000000"/>
        <w:sz w:val="15"/>
        <w:szCs w:val="15"/>
        <w:u w:val="none" w:color="000000"/>
        <w:bdr w:val="none" w:sz="0" w:space="0" w:color="auto"/>
        <w:shd w:val="clear" w:color="auto" w:fill="auto"/>
        <w:vertAlign w:val="baseline"/>
      </w:rPr>
    </w:lvl>
  </w:abstractNum>
  <w:abstractNum w:abstractNumId="128" w15:restartNumberingAfterBreak="0">
    <w:nsid w:val="50964B76"/>
    <w:multiLevelType w:val="hybridMultilevel"/>
    <w:tmpl w:val="5A641D84"/>
    <w:lvl w:ilvl="0" w:tplc="B7C6C9E4">
      <w:start w:val="1"/>
      <w:numFmt w:val="bullet"/>
      <w:lvlText w:val="•"/>
      <w:lvlJc w:val="left"/>
      <w:pPr>
        <w:ind w:left="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474167C">
      <w:start w:val="1"/>
      <w:numFmt w:val="bullet"/>
      <w:lvlText w:val="o"/>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DC5A0252">
      <w:start w:val="1"/>
      <w:numFmt w:val="bullet"/>
      <w:lvlText w:val="▪"/>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739EEC7C">
      <w:start w:val="1"/>
      <w:numFmt w:val="bullet"/>
      <w:lvlText w:val="•"/>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E6F630FC">
      <w:start w:val="1"/>
      <w:numFmt w:val="bullet"/>
      <w:lvlText w:val="o"/>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AEF224A4">
      <w:start w:val="1"/>
      <w:numFmt w:val="bullet"/>
      <w:lvlText w:val="▪"/>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238E5BA6">
      <w:start w:val="1"/>
      <w:numFmt w:val="bullet"/>
      <w:lvlText w:val="•"/>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59E63D9A">
      <w:start w:val="1"/>
      <w:numFmt w:val="bullet"/>
      <w:lvlText w:val="o"/>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8BEC62E4">
      <w:start w:val="1"/>
      <w:numFmt w:val="bullet"/>
      <w:lvlText w:val="▪"/>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29" w15:restartNumberingAfterBreak="0">
    <w:nsid w:val="51282829"/>
    <w:multiLevelType w:val="hybridMultilevel"/>
    <w:tmpl w:val="E8A221D6"/>
    <w:lvl w:ilvl="0" w:tplc="8390A226">
      <w:start w:val="1"/>
      <w:numFmt w:val="bullet"/>
      <w:lvlText w:val="•"/>
      <w:lvlJc w:val="left"/>
      <w:pPr>
        <w:ind w:left="57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2AB6FA48">
      <w:start w:val="1"/>
      <w:numFmt w:val="bullet"/>
      <w:lvlText w:val="o"/>
      <w:lvlJc w:val="left"/>
      <w:pPr>
        <w:ind w:left="158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34CCEB0C">
      <w:start w:val="1"/>
      <w:numFmt w:val="bullet"/>
      <w:lvlText w:val="▪"/>
      <w:lvlJc w:val="left"/>
      <w:pPr>
        <w:ind w:left="230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BF1ABDE8">
      <w:start w:val="1"/>
      <w:numFmt w:val="bullet"/>
      <w:lvlText w:val="•"/>
      <w:lvlJc w:val="left"/>
      <w:pPr>
        <w:ind w:left="302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1902A2EE">
      <w:start w:val="1"/>
      <w:numFmt w:val="bullet"/>
      <w:lvlText w:val="o"/>
      <w:lvlJc w:val="left"/>
      <w:pPr>
        <w:ind w:left="374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262A6698">
      <w:start w:val="1"/>
      <w:numFmt w:val="bullet"/>
      <w:lvlText w:val="▪"/>
      <w:lvlJc w:val="left"/>
      <w:pPr>
        <w:ind w:left="446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717AC17A">
      <w:start w:val="1"/>
      <w:numFmt w:val="bullet"/>
      <w:lvlText w:val="•"/>
      <w:lvlJc w:val="left"/>
      <w:pPr>
        <w:ind w:left="518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075EEC30">
      <w:start w:val="1"/>
      <w:numFmt w:val="bullet"/>
      <w:lvlText w:val="o"/>
      <w:lvlJc w:val="left"/>
      <w:pPr>
        <w:ind w:left="590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6B9CDB58">
      <w:start w:val="1"/>
      <w:numFmt w:val="bullet"/>
      <w:lvlText w:val="▪"/>
      <w:lvlJc w:val="left"/>
      <w:pPr>
        <w:ind w:left="662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130" w15:restartNumberingAfterBreak="0">
    <w:nsid w:val="5145030F"/>
    <w:multiLevelType w:val="hybridMultilevel"/>
    <w:tmpl w:val="1CE290F8"/>
    <w:lvl w:ilvl="0" w:tplc="E1CC01AA">
      <w:start w:val="1"/>
      <w:numFmt w:val="upperLetter"/>
      <w:lvlText w:val="(%1)"/>
      <w:lvlJc w:val="left"/>
      <w:pPr>
        <w:ind w:left="67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1" w:tplc="3A6CAF8C">
      <w:start w:val="1"/>
      <w:numFmt w:val="lowerLetter"/>
      <w:lvlText w:val="%2"/>
      <w:lvlJc w:val="left"/>
      <w:pPr>
        <w:ind w:left="175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2" w:tplc="17DCB7C0">
      <w:start w:val="1"/>
      <w:numFmt w:val="lowerRoman"/>
      <w:lvlText w:val="%3"/>
      <w:lvlJc w:val="left"/>
      <w:pPr>
        <w:ind w:left="247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3" w:tplc="BCB4EDAC">
      <w:start w:val="1"/>
      <w:numFmt w:val="decimal"/>
      <w:lvlText w:val="%4"/>
      <w:lvlJc w:val="left"/>
      <w:pPr>
        <w:ind w:left="319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4" w:tplc="95B6D1B0">
      <w:start w:val="1"/>
      <w:numFmt w:val="lowerLetter"/>
      <w:lvlText w:val="%5"/>
      <w:lvlJc w:val="left"/>
      <w:pPr>
        <w:ind w:left="391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5" w:tplc="FE8494A6">
      <w:start w:val="1"/>
      <w:numFmt w:val="lowerRoman"/>
      <w:lvlText w:val="%6"/>
      <w:lvlJc w:val="left"/>
      <w:pPr>
        <w:ind w:left="463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6" w:tplc="2C66D372">
      <w:start w:val="1"/>
      <w:numFmt w:val="decimal"/>
      <w:lvlText w:val="%7"/>
      <w:lvlJc w:val="left"/>
      <w:pPr>
        <w:ind w:left="535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7" w:tplc="69DE05C6">
      <w:start w:val="1"/>
      <w:numFmt w:val="lowerLetter"/>
      <w:lvlText w:val="%8"/>
      <w:lvlJc w:val="left"/>
      <w:pPr>
        <w:ind w:left="607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8" w:tplc="C91237FE">
      <w:start w:val="1"/>
      <w:numFmt w:val="lowerRoman"/>
      <w:lvlText w:val="%9"/>
      <w:lvlJc w:val="left"/>
      <w:pPr>
        <w:ind w:left="6790"/>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abstractNum>
  <w:abstractNum w:abstractNumId="131" w15:restartNumberingAfterBreak="0">
    <w:nsid w:val="516018AB"/>
    <w:multiLevelType w:val="hybridMultilevel"/>
    <w:tmpl w:val="41C6BA8C"/>
    <w:lvl w:ilvl="0" w:tplc="4570300A">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F20F99E">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470DBE2">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0680B66A">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C28FDCE">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5F128BF0">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FA8771E">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1E0AE726">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2D05916">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32" w15:restartNumberingAfterBreak="0">
    <w:nsid w:val="52B53421"/>
    <w:multiLevelType w:val="hybridMultilevel"/>
    <w:tmpl w:val="4906ED20"/>
    <w:lvl w:ilvl="0" w:tplc="9E64105E">
      <w:start w:val="1"/>
      <w:numFmt w:val="bullet"/>
      <w:lvlText w:val="•"/>
      <w:lvlJc w:val="left"/>
      <w:pPr>
        <w:ind w:left="27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532E6046">
      <w:start w:val="1"/>
      <w:numFmt w:val="bullet"/>
      <w:lvlText w:val="o"/>
      <w:lvlJc w:val="left"/>
      <w:pPr>
        <w:ind w:left="122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BFFCB93E">
      <w:start w:val="1"/>
      <w:numFmt w:val="bullet"/>
      <w:lvlText w:val="▪"/>
      <w:lvlJc w:val="left"/>
      <w:pPr>
        <w:ind w:left="194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280CB410">
      <w:start w:val="1"/>
      <w:numFmt w:val="bullet"/>
      <w:lvlText w:val="•"/>
      <w:lvlJc w:val="left"/>
      <w:pPr>
        <w:ind w:left="266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695C7646">
      <w:start w:val="1"/>
      <w:numFmt w:val="bullet"/>
      <w:lvlText w:val="o"/>
      <w:lvlJc w:val="left"/>
      <w:pPr>
        <w:ind w:left="338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FC285254">
      <w:start w:val="1"/>
      <w:numFmt w:val="bullet"/>
      <w:lvlText w:val="▪"/>
      <w:lvlJc w:val="left"/>
      <w:pPr>
        <w:ind w:left="410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E92E0654">
      <w:start w:val="1"/>
      <w:numFmt w:val="bullet"/>
      <w:lvlText w:val="•"/>
      <w:lvlJc w:val="left"/>
      <w:pPr>
        <w:ind w:left="482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1DC2ED78">
      <w:start w:val="1"/>
      <w:numFmt w:val="bullet"/>
      <w:lvlText w:val="o"/>
      <w:lvlJc w:val="left"/>
      <w:pPr>
        <w:ind w:left="554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9438C794">
      <w:start w:val="1"/>
      <w:numFmt w:val="bullet"/>
      <w:lvlText w:val="▪"/>
      <w:lvlJc w:val="left"/>
      <w:pPr>
        <w:ind w:left="626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133" w15:restartNumberingAfterBreak="0">
    <w:nsid w:val="538441BD"/>
    <w:multiLevelType w:val="hybridMultilevel"/>
    <w:tmpl w:val="7D52377A"/>
    <w:lvl w:ilvl="0" w:tplc="AFC009E2">
      <w:start w:val="1"/>
      <w:numFmt w:val="bullet"/>
      <w:lvlText w:val="•"/>
      <w:lvlJc w:val="left"/>
      <w:pPr>
        <w:ind w:left="3637"/>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9E268E2A">
      <w:start w:val="1"/>
      <w:numFmt w:val="bullet"/>
      <w:lvlText w:val="o"/>
      <w:lvlJc w:val="left"/>
      <w:pPr>
        <w:ind w:left="4273"/>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47F8617E">
      <w:start w:val="1"/>
      <w:numFmt w:val="bullet"/>
      <w:lvlText w:val="▪"/>
      <w:lvlJc w:val="left"/>
      <w:pPr>
        <w:ind w:left="4993"/>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BE3EC5EA">
      <w:start w:val="1"/>
      <w:numFmt w:val="bullet"/>
      <w:lvlText w:val="•"/>
      <w:lvlJc w:val="left"/>
      <w:pPr>
        <w:ind w:left="5713"/>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5030A75E">
      <w:start w:val="1"/>
      <w:numFmt w:val="bullet"/>
      <w:lvlText w:val="o"/>
      <w:lvlJc w:val="left"/>
      <w:pPr>
        <w:ind w:left="6433"/>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730E658A">
      <w:start w:val="1"/>
      <w:numFmt w:val="bullet"/>
      <w:lvlText w:val="▪"/>
      <w:lvlJc w:val="left"/>
      <w:pPr>
        <w:ind w:left="7153"/>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FD2C4442">
      <w:start w:val="1"/>
      <w:numFmt w:val="bullet"/>
      <w:lvlText w:val="•"/>
      <w:lvlJc w:val="left"/>
      <w:pPr>
        <w:ind w:left="7873"/>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14B0036A">
      <w:start w:val="1"/>
      <w:numFmt w:val="bullet"/>
      <w:lvlText w:val="o"/>
      <w:lvlJc w:val="left"/>
      <w:pPr>
        <w:ind w:left="8593"/>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739C8ACC">
      <w:start w:val="1"/>
      <w:numFmt w:val="bullet"/>
      <w:lvlText w:val="▪"/>
      <w:lvlJc w:val="left"/>
      <w:pPr>
        <w:ind w:left="9313"/>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134" w15:restartNumberingAfterBreak="0">
    <w:nsid w:val="538D1C22"/>
    <w:multiLevelType w:val="hybridMultilevel"/>
    <w:tmpl w:val="F3A24742"/>
    <w:lvl w:ilvl="0" w:tplc="09CE88A6">
      <w:start w:val="1"/>
      <w:numFmt w:val="bullet"/>
      <w:lvlText w:val="•"/>
      <w:lvlJc w:val="left"/>
      <w:pPr>
        <w:ind w:left="4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73EE95C">
      <w:start w:val="1"/>
      <w:numFmt w:val="bullet"/>
      <w:lvlText w:val="o"/>
      <w:lvlJc w:val="left"/>
      <w:pPr>
        <w:ind w:left="14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0407260">
      <w:start w:val="1"/>
      <w:numFmt w:val="bullet"/>
      <w:lvlText w:val="▪"/>
      <w:lvlJc w:val="left"/>
      <w:pPr>
        <w:ind w:left="21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F3C38C4">
      <w:start w:val="1"/>
      <w:numFmt w:val="bullet"/>
      <w:lvlText w:val="•"/>
      <w:lvlJc w:val="left"/>
      <w:pPr>
        <w:ind w:left="28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048ECB8">
      <w:start w:val="1"/>
      <w:numFmt w:val="bullet"/>
      <w:lvlText w:val="o"/>
      <w:lvlJc w:val="left"/>
      <w:pPr>
        <w:ind w:left="35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D1EF30A">
      <w:start w:val="1"/>
      <w:numFmt w:val="bullet"/>
      <w:lvlText w:val="▪"/>
      <w:lvlJc w:val="left"/>
      <w:pPr>
        <w:ind w:left="4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E78C640">
      <w:start w:val="1"/>
      <w:numFmt w:val="bullet"/>
      <w:lvlText w:val="•"/>
      <w:lvlJc w:val="left"/>
      <w:pPr>
        <w:ind w:left="5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C028AA2">
      <w:start w:val="1"/>
      <w:numFmt w:val="bullet"/>
      <w:lvlText w:val="o"/>
      <w:lvlJc w:val="left"/>
      <w:pPr>
        <w:ind w:left="5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E2CED32">
      <w:start w:val="1"/>
      <w:numFmt w:val="bullet"/>
      <w:lvlText w:val="▪"/>
      <w:lvlJc w:val="left"/>
      <w:pPr>
        <w:ind w:left="6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5" w15:restartNumberingAfterBreak="0">
    <w:nsid w:val="53CC76F4"/>
    <w:multiLevelType w:val="hybridMultilevel"/>
    <w:tmpl w:val="95B48954"/>
    <w:lvl w:ilvl="0" w:tplc="E874304A">
      <w:start w:val="1"/>
      <w:numFmt w:val="bullet"/>
      <w:lvlText w:val="•"/>
      <w:lvlJc w:val="left"/>
      <w:pPr>
        <w:ind w:left="46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09A415A4">
      <w:start w:val="1"/>
      <w:numFmt w:val="bullet"/>
      <w:lvlText w:val="o"/>
      <w:lvlJc w:val="left"/>
      <w:pPr>
        <w:ind w:left="14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7D1AE17C">
      <w:start w:val="1"/>
      <w:numFmt w:val="bullet"/>
      <w:lvlText w:val="▪"/>
      <w:lvlJc w:val="left"/>
      <w:pPr>
        <w:ind w:left="21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04D26E90">
      <w:start w:val="1"/>
      <w:numFmt w:val="bullet"/>
      <w:lvlText w:val="•"/>
      <w:lvlJc w:val="left"/>
      <w:pPr>
        <w:ind w:left="28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1DBAB668">
      <w:start w:val="1"/>
      <w:numFmt w:val="bullet"/>
      <w:lvlText w:val="o"/>
      <w:lvlJc w:val="left"/>
      <w:pPr>
        <w:ind w:left="35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23DC00A2">
      <w:start w:val="1"/>
      <w:numFmt w:val="bullet"/>
      <w:lvlText w:val="▪"/>
      <w:lvlJc w:val="left"/>
      <w:pPr>
        <w:ind w:left="43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86F6157E">
      <w:start w:val="1"/>
      <w:numFmt w:val="bullet"/>
      <w:lvlText w:val="•"/>
      <w:lvlJc w:val="left"/>
      <w:pPr>
        <w:ind w:left="50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C9F431CA">
      <w:start w:val="1"/>
      <w:numFmt w:val="bullet"/>
      <w:lvlText w:val="o"/>
      <w:lvlJc w:val="left"/>
      <w:pPr>
        <w:ind w:left="57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7206B480">
      <w:start w:val="1"/>
      <w:numFmt w:val="bullet"/>
      <w:lvlText w:val="▪"/>
      <w:lvlJc w:val="left"/>
      <w:pPr>
        <w:ind w:left="64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36" w15:restartNumberingAfterBreak="0">
    <w:nsid w:val="55DA5CA8"/>
    <w:multiLevelType w:val="hybridMultilevel"/>
    <w:tmpl w:val="A6F234B0"/>
    <w:lvl w:ilvl="0" w:tplc="9C2A66EA">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87E4D70">
      <w:start w:val="1"/>
      <w:numFmt w:val="bullet"/>
      <w:lvlText w:val="o"/>
      <w:lvlJc w:val="left"/>
      <w:pPr>
        <w:ind w:left="14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44409DF4">
      <w:start w:val="1"/>
      <w:numFmt w:val="bullet"/>
      <w:lvlText w:val="▪"/>
      <w:lvlJc w:val="left"/>
      <w:pPr>
        <w:ind w:left="21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31CEF806">
      <w:start w:val="1"/>
      <w:numFmt w:val="bullet"/>
      <w:lvlText w:val="•"/>
      <w:lvlJc w:val="left"/>
      <w:pPr>
        <w:ind w:left="28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BE30E9F2">
      <w:start w:val="1"/>
      <w:numFmt w:val="bullet"/>
      <w:lvlText w:val="o"/>
      <w:lvlJc w:val="left"/>
      <w:pPr>
        <w:ind w:left="35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9F2A8F96">
      <w:start w:val="1"/>
      <w:numFmt w:val="bullet"/>
      <w:lvlText w:val="▪"/>
      <w:lvlJc w:val="left"/>
      <w:pPr>
        <w:ind w:left="43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F3C0C552">
      <w:start w:val="1"/>
      <w:numFmt w:val="bullet"/>
      <w:lvlText w:val="•"/>
      <w:lvlJc w:val="left"/>
      <w:pPr>
        <w:ind w:left="50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6494F9BE">
      <w:start w:val="1"/>
      <w:numFmt w:val="bullet"/>
      <w:lvlText w:val="o"/>
      <w:lvlJc w:val="left"/>
      <w:pPr>
        <w:ind w:left="57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724E8146">
      <w:start w:val="1"/>
      <w:numFmt w:val="bullet"/>
      <w:lvlText w:val="▪"/>
      <w:lvlJc w:val="left"/>
      <w:pPr>
        <w:ind w:left="64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37" w15:restartNumberingAfterBreak="0">
    <w:nsid w:val="567B7977"/>
    <w:multiLevelType w:val="hybridMultilevel"/>
    <w:tmpl w:val="4D68F698"/>
    <w:lvl w:ilvl="0" w:tplc="BD26E96C">
      <w:start w:val="1"/>
      <w:numFmt w:val="bullet"/>
      <w:lvlText w:val="•"/>
      <w:lvlJc w:val="left"/>
      <w:pPr>
        <w:ind w:left="8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83CA7A56">
      <w:start w:val="1"/>
      <w:numFmt w:val="bullet"/>
      <w:lvlText w:val="o"/>
      <w:lvlJc w:val="left"/>
      <w:pPr>
        <w:ind w:left="185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97C2936C">
      <w:start w:val="1"/>
      <w:numFmt w:val="bullet"/>
      <w:lvlText w:val="▪"/>
      <w:lvlJc w:val="left"/>
      <w:pPr>
        <w:ind w:left="257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1454553A">
      <w:start w:val="1"/>
      <w:numFmt w:val="bullet"/>
      <w:lvlText w:val="•"/>
      <w:lvlJc w:val="left"/>
      <w:pPr>
        <w:ind w:left="329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0D083E9E">
      <w:start w:val="1"/>
      <w:numFmt w:val="bullet"/>
      <w:lvlText w:val="o"/>
      <w:lvlJc w:val="left"/>
      <w:pPr>
        <w:ind w:left="401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9D020748">
      <w:start w:val="1"/>
      <w:numFmt w:val="bullet"/>
      <w:lvlText w:val="▪"/>
      <w:lvlJc w:val="left"/>
      <w:pPr>
        <w:ind w:left="473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C2C243F2">
      <w:start w:val="1"/>
      <w:numFmt w:val="bullet"/>
      <w:lvlText w:val="•"/>
      <w:lvlJc w:val="left"/>
      <w:pPr>
        <w:ind w:left="545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EC6460C6">
      <w:start w:val="1"/>
      <w:numFmt w:val="bullet"/>
      <w:lvlText w:val="o"/>
      <w:lvlJc w:val="left"/>
      <w:pPr>
        <w:ind w:left="617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10E68AD0">
      <w:start w:val="1"/>
      <w:numFmt w:val="bullet"/>
      <w:lvlText w:val="▪"/>
      <w:lvlJc w:val="left"/>
      <w:pPr>
        <w:ind w:left="689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38" w15:restartNumberingAfterBreak="0">
    <w:nsid w:val="56AA7C95"/>
    <w:multiLevelType w:val="hybridMultilevel"/>
    <w:tmpl w:val="4C78EAFC"/>
    <w:lvl w:ilvl="0" w:tplc="5492DCCE">
      <w:start w:val="1"/>
      <w:numFmt w:val="bullet"/>
      <w:lvlText w:val="•"/>
      <w:lvlJc w:val="left"/>
      <w:pPr>
        <w:ind w:left="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2AC91D4">
      <w:start w:val="1"/>
      <w:numFmt w:val="bullet"/>
      <w:lvlText w:val="o"/>
      <w:lvlJc w:val="left"/>
      <w:pPr>
        <w:ind w:left="15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DFCC161A">
      <w:start w:val="1"/>
      <w:numFmt w:val="bullet"/>
      <w:lvlText w:val="▪"/>
      <w:lvlJc w:val="left"/>
      <w:pPr>
        <w:ind w:left="22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370C151E">
      <w:start w:val="1"/>
      <w:numFmt w:val="bullet"/>
      <w:lvlText w:val="•"/>
      <w:lvlJc w:val="left"/>
      <w:pPr>
        <w:ind w:left="29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096435E">
      <w:start w:val="1"/>
      <w:numFmt w:val="bullet"/>
      <w:lvlText w:val="o"/>
      <w:lvlJc w:val="left"/>
      <w:pPr>
        <w:ind w:left="36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C68D434">
      <w:start w:val="1"/>
      <w:numFmt w:val="bullet"/>
      <w:lvlText w:val="▪"/>
      <w:lvlJc w:val="left"/>
      <w:pPr>
        <w:ind w:left="43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725E1860">
      <w:start w:val="1"/>
      <w:numFmt w:val="bullet"/>
      <w:lvlText w:val="•"/>
      <w:lvlJc w:val="left"/>
      <w:pPr>
        <w:ind w:left="51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9B76ABB8">
      <w:start w:val="1"/>
      <w:numFmt w:val="bullet"/>
      <w:lvlText w:val="o"/>
      <w:lvlJc w:val="left"/>
      <w:pPr>
        <w:ind w:left="58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D4A52BC">
      <w:start w:val="1"/>
      <w:numFmt w:val="bullet"/>
      <w:lvlText w:val="▪"/>
      <w:lvlJc w:val="left"/>
      <w:pPr>
        <w:ind w:left="65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39" w15:restartNumberingAfterBreak="0">
    <w:nsid w:val="5726131B"/>
    <w:multiLevelType w:val="hybridMultilevel"/>
    <w:tmpl w:val="3D483D68"/>
    <w:lvl w:ilvl="0" w:tplc="442E10F2">
      <w:start w:val="1"/>
      <w:numFmt w:val="bullet"/>
      <w:lvlText w:val="•"/>
      <w:lvlJc w:val="left"/>
      <w:pPr>
        <w:ind w:left="11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54ADF80">
      <w:start w:val="1"/>
      <w:numFmt w:val="bullet"/>
      <w:lvlText w:val="o"/>
      <w:lvlJc w:val="left"/>
      <w:pPr>
        <w:ind w:left="14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C8749592">
      <w:start w:val="1"/>
      <w:numFmt w:val="bullet"/>
      <w:lvlText w:val="▪"/>
      <w:lvlJc w:val="left"/>
      <w:pPr>
        <w:ind w:left="21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AD7CFC8A">
      <w:start w:val="1"/>
      <w:numFmt w:val="bullet"/>
      <w:lvlText w:val="•"/>
      <w:lvlJc w:val="left"/>
      <w:pPr>
        <w:ind w:left="28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D3F05764">
      <w:start w:val="1"/>
      <w:numFmt w:val="bullet"/>
      <w:lvlText w:val="o"/>
      <w:lvlJc w:val="left"/>
      <w:pPr>
        <w:ind w:left="35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B1295C8">
      <w:start w:val="1"/>
      <w:numFmt w:val="bullet"/>
      <w:lvlText w:val="▪"/>
      <w:lvlJc w:val="left"/>
      <w:pPr>
        <w:ind w:left="42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A09874BC">
      <w:start w:val="1"/>
      <w:numFmt w:val="bullet"/>
      <w:lvlText w:val="•"/>
      <w:lvlJc w:val="left"/>
      <w:pPr>
        <w:ind w:left="50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D4DCA9CA">
      <w:start w:val="1"/>
      <w:numFmt w:val="bullet"/>
      <w:lvlText w:val="o"/>
      <w:lvlJc w:val="left"/>
      <w:pPr>
        <w:ind w:left="57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19D8CB44">
      <w:start w:val="1"/>
      <w:numFmt w:val="bullet"/>
      <w:lvlText w:val="▪"/>
      <w:lvlJc w:val="left"/>
      <w:pPr>
        <w:ind w:left="64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40" w15:restartNumberingAfterBreak="0">
    <w:nsid w:val="576A4B13"/>
    <w:multiLevelType w:val="hybridMultilevel"/>
    <w:tmpl w:val="DF0C90CA"/>
    <w:lvl w:ilvl="0" w:tplc="30C21372">
      <w:start w:val="1"/>
      <w:numFmt w:val="bullet"/>
      <w:lvlText w:val="•"/>
      <w:lvlJc w:val="left"/>
      <w:pPr>
        <w:ind w:left="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50AEE96">
      <w:start w:val="1"/>
      <w:numFmt w:val="bullet"/>
      <w:lvlText w:val="o"/>
      <w:lvlJc w:val="left"/>
      <w:pPr>
        <w:ind w:left="12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B6EC0D0C">
      <w:start w:val="1"/>
      <w:numFmt w:val="bullet"/>
      <w:lvlText w:val="▪"/>
      <w:lvlJc w:val="left"/>
      <w:pPr>
        <w:ind w:left="19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F6D25B92">
      <w:start w:val="1"/>
      <w:numFmt w:val="bullet"/>
      <w:lvlText w:val="•"/>
      <w:lvlJc w:val="left"/>
      <w:pPr>
        <w:ind w:left="26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7A14E834">
      <w:start w:val="1"/>
      <w:numFmt w:val="bullet"/>
      <w:lvlText w:val="o"/>
      <w:lvlJc w:val="left"/>
      <w:pPr>
        <w:ind w:left="339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AFD88490">
      <w:start w:val="1"/>
      <w:numFmt w:val="bullet"/>
      <w:lvlText w:val="▪"/>
      <w:lvlJc w:val="left"/>
      <w:pPr>
        <w:ind w:left="41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80E02E2">
      <w:start w:val="1"/>
      <w:numFmt w:val="bullet"/>
      <w:lvlText w:val="•"/>
      <w:lvlJc w:val="left"/>
      <w:pPr>
        <w:ind w:left="48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5545E6A">
      <w:start w:val="1"/>
      <w:numFmt w:val="bullet"/>
      <w:lvlText w:val="o"/>
      <w:lvlJc w:val="left"/>
      <w:pPr>
        <w:ind w:left="55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0C44BEA">
      <w:start w:val="1"/>
      <w:numFmt w:val="bullet"/>
      <w:lvlText w:val="▪"/>
      <w:lvlJc w:val="left"/>
      <w:pPr>
        <w:ind w:left="62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41" w15:restartNumberingAfterBreak="0">
    <w:nsid w:val="57DE26C5"/>
    <w:multiLevelType w:val="hybridMultilevel"/>
    <w:tmpl w:val="39282C0E"/>
    <w:lvl w:ilvl="0" w:tplc="7F9028AC">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13E3B9E">
      <w:start w:val="1"/>
      <w:numFmt w:val="bullet"/>
      <w:lvlText w:val="o"/>
      <w:lvlJc w:val="left"/>
      <w:pPr>
        <w:ind w:left="14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76E22C3A">
      <w:start w:val="1"/>
      <w:numFmt w:val="bullet"/>
      <w:lvlText w:val="▪"/>
      <w:lvlJc w:val="left"/>
      <w:pPr>
        <w:ind w:left="21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F43AEBFA">
      <w:start w:val="1"/>
      <w:numFmt w:val="bullet"/>
      <w:lvlText w:val="•"/>
      <w:lvlJc w:val="left"/>
      <w:pPr>
        <w:ind w:left="28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68EECC12">
      <w:start w:val="1"/>
      <w:numFmt w:val="bullet"/>
      <w:lvlText w:val="o"/>
      <w:lvlJc w:val="left"/>
      <w:pPr>
        <w:ind w:left="35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58449EB2">
      <w:start w:val="1"/>
      <w:numFmt w:val="bullet"/>
      <w:lvlText w:val="▪"/>
      <w:lvlJc w:val="left"/>
      <w:pPr>
        <w:ind w:left="43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BB94B9B0">
      <w:start w:val="1"/>
      <w:numFmt w:val="bullet"/>
      <w:lvlText w:val="•"/>
      <w:lvlJc w:val="left"/>
      <w:pPr>
        <w:ind w:left="50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26EA5FA6">
      <w:start w:val="1"/>
      <w:numFmt w:val="bullet"/>
      <w:lvlText w:val="o"/>
      <w:lvlJc w:val="left"/>
      <w:pPr>
        <w:ind w:left="57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EE42DB76">
      <w:start w:val="1"/>
      <w:numFmt w:val="bullet"/>
      <w:lvlText w:val="▪"/>
      <w:lvlJc w:val="left"/>
      <w:pPr>
        <w:ind w:left="64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42" w15:restartNumberingAfterBreak="0">
    <w:nsid w:val="591F4284"/>
    <w:multiLevelType w:val="hybridMultilevel"/>
    <w:tmpl w:val="1B96C876"/>
    <w:lvl w:ilvl="0" w:tplc="0CDCCD56">
      <w:start w:val="1"/>
      <w:numFmt w:val="bullet"/>
      <w:lvlText w:val="•"/>
      <w:lvlJc w:val="left"/>
      <w:pPr>
        <w:ind w:left="118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133EA40A">
      <w:start w:val="1"/>
      <w:numFmt w:val="bullet"/>
      <w:lvlText w:val="o"/>
      <w:lvlJc w:val="left"/>
      <w:pPr>
        <w:ind w:left="21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913C249C">
      <w:start w:val="1"/>
      <w:numFmt w:val="bullet"/>
      <w:lvlText w:val="▪"/>
      <w:lvlJc w:val="left"/>
      <w:pPr>
        <w:ind w:left="288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C9E03C9E">
      <w:start w:val="1"/>
      <w:numFmt w:val="bullet"/>
      <w:lvlText w:val="•"/>
      <w:lvlJc w:val="left"/>
      <w:pPr>
        <w:ind w:left="360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C4CECB1A">
      <w:start w:val="1"/>
      <w:numFmt w:val="bullet"/>
      <w:lvlText w:val="o"/>
      <w:lvlJc w:val="left"/>
      <w:pPr>
        <w:ind w:left="432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28D6E65E">
      <w:start w:val="1"/>
      <w:numFmt w:val="bullet"/>
      <w:lvlText w:val="▪"/>
      <w:lvlJc w:val="left"/>
      <w:pPr>
        <w:ind w:left="504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62F6D348">
      <w:start w:val="1"/>
      <w:numFmt w:val="bullet"/>
      <w:lvlText w:val="•"/>
      <w:lvlJc w:val="left"/>
      <w:pPr>
        <w:ind w:left="57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02FE122A">
      <w:start w:val="1"/>
      <w:numFmt w:val="bullet"/>
      <w:lvlText w:val="o"/>
      <w:lvlJc w:val="left"/>
      <w:pPr>
        <w:ind w:left="648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411C306A">
      <w:start w:val="1"/>
      <w:numFmt w:val="bullet"/>
      <w:lvlText w:val="▪"/>
      <w:lvlJc w:val="left"/>
      <w:pPr>
        <w:ind w:left="720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43" w15:restartNumberingAfterBreak="0">
    <w:nsid w:val="592357D9"/>
    <w:multiLevelType w:val="hybridMultilevel"/>
    <w:tmpl w:val="EAF436BE"/>
    <w:lvl w:ilvl="0" w:tplc="79E4A9B4">
      <w:start w:val="1"/>
      <w:numFmt w:val="bullet"/>
      <w:lvlText w:val="•"/>
      <w:lvlJc w:val="left"/>
      <w:pPr>
        <w:ind w:left="425"/>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CFF44A7A">
      <w:start w:val="1"/>
      <w:numFmt w:val="bullet"/>
      <w:lvlText w:val="o"/>
      <w:lvlJc w:val="left"/>
      <w:pPr>
        <w:ind w:left="143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ACDA9D30">
      <w:start w:val="1"/>
      <w:numFmt w:val="bullet"/>
      <w:lvlText w:val="▪"/>
      <w:lvlJc w:val="left"/>
      <w:pPr>
        <w:ind w:left="215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D174EE2E">
      <w:start w:val="1"/>
      <w:numFmt w:val="bullet"/>
      <w:lvlText w:val="•"/>
      <w:lvlJc w:val="left"/>
      <w:pPr>
        <w:ind w:left="287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06369108">
      <w:start w:val="1"/>
      <w:numFmt w:val="bullet"/>
      <w:lvlText w:val="o"/>
      <w:lvlJc w:val="left"/>
      <w:pPr>
        <w:ind w:left="359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4432931E">
      <w:start w:val="1"/>
      <w:numFmt w:val="bullet"/>
      <w:lvlText w:val="▪"/>
      <w:lvlJc w:val="left"/>
      <w:pPr>
        <w:ind w:left="431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57CA67B0">
      <w:start w:val="1"/>
      <w:numFmt w:val="bullet"/>
      <w:lvlText w:val="•"/>
      <w:lvlJc w:val="left"/>
      <w:pPr>
        <w:ind w:left="503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3A1CC3D0">
      <w:start w:val="1"/>
      <w:numFmt w:val="bullet"/>
      <w:lvlText w:val="o"/>
      <w:lvlJc w:val="left"/>
      <w:pPr>
        <w:ind w:left="575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9D5E9C7A">
      <w:start w:val="1"/>
      <w:numFmt w:val="bullet"/>
      <w:lvlText w:val="▪"/>
      <w:lvlJc w:val="left"/>
      <w:pPr>
        <w:ind w:left="647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144" w15:restartNumberingAfterBreak="0">
    <w:nsid w:val="5CFC7B5C"/>
    <w:multiLevelType w:val="hybridMultilevel"/>
    <w:tmpl w:val="8FF05BDA"/>
    <w:lvl w:ilvl="0" w:tplc="3334CAB0">
      <w:start w:val="1"/>
      <w:numFmt w:val="bullet"/>
      <w:lvlText w:val="•"/>
      <w:lvlJc w:val="left"/>
      <w:pPr>
        <w:ind w:left="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9A224E2">
      <w:start w:val="1"/>
      <w:numFmt w:val="bullet"/>
      <w:lvlText w:val="o"/>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5A9A39BA">
      <w:start w:val="1"/>
      <w:numFmt w:val="bullet"/>
      <w:lvlText w:val="▪"/>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00B8FBE0">
      <w:start w:val="1"/>
      <w:numFmt w:val="bullet"/>
      <w:lvlText w:val="•"/>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758E3782">
      <w:start w:val="1"/>
      <w:numFmt w:val="bullet"/>
      <w:lvlText w:val="o"/>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40425AC">
      <w:start w:val="1"/>
      <w:numFmt w:val="bullet"/>
      <w:lvlText w:val="▪"/>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B3DEC16E">
      <w:start w:val="1"/>
      <w:numFmt w:val="bullet"/>
      <w:lvlText w:val="•"/>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124C67CC">
      <w:start w:val="1"/>
      <w:numFmt w:val="bullet"/>
      <w:lvlText w:val="o"/>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6449E3C">
      <w:start w:val="1"/>
      <w:numFmt w:val="bullet"/>
      <w:lvlText w:val="▪"/>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45" w15:restartNumberingAfterBreak="0">
    <w:nsid w:val="5D4C077B"/>
    <w:multiLevelType w:val="hybridMultilevel"/>
    <w:tmpl w:val="30128AB8"/>
    <w:lvl w:ilvl="0" w:tplc="42CC229C">
      <w:start w:val="1"/>
      <w:numFmt w:val="bullet"/>
      <w:lvlText w:val="•"/>
      <w:lvlJc w:val="left"/>
      <w:pPr>
        <w:ind w:left="655"/>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lvl w:ilvl="1" w:tplc="17489038">
      <w:start w:val="1"/>
      <w:numFmt w:val="bullet"/>
      <w:lvlText w:val="o"/>
      <w:lvlJc w:val="left"/>
      <w:pPr>
        <w:ind w:left="1560"/>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lvl w:ilvl="2" w:tplc="19AA0092">
      <w:start w:val="1"/>
      <w:numFmt w:val="bullet"/>
      <w:lvlText w:val="▪"/>
      <w:lvlJc w:val="left"/>
      <w:pPr>
        <w:ind w:left="2280"/>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lvl w:ilvl="3" w:tplc="4F0E547C">
      <w:start w:val="1"/>
      <w:numFmt w:val="bullet"/>
      <w:lvlText w:val="•"/>
      <w:lvlJc w:val="left"/>
      <w:pPr>
        <w:ind w:left="3000"/>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lvl w:ilvl="4" w:tplc="971C7654">
      <w:start w:val="1"/>
      <w:numFmt w:val="bullet"/>
      <w:lvlText w:val="o"/>
      <w:lvlJc w:val="left"/>
      <w:pPr>
        <w:ind w:left="3720"/>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lvl w:ilvl="5" w:tplc="066806D2">
      <w:start w:val="1"/>
      <w:numFmt w:val="bullet"/>
      <w:lvlText w:val="▪"/>
      <w:lvlJc w:val="left"/>
      <w:pPr>
        <w:ind w:left="4440"/>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lvl w:ilvl="6" w:tplc="EDDCCB16">
      <w:start w:val="1"/>
      <w:numFmt w:val="bullet"/>
      <w:lvlText w:val="•"/>
      <w:lvlJc w:val="left"/>
      <w:pPr>
        <w:ind w:left="5160"/>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lvl w:ilvl="7" w:tplc="C9BE06FC">
      <w:start w:val="1"/>
      <w:numFmt w:val="bullet"/>
      <w:lvlText w:val="o"/>
      <w:lvlJc w:val="left"/>
      <w:pPr>
        <w:ind w:left="5880"/>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lvl w:ilvl="8" w:tplc="69FC8562">
      <w:start w:val="1"/>
      <w:numFmt w:val="bullet"/>
      <w:lvlText w:val="▪"/>
      <w:lvlJc w:val="left"/>
      <w:pPr>
        <w:ind w:left="6600"/>
      </w:pPr>
      <w:rPr>
        <w:rFonts w:ascii="Arial" w:eastAsia="Arial" w:hAnsi="Arial" w:cs="Arial"/>
        <w:b w:val="0"/>
        <w:i w:val="0"/>
        <w:strike w:val="0"/>
        <w:dstrike w:val="0"/>
        <w:color w:val="000000"/>
        <w:sz w:val="23"/>
        <w:szCs w:val="23"/>
        <w:u w:val="none" w:color="000000"/>
        <w:bdr w:val="none" w:sz="0" w:space="0" w:color="auto"/>
        <w:shd w:val="clear" w:color="auto" w:fill="auto"/>
        <w:vertAlign w:val="superscript"/>
      </w:rPr>
    </w:lvl>
  </w:abstractNum>
  <w:abstractNum w:abstractNumId="146" w15:restartNumberingAfterBreak="0">
    <w:nsid w:val="5DC5083B"/>
    <w:multiLevelType w:val="hybridMultilevel"/>
    <w:tmpl w:val="EF9CD694"/>
    <w:lvl w:ilvl="0" w:tplc="7F684122">
      <w:start w:val="1"/>
      <w:numFmt w:val="bullet"/>
      <w:lvlText w:val="•"/>
      <w:lvlJc w:val="left"/>
      <w:pPr>
        <w:ind w:left="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0BC0031C">
      <w:start w:val="1"/>
      <w:numFmt w:val="bullet"/>
      <w:lvlText w:val="o"/>
      <w:lvlJc w:val="left"/>
      <w:pPr>
        <w:ind w:left="1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9552ECD2">
      <w:start w:val="1"/>
      <w:numFmt w:val="bullet"/>
      <w:lvlText w:val="▪"/>
      <w:lvlJc w:val="left"/>
      <w:pPr>
        <w:ind w:left="21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B8B69CE2">
      <w:start w:val="1"/>
      <w:numFmt w:val="bullet"/>
      <w:lvlText w:val="•"/>
      <w:lvlJc w:val="left"/>
      <w:pPr>
        <w:ind w:left="29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29B8E7FE">
      <w:start w:val="1"/>
      <w:numFmt w:val="bullet"/>
      <w:lvlText w:val="o"/>
      <w:lvlJc w:val="left"/>
      <w:pPr>
        <w:ind w:left="36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AF20FF42">
      <w:start w:val="1"/>
      <w:numFmt w:val="bullet"/>
      <w:lvlText w:val="▪"/>
      <w:lvlJc w:val="left"/>
      <w:pPr>
        <w:ind w:left="43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5442EDD8">
      <w:start w:val="1"/>
      <w:numFmt w:val="bullet"/>
      <w:lvlText w:val="•"/>
      <w:lvlJc w:val="left"/>
      <w:pPr>
        <w:ind w:left="50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0A4C4482">
      <w:start w:val="1"/>
      <w:numFmt w:val="bullet"/>
      <w:lvlText w:val="o"/>
      <w:lvlJc w:val="left"/>
      <w:pPr>
        <w:ind w:left="57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C18A7980">
      <w:start w:val="1"/>
      <w:numFmt w:val="bullet"/>
      <w:lvlText w:val="▪"/>
      <w:lvlJc w:val="left"/>
      <w:pPr>
        <w:ind w:left="65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47" w15:restartNumberingAfterBreak="0">
    <w:nsid w:val="5FE522F4"/>
    <w:multiLevelType w:val="hybridMultilevel"/>
    <w:tmpl w:val="439E609C"/>
    <w:lvl w:ilvl="0" w:tplc="C6A653DE">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EE664E8C">
      <w:start w:val="1"/>
      <w:numFmt w:val="bullet"/>
      <w:lvlText w:val="o"/>
      <w:lvlJc w:val="left"/>
      <w:pPr>
        <w:ind w:left="14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A2B804CC">
      <w:start w:val="1"/>
      <w:numFmt w:val="bullet"/>
      <w:lvlText w:val="▪"/>
      <w:lvlJc w:val="left"/>
      <w:pPr>
        <w:ind w:left="21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851AE022">
      <w:start w:val="1"/>
      <w:numFmt w:val="bullet"/>
      <w:lvlText w:val="•"/>
      <w:lvlJc w:val="left"/>
      <w:pPr>
        <w:ind w:left="28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0C883588">
      <w:start w:val="1"/>
      <w:numFmt w:val="bullet"/>
      <w:lvlText w:val="o"/>
      <w:lvlJc w:val="left"/>
      <w:pPr>
        <w:ind w:left="35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173A80BC">
      <w:start w:val="1"/>
      <w:numFmt w:val="bullet"/>
      <w:lvlText w:val="▪"/>
      <w:lvlJc w:val="left"/>
      <w:pPr>
        <w:ind w:left="43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0BD42CC6">
      <w:start w:val="1"/>
      <w:numFmt w:val="bullet"/>
      <w:lvlText w:val="•"/>
      <w:lvlJc w:val="left"/>
      <w:pPr>
        <w:ind w:left="50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22B499F0">
      <w:start w:val="1"/>
      <w:numFmt w:val="bullet"/>
      <w:lvlText w:val="o"/>
      <w:lvlJc w:val="left"/>
      <w:pPr>
        <w:ind w:left="57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04F6926E">
      <w:start w:val="1"/>
      <w:numFmt w:val="bullet"/>
      <w:lvlText w:val="▪"/>
      <w:lvlJc w:val="left"/>
      <w:pPr>
        <w:ind w:left="64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48" w15:restartNumberingAfterBreak="0">
    <w:nsid w:val="61251349"/>
    <w:multiLevelType w:val="hybridMultilevel"/>
    <w:tmpl w:val="2F2ABC3E"/>
    <w:lvl w:ilvl="0" w:tplc="259E69F6">
      <w:start w:val="1"/>
      <w:numFmt w:val="upperLetter"/>
      <w:lvlText w:val="(%1)"/>
      <w:lvlJc w:val="left"/>
      <w:pPr>
        <w:ind w:left="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1" w:tplc="9D88D2C4">
      <w:start w:val="1"/>
      <w:numFmt w:val="lowerLetter"/>
      <w:lvlText w:val="%2"/>
      <w:lvlJc w:val="left"/>
      <w:pPr>
        <w:ind w:left="108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2" w:tplc="6614738E">
      <w:start w:val="1"/>
      <w:numFmt w:val="lowerRoman"/>
      <w:lvlText w:val="%3"/>
      <w:lvlJc w:val="left"/>
      <w:pPr>
        <w:ind w:left="180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3" w:tplc="8878FB6A">
      <w:start w:val="1"/>
      <w:numFmt w:val="decimal"/>
      <w:lvlText w:val="%4"/>
      <w:lvlJc w:val="left"/>
      <w:pPr>
        <w:ind w:left="25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4" w:tplc="DB9A4528">
      <w:start w:val="1"/>
      <w:numFmt w:val="lowerLetter"/>
      <w:lvlText w:val="%5"/>
      <w:lvlJc w:val="left"/>
      <w:pPr>
        <w:ind w:left="32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5" w:tplc="77A437B2">
      <w:start w:val="1"/>
      <w:numFmt w:val="lowerRoman"/>
      <w:lvlText w:val="%6"/>
      <w:lvlJc w:val="left"/>
      <w:pPr>
        <w:ind w:left="39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6" w:tplc="FA149566">
      <w:start w:val="1"/>
      <w:numFmt w:val="decimal"/>
      <w:lvlText w:val="%7"/>
      <w:lvlJc w:val="left"/>
      <w:pPr>
        <w:ind w:left="468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7" w:tplc="F93293E4">
      <w:start w:val="1"/>
      <w:numFmt w:val="lowerLetter"/>
      <w:lvlText w:val="%8"/>
      <w:lvlJc w:val="left"/>
      <w:pPr>
        <w:ind w:left="540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8" w:tplc="3E801F4E">
      <w:start w:val="1"/>
      <w:numFmt w:val="lowerRoman"/>
      <w:lvlText w:val="%9"/>
      <w:lvlJc w:val="left"/>
      <w:pPr>
        <w:ind w:left="61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abstractNum>
  <w:abstractNum w:abstractNumId="149" w15:restartNumberingAfterBreak="0">
    <w:nsid w:val="62DC4F87"/>
    <w:multiLevelType w:val="hybridMultilevel"/>
    <w:tmpl w:val="860E64E2"/>
    <w:lvl w:ilvl="0" w:tplc="C1D834CA">
      <w:start w:val="1"/>
      <w:numFmt w:val="bullet"/>
      <w:lvlText w:val="•"/>
      <w:lvlJc w:val="left"/>
      <w:pPr>
        <w:ind w:left="5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33630CE">
      <w:start w:val="1"/>
      <w:numFmt w:val="bullet"/>
      <w:lvlText w:val="o"/>
      <w:lvlJc w:val="left"/>
      <w:pPr>
        <w:ind w:left="16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F1AF71C">
      <w:start w:val="1"/>
      <w:numFmt w:val="bullet"/>
      <w:lvlText w:val="▪"/>
      <w:lvlJc w:val="left"/>
      <w:pPr>
        <w:ind w:left="23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7C2ADF56">
      <w:start w:val="1"/>
      <w:numFmt w:val="bullet"/>
      <w:lvlText w:val="•"/>
      <w:lvlJc w:val="left"/>
      <w:pPr>
        <w:ind w:left="30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90EAED26">
      <w:start w:val="1"/>
      <w:numFmt w:val="bullet"/>
      <w:lvlText w:val="o"/>
      <w:lvlJc w:val="left"/>
      <w:pPr>
        <w:ind w:left="37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8560233E">
      <w:start w:val="1"/>
      <w:numFmt w:val="bullet"/>
      <w:lvlText w:val="▪"/>
      <w:lvlJc w:val="left"/>
      <w:pPr>
        <w:ind w:left="44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5BF435A0">
      <w:start w:val="1"/>
      <w:numFmt w:val="bullet"/>
      <w:lvlText w:val="•"/>
      <w:lvlJc w:val="left"/>
      <w:pPr>
        <w:ind w:left="52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CD7C9C22">
      <w:start w:val="1"/>
      <w:numFmt w:val="bullet"/>
      <w:lvlText w:val="o"/>
      <w:lvlJc w:val="left"/>
      <w:pPr>
        <w:ind w:left="59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272AAC0">
      <w:start w:val="1"/>
      <w:numFmt w:val="bullet"/>
      <w:lvlText w:val="▪"/>
      <w:lvlJc w:val="left"/>
      <w:pPr>
        <w:ind w:left="66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50" w15:restartNumberingAfterBreak="0">
    <w:nsid w:val="632C6704"/>
    <w:multiLevelType w:val="hybridMultilevel"/>
    <w:tmpl w:val="9FDEB45A"/>
    <w:lvl w:ilvl="0" w:tplc="548AC932">
      <w:start w:val="1"/>
      <w:numFmt w:val="bullet"/>
      <w:lvlText w:val="•"/>
      <w:lvlJc w:val="left"/>
      <w:pPr>
        <w:ind w:left="120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3F27E82">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A976A6FC">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85AA5882">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B1A3D40">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162ABC86">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5707604">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EA7650EC">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E690BB48">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51" w15:restartNumberingAfterBreak="0">
    <w:nsid w:val="633B125A"/>
    <w:multiLevelType w:val="hybridMultilevel"/>
    <w:tmpl w:val="500AE002"/>
    <w:lvl w:ilvl="0" w:tplc="5B86802C">
      <w:start w:val="1"/>
      <w:numFmt w:val="bullet"/>
      <w:lvlText w:val="•"/>
      <w:lvlJc w:val="left"/>
      <w:pPr>
        <w:ind w:left="5117"/>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24E0794">
      <w:start w:val="1"/>
      <w:numFmt w:val="bullet"/>
      <w:lvlText w:val="o"/>
      <w:lvlJc w:val="left"/>
      <w:pPr>
        <w:ind w:left="611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AFA12C2">
      <w:start w:val="1"/>
      <w:numFmt w:val="bullet"/>
      <w:lvlText w:val="▪"/>
      <w:lvlJc w:val="left"/>
      <w:pPr>
        <w:ind w:left="683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BBC6FCE">
      <w:start w:val="1"/>
      <w:numFmt w:val="bullet"/>
      <w:lvlText w:val="•"/>
      <w:lvlJc w:val="left"/>
      <w:pPr>
        <w:ind w:left="755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A02D546">
      <w:start w:val="1"/>
      <w:numFmt w:val="bullet"/>
      <w:lvlText w:val="o"/>
      <w:lvlJc w:val="left"/>
      <w:pPr>
        <w:ind w:left="827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44296E6">
      <w:start w:val="1"/>
      <w:numFmt w:val="bullet"/>
      <w:lvlText w:val="▪"/>
      <w:lvlJc w:val="left"/>
      <w:pPr>
        <w:ind w:left="899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4D2FB1A">
      <w:start w:val="1"/>
      <w:numFmt w:val="bullet"/>
      <w:lvlText w:val="•"/>
      <w:lvlJc w:val="left"/>
      <w:pPr>
        <w:ind w:left="971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722D4BA">
      <w:start w:val="1"/>
      <w:numFmt w:val="bullet"/>
      <w:lvlText w:val="o"/>
      <w:lvlJc w:val="left"/>
      <w:pPr>
        <w:ind w:left="1043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95615E0">
      <w:start w:val="1"/>
      <w:numFmt w:val="bullet"/>
      <w:lvlText w:val="▪"/>
      <w:lvlJc w:val="left"/>
      <w:pPr>
        <w:ind w:left="1115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2" w15:restartNumberingAfterBreak="0">
    <w:nsid w:val="6470643C"/>
    <w:multiLevelType w:val="hybridMultilevel"/>
    <w:tmpl w:val="18D28D24"/>
    <w:lvl w:ilvl="0" w:tplc="1CFA1F00">
      <w:start w:val="1"/>
      <w:numFmt w:val="upperLetter"/>
      <w:lvlText w:val="(%1)"/>
      <w:lvlJc w:val="left"/>
      <w:pPr>
        <w:ind w:left="365"/>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1" w:tplc="895E467C">
      <w:start w:val="1"/>
      <w:numFmt w:val="lowerLetter"/>
      <w:lvlText w:val="%2"/>
      <w:lvlJc w:val="left"/>
      <w:pPr>
        <w:ind w:left="14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2" w:tplc="6A7A4900">
      <w:start w:val="1"/>
      <w:numFmt w:val="lowerRoman"/>
      <w:lvlText w:val="%3"/>
      <w:lvlJc w:val="left"/>
      <w:pPr>
        <w:ind w:left="21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3" w:tplc="E4F64B2C">
      <w:start w:val="1"/>
      <w:numFmt w:val="decimal"/>
      <w:lvlText w:val="%4"/>
      <w:lvlJc w:val="left"/>
      <w:pPr>
        <w:ind w:left="28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4" w:tplc="45A092D4">
      <w:start w:val="1"/>
      <w:numFmt w:val="lowerLetter"/>
      <w:lvlText w:val="%5"/>
      <w:lvlJc w:val="left"/>
      <w:pPr>
        <w:ind w:left="358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5" w:tplc="3E9430C2">
      <w:start w:val="1"/>
      <w:numFmt w:val="lowerRoman"/>
      <w:lvlText w:val="%6"/>
      <w:lvlJc w:val="left"/>
      <w:pPr>
        <w:ind w:left="430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6" w:tplc="0ADCF2F4">
      <w:start w:val="1"/>
      <w:numFmt w:val="decimal"/>
      <w:lvlText w:val="%7"/>
      <w:lvlJc w:val="left"/>
      <w:pPr>
        <w:ind w:left="50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7" w:tplc="0888BFC8">
      <w:start w:val="1"/>
      <w:numFmt w:val="lowerLetter"/>
      <w:lvlText w:val="%8"/>
      <w:lvlJc w:val="left"/>
      <w:pPr>
        <w:ind w:left="57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8" w:tplc="FDC28B52">
      <w:start w:val="1"/>
      <w:numFmt w:val="lowerRoman"/>
      <w:lvlText w:val="%9"/>
      <w:lvlJc w:val="left"/>
      <w:pPr>
        <w:ind w:left="64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abstractNum>
  <w:abstractNum w:abstractNumId="153" w15:restartNumberingAfterBreak="0">
    <w:nsid w:val="653B4BF4"/>
    <w:multiLevelType w:val="hybridMultilevel"/>
    <w:tmpl w:val="1B78251E"/>
    <w:lvl w:ilvl="0" w:tplc="3A4AB0C6">
      <w:start w:val="1"/>
      <w:numFmt w:val="decimal"/>
      <w:lvlText w:val="(%1)"/>
      <w:lvlJc w:val="left"/>
      <w:pPr>
        <w:ind w:left="21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1" w:tplc="44305CBC">
      <w:start w:val="1"/>
      <w:numFmt w:val="lowerLetter"/>
      <w:lvlText w:val="%2"/>
      <w:lvlJc w:val="left"/>
      <w:pPr>
        <w:ind w:left="118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2" w:tplc="0A0E319E">
      <w:start w:val="1"/>
      <w:numFmt w:val="lowerRoman"/>
      <w:lvlText w:val="%3"/>
      <w:lvlJc w:val="left"/>
      <w:pPr>
        <w:ind w:left="190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3" w:tplc="03FC201A">
      <w:start w:val="1"/>
      <w:numFmt w:val="decimal"/>
      <w:lvlText w:val="%4"/>
      <w:lvlJc w:val="left"/>
      <w:pPr>
        <w:ind w:left="262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4" w:tplc="EDBCC56E">
      <w:start w:val="1"/>
      <w:numFmt w:val="lowerLetter"/>
      <w:lvlText w:val="%5"/>
      <w:lvlJc w:val="left"/>
      <w:pPr>
        <w:ind w:left="334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5" w:tplc="AC085F5C">
      <w:start w:val="1"/>
      <w:numFmt w:val="lowerRoman"/>
      <w:lvlText w:val="%6"/>
      <w:lvlJc w:val="left"/>
      <w:pPr>
        <w:ind w:left="406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6" w:tplc="A03EDAAA">
      <w:start w:val="1"/>
      <w:numFmt w:val="decimal"/>
      <w:lvlText w:val="%7"/>
      <w:lvlJc w:val="left"/>
      <w:pPr>
        <w:ind w:left="478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7" w:tplc="4B080446">
      <w:start w:val="1"/>
      <w:numFmt w:val="lowerLetter"/>
      <w:lvlText w:val="%8"/>
      <w:lvlJc w:val="left"/>
      <w:pPr>
        <w:ind w:left="550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lvl w:ilvl="8" w:tplc="5C5C8BB8">
      <w:start w:val="1"/>
      <w:numFmt w:val="lowerRoman"/>
      <w:lvlText w:val="%9"/>
      <w:lvlJc w:val="left"/>
      <w:pPr>
        <w:ind w:left="6220"/>
      </w:pPr>
      <w:rPr>
        <w:rFonts w:ascii="Segoe UI" w:eastAsia="Segoe UI" w:hAnsi="Segoe UI" w:cs="Segoe UI"/>
        <w:b/>
        <w:bCs/>
        <w:i w:val="0"/>
        <w:strike w:val="0"/>
        <w:dstrike w:val="0"/>
        <w:color w:val="000000"/>
        <w:sz w:val="7"/>
        <w:szCs w:val="7"/>
        <w:u w:val="none" w:color="000000"/>
        <w:bdr w:val="none" w:sz="0" w:space="0" w:color="auto"/>
        <w:shd w:val="clear" w:color="auto" w:fill="auto"/>
        <w:vertAlign w:val="baseline"/>
      </w:rPr>
    </w:lvl>
  </w:abstractNum>
  <w:abstractNum w:abstractNumId="154" w15:restartNumberingAfterBreak="0">
    <w:nsid w:val="657922A7"/>
    <w:multiLevelType w:val="hybridMultilevel"/>
    <w:tmpl w:val="4D4E0160"/>
    <w:lvl w:ilvl="0" w:tplc="FA901240">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64FECD4E">
      <w:start w:val="1"/>
      <w:numFmt w:val="bullet"/>
      <w:lvlText w:val="o"/>
      <w:lvlJc w:val="left"/>
      <w:pPr>
        <w:ind w:left="141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DC6CBDB6">
      <w:start w:val="1"/>
      <w:numFmt w:val="bullet"/>
      <w:lvlText w:val="▪"/>
      <w:lvlJc w:val="left"/>
      <w:pPr>
        <w:ind w:left="213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816A280A">
      <w:start w:val="1"/>
      <w:numFmt w:val="bullet"/>
      <w:lvlText w:val="•"/>
      <w:lvlJc w:val="left"/>
      <w:pPr>
        <w:ind w:left="285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8B084402">
      <w:start w:val="1"/>
      <w:numFmt w:val="bullet"/>
      <w:lvlText w:val="o"/>
      <w:lvlJc w:val="left"/>
      <w:pPr>
        <w:ind w:left="357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4D80B65A">
      <w:start w:val="1"/>
      <w:numFmt w:val="bullet"/>
      <w:lvlText w:val="▪"/>
      <w:lvlJc w:val="left"/>
      <w:pPr>
        <w:ind w:left="429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32D68326">
      <w:start w:val="1"/>
      <w:numFmt w:val="bullet"/>
      <w:lvlText w:val="•"/>
      <w:lvlJc w:val="left"/>
      <w:pPr>
        <w:ind w:left="501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C86A4736">
      <w:start w:val="1"/>
      <w:numFmt w:val="bullet"/>
      <w:lvlText w:val="o"/>
      <w:lvlJc w:val="left"/>
      <w:pPr>
        <w:ind w:left="573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4E080162">
      <w:start w:val="1"/>
      <w:numFmt w:val="bullet"/>
      <w:lvlText w:val="▪"/>
      <w:lvlJc w:val="left"/>
      <w:pPr>
        <w:ind w:left="645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55" w15:restartNumberingAfterBreak="0">
    <w:nsid w:val="658E4362"/>
    <w:multiLevelType w:val="hybridMultilevel"/>
    <w:tmpl w:val="859AFD4A"/>
    <w:lvl w:ilvl="0" w:tplc="9476E9E6">
      <w:start w:val="1"/>
      <w:numFmt w:val="bullet"/>
      <w:lvlText w:val="•"/>
      <w:lvlJc w:val="left"/>
      <w:pPr>
        <w:ind w:left="85"/>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1" w:tplc="A46A21B8">
      <w:start w:val="1"/>
      <w:numFmt w:val="bullet"/>
      <w:lvlText w:val="o"/>
      <w:lvlJc w:val="left"/>
      <w:pPr>
        <w:ind w:left="1127"/>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2" w:tplc="F12225FC">
      <w:start w:val="1"/>
      <w:numFmt w:val="bullet"/>
      <w:lvlText w:val="▪"/>
      <w:lvlJc w:val="left"/>
      <w:pPr>
        <w:ind w:left="1847"/>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3" w:tplc="7E86576A">
      <w:start w:val="1"/>
      <w:numFmt w:val="bullet"/>
      <w:lvlText w:val="•"/>
      <w:lvlJc w:val="left"/>
      <w:pPr>
        <w:ind w:left="2567"/>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4" w:tplc="CDD4CE34">
      <w:start w:val="1"/>
      <w:numFmt w:val="bullet"/>
      <w:lvlText w:val="o"/>
      <w:lvlJc w:val="left"/>
      <w:pPr>
        <w:ind w:left="3287"/>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5" w:tplc="2EE8EE60">
      <w:start w:val="1"/>
      <w:numFmt w:val="bullet"/>
      <w:lvlText w:val="▪"/>
      <w:lvlJc w:val="left"/>
      <w:pPr>
        <w:ind w:left="4007"/>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6" w:tplc="760058F2">
      <w:start w:val="1"/>
      <w:numFmt w:val="bullet"/>
      <w:lvlText w:val="•"/>
      <w:lvlJc w:val="left"/>
      <w:pPr>
        <w:ind w:left="4727"/>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7" w:tplc="B44EC914">
      <w:start w:val="1"/>
      <w:numFmt w:val="bullet"/>
      <w:lvlText w:val="o"/>
      <w:lvlJc w:val="left"/>
      <w:pPr>
        <w:ind w:left="5447"/>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8" w:tplc="9F889070">
      <w:start w:val="1"/>
      <w:numFmt w:val="bullet"/>
      <w:lvlText w:val="▪"/>
      <w:lvlJc w:val="left"/>
      <w:pPr>
        <w:ind w:left="6167"/>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abstractNum>
  <w:abstractNum w:abstractNumId="156" w15:restartNumberingAfterBreak="0">
    <w:nsid w:val="660237EB"/>
    <w:multiLevelType w:val="hybridMultilevel"/>
    <w:tmpl w:val="FDA2DFC2"/>
    <w:lvl w:ilvl="0" w:tplc="9B20B6CE">
      <w:start w:val="1"/>
      <w:numFmt w:val="bullet"/>
      <w:lvlText w:val="•"/>
      <w:lvlJc w:val="left"/>
      <w:pPr>
        <w:ind w:left="4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917CCEEA">
      <w:start w:val="1"/>
      <w:numFmt w:val="bullet"/>
      <w:lvlText w:val="o"/>
      <w:lvlJc w:val="left"/>
      <w:pPr>
        <w:ind w:left="14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A67A0F10">
      <w:start w:val="1"/>
      <w:numFmt w:val="bullet"/>
      <w:lvlText w:val="▪"/>
      <w:lvlJc w:val="left"/>
      <w:pPr>
        <w:ind w:left="21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4D4A6A02">
      <w:start w:val="1"/>
      <w:numFmt w:val="bullet"/>
      <w:lvlText w:val="•"/>
      <w:lvlJc w:val="left"/>
      <w:pPr>
        <w:ind w:left="28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57BE91B6">
      <w:start w:val="1"/>
      <w:numFmt w:val="bullet"/>
      <w:lvlText w:val="o"/>
      <w:lvlJc w:val="left"/>
      <w:pPr>
        <w:ind w:left="35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93C802BC">
      <w:start w:val="1"/>
      <w:numFmt w:val="bullet"/>
      <w:lvlText w:val="▪"/>
      <w:lvlJc w:val="left"/>
      <w:pPr>
        <w:ind w:left="43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52E21618">
      <w:start w:val="1"/>
      <w:numFmt w:val="bullet"/>
      <w:lvlText w:val="•"/>
      <w:lvlJc w:val="left"/>
      <w:pPr>
        <w:ind w:left="50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D77EB13C">
      <w:start w:val="1"/>
      <w:numFmt w:val="bullet"/>
      <w:lvlText w:val="o"/>
      <w:lvlJc w:val="left"/>
      <w:pPr>
        <w:ind w:left="57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CD781A52">
      <w:start w:val="1"/>
      <w:numFmt w:val="bullet"/>
      <w:lvlText w:val="▪"/>
      <w:lvlJc w:val="left"/>
      <w:pPr>
        <w:ind w:left="64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57" w15:restartNumberingAfterBreak="0">
    <w:nsid w:val="661048DA"/>
    <w:multiLevelType w:val="hybridMultilevel"/>
    <w:tmpl w:val="357ACF92"/>
    <w:lvl w:ilvl="0" w:tplc="D34A7232">
      <w:start w:val="1"/>
      <w:numFmt w:val="bullet"/>
      <w:lvlText w:val="•"/>
      <w:lvlJc w:val="left"/>
      <w:pPr>
        <w:ind w:left="8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820EF5A2">
      <w:start w:val="1"/>
      <w:numFmt w:val="bullet"/>
      <w:lvlText w:val="o"/>
      <w:lvlJc w:val="left"/>
      <w:pPr>
        <w:ind w:left="10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D6F29D44">
      <w:start w:val="1"/>
      <w:numFmt w:val="bullet"/>
      <w:lvlText w:val="▪"/>
      <w:lvlJc w:val="left"/>
      <w:pPr>
        <w:ind w:left="18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DB0275BA">
      <w:start w:val="1"/>
      <w:numFmt w:val="bullet"/>
      <w:lvlText w:val="•"/>
      <w:lvlJc w:val="left"/>
      <w:pPr>
        <w:ind w:left="25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D0CEFB82">
      <w:start w:val="1"/>
      <w:numFmt w:val="bullet"/>
      <w:lvlText w:val="o"/>
      <w:lvlJc w:val="left"/>
      <w:pPr>
        <w:ind w:left="32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56069A6C">
      <w:start w:val="1"/>
      <w:numFmt w:val="bullet"/>
      <w:lvlText w:val="▪"/>
      <w:lvlJc w:val="left"/>
      <w:pPr>
        <w:ind w:left="39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94C4AA92">
      <w:start w:val="1"/>
      <w:numFmt w:val="bullet"/>
      <w:lvlText w:val="•"/>
      <w:lvlJc w:val="left"/>
      <w:pPr>
        <w:ind w:left="46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320437B6">
      <w:start w:val="1"/>
      <w:numFmt w:val="bullet"/>
      <w:lvlText w:val="o"/>
      <w:lvlJc w:val="left"/>
      <w:pPr>
        <w:ind w:left="54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BD8E6122">
      <w:start w:val="1"/>
      <w:numFmt w:val="bullet"/>
      <w:lvlText w:val="▪"/>
      <w:lvlJc w:val="left"/>
      <w:pPr>
        <w:ind w:left="61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58" w15:restartNumberingAfterBreak="0">
    <w:nsid w:val="66906E15"/>
    <w:multiLevelType w:val="hybridMultilevel"/>
    <w:tmpl w:val="DFDC9E38"/>
    <w:lvl w:ilvl="0" w:tplc="7AC68A50">
      <w:start w:val="1"/>
      <w:numFmt w:val="bullet"/>
      <w:lvlText w:val="•"/>
      <w:lvlJc w:val="left"/>
      <w:pPr>
        <w:ind w:left="4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A4BA2106">
      <w:start w:val="1"/>
      <w:numFmt w:val="bullet"/>
      <w:lvlText w:val="o"/>
      <w:lvlJc w:val="left"/>
      <w:pPr>
        <w:ind w:left="137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4263298">
      <w:start w:val="1"/>
      <w:numFmt w:val="bullet"/>
      <w:lvlText w:val="▪"/>
      <w:lvlJc w:val="left"/>
      <w:pPr>
        <w:ind w:left="209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75CEE308">
      <w:start w:val="1"/>
      <w:numFmt w:val="bullet"/>
      <w:lvlText w:val="•"/>
      <w:lvlJc w:val="left"/>
      <w:pPr>
        <w:ind w:left="28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8867620">
      <w:start w:val="1"/>
      <w:numFmt w:val="bullet"/>
      <w:lvlText w:val="o"/>
      <w:lvlJc w:val="left"/>
      <w:pPr>
        <w:ind w:left="353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463AA5C4">
      <w:start w:val="1"/>
      <w:numFmt w:val="bullet"/>
      <w:lvlText w:val="▪"/>
      <w:lvlJc w:val="left"/>
      <w:pPr>
        <w:ind w:left="425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C8C23D50">
      <w:start w:val="1"/>
      <w:numFmt w:val="bullet"/>
      <w:lvlText w:val="•"/>
      <w:lvlJc w:val="left"/>
      <w:pPr>
        <w:ind w:left="497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7E56351E">
      <w:start w:val="1"/>
      <w:numFmt w:val="bullet"/>
      <w:lvlText w:val="o"/>
      <w:lvlJc w:val="left"/>
      <w:pPr>
        <w:ind w:left="569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3BE4AF0">
      <w:start w:val="1"/>
      <w:numFmt w:val="bullet"/>
      <w:lvlText w:val="▪"/>
      <w:lvlJc w:val="left"/>
      <w:pPr>
        <w:ind w:left="6419"/>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59" w15:restartNumberingAfterBreak="0">
    <w:nsid w:val="66A773DD"/>
    <w:multiLevelType w:val="hybridMultilevel"/>
    <w:tmpl w:val="80C0C80E"/>
    <w:lvl w:ilvl="0" w:tplc="350C85A8">
      <w:start w:val="1"/>
      <w:numFmt w:val="bullet"/>
      <w:lvlText w:val="•"/>
      <w:lvlJc w:val="left"/>
      <w:pPr>
        <w:ind w:left="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193A3434">
      <w:start w:val="1"/>
      <w:numFmt w:val="bullet"/>
      <w:lvlText w:val="o"/>
      <w:lvlJc w:val="left"/>
      <w:pPr>
        <w:ind w:left="18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FFAE6CBC">
      <w:start w:val="1"/>
      <w:numFmt w:val="bullet"/>
      <w:lvlText w:val="▪"/>
      <w:lvlJc w:val="left"/>
      <w:pPr>
        <w:ind w:left="25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DF847326">
      <w:start w:val="1"/>
      <w:numFmt w:val="bullet"/>
      <w:lvlText w:val="•"/>
      <w:lvlJc w:val="left"/>
      <w:pPr>
        <w:ind w:left="32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DEDE91C6">
      <w:start w:val="1"/>
      <w:numFmt w:val="bullet"/>
      <w:lvlText w:val="o"/>
      <w:lvlJc w:val="left"/>
      <w:pPr>
        <w:ind w:left="39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C394B43C">
      <w:start w:val="1"/>
      <w:numFmt w:val="bullet"/>
      <w:lvlText w:val="▪"/>
      <w:lvlJc w:val="left"/>
      <w:pPr>
        <w:ind w:left="46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D8304F1C">
      <w:start w:val="1"/>
      <w:numFmt w:val="bullet"/>
      <w:lvlText w:val="•"/>
      <w:lvlJc w:val="left"/>
      <w:pPr>
        <w:ind w:left="54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4C2EFF92">
      <w:start w:val="1"/>
      <w:numFmt w:val="bullet"/>
      <w:lvlText w:val="o"/>
      <w:lvlJc w:val="left"/>
      <w:pPr>
        <w:ind w:left="61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400A1E7E">
      <w:start w:val="1"/>
      <w:numFmt w:val="bullet"/>
      <w:lvlText w:val="▪"/>
      <w:lvlJc w:val="left"/>
      <w:pPr>
        <w:ind w:left="68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60" w15:restartNumberingAfterBreak="0">
    <w:nsid w:val="66E2334F"/>
    <w:multiLevelType w:val="hybridMultilevel"/>
    <w:tmpl w:val="2B70F6A6"/>
    <w:lvl w:ilvl="0" w:tplc="FB3CCB28">
      <w:start w:val="1"/>
      <w:numFmt w:val="decimal"/>
      <w:lvlText w:val="%1)"/>
      <w:lvlJc w:val="left"/>
      <w:pPr>
        <w:ind w:left="830"/>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1" w:tplc="39DAC652">
      <w:start w:val="1"/>
      <w:numFmt w:val="lowerLetter"/>
      <w:lvlText w:val="%2"/>
      <w:lvlJc w:val="left"/>
      <w:pPr>
        <w:ind w:left="176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2" w:tplc="AA3C2A9C">
      <w:start w:val="1"/>
      <w:numFmt w:val="lowerRoman"/>
      <w:lvlText w:val="%3"/>
      <w:lvlJc w:val="left"/>
      <w:pPr>
        <w:ind w:left="248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3" w:tplc="2C562DB6">
      <w:start w:val="1"/>
      <w:numFmt w:val="decimal"/>
      <w:lvlText w:val="%4"/>
      <w:lvlJc w:val="left"/>
      <w:pPr>
        <w:ind w:left="320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4" w:tplc="1408CF2C">
      <w:start w:val="1"/>
      <w:numFmt w:val="lowerLetter"/>
      <w:lvlText w:val="%5"/>
      <w:lvlJc w:val="left"/>
      <w:pPr>
        <w:ind w:left="392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5" w:tplc="7B34203E">
      <w:start w:val="1"/>
      <w:numFmt w:val="lowerRoman"/>
      <w:lvlText w:val="%6"/>
      <w:lvlJc w:val="left"/>
      <w:pPr>
        <w:ind w:left="464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6" w:tplc="4B322764">
      <w:start w:val="1"/>
      <w:numFmt w:val="decimal"/>
      <w:lvlText w:val="%7"/>
      <w:lvlJc w:val="left"/>
      <w:pPr>
        <w:ind w:left="536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7" w:tplc="9654B37E">
      <w:start w:val="1"/>
      <w:numFmt w:val="lowerLetter"/>
      <w:lvlText w:val="%8"/>
      <w:lvlJc w:val="left"/>
      <w:pPr>
        <w:ind w:left="608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lvl w:ilvl="8" w:tplc="5E86C0F0">
      <w:start w:val="1"/>
      <w:numFmt w:val="lowerRoman"/>
      <w:lvlText w:val="%9"/>
      <w:lvlJc w:val="left"/>
      <w:pPr>
        <w:ind w:left="6805"/>
      </w:pPr>
      <w:rPr>
        <w:rFonts w:ascii="Segoe UI" w:eastAsia="Segoe UI" w:hAnsi="Segoe UI" w:cs="Segoe UI"/>
        <w:b w:val="0"/>
        <w:i w:val="0"/>
        <w:strike w:val="0"/>
        <w:dstrike w:val="0"/>
        <w:color w:val="000000"/>
        <w:sz w:val="13"/>
        <w:szCs w:val="13"/>
        <w:u w:val="none" w:color="000000"/>
        <w:bdr w:val="none" w:sz="0" w:space="0" w:color="auto"/>
        <w:shd w:val="clear" w:color="auto" w:fill="auto"/>
        <w:vertAlign w:val="baseline"/>
      </w:rPr>
    </w:lvl>
  </w:abstractNum>
  <w:abstractNum w:abstractNumId="161" w15:restartNumberingAfterBreak="0">
    <w:nsid w:val="67393B8E"/>
    <w:multiLevelType w:val="hybridMultilevel"/>
    <w:tmpl w:val="E886134E"/>
    <w:lvl w:ilvl="0" w:tplc="E08CEDB4">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A7C4A466">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5440AD24">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A858B882">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F052FD90">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3564A0FA">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3C8047A0">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38F6C8BE">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6629FAC">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62" w15:restartNumberingAfterBreak="0">
    <w:nsid w:val="67BD111A"/>
    <w:multiLevelType w:val="hybridMultilevel"/>
    <w:tmpl w:val="86FABD1C"/>
    <w:lvl w:ilvl="0" w:tplc="750831B4">
      <w:start w:val="1"/>
      <w:numFmt w:val="bullet"/>
      <w:lvlText w:val="•"/>
      <w:lvlJc w:val="left"/>
      <w:pPr>
        <w:ind w:left="4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373E9EB2">
      <w:start w:val="1"/>
      <w:numFmt w:val="bullet"/>
      <w:lvlText w:val="o"/>
      <w:lvlJc w:val="left"/>
      <w:pPr>
        <w:ind w:left="141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9C5034BC">
      <w:start w:val="1"/>
      <w:numFmt w:val="bullet"/>
      <w:lvlText w:val="▪"/>
      <w:lvlJc w:val="left"/>
      <w:pPr>
        <w:ind w:left="213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649E95F6">
      <w:start w:val="1"/>
      <w:numFmt w:val="bullet"/>
      <w:lvlText w:val="•"/>
      <w:lvlJc w:val="left"/>
      <w:pPr>
        <w:ind w:left="285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194C470">
      <w:start w:val="1"/>
      <w:numFmt w:val="bullet"/>
      <w:lvlText w:val="o"/>
      <w:lvlJc w:val="left"/>
      <w:pPr>
        <w:ind w:left="357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7908BA24">
      <w:start w:val="1"/>
      <w:numFmt w:val="bullet"/>
      <w:lvlText w:val="▪"/>
      <w:lvlJc w:val="left"/>
      <w:pPr>
        <w:ind w:left="429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6FA45C5A">
      <w:start w:val="1"/>
      <w:numFmt w:val="bullet"/>
      <w:lvlText w:val="•"/>
      <w:lvlJc w:val="left"/>
      <w:pPr>
        <w:ind w:left="501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4FC483B6">
      <w:start w:val="1"/>
      <w:numFmt w:val="bullet"/>
      <w:lvlText w:val="o"/>
      <w:lvlJc w:val="left"/>
      <w:pPr>
        <w:ind w:left="573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EFED13E">
      <w:start w:val="1"/>
      <w:numFmt w:val="bullet"/>
      <w:lvlText w:val="▪"/>
      <w:lvlJc w:val="left"/>
      <w:pPr>
        <w:ind w:left="645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63" w15:restartNumberingAfterBreak="0">
    <w:nsid w:val="67E21332"/>
    <w:multiLevelType w:val="hybridMultilevel"/>
    <w:tmpl w:val="4350E5F6"/>
    <w:lvl w:ilvl="0" w:tplc="9EC0B910">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51629A98">
      <w:start w:val="1"/>
      <w:numFmt w:val="bullet"/>
      <w:lvlText w:val="o"/>
      <w:lvlJc w:val="left"/>
      <w:pPr>
        <w:ind w:left="14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30CEC0D6">
      <w:start w:val="1"/>
      <w:numFmt w:val="bullet"/>
      <w:lvlText w:val="▪"/>
      <w:lvlJc w:val="left"/>
      <w:pPr>
        <w:ind w:left="21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48DEEB2A">
      <w:start w:val="1"/>
      <w:numFmt w:val="bullet"/>
      <w:lvlText w:val="•"/>
      <w:lvlJc w:val="left"/>
      <w:pPr>
        <w:ind w:left="28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389078F4">
      <w:start w:val="1"/>
      <w:numFmt w:val="bullet"/>
      <w:lvlText w:val="o"/>
      <w:lvlJc w:val="left"/>
      <w:pPr>
        <w:ind w:left="35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893C5D26">
      <w:start w:val="1"/>
      <w:numFmt w:val="bullet"/>
      <w:lvlText w:val="▪"/>
      <w:lvlJc w:val="left"/>
      <w:pPr>
        <w:ind w:left="43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EDD23C0C">
      <w:start w:val="1"/>
      <w:numFmt w:val="bullet"/>
      <w:lvlText w:val="•"/>
      <w:lvlJc w:val="left"/>
      <w:pPr>
        <w:ind w:left="50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E3CA6B06">
      <w:start w:val="1"/>
      <w:numFmt w:val="bullet"/>
      <w:lvlText w:val="o"/>
      <w:lvlJc w:val="left"/>
      <w:pPr>
        <w:ind w:left="57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1C94BE7A">
      <w:start w:val="1"/>
      <w:numFmt w:val="bullet"/>
      <w:lvlText w:val="▪"/>
      <w:lvlJc w:val="left"/>
      <w:pPr>
        <w:ind w:left="64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64" w15:restartNumberingAfterBreak="0">
    <w:nsid w:val="67F5728C"/>
    <w:multiLevelType w:val="hybridMultilevel"/>
    <w:tmpl w:val="4BC66DB2"/>
    <w:lvl w:ilvl="0" w:tplc="B63833A2">
      <w:start w:val="1"/>
      <w:numFmt w:val="bullet"/>
      <w:lvlText w:val="•"/>
      <w:lvlJc w:val="left"/>
      <w:pPr>
        <w:ind w:left="42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560435A6">
      <w:start w:val="1"/>
      <w:numFmt w:val="bullet"/>
      <w:lvlText w:val="o"/>
      <w:lvlJc w:val="left"/>
      <w:pPr>
        <w:ind w:left="14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8F7C348C">
      <w:start w:val="1"/>
      <w:numFmt w:val="bullet"/>
      <w:lvlText w:val="▪"/>
      <w:lvlJc w:val="left"/>
      <w:pPr>
        <w:ind w:left="21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321EF204">
      <w:start w:val="1"/>
      <w:numFmt w:val="bullet"/>
      <w:lvlText w:val="•"/>
      <w:lvlJc w:val="left"/>
      <w:pPr>
        <w:ind w:left="28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116E30A4">
      <w:start w:val="1"/>
      <w:numFmt w:val="bullet"/>
      <w:lvlText w:val="o"/>
      <w:lvlJc w:val="left"/>
      <w:pPr>
        <w:ind w:left="35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7F544BE6">
      <w:start w:val="1"/>
      <w:numFmt w:val="bullet"/>
      <w:lvlText w:val="▪"/>
      <w:lvlJc w:val="left"/>
      <w:pPr>
        <w:ind w:left="43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32C03F1E">
      <w:start w:val="1"/>
      <w:numFmt w:val="bullet"/>
      <w:lvlText w:val="•"/>
      <w:lvlJc w:val="left"/>
      <w:pPr>
        <w:ind w:left="50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D490120C">
      <w:start w:val="1"/>
      <w:numFmt w:val="bullet"/>
      <w:lvlText w:val="o"/>
      <w:lvlJc w:val="left"/>
      <w:pPr>
        <w:ind w:left="57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A386ED60">
      <w:start w:val="1"/>
      <w:numFmt w:val="bullet"/>
      <w:lvlText w:val="▪"/>
      <w:lvlJc w:val="left"/>
      <w:pPr>
        <w:ind w:left="64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65" w15:restartNumberingAfterBreak="0">
    <w:nsid w:val="67FF7FA7"/>
    <w:multiLevelType w:val="hybridMultilevel"/>
    <w:tmpl w:val="E46C95A6"/>
    <w:lvl w:ilvl="0" w:tplc="8B68B36E">
      <w:start w:val="1"/>
      <w:numFmt w:val="bullet"/>
      <w:lvlText w:val="•"/>
      <w:lvlJc w:val="left"/>
      <w:pPr>
        <w:ind w:left="234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FAFC1742">
      <w:start w:val="1"/>
      <w:numFmt w:val="bullet"/>
      <w:lvlText w:val="o"/>
      <w:lvlJc w:val="left"/>
      <w:pPr>
        <w:ind w:left="334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8574311C">
      <w:start w:val="1"/>
      <w:numFmt w:val="bullet"/>
      <w:lvlText w:val="▪"/>
      <w:lvlJc w:val="left"/>
      <w:pPr>
        <w:ind w:left="40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4D0C5D0C">
      <w:start w:val="1"/>
      <w:numFmt w:val="bullet"/>
      <w:lvlText w:val="•"/>
      <w:lvlJc w:val="left"/>
      <w:pPr>
        <w:ind w:left="478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15666682">
      <w:start w:val="1"/>
      <w:numFmt w:val="bullet"/>
      <w:lvlText w:val="o"/>
      <w:lvlJc w:val="left"/>
      <w:pPr>
        <w:ind w:left="550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F5D48FB6">
      <w:start w:val="1"/>
      <w:numFmt w:val="bullet"/>
      <w:lvlText w:val="▪"/>
      <w:lvlJc w:val="left"/>
      <w:pPr>
        <w:ind w:left="622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BBE01720">
      <w:start w:val="1"/>
      <w:numFmt w:val="bullet"/>
      <w:lvlText w:val="•"/>
      <w:lvlJc w:val="left"/>
      <w:pPr>
        <w:ind w:left="694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A75625E0">
      <w:start w:val="1"/>
      <w:numFmt w:val="bullet"/>
      <w:lvlText w:val="o"/>
      <w:lvlJc w:val="left"/>
      <w:pPr>
        <w:ind w:left="76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7E8E96FC">
      <w:start w:val="1"/>
      <w:numFmt w:val="bullet"/>
      <w:lvlText w:val="▪"/>
      <w:lvlJc w:val="left"/>
      <w:pPr>
        <w:ind w:left="838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66" w15:restartNumberingAfterBreak="0">
    <w:nsid w:val="680024B2"/>
    <w:multiLevelType w:val="hybridMultilevel"/>
    <w:tmpl w:val="FC725A9E"/>
    <w:lvl w:ilvl="0" w:tplc="D6668802">
      <w:start w:val="1"/>
      <w:numFmt w:val="bullet"/>
      <w:lvlText w:val="o"/>
      <w:lvlJc w:val="left"/>
      <w:pPr>
        <w:ind w:left="275"/>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1" w:tplc="5150C07A">
      <w:start w:val="1"/>
      <w:numFmt w:val="bullet"/>
      <w:lvlText w:val="o"/>
      <w:lvlJc w:val="left"/>
      <w:pPr>
        <w:ind w:left="125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2" w:tplc="A0904F2C">
      <w:start w:val="1"/>
      <w:numFmt w:val="bullet"/>
      <w:lvlText w:val="▪"/>
      <w:lvlJc w:val="left"/>
      <w:pPr>
        <w:ind w:left="197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3" w:tplc="D8C69B84">
      <w:start w:val="1"/>
      <w:numFmt w:val="bullet"/>
      <w:lvlText w:val="•"/>
      <w:lvlJc w:val="left"/>
      <w:pPr>
        <w:ind w:left="269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4" w:tplc="9F007404">
      <w:start w:val="1"/>
      <w:numFmt w:val="bullet"/>
      <w:lvlText w:val="o"/>
      <w:lvlJc w:val="left"/>
      <w:pPr>
        <w:ind w:left="341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5" w:tplc="374A784C">
      <w:start w:val="1"/>
      <w:numFmt w:val="bullet"/>
      <w:lvlText w:val="▪"/>
      <w:lvlJc w:val="left"/>
      <w:pPr>
        <w:ind w:left="413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6" w:tplc="767E39CE">
      <w:start w:val="1"/>
      <w:numFmt w:val="bullet"/>
      <w:lvlText w:val="•"/>
      <w:lvlJc w:val="left"/>
      <w:pPr>
        <w:ind w:left="485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7" w:tplc="10AAAF3A">
      <w:start w:val="1"/>
      <w:numFmt w:val="bullet"/>
      <w:lvlText w:val="o"/>
      <w:lvlJc w:val="left"/>
      <w:pPr>
        <w:ind w:left="557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lvl w:ilvl="8" w:tplc="E2A0B7CE">
      <w:start w:val="1"/>
      <w:numFmt w:val="bullet"/>
      <w:lvlText w:val="▪"/>
      <w:lvlJc w:val="left"/>
      <w:pPr>
        <w:ind w:left="6290"/>
      </w:pPr>
      <w:rPr>
        <w:rFonts w:ascii="Courier New" w:eastAsia="Courier New" w:hAnsi="Courier New" w:cs="Courier New"/>
        <w:b w:val="0"/>
        <w:i w:val="0"/>
        <w:strike w:val="0"/>
        <w:dstrike w:val="0"/>
        <w:color w:val="000000"/>
        <w:sz w:val="9"/>
        <w:szCs w:val="9"/>
        <w:u w:val="none" w:color="000000"/>
        <w:bdr w:val="none" w:sz="0" w:space="0" w:color="auto"/>
        <w:shd w:val="clear" w:color="auto" w:fill="auto"/>
        <w:vertAlign w:val="baseline"/>
      </w:rPr>
    </w:lvl>
  </w:abstractNum>
  <w:abstractNum w:abstractNumId="167" w15:restartNumberingAfterBreak="0">
    <w:nsid w:val="6822276F"/>
    <w:multiLevelType w:val="hybridMultilevel"/>
    <w:tmpl w:val="04F232A2"/>
    <w:lvl w:ilvl="0" w:tplc="DC3A4FA4">
      <w:start w:val="1"/>
      <w:numFmt w:val="bullet"/>
      <w:lvlText w:val="•"/>
      <w:lvlJc w:val="left"/>
      <w:pPr>
        <w:ind w:left="6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D058501C">
      <w:start w:val="1"/>
      <w:numFmt w:val="bullet"/>
      <w:lvlText w:val="o"/>
      <w:lvlJc w:val="left"/>
      <w:pPr>
        <w:ind w:left="16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973A0AB4">
      <w:start w:val="1"/>
      <w:numFmt w:val="bullet"/>
      <w:lvlText w:val="▪"/>
      <w:lvlJc w:val="left"/>
      <w:pPr>
        <w:ind w:left="23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1C2BABE">
      <w:start w:val="1"/>
      <w:numFmt w:val="bullet"/>
      <w:lvlText w:val="•"/>
      <w:lvlJc w:val="left"/>
      <w:pPr>
        <w:ind w:left="30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F541EE6">
      <w:start w:val="1"/>
      <w:numFmt w:val="bullet"/>
      <w:lvlText w:val="o"/>
      <w:lvlJc w:val="left"/>
      <w:pPr>
        <w:ind w:left="37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0DA8EF6">
      <w:start w:val="1"/>
      <w:numFmt w:val="bullet"/>
      <w:lvlText w:val="▪"/>
      <w:lvlJc w:val="left"/>
      <w:pPr>
        <w:ind w:left="44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74CE2EC">
      <w:start w:val="1"/>
      <w:numFmt w:val="bullet"/>
      <w:lvlText w:val="•"/>
      <w:lvlJc w:val="left"/>
      <w:pPr>
        <w:ind w:left="52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7FAF178">
      <w:start w:val="1"/>
      <w:numFmt w:val="bullet"/>
      <w:lvlText w:val="o"/>
      <w:lvlJc w:val="left"/>
      <w:pPr>
        <w:ind w:left="59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2438D168">
      <w:start w:val="1"/>
      <w:numFmt w:val="bullet"/>
      <w:lvlText w:val="▪"/>
      <w:lvlJc w:val="left"/>
      <w:pPr>
        <w:ind w:left="66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68" w15:restartNumberingAfterBreak="0">
    <w:nsid w:val="68F00981"/>
    <w:multiLevelType w:val="hybridMultilevel"/>
    <w:tmpl w:val="89E0EA56"/>
    <w:lvl w:ilvl="0" w:tplc="8C028C86">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60D437FA">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BB622102">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1AC6DF4">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84D08E74">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5D3C26C4">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97CA95A2">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17381544">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2466B8CC">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69" w15:restartNumberingAfterBreak="0">
    <w:nsid w:val="69C87CE8"/>
    <w:multiLevelType w:val="hybridMultilevel"/>
    <w:tmpl w:val="26A85A42"/>
    <w:lvl w:ilvl="0" w:tplc="29D2AF5E">
      <w:start w:val="1"/>
      <w:numFmt w:val="bullet"/>
      <w:lvlText w:val="•"/>
      <w:lvlJc w:val="left"/>
      <w:pPr>
        <w:ind w:left="326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3944406">
      <w:start w:val="1"/>
      <w:numFmt w:val="bullet"/>
      <w:lvlText w:val="o"/>
      <w:lvlJc w:val="left"/>
      <w:pPr>
        <w:ind w:left="542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1D8839F4">
      <w:start w:val="1"/>
      <w:numFmt w:val="bullet"/>
      <w:lvlText w:val="▪"/>
      <w:lvlJc w:val="left"/>
      <w:pPr>
        <w:ind w:left="614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CA466482">
      <w:start w:val="1"/>
      <w:numFmt w:val="bullet"/>
      <w:lvlText w:val="•"/>
      <w:lvlJc w:val="left"/>
      <w:pPr>
        <w:ind w:left="686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2C2AD5C4">
      <w:start w:val="1"/>
      <w:numFmt w:val="bullet"/>
      <w:lvlText w:val="o"/>
      <w:lvlJc w:val="left"/>
      <w:pPr>
        <w:ind w:left="758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82686D4E">
      <w:start w:val="1"/>
      <w:numFmt w:val="bullet"/>
      <w:lvlText w:val="▪"/>
      <w:lvlJc w:val="left"/>
      <w:pPr>
        <w:ind w:left="830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C380A39A">
      <w:start w:val="1"/>
      <w:numFmt w:val="bullet"/>
      <w:lvlText w:val="•"/>
      <w:lvlJc w:val="left"/>
      <w:pPr>
        <w:ind w:left="902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CFD6D25A">
      <w:start w:val="1"/>
      <w:numFmt w:val="bullet"/>
      <w:lvlText w:val="o"/>
      <w:lvlJc w:val="left"/>
      <w:pPr>
        <w:ind w:left="974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4DCC6F0">
      <w:start w:val="1"/>
      <w:numFmt w:val="bullet"/>
      <w:lvlText w:val="▪"/>
      <w:lvlJc w:val="left"/>
      <w:pPr>
        <w:ind w:left="1046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70" w15:restartNumberingAfterBreak="0">
    <w:nsid w:val="6A104490"/>
    <w:multiLevelType w:val="hybridMultilevel"/>
    <w:tmpl w:val="1F3CA56E"/>
    <w:lvl w:ilvl="0" w:tplc="E758B4B2">
      <w:start w:val="1"/>
      <w:numFmt w:val="decimal"/>
      <w:lvlText w:val="(%1)"/>
      <w:lvlJc w:val="left"/>
      <w:pPr>
        <w:ind w:left="62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1" w:tplc="97226F7C">
      <w:start w:val="1"/>
      <w:numFmt w:val="lowerLetter"/>
      <w:lvlText w:val="%2"/>
      <w:lvlJc w:val="left"/>
      <w:pPr>
        <w:ind w:left="170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2" w:tplc="7C041940">
      <w:start w:val="1"/>
      <w:numFmt w:val="lowerRoman"/>
      <w:lvlText w:val="%3"/>
      <w:lvlJc w:val="left"/>
      <w:pPr>
        <w:ind w:left="242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3" w:tplc="138C2702">
      <w:start w:val="1"/>
      <w:numFmt w:val="decimal"/>
      <w:lvlText w:val="%4"/>
      <w:lvlJc w:val="left"/>
      <w:pPr>
        <w:ind w:left="314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4" w:tplc="E220A560">
      <w:start w:val="1"/>
      <w:numFmt w:val="lowerLetter"/>
      <w:lvlText w:val="%5"/>
      <w:lvlJc w:val="left"/>
      <w:pPr>
        <w:ind w:left="386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5" w:tplc="F97EE674">
      <w:start w:val="1"/>
      <w:numFmt w:val="lowerRoman"/>
      <w:lvlText w:val="%6"/>
      <w:lvlJc w:val="left"/>
      <w:pPr>
        <w:ind w:left="458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6" w:tplc="85688352">
      <w:start w:val="1"/>
      <w:numFmt w:val="decimal"/>
      <w:lvlText w:val="%7"/>
      <w:lvlJc w:val="left"/>
      <w:pPr>
        <w:ind w:left="530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7" w:tplc="60843A92">
      <w:start w:val="1"/>
      <w:numFmt w:val="lowerLetter"/>
      <w:lvlText w:val="%8"/>
      <w:lvlJc w:val="left"/>
      <w:pPr>
        <w:ind w:left="602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lvl w:ilvl="8" w:tplc="6C661090">
      <w:start w:val="1"/>
      <w:numFmt w:val="lowerRoman"/>
      <w:lvlText w:val="%9"/>
      <w:lvlJc w:val="left"/>
      <w:pPr>
        <w:ind w:left="6745"/>
      </w:pPr>
      <w:rPr>
        <w:rFonts w:ascii="Calibri" w:eastAsia="Calibri" w:hAnsi="Calibri" w:cs="Calibri"/>
        <w:b w:val="0"/>
        <w:i/>
        <w:iCs/>
        <w:strike w:val="0"/>
        <w:dstrike w:val="0"/>
        <w:color w:val="000000"/>
        <w:sz w:val="11"/>
        <w:szCs w:val="11"/>
        <w:u w:val="none" w:color="000000"/>
        <w:bdr w:val="none" w:sz="0" w:space="0" w:color="auto"/>
        <w:shd w:val="clear" w:color="auto" w:fill="auto"/>
        <w:vertAlign w:val="baseline"/>
      </w:rPr>
    </w:lvl>
  </w:abstractNum>
  <w:abstractNum w:abstractNumId="171" w15:restartNumberingAfterBreak="0">
    <w:nsid w:val="6A760CFC"/>
    <w:multiLevelType w:val="hybridMultilevel"/>
    <w:tmpl w:val="83143780"/>
    <w:lvl w:ilvl="0" w:tplc="97EA96E2">
      <w:start w:val="1"/>
      <w:numFmt w:val="bullet"/>
      <w:lvlText w:val="•"/>
      <w:lvlJc w:val="left"/>
      <w:pPr>
        <w:ind w:left="1484"/>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FC945122">
      <w:start w:val="1"/>
      <w:numFmt w:val="bullet"/>
      <w:lvlText w:val="o"/>
      <w:lvlJc w:val="left"/>
      <w:pPr>
        <w:ind w:left="44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D9F2C4CE">
      <w:start w:val="1"/>
      <w:numFmt w:val="bullet"/>
      <w:lvlText w:val="▪"/>
      <w:lvlJc w:val="left"/>
      <w:pPr>
        <w:ind w:left="51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A16AEF10">
      <w:start w:val="1"/>
      <w:numFmt w:val="bullet"/>
      <w:lvlText w:val="•"/>
      <w:lvlJc w:val="left"/>
      <w:pPr>
        <w:ind w:left="58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B3E8D72">
      <w:start w:val="1"/>
      <w:numFmt w:val="bullet"/>
      <w:lvlText w:val="o"/>
      <w:lvlJc w:val="left"/>
      <w:pPr>
        <w:ind w:left="659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83AA0BC">
      <w:start w:val="1"/>
      <w:numFmt w:val="bullet"/>
      <w:lvlText w:val="▪"/>
      <w:lvlJc w:val="left"/>
      <w:pPr>
        <w:ind w:left="731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9AE26CA">
      <w:start w:val="1"/>
      <w:numFmt w:val="bullet"/>
      <w:lvlText w:val="•"/>
      <w:lvlJc w:val="left"/>
      <w:pPr>
        <w:ind w:left="803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84401BF6">
      <w:start w:val="1"/>
      <w:numFmt w:val="bullet"/>
      <w:lvlText w:val="o"/>
      <w:lvlJc w:val="left"/>
      <w:pPr>
        <w:ind w:left="875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ED08EDE6">
      <w:start w:val="1"/>
      <w:numFmt w:val="bullet"/>
      <w:lvlText w:val="▪"/>
      <w:lvlJc w:val="left"/>
      <w:pPr>
        <w:ind w:left="947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72" w15:restartNumberingAfterBreak="0">
    <w:nsid w:val="6B043A7C"/>
    <w:multiLevelType w:val="hybridMultilevel"/>
    <w:tmpl w:val="AF0267C2"/>
    <w:lvl w:ilvl="0" w:tplc="187EF2C2">
      <w:start w:val="1"/>
      <w:numFmt w:val="bullet"/>
      <w:lvlText w:val="•"/>
      <w:lvlJc w:val="left"/>
      <w:pPr>
        <w:ind w:left="411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412748A">
      <w:start w:val="1"/>
      <w:numFmt w:val="bullet"/>
      <w:lvlText w:val="o"/>
      <w:lvlJc w:val="left"/>
      <w:pPr>
        <w:ind w:left="46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4F32A7F2">
      <w:start w:val="1"/>
      <w:numFmt w:val="bullet"/>
      <w:lvlText w:val="▪"/>
      <w:lvlJc w:val="left"/>
      <w:pPr>
        <w:ind w:left="53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9D402E06">
      <w:start w:val="1"/>
      <w:numFmt w:val="bullet"/>
      <w:lvlText w:val="•"/>
      <w:lvlJc w:val="left"/>
      <w:pPr>
        <w:ind w:left="607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AFC871A">
      <w:start w:val="1"/>
      <w:numFmt w:val="bullet"/>
      <w:lvlText w:val="o"/>
      <w:lvlJc w:val="left"/>
      <w:pPr>
        <w:ind w:left="679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73DC3FE8">
      <w:start w:val="1"/>
      <w:numFmt w:val="bullet"/>
      <w:lvlText w:val="▪"/>
      <w:lvlJc w:val="left"/>
      <w:pPr>
        <w:ind w:left="751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8822FF0">
      <w:start w:val="1"/>
      <w:numFmt w:val="bullet"/>
      <w:lvlText w:val="•"/>
      <w:lvlJc w:val="left"/>
      <w:pPr>
        <w:ind w:left="82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554CADF4">
      <w:start w:val="1"/>
      <w:numFmt w:val="bullet"/>
      <w:lvlText w:val="o"/>
      <w:lvlJc w:val="left"/>
      <w:pPr>
        <w:ind w:left="89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137CB85A">
      <w:start w:val="1"/>
      <w:numFmt w:val="bullet"/>
      <w:lvlText w:val="▪"/>
      <w:lvlJc w:val="left"/>
      <w:pPr>
        <w:ind w:left="967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73" w15:restartNumberingAfterBreak="0">
    <w:nsid w:val="6B950E44"/>
    <w:multiLevelType w:val="hybridMultilevel"/>
    <w:tmpl w:val="FA80B8C6"/>
    <w:lvl w:ilvl="0" w:tplc="FF563A92">
      <w:start w:val="1"/>
      <w:numFmt w:val="decimal"/>
      <w:lvlText w:val="%1)"/>
      <w:lvlJc w:val="left"/>
      <w:pPr>
        <w:ind w:left="705"/>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lvl w:ilvl="1" w:tplc="4D1C8964">
      <w:start w:val="1"/>
      <w:numFmt w:val="lowerLetter"/>
      <w:lvlText w:val="%2"/>
      <w:lvlJc w:val="left"/>
      <w:pPr>
        <w:ind w:left="1238"/>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lvl w:ilvl="2" w:tplc="2F46EC8C">
      <w:start w:val="1"/>
      <w:numFmt w:val="lowerRoman"/>
      <w:lvlText w:val="%3"/>
      <w:lvlJc w:val="left"/>
      <w:pPr>
        <w:ind w:left="1958"/>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lvl w:ilvl="3" w:tplc="672C8948">
      <w:start w:val="1"/>
      <w:numFmt w:val="decimal"/>
      <w:lvlText w:val="%4"/>
      <w:lvlJc w:val="left"/>
      <w:pPr>
        <w:ind w:left="2678"/>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lvl w:ilvl="4" w:tplc="16E8400C">
      <w:start w:val="1"/>
      <w:numFmt w:val="lowerLetter"/>
      <w:lvlText w:val="%5"/>
      <w:lvlJc w:val="left"/>
      <w:pPr>
        <w:ind w:left="3398"/>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lvl w:ilvl="5" w:tplc="7BE45DDC">
      <w:start w:val="1"/>
      <w:numFmt w:val="lowerRoman"/>
      <w:lvlText w:val="%6"/>
      <w:lvlJc w:val="left"/>
      <w:pPr>
        <w:ind w:left="4118"/>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lvl w:ilvl="6" w:tplc="3F60D6A4">
      <w:start w:val="1"/>
      <w:numFmt w:val="decimal"/>
      <w:lvlText w:val="%7"/>
      <w:lvlJc w:val="left"/>
      <w:pPr>
        <w:ind w:left="4838"/>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lvl w:ilvl="7" w:tplc="0E5E6E52">
      <w:start w:val="1"/>
      <w:numFmt w:val="lowerLetter"/>
      <w:lvlText w:val="%8"/>
      <w:lvlJc w:val="left"/>
      <w:pPr>
        <w:ind w:left="5558"/>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lvl w:ilvl="8" w:tplc="A09E75B8">
      <w:start w:val="1"/>
      <w:numFmt w:val="lowerRoman"/>
      <w:lvlText w:val="%9"/>
      <w:lvlJc w:val="left"/>
      <w:pPr>
        <w:ind w:left="6278"/>
      </w:pPr>
      <w:rPr>
        <w:rFonts w:ascii="Segoe UI" w:eastAsia="Segoe UI" w:hAnsi="Segoe UI" w:cs="Segoe UI"/>
        <w:b/>
        <w:bCs/>
        <w:i w:val="0"/>
        <w:strike w:val="0"/>
        <w:dstrike w:val="0"/>
        <w:color w:val="000000"/>
        <w:sz w:val="11"/>
        <w:szCs w:val="11"/>
        <w:u w:val="none" w:color="000000"/>
        <w:bdr w:val="none" w:sz="0" w:space="0" w:color="auto"/>
        <w:shd w:val="clear" w:color="auto" w:fill="auto"/>
        <w:vertAlign w:val="baseline"/>
      </w:rPr>
    </w:lvl>
  </w:abstractNum>
  <w:abstractNum w:abstractNumId="174" w15:restartNumberingAfterBreak="0">
    <w:nsid w:val="6BCE0F87"/>
    <w:multiLevelType w:val="hybridMultilevel"/>
    <w:tmpl w:val="B6A0B38E"/>
    <w:lvl w:ilvl="0" w:tplc="FAEA9924">
      <w:start w:val="1"/>
      <w:numFmt w:val="lowerRoman"/>
      <w:lvlText w:val="(%1)"/>
      <w:lvlJc w:val="left"/>
      <w:pPr>
        <w:ind w:left="2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1" w:tplc="8FBA7A0A">
      <w:start w:val="1"/>
      <w:numFmt w:val="lowerLetter"/>
      <w:lvlText w:val="%2"/>
      <w:lvlJc w:val="left"/>
      <w:pPr>
        <w:ind w:left="109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2" w:tplc="38D23D48">
      <w:start w:val="1"/>
      <w:numFmt w:val="lowerRoman"/>
      <w:lvlText w:val="%3"/>
      <w:lvlJc w:val="left"/>
      <w:pPr>
        <w:ind w:left="181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3" w:tplc="854630A0">
      <w:start w:val="1"/>
      <w:numFmt w:val="decimal"/>
      <w:lvlText w:val="%4"/>
      <w:lvlJc w:val="left"/>
      <w:pPr>
        <w:ind w:left="253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4" w:tplc="E1481DAC">
      <w:start w:val="1"/>
      <w:numFmt w:val="lowerLetter"/>
      <w:lvlText w:val="%5"/>
      <w:lvlJc w:val="left"/>
      <w:pPr>
        <w:ind w:left="325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5" w:tplc="C554ADD6">
      <w:start w:val="1"/>
      <w:numFmt w:val="lowerRoman"/>
      <w:lvlText w:val="%6"/>
      <w:lvlJc w:val="left"/>
      <w:pPr>
        <w:ind w:left="397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6" w:tplc="66D8D3EA">
      <w:start w:val="1"/>
      <w:numFmt w:val="decimal"/>
      <w:lvlText w:val="%7"/>
      <w:lvlJc w:val="left"/>
      <w:pPr>
        <w:ind w:left="469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7" w:tplc="2E26D098">
      <w:start w:val="1"/>
      <w:numFmt w:val="lowerLetter"/>
      <w:lvlText w:val="%8"/>
      <w:lvlJc w:val="left"/>
      <w:pPr>
        <w:ind w:left="541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lvl w:ilvl="8" w:tplc="FF8AF374">
      <w:start w:val="1"/>
      <w:numFmt w:val="lowerRoman"/>
      <w:lvlText w:val="%9"/>
      <w:lvlJc w:val="left"/>
      <w:pPr>
        <w:ind w:left="6135"/>
      </w:pPr>
      <w:rPr>
        <w:rFonts w:ascii="Segoe UI" w:eastAsia="Segoe UI" w:hAnsi="Segoe UI" w:cs="Segoe UI"/>
        <w:b w:val="0"/>
        <w:i/>
        <w:iCs/>
        <w:strike w:val="0"/>
        <w:dstrike w:val="0"/>
        <w:color w:val="000000"/>
        <w:sz w:val="12"/>
        <w:szCs w:val="12"/>
        <w:u w:val="none" w:color="000000"/>
        <w:bdr w:val="none" w:sz="0" w:space="0" w:color="auto"/>
        <w:shd w:val="clear" w:color="auto" w:fill="auto"/>
        <w:vertAlign w:val="baseline"/>
      </w:rPr>
    </w:lvl>
  </w:abstractNum>
  <w:abstractNum w:abstractNumId="175" w15:restartNumberingAfterBreak="0">
    <w:nsid w:val="6D9C35AF"/>
    <w:multiLevelType w:val="hybridMultilevel"/>
    <w:tmpl w:val="7E4469F4"/>
    <w:lvl w:ilvl="0" w:tplc="50509852">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14AC9144">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5720B918">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42F6322C">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34ECA92E">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ED4C3068">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70943B54">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5948A732">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CBD8916E">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76" w15:restartNumberingAfterBreak="0">
    <w:nsid w:val="6EB55C99"/>
    <w:multiLevelType w:val="hybridMultilevel"/>
    <w:tmpl w:val="5E266BE0"/>
    <w:lvl w:ilvl="0" w:tplc="109439F4">
      <w:start w:val="1"/>
      <w:numFmt w:val="bullet"/>
      <w:lvlText w:val="•"/>
      <w:lvlJc w:val="left"/>
      <w:pPr>
        <w:ind w:left="1026"/>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C73011B0">
      <w:start w:val="1"/>
      <w:numFmt w:val="bullet"/>
      <w:lvlText w:val="o"/>
      <w:lvlJc w:val="left"/>
      <w:pPr>
        <w:ind w:left="202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EC202A66">
      <w:start w:val="1"/>
      <w:numFmt w:val="bullet"/>
      <w:lvlText w:val="▪"/>
      <w:lvlJc w:val="left"/>
      <w:pPr>
        <w:ind w:left="274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06E034BC">
      <w:start w:val="1"/>
      <w:numFmt w:val="bullet"/>
      <w:lvlText w:val="•"/>
      <w:lvlJc w:val="left"/>
      <w:pPr>
        <w:ind w:left="34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8C0634B2">
      <w:start w:val="1"/>
      <w:numFmt w:val="bullet"/>
      <w:lvlText w:val="o"/>
      <w:lvlJc w:val="left"/>
      <w:pPr>
        <w:ind w:left="418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E80493AE">
      <w:start w:val="1"/>
      <w:numFmt w:val="bullet"/>
      <w:lvlText w:val="▪"/>
      <w:lvlJc w:val="left"/>
      <w:pPr>
        <w:ind w:left="490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FBD4BDDE">
      <w:start w:val="1"/>
      <w:numFmt w:val="bullet"/>
      <w:lvlText w:val="•"/>
      <w:lvlJc w:val="left"/>
      <w:pPr>
        <w:ind w:left="562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88E2EAAA">
      <w:start w:val="1"/>
      <w:numFmt w:val="bullet"/>
      <w:lvlText w:val="o"/>
      <w:lvlJc w:val="left"/>
      <w:pPr>
        <w:ind w:left="634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07ACAAD8">
      <w:start w:val="1"/>
      <w:numFmt w:val="bullet"/>
      <w:lvlText w:val="▪"/>
      <w:lvlJc w:val="left"/>
      <w:pPr>
        <w:ind w:left="70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77" w15:restartNumberingAfterBreak="0">
    <w:nsid w:val="6FC93E75"/>
    <w:multiLevelType w:val="hybridMultilevel"/>
    <w:tmpl w:val="C4C4233C"/>
    <w:lvl w:ilvl="0" w:tplc="290893AA">
      <w:start w:val="1"/>
      <w:numFmt w:val="upperLetter"/>
      <w:lvlText w:val="%1)"/>
      <w:lvlJc w:val="left"/>
      <w:pPr>
        <w:ind w:left="52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1" w:tplc="60204A7A">
      <w:start w:val="1"/>
      <w:numFmt w:val="lowerLetter"/>
      <w:lvlText w:val="%2"/>
      <w:lvlJc w:val="left"/>
      <w:pPr>
        <w:ind w:left="139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2" w:tplc="7CFC4E88">
      <w:start w:val="1"/>
      <w:numFmt w:val="lowerRoman"/>
      <w:lvlText w:val="%3"/>
      <w:lvlJc w:val="left"/>
      <w:pPr>
        <w:ind w:left="211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3" w:tplc="39061C5E">
      <w:start w:val="1"/>
      <w:numFmt w:val="decimal"/>
      <w:lvlText w:val="%4"/>
      <w:lvlJc w:val="left"/>
      <w:pPr>
        <w:ind w:left="283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4" w:tplc="9B00CB4C">
      <w:start w:val="1"/>
      <w:numFmt w:val="lowerLetter"/>
      <w:lvlText w:val="%5"/>
      <w:lvlJc w:val="left"/>
      <w:pPr>
        <w:ind w:left="355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5" w:tplc="D01EA3A6">
      <w:start w:val="1"/>
      <w:numFmt w:val="lowerRoman"/>
      <w:lvlText w:val="%6"/>
      <w:lvlJc w:val="left"/>
      <w:pPr>
        <w:ind w:left="427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6" w:tplc="903E0E14">
      <w:start w:val="1"/>
      <w:numFmt w:val="decimal"/>
      <w:lvlText w:val="%7"/>
      <w:lvlJc w:val="left"/>
      <w:pPr>
        <w:ind w:left="499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7" w:tplc="78AA8470">
      <w:start w:val="1"/>
      <w:numFmt w:val="lowerLetter"/>
      <w:lvlText w:val="%8"/>
      <w:lvlJc w:val="left"/>
      <w:pPr>
        <w:ind w:left="571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lvl w:ilvl="8" w:tplc="3A145BCE">
      <w:start w:val="1"/>
      <w:numFmt w:val="lowerRoman"/>
      <w:lvlText w:val="%9"/>
      <w:lvlJc w:val="left"/>
      <w:pPr>
        <w:ind w:left="6435"/>
      </w:pPr>
      <w:rPr>
        <w:rFonts w:ascii="Segoe UI" w:eastAsia="Segoe UI" w:hAnsi="Segoe UI" w:cs="Segoe UI"/>
        <w:b w:val="0"/>
        <w:i w:val="0"/>
        <w:strike w:val="0"/>
        <w:dstrike w:val="0"/>
        <w:color w:val="000000"/>
        <w:sz w:val="11"/>
        <w:szCs w:val="11"/>
        <w:u w:val="none" w:color="000000"/>
        <w:bdr w:val="none" w:sz="0" w:space="0" w:color="auto"/>
        <w:shd w:val="clear" w:color="auto" w:fill="auto"/>
        <w:vertAlign w:val="baseline"/>
      </w:rPr>
    </w:lvl>
  </w:abstractNum>
  <w:abstractNum w:abstractNumId="178" w15:restartNumberingAfterBreak="0">
    <w:nsid w:val="70124253"/>
    <w:multiLevelType w:val="hybridMultilevel"/>
    <w:tmpl w:val="4A0AF346"/>
    <w:lvl w:ilvl="0" w:tplc="8648032E">
      <w:start w:val="1"/>
      <w:numFmt w:val="bullet"/>
      <w:lvlText w:val="•"/>
      <w:lvlJc w:val="left"/>
      <w:pPr>
        <w:ind w:left="274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C8C286E">
      <w:start w:val="1"/>
      <w:numFmt w:val="bullet"/>
      <w:lvlText w:val="o"/>
      <w:lvlJc w:val="left"/>
      <w:pPr>
        <w:ind w:left="373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661CD360">
      <w:start w:val="1"/>
      <w:numFmt w:val="bullet"/>
      <w:lvlText w:val="▪"/>
      <w:lvlJc w:val="left"/>
      <w:pPr>
        <w:ind w:left="445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C9A08CE2">
      <w:start w:val="1"/>
      <w:numFmt w:val="bullet"/>
      <w:lvlText w:val="•"/>
      <w:lvlJc w:val="left"/>
      <w:pPr>
        <w:ind w:left="517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3E36EBEC">
      <w:start w:val="1"/>
      <w:numFmt w:val="bullet"/>
      <w:lvlText w:val="o"/>
      <w:lvlJc w:val="left"/>
      <w:pPr>
        <w:ind w:left="589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531E372C">
      <w:start w:val="1"/>
      <w:numFmt w:val="bullet"/>
      <w:lvlText w:val="▪"/>
      <w:lvlJc w:val="left"/>
      <w:pPr>
        <w:ind w:left="661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774D4E4">
      <w:start w:val="1"/>
      <w:numFmt w:val="bullet"/>
      <w:lvlText w:val="•"/>
      <w:lvlJc w:val="left"/>
      <w:pPr>
        <w:ind w:left="733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AE5EC23A">
      <w:start w:val="1"/>
      <w:numFmt w:val="bullet"/>
      <w:lvlText w:val="o"/>
      <w:lvlJc w:val="left"/>
      <w:pPr>
        <w:ind w:left="805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D96EDBFA">
      <w:start w:val="1"/>
      <w:numFmt w:val="bullet"/>
      <w:lvlText w:val="▪"/>
      <w:lvlJc w:val="left"/>
      <w:pPr>
        <w:ind w:left="877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79" w15:restartNumberingAfterBreak="0">
    <w:nsid w:val="70E8383F"/>
    <w:multiLevelType w:val="hybridMultilevel"/>
    <w:tmpl w:val="F7CE1D0A"/>
    <w:lvl w:ilvl="0" w:tplc="7060977A">
      <w:start w:val="1"/>
      <w:numFmt w:val="upperLetter"/>
      <w:lvlText w:val="(%1)"/>
      <w:lvlJc w:val="left"/>
      <w:pPr>
        <w:ind w:left="1403"/>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1" w:tplc="C2B8BB3E">
      <w:start w:val="1"/>
      <w:numFmt w:val="lowerLetter"/>
      <w:lvlText w:val="%2"/>
      <w:lvlJc w:val="left"/>
      <w:pPr>
        <w:ind w:left="235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2" w:tplc="CB0C38C8">
      <w:start w:val="1"/>
      <w:numFmt w:val="lowerRoman"/>
      <w:lvlText w:val="%3"/>
      <w:lvlJc w:val="left"/>
      <w:pPr>
        <w:ind w:left="307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3" w:tplc="A02EB0E8">
      <w:start w:val="1"/>
      <w:numFmt w:val="decimal"/>
      <w:lvlText w:val="%4"/>
      <w:lvlJc w:val="left"/>
      <w:pPr>
        <w:ind w:left="379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4" w:tplc="4F7476E4">
      <w:start w:val="1"/>
      <w:numFmt w:val="lowerLetter"/>
      <w:lvlText w:val="%5"/>
      <w:lvlJc w:val="left"/>
      <w:pPr>
        <w:ind w:left="451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5" w:tplc="863C2E74">
      <w:start w:val="1"/>
      <w:numFmt w:val="lowerRoman"/>
      <w:lvlText w:val="%6"/>
      <w:lvlJc w:val="left"/>
      <w:pPr>
        <w:ind w:left="523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6" w:tplc="99886746">
      <w:start w:val="1"/>
      <w:numFmt w:val="decimal"/>
      <w:lvlText w:val="%7"/>
      <w:lvlJc w:val="left"/>
      <w:pPr>
        <w:ind w:left="595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7" w:tplc="6194DDAE">
      <w:start w:val="1"/>
      <w:numFmt w:val="lowerLetter"/>
      <w:lvlText w:val="%8"/>
      <w:lvlJc w:val="left"/>
      <w:pPr>
        <w:ind w:left="667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8" w:tplc="059EC766">
      <w:start w:val="1"/>
      <w:numFmt w:val="lowerRoman"/>
      <w:lvlText w:val="%9"/>
      <w:lvlJc w:val="left"/>
      <w:pPr>
        <w:ind w:left="7391"/>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abstractNum>
  <w:abstractNum w:abstractNumId="180" w15:restartNumberingAfterBreak="0">
    <w:nsid w:val="72161407"/>
    <w:multiLevelType w:val="hybridMultilevel"/>
    <w:tmpl w:val="107251C8"/>
    <w:lvl w:ilvl="0" w:tplc="DAD82AB2">
      <w:start w:val="1"/>
      <w:numFmt w:val="bullet"/>
      <w:lvlText w:val="•"/>
      <w:lvlJc w:val="left"/>
      <w:pPr>
        <w:ind w:left="4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6D82A9EA">
      <w:start w:val="1"/>
      <w:numFmt w:val="bullet"/>
      <w:lvlText w:val="o"/>
      <w:lvlJc w:val="left"/>
      <w:pPr>
        <w:ind w:left="14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09B81408">
      <w:start w:val="1"/>
      <w:numFmt w:val="bullet"/>
      <w:lvlText w:val="▪"/>
      <w:lvlJc w:val="left"/>
      <w:pPr>
        <w:ind w:left="21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EE36348A">
      <w:start w:val="1"/>
      <w:numFmt w:val="bullet"/>
      <w:lvlText w:val="•"/>
      <w:lvlJc w:val="left"/>
      <w:pPr>
        <w:ind w:left="29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0EA8A3C6">
      <w:start w:val="1"/>
      <w:numFmt w:val="bullet"/>
      <w:lvlText w:val="o"/>
      <w:lvlJc w:val="left"/>
      <w:pPr>
        <w:ind w:left="36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683053F4">
      <w:start w:val="1"/>
      <w:numFmt w:val="bullet"/>
      <w:lvlText w:val="▪"/>
      <w:lvlJc w:val="left"/>
      <w:pPr>
        <w:ind w:left="43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4E5691EC">
      <w:start w:val="1"/>
      <w:numFmt w:val="bullet"/>
      <w:lvlText w:val="•"/>
      <w:lvlJc w:val="left"/>
      <w:pPr>
        <w:ind w:left="50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71148734">
      <w:start w:val="1"/>
      <w:numFmt w:val="bullet"/>
      <w:lvlText w:val="o"/>
      <w:lvlJc w:val="left"/>
      <w:pPr>
        <w:ind w:left="57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48D8FFA0">
      <w:start w:val="1"/>
      <w:numFmt w:val="bullet"/>
      <w:lvlText w:val="▪"/>
      <w:lvlJc w:val="left"/>
      <w:pPr>
        <w:ind w:left="65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81" w15:restartNumberingAfterBreak="0">
    <w:nsid w:val="74A651C8"/>
    <w:multiLevelType w:val="hybridMultilevel"/>
    <w:tmpl w:val="66B49A64"/>
    <w:lvl w:ilvl="0" w:tplc="83D85450">
      <w:start w:val="1"/>
      <w:numFmt w:val="bullet"/>
      <w:lvlText w:val="•"/>
      <w:lvlJc w:val="left"/>
      <w:pPr>
        <w:ind w:left="3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0CBE1E16">
      <w:start w:val="1"/>
      <w:numFmt w:val="bullet"/>
      <w:lvlText w:val="o"/>
      <w:lvlJc w:val="left"/>
      <w:pPr>
        <w:ind w:left="2962"/>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8584B57E">
      <w:start w:val="1"/>
      <w:numFmt w:val="bullet"/>
      <w:lvlText w:val="▪"/>
      <w:lvlJc w:val="left"/>
      <w:pPr>
        <w:ind w:left="3682"/>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0F5A39E0">
      <w:start w:val="1"/>
      <w:numFmt w:val="bullet"/>
      <w:lvlText w:val="•"/>
      <w:lvlJc w:val="left"/>
      <w:pPr>
        <w:ind w:left="4402"/>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CCB48EA0">
      <w:start w:val="1"/>
      <w:numFmt w:val="bullet"/>
      <w:lvlText w:val="o"/>
      <w:lvlJc w:val="left"/>
      <w:pPr>
        <w:ind w:left="5122"/>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07F46756">
      <w:start w:val="1"/>
      <w:numFmt w:val="bullet"/>
      <w:lvlText w:val="▪"/>
      <w:lvlJc w:val="left"/>
      <w:pPr>
        <w:ind w:left="5842"/>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D71274DA">
      <w:start w:val="1"/>
      <w:numFmt w:val="bullet"/>
      <w:lvlText w:val="•"/>
      <w:lvlJc w:val="left"/>
      <w:pPr>
        <w:ind w:left="6562"/>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5224941A">
      <w:start w:val="1"/>
      <w:numFmt w:val="bullet"/>
      <w:lvlText w:val="o"/>
      <w:lvlJc w:val="left"/>
      <w:pPr>
        <w:ind w:left="7282"/>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12BE734C">
      <w:start w:val="1"/>
      <w:numFmt w:val="bullet"/>
      <w:lvlText w:val="▪"/>
      <w:lvlJc w:val="left"/>
      <w:pPr>
        <w:ind w:left="8002"/>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82" w15:restartNumberingAfterBreak="0">
    <w:nsid w:val="74E41943"/>
    <w:multiLevelType w:val="hybridMultilevel"/>
    <w:tmpl w:val="BFACE456"/>
    <w:lvl w:ilvl="0" w:tplc="4C1E9D34">
      <w:start w:val="1"/>
      <w:numFmt w:val="bullet"/>
      <w:lvlText w:val="•"/>
      <w:lvlJc w:val="left"/>
      <w:pPr>
        <w:ind w:left="4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4B6A948">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C6A8D788">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0EEF8C6">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5845ED8">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D778B5FC">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27042F38">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CBE8FBFA">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4BDA3A10">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83" w15:restartNumberingAfterBreak="0">
    <w:nsid w:val="75DF4A99"/>
    <w:multiLevelType w:val="hybridMultilevel"/>
    <w:tmpl w:val="2E54CF78"/>
    <w:lvl w:ilvl="0" w:tplc="DAA2F946">
      <w:start w:val="1"/>
      <w:numFmt w:val="bullet"/>
      <w:lvlText w:val="•"/>
      <w:lvlJc w:val="left"/>
      <w:pPr>
        <w:ind w:left="7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A488C34">
      <w:start w:val="1"/>
      <w:numFmt w:val="bullet"/>
      <w:lvlText w:val="o"/>
      <w:lvlJc w:val="left"/>
      <w:pPr>
        <w:ind w:left="221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94C8D36">
      <w:start w:val="1"/>
      <w:numFmt w:val="bullet"/>
      <w:lvlText w:val="▪"/>
      <w:lvlJc w:val="left"/>
      <w:pPr>
        <w:ind w:left="29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DC483842">
      <w:start w:val="1"/>
      <w:numFmt w:val="bullet"/>
      <w:lvlText w:val="•"/>
      <w:lvlJc w:val="left"/>
      <w:pPr>
        <w:ind w:left="36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C6615D0">
      <w:start w:val="1"/>
      <w:numFmt w:val="bullet"/>
      <w:lvlText w:val="o"/>
      <w:lvlJc w:val="left"/>
      <w:pPr>
        <w:ind w:left="437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325C792E">
      <w:start w:val="1"/>
      <w:numFmt w:val="bullet"/>
      <w:lvlText w:val="▪"/>
      <w:lvlJc w:val="left"/>
      <w:pPr>
        <w:ind w:left="509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78DE7C54">
      <w:start w:val="1"/>
      <w:numFmt w:val="bullet"/>
      <w:lvlText w:val="•"/>
      <w:lvlJc w:val="left"/>
      <w:pPr>
        <w:ind w:left="581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3AB8FBF2">
      <w:start w:val="1"/>
      <w:numFmt w:val="bullet"/>
      <w:lvlText w:val="o"/>
      <w:lvlJc w:val="left"/>
      <w:pPr>
        <w:ind w:left="65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2E4C6EC">
      <w:start w:val="1"/>
      <w:numFmt w:val="bullet"/>
      <w:lvlText w:val="▪"/>
      <w:lvlJc w:val="left"/>
      <w:pPr>
        <w:ind w:left="72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84" w15:restartNumberingAfterBreak="0">
    <w:nsid w:val="76D463A9"/>
    <w:multiLevelType w:val="hybridMultilevel"/>
    <w:tmpl w:val="09682BFA"/>
    <w:lvl w:ilvl="0" w:tplc="7916E7DC">
      <w:start w:val="1"/>
      <w:numFmt w:val="bullet"/>
      <w:lvlText w:val="•"/>
      <w:lvlJc w:val="left"/>
      <w:pPr>
        <w:ind w:left="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A6BA9FCC">
      <w:start w:val="1"/>
      <w:numFmt w:val="bullet"/>
      <w:lvlText w:val="o"/>
      <w:lvlJc w:val="left"/>
      <w:pPr>
        <w:ind w:left="12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BDA61CDC">
      <w:start w:val="1"/>
      <w:numFmt w:val="bullet"/>
      <w:lvlText w:val="▪"/>
      <w:lvlJc w:val="left"/>
      <w:pPr>
        <w:ind w:left="19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AF281B62">
      <w:start w:val="1"/>
      <w:numFmt w:val="bullet"/>
      <w:lvlText w:val="•"/>
      <w:lvlJc w:val="left"/>
      <w:pPr>
        <w:ind w:left="26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FC4232B8">
      <w:start w:val="1"/>
      <w:numFmt w:val="bullet"/>
      <w:lvlText w:val="o"/>
      <w:lvlJc w:val="left"/>
      <w:pPr>
        <w:ind w:left="339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4DB2FE96">
      <w:start w:val="1"/>
      <w:numFmt w:val="bullet"/>
      <w:lvlText w:val="▪"/>
      <w:lvlJc w:val="left"/>
      <w:pPr>
        <w:ind w:left="41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635E7F12">
      <w:start w:val="1"/>
      <w:numFmt w:val="bullet"/>
      <w:lvlText w:val="•"/>
      <w:lvlJc w:val="left"/>
      <w:pPr>
        <w:ind w:left="48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440008B4">
      <w:start w:val="1"/>
      <w:numFmt w:val="bullet"/>
      <w:lvlText w:val="o"/>
      <w:lvlJc w:val="left"/>
      <w:pPr>
        <w:ind w:left="55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2850CF2A">
      <w:start w:val="1"/>
      <w:numFmt w:val="bullet"/>
      <w:lvlText w:val="▪"/>
      <w:lvlJc w:val="left"/>
      <w:pPr>
        <w:ind w:left="62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85" w15:restartNumberingAfterBreak="0">
    <w:nsid w:val="78B764E2"/>
    <w:multiLevelType w:val="hybridMultilevel"/>
    <w:tmpl w:val="1CAA1434"/>
    <w:lvl w:ilvl="0" w:tplc="89121388">
      <w:start w:val="1"/>
      <w:numFmt w:val="bullet"/>
      <w:lvlText w:val="•"/>
      <w:lvlJc w:val="left"/>
      <w:pPr>
        <w:ind w:left="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18041E8">
      <w:start w:val="1"/>
      <w:numFmt w:val="bullet"/>
      <w:lvlText w:val="o"/>
      <w:lvlJc w:val="left"/>
      <w:pPr>
        <w:ind w:left="14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C7D4AB4C">
      <w:start w:val="1"/>
      <w:numFmt w:val="bullet"/>
      <w:lvlText w:val="▪"/>
      <w:lvlJc w:val="left"/>
      <w:pPr>
        <w:ind w:left="21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3FC0C52">
      <w:start w:val="1"/>
      <w:numFmt w:val="bullet"/>
      <w:lvlText w:val="•"/>
      <w:lvlJc w:val="left"/>
      <w:pPr>
        <w:ind w:left="28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F4FADF94">
      <w:start w:val="1"/>
      <w:numFmt w:val="bullet"/>
      <w:lvlText w:val="o"/>
      <w:lvlJc w:val="left"/>
      <w:pPr>
        <w:ind w:left="35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D89C6F06">
      <w:start w:val="1"/>
      <w:numFmt w:val="bullet"/>
      <w:lvlText w:val="▪"/>
      <w:lvlJc w:val="left"/>
      <w:pPr>
        <w:ind w:left="43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A39C0174">
      <w:start w:val="1"/>
      <w:numFmt w:val="bullet"/>
      <w:lvlText w:val="•"/>
      <w:lvlJc w:val="left"/>
      <w:pPr>
        <w:ind w:left="50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2D86CB1C">
      <w:start w:val="1"/>
      <w:numFmt w:val="bullet"/>
      <w:lvlText w:val="o"/>
      <w:lvlJc w:val="left"/>
      <w:pPr>
        <w:ind w:left="57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34662DC">
      <w:start w:val="1"/>
      <w:numFmt w:val="bullet"/>
      <w:lvlText w:val="▪"/>
      <w:lvlJc w:val="left"/>
      <w:pPr>
        <w:ind w:left="64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86" w15:restartNumberingAfterBreak="0">
    <w:nsid w:val="7996502A"/>
    <w:multiLevelType w:val="hybridMultilevel"/>
    <w:tmpl w:val="4FF4BA14"/>
    <w:lvl w:ilvl="0" w:tplc="1E7267CA">
      <w:start w:val="1"/>
      <w:numFmt w:val="bullet"/>
      <w:lvlText w:val="•"/>
      <w:lvlJc w:val="left"/>
      <w:pPr>
        <w:ind w:left="4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2669A32">
      <w:start w:val="1"/>
      <w:numFmt w:val="bullet"/>
      <w:lvlText w:val="o"/>
      <w:lvlJc w:val="left"/>
      <w:pPr>
        <w:ind w:left="14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F5A201C4">
      <w:start w:val="1"/>
      <w:numFmt w:val="bullet"/>
      <w:lvlText w:val="▪"/>
      <w:lvlJc w:val="left"/>
      <w:pPr>
        <w:ind w:left="21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9868EC6">
      <w:start w:val="1"/>
      <w:numFmt w:val="bullet"/>
      <w:lvlText w:val="•"/>
      <w:lvlJc w:val="left"/>
      <w:pPr>
        <w:ind w:left="28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9487F7A">
      <w:start w:val="1"/>
      <w:numFmt w:val="bullet"/>
      <w:lvlText w:val="o"/>
      <w:lvlJc w:val="left"/>
      <w:pPr>
        <w:ind w:left="359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D84C5B2">
      <w:start w:val="1"/>
      <w:numFmt w:val="bullet"/>
      <w:lvlText w:val="▪"/>
      <w:lvlJc w:val="left"/>
      <w:pPr>
        <w:ind w:left="431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9808C7C">
      <w:start w:val="1"/>
      <w:numFmt w:val="bullet"/>
      <w:lvlText w:val="•"/>
      <w:lvlJc w:val="left"/>
      <w:pPr>
        <w:ind w:left="503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D4344944">
      <w:start w:val="1"/>
      <w:numFmt w:val="bullet"/>
      <w:lvlText w:val="o"/>
      <w:lvlJc w:val="left"/>
      <w:pPr>
        <w:ind w:left="575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264230F2">
      <w:start w:val="1"/>
      <w:numFmt w:val="bullet"/>
      <w:lvlText w:val="▪"/>
      <w:lvlJc w:val="left"/>
      <w:pPr>
        <w:ind w:left="647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87" w15:restartNumberingAfterBreak="0">
    <w:nsid w:val="7A223B8A"/>
    <w:multiLevelType w:val="hybridMultilevel"/>
    <w:tmpl w:val="B13497A6"/>
    <w:lvl w:ilvl="0" w:tplc="5E66D358">
      <w:start w:val="1"/>
      <w:numFmt w:val="bullet"/>
      <w:lvlText w:val="•"/>
      <w:lvlJc w:val="left"/>
      <w:pPr>
        <w:ind w:left="133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7D50DF8E">
      <w:start w:val="1"/>
      <w:numFmt w:val="bullet"/>
      <w:lvlText w:val="o"/>
      <w:lvlJc w:val="left"/>
      <w:pPr>
        <w:ind w:left="232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04CC7BE8">
      <w:start w:val="1"/>
      <w:numFmt w:val="bullet"/>
      <w:lvlText w:val="▪"/>
      <w:lvlJc w:val="left"/>
      <w:pPr>
        <w:ind w:left="304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0E8F04A">
      <w:start w:val="1"/>
      <w:numFmt w:val="bullet"/>
      <w:lvlText w:val="•"/>
      <w:lvlJc w:val="left"/>
      <w:pPr>
        <w:ind w:left="37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F4BC543E">
      <w:start w:val="1"/>
      <w:numFmt w:val="bullet"/>
      <w:lvlText w:val="o"/>
      <w:lvlJc w:val="left"/>
      <w:pPr>
        <w:ind w:left="448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2F428072">
      <w:start w:val="1"/>
      <w:numFmt w:val="bullet"/>
      <w:lvlText w:val="▪"/>
      <w:lvlJc w:val="left"/>
      <w:pPr>
        <w:ind w:left="520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039844AC">
      <w:start w:val="1"/>
      <w:numFmt w:val="bullet"/>
      <w:lvlText w:val="•"/>
      <w:lvlJc w:val="left"/>
      <w:pPr>
        <w:ind w:left="592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050B906">
      <w:start w:val="1"/>
      <w:numFmt w:val="bullet"/>
      <w:lvlText w:val="o"/>
      <w:lvlJc w:val="left"/>
      <w:pPr>
        <w:ind w:left="664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A3EE8FA6">
      <w:start w:val="1"/>
      <w:numFmt w:val="bullet"/>
      <w:lvlText w:val="▪"/>
      <w:lvlJc w:val="left"/>
      <w:pPr>
        <w:ind w:left="73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88" w15:restartNumberingAfterBreak="0">
    <w:nsid w:val="7AA61631"/>
    <w:multiLevelType w:val="hybridMultilevel"/>
    <w:tmpl w:val="33FE0ED6"/>
    <w:lvl w:ilvl="0" w:tplc="95F69CDA">
      <w:start w:val="3"/>
      <w:numFmt w:val="upperLetter"/>
      <w:lvlText w:val="(%1)"/>
      <w:lvlJc w:val="left"/>
      <w:pPr>
        <w:ind w:left="505"/>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1" w:tplc="C240A904">
      <w:start w:val="1"/>
      <w:numFmt w:val="lowerLetter"/>
      <w:lvlText w:val="%2"/>
      <w:lvlJc w:val="left"/>
      <w:pPr>
        <w:ind w:left="14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2" w:tplc="B0CCF3B2">
      <w:start w:val="1"/>
      <w:numFmt w:val="lowerRoman"/>
      <w:lvlText w:val="%3"/>
      <w:lvlJc w:val="left"/>
      <w:pPr>
        <w:ind w:left="21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3" w:tplc="9E767BA2">
      <w:start w:val="1"/>
      <w:numFmt w:val="decimal"/>
      <w:lvlText w:val="%4"/>
      <w:lvlJc w:val="left"/>
      <w:pPr>
        <w:ind w:left="288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4" w:tplc="6B588EDE">
      <w:start w:val="1"/>
      <w:numFmt w:val="lowerLetter"/>
      <w:lvlText w:val="%5"/>
      <w:lvlJc w:val="left"/>
      <w:pPr>
        <w:ind w:left="360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5" w:tplc="5216A3A4">
      <w:start w:val="1"/>
      <w:numFmt w:val="lowerRoman"/>
      <w:lvlText w:val="%6"/>
      <w:lvlJc w:val="left"/>
      <w:pPr>
        <w:ind w:left="432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6" w:tplc="75409A10">
      <w:start w:val="1"/>
      <w:numFmt w:val="decimal"/>
      <w:lvlText w:val="%7"/>
      <w:lvlJc w:val="left"/>
      <w:pPr>
        <w:ind w:left="504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7" w:tplc="FDCC3592">
      <w:start w:val="1"/>
      <w:numFmt w:val="lowerLetter"/>
      <w:lvlText w:val="%8"/>
      <w:lvlJc w:val="left"/>
      <w:pPr>
        <w:ind w:left="576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lvl w:ilvl="8" w:tplc="80E8BE26">
      <w:start w:val="1"/>
      <w:numFmt w:val="lowerRoman"/>
      <w:lvlText w:val="%9"/>
      <w:lvlJc w:val="left"/>
      <w:pPr>
        <w:ind w:left="6480"/>
      </w:pPr>
      <w:rPr>
        <w:rFonts w:ascii="Segoe UI" w:eastAsia="Segoe UI" w:hAnsi="Segoe UI" w:cs="Segoe UI"/>
        <w:b w:val="0"/>
        <w:i/>
        <w:iCs/>
        <w:strike w:val="0"/>
        <w:dstrike w:val="0"/>
        <w:color w:val="000000"/>
        <w:sz w:val="11"/>
        <w:szCs w:val="11"/>
        <w:u w:val="none" w:color="000000"/>
        <w:bdr w:val="none" w:sz="0" w:space="0" w:color="auto"/>
        <w:shd w:val="clear" w:color="auto" w:fill="auto"/>
        <w:vertAlign w:val="baseline"/>
      </w:rPr>
    </w:lvl>
  </w:abstractNum>
  <w:abstractNum w:abstractNumId="189" w15:restartNumberingAfterBreak="0">
    <w:nsid w:val="7AA97779"/>
    <w:multiLevelType w:val="hybridMultilevel"/>
    <w:tmpl w:val="698E0EBA"/>
    <w:lvl w:ilvl="0" w:tplc="48544F0E">
      <w:start w:val="1"/>
      <w:numFmt w:val="bullet"/>
      <w:lvlText w:val="•"/>
      <w:lvlJc w:val="left"/>
      <w:pPr>
        <w:ind w:left="42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6246A058">
      <w:start w:val="1"/>
      <w:numFmt w:val="bullet"/>
      <w:lvlText w:val="o"/>
      <w:lvlJc w:val="left"/>
      <w:pPr>
        <w:ind w:left="143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DB1A2918">
      <w:start w:val="1"/>
      <w:numFmt w:val="bullet"/>
      <w:lvlText w:val="▪"/>
      <w:lvlJc w:val="left"/>
      <w:pPr>
        <w:ind w:left="21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0CAA1A9E">
      <w:start w:val="1"/>
      <w:numFmt w:val="bullet"/>
      <w:lvlText w:val="•"/>
      <w:lvlJc w:val="left"/>
      <w:pPr>
        <w:ind w:left="28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A3241252">
      <w:start w:val="1"/>
      <w:numFmt w:val="bullet"/>
      <w:lvlText w:val="o"/>
      <w:lvlJc w:val="left"/>
      <w:pPr>
        <w:ind w:left="359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41C6D048">
      <w:start w:val="1"/>
      <w:numFmt w:val="bullet"/>
      <w:lvlText w:val="▪"/>
      <w:lvlJc w:val="left"/>
      <w:pPr>
        <w:ind w:left="431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DC3EDA1C">
      <w:start w:val="1"/>
      <w:numFmt w:val="bullet"/>
      <w:lvlText w:val="•"/>
      <w:lvlJc w:val="left"/>
      <w:pPr>
        <w:ind w:left="503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F0267498">
      <w:start w:val="1"/>
      <w:numFmt w:val="bullet"/>
      <w:lvlText w:val="o"/>
      <w:lvlJc w:val="left"/>
      <w:pPr>
        <w:ind w:left="575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6568BFDA">
      <w:start w:val="1"/>
      <w:numFmt w:val="bullet"/>
      <w:lvlText w:val="▪"/>
      <w:lvlJc w:val="left"/>
      <w:pPr>
        <w:ind w:left="6475"/>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190" w15:restartNumberingAfterBreak="0">
    <w:nsid w:val="7AC06B32"/>
    <w:multiLevelType w:val="hybridMultilevel"/>
    <w:tmpl w:val="3286BC44"/>
    <w:lvl w:ilvl="0" w:tplc="2C5E9694">
      <w:start w:val="1"/>
      <w:numFmt w:val="bullet"/>
      <w:lvlText w:val="•"/>
      <w:lvlJc w:val="left"/>
      <w:pPr>
        <w:ind w:left="662"/>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DB614B6">
      <w:start w:val="1"/>
      <w:numFmt w:val="bullet"/>
      <w:lvlText w:val="o"/>
      <w:lvlJc w:val="left"/>
      <w:pPr>
        <w:ind w:left="371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EE028C06">
      <w:start w:val="1"/>
      <w:numFmt w:val="bullet"/>
      <w:lvlText w:val="▪"/>
      <w:lvlJc w:val="left"/>
      <w:pPr>
        <w:ind w:left="443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613A72C4">
      <w:start w:val="1"/>
      <w:numFmt w:val="bullet"/>
      <w:lvlText w:val="•"/>
      <w:lvlJc w:val="left"/>
      <w:pPr>
        <w:ind w:left="515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302D856">
      <w:start w:val="1"/>
      <w:numFmt w:val="bullet"/>
      <w:lvlText w:val="o"/>
      <w:lvlJc w:val="left"/>
      <w:pPr>
        <w:ind w:left="587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1E1677EE">
      <w:start w:val="1"/>
      <w:numFmt w:val="bullet"/>
      <w:lvlText w:val="▪"/>
      <w:lvlJc w:val="left"/>
      <w:pPr>
        <w:ind w:left="659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515C977E">
      <w:start w:val="1"/>
      <w:numFmt w:val="bullet"/>
      <w:lvlText w:val="•"/>
      <w:lvlJc w:val="left"/>
      <w:pPr>
        <w:ind w:left="731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3196B56E">
      <w:start w:val="1"/>
      <w:numFmt w:val="bullet"/>
      <w:lvlText w:val="o"/>
      <w:lvlJc w:val="left"/>
      <w:pPr>
        <w:ind w:left="803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B96E6124">
      <w:start w:val="1"/>
      <w:numFmt w:val="bullet"/>
      <w:lvlText w:val="▪"/>
      <w:lvlJc w:val="left"/>
      <w:pPr>
        <w:ind w:left="875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91" w15:restartNumberingAfterBreak="0">
    <w:nsid w:val="7AFE2BF6"/>
    <w:multiLevelType w:val="hybridMultilevel"/>
    <w:tmpl w:val="8D5A3E90"/>
    <w:lvl w:ilvl="0" w:tplc="6FD6EE32">
      <w:start w:val="1"/>
      <w:numFmt w:val="bullet"/>
      <w:lvlText w:val="•"/>
      <w:lvlJc w:val="left"/>
      <w:pPr>
        <w:ind w:left="6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CD080F0">
      <w:start w:val="1"/>
      <w:numFmt w:val="bullet"/>
      <w:lvlText w:val="o"/>
      <w:lvlJc w:val="left"/>
      <w:pPr>
        <w:ind w:left="15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DEC0249C">
      <w:start w:val="1"/>
      <w:numFmt w:val="bullet"/>
      <w:lvlText w:val="▪"/>
      <w:lvlJc w:val="left"/>
      <w:pPr>
        <w:ind w:left="22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E5D602FE">
      <w:start w:val="1"/>
      <w:numFmt w:val="bullet"/>
      <w:lvlText w:val="•"/>
      <w:lvlJc w:val="left"/>
      <w:pPr>
        <w:ind w:left="29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4B98777A">
      <w:start w:val="1"/>
      <w:numFmt w:val="bullet"/>
      <w:lvlText w:val="o"/>
      <w:lvlJc w:val="left"/>
      <w:pPr>
        <w:ind w:left="366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FE661174">
      <w:start w:val="1"/>
      <w:numFmt w:val="bullet"/>
      <w:lvlText w:val="▪"/>
      <w:lvlJc w:val="left"/>
      <w:pPr>
        <w:ind w:left="43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6D4E35C">
      <w:start w:val="1"/>
      <w:numFmt w:val="bullet"/>
      <w:lvlText w:val="•"/>
      <w:lvlJc w:val="left"/>
      <w:pPr>
        <w:ind w:left="510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CBBA3B0E">
      <w:start w:val="1"/>
      <w:numFmt w:val="bullet"/>
      <w:lvlText w:val="o"/>
      <w:lvlJc w:val="left"/>
      <w:pPr>
        <w:ind w:left="582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EC984B18">
      <w:start w:val="1"/>
      <w:numFmt w:val="bullet"/>
      <w:lvlText w:val="▪"/>
      <w:lvlJc w:val="left"/>
      <w:pPr>
        <w:ind w:left="654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92" w15:restartNumberingAfterBreak="0">
    <w:nsid w:val="7B0B1F77"/>
    <w:multiLevelType w:val="hybridMultilevel"/>
    <w:tmpl w:val="800CB6D4"/>
    <w:lvl w:ilvl="0" w:tplc="7818A0B6">
      <w:start w:val="1"/>
      <w:numFmt w:val="bullet"/>
      <w:lvlText w:val="•"/>
      <w:lvlJc w:val="left"/>
      <w:pPr>
        <w:ind w:left="283"/>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F3523288">
      <w:start w:val="1"/>
      <w:numFmt w:val="bullet"/>
      <w:lvlText w:val="o"/>
      <w:lvlJc w:val="left"/>
      <w:pPr>
        <w:ind w:left="14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ED346618">
      <w:start w:val="1"/>
      <w:numFmt w:val="bullet"/>
      <w:lvlText w:val="▪"/>
      <w:lvlJc w:val="left"/>
      <w:pPr>
        <w:ind w:left="219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FC32BBF0">
      <w:start w:val="1"/>
      <w:numFmt w:val="bullet"/>
      <w:lvlText w:val="•"/>
      <w:lvlJc w:val="left"/>
      <w:pPr>
        <w:ind w:left="29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A1468FBC">
      <w:start w:val="1"/>
      <w:numFmt w:val="bullet"/>
      <w:lvlText w:val="o"/>
      <w:lvlJc w:val="left"/>
      <w:pPr>
        <w:ind w:left="363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81CE5298">
      <w:start w:val="1"/>
      <w:numFmt w:val="bullet"/>
      <w:lvlText w:val="▪"/>
      <w:lvlJc w:val="left"/>
      <w:pPr>
        <w:ind w:left="435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F7BA6144">
      <w:start w:val="1"/>
      <w:numFmt w:val="bullet"/>
      <w:lvlText w:val="•"/>
      <w:lvlJc w:val="left"/>
      <w:pPr>
        <w:ind w:left="507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D14E1FA8">
      <w:start w:val="1"/>
      <w:numFmt w:val="bullet"/>
      <w:lvlText w:val="o"/>
      <w:lvlJc w:val="left"/>
      <w:pPr>
        <w:ind w:left="579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DBF26660">
      <w:start w:val="1"/>
      <w:numFmt w:val="bullet"/>
      <w:lvlText w:val="▪"/>
      <w:lvlJc w:val="left"/>
      <w:pPr>
        <w:ind w:left="651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93" w15:restartNumberingAfterBreak="0">
    <w:nsid w:val="7B8163B5"/>
    <w:multiLevelType w:val="hybridMultilevel"/>
    <w:tmpl w:val="A150FAB0"/>
    <w:lvl w:ilvl="0" w:tplc="F03A9620">
      <w:start w:val="1"/>
      <w:numFmt w:val="upperLetter"/>
      <w:lvlText w:val="(%1)"/>
      <w:lvlJc w:val="left"/>
      <w:pPr>
        <w:ind w:left="73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1" w:tplc="B5F4D21A">
      <w:start w:val="1"/>
      <w:numFmt w:val="lowerLetter"/>
      <w:lvlText w:val="%2"/>
      <w:lvlJc w:val="left"/>
      <w:pPr>
        <w:ind w:left="142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2" w:tplc="C9C65704">
      <w:start w:val="1"/>
      <w:numFmt w:val="lowerRoman"/>
      <w:lvlText w:val="%3"/>
      <w:lvlJc w:val="left"/>
      <w:pPr>
        <w:ind w:left="21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3" w:tplc="94BA2FC4">
      <w:start w:val="1"/>
      <w:numFmt w:val="decimal"/>
      <w:lvlText w:val="%4"/>
      <w:lvlJc w:val="left"/>
      <w:pPr>
        <w:ind w:left="286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4" w:tplc="E218598C">
      <w:start w:val="1"/>
      <w:numFmt w:val="lowerLetter"/>
      <w:lvlText w:val="%5"/>
      <w:lvlJc w:val="left"/>
      <w:pPr>
        <w:ind w:left="358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5" w:tplc="B7060A2E">
      <w:start w:val="1"/>
      <w:numFmt w:val="lowerRoman"/>
      <w:lvlText w:val="%6"/>
      <w:lvlJc w:val="left"/>
      <w:pPr>
        <w:ind w:left="430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6" w:tplc="D21AB5C6">
      <w:start w:val="1"/>
      <w:numFmt w:val="decimal"/>
      <w:lvlText w:val="%7"/>
      <w:lvlJc w:val="left"/>
      <w:pPr>
        <w:ind w:left="502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7" w:tplc="DA544B2E">
      <w:start w:val="1"/>
      <w:numFmt w:val="lowerLetter"/>
      <w:lvlText w:val="%8"/>
      <w:lvlJc w:val="left"/>
      <w:pPr>
        <w:ind w:left="57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8" w:tplc="707E129A">
      <w:start w:val="1"/>
      <w:numFmt w:val="lowerRoman"/>
      <w:lvlText w:val="%9"/>
      <w:lvlJc w:val="left"/>
      <w:pPr>
        <w:ind w:left="646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abstractNum>
  <w:abstractNum w:abstractNumId="194" w15:restartNumberingAfterBreak="0">
    <w:nsid w:val="7BA540BA"/>
    <w:multiLevelType w:val="hybridMultilevel"/>
    <w:tmpl w:val="BD3E73E6"/>
    <w:lvl w:ilvl="0" w:tplc="E1865498">
      <w:start w:val="1"/>
      <w:numFmt w:val="bullet"/>
      <w:lvlText w:val="•"/>
      <w:lvlJc w:val="left"/>
      <w:pPr>
        <w:ind w:left="24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D8C80956">
      <w:start w:val="1"/>
      <w:numFmt w:val="bullet"/>
      <w:lvlText w:val="o"/>
      <w:lvlJc w:val="left"/>
      <w:pPr>
        <w:ind w:left="122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7B505388">
      <w:start w:val="1"/>
      <w:numFmt w:val="bullet"/>
      <w:lvlText w:val="▪"/>
      <w:lvlJc w:val="left"/>
      <w:pPr>
        <w:ind w:left="194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10BEA32C">
      <w:start w:val="1"/>
      <w:numFmt w:val="bullet"/>
      <w:lvlText w:val="•"/>
      <w:lvlJc w:val="left"/>
      <w:pPr>
        <w:ind w:left="266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3CB8E130">
      <w:start w:val="1"/>
      <w:numFmt w:val="bullet"/>
      <w:lvlText w:val="o"/>
      <w:lvlJc w:val="left"/>
      <w:pPr>
        <w:ind w:left="338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9E220242">
      <w:start w:val="1"/>
      <w:numFmt w:val="bullet"/>
      <w:lvlText w:val="▪"/>
      <w:lvlJc w:val="left"/>
      <w:pPr>
        <w:ind w:left="410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0B7291DA">
      <w:start w:val="1"/>
      <w:numFmt w:val="bullet"/>
      <w:lvlText w:val="•"/>
      <w:lvlJc w:val="left"/>
      <w:pPr>
        <w:ind w:left="482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EE82BB66">
      <w:start w:val="1"/>
      <w:numFmt w:val="bullet"/>
      <w:lvlText w:val="o"/>
      <w:lvlJc w:val="left"/>
      <w:pPr>
        <w:ind w:left="554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B3C6232A">
      <w:start w:val="1"/>
      <w:numFmt w:val="bullet"/>
      <w:lvlText w:val="▪"/>
      <w:lvlJc w:val="left"/>
      <w:pPr>
        <w:ind w:left="626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95" w15:restartNumberingAfterBreak="0">
    <w:nsid w:val="7BED0295"/>
    <w:multiLevelType w:val="hybridMultilevel"/>
    <w:tmpl w:val="72164B24"/>
    <w:lvl w:ilvl="0" w:tplc="107A59B8">
      <w:start w:val="1"/>
      <w:numFmt w:val="bullet"/>
      <w:lvlText w:val="•"/>
      <w:lvlJc w:val="left"/>
      <w:pPr>
        <w:ind w:left="85"/>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4962ABA2">
      <w:start w:val="1"/>
      <w:numFmt w:val="bullet"/>
      <w:lvlText w:val="o"/>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FB521FB2">
      <w:start w:val="1"/>
      <w:numFmt w:val="bullet"/>
      <w:lvlText w:val="▪"/>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370E9CDE">
      <w:start w:val="1"/>
      <w:numFmt w:val="bullet"/>
      <w:lvlText w:val="•"/>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7D12A512">
      <w:start w:val="1"/>
      <w:numFmt w:val="bullet"/>
      <w:lvlText w:val="o"/>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23943B22">
      <w:start w:val="1"/>
      <w:numFmt w:val="bullet"/>
      <w:lvlText w:val="▪"/>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8F81376">
      <w:start w:val="1"/>
      <w:numFmt w:val="bullet"/>
      <w:lvlText w:val="•"/>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E48B4C0">
      <w:start w:val="1"/>
      <w:numFmt w:val="bullet"/>
      <w:lvlText w:val="o"/>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6E2F1FE">
      <w:start w:val="1"/>
      <w:numFmt w:val="bullet"/>
      <w:lvlText w:val="▪"/>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96" w15:restartNumberingAfterBreak="0">
    <w:nsid w:val="7C2853EC"/>
    <w:multiLevelType w:val="hybridMultilevel"/>
    <w:tmpl w:val="B094CDBA"/>
    <w:lvl w:ilvl="0" w:tplc="CFD23D3E">
      <w:start w:val="1"/>
      <w:numFmt w:val="bullet"/>
      <w:lvlText w:val="•"/>
      <w:lvlJc w:val="left"/>
      <w:pPr>
        <w:ind w:left="60"/>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lvl w:ilvl="1" w:tplc="E0FA908A">
      <w:start w:val="1"/>
      <w:numFmt w:val="bullet"/>
      <w:lvlText w:val="o"/>
      <w:lvlJc w:val="left"/>
      <w:pPr>
        <w:ind w:left="1359"/>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lvl w:ilvl="2" w:tplc="7F0C5C1C">
      <w:start w:val="1"/>
      <w:numFmt w:val="bullet"/>
      <w:lvlText w:val="▪"/>
      <w:lvlJc w:val="left"/>
      <w:pPr>
        <w:ind w:left="2079"/>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lvl w:ilvl="3" w:tplc="0DFE0738">
      <w:start w:val="1"/>
      <w:numFmt w:val="bullet"/>
      <w:lvlText w:val="•"/>
      <w:lvlJc w:val="left"/>
      <w:pPr>
        <w:ind w:left="2799"/>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lvl w:ilvl="4" w:tplc="27FA00B4">
      <w:start w:val="1"/>
      <w:numFmt w:val="bullet"/>
      <w:lvlText w:val="o"/>
      <w:lvlJc w:val="left"/>
      <w:pPr>
        <w:ind w:left="3519"/>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lvl w:ilvl="5" w:tplc="53C640BC">
      <w:start w:val="1"/>
      <w:numFmt w:val="bullet"/>
      <w:lvlText w:val="▪"/>
      <w:lvlJc w:val="left"/>
      <w:pPr>
        <w:ind w:left="4239"/>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lvl w:ilvl="6" w:tplc="CF769922">
      <w:start w:val="1"/>
      <w:numFmt w:val="bullet"/>
      <w:lvlText w:val="•"/>
      <w:lvlJc w:val="left"/>
      <w:pPr>
        <w:ind w:left="4959"/>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lvl w:ilvl="7" w:tplc="1690FEB0">
      <w:start w:val="1"/>
      <w:numFmt w:val="bullet"/>
      <w:lvlText w:val="o"/>
      <w:lvlJc w:val="left"/>
      <w:pPr>
        <w:ind w:left="5679"/>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lvl w:ilvl="8" w:tplc="369A31C8">
      <w:start w:val="1"/>
      <w:numFmt w:val="bullet"/>
      <w:lvlText w:val="▪"/>
      <w:lvlJc w:val="left"/>
      <w:pPr>
        <w:ind w:left="6399"/>
      </w:pPr>
      <w:rPr>
        <w:rFonts w:ascii="Calibri" w:eastAsia="Calibri" w:hAnsi="Calibri" w:cs="Calibri"/>
        <w:b w:val="0"/>
        <w:i w:val="0"/>
        <w:strike w:val="0"/>
        <w:dstrike w:val="0"/>
        <w:color w:val="FFFFFF"/>
        <w:sz w:val="8"/>
        <w:szCs w:val="8"/>
        <w:u w:val="none" w:color="000000"/>
        <w:bdr w:val="none" w:sz="0" w:space="0" w:color="auto"/>
        <w:shd w:val="clear" w:color="auto" w:fill="auto"/>
        <w:vertAlign w:val="baseline"/>
      </w:rPr>
    </w:lvl>
  </w:abstractNum>
  <w:abstractNum w:abstractNumId="197" w15:restartNumberingAfterBreak="0">
    <w:nsid w:val="7DB72281"/>
    <w:multiLevelType w:val="hybridMultilevel"/>
    <w:tmpl w:val="B2588E20"/>
    <w:lvl w:ilvl="0" w:tplc="0DD4BF5C">
      <w:start w:val="1"/>
      <w:numFmt w:val="upperLetter"/>
      <w:lvlText w:val="(%1)"/>
      <w:lvlJc w:val="left"/>
      <w:pPr>
        <w:ind w:left="3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1" w:tplc="E7E6213A">
      <w:start w:val="1"/>
      <w:numFmt w:val="lowerLetter"/>
      <w:lvlText w:val="%2"/>
      <w:lvlJc w:val="left"/>
      <w:pPr>
        <w:ind w:left="142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2" w:tplc="FEE8B470">
      <w:start w:val="1"/>
      <w:numFmt w:val="lowerRoman"/>
      <w:lvlText w:val="%3"/>
      <w:lvlJc w:val="left"/>
      <w:pPr>
        <w:ind w:left="21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3" w:tplc="BAB6629C">
      <w:start w:val="1"/>
      <w:numFmt w:val="decimal"/>
      <w:lvlText w:val="%4"/>
      <w:lvlJc w:val="left"/>
      <w:pPr>
        <w:ind w:left="286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4" w:tplc="99582F8C">
      <w:start w:val="1"/>
      <w:numFmt w:val="lowerLetter"/>
      <w:lvlText w:val="%5"/>
      <w:lvlJc w:val="left"/>
      <w:pPr>
        <w:ind w:left="358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5" w:tplc="7C58CECE">
      <w:start w:val="1"/>
      <w:numFmt w:val="lowerRoman"/>
      <w:lvlText w:val="%6"/>
      <w:lvlJc w:val="left"/>
      <w:pPr>
        <w:ind w:left="430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6" w:tplc="5F6E5F7A">
      <w:start w:val="1"/>
      <w:numFmt w:val="decimal"/>
      <w:lvlText w:val="%7"/>
      <w:lvlJc w:val="left"/>
      <w:pPr>
        <w:ind w:left="502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7" w:tplc="2EE0CD02">
      <w:start w:val="1"/>
      <w:numFmt w:val="lowerLetter"/>
      <w:lvlText w:val="%8"/>
      <w:lvlJc w:val="left"/>
      <w:pPr>
        <w:ind w:left="574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lvl w:ilvl="8" w:tplc="473C44A6">
      <w:start w:val="1"/>
      <w:numFmt w:val="lowerRoman"/>
      <w:lvlText w:val="%9"/>
      <w:lvlJc w:val="left"/>
      <w:pPr>
        <w:ind w:left="6460"/>
      </w:pPr>
      <w:rPr>
        <w:rFonts w:ascii="Segoe UI" w:eastAsia="Segoe UI" w:hAnsi="Segoe UI" w:cs="Segoe UI"/>
        <w:b w:val="0"/>
        <w:i/>
        <w:iCs/>
        <w:strike w:val="0"/>
        <w:dstrike w:val="0"/>
        <w:color w:val="000000"/>
        <w:sz w:val="13"/>
        <w:szCs w:val="13"/>
        <w:u w:val="none" w:color="000000"/>
        <w:bdr w:val="none" w:sz="0" w:space="0" w:color="auto"/>
        <w:shd w:val="clear" w:color="auto" w:fill="auto"/>
        <w:vertAlign w:val="baseline"/>
      </w:rPr>
    </w:lvl>
  </w:abstractNum>
  <w:abstractNum w:abstractNumId="198" w15:restartNumberingAfterBreak="0">
    <w:nsid w:val="7E776906"/>
    <w:multiLevelType w:val="hybridMultilevel"/>
    <w:tmpl w:val="AD062FB8"/>
    <w:lvl w:ilvl="0" w:tplc="02025E52">
      <w:start w:val="1"/>
      <w:numFmt w:val="bullet"/>
      <w:lvlText w:val="•"/>
      <w:lvlJc w:val="left"/>
      <w:pPr>
        <w:ind w:left="37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1" w:tplc="F738BA6E">
      <w:start w:val="1"/>
      <w:numFmt w:val="bullet"/>
      <w:lvlText w:val="o"/>
      <w:lvlJc w:val="left"/>
      <w:pPr>
        <w:ind w:left="137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7F80D426">
      <w:start w:val="1"/>
      <w:numFmt w:val="bullet"/>
      <w:lvlText w:val="▪"/>
      <w:lvlJc w:val="left"/>
      <w:pPr>
        <w:ind w:left="209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73923520">
      <w:start w:val="1"/>
      <w:numFmt w:val="bullet"/>
      <w:lvlText w:val="•"/>
      <w:lvlJc w:val="left"/>
      <w:pPr>
        <w:ind w:left="281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7C10DEDA">
      <w:start w:val="1"/>
      <w:numFmt w:val="bullet"/>
      <w:lvlText w:val="o"/>
      <w:lvlJc w:val="left"/>
      <w:pPr>
        <w:ind w:left="353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D7A42FF8">
      <w:start w:val="1"/>
      <w:numFmt w:val="bullet"/>
      <w:lvlText w:val="▪"/>
      <w:lvlJc w:val="left"/>
      <w:pPr>
        <w:ind w:left="425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88F464F6">
      <w:start w:val="1"/>
      <w:numFmt w:val="bullet"/>
      <w:lvlText w:val="•"/>
      <w:lvlJc w:val="left"/>
      <w:pPr>
        <w:ind w:left="497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B3E296D0">
      <w:start w:val="1"/>
      <w:numFmt w:val="bullet"/>
      <w:lvlText w:val="o"/>
      <w:lvlJc w:val="left"/>
      <w:pPr>
        <w:ind w:left="569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35BCE4E2">
      <w:start w:val="1"/>
      <w:numFmt w:val="bullet"/>
      <w:lvlText w:val="▪"/>
      <w:lvlJc w:val="left"/>
      <w:pPr>
        <w:ind w:left="641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199" w15:restartNumberingAfterBreak="0">
    <w:nsid w:val="7EC948BD"/>
    <w:multiLevelType w:val="hybridMultilevel"/>
    <w:tmpl w:val="8FF08C8A"/>
    <w:lvl w:ilvl="0" w:tplc="FB7201E6">
      <w:start w:val="1"/>
      <w:numFmt w:val="bullet"/>
      <w:lvlText w:val="•"/>
      <w:lvlJc w:val="left"/>
      <w:pPr>
        <w:ind w:left="278"/>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1" w:tplc="1DBE879E">
      <w:start w:val="1"/>
      <w:numFmt w:val="bullet"/>
      <w:lvlText w:val="o"/>
      <w:lvlJc w:val="left"/>
      <w:pPr>
        <w:ind w:left="12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2" w:tplc="25964B1C">
      <w:start w:val="1"/>
      <w:numFmt w:val="bullet"/>
      <w:lvlText w:val="▪"/>
      <w:lvlJc w:val="left"/>
      <w:pPr>
        <w:ind w:left="20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3" w:tplc="070E1EC6">
      <w:start w:val="1"/>
      <w:numFmt w:val="bullet"/>
      <w:lvlText w:val="•"/>
      <w:lvlJc w:val="left"/>
      <w:pPr>
        <w:ind w:left="27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4" w:tplc="0A92F0FE">
      <w:start w:val="1"/>
      <w:numFmt w:val="bullet"/>
      <w:lvlText w:val="o"/>
      <w:lvlJc w:val="left"/>
      <w:pPr>
        <w:ind w:left="344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5" w:tplc="DA6E382E">
      <w:start w:val="1"/>
      <w:numFmt w:val="bullet"/>
      <w:lvlText w:val="▪"/>
      <w:lvlJc w:val="left"/>
      <w:pPr>
        <w:ind w:left="416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6" w:tplc="B7C44B68">
      <w:start w:val="1"/>
      <w:numFmt w:val="bullet"/>
      <w:lvlText w:val="•"/>
      <w:lvlJc w:val="left"/>
      <w:pPr>
        <w:ind w:left="488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7" w:tplc="3CA4DF9E">
      <w:start w:val="1"/>
      <w:numFmt w:val="bullet"/>
      <w:lvlText w:val="o"/>
      <w:lvlJc w:val="left"/>
      <w:pPr>
        <w:ind w:left="560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lvl w:ilvl="8" w:tplc="734CAD7C">
      <w:start w:val="1"/>
      <w:numFmt w:val="bullet"/>
      <w:lvlText w:val="▪"/>
      <w:lvlJc w:val="left"/>
      <w:pPr>
        <w:ind w:left="6320"/>
      </w:pPr>
      <w:rPr>
        <w:rFonts w:ascii="Arial" w:eastAsia="Arial" w:hAnsi="Arial" w:cs="Arial"/>
        <w:b w:val="0"/>
        <w:i w:val="0"/>
        <w:strike w:val="0"/>
        <w:dstrike w:val="0"/>
        <w:color w:val="000000"/>
        <w:sz w:val="11"/>
        <w:szCs w:val="11"/>
        <w:u w:val="none" w:color="000000"/>
        <w:bdr w:val="none" w:sz="0" w:space="0" w:color="auto"/>
        <w:shd w:val="clear" w:color="auto" w:fill="auto"/>
        <w:vertAlign w:val="baseline"/>
      </w:rPr>
    </w:lvl>
  </w:abstractNum>
  <w:abstractNum w:abstractNumId="200" w15:restartNumberingAfterBreak="0">
    <w:nsid w:val="7F0E1828"/>
    <w:multiLevelType w:val="hybridMultilevel"/>
    <w:tmpl w:val="DC8EAD32"/>
    <w:lvl w:ilvl="0" w:tplc="E7FC3AB0">
      <w:start w:val="1"/>
      <w:numFmt w:val="upperLetter"/>
      <w:lvlText w:val="(%1)"/>
      <w:lvlJc w:val="left"/>
      <w:pPr>
        <w:ind w:left="14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1" w:tplc="C83C326A">
      <w:start w:val="1"/>
      <w:numFmt w:val="lowerLetter"/>
      <w:lvlText w:val="%2"/>
      <w:lvlJc w:val="left"/>
      <w:pPr>
        <w:ind w:left="151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2" w:tplc="5CB026CA">
      <w:start w:val="1"/>
      <w:numFmt w:val="lowerRoman"/>
      <w:lvlText w:val="%3"/>
      <w:lvlJc w:val="left"/>
      <w:pPr>
        <w:ind w:left="223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3" w:tplc="7C66EBDA">
      <w:start w:val="1"/>
      <w:numFmt w:val="decimal"/>
      <w:lvlText w:val="%4"/>
      <w:lvlJc w:val="left"/>
      <w:pPr>
        <w:ind w:left="295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4" w:tplc="96B045EE">
      <w:start w:val="1"/>
      <w:numFmt w:val="lowerLetter"/>
      <w:lvlText w:val="%5"/>
      <w:lvlJc w:val="left"/>
      <w:pPr>
        <w:ind w:left="367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5" w:tplc="4C70C9C4">
      <w:start w:val="1"/>
      <w:numFmt w:val="lowerRoman"/>
      <w:lvlText w:val="%6"/>
      <w:lvlJc w:val="left"/>
      <w:pPr>
        <w:ind w:left="439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6" w:tplc="19286470">
      <w:start w:val="1"/>
      <w:numFmt w:val="decimal"/>
      <w:lvlText w:val="%7"/>
      <w:lvlJc w:val="left"/>
      <w:pPr>
        <w:ind w:left="511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7" w:tplc="8490263A">
      <w:start w:val="1"/>
      <w:numFmt w:val="lowerLetter"/>
      <w:lvlText w:val="%8"/>
      <w:lvlJc w:val="left"/>
      <w:pPr>
        <w:ind w:left="583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lvl w:ilvl="8" w:tplc="CEF8A9C8">
      <w:start w:val="1"/>
      <w:numFmt w:val="lowerRoman"/>
      <w:lvlText w:val="%9"/>
      <w:lvlJc w:val="left"/>
      <w:pPr>
        <w:ind w:left="6555"/>
      </w:pPr>
      <w:rPr>
        <w:rFonts w:ascii="Segoe UI" w:eastAsia="Segoe UI" w:hAnsi="Segoe UI" w:cs="Segoe UI"/>
        <w:b w:val="0"/>
        <w:i w:val="0"/>
        <w:strike w:val="0"/>
        <w:dstrike w:val="0"/>
        <w:color w:val="000000"/>
        <w:sz w:val="10"/>
        <w:szCs w:val="10"/>
        <w:u w:val="none" w:color="000000"/>
        <w:bdr w:val="none" w:sz="0" w:space="0" w:color="auto"/>
        <w:shd w:val="clear" w:color="auto" w:fill="auto"/>
        <w:vertAlign w:val="baseline"/>
      </w:rPr>
    </w:lvl>
  </w:abstractNum>
  <w:num w:numId="1" w16cid:durableId="585500730">
    <w:abstractNumId w:val="151"/>
  </w:num>
  <w:num w:numId="2" w16cid:durableId="758989779">
    <w:abstractNumId w:val="115"/>
  </w:num>
  <w:num w:numId="3" w16cid:durableId="682778572">
    <w:abstractNumId w:val="41"/>
  </w:num>
  <w:num w:numId="4" w16cid:durableId="1244801303">
    <w:abstractNumId w:val="181"/>
  </w:num>
  <w:num w:numId="5" w16cid:durableId="760374607">
    <w:abstractNumId w:val="134"/>
  </w:num>
  <w:num w:numId="6" w16cid:durableId="1944192343">
    <w:abstractNumId w:val="34"/>
  </w:num>
  <w:num w:numId="7" w16cid:durableId="1011419985">
    <w:abstractNumId w:val="102"/>
  </w:num>
  <w:num w:numId="8" w16cid:durableId="220019171">
    <w:abstractNumId w:val="77"/>
  </w:num>
  <w:num w:numId="9" w16cid:durableId="51857491">
    <w:abstractNumId w:val="104"/>
  </w:num>
  <w:num w:numId="10" w16cid:durableId="524028747">
    <w:abstractNumId w:val="135"/>
  </w:num>
  <w:num w:numId="11" w16cid:durableId="1482381358">
    <w:abstractNumId w:val="183"/>
  </w:num>
  <w:num w:numId="12" w16cid:durableId="1395472672">
    <w:abstractNumId w:val="128"/>
  </w:num>
  <w:num w:numId="13" w16cid:durableId="2013604337">
    <w:abstractNumId w:val="174"/>
  </w:num>
  <w:num w:numId="14" w16cid:durableId="803620927">
    <w:abstractNumId w:val="53"/>
  </w:num>
  <w:num w:numId="15" w16cid:durableId="1604529313">
    <w:abstractNumId w:val="193"/>
  </w:num>
  <w:num w:numId="16" w16cid:durableId="942806640">
    <w:abstractNumId w:val="56"/>
  </w:num>
  <w:num w:numId="17" w16cid:durableId="1468864364">
    <w:abstractNumId w:val="108"/>
  </w:num>
  <w:num w:numId="18" w16cid:durableId="1818646815">
    <w:abstractNumId w:val="175"/>
  </w:num>
  <w:num w:numId="19" w16cid:durableId="2030525868">
    <w:abstractNumId w:val="80"/>
  </w:num>
  <w:num w:numId="20" w16cid:durableId="1150100344">
    <w:abstractNumId w:val="157"/>
  </w:num>
  <w:num w:numId="21" w16cid:durableId="1199271126">
    <w:abstractNumId w:val="171"/>
  </w:num>
  <w:num w:numId="22" w16cid:durableId="260534861">
    <w:abstractNumId w:val="133"/>
  </w:num>
  <w:num w:numId="23" w16cid:durableId="1882015264">
    <w:abstractNumId w:val="6"/>
  </w:num>
  <w:num w:numId="24" w16cid:durableId="69498954">
    <w:abstractNumId w:val="112"/>
  </w:num>
  <w:num w:numId="25" w16cid:durableId="851653421">
    <w:abstractNumId w:val="24"/>
  </w:num>
  <w:num w:numId="26" w16cid:durableId="1879512986">
    <w:abstractNumId w:val="30"/>
  </w:num>
  <w:num w:numId="27" w16cid:durableId="1736125229">
    <w:abstractNumId w:val="55"/>
  </w:num>
  <w:num w:numId="28" w16cid:durableId="1194222078">
    <w:abstractNumId w:val="39"/>
  </w:num>
  <w:num w:numId="29" w16cid:durableId="1347487580">
    <w:abstractNumId w:val="143"/>
  </w:num>
  <w:num w:numId="30" w16cid:durableId="289286928">
    <w:abstractNumId w:val="137"/>
  </w:num>
  <w:num w:numId="31" w16cid:durableId="178472342">
    <w:abstractNumId w:val="123"/>
  </w:num>
  <w:num w:numId="32" w16cid:durableId="68163902">
    <w:abstractNumId w:val="194"/>
  </w:num>
  <w:num w:numId="33" w16cid:durableId="735713395">
    <w:abstractNumId w:val="61"/>
  </w:num>
  <w:num w:numId="34" w16cid:durableId="1359427816">
    <w:abstractNumId w:val="3"/>
  </w:num>
  <w:num w:numId="35" w16cid:durableId="1671564668">
    <w:abstractNumId w:val="118"/>
  </w:num>
  <w:num w:numId="36" w16cid:durableId="2107725856">
    <w:abstractNumId w:val="119"/>
  </w:num>
  <w:num w:numId="37" w16cid:durableId="28068909">
    <w:abstractNumId w:val="52"/>
  </w:num>
  <w:num w:numId="38" w16cid:durableId="1558932455">
    <w:abstractNumId w:val="131"/>
  </w:num>
  <w:num w:numId="39" w16cid:durableId="284579036">
    <w:abstractNumId w:val="114"/>
  </w:num>
  <w:num w:numId="40" w16cid:durableId="696002844">
    <w:abstractNumId w:val="88"/>
  </w:num>
  <w:num w:numId="41" w16cid:durableId="1700278122">
    <w:abstractNumId w:val="37"/>
  </w:num>
  <w:num w:numId="42" w16cid:durableId="1851412566">
    <w:abstractNumId w:val="91"/>
  </w:num>
  <w:num w:numId="43" w16cid:durableId="1707556784">
    <w:abstractNumId w:val="63"/>
  </w:num>
  <w:num w:numId="44" w16cid:durableId="233584284">
    <w:abstractNumId w:val="14"/>
  </w:num>
  <w:num w:numId="45" w16cid:durableId="784927223">
    <w:abstractNumId w:val="92"/>
  </w:num>
  <w:num w:numId="46" w16cid:durableId="1096176070">
    <w:abstractNumId w:val="187"/>
  </w:num>
  <w:num w:numId="47" w16cid:durableId="985931638">
    <w:abstractNumId w:val="172"/>
  </w:num>
  <w:num w:numId="48" w16cid:durableId="1880585717">
    <w:abstractNumId w:val="126"/>
  </w:num>
  <w:num w:numId="49" w16cid:durableId="611400348">
    <w:abstractNumId w:val="22"/>
  </w:num>
  <w:num w:numId="50" w16cid:durableId="1417095528">
    <w:abstractNumId w:val="82"/>
  </w:num>
  <w:num w:numId="51" w16cid:durableId="367804464">
    <w:abstractNumId w:val="191"/>
  </w:num>
  <w:num w:numId="52" w16cid:durableId="1160391589">
    <w:abstractNumId w:val="36"/>
  </w:num>
  <w:num w:numId="53" w16cid:durableId="781845932">
    <w:abstractNumId w:val="106"/>
  </w:num>
  <w:num w:numId="54" w16cid:durableId="873467599">
    <w:abstractNumId w:val="33"/>
  </w:num>
  <w:num w:numId="55" w16cid:durableId="966396716">
    <w:abstractNumId w:val="73"/>
  </w:num>
  <w:num w:numId="56" w16cid:durableId="1997106711">
    <w:abstractNumId w:val="16"/>
  </w:num>
  <w:num w:numId="57" w16cid:durableId="1148550555">
    <w:abstractNumId w:val="173"/>
  </w:num>
  <w:num w:numId="58" w16cid:durableId="2059165624">
    <w:abstractNumId w:val="199"/>
  </w:num>
  <w:num w:numId="59" w16cid:durableId="721248792">
    <w:abstractNumId w:val="160"/>
  </w:num>
  <w:num w:numId="60" w16cid:durableId="534121713">
    <w:abstractNumId w:val="177"/>
  </w:num>
  <w:num w:numId="61" w16cid:durableId="400450134">
    <w:abstractNumId w:val="94"/>
  </w:num>
  <w:num w:numId="62" w16cid:durableId="1860846530">
    <w:abstractNumId w:val="113"/>
  </w:num>
  <w:num w:numId="63" w16cid:durableId="2017689246">
    <w:abstractNumId w:val="89"/>
  </w:num>
  <w:num w:numId="64" w16cid:durableId="771366072">
    <w:abstractNumId w:val="95"/>
  </w:num>
  <w:num w:numId="65" w16cid:durableId="1046300774">
    <w:abstractNumId w:val="97"/>
  </w:num>
  <w:num w:numId="66" w16cid:durableId="1530217771">
    <w:abstractNumId w:val="10"/>
  </w:num>
  <w:num w:numId="67" w16cid:durableId="1681159742">
    <w:abstractNumId w:val="165"/>
  </w:num>
  <w:num w:numId="68" w16cid:durableId="810361972">
    <w:abstractNumId w:val="0"/>
  </w:num>
  <w:num w:numId="69" w16cid:durableId="1985157362">
    <w:abstractNumId w:val="60"/>
  </w:num>
  <w:num w:numId="70" w16cid:durableId="783810982">
    <w:abstractNumId w:val="111"/>
  </w:num>
  <w:num w:numId="71" w16cid:durableId="778068740">
    <w:abstractNumId w:val="167"/>
  </w:num>
  <w:num w:numId="72" w16cid:durableId="555317478">
    <w:abstractNumId w:val="138"/>
  </w:num>
  <w:num w:numId="73" w16cid:durableId="1205872314">
    <w:abstractNumId w:val="117"/>
  </w:num>
  <w:num w:numId="74" w16cid:durableId="1838841667">
    <w:abstractNumId w:val="189"/>
  </w:num>
  <w:num w:numId="75" w16cid:durableId="1895040890">
    <w:abstractNumId w:val="178"/>
  </w:num>
  <w:num w:numId="76" w16cid:durableId="2101026112">
    <w:abstractNumId w:val="154"/>
  </w:num>
  <w:num w:numId="77" w16cid:durableId="543718154">
    <w:abstractNumId w:val="43"/>
  </w:num>
  <w:num w:numId="78" w16cid:durableId="1902520976">
    <w:abstractNumId w:val="46"/>
  </w:num>
  <w:num w:numId="79" w16cid:durableId="1165625663">
    <w:abstractNumId w:val="129"/>
  </w:num>
  <w:num w:numId="80" w16cid:durableId="786896922">
    <w:abstractNumId w:val="7"/>
  </w:num>
  <w:num w:numId="81" w16cid:durableId="1407461085">
    <w:abstractNumId w:val="142"/>
  </w:num>
  <w:num w:numId="82" w16cid:durableId="294718385">
    <w:abstractNumId w:val="179"/>
  </w:num>
  <w:num w:numId="83" w16cid:durableId="104466228">
    <w:abstractNumId w:val="5"/>
  </w:num>
  <w:num w:numId="84" w16cid:durableId="462312436">
    <w:abstractNumId w:val="141"/>
  </w:num>
  <w:num w:numId="85" w16cid:durableId="191117564">
    <w:abstractNumId w:val="164"/>
  </w:num>
  <w:num w:numId="86" w16cid:durableId="687946125">
    <w:abstractNumId w:val="96"/>
  </w:num>
  <w:num w:numId="87" w16cid:durableId="811941328">
    <w:abstractNumId w:val="66"/>
  </w:num>
  <w:num w:numId="88" w16cid:durableId="1082684000">
    <w:abstractNumId w:val="169"/>
  </w:num>
  <w:num w:numId="89" w16cid:durableId="2039574438">
    <w:abstractNumId w:val="47"/>
  </w:num>
  <w:num w:numId="90" w16cid:durableId="1049837062">
    <w:abstractNumId w:val="9"/>
  </w:num>
  <w:num w:numId="91" w16cid:durableId="738791655">
    <w:abstractNumId w:val="72"/>
  </w:num>
  <w:num w:numId="92" w16cid:durableId="1571844867">
    <w:abstractNumId w:val="38"/>
  </w:num>
  <w:num w:numId="93" w16cid:durableId="1152214109">
    <w:abstractNumId w:val="70"/>
  </w:num>
  <w:num w:numId="94" w16cid:durableId="204997693">
    <w:abstractNumId w:val="15"/>
  </w:num>
  <w:num w:numId="95" w16cid:durableId="1996031519">
    <w:abstractNumId w:val="101"/>
  </w:num>
  <w:num w:numId="96" w16cid:durableId="49962751">
    <w:abstractNumId w:val="139"/>
  </w:num>
  <w:num w:numId="97" w16cid:durableId="922374446">
    <w:abstractNumId w:val="35"/>
  </w:num>
  <w:num w:numId="98" w16cid:durableId="2070835022">
    <w:abstractNumId w:val="176"/>
  </w:num>
  <w:num w:numId="99" w16cid:durableId="2027781493">
    <w:abstractNumId w:val="136"/>
  </w:num>
  <w:num w:numId="100" w16cid:durableId="1502432894">
    <w:abstractNumId w:val="74"/>
  </w:num>
  <w:num w:numId="101" w16cid:durableId="824122987">
    <w:abstractNumId w:val="67"/>
  </w:num>
  <w:num w:numId="102" w16cid:durableId="1590578788">
    <w:abstractNumId w:val="147"/>
  </w:num>
  <w:num w:numId="103" w16cid:durableId="1413427406">
    <w:abstractNumId w:val="152"/>
  </w:num>
  <w:num w:numId="104" w16cid:durableId="436145230">
    <w:abstractNumId w:val="27"/>
  </w:num>
  <w:num w:numId="105" w16cid:durableId="1635023112">
    <w:abstractNumId w:val="163"/>
  </w:num>
  <w:num w:numId="106" w16cid:durableId="589433713">
    <w:abstractNumId w:val="120"/>
  </w:num>
  <w:num w:numId="107" w16cid:durableId="516848930">
    <w:abstractNumId w:val="83"/>
  </w:num>
  <w:num w:numId="108" w16cid:durableId="1072043593">
    <w:abstractNumId w:val="68"/>
  </w:num>
  <w:num w:numId="109" w16cid:durableId="194276726">
    <w:abstractNumId w:val="29"/>
  </w:num>
  <w:num w:numId="110" w16cid:durableId="352807864">
    <w:abstractNumId w:val="198"/>
  </w:num>
  <w:num w:numId="111" w16cid:durableId="1601141495">
    <w:abstractNumId w:val="20"/>
  </w:num>
  <w:num w:numId="112" w16cid:durableId="2094279196">
    <w:abstractNumId w:val="188"/>
  </w:num>
  <w:num w:numId="113" w16cid:durableId="549848231">
    <w:abstractNumId w:val="110"/>
  </w:num>
  <w:num w:numId="114" w16cid:durableId="309798244">
    <w:abstractNumId w:val="190"/>
  </w:num>
  <w:num w:numId="115" w16cid:durableId="1169248151">
    <w:abstractNumId w:val="149"/>
  </w:num>
  <w:num w:numId="116" w16cid:durableId="395514618">
    <w:abstractNumId w:val="122"/>
  </w:num>
  <w:num w:numId="117" w16cid:durableId="1614290005">
    <w:abstractNumId w:val="98"/>
  </w:num>
  <w:num w:numId="118" w16cid:durableId="735009402">
    <w:abstractNumId w:val="150"/>
  </w:num>
  <w:num w:numId="119" w16cid:durableId="1988585090">
    <w:abstractNumId w:val="25"/>
  </w:num>
  <w:num w:numId="120" w16cid:durableId="40643177">
    <w:abstractNumId w:val="87"/>
  </w:num>
  <w:num w:numId="121" w16cid:durableId="257251467">
    <w:abstractNumId w:val="107"/>
  </w:num>
  <w:num w:numId="122" w16cid:durableId="117454840">
    <w:abstractNumId w:val="4"/>
  </w:num>
  <w:num w:numId="123" w16cid:durableId="736515956">
    <w:abstractNumId w:val="166"/>
  </w:num>
  <w:num w:numId="124" w16cid:durableId="478038790">
    <w:abstractNumId w:val="180"/>
  </w:num>
  <w:num w:numId="125" w16cid:durableId="720133002">
    <w:abstractNumId w:val="145"/>
  </w:num>
  <w:num w:numId="126" w16cid:durableId="1953975953">
    <w:abstractNumId w:val="86"/>
  </w:num>
  <w:num w:numId="127" w16cid:durableId="1442260185">
    <w:abstractNumId w:val="132"/>
  </w:num>
  <w:num w:numId="128" w16cid:durableId="531651463">
    <w:abstractNumId w:val="2"/>
  </w:num>
  <w:num w:numId="129" w16cid:durableId="1326276521">
    <w:abstractNumId w:val="105"/>
  </w:num>
  <w:num w:numId="130" w16cid:durableId="967050351">
    <w:abstractNumId w:val="170"/>
  </w:num>
  <w:num w:numId="131" w16cid:durableId="835533015">
    <w:abstractNumId w:val="69"/>
  </w:num>
  <w:num w:numId="132" w16cid:durableId="12805993">
    <w:abstractNumId w:val="64"/>
  </w:num>
  <w:num w:numId="133" w16cid:durableId="1338924929">
    <w:abstractNumId w:val="54"/>
  </w:num>
  <w:num w:numId="134" w16cid:durableId="1725830245">
    <w:abstractNumId w:val="196"/>
  </w:num>
  <w:num w:numId="135" w16cid:durableId="1933314850">
    <w:abstractNumId w:val="155"/>
  </w:num>
  <w:num w:numId="136" w16cid:durableId="562719359">
    <w:abstractNumId w:val="17"/>
  </w:num>
  <w:num w:numId="137" w16cid:durableId="676881073">
    <w:abstractNumId w:val="48"/>
  </w:num>
  <w:num w:numId="138" w16cid:durableId="364406983">
    <w:abstractNumId w:val="99"/>
  </w:num>
  <w:num w:numId="139" w16cid:durableId="966394334">
    <w:abstractNumId w:val="200"/>
  </w:num>
  <w:num w:numId="140" w16cid:durableId="1739010867">
    <w:abstractNumId w:val="121"/>
  </w:num>
  <w:num w:numId="141" w16cid:durableId="1403217932">
    <w:abstractNumId w:val="44"/>
  </w:num>
  <w:num w:numId="142" w16cid:durableId="1531382257">
    <w:abstractNumId w:val="85"/>
  </w:num>
  <w:num w:numId="143" w16cid:durableId="1048069213">
    <w:abstractNumId w:val="13"/>
  </w:num>
  <w:num w:numId="144" w16cid:durableId="1423650432">
    <w:abstractNumId w:val="58"/>
  </w:num>
  <w:num w:numId="145" w16cid:durableId="2024430366">
    <w:abstractNumId w:val="185"/>
  </w:num>
  <w:num w:numId="146" w16cid:durableId="918444959">
    <w:abstractNumId w:val="162"/>
  </w:num>
  <w:num w:numId="147" w16cid:durableId="680356715">
    <w:abstractNumId w:val="148"/>
  </w:num>
  <w:num w:numId="148" w16cid:durableId="1318918428">
    <w:abstractNumId w:val="50"/>
  </w:num>
  <w:num w:numId="149" w16cid:durableId="2136824437">
    <w:abstractNumId w:val="31"/>
  </w:num>
  <w:num w:numId="150" w16cid:durableId="2113816289">
    <w:abstractNumId w:val="159"/>
  </w:num>
  <w:num w:numId="151" w16cid:durableId="81076000">
    <w:abstractNumId w:val="19"/>
  </w:num>
  <w:num w:numId="152" w16cid:durableId="1994747525">
    <w:abstractNumId w:val="156"/>
  </w:num>
  <w:num w:numId="153" w16cid:durableId="1477524829">
    <w:abstractNumId w:val="51"/>
  </w:num>
  <w:num w:numId="154" w16cid:durableId="1420715584">
    <w:abstractNumId w:val="90"/>
  </w:num>
  <w:num w:numId="155" w16cid:durableId="1394235618">
    <w:abstractNumId w:val="140"/>
  </w:num>
  <w:num w:numId="156" w16cid:durableId="1860074128">
    <w:abstractNumId w:val="182"/>
  </w:num>
  <w:num w:numId="157" w16cid:durableId="514618552">
    <w:abstractNumId w:val="146"/>
  </w:num>
  <w:num w:numId="158" w16cid:durableId="410615378">
    <w:abstractNumId w:val="153"/>
  </w:num>
  <w:num w:numId="159" w16cid:durableId="592517358">
    <w:abstractNumId w:val="81"/>
  </w:num>
  <w:num w:numId="160" w16cid:durableId="731277037">
    <w:abstractNumId w:val="127"/>
  </w:num>
  <w:num w:numId="161" w16cid:durableId="1310865920">
    <w:abstractNumId w:val="26"/>
  </w:num>
  <w:num w:numId="162" w16cid:durableId="1241066203">
    <w:abstractNumId w:val="62"/>
  </w:num>
  <w:num w:numId="163" w16cid:durableId="1194148380">
    <w:abstractNumId w:val="109"/>
  </w:num>
  <w:num w:numId="164" w16cid:durableId="711613443">
    <w:abstractNumId w:val="8"/>
  </w:num>
  <w:num w:numId="165" w16cid:durableId="1062560914">
    <w:abstractNumId w:val="12"/>
  </w:num>
  <w:num w:numId="166" w16cid:durableId="818378393">
    <w:abstractNumId w:val="76"/>
  </w:num>
  <w:num w:numId="167" w16cid:durableId="1067454907">
    <w:abstractNumId w:val="79"/>
  </w:num>
  <w:num w:numId="168" w16cid:durableId="1731735457">
    <w:abstractNumId w:val="32"/>
  </w:num>
  <w:num w:numId="169" w16cid:durableId="486939997">
    <w:abstractNumId w:val="65"/>
  </w:num>
  <w:num w:numId="170" w16cid:durableId="1390835380">
    <w:abstractNumId w:val="71"/>
  </w:num>
  <w:num w:numId="171" w16cid:durableId="1693266161">
    <w:abstractNumId w:val="144"/>
  </w:num>
  <w:num w:numId="172" w16cid:durableId="297495643">
    <w:abstractNumId w:val="28"/>
  </w:num>
  <w:num w:numId="173" w16cid:durableId="1132744692">
    <w:abstractNumId w:val="186"/>
  </w:num>
  <w:num w:numId="174" w16cid:durableId="747308710">
    <w:abstractNumId w:val="1"/>
  </w:num>
  <w:num w:numId="175" w16cid:durableId="1630546945">
    <w:abstractNumId w:val="158"/>
  </w:num>
  <w:num w:numId="176" w16cid:durableId="1276711739">
    <w:abstractNumId w:val="42"/>
  </w:num>
  <w:num w:numId="177" w16cid:durableId="1496342150">
    <w:abstractNumId w:val="93"/>
  </w:num>
  <w:num w:numId="178" w16cid:durableId="1177303652">
    <w:abstractNumId w:val="195"/>
  </w:num>
  <w:num w:numId="179" w16cid:durableId="967973866">
    <w:abstractNumId w:val="192"/>
  </w:num>
  <w:num w:numId="180" w16cid:durableId="599065736">
    <w:abstractNumId w:val="130"/>
  </w:num>
  <w:num w:numId="181" w16cid:durableId="1726292746">
    <w:abstractNumId w:val="116"/>
  </w:num>
  <w:num w:numId="182" w16cid:durableId="1213465680">
    <w:abstractNumId w:val="161"/>
  </w:num>
  <w:num w:numId="183" w16cid:durableId="2068335032">
    <w:abstractNumId w:val="168"/>
  </w:num>
  <w:num w:numId="184" w16cid:durableId="739258307">
    <w:abstractNumId w:val="21"/>
  </w:num>
  <w:num w:numId="185" w16cid:durableId="639117602">
    <w:abstractNumId w:val="11"/>
  </w:num>
  <w:num w:numId="186" w16cid:durableId="670530477">
    <w:abstractNumId w:val="45"/>
  </w:num>
  <w:num w:numId="187" w16cid:durableId="1238787571">
    <w:abstractNumId w:val="100"/>
  </w:num>
  <w:num w:numId="188" w16cid:durableId="2082024804">
    <w:abstractNumId w:val="40"/>
  </w:num>
  <w:num w:numId="189" w16cid:durableId="668489138">
    <w:abstractNumId w:val="124"/>
  </w:num>
  <w:num w:numId="190" w16cid:durableId="25647118">
    <w:abstractNumId w:val="57"/>
  </w:num>
  <w:num w:numId="191" w16cid:durableId="19087737">
    <w:abstractNumId w:val="197"/>
  </w:num>
  <w:num w:numId="192" w16cid:durableId="1137576377">
    <w:abstractNumId w:val="49"/>
  </w:num>
  <w:num w:numId="193" w16cid:durableId="1002321216">
    <w:abstractNumId w:val="84"/>
  </w:num>
  <w:num w:numId="194" w16cid:durableId="1092162056">
    <w:abstractNumId w:val="78"/>
  </w:num>
  <w:num w:numId="195" w16cid:durableId="2012682504">
    <w:abstractNumId w:val="59"/>
  </w:num>
  <w:num w:numId="196" w16cid:durableId="719133176">
    <w:abstractNumId w:val="184"/>
  </w:num>
  <w:num w:numId="197" w16cid:durableId="1814132110">
    <w:abstractNumId w:val="75"/>
  </w:num>
  <w:num w:numId="198" w16cid:durableId="493306002">
    <w:abstractNumId w:val="18"/>
  </w:num>
  <w:num w:numId="199" w16cid:durableId="689797375">
    <w:abstractNumId w:val="103"/>
  </w:num>
  <w:num w:numId="200" w16cid:durableId="545870397">
    <w:abstractNumId w:val="125"/>
  </w:num>
  <w:num w:numId="201" w16cid:durableId="1070037769">
    <w:abstractNumId w:val="23"/>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164"/>
    <w:rsid w:val="003B5413"/>
    <w:rsid w:val="005C0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CAD379"/>
  <w15:docId w15:val="{F7168196-5CBF-304A-A924-90E4ED59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line="259" w:lineRule="auto"/>
      <w:ind w:left="24" w:right="49" w:hanging="10"/>
      <w:outlineLvl w:val="0"/>
    </w:pPr>
    <w:rPr>
      <w:rFonts w:ascii="Segoe UI" w:eastAsia="Segoe UI" w:hAnsi="Segoe UI" w:cs="Segoe UI"/>
      <w:color w:val="000000"/>
      <w:sz w:val="30"/>
    </w:rPr>
  </w:style>
  <w:style w:type="paragraph" w:styleId="Heading2">
    <w:name w:val="heading 2"/>
    <w:next w:val="Normal"/>
    <w:link w:val="Heading2Char"/>
    <w:uiPriority w:val="9"/>
    <w:unhideWhenUsed/>
    <w:qFormat/>
    <w:pPr>
      <w:keepNext/>
      <w:keepLines/>
      <w:spacing w:after="3" w:line="267" w:lineRule="auto"/>
      <w:ind w:left="24" w:right="49" w:hanging="10"/>
      <w:outlineLvl w:val="1"/>
    </w:pPr>
    <w:rPr>
      <w:rFonts w:ascii="Segoe UI" w:eastAsia="Segoe UI" w:hAnsi="Segoe UI" w:cs="Segoe UI"/>
      <w:color w:val="000000"/>
      <w:sz w:val="22"/>
    </w:rPr>
  </w:style>
  <w:style w:type="paragraph" w:styleId="Heading3">
    <w:name w:val="heading 3"/>
    <w:next w:val="Normal"/>
    <w:link w:val="Heading3Char"/>
    <w:uiPriority w:val="9"/>
    <w:unhideWhenUsed/>
    <w:qFormat/>
    <w:pPr>
      <w:keepNext/>
      <w:keepLines/>
      <w:spacing w:after="4" w:line="265" w:lineRule="auto"/>
      <w:ind w:left="180" w:hanging="10"/>
      <w:outlineLvl w:val="2"/>
    </w:pPr>
    <w:rPr>
      <w:rFonts w:ascii="Segoe UI" w:eastAsia="Segoe UI" w:hAnsi="Segoe UI" w:cs="Segoe UI"/>
      <w:color w:val="FFFFFF"/>
      <w:sz w:val="20"/>
    </w:rPr>
  </w:style>
  <w:style w:type="paragraph" w:styleId="Heading4">
    <w:name w:val="heading 4"/>
    <w:next w:val="Normal"/>
    <w:link w:val="Heading4Char"/>
    <w:uiPriority w:val="9"/>
    <w:unhideWhenUsed/>
    <w:qFormat/>
    <w:pPr>
      <w:keepNext/>
      <w:keepLines/>
      <w:spacing w:after="4" w:line="265" w:lineRule="auto"/>
      <w:ind w:left="180" w:hanging="10"/>
      <w:outlineLvl w:val="3"/>
    </w:pPr>
    <w:rPr>
      <w:rFonts w:ascii="Segoe UI" w:eastAsia="Segoe UI" w:hAnsi="Segoe UI" w:cs="Segoe UI"/>
      <w:color w:val="FFFFFF"/>
      <w:sz w:val="20"/>
    </w:rPr>
  </w:style>
  <w:style w:type="paragraph" w:styleId="Heading5">
    <w:name w:val="heading 5"/>
    <w:next w:val="Normal"/>
    <w:link w:val="Heading5Char"/>
    <w:uiPriority w:val="9"/>
    <w:unhideWhenUsed/>
    <w:qFormat/>
    <w:pPr>
      <w:keepNext/>
      <w:keepLines/>
      <w:spacing w:line="265" w:lineRule="auto"/>
      <w:ind w:left="133" w:right="172" w:hanging="10"/>
      <w:outlineLvl w:val="4"/>
    </w:pPr>
    <w:rPr>
      <w:rFonts w:ascii="Segoe UI" w:eastAsia="Segoe UI" w:hAnsi="Segoe UI" w:cs="Segoe UI"/>
      <w:color w:val="FFFF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egoe UI" w:eastAsia="Segoe UI" w:hAnsi="Segoe UI" w:cs="Segoe UI"/>
      <w:color w:val="000000"/>
      <w:sz w:val="30"/>
    </w:rPr>
  </w:style>
  <w:style w:type="character" w:customStyle="1" w:styleId="Heading5Char">
    <w:name w:val="Heading 5 Char"/>
    <w:link w:val="Heading5"/>
    <w:rPr>
      <w:rFonts w:ascii="Segoe UI" w:eastAsia="Segoe UI" w:hAnsi="Segoe UI" w:cs="Segoe UI"/>
      <w:color w:val="FFFFFF"/>
      <w:sz w:val="18"/>
    </w:rPr>
  </w:style>
  <w:style w:type="character" w:customStyle="1" w:styleId="Heading3Char">
    <w:name w:val="Heading 3 Char"/>
    <w:link w:val="Heading3"/>
    <w:rPr>
      <w:rFonts w:ascii="Segoe UI" w:eastAsia="Segoe UI" w:hAnsi="Segoe UI" w:cs="Segoe UI"/>
      <w:color w:val="FFFFFF"/>
      <w:sz w:val="20"/>
    </w:rPr>
  </w:style>
  <w:style w:type="character" w:customStyle="1" w:styleId="Heading4Char">
    <w:name w:val="Heading 4 Char"/>
    <w:link w:val="Heading4"/>
    <w:rPr>
      <w:rFonts w:ascii="Segoe UI" w:eastAsia="Segoe UI" w:hAnsi="Segoe UI" w:cs="Segoe UI"/>
      <w:color w:val="FFFFFF"/>
      <w:sz w:val="20"/>
    </w:rPr>
  </w:style>
  <w:style w:type="character" w:customStyle="1" w:styleId="Heading2Char">
    <w:name w:val="Heading 2 Char"/>
    <w:link w:val="Heading2"/>
    <w:rPr>
      <w:rFonts w:ascii="Segoe UI" w:eastAsia="Segoe UI" w:hAnsi="Segoe UI" w:cs="Segoe UI"/>
      <w:color w:val="000000"/>
      <w:sz w:val="2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522" Type="http://schemas.openxmlformats.org/officeDocument/2006/relationships/header" Target="header131.xml"/><Relationship Id="rId21" Type="http://schemas.openxmlformats.org/officeDocument/2006/relationships/image" Target="media/image15.png"/><Relationship Id="rId475" Type="http://schemas.openxmlformats.org/officeDocument/2006/relationships/hyperlink" Target="https://en.wikipedia.org/wiki/Legal_dispute" TargetMode="External"/><Relationship Id="rId682" Type="http://schemas.openxmlformats.org/officeDocument/2006/relationships/image" Target="media/image173.png"/><Relationship Id="rId335" Type="http://schemas.openxmlformats.org/officeDocument/2006/relationships/image" Target="media/image50.png"/><Relationship Id="rId542" Type="http://schemas.openxmlformats.org/officeDocument/2006/relationships/image" Target="media/image111.png"/><Relationship Id="rId987" Type="http://schemas.openxmlformats.org/officeDocument/2006/relationships/image" Target="media/image347.png"/><Relationship Id="rId1172" Type="http://schemas.openxmlformats.org/officeDocument/2006/relationships/image" Target="media/image4160.png"/><Relationship Id="rId402" Type="http://schemas.openxmlformats.org/officeDocument/2006/relationships/footer" Target="footer9.xml"/><Relationship Id="rId847" Type="http://schemas.openxmlformats.org/officeDocument/2006/relationships/image" Target="media/image319.png"/><Relationship Id="rId1032" Type="http://schemas.openxmlformats.org/officeDocument/2006/relationships/hyperlink" Target="https://1.next.westlaw.com/Link/Document/FullText?findType=L&amp;pubNum=1000607&amp;cite=USFRER608&amp;originatingDoc=Ia84d1130b89d11e9ba33b03ae9101fb2&amp;refType=LQ&amp;originationContext=document&amp;transitionType=DocumentItem&amp;contextData=(sc.Default)" TargetMode="External"/><Relationship Id="rId1477" Type="http://schemas.openxmlformats.org/officeDocument/2006/relationships/image" Target="media/image499.png"/><Relationship Id="rId707" Type="http://schemas.openxmlformats.org/officeDocument/2006/relationships/footer" Target="footer36.xml"/><Relationship Id="rId914" Type="http://schemas.openxmlformats.org/officeDocument/2006/relationships/header" Target="header63.xml"/><Relationship Id="rId1337" Type="http://schemas.openxmlformats.org/officeDocument/2006/relationships/footer" Target="footer103.xml"/><Relationship Id="rId1544" Type="http://schemas.openxmlformats.org/officeDocument/2006/relationships/image" Target="media/image5100.png"/><Relationship Id="rId1404" Type="http://schemas.openxmlformats.org/officeDocument/2006/relationships/image" Target="media/image451.png"/><Relationship Id="rId497" Type="http://schemas.openxmlformats.org/officeDocument/2006/relationships/footer" Target="footer13.xml"/><Relationship Id="rId357" Type="http://schemas.openxmlformats.org/officeDocument/2006/relationships/image" Target="media/image64.png"/><Relationship Id="rId1194" Type="http://schemas.openxmlformats.org/officeDocument/2006/relationships/hyperlink" Target="https://en.wikipedia.org/wiki/Mediation" TargetMode="External"/><Relationship Id="rId564" Type="http://schemas.openxmlformats.org/officeDocument/2006/relationships/hyperlink" Target="https://www.uscourts.gov/sites/default/files/u.s._federal_courts_circuit_map_1.pdf" TargetMode="External"/><Relationship Id="rId771" Type="http://schemas.openxmlformats.org/officeDocument/2006/relationships/image" Target="media/image285.png"/><Relationship Id="rId869" Type="http://schemas.openxmlformats.org/officeDocument/2006/relationships/image" Target="media/image293.png"/><Relationship Id="rId1499" Type="http://schemas.openxmlformats.org/officeDocument/2006/relationships/image" Target="media/image559.png"/><Relationship Id="rId424" Type="http://schemas.openxmlformats.org/officeDocument/2006/relationships/image" Target="media/image71.png"/><Relationship Id="rId631" Type="http://schemas.openxmlformats.org/officeDocument/2006/relationships/image" Target="media/image134.png"/><Relationship Id="rId729" Type="http://schemas.openxmlformats.org/officeDocument/2006/relationships/hyperlink" Target="https://www.govinfo.gov/link/uscode/34/12291?type=usc&amp;year=mostrecent&amp;link-type=html" TargetMode="External"/><Relationship Id="rId1054" Type="http://schemas.openxmlformats.org/officeDocument/2006/relationships/image" Target="media/image1240.png"/><Relationship Id="rId1261" Type="http://schemas.openxmlformats.org/officeDocument/2006/relationships/image" Target="media/image4190.png"/><Relationship Id="rId1359" Type="http://schemas.openxmlformats.org/officeDocument/2006/relationships/hyperlink" Target="https://www.eeoc.gov/laws/guidance/enforcement-guidance-vicarious-liability-unlawful-harassment-supervisors" TargetMode="External"/><Relationship Id="rId936" Type="http://schemas.openxmlformats.org/officeDocument/2006/relationships/image" Target="media/image334.png"/><Relationship Id="rId1121" Type="http://schemas.openxmlformats.org/officeDocument/2006/relationships/image" Target="media/image383.png"/><Relationship Id="rId1219" Type="http://schemas.openxmlformats.org/officeDocument/2006/relationships/hyperlink" Target="http://www.rjvictoria.com/ufaqs/13-how-is-restorative-justice-different-than-mediation/" TargetMode="External"/><Relationship Id="rId1566" Type="http://schemas.openxmlformats.org/officeDocument/2006/relationships/image" Target="media/image528.png"/><Relationship Id="rId1426" Type="http://schemas.openxmlformats.org/officeDocument/2006/relationships/image" Target="media/image464.png"/><Relationship Id="rId281" Type="http://schemas.openxmlformats.org/officeDocument/2006/relationships/image" Target="media/image4100.png"/><Relationship Id="rId379" Type="http://schemas.openxmlformats.org/officeDocument/2006/relationships/hyperlink" Target="http://www.newsweek.com/betsy-devos-lawsuit-title-ix-rule-changes-sexual-harassment-1510147" TargetMode="External"/><Relationship Id="rId586" Type="http://schemas.openxmlformats.org/officeDocument/2006/relationships/image" Target="media/image99.png"/><Relationship Id="rId793" Type="http://schemas.openxmlformats.org/officeDocument/2006/relationships/image" Target="media/image235.png"/><Relationship Id="rId7" Type="http://schemas.openxmlformats.org/officeDocument/2006/relationships/image" Target="media/image1.png"/><Relationship Id="rId446" Type="http://schemas.openxmlformats.org/officeDocument/2006/relationships/hyperlink" Target="https://en.wikipedia.org/wiki/Legal_dispute" TargetMode="External"/><Relationship Id="rId653" Type="http://schemas.openxmlformats.org/officeDocument/2006/relationships/image" Target="media/image185.png"/><Relationship Id="rId1076" Type="http://schemas.openxmlformats.org/officeDocument/2006/relationships/header" Target="header79.xml"/><Relationship Id="rId1283" Type="http://schemas.openxmlformats.org/officeDocument/2006/relationships/hyperlink" Target="http://ow.ly/QLOX303yUre" TargetMode="External"/><Relationship Id="rId1490" Type="http://schemas.openxmlformats.org/officeDocument/2006/relationships/image" Target="media/image4960.png"/><Relationship Id="rId306" Type="http://schemas.openxmlformats.org/officeDocument/2006/relationships/header" Target="header3.xml"/><Relationship Id="rId860" Type="http://schemas.openxmlformats.org/officeDocument/2006/relationships/image" Target="media/image271.png"/><Relationship Id="rId958" Type="http://schemas.openxmlformats.org/officeDocument/2006/relationships/image" Target="media/image3390.png"/><Relationship Id="rId1143" Type="http://schemas.openxmlformats.org/officeDocument/2006/relationships/image" Target="media/image404.png"/><Relationship Id="rId513" Type="http://schemas.openxmlformats.org/officeDocument/2006/relationships/footer" Target="footer19.xml"/><Relationship Id="rId720" Type="http://schemas.openxmlformats.org/officeDocument/2006/relationships/hyperlink" Target="https://www.govinfo.gov/link/uscode/34/12291?type=usc&amp;year=mostrecent&amp;link-type=html" TargetMode="External"/><Relationship Id="rId818" Type="http://schemas.openxmlformats.org/officeDocument/2006/relationships/image" Target="media/image305.png"/><Relationship Id="rId1350" Type="http://schemas.openxmlformats.org/officeDocument/2006/relationships/hyperlink" Target="https://www.eeoc.gov/laws/guidance/enforcement-guidance-vicarious-liability-unlawful-harassment-supervisors" TargetMode="External"/><Relationship Id="rId1448" Type="http://schemas.openxmlformats.org/officeDocument/2006/relationships/image" Target="media/image482.png"/><Relationship Id="rId1003" Type="http://schemas.openxmlformats.org/officeDocument/2006/relationships/hyperlink" Target="https://www.federalregister.gov/d/2020-10512/p-2948" TargetMode="External"/><Relationship Id="rId1210" Type="http://schemas.openxmlformats.org/officeDocument/2006/relationships/hyperlink" Target="http://www.rjvictoria.com/ufaqs/13-how-is-restorative-justice-different-than-mediation/" TargetMode="External"/><Relationship Id="rId1308" Type="http://schemas.openxmlformats.org/officeDocument/2006/relationships/image" Target="media/image4400.png"/><Relationship Id="rId1515" Type="http://schemas.openxmlformats.org/officeDocument/2006/relationships/header" Target="header127.xml"/><Relationship Id="rId14" Type="http://schemas.openxmlformats.org/officeDocument/2006/relationships/image" Target="media/image8.png"/><Relationship Id="rId370" Type="http://schemas.openxmlformats.org/officeDocument/2006/relationships/hyperlink" Target="http://www.newsweek.com/betsy-devos-lawsuit-title-ix-rule-changes-sexual-harassment-1510147" TargetMode="External"/><Relationship Id="rId468" Type="http://schemas.openxmlformats.org/officeDocument/2006/relationships/hyperlink" Target="https://en.wikipedia.org/wiki/Administration_of_justice" TargetMode="External"/><Relationship Id="rId675" Type="http://schemas.openxmlformats.org/officeDocument/2006/relationships/image" Target="media/image159.png"/><Relationship Id="rId882" Type="http://schemas.openxmlformats.org/officeDocument/2006/relationships/footer" Target="footer48.xml"/><Relationship Id="rId1098" Type="http://schemas.openxmlformats.org/officeDocument/2006/relationships/image" Target="media/image359.png"/><Relationship Id="rId328" Type="http://schemas.openxmlformats.org/officeDocument/2006/relationships/image" Target="media/image530.png"/><Relationship Id="rId535" Type="http://schemas.openxmlformats.org/officeDocument/2006/relationships/image" Target="media/image80.png"/><Relationship Id="rId742" Type="http://schemas.openxmlformats.org/officeDocument/2006/relationships/image" Target="media/image211.png"/><Relationship Id="rId1165" Type="http://schemas.openxmlformats.org/officeDocument/2006/relationships/image" Target="media/image4090.png"/><Relationship Id="rId1372" Type="http://schemas.openxmlformats.org/officeDocument/2006/relationships/hyperlink" Target="https://www.eeoc.gov/laws/guidance/enforcement-guidance-vicarious-liability-unlawful-harassment-supervisors" TargetMode="External"/><Relationship Id="rId602" Type="http://schemas.openxmlformats.org/officeDocument/2006/relationships/footer" Target="footer30.xml"/><Relationship Id="rId1025" Type="http://schemas.openxmlformats.org/officeDocument/2006/relationships/hyperlink" Target="https://www2.ed.gov/about/offices/list/ocr/blog/20200522.html" TargetMode="External"/><Relationship Id="rId1232" Type="http://schemas.openxmlformats.org/officeDocument/2006/relationships/hyperlink" Target="http://www.rjvictoria.com/ufaqs/13-how-is-restorative-justice-different-than-mediation/" TargetMode="External"/><Relationship Id="rId907" Type="http://schemas.openxmlformats.org/officeDocument/2006/relationships/footer" Target="footer59.xml"/><Relationship Id="rId1537" Type="http://schemas.openxmlformats.org/officeDocument/2006/relationships/image" Target="media/image5040.png"/><Relationship Id="rId392" Type="http://schemas.openxmlformats.org/officeDocument/2006/relationships/hyperlink" Target="http://www.newsweek.com/betsy-devos-lawsuit-title-ix-rule-changes-sexual-harassment-1510147" TargetMode="External"/><Relationship Id="rId697" Type="http://schemas.openxmlformats.org/officeDocument/2006/relationships/footer" Target="footer31.xml"/><Relationship Id="rId1187" Type="http://schemas.openxmlformats.org/officeDocument/2006/relationships/hyperlink" Target="https://legal-dictionary.thefreedictionary.com/arbitration" TargetMode="External"/><Relationship Id="rId557" Type="http://schemas.openxmlformats.org/officeDocument/2006/relationships/hyperlink" Target="https://www.uscourts.gov/sites/default/files/u.s._federal_courts_circuit_map_1.pdf" TargetMode="External"/><Relationship Id="rId764" Type="http://schemas.openxmlformats.org/officeDocument/2006/relationships/image" Target="media/image224.png"/><Relationship Id="rId971" Type="http://schemas.openxmlformats.org/officeDocument/2006/relationships/header" Target="header72.xml"/><Relationship Id="rId1394" Type="http://schemas.openxmlformats.org/officeDocument/2006/relationships/image" Target="media/image4430.png"/><Relationship Id="rId417" Type="http://schemas.openxmlformats.org/officeDocument/2006/relationships/image" Target="media/image106.png"/><Relationship Id="rId624" Type="http://schemas.openxmlformats.org/officeDocument/2006/relationships/image" Target="media/image127.png"/><Relationship Id="rId831" Type="http://schemas.openxmlformats.org/officeDocument/2006/relationships/image" Target="media/image262.png"/><Relationship Id="rId1047" Type="http://schemas.openxmlformats.org/officeDocument/2006/relationships/image" Target="media/image3420.png"/><Relationship Id="rId1254" Type="http://schemas.openxmlformats.org/officeDocument/2006/relationships/image" Target="media/image435.png"/><Relationship Id="rId1461" Type="http://schemas.openxmlformats.org/officeDocument/2006/relationships/header" Target="header122.xml"/><Relationship Id="rId929" Type="http://schemas.openxmlformats.org/officeDocument/2006/relationships/image" Target="media/image327.png"/><Relationship Id="rId1114" Type="http://schemas.openxmlformats.org/officeDocument/2006/relationships/image" Target="media/image375.png"/><Relationship Id="rId1321" Type="http://schemas.openxmlformats.org/officeDocument/2006/relationships/hyperlink" Target="https://www.govinfo.gov/content/pkg/FR-2020-05-19/pdf/2020-10512.pdf" TargetMode="External"/><Relationship Id="rId1559" Type="http://schemas.openxmlformats.org/officeDocument/2006/relationships/image" Target="media/image521.png"/><Relationship Id="rId1419" Type="http://schemas.openxmlformats.org/officeDocument/2006/relationships/image" Target="media/image4510.png"/><Relationship Id="rId481" Type="http://schemas.openxmlformats.org/officeDocument/2006/relationships/hyperlink" Target="https://en.wikipedia.org/wiki/Administrative_law" TargetMode="External"/><Relationship Id="rId579" Type="http://schemas.openxmlformats.org/officeDocument/2006/relationships/image" Target="media/image163.png"/><Relationship Id="rId786" Type="http://schemas.openxmlformats.org/officeDocument/2006/relationships/image" Target="media/image293.jpg"/><Relationship Id="rId993" Type="http://schemas.openxmlformats.org/officeDocument/2006/relationships/header" Target="header78.xml"/><Relationship Id="rId341" Type="http://schemas.openxmlformats.org/officeDocument/2006/relationships/image" Target="media/image56.jpg"/><Relationship Id="rId439" Type="http://schemas.openxmlformats.org/officeDocument/2006/relationships/hyperlink" Target="https://en.wikipedia.org/wiki/Legal_dispute" TargetMode="External"/><Relationship Id="rId646" Type="http://schemas.openxmlformats.org/officeDocument/2006/relationships/image" Target="media/image179.png"/><Relationship Id="rId1069" Type="http://schemas.openxmlformats.org/officeDocument/2006/relationships/hyperlink" Target="https://www.govinfo.gov/content/pkg/FR-2020-05-19/pdf/2020-10512.pdf" TargetMode="External"/><Relationship Id="rId1276" Type="http://schemas.openxmlformats.org/officeDocument/2006/relationships/image" Target="media/image4330.png"/><Relationship Id="rId1483" Type="http://schemas.openxmlformats.org/officeDocument/2006/relationships/image" Target="media/image4890.png"/><Relationship Id="rId506" Type="http://schemas.openxmlformats.org/officeDocument/2006/relationships/footer" Target="footer18.xml"/><Relationship Id="rId853" Type="http://schemas.openxmlformats.org/officeDocument/2006/relationships/footer" Target="footer37.xml"/><Relationship Id="rId1136" Type="http://schemas.openxmlformats.org/officeDocument/2006/relationships/image" Target="media/image398.png"/><Relationship Id="rId713" Type="http://schemas.openxmlformats.org/officeDocument/2006/relationships/hyperlink" Target="https://www.govinfo.gov/link/uscode/34/12291?type=usc&amp;year=mostrecent&amp;link-type=html" TargetMode="External"/><Relationship Id="rId920" Type="http://schemas.openxmlformats.org/officeDocument/2006/relationships/header" Target="header66.xml"/><Relationship Id="rId1343" Type="http://schemas.openxmlformats.org/officeDocument/2006/relationships/footer" Target="footer106.xml"/><Relationship Id="rId1550" Type="http://schemas.openxmlformats.org/officeDocument/2006/relationships/header" Target="header133.xml"/><Relationship Id="rId1203" Type="http://schemas.openxmlformats.org/officeDocument/2006/relationships/hyperlink" Target="https://en.wikipedia.org/wiki/Restorative_justice" TargetMode="External"/><Relationship Id="rId1410" Type="http://schemas.openxmlformats.org/officeDocument/2006/relationships/image" Target="media/image457.png"/><Relationship Id="rId1508" Type="http://schemas.openxmlformats.org/officeDocument/2006/relationships/hyperlink" Target="https://www.justia.com/documents/trials-litigation-caci.pdf" TargetMode="External"/><Relationship Id="rId296" Type="http://schemas.openxmlformats.org/officeDocument/2006/relationships/hyperlink" Target="https://www2.ed.gov/about/offices/list/ocr/blog/20200518.html" TargetMode="External"/><Relationship Id="rId363" Type="http://schemas.openxmlformats.org/officeDocument/2006/relationships/image" Target="media/image67.png"/><Relationship Id="rId570" Type="http://schemas.openxmlformats.org/officeDocument/2006/relationships/hyperlink" Target="https://www.uscourts.gov/sites/default/files/u.s._federal_courts_circuit_map_1.pdf" TargetMode="External"/><Relationship Id="rId430" Type="http://schemas.openxmlformats.org/officeDocument/2006/relationships/hyperlink" Target="https://en.wikipedia.org/wiki/Legal_dispute" TargetMode="External"/><Relationship Id="rId668" Type="http://schemas.openxmlformats.org/officeDocument/2006/relationships/image" Target="media/image192.png"/><Relationship Id="rId875" Type="http://schemas.openxmlformats.org/officeDocument/2006/relationships/header" Target="header45.xml"/><Relationship Id="rId1060" Type="http://schemas.openxmlformats.org/officeDocument/2006/relationships/hyperlink" Target="https://www.govinfo.gov/content/pkg/FR-2020-05-19/pdf/2020-10512.pdf" TargetMode="External"/><Relationship Id="rId1298" Type="http://schemas.openxmlformats.org/officeDocument/2006/relationships/footer" Target="footer99.xml"/><Relationship Id="rId528" Type="http://schemas.openxmlformats.org/officeDocument/2006/relationships/footer" Target="footer27.xml"/><Relationship Id="rId735" Type="http://schemas.openxmlformats.org/officeDocument/2006/relationships/hyperlink" Target="https://www.govinfo.gov/link/uscode/34/12291?type=usc&amp;year=mostrecent&amp;link-type=html" TargetMode="External"/><Relationship Id="rId942" Type="http://schemas.openxmlformats.org/officeDocument/2006/relationships/image" Target="media/image340.png"/><Relationship Id="rId1158" Type="http://schemas.openxmlformats.org/officeDocument/2006/relationships/image" Target="media/image412.png"/><Relationship Id="rId1365" Type="http://schemas.openxmlformats.org/officeDocument/2006/relationships/hyperlink" Target="https://www.eeoc.gov/laws/guidance/enforcement-guidance-vicarious-liability-unlawful-harassment-supervisors" TargetMode="External"/><Relationship Id="rId1572" Type="http://schemas.openxmlformats.org/officeDocument/2006/relationships/image" Target="media/image5210.png"/><Relationship Id="rId1018" Type="http://schemas.openxmlformats.org/officeDocument/2006/relationships/hyperlink" Target="https://www.federalregister.gov/d/2020-10512/p-2947" TargetMode="External"/><Relationship Id="rId1225" Type="http://schemas.openxmlformats.org/officeDocument/2006/relationships/hyperlink" Target="http://www.rjvictoria.com/ufaqs/13-how-is-restorative-justice-different-than-mediation/" TargetMode="External"/><Relationship Id="rId1432" Type="http://schemas.openxmlformats.org/officeDocument/2006/relationships/image" Target="media/image470.png"/><Relationship Id="rId802" Type="http://schemas.openxmlformats.org/officeDocument/2006/relationships/image" Target="media/image300.jpg"/><Relationship Id="rId385" Type="http://schemas.openxmlformats.org/officeDocument/2006/relationships/hyperlink" Target="http://www.newsweek.com/betsy-devos-lawsuit-title-ix-rule-changes-sexual-harassment-1510147" TargetMode="External"/><Relationship Id="rId592" Type="http://schemas.openxmlformats.org/officeDocument/2006/relationships/image" Target="media/image154.png"/><Relationship Id="rId452" Type="http://schemas.openxmlformats.org/officeDocument/2006/relationships/hyperlink" Target="https://en.wikipedia.org/wiki/Legal_dispute" TargetMode="External"/><Relationship Id="rId897" Type="http://schemas.openxmlformats.org/officeDocument/2006/relationships/header" Target="header55.xml"/><Relationship Id="rId1082" Type="http://schemas.openxmlformats.org/officeDocument/2006/relationships/header" Target="header82.xml"/><Relationship Id="rId312" Type="http://schemas.openxmlformats.org/officeDocument/2006/relationships/header" Target="header6.xml"/><Relationship Id="rId757" Type="http://schemas.openxmlformats.org/officeDocument/2006/relationships/image" Target="media/image217.png"/><Relationship Id="rId964" Type="http://schemas.openxmlformats.org/officeDocument/2006/relationships/footer" Target="footer68.xml"/><Relationship Id="rId1387" Type="http://schemas.openxmlformats.org/officeDocument/2006/relationships/header" Target="header115.xml"/><Relationship Id="rId617" Type="http://schemas.openxmlformats.org/officeDocument/2006/relationships/image" Target="media/image122.png"/><Relationship Id="rId824" Type="http://schemas.openxmlformats.org/officeDocument/2006/relationships/image" Target="media/image311.png"/><Relationship Id="rId1247" Type="http://schemas.openxmlformats.org/officeDocument/2006/relationships/image" Target="media/image428.png"/><Relationship Id="rId1454" Type="http://schemas.openxmlformats.org/officeDocument/2006/relationships/header" Target="header118.xml"/><Relationship Id="rId1107" Type="http://schemas.openxmlformats.org/officeDocument/2006/relationships/image" Target="media/image368.png"/><Relationship Id="rId1314" Type="http://schemas.openxmlformats.org/officeDocument/2006/relationships/hyperlink" Target="https://www.govinfo.gov/content/pkg/FR-2020-05-19/pdf/2020-10512.pdf" TargetMode="External"/><Relationship Id="rId1521" Type="http://schemas.openxmlformats.org/officeDocument/2006/relationships/header" Target="header130.xml"/><Relationship Id="rId20" Type="http://schemas.openxmlformats.org/officeDocument/2006/relationships/image" Target="media/image14.png"/><Relationship Id="rId474" Type="http://schemas.openxmlformats.org/officeDocument/2006/relationships/hyperlink" Target="https://en.wikipedia.org/wiki/Civil_law_(common_law)" TargetMode="External"/><Relationship Id="rId681" Type="http://schemas.openxmlformats.org/officeDocument/2006/relationships/image" Target="media/image164.jpg"/><Relationship Id="rId779" Type="http://schemas.openxmlformats.org/officeDocument/2006/relationships/image" Target="media/image228.jpg"/><Relationship Id="rId986" Type="http://schemas.openxmlformats.org/officeDocument/2006/relationships/image" Target="media/image548.png"/><Relationship Id="rId334" Type="http://schemas.openxmlformats.org/officeDocument/2006/relationships/image" Target="media/image49.png"/><Relationship Id="rId541" Type="http://schemas.openxmlformats.org/officeDocument/2006/relationships/image" Target="media/image1710.png"/><Relationship Id="rId639" Type="http://schemas.openxmlformats.org/officeDocument/2006/relationships/image" Target="media/image142.png"/><Relationship Id="rId1171" Type="http://schemas.openxmlformats.org/officeDocument/2006/relationships/image" Target="media/image4150.png"/><Relationship Id="rId1269" Type="http://schemas.openxmlformats.org/officeDocument/2006/relationships/image" Target="media/image4260.png"/><Relationship Id="rId1476" Type="http://schemas.openxmlformats.org/officeDocument/2006/relationships/image" Target="media/image498.png"/><Relationship Id="rId401" Type="http://schemas.openxmlformats.org/officeDocument/2006/relationships/header" Target="header9.xml"/><Relationship Id="rId846" Type="http://schemas.openxmlformats.org/officeDocument/2006/relationships/image" Target="media/image318.png"/><Relationship Id="rId1031" Type="http://schemas.openxmlformats.org/officeDocument/2006/relationships/hyperlink" Target="https://1.next.westlaw.com/Link/Document/FullText?findType=L&amp;pubNum=1000607&amp;cite=USFRER608&amp;originatingDoc=Ia84d1130b89d11e9ba33b03ae9101fb2&amp;refType=LQ&amp;originationContext=document&amp;transitionType=DocumentItem&amp;contextData=(sc.Default)" TargetMode="External"/><Relationship Id="rId1129" Type="http://schemas.openxmlformats.org/officeDocument/2006/relationships/image" Target="media/image391.png"/><Relationship Id="rId706" Type="http://schemas.openxmlformats.org/officeDocument/2006/relationships/header" Target="header36.xml"/><Relationship Id="rId913" Type="http://schemas.openxmlformats.org/officeDocument/2006/relationships/footer" Target="footer62.xml"/><Relationship Id="rId1336" Type="http://schemas.openxmlformats.org/officeDocument/2006/relationships/header" Target="header104.xml"/><Relationship Id="rId1543" Type="http://schemas.openxmlformats.org/officeDocument/2006/relationships/image" Target="media/image3520.png"/><Relationship Id="rId1403" Type="http://schemas.openxmlformats.org/officeDocument/2006/relationships/hyperlink" Target="https://www.cjr.org/language_corner/intersectionality.php" TargetMode="External"/><Relationship Id="rId289" Type="http://schemas.openxmlformats.org/officeDocument/2006/relationships/image" Target="media/image125.png"/><Relationship Id="rId496" Type="http://schemas.openxmlformats.org/officeDocument/2006/relationships/header" Target="header14.xml"/><Relationship Id="rId356" Type="http://schemas.openxmlformats.org/officeDocument/2006/relationships/image" Target="media/image63.png"/><Relationship Id="rId563" Type="http://schemas.openxmlformats.org/officeDocument/2006/relationships/hyperlink" Target="https://www.uscourts.gov/sites/default/files/u.s._federal_courts_circuit_map_1.pdf" TargetMode="External"/><Relationship Id="rId770" Type="http://schemas.openxmlformats.org/officeDocument/2006/relationships/image" Target="media/image284.png"/><Relationship Id="rId1193" Type="http://schemas.openxmlformats.org/officeDocument/2006/relationships/hyperlink" Target="https://en.wikipedia.org/wiki/Mediation" TargetMode="External"/><Relationship Id="rId423" Type="http://schemas.openxmlformats.org/officeDocument/2006/relationships/footer" Target="footer12.xml"/><Relationship Id="rId868" Type="http://schemas.openxmlformats.org/officeDocument/2006/relationships/footer" Target="footer42.xml"/><Relationship Id="rId1053" Type="http://schemas.openxmlformats.org/officeDocument/2006/relationships/image" Target="media/image3470.png"/><Relationship Id="rId1260" Type="http://schemas.openxmlformats.org/officeDocument/2006/relationships/image" Target="media/image4180.png"/><Relationship Id="rId1498" Type="http://schemas.openxmlformats.org/officeDocument/2006/relationships/image" Target="media/image504.png"/><Relationship Id="rId630" Type="http://schemas.openxmlformats.org/officeDocument/2006/relationships/image" Target="media/image133.png"/><Relationship Id="rId728" Type="http://schemas.openxmlformats.org/officeDocument/2006/relationships/hyperlink" Target="https://www.govinfo.gov/link/uscode/34/12291?type=usc&amp;year=mostrecent&amp;link-type=html" TargetMode="External"/><Relationship Id="rId935" Type="http://schemas.openxmlformats.org/officeDocument/2006/relationships/image" Target="media/image333.png"/><Relationship Id="rId1358" Type="http://schemas.openxmlformats.org/officeDocument/2006/relationships/hyperlink" Target="https://www.eeoc.gov/laws/guidance/enforcement-guidance-vicarious-liability-unlawful-harassment-supervisors" TargetMode="External"/><Relationship Id="rId1565" Type="http://schemas.openxmlformats.org/officeDocument/2006/relationships/image" Target="media/image527.png"/><Relationship Id="rId1120" Type="http://schemas.openxmlformats.org/officeDocument/2006/relationships/image" Target="media/image382.png"/><Relationship Id="rId1218" Type="http://schemas.openxmlformats.org/officeDocument/2006/relationships/hyperlink" Target="http://www.rjvictoria.com/ufaqs/13-how-is-restorative-justice-different-than-mediation/" TargetMode="External"/><Relationship Id="rId1425" Type="http://schemas.openxmlformats.org/officeDocument/2006/relationships/image" Target="media/image463.png"/><Relationship Id="rId280" Type="http://schemas.openxmlformats.org/officeDocument/2006/relationships/image" Target="media/image34.png"/><Relationship Id="rId378" Type="http://schemas.openxmlformats.org/officeDocument/2006/relationships/hyperlink" Target="http://www.newsweek.com/betsy-devos-lawsuit-title-ix-rule-changes-sexual-harassment-1510147" TargetMode="External"/><Relationship Id="rId585" Type="http://schemas.openxmlformats.org/officeDocument/2006/relationships/image" Target="media/image98.png"/><Relationship Id="rId792" Type="http://schemas.openxmlformats.org/officeDocument/2006/relationships/image" Target="media/image234.png"/><Relationship Id="rId6" Type="http://schemas.openxmlformats.org/officeDocument/2006/relationships/endnotes" Target="endnotes.xml"/><Relationship Id="rId445" Type="http://schemas.openxmlformats.org/officeDocument/2006/relationships/hyperlink" Target="https://en.wikipedia.org/wiki/Legal_dispute" TargetMode="External"/><Relationship Id="rId652" Type="http://schemas.openxmlformats.org/officeDocument/2006/relationships/image" Target="media/image184.png"/><Relationship Id="rId1075" Type="http://schemas.openxmlformats.org/officeDocument/2006/relationships/image" Target="media/image357.png"/><Relationship Id="rId1282" Type="http://schemas.openxmlformats.org/officeDocument/2006/relationships/hyperlink" Target="http://ow.ly/QLOX303yUre" TargetMode="External"/><Relationship Id="rId305" Type="http://schemas.openxmlformats.org/officeDocument/2006/relationships/footer" Target="footer2.xml"/><Relationship Id="rId512" Type="http://schemas.openxmlformats.org/officeDocument/2006/relationships/header" Target="header20.xml"/><Relationship Id="rId957" Type="http://schemas.openxmlformats.org/officeDocument/2006/relationships/image" Target="media/image3380.png"/><Relationship Id="rId1142" Type="http://schemas.openxmlformats.org/officeDocument/2006/relationships/image" Target="media/image403.png"/><Relationship Id="rId1587" Type="http://schemas.openxmlformats.org/officeDocument/2006/relationships/theme" Target="theme/theme1.xml"/><Relationship Id="rId817" Type="http://schemas.openxmlformats.org/officeDocument/2006/relationships/image" Target="media/image1420.png"/><Relationship Id="rId1002" Type="http://schemas.openxmlformats.org/officeDocument/2006/relationships/hyperlink" Target="https://www.federalregister.gov/d/2020-10512/p-2948" TargetMode="External"/><Relationship Id="rId1447" Type="http://schemas.openxmlformats.org/officeDocument/2006/relationships/image" Target="media/image481.png"/><Relationship Id="rId456" Type="http://schemas.openxmlformats.org/officeDocument/2006/relationships/hyperlink" Target="https://en.wikipedia.org/wiki/Rule_of_law" TargetMode="External"/><Relationship Id="rId663" Type="http://schemas.openxmlformats.org/officeDocument/2006/relationships/image" Target="media/image147.png"/><Relationship Id="rId870" Type="http://schemas.openxmlformats.org/officeDocument/2006/relationships/image" Target="media/image297.png"/><Relationship Id="rId1086" Type="http://schemas.openxmlformats.org/officeDocument/2006/relationships/header" Target="header84.xml"/><Relationship Id="rId1293" Type="http://schemas.openxmlformats.org/officeDocument/2006/relationships/header" Target="header97.xml"/><Relationship Id="rId1307" Type="http://schemas.openxmlformats.org/officeDocument/2006/relationships/image" Target="media/image4390.png"/><Relationship Id="rId1514" Type="http://schemas.openxmlformats.org/officeDocument/2006/relationships/footer" Target="footer126.xml"/><Relationship Id="rId13" Type="http://schemas.openxmlformats.org/officeDocument/2006/relationships/image" Target="media/image7.png"/><Relationship Id="rId316" Type="http://schemas.openxmlformats.org/officeDocument/2006/relationships/image" Target="media/image23.png"/><Relationship Id="rId523" Type="http://schemas.openxmlformats.org/officeDocument/2006/relationships/header" Target="header25.xml"/><Relationship Id="rId968" Type="http://schemas.openxmlformats.org/officeDocument/2006/relationships/header" Target="header71.xml"/><Relationship Id="rId1153" Type="http://schemas.openxmlformats.org/officeDocument/2006/relationships/image" Target="media/image408.png"/><Relationship Id="rId730" Type="http://schemas.openxmlformats.org/officeDocument/2006/relationships/hyperlink" Target="https://www.govinfo.gov/link/uscode/34/12291?type=usc&amp;year=mostrecent&amp;link-type=html" TargetMode="External"/><Relationship Id="rId828" Type="http://schemas.openxmlformats.org/officeDocument/2006/relationships/image" Target="media/image259.png"/><Relationship Id="rId1013" Type="http://schemas.openxmlformats.org/officeDocument/2006/relationships/hyperlink" Target="https://www.justia.com/documents/trials-litigation-caci.pdf" TargetMode="External"/><Relationship Id="rId1360" Type="http://schemas.openxmlformats.org/officeDocument/2006/relationships/hyperlink" Target="https://www.eeoc.gov/laws/guidance/enforcement-guidance-vicarious-liability-unlawful-harassment-supervisors" TargetMode="External"/><Relationship Id="rId1458" Type="http://schemas.openxmlformats.org/officeDocument/2006/relationships/header" Target="header120.xml"/><Relationship Id="rId467" Type="http://schemas.openxmlformats.org/officeDocument/2006/relationships/hyperlink" Target="https://en.wikipedia.org/wiki/Administration_of_justice" TargetMode="External"/><Relationship Id="hyperlink30969" Type="http://schemas.openxmlformats.org/officeDocument/2006/relationships/hyperlink" Target="https://www.uscourts.gov/sites/default/files/u.s._federal_courts_circuit_map_1.pdf" TargetMode="External"/><Relationship Id="rId1097" Type="http://schemas.openxmlformats.org/officeDocument/2006/relationships/hyperlink" Target="https://dynamic.uoregon.edu/jjf/defineDARVO.html" TargetMode="External"/><Relationship Id="rId1220" Type="http://schemas.openxmlformats.org/officeDocument/2006/relationships/hyperlink" Target="http://www.rjvictoria.com/ufaqs/13-how-is-restorative-justice-different-than-mediation/" TargetMode="External"/><Relationship Id="rId1318" Type="http://schemas.openxmlformats.org/officeDocument/2006/relationships/hyperlink" Target="https://www.govinfo.gov/content/pkg/FR-2020-05-19/pdf/2020-10512.pdf" TargetMode="External"/><Relationship Id="rId1525" Type="http://schemas.openxmlformats.org/officeDocument/2006/relationships/header" Target="header132.xml"/><Relationship Id="rId674" Type="http://schemas.openxmlformats.org/officeDocument/2006/relationships/image" Target="media/image1500.png"/><Relationship Id="rId881" Type="http://schemas.openxmlformats.org/officeDocument/2006/relationships/header" Target="header48.xml"/><Relationship Id="rId979" Type="http://schemas.openxmlformats.org/officeDocument/2006/relationships/image" Target="media/image343.png"/><Relationship Id="rId327" Type="http://schemas.openxmlformats.org/officeDocument/2006/relationships/image" Target="media/image34.jpg"/><Relationship Id="rId534" Type="http://schemas.openxmlformats.org/officeDocument/2006/relationships/image" Target="media/image79.png"/><Relationship Id="rId741" Type="http://schemas.openxmlformats.org/officeDocument/2006/relationships/image" Target="media/image210.png"/><Relationship Id="rId839" Type="http://schemas.openxmlformats.org/officeDocument/2006/relationships/image" Target="media/image312.png"/><Relationship Id="rId1164" Type="http://schemas.openxmlformats.org/officeDocument/2006/relationships/image" Target="media/image4080.png"/><Relationship Id="rId1371" Type="http://schemas.openxmlformats.org/officeDocument/2006/relationships/hyperlink" Target="https://www.eeoc.gov/laws/guidance/enforcement-guidance-vicarious-liability-unlawful-harassment-supervisors" TargetMode="External"/><Relationship Id="rId1469" Type="http://schemas.openxmlformats.org/officeDocument/2006/relationships/image" Target="media/image491.png"/><Relationship Id="rId380" Type="http://schemas.openxmlformats.org/officeDocument/2006/relationships/hyperlink" Target="http://www.newsweek.com/betsy-devos-lawsuit-title-ix-rule-changes-sexual-harassment-1510147" TargetMode="External"/><Relationship Id="rId601" Type="http://schemas.openxmlformats.org/officeDocument/2006/relationships/header" Target="header30.xml"/><Relationship Id="rId1024" Type="http://schemas.openxmlformats.org/officeDocument/2006/relationships/hyperlink" Target="https://www.federalregister.gov/d/2020-10512/p-2947" TargetMode="External"/><Relationship Id="rId1231" Type="http://schemas.openxmlformats.org/officeDocument/2006/relationships/hyperlink" Target="http://www.rjvictoria.com/ufaqs/13-how-is-restorative-justice-different-than-mediation/" TargetMode="External"/><Relationship Id="rId478" Type="http://schemas.openxmlformats.org/officeDocument/2006/relationships/hyperlink" Target="https://en.wikipedia.org/wiki/Criminal_law" TargetMode="External"/><Relationship Id="rId685" Type="http://schemas.openxmlformats.org/officeDocument/2006/relationships/image" Target="media/image201.png"/><Relationship Id="rId892" Type="http://schemas.openxmlformats.org/officeDocument/2006/relationships/header" Target="header53.xml"/><Relationship Id="rId906" Type="http://schemas.openxmlformats.org/officeDocument/2006/relationships/footer" Target="footer58.xml"/><Relationship Id="rId1329" Type="http://schemas.openxmlformats.org/officeDocument/2006/relationships/footer" Target="footer100.xml"/><Relationship Id="rId1536" Type="http://schemas.openxmlformats.org/officeDocument/2006/relationships/image" Target="media/image514.png"/><Relationship Id="rId338" Type="http://schemas.openxmlformats.org/officeDocument/2006/relationships/image" Target="media/image53.png"/><Relationship Id="rId545" Type="http://schemas.openxmlformats.org/officeDocument/2006/relationships/image" Target="media/image114.png"/><Relationship Id="rId752" Type="http://schemas.openxmlformats.org/officeDocument/2006/relationships/image" Target="media/image278.png"/><Relationship Id="rId1175" Type="http://schemas.openxmlformats.org/officeDocument/2006/relationships/footer" Target="footer88.xml"/><Relationship Id="rId1382" Type="http://schemas.openxmlformats.org/officeDocument/2006/relationships/footer" Target="footer112.xml"/><Relationship Id="rId391" Type="http://schemas.openxmlformats.org/officeDocument/2006/relationships/hyperlink" Target="http://www.newsweek.com/betsy-devos-lawsuit-title-ix-rule-changes-sexual-harassment-1510147" TargetMode="External"/><Relationship Id="rId405" Type="http://schemas.openxmlformats.org/officeDocument/2006/relationships/hyperlink" Target="https://lgbtqia.ucdavis.edu/educated/glossary" TargetMode="External"/><Relationship Id="rId612" Type="http://schemas.openxmlformats.org/officeDocument/2006/relationships/image" Target="media/image168.png"/><Relationship Id="rId1035" Type="http://schemas.openxmlformats.org/officeDocument/2006/relationships/hyperlink" Target="https://1.next.westlaw.com/Link/Document/FullText?findType=L&amp;pubNum=1000607&amp;cite=USFRER403&amp;originatingDoc=Ia84d1130b89d11e9ba33b03ae9101fb2&amp;refType=LQ&amp;originationContext=document&amp;transitionType=DocumentItem&amp;contextData=(sc.Default)" TargetMode="External"/><Relationship Id="rId1242" Type="http://schemas.openxmlformats.org/officeDocument/2006/relationships/image" Target="media/image423.png"/><Relationship Id="rId489" Type="http://schemas.openxmlformats.org/officeDocument/2006/relationships/image" Target="media/image680.png"/><Relationship Id="rId696" Type="http://schemas.openxmlformats.org/officeDocument/2006/relationships/header" Target="header32.xml"/><Relationship Id="rId917" Type="http://schemas.openxmlformats.org/officeDocument/2006/relationships/header" Target="header65.xml"/><Relationship Id="rId1102" Type="http://schemas.openxmlformats.org/officeDocument/2006/relationships/image" Target="media/image363.png"/><Relationship Id="rId1547" Type="http://schemas.openxmlformats.org/officeDocument/2006/relationships/image" Target="media/image515.png"/><Relationship Id="rId349" Type="http://schemas.openxmlformats.org/officeDocument/2006/relationships/image" Target="media/image42.png"/><Relationship Id="rId556" Type="http://schemas.openxmlformats.org/officeDocument/2006/relationships/image" Target="media/image90.png"/><Relationship Id="rId763" Type="http://schemas.openxmlformats.org/officeDocument/2006/relationships/image" Target="media/image223.png"/><Relationship Id="rId1186" Type="http://schemas.openxmlformats.org/officeDocument/2006/relationships/hyperlink" Target="https://legal-dictionary.thefreedictionary.com/arbitration" TargetMode="External"/><Relationship Id="rId1393" Type="http://schemas.openxmlformats.org/officeDocument/2006/relationships/image" Target="media/image449.png"/><Relationship Id="rId1407" Type="http://schemas.openxmlformats.org/officeDocument/2006/relationships/image" Target="media/image454.png"/><Relationship Id="rId416" Type="http://schemas.openxmlformats.org/officeDocument/2006/relationships/image" Target="media/image105.png"/><Relationship Id="rId970" Type="http://schemas.openxmlformats.org/officeDocument/2006/relationships/footer" Target="footer71.xml"/><Relationship Id="rId1046" Type="http://schemas.openxmlformats.org/officeDocument/2006/relationships/image" Target="media/image355.png"/><Relationship Id="rId1253" Type="http://schemas.openxmlformats.org/officeDocument/2006/relationships/image" Target="media/image434.png"/><Relationship Id="rId623" Type="http://schemas.openxmlformats.org/officeDocument/2006/relationships/image" Target="media/image126.png"/><Relationship Id="rId830" Type="http://schemas.openxmlformats.org/officeDocument/2006/relationships/image" Target="media/image261.png"/><Relationship Id="rId928" Type="http://schemas.openxmlformats.org/officeDocument/2006/relationships/image" Target="media/image3250.png"/><Relationship Id="rId1460" Type="http://schemas.openxmlformats.org/officeDocument/2006/relationships/header" Target="header121.xml"/><Relationship Id="rId1558" Type="http://schemas.openxmlformats.org/officeDocument/2006/relationships/image" Target="media/image520.png"/><Relationship Id="rId567" Type="http://schemas.openxmlformats.org/officeDocument/2006/relationships/hyperlink" Target="https://www.uscourts.gov/sites/default/files/u.s._federal_courts_circuit_map_1.pdf" TargetMode="External"/><Relationship Id="hyperlink30971" Type="http://schemas.openxmlformats.org/officeDocument/2006/relationships/hyperlink" Target="https://www.uscourts.gov/sites/default/files/u.s._federal_courts_circuit_map_1.pdf" TargetMode="External"/><Relationship Id="rId1113" Type="http://schemas.openxmlformats.org/officeDocument/2006/relationships/image" Target="media/image374.png"/><Relationship Id="rId1197" Type="http://schemas.openxmlformats.org/officeDocument/2006/relationships/hyperlink" Target="https://en.wikipedia.org/wiki/Mediation" TargetMode="External"/><Relationship Id="rId1320" Type="http://schemas.openxmlformats.org/officeDocument/2006/relationships/hyperlink" Target="https://www.govinfo.gov/content/pkg/FR-2020-05-19/pdf/2020-10512.pdf" TargetMode="External"/><Relationship Id="rId1418" Type="http://schemas.openxmlformats.org/officeDocument/2006/relationships/image" Target="media/image450.png"/><Relationship Id="rId774" Type="http://schemas.openxmlformats.org/officeDocument/2006/relationships/image" Target="media/image288.png"/><Relationship Id="rId981" Type="http://schemas.openxmlformats.org/officeDocument/2006/relationships/image" Target="media/image545.png"/><Relationship Id="rId1057" Type="http://schemas.openxmlformats.org/officeDocument/2006/relationships/hyperlink" Target="https://www.govinfo.gov/content/pkg/FR-2020-05-19/pdf/2020-10512.pdf" TargetMode="External"/><Relationship Id="rId427" Type="http://schemas.openxmlformats.org/officeDocument/2006/relationships/hyperlink" Target="https://en.wikipedia.org/wiki/Legal_dispute" TargetMode="External"/><Relationship Id="rId634" Type="http://schemas.openxmlformats.org/officeDocument/2006/relationships/image" Target="media/image137.png"/><Relationship Id="rId841" Type="http://schemas.openxmlformats.org/officeDocument/2006/relationships/image" Target="media/image314.png"/><Relationship Id="rId1264" Type="http://schemas.openxmlformats.org/officeDocument/2006/relationships/image" Target="media/image2650.png"/><Relationship Id="rId1471" Type="http://schemas.openxmlformats.org/officeDocument/2006/relationships/image" Target="media/image493.png"/><Relationship Id="rId1569" Type="http://schemas.openxmlformats.org/officeDocument/2006/relationships/image" Target="media/image5180.png"/><Relationship Id="rId480" Type="http://schemas.openxmlformats.org/officeDocument/2006/relationships/hyperlink" Target="https://en.wikipedia.org/wiki/Legal_dispute" TargetMode="External"/><Relationship Id="rId701" Type="http://schemas.openxmlformats.org/officeDocument/2006/relationships/image" Target="media/image205.png"/><Relationship Id="rId939" Type="http://schemas.openxmlformats.org/officeDocument/2006/relationships/image" Target="media/image337.png"/><Relationship Id="rId1124" Type="http://schemas.openxmlformats.org/officeDocument/2006/relationships/image" Target="media/image386.png"/><Relationship Id="rId1331" Type="http://schemas.openxmlformats.org/officeDocument/2006/relationships/header" Target="header102.xml"/><Relationship Id="rId340" Type="http://schemas.openxmlformats.org/officeDocument/2006/relationships/image" Target="media/image55.png"/><Relationship Id="rId578" Type="http://schemas.openxmlformats.org/officeDocument/2006/relationships/image" Target="media/image162.png"/><Relationship Id="rId785" Type="http://schemas.openxmlformats.org/officeDocument/2006/relationships/image" Target="media/image292.jpg"/><Relationship Id="rId992" Type="http://schemas.openxmlformats.org/officeDocument/2006/relationships/footer" Target="footer77.xml"/><Relationship Id="rId1429" Type="http://schemas.openxmlformats.org/officeDocument/2006/relationships/image" Target="media/image467.png"/><Relationship Id="rId438" Type="http://schemas.openxmlformats.org/officeDocument/2006/relationships/hyperlink" Target="https://en.wikipedia.org/wiki/Legal_dispute" TargetMode="External"/><Relationship Id="rId645" Type="http://schemas.openxmlformats.org/officeDocument/2006/relationships/image" Target="media/image178.png"/><Relationship Id="rId852" Type="http://schemas.openxmlformats.org/officeDocument/2006/relationships/header" Target="header38.xml"/><Relationship Id="rId1068" Type="http://schemas.openxmlformats.org/officeDocument/2006/relationships/hyperlink" Target="https://www.govinfo.gov/content/pkg/FR-2020-05-19/pdf/2020-10512.pdf" TargetMode="External"/><Relationship Id="rId1275" Type="http://schemas.openxmlformats.org/officeDocument/2006/relationships/image" Target="media/image4320.png"/><Relationship Id="rId1482" Type="http://schemas.openxmlformats.org/officeDocument/2006/relationships/image" Target="media/image4880.png"/><Relationship Id="rId284" Type="http://schemas.openxmlformats.org/officeDocument/2006/relationships/image" Target="media/image710.png"/><Relationship Id="rId491" Type="http://schemas.openxmlformats.org/officeDocument/2006/relationships/image" Target="media/image107.png"/><Relationship Id="rId505" Type="http://schemas.openxmlformats.org/officeDocument/2006/relationships/header" Target="header18.xml"/><Relationship Id="rId712" Type="http://schemas.openxmlformats.org/officeDocument/2006/relationships/hyperlink" Target="https://www.govinfo.gov/link/uscode/20/1092?type=usc&amp;year=mostrecent&amp;link-type=html" TargetMode="External"/><Relationship Id="rId1135" Type="http://schemas.openxmlformats.org/officeDocument/2006/relationships/image" Target="media/image397.png"/><Relationship Id="rId1342" Type="http://schemas.openxmlformats.org/officeDocument/2006/relationships/header" Target="header107.xml"/><Relationship Id="rId589" Type="http://schemas.openxmlformats.org/officeDocument/2006/relationships/image" Target="media/image151.jpg"/><Relationship Id="rId796" Type="http://schemas.openxmlformats.org/officeDocument/2006/relationships/image" Target="media/image243.png"/><Relationship Id="rId1202" Type="http://schemas.openxmlformats.org/officeDocument/2006/relationships/hyperlink" Target="https://en.wikipedia.org/wiki/Restorative_justice" TargetMode="External"/><Relationship Id="rId351" Type="http://schemas.openxmlformats.org/officeDocument/2006/relationships/image" Target="media/image58.png"/><Relationship Id="rId449" Type="http://schemas.openxmlformats.org/officeDocument/2006/relationships/hyperlink" Target="https://en.wikipedia.org/wiki/Legal_dispute" TargetMode="External"/><Relationship Id="rId656" Type="http://schemas.openxmlformats.org/officeDocument/2006/relationships/image" Target="media/image188.png"/><Relationship Id="rId863" Type="http://schemas.openxmlformats.org/officeDocument/2006/relationships/header" Target="header40.xml"/><Relationship Id="rId1079" Type="http://schemas.openxmlformats.org/officeDocument/2006/relationships/footer" Target="footer80.xml"/><Relationship Id="rId1286" Type="http://schemas.openxmlformats.org/officeDocument/2006/relationships/hyperlink" Target="http://www2.ed.gov/policy/gen/guid/fpco/ferpa/library/unofmiami.html" TargetMode="External"/><Relationship Id="rId1493" Type="http://schemas.openxmlformats.org/officeDocument/2006/relationships/image" Target="media/image4990.png"/><Relationship Id="rId1507" Type="http://schemas.openxmlformats.org/officeDocument/2006/relationships/hyperlink" Target="https://www.justia.com/documents/trials-litigation-caci.pdf" TargetMode="External"/><Relationship Id="rId295" Type="http://schemas.openxmlformats.org/officeDocument/2006/relationships/image" Target="media/image1510.png"/><Relationship Id="rId309" Type="http://schemas.openxmlformats.org/officeDocument/2006/relationships/header" Target="header5.xml"/><Relationship Id="rId516" Type="http://schemas.openxmlformats.org/officeDocument/2006/relationships/footer" Target="footer21.xml"/><Relationship Id="rId1146" Type="http://schemas.openxmlformats.org/officeDocument/2006/relationships/image" Target="media/image407.png"/><Relationship Id="rId723" Type="http://schemas.openxmlformats.org/officeDocument/2006/relationships/hyperlink" Target="https://www.govinfo.gov/link/uscode/34/12291?type=usc&amp;year=mostrecent&amp;link-type=html" TargetMode="External"/><Relationship Id="rId930" Type="http://schemas.openxmlformats.org/officeDocument/2006/relationships/image" Target="media/image328.png"/><Relationship Id="rId1006" Type="http://schemas.openxmlformats.org/officeDocument/2006/relationships/hyperlink" Target="https://www.federalregister.gov/d/2020-10512/p-2948" TargetMode="External"/><Relationship Id="rId1353" Type="http://schemas.openxmlformats.org/officeDocument/2006/relationships/hyperlink" Target="https://www.eeoc.gov/laws/guidance/enforcement-guidance-vicarious-liability-unlawful-harassment-supervisors" TargetMode="External"/><Relationship Id="rId1560" Type="http://schemas.openxmlformats.org/officeDocument/2006/relationships/image" Target="media/image522.png"/><Relationship Id="rId362" Type="http://schemas.openxmlformats.org/officeDocument/2006/relationships/image" Target="media/image66.png"/><Relationship Id="rId1213" Type="http://schemas.openxmlformats.org/officeDocument/2006/relationships/hyperlink" Target="http://www.rjvictoria.com/ufaqs/13-how-is-restorative-justice-different-than-mediation/" TargetMode="External"/><Relationship Id="rId1297" Type="http://schemas.openxmlformats.org/officeDocument/2006/relationships/header" Target="header99.xml"/><Relationship Id="rId1420" Type="http://schemas.openxmlformats.org/officeDocument/2006/relationships/image" Target="media/image4520.png"/><Relationship Id="rId1518" Type="http://schemas.openxmlformats.org/officeDocument/2006/relationships/footer" Target="footer128.xml"/><Relationship Id="rId667" Type="http://schemas.openxmlformats.org/officeDocument/2006/relationships/image" Target="media/image151.png"/><Relationship Id="rId874" Type="http://schemas.openxmlformats.org/officeDocument/2006/relationships/footer" Target="footer44.xml"/><Relationship Id="rId17" Type="http://schemas.openxmlformats.org/officeDocument/2006/relationships/image" Target="media/image11.png"/><Relationship Id="rId527" Type="http://schemas.openxmlformats.org/officeDocument/2006/relationships/header" Target="header27.xml"/><Relationship Id="rId734" Type="http://schemas.openxmlformats.org/officeDocument/2006/relationships/hyperlink" Target="https://www.govinfo.gov/link/uscode/34/12291?type=usc&amp;year=mostrecent&amp;link-type=html" TargetMode="External"/><Relationship Id="rId941" Type="http://schemas.openxmlformats.org/officeDocument/2006/relationships/image" Target="media/image339.png"/><Relationship Id="rId1157" Type="http://schemas.openxmlformats.org/officeDocument/2006/relationships/image" Target="media/image411.png"/><Relationship Id="rId1364" Type="http://schemas.openxmlformats.org/officeDocument/2006/relationships/hyperlink" Target="https://www.eeoc.gov/laws/guidance/enforcement-guidance-vicarious-liability-unlawful-harassment-supervisors" TargetMode="External"/><Relationship Id="rId1571" Type="http://schemas.openxmlformats.org/officeDocument/2006/relationships/image" Target="media/image5200.png"/><Relationship Id="rId373" Type="http://schemas.openxmlformats.org/officeDocument/2006/relationships/hyperlink" Target="http://www.newsweek.com/betsy-devos-lawsuit-title-ix-rule-changes-sexual-harassment-1510147" TargetMode="External"/><Relationship Id="rId580" Type="http://schemas.openxmlformats.org/officeDocument/2006/relationships/image" Target="media/image93.jpg"/><Relationship Id="rId801" Type="http://schemas.openxmlformats.org/officeDocument/2006/relationships/image" Target="media/image299.png"/><Relationship Id="rId1017" Type="http://schemas.openxmlformats.org/officeDocument/2006/relationships/hyperlink" Target="https://www.federalregister.gov/d/2020-10512/p-2947" TargetMode="External"/><Relationship Id="rId1224" Type="http://schemas.openxmlformats.org/officeDocument/2006/relationships/hyperlink" Target="http://www.rjvictoria.com/ufaqs/13-how-is-restorative-justice-different-than-mediation/" TargetMode="External"/><Relationship Id="rId1431" Type="http://schemas.openxmlformats.org/officeDocument/2006/relationships/image" Target="media/image469.png"/><Relationship Id="rId1" Type="http://schemas.openxmlformats.org/officeDocument/2006/relationships/numbering" Target="numbering.xml"/><Relationship Id="rId440" Type="http://schemas.openxmlformats.org/officeDocument/2006/relationships/hyperlink" Target="https://en.wikipedia.org/wiki/Legal_dispute" TargetMode="External"/><Relationship Id="rId678" Type="http://schemas.openxmlformats.org/officeDocument/2006/relationships/image" Target="media/image1260.png"/><Relationship Id="rId885" Type="http://schemas.openxmlformats.org/officeDocument/2006/relationships/footer" Target="footer49.xml"/><Relationship Id="rId1070" Type="http://schemas.openxmlformats.org/officeDocument/2006/relationships/hyperlink" Target="https://www.govinfo.gov/content/pkg/FR-2020-05-19/pdf/2020-10512.pdf" TargetMode="External"/><Relationship Id="rId1529" Type="http://schemas.openxmlformats.org/officeDocument/2006/relationships/image" Target="media/image507.png"/><Relationship Id="rId300" Type="http://schemas.openxmlformats.org/officeDocument/2006/relationships/hyperlink" Target="https://www2.ed.gov/about/offices/list/ocr/blog/20200518.html" TargetMode="External"/><Relationship Id="rId538" Type="http://schemas.openxmlformats.org/officeDocument/2006/relationships/image" Target="media/image83.png"/><Relationship Id="rId745" Type="http://schemas.openxmlformats.org/officeDocument/2006/relationships/image" Target="media/image214.png"/><Relationship Id="rId952" Type="http://schemas.openxmlformats.org/officeDocument/2006/relationships/image" Target="media/image3330.png"/><Relationship Id="rId1168" Type="http://schemas.openxmlformats.org/officeDocument/2006/relationships/image" Target="media/image4120.png"/><Relationship Id="rId1375" Type="http://schemas.openxmlformats.org/officeDocument/2006/relationships/header" Target="header110.xml"/><Relationship Id="rId1582" Type="http://schemas.openxmlformats.org/officeDocument/2006/relationships/footer" Target="footer136.xml"/><Relationship Id="rId384" Type="http://schemas.openxmlformats.org/officeDocument/2006/relationships/hyperlink" Target="http://www.newsweek.com/betsy-devos-lawsuit-title-ix-rule-changes-sexual-harassment-1510147" TargetMode="External"/><Relationship Id="rId591" Type="http://schemas.openxmlformats.org/officeDocument/2006/relationships/image" Target="media/image153.png"/><Relationship Id="rId605" Type="http://schemas.openxmlformats.org/officeDocument/2006/relationships/image" Target="media/image104.png"/><Relationship Id="rId812" Type="http://schemas.openxmlformats.org/officeDocument/2006/relationships/image" Target="media/image251.png"/><Relationship Id="rId1028" Type="http://schemas.openxmlformats.org/officeDocument/2006/relationships/hyperlink" Target="https://1.next.westlaw.com/Link/Document/FullText?findType=L&amp;pubNum=1000607&amp;cite=USFRER608&amp;originatingDoc=Ia84d1130b89d11e9ba33b03ae9101fb2&amp;refType=LQ&amp;originationContext=document&amp;transitionType=DocumentItem&amp;contextData=(sc.Default)" TargetMode="External"/><Relationship Id="rId1235" Type="http://schemas.openxmlformats.org/officeDocument/2006/relationships/hyperlink" Target="http://www.rjvictoria.com/ufaqs/13-how-is-restorative-justice-different-than-mediation/" TargetMode="External"/><Relationship Id="rId1442" Type="http://schemas.openxmlformats.org/officeDocument/2006/relationships/image" Target="media/image3210.png"/><Relationship Id="rId689" Type="http://schemas.openxmlformats.org/officeDocument/2006/relationships/image" Target="media/image237.png"/><Relationship Id="rId896" Type="http://schemas.openxmlformats.org/officeDocument/2006/relationships/footer" Target="footer54.xml"/><Relationship Id="rId1081" Type="http://schemas.openxmlformats.org/officeDocument/2006/relationships/footer" Target="footer81.xml"/><Relationship Id="rId1302" Type="http://schemas.openxmlformats.org/officeDocument/2006/relationships/image" Target="media/image443.png"/><Relationship Id="rId451" Type="http://schemas.openxmlformats.org/officeDocument/2006/relationships/hyperlink" Target="https://en.wikipedia.org/wiki/Legal_dispute" TargetMode="External"/><Relationship Id="rId549" Type="http://schemas.openxmlformats.org/officeDocument/2006/relationships/image" Target="media/image86.png"/><Relationship Id="rId756" Type="http://schemas.openxmlformats.org/officeDocument/2006/relationships/image" Target="media/image216.png"/><Relationship Id="rId1179" Type="http://schemas.openxmlformats.org/officeDocument/2006/relationships/header" Target="header91.xml"/><Relationship Id="rId1386" Type="http://schemas.openxmlformats.org/officeDocument/2006/relationships/image" Target="media/image448.png"/><Relationship Id="rId311" Type="http://schemas.openxmlformats.org/officeDocument/2006/relationships/footer" Target="footer5.xml"/><Relationship Id="rId395" Type="http://schemas.openxmlformats.org/officeDocument/2006/relationships/hyperlink" Target="http://www.newsweek.com/betsy-devos-lawsuit-title-ix-rule-changes-sexual-harassment-1510147" TargetMode="External"/><Relationship Id="rId409" Type="http://schemas.openxmlformats.org/officeDocument/2006/relationships/hyperlink" Target="https://www2.ed.gov/about/offices/list/ocr/frontpage/pro-students/issues/sex-issue01.html" TargetMode="External"/><Relationship Id="rId963" Type="http://schemas.openxmlformats.org/officeDocument/2006/relationships/footer" Target="footer67.xml"/><Relationship Id="rId1039" Type="http://schemas.openxmlformats.org/officeDocument/2006/relationships/image" Target="media/image348.png"/><Relationship Id="rId1246" Type="http://schemas.openxmlformats.org/officeDocument/2006/relationships/image" Target="media/image427.png"/><Relationship Id="rId616" Type="http://schemas.openxmlformats.org/officeDocument/2006/relationships/image" Target="media/image171.png"/><Relationship Id="rId823" Type="http://schemas.openxmlformats.org/officeDocument/2006/relationships/image" Target="media/image310.png"/><Relationship Id="rId1453" Type="http://schemas.openxmlformats.org/officeDocument/2006/relationships/image" Target="media/image487.png"/><Relationship Id="rId462" Type="http://schemas.openxmlformats.org/officeDocument/2006/relationships/hyperlink" Target="https://en.wikipedia.org/wiki/Party_(law)" TargetMode="External"/><Relationship Id="rId1092" Type="http://schemas.openxmlformats.org/officeDocument/2006/relationships/header" Target="header87.xml"/><Relationship Id="rId1106" Type="http://schemas.openxmlformats.org/officeDocument/2006/relationships/image" Target="media/image367.png"/><Relationship Id="rId1313" Type="http://schemas.openxmlformats.org/officeDocument/2006/relationships/hyperlink" Target="https://www.govinfo.gov/content/pkg/FR-2020-05-19/pdf/2020-10512.pdf" TargetMode="External"/><Relationship Id="rId1397" Type="http://schemas.openxmlformats.org/officeDocument/2006/relationships/hyperlink" Target="https://www.merriam-webster.com/dictionary/intersectionality" TargetMode="External"/><Relationship Id="rId1520" Type="http://schemas.openxmlformats.org/officeDocument/2006/relationships/footer" Target="footer129.xml"/><Relationship Id="rId322" Type="http://schemas.openxmlformats.org/officeDocument/2006/relationships/image" Target="media/image29.png"/><Relationship Id="rId767" Type="http://schemas.openxmlformats.org/officeDocument/2006/relationships/image" Target="media/image244.png"/><Relationship Id="rId974" Type="http://schemas.openxmlformats.org/officeDocument/2006/relationships/header" Target="header74.xml"/><Relationship Id="rId627" Type="http://schemas.openxmlformats.org/officeDocument/2006/relationships/image" Target="media/image130.png"/><Relationship Id="rId834" Type="http://schemas.openxmlformats.org/officeDocument/2006/relationships/image" Target="media/image265.png"/><Relationship Id="rId1257" Type="http://schemas.openxmlformats.org/officeDocument/2006/relationships/image" Target="media/image438.png"/><Relationship Id="rId1464" Type="http://schemas.openxmlformats.org/officeDocument/2006/relationships/header" Target="header123.xml"/><Relationship Id="rId473" Type="http://schemas.openxmlformats.org/officeDocument/2006/relationships/hyperlink" Target="https://en.wikipedia.org/wiki/Civil_law_(common_law)" TargetMode="External"/><Relationship Id="rId680" Type="http://schemas.openxmlformats.org/officeDocument/2006/relationships/image" Target="media/image199.png"/><Relationship Id="rId901" Type="http://schemas.openxmlformats.org/officeDocument/2006/relationships/header" Target="header57.xml"/><Relationship Id="rId1117" Type="http://schemas.openxmlformats.org/officeDocument/2006/relationships/image" Target="media/image378.png"/><Relationship Id="rId1324" Type="http://schemas.openxmlformats.org/officeDocument/2006/relationships/hyperlink" Target="https://www.govinfo.gov/content/pkg/FR-2020-05-19/pdf/2020-10512.pdf" TargetMode="External"/><Relationship Id="rId1531" Type="http://schemas.openxmlformats.org/officeDocument/2006/relationships/image" Target="media/image509.png"/><Relationship Id="rId333" Type="http://schemas.openxmlformats.org/officeDocument/2006/relationships/image" Target="media/image48.png"/><Relationship Id="rId540" Type="http://schemas.openxmlformats.org/officeDocument/2006/relationships/image" Target="media/image85.png"/><Relationship Id="rId778" Type="http://schemas.openxmlformats.org/officeDocument/2006/relationships/image" Target="media/image227.jpg"/><Relationship Id="rId985" Type="http://schemas.openxmlformats.org/officeDocument/2006/relationships/image" Target="media/image547.png"/><Relationship Id="rId1170" Type="http://schemas.openxmlformats.org/officeDocument/2006/relationships/image" Target="media/image4140.png"/><Relationship Id="rId638" Type="http://schemas.openxmlformats.org/officeDocument/2006/relationships/image" Target="media/image141.png"/><Relationship Id="rId845" Type="http://schemas.openxmlformats.org/officeDocument/2006/relationships/image" Target="media/image2130.png"/><Relationship Id="rId1030" Type="http://schemas.openxmlformats.org/officeDocument/2006/relationships/hyperlink" Target="https://1.next.westlaw.com/Link/Document/FullText?findType=L&amp;pubNum=1000607&amp;cite=USFRER608&amp;originatingDoc=Ia84d1130b89d11e9ba33b03ae9101fb2&amp;refType=LQ&amp;originationContext=document&amp;transitionType=DocumentItem&amp;contextData=(sc.Default)" TargetMode="External"/><Relationship Id="rId1268" Type="http://schemas.openxmlformats.org/officeDocument/2006/relationships/image" Target="media/image4250.png"/><Relationship Id="rId1475" Type="http://schemas.openxmlformats.org/officeDocument/2006/relationships/image" Target="media/image497.png"/><Relationship Id="rId277" Type="http://schemas.openxmlformats.org/officeDocument/2006/relationships/image" Target="media/image0.png"/><Relationship Id="rId400" Type="http://schemas.openxmlformats.org/officeDocument/2006/relationships/footer" Target="footer8.xml"/><Relationship Id="rId484" Type="http://schemas.openxmlformats.org/officeDocument/2006/relationships/hyperlink" Target="https://en.wikipedia.org/wiki/Legal_dispute" TargetMode="External"/><Relationship Id="rId705" Type="http://schemas.openxmlformats.org/officeDocument/2006/relationships/footer" Target="footer35.xml"/><Relationship Id="rId1128" Type="http://schemas.openxmlformats.org/officeDocument/2006/relationships/image" Target="media/image390.png"/><Relationship Id="rId1335" Type="http://schemas.openxmlformats.org/officeDocument/2006/relationships/header" Target="header103.xml"/><Relationship Id="rId1542" Type="http://schemas.openxmlformats.org/officeDocument/2006/relationships/image" Target="media/image5090.png"/><Relationship Id="rId344" Type="http://schemas.openxmlformats.org/officeDocument/2006/relationships/image" Target="media/image37.png"/><Relationship Id="rId691" Type="http://schemas.openxmlformats.org/officeDocument/2006/relationships/image" Target="media/image239.png"/><Relationship Id="rId789" Type="http://schemas.openxmlformats.org/officeDocument/2006/relationships/image" Target="media/image296.png"/><Relationship Id="rId912" Type="http://schemas.openxmlformats.org/officeDocument/2006/relationships/footer" Target="footer61.xml"/><Relationship Id="rId996" Type="http://schemas.openxmlformats.org/officeDocument/2006/relationships/hyperlink" Target="https://www.federalregister.gov/d/2020-10512/p-2948" TargetMode="External"/><Relationship Id="rId551" Type="http://schemas.openxmlformats.org/officeDocument/2006/relationships/image" Target="media/image88.jpg"/><Relationship Id="rId649" Type="http://schemas.openxmlformats.org/officeDocument/2006/relationships/image" Target="media/image2010.png"/><Relationship Id="rId856" Type="http://schemas.openxmlformats.org/officeDocument/2006/relationships/footer" Target="footer39.xml"/><Relationship Id="rId1181" Type="http://schemas.openxmlformats.org/officeDocument/2006/relationships/footer" Target="footer91.xml"/><Relationship Id="rId1279" Type="http://schemas.openxmlformats.org/officeDocument/2006/relationships/image" Target="media/image4360.png"/><Relationship Id="rId1402" Type="http://schemas.openxmlformats.org/officeDocument/2006/relationships/hyperlink" Target="https://www.merriam-webster.com/dictionary/intersectionality" TargetMode="External"/><Relationship Id="rId1486" Type="http://schemas.openxmlformats.org/officeDocument/2006/relationships/image" Target="media/image4920.png"/><Relationship Id="rId288" Type="http://schemas.openxmlformats.org/officeDocument/2006/relationships/image" Target="media/image1110.png"/><Relationship Id="rId411" Type="http://schemas.openxmlformats.org/officeDocument/2006/relationships/hyperlink" Target="https://www2.ed.gov/about/offices/list/ocr/frontpage/pro-students/issues/sex-issue01.html" TargetMode="External"/><Relationship Id="rId509" Type="http://schemas.openxmlformats.org/officeDocument/2006/relationships/image" Target="media/image77.png"/><Relationship Id="rId1041" Type="http://schemas.openxmlformats.org/officeDocument/2006/relationships/image" Target="media/image350.png"/><Relationship Id="rId1139" Type="http://schemas.openxmlformats.org/officeDocument/2006/relationships/image" Target="media/image401.png"/><Relationship Id="rId1346" Type="http://schemas.openxmlformats.org/officeDocument/2006/relationships/footer" Target="footer108.xml"/><Relationship Id="rId495" Type="http://schemas.openxmlformats.org/officeDocument/2006/relationships/header" Target="header13.xml"/><Relationship Id="rId716" Type="http://schemas.openxmlformats.org/officeDocument/2006/relationships/hyperlink" Target="https://www.govinfo.gov/link/uscode/34/12291?type=usc&amp;year=mostrecent&amp;link-type=html" TargetMode="External"/><Relationship Id="rId923" Type="http://schemas.openxmlformats.org/officeDocument/2006/relationships/image" Target="media/image323.png"/><Relationship Id="rId1553" Type="http://schemas.openxmlformats.org/officeDocument/2006/relationships/footer" Target="footer134.xml"/><Relationship Id="rId355" Type="http://schemas.openxmlformats.org/officeDocument/2006/relationships/image" Target="media/image62.png"/><Relationship Id="rId562" Type="http://schemas.openxmlformats.org/officeDocument/2006/relationships/hyperlink" Target="https://www.uscourts.gov/sites/default/files/u.s._federal_courts_circuit_map_1.pdf" TargetMode="External"/><Relationship Id="rId1192" Type="http://schemas.openxmlformats.org/officeDocument/2006/relationships/hyperlink" Target="https://en.wikipedia.org/wiki/Mediation" TargetMode="External"/><Relationship Id="rId1206" Type="http://schemas.openxmlformats.org/officeDocument/2006/relationships/hyperlink" Target="https://moj.gov.jm/sites/default/files/rj/Mediation_versus_Restorative_Practice.pdf" TargetMode="External"/><Relationship Id="rId1413" Type="http://schemas.openxmlformats.org/officeDocument/2006/relationships/image" Target="media/image4450.png"/><Relationship Id="rId422" Type="http://schemas.openxmlformats.org/officeDocument/2006/relationships/header" Target="header12.xml"/><Relationship Id="rId867" Type="http://schemas.openxmlformats.org/officeDocument/2006/relationships/header" Target="header42.xml"/><Relationship Id="rId1052" Type="http://schemas.openxmlformats.org/officeDocument/2006/relationships/image" Target="media/image3460.png"/><Relationship Id="rId1497" Type="http://schemas.openxmlformats.org/officeDocument/2006/relationships/image" Target="media/image5030.png"/><Relationship Id="rId299" Type="http://schemas.openxmlformats.org/officeDocument/2006/relationships/hyperlink" Target="https://www2.ed.gov/about/offices/list/ocr/blog/20200518.html" TargetMode="External"/><Relationship Id="rId727" Type="http://schemas.openxmlformats.org/officeDocument/2006/relationships/hyperlink" Target="https://www.govinfo.gov/link/uscode/34/12291?type=usc&amp;year=mostrecent&amp;link-type=html" TargetMode="External"/><Relationship Id="rId934" Type="http://schemas.openxmlformats.org/officeDocument/2006/relationships/image" Target="media/image332.png"/><Relationship Id="rId1357" Type="http://schemas.openxmlformats.org/officeDocument/2006/relationships/hyperlink" Target="https://www.eeoc.gov/laws/guidance/enforcement-guidance-vicarious-liability-unlawful-harassment-supervisors" TargetMode="External"/><Relationship Id="rId1564" Type="http://schemas.openxmlformats.org/officeDocument/2006/relationships/image" Target="media/image526.png"/><Relationship Id="rId366" Type="http://schemas.openxmlformats.org/officeDocument/2006/relationships/hyperlink" Target="http://www.newsweek.com/betsy-devos-lawsuit-title-ix-rule-changes-sexual-harassment-1510147" TargetMode="External"/><Relationship Id="rId573" Type="http://schemas.openxmlformats.org/officeDocument/2006/relationships/hyperlink" Target="https://www.uscourts.gov/sites/default/files/u.s._federal_courts_circuit_map_1.pdf" TargetMode="External"/><Relationship Id="rId780" Type="http://schemas.openxmlformats.org/officeDocument/2006/relationships/image" Target="media/image229.png"/><Relationship Id="rId1217" Type="http://schemas.openxmlformats.org/officeDocument/2006/relationships/hyperlink" Target="http://www.rjvictoria.com/ufaqs/13-how-is-restorative-justice-different-than-mediation/" TargetMode="External"/><Relationship Id="rId1424" Type="http://schemas.openxmlformats.org/officeDocument/2006/relationships/image" Target="media/image462.png"/><Relationship Id="rId433" Type="http://schemas.openxmlformats.org/officeDocument/2006/relationships/hyperlink" Target="https://en.wikipedia.org/wiki/Legal_dispute" TargetMode="External"/><Relationship Id="rId878" Type="http://schemas.openxmlformats.org/officeDocument/2006/relationships/header" Target="header47.xml"/><Relationship Id="rId1063" Type="http://schemas.openxmlformats.org/officeDocument/2006/relationships/hyperlink" Target="https://www.govinfo.gov/content/pkg/FR-2020-05-19/pdf/2020-10512.pdf" TargetMode="External"/><Relationship Id="rId1270" Type="http://schemas.openxmlformats.org/officeDocument/2006/relationships/image" Target="media/image4270.png"/><Relationship Id="rId640" Type="http://schemas.openxmlformats.org/officeDocument/2006/relationships/image" Target="media/image143.jpg"/><Relationship Id="rId738" Type="http://schemas.openxmlformats.org/officeDocument/2006/relationships/image" Target="media/image207.png"/><Relationship Id="rId945" Type="http://schemas.openxmlformats.org/officeDocument/2006/relationships/image" Target="media/image3270.png"/><Relationship Id="rId1368" Type="http://schemas.openxmlformats.org/officeDocument/2006/relationships/hyperlink" Target="https://www.eeoc.gov/laws/guidance/enforcement-guidance-vicarious-liability-unlawful-harassment-supervisors" TargetMode="External"/><Relationship Id="rId1575" Type="http://schemas.openxmlformats.org/officeDocument/2006/relationships/image" Target="media/image5240.png"/><Relationship Id="rId377" Type="http://schemas.openxmlformats.org/officeDocument/2006/relationships/hyperlink" Target="http://www.newsweek.com/betsy-devos-lawsuit-title-ix-rule-changes-sexual-harassment-1510147" TargetMode="External"/><Relationship Id="rId500" Type="http://schemas.openxmlformats.org/officeDocument/2006/relationships/footer" Target="footer15.xml"/><Relationship Id="rId584" Type="http://schemas.openxmlformats.org/officeDocument/2006/relationships/image" Target="media/image97.png"/><Relationship Id="rId805" Type="http://schemas.openxmlformats.org/officeDocument/2006/relationships/image" Target="media/image302.jpg"/><Relationship Id="rId1130" Type="http://schemas.openxmlformats.org/officeDocument/2006/relationships/image" Target="media/image392.png"/><Relationship Id="rId1228" Type="http://schemas.openxmlformats.org/officeDocument/2006/relationships/hyperlink" Target="http://www.rjvictoria.com/ufaqs/13-how-is-restorative-justice-different-than-mediation/" TargetMode="External"/><Relationship Id="rId1435" Type="http://schemas.openxmlformats.org/officeDocument/2006/relationships/image" Target="media/image473.png"/><Relationship Id="rId5" Type="http://schemas.openxmlformats.org/officeDocument/2006/relationships/footnotes" Target="footnotes.xml"/><Relationship Id="rId791" Type="http://schemas.openxmlformats.org/officeDocument/2006/relationships/image" Target="media/image233.png"/><Relationship Id="rId889" Type="http://schemas.openxmlformats.org/officeDocument/2006/relationships/image" Target="media/image300.png"/><Relationship Id="rId1074" Type="http://schemas.openxmlformats.org/officeDocument/2006/relationships/image" Target="media/image356.png"/><Relationship Id="rId444" Type="http://schemas.openxmlformats.org/officeDocument/2006/relationships/hyperlink" Target="https://en.wikipedia.org/wiki/Legal_dispute" TargetMode="External"/><Relationship Id="rId651" Type="http://schemas.openxmlformats.org/officeDocument/2006/relationships/image" Target="media/image183.png"/><Relationship Id="rId749" Type="http://schemas.openxmlformats.org/officeDocument/2006/relationships/image" Target="media/image275.png"/><Relationship Id="rId1281" Type="http://schemas.openxmlformats.org/officeDocument/2006/relationships/hyperlink" Target="http://ow.ly/QLOX303yUre" TargetMode="External"/><Relationship Id="rId1379" Type="http://schemas.openxmlformats.org/officeDocument/2006/relationships/footer" Target="footer111.xml"/><Relationship Id="rId1502" Type="http://schemas.openxmlformats.org/officeDocument/2006/relationships/hyperlink" Target="https://www.justia.com/documents/trials-litigation-caci.pdf" TargetMode="External"/><Relationship Id="rId1586" Type="http://schemas.openxmlformats.org/officeDocument/2006/relationships/fontTable" Target="fontTable.xml"/><Relationship Id="rId290" Type="http://schemas.openxmlformats.org/officeDocument/2006/relationships/image" Target="media/image1310.png"/><Relationship Id="rId304" Type="http://schemas.openxmlformats.org/officeDocument/2006/relationships/footer" Target="footer1.xml"/><Relationship Id="rId388" Type="http://schemas.openxmlformats.org/officeDocument/2006/relationships/hyperlink" Target="http://www.newsweek.com/betsy-devos-lawsuit-title-ix-rule-changes-sexual-harassment-1510147" TargetMode="External"/><Relationship Id="rId511" Type="http://schemas.openxmlformats.org/officeDocument/2006/relationships/header" Target="header19.xml"/><Relationship Id="rId609" Type="http://schemas.openxmlformats.org/officeDocument/2006/relationships/image" Target="media/image165.png"/><Relationship Id="rId956" Type="http://schemas.openxmlformats.org/officeDocument/2006/relationships/image" Target="media/image3370.png"/><Relationship Id="rId1141" Type="http://schemas.openxmlformats.org/officeDocument/2006/relationships/image" Target="media/image402.png"/><Relationship Id="rId1239" Type="http://schemas.openxmlformats.org/officeDocument/2006/relationships/image" Target="media/image420.png"/><Relationship Id="rId595" Type="http://schemas.openxmlformats.org/officeDocument/2006/relationships/image" Target="media/image157.png"/><Relationship Id="rId816" Type="http://schemas.openxmlformats.org/officeDocument/2006/relationships/image" Target="media/image304.png"/><Relationship Id="rId1001" Type="http://schemas.openxmlformats.org/officeDocument/2006/relationships/hyperlink" Target="https://www.federalregister.gov/d/2020-10512/p-2948" TargetMode="External"/><Relationship Id="rId1446" Type="http://schemas.openxmlformats.org/officeDocument/2006/relationships/image" Target="media/image480.png"/><Relationship Id="rId455" Type="http://schemas.openxmlformats.org/officeDocument/2006/relationships/hyperlink" Target="https://en.wikipedia.org/wiki/Rule_of_law" TargetMode="External"/><Relationship Id="rId662" Type="http://schemas.openxmlformats.org/officeDocument/2006/relationships/image" Target="media/image146.png"/><Relationship Id="rId1085" Type="http://schemas.openxmlformats.org/officeDocument/2006/relationships/footer" Target="footer83.xml"/><Relationship Id="rId1292" Type="http://schemas.openxmlformats.org/officeDocument/2006/relationships/footer" Target="footer96.xml"/><Relationship Id="rId1306" Type="http://schemas.openxmlformats.org/officeDocument/2006/relationships/image" Target="media/image700.png"/><Relationship Id="rId1513" Type="http://schemas.openxmlformats.org/officeDocument/2006/relationships/header" Target="header126.xml"/><Relationship Id="rId12" Type="http://schemas.openxmlformats.org/officeDocument/2006/relationships/image" Target="media/image6.png"/><Relationship Id="rId315" Type="http://schemas.openxmlformats.org/officeDocument/2006/relationships/image" Target="media/image22.png"/><Relationship Id="rId522" Type="http://schemas.openxmlformats.org/officeDocument/2006/relationships/footer" Target="footer24.xml"/><Relationship Id="rId967" Type="http://schemas.openxmlformats.org/officeDocument/2006/relationships/header" Target="header70.xml"/><Relationship Id="rId1152" Type="http://schemas.openxmlformats.org/officeDocument/2006/relationships/image" Target="media/image4070.png"/><Relationship Id="rId399" Type="http://schemas.openxmlformats.org/officeDocument/2006/relationships/footer" Target="footer7.xml"/><Relationship Id="rId827" Type="http://schemas.openxmlformats.org/officeDocument/2006/relationships/image" Target="media/image258.png"/><Relationship Id="rId1012" Type="http://schemas.openxmlformats.org/officeDocument/2006/relationships/hyperlink" Target="https://www.justia.com/documents/trials-litigation-caci.pdf" TargetMode="External"/><Relationship Id="rId1457" Type="http://schemas.openxmlformats.org/officeDocument/2006/relationships/footer" Target="footer119.xml"/><Relationship Id="rId466" Type="http://schemas.openxmlformats.org/officeDocument/2006/relationships/hyperlink" Target="https://en.wikipedia.org/wiki/Administration_of_justice" TargetMode="External"/><Relationship Id="rId673" Type="http://schemas.openxmlformats.org/officeDocument/2006/relationships/image" Target="media/image197.png"/><Relationship Id="rId880" Type="http://schemas.openxmlformats.org/officeDocument/2006/relationships/footer" Target="footer47.xml"/><Relationship Id="rId1096" Type="http://schemas.openxmlformats.org/officeDocument/2006/relationships/hyperlink" Target="https://dynamic.uoregon.edu/jjf/defineDARVO.html" TargetMode="External"/><Relationship Id="rId1317" Type="http://schemas.openxmlformats.org/officeDocument/2006/relationships/hyperlink" Target="https://www.govinfo.gov/content/pkg/FR-2020-05-19/pdf/2020-10512.pdf" TargetMode="External"/><Relationship Id="rId1524" Type="http://schemas.openxmlformats.org/officeDocument/2006/relationships/footer" Target="footer131.xml"/><Relationship Id="rId326" Type="http://schemas.openxmlformats.org/officeDocument/2006/relationships/image" Target="media/image33.png"/><Relationship Id="rId533" Type="http://schemas.openxmlformats.org/officeDocument/2006/relationships/image" Target="media/image19.png"/><Relationship Id="rId978" Type="http://schemas.openxmlformats.org/officeDocument/2006/relationships/footer" Target="footer75.xml"/><Relationship Id="rId1163" Type="http://schemas.openxmlformats.org/officeDocument/2006/relationships/image" Target="media/image417.png"/><Relationship Id="rId1370" Type="http://schemas.openxmlformats.org/officeDocument/2006/relationships/hyperlink" Target="https://www.eeoc.gov/laws/guidance/enforcement-guidance-vicarious-liability-unlawful-harassment-supervisors" TargetMode="External"/><Relationship Id="rId740" Type="http://schemas.openxmlformats.org/officeDocument/2006/relationships/image" Target="media/image209.png"/><Relationship Id="rId838" Type="http://schemas.openxmlformats.org/officeDocument/2006/relationships/image" Target="media/image1320.png"/><Relationship Id="rId1023" Type="http://schemas.openxmlformats.org/officeDocument/2006/relationships/hyperlink" Target="https://www.federalregister.gov/d/2020-10512/p-2947" TargetMode="External"/><Relationship Id="rId1468" Type="http://schemas.openxmlformats.org/officeDocument/2006/relationships/image" Target="media/image490.png"/><Relationship Id="rId477" Type="http://schemas.openxmlformats.org/officeDocument/2006/relationships/hyperlink" Target="https://en.wikipedia.org/wiki/Criminal_law" TargetMode="External"/><Relationship Id="rId600" Type="http://schemas.openxmlformats.org/officeDocument/2006/relationships/footer" Target="footer29.xml"/><Relationship Id="rId684" Type="http://schemas.openxmlformats.org/officeDocument/2006/relationships/image" Target="media/image200.png"/><Relationship Id="rId1230" Type="http://schemas.openxmlformats.org/officeDocument/2006/relationships/hyperlink" Target="http://www.rjvictoria.com/ufaqs/13-how-is-restorative-justice-different-than-mediation/" TargetMode="External"/><Relationship Id="rId1328" Type="http://schemas.openxmlformats.org/officeDocument/2006/relationships/header" Target="header101.xml"/><Relationship Id="rId1535" Type="http://schemas.openxmlformats.org/officeDocument/2006/relationships/image" Target="media/image513.png"/><Relationship Id="rId337" Type="http://schemas.openxmlformats.org/officeDocument/2006/relationships/image" Target="media/image52.png"/><Relationship Id="rId891" Type="http://schemas.openxmlformats.org/officeDocument/2006/relationships/header" Target="header52.xml"/><Relationship Id="rId905" Type="http://schemas.openxmlformats.org/officeDocument/2006/relationships/header" Target="header59.xml"/><Relationship Id="rId989" Type="http://schemas.openxmlformats.org/officeDocument/2006/relationships/header" Target="header76.xml"/><Relationship Id="rId544" Type="http://schemas.openxmlformats.org/officeDocument/2006/relationships/image" Target="media/image113.png"/><Relationship Id="rId751" Type="http://schemas.openxmlformats.org/officeDocument/2006/relationships/image" Target="media/image277.png"/><Relationship Id="rId849" Type="http://schemas.openxmlformats.org/officeDocument/2006/relationships/image" Target="media/image3310.png"/><Relationship Id="rId1174" Type="http://schemas.openxmlformats.org/officeDocument/2006/relationships/header" Target="header89.xml"/><Relationship Id="rId1381" Type="http://schemas.openxmlformats.org/officeDocument/2006/relationships/header" Target="header113.xml"/><Relationship Id="rId1479" Type="http://schemas.openxmlformats.org/officeDocument/2006/relationships/image" Target="media/image501.png"/><Relationship Id="rId390" Type="http://schemas.openxmlformats.org/officeDocument/2006/relationships/hyperlink" Target="http://www.newsweek.com/betsy-devos-lawsuit-title-ix-rule-changes-sexual-harassment-1510147" TargetMode="External"/><Relationship Id="rId404" Type="http://schemas.openxmlformats.org/officeDocument/2006/relationships/hyperlink" Target="https://lgbtqia.ucdavis.edu/educated/glossary" TargetMode="External"/><Relationship Id="rId611" Type="http://schemas.openxmlformats.org/officeDocument/2006/relationships/image" Target="media/image167.png"/><Relationship Id="rId1034" Type="http://schemas.openxmlformats.org/officeDocument/2006/relationships/hyperlink" Target="https://1.next.westlaw.com/Link/Document/FullText?findType=L&amp;pubNum=1000607&amp;cite=USFRER403&amp;originatingDoc=Ia84d1130b89d11e9ba33b03ae9101fb2&amp;refType=LQ&amp;originationContext=document&amp;transitionType=DocumentItem&amp;contextData=(sc.Default)" TargetMode="External"/><Relationship Id="rId1241" Type="http://schemas.openxmlformats.org/officeDocument/2006/relationships/image" Target="media/image422.png"/><Relationship Id="rId1339" Type="http://schemas.openxmlformats.org/officeDocument/2006/relationships/header" Target="header105.xml"/><Relationship Id="rId488" Type="http://schemas.openxmlformats.org/officeDocument/2006/relationships/image" Target="media/image72.png"/><Relationship Id="rId695" Type="http://schemas.openxmlformats.org/officeDocument/2006/relationships/header" Target="header31.xml"/><Relationship Id="rId709" Type="http://schemas.openxmlformats.org/officeDocument/2006/relationships/hyperlink" Target="https://www.govinfo.gov/link/uscode/20/1092?type=usc&amp;year=mostrecent&amp;link-type=html" TargetMode="External"/><Relationship Id="rId916" Type="http://schemas.openxmlformats.org/officeDocument/2006/relationships/header" Target="header64.xml"/><Relationship Id="rId1101" Type="http://schemas.openxmlformats.org/officeDocument/2006/relationships/image" Target="media/image362.png"/><Relationship Id="rId1546" Type="http://schemas.openxmlformats.org/officeDocument/2006/relationships/image" Target="media/image5120.png"/><Relationship Id="rId348" Type="http://schemas.openxmlformats.org/officeDocument/2006/relationships/image" Target="media/image41.png"/><Relationship Id="rId555" Type="http://schemas.openxmlformats.org/officeDocument/2006/relationships/hyperlink" Target="https://www.uscourts.gov/sites/default/files/u.s._federal_courts_circuit_map_1.pdf" TargetMode="External"/><Relationship Id="rId762" Type="http://schemas.openxmlformats.org/officeDocument/2006/relationships/image" Target="media/image222.png"/><Relationship Id="rId1185" Type="http://schemas.openxmlformats.org/officeDocument/2006/relationships/hyperlink" Target="https://legal-dictionary.thefreedictionary.com/arbitration" TargetMode="External"/><Relationship Id="rId1392" Type="http://schemas.openxmlformats.org/officeDocument/2006/relationships/footer" Target="footer117.xml"/><Relationship Id="rId1406" Type="http://schemas.openxmlformats.org/officeDocument/2006/relationships/image" Target="media/image453.png"/><Relationship Id="rId415" Type="http://schemas.openxmlformats.org/officeDocument/2006/relationships/image" Target="media/image70.png"/><Relationship Id="rId622" Type="http://schemas.openxmlformats.org/officeDocument/2006/relationships/image" Target="media/image173.jpg"/><Relationship Id="rId1045" Type="http://schemas.openxmlformats.org/officeDocument/2006/relationships/image" Target="media/image354.png"/><Relationship Id="rId1252" Type="http://schemas.openxmlformats.org/officeDocument/2006/relationships/image" Target="media/image433.png"/><Relationship Id="rId499" Type="http://schemas.openxmlformats.org/officeDocument/2006/relationships/header" Target="header15.xml"/><Relationship Id="hyperlink30970" Type="http://schemas.openxmlformats.org/officeDocument/2006/relationships/hyperlink" Target="https://www.uscourts.gov/sites/default/files/u.s._federal_courts_circuit_map_1.pdf" TargetMode="External"/><Relationship Id="rId927" Type="http://schemas.openxmlformats.org/officeDocument/2006/relationships/image" Target="media/image3240.png"/><Relationship Id="rId1112" Type="http://schemas.openxmlformats.org/officeDocument/2006/relationships/image" Target="media/image373.png"/><Relationship Id="rId1557" Type="http://schemas.openxmlformats.org/officeDocument/2006/relationships/image" Target="media/image519.png"/><Relationship Id="rId359" Type="http://schemas.openxmlformats.org/officeDocument/2006/relationships/image" Target="media/image531.png"/><Relationship Id="rId566" Type="http://schemas.openxmlformats.org/officeDocument/2006/relationships/image" Target="media/image92.png"/><Relationship Id="rId773" Type="http://schemas.openxmlformats.org/officeDocument/2006/relationships/image" Target="media/image287.png"/><Relationship Id="rId1196" Type="http://schemas.openxmlformats.org/officeDocument/2006/relationships/hyperlink" Target="https://en.wikipedia.org/wiki/Mediation" TargetMode="External"/><Relationship Id="rId1417" Type="http://schemas.openxmlformats.org/officeDocument/2006/relationships/image" Target="media/image4490.png"/><Relationship Id="rId426" Type="http://schemas.openxmlformats.org/officeDocument/2006/relationships/hyperlink" Target="https://en.wikipedia.org/wiki/Legal_dispute" TargetMode="External"/><Relationship Id="rId633" Type="http://schemas.openxmlformats.org/officeDocument/2006/relationships/image" Target="media/image136.png"/><Relationship Id="rId980" Type="http://schemas.openxmlformats.org/officeDocument/2006/relationships/image" Target="media/image344.png"/><Relationship Id="rId1056" Type="http://schemas.openxmlformats.org/officeDocument/2006/relationships/hyperlink" Target="https://www.govinfo.gov/content/pkg/FR-2020-05-19/pdf/2020-10512.pdf" TargetMode="External"/><Relationship Id="rId1263" Type="http://schemas.openxmlformats.org/officeDocument/2006/relationships/image" Target="media/image4210.png"/><Relationship Id="rId840" Type="http://schemas.openxmlformats.org/officeDocument/2006/relationships/image" Target="media/image313.png"/><Relationship Id="rId938" Type="http://schemas.openxmlformats.org/officeDocument/2006/relationships/image" Target="media/image336.png"/><Relationship Id="rId1470" Type="http://schemas.openxmlformats.org/officeDocument/2006/relationships/image" Target="media/image492.png"/><Relationship Id="rId1568" Type="http://schemas.openxmlformats.org/officeDocument/2006/relationships/image" Target="media/image5170.png"/><Relationship Id="rId577" Type="http://schemas.openxmlformats.org/officeDocument/2006/relationships/image" Target="media/image161.png"/><Relationship Id="rId700" Type="http://schemas.openxmlformats.org/officeDocument/2006/relationships/footer" Target="footer33.xml"/><Relationship Id="rId1123" Type="http://schemas.openxmlformats.org/officeDocument/2006/relationships/image" Target="media/image385.png"/><Relationship Id="rId1330" Type="http://schemas.openxmlformats.org/officeDocument/2006/relationships/footer" Target="footer101.xml"/><Relationship Id="rId1428" Type="http://schemas.openxmlformats.org/officeDocument/2006/relationships/image" Target="media/image466.png"/><Relationship Id="rId784" Type="http://schemas.openxmlformats.org/officeDocument/2006/relationships/image" Target="media/image291.png"/><Relationship Id="rId991" Type="http://schemas.openxmlformats.org/officeDocument/2006/relationships/footer" Target="footer76.xml"/><Relationship Id="rId1067" Type="http://schemas.openxmlformats.org/officeDocument/2006/relationships/hyperlink" Target="https://www.govinfo.gov/content/pkg/FR-2020-05-19/pdf/2020-10512.pdf" TargetMode="External"/><Relationship Id="rId437" Type="http://schemas.openxmlformats.org/officeDocument/2006/relationships/hyperlink" Target="https://en.wikipedia.org/wiki/Legal_dispute" TargetMode="External"/><Relationship Id="rId644" Type="http://schemas.openxmlformats.org/officeDocument/2006/relationships/image" Target="media/image177.png"/><Relationship Id="rId851" Type="http://schemas.openxmlformats.org/officeDocument/2006/relationships/header" Target="header37.xml"/><Relationship Id="rId1274" Type="http://schemas.openxmlformats.org/officeDocument/2006/relationships/image" Target="media/image4310.png"/><Relationship Id="rId1481" Type="http://schemas.openxmlformats.org/officeDocument/2006/relationships/image" Target="media/image503.png"/><Relationship Id="rId1579" Type="http://schemas.openxmlformats.org/officeDocument/2006/relationships/image" Target="media/image5280.png"/><Relationship Id="rId283" Type="http://schemas.openxmlformats.org/officeDocument/2006/relationships/image" Target="media/image610.png"/><Relationship Id="rId490" Type="http://schemas.openxmlformats.org/officeDocument/2006/relationships/image" Target="media/image73.png"/><Relationship Id="rId504" Type="http://schemas.openxmlformats.org/officeDocument/2006/relationships/footer" Target="footer17.xml"/><Relationship Id="rId711" Type="http://schemas.openxmlformats.org/officeDocument/2006/relationships/hyperlink" Target="https://www.govinfo.gov/link/uscode/20/1092?type=usc&amp;year=mostrecent&amp;link-type=html" TargetMode="External"/><Relationship Id="rId949" Type="http://schemas.openxmlformats.org/officeDocument/2006/relationships/image" Target="media/image3300.png"/><Relationship Id="rId1134" Type="http://schemas.openxmlformats.org/officeDocument/2006/relationships/image" Target="media/image396.png"/><Relationship Id="rId1341" Type="http://schemas.openxmlformats.org/officeDocument/2006/relationships/header" Target="header106.xml"/><Relationship Id="rId350" Type="http://schemas.openxmlformats.org/officeDocument/2006/relationships/image" Target="media/image57.png"/><Relationship Id="rId588" Type="http://schemas.openxmlformats.org/officeDocument/2006/relationships/image" Target="media/image101.png"/><Relationship Id="rId795" Type="http://schemas.openxmlformats.org/officeDocument/2006/relationships/image" Target="media/image242.png"/><Relationship Id="rId809" Type="http://schemas.openxmlformats.org/officeDocument/2006/relationships/image" Target="media/image248.png"/><Relationship Id="rId1201" Type="http://schemas.openxmlformats.org/officeDocument/2006/relationships/hyperlink" Target="https://en.wikipedia.org/wiki/Restorative_justice" TargetMode="External"/><Relationship Id="rId1439" Type="http://schemas.openxmlformats.org/officeDocument/2006/relationships/image" Target="media/image4740.png"/><Relationship Id="rId9" Type="http://schemas.openxmlformats.org/officeDocument/2006/relationships/image" Target="media/image3.png"/><Relationship Id="rId448" Type="http://schemas.openxmlformats.org/officeDocument/2006/relationships/hyperlink" Target="https://en.wikipedia.org/wiki/Legal_dispute" TargetMode="External"/><Relationship Id="rId655" Type="http://schemas.openxmlformats.org/officeDocument/2006/relationships/image" Target="media/image187.png"/><Relationship Id="rId862" Type="http://schemas.openxmlformats.org/officeDocument/2006/relationships/image" Target="media/image540.png"/><Relationship Id="rId1078" Type="http://schemas.openxmlformats.org/officeDocument/2006/relationships/footer" Target="footer79.xml"/><Relationship Id="rId1285" Type="http://schemas.openxmlformats.org/officeDocument/2006/relationships/hyperlink" Target="http://www2.ed.gov/policy/gen/guid/fpco/ferpa/library/unofmiami.html" TargetMode="External"/><Relationship Id="rId1492" Type="http://schemas.openxmlformats.org/officeDocument/2006/relationships/image" Target="media/image4980.png"/><Relationship Id="rId1506" Type="http://schemas.openxmlformats.org/officeDocument/2006/relationships/hyperlink" Target="https://www.justia.com/documents/trials-litigation-caci.pdf" TargetMode="External"/><Relationship Id="rId294" Type="http://schemas.openxmlformats.org/officeDocument/2006/relationships/image" Target="media/image1610.png"/><Relationship Id="rId308" Type="http://schemas.openxmlformats.org/officeDocument/2006/relationships/header" Target="header4.xml"/><Relationship Id="rId515" Type="http://schemas.openxmlformats.org/officeDocument/2006/relationships/header" Target="header21.xml"/><Relationship Id="rId722" Type="http://schemas.openxmlformats.org/officeDocument/2006/relationships/hyperlink" Target="https://www.govinfo.gov/link/uscode/34/12291?type=usc&amp;year=mostrecent&amp;link-type=html" TargetMode="External"/><Relationship Id="rId1145" Type="http://schemas.openxmlformats.org/officeDocument/2006/relationships/image" Target="media/image406.png"/><Relationship Id="rId1352" Type="http://schemas.openxmlformats.org/officeDocument/2006/relationships/hyperlink" Target="https://www.eeoc.gov/laws/guidance/enforcement-guidance-vicarious-liability-unlawful-harassment-supervisors" TargetMode="External"/><Relationship Id="rId361" Type="http://schemas.openxmlformats.org/officeDocument/2006/relationships/image" Target="media/image65.png"/><Relationship Id="rId599" Type="http://schemas.openxmlformats.org/officeDocument/2006/relationships/footer" Target="footer28.xml"/><Relationship Id="rId1005" Type="http://schemas.openxmlformats.org/officeDocument/2006/relationships/hyperlink" Target="https://www.federalregister.gov/d/2020-10512/p-2948" TargetMode="External"/><Relationship Id="rId1212" Type="http://schemas.openxmlformats.org/officeDocument/2006/relationships/hyperlink" Target="http://www.rjvictoria.com/ufaqs/13-how-is-restorative-justice-different-than-mediation/" TargetMode="External"/><Relationship Id="rId459" Type="http://schemas.openxmlformats.org/officeDocument/2006/relationships/hyperlink" Target="https://en.wikipedia.org/wiki/Legal_dispute" TargetMode="External"/><Relationship Id="rId666" Type="http://schemas.openxmlformats.org/officeDocument/2006/relationships/image" Target="media/image150.png"/><Relationship Id="rId873" Type="http://schemas.openxmlformats.org/officeDocument/2006/relationships/footer" Target="footer43.xml"/><Relationship Id="rId1089" Type="http://schemas.openxmlformats.org/officeDocument/2006/relationships/header" Target="header86.xml"/><Relationship Id="rId1296" Type="http://schemas.openxmlformats.org/officeDocument/2006/relationships/footer" Target="footer98.xml"/><Relationship Id="rId1517" Type="http://schemas.openxmlformats.org/officeDocument/2006/relationships/footer" Target="footer127.xml"/><Relationship Id="rId16" Type="http://schemas.openxmlformats.org/officeDocument/2006/relationships/image" Target="media/image10.png"/><Relationship Id="rId319" Type="http://schemas.openxmlformats.org/officeDocument/2006/relationships/image" Target="media/image26.png"/><Relationship Id="rId526" Type="http://schemas.openxmlformats.org/officeDocument/2006/relationships/footer" Target="footer26.xml"/><Relationship Id="rId1156" Type="http://schemas.openxmlformats.org/officeDocument/2006/relationships/image" Target="media/image410.png"/><Relationship Id="rId1363" Type="http://schemas.openxmlformats.org/officeDocument/2006/relationships/hyperlink" Target="https://www.eeoc.gov/laws/guidance/enforcement-guidance-vicarious-liability-unlawful-harassment-supervisors" TargetMode="External"/><Relationship Id="rId733" Type="http://schemas.openxmlformats.org/officeDocument/2006/relationships/hyperlink" Target="https://www.govinfo.gov/link/uscode/34/12291?type=usc&amp;year=mostrecent&amp;link-type=html" TargetMode="External"/><Relationship Id="rId940" Type="http://schemas.openxmlformats.org/officeDocument/2006/relationships/image" Target="media/image338.png"/><Relationship Id="rId1016" Type="http://schemas.openxmlformats.org/officeDocument/2006/relationships/hyperlink" Target="https://www.justia.com/documents/trials-litigation-caci.pdf" TargetMode="External"/><Relationship Id="rId1570" Type="http://schemas.openxmlformats.org/officeDocument/2006/relationships/image" Target="media/image5190.png"/><Relationship Id="rId372" Type="http://schemas.openxmlformats.org/officeDocument/2006/relationships/hyperlink" Target="http://www.newsweek.com/betsy-devos-lawsuit-title-ix-rule-changes-sexual-harassment-1510147" TargetMode="External"/><Relationship Id="rId677" Type="http://schemas.openxmlformats.org/officeDocument/2006/relationships/image" Target="media/image170.png"/><Relationship Id="rId800" Type="http://schemas.openxmlformats.org/officeDocument/2006/relationships/image" Target="media/image298.png"/><Relationship Id="rId1223" Type="http://schemas.openxmlformats.org/officeDocument/2006/relationships/hyperlink" Target="http://www.rjvictoria.com/ufaqs/13-how-is-restorative-justice-different-than-mediation/" TargetMode="External"/><Relationship Id="rId1430" Type="http://schemas.openxmlformats.org/officeDocument/2006/relationships/image" Target="media/image468.png"/><Relationship Id="rId1528" Type="http://schemas.openxmlformats.org/officeDocument/2006/relationships/image" Target="media/image506.png"/><Relationship Id="rId884" Type="http://schemas.openxmlformats.org/officeDocument/2006/relationships/header" Target="header50.xml"/><Relationship Id="rId537" Type="http://schemas.openxmlformats.org/officeDocument/2006/relationships/image" Target="media/image82.png"/><Relationship Id="rId744" Type="http://schemas.openxmlformats.org/officeDocument/2006/relationships/image" Target="media/image213.png"/><Relationship Id="rId951" Type="http://schemas.openxmlformats.org/officeDocument/2006/relationships/image" Target="media/image3320.png"/><Relationship Id="rId1167" Type="http://schemas.openxmlformats.org/officeDocument/2006/relationships/image" Target="media/image4110.png"/><Relationship Id="rId1374" Type="http://schemas.openxmlformats.org/officeDocument/2006/relationships/header" Target="header109.xml"/><Relationship Id="rId1581" Type="http://schemas.openxmlformats.org/officeDocument/2006/relationships/header" Target="header137.xml"/><Relationship Id="rId383" Type="http://schemas.openxmlformats.org/officeDocument/2006/relationships/hyperlink" Target="http://www.newsweek.com/betsy-devos-lawsuit-title-ix-rule-changes-sexual-harassment-1510147" TargetMode="External"/><Relationship Id="rId590" Type="http://schemas.openxmlformats.org/officeDocument/2006/relationships/image" Target="media/image152.png"/><Relationship Id="rId604" Type="http://schemas.openxmlformats.org/officeDocument/2006/relationships/image" Target="media/image103.png"/><Relationship Id="rId811" Type="http://schemas.openxmlformats.org/officeDocument/2006/relationships/image" Target="media/image250.png"/><Relationship Id="rId1027" Type="http://schemas.openxmlformats.org/officeDocument/2006/relationships/hyperlink" Target="https://www2.ed.gov/about/offices/list/ocr/blog/20200522.html" TargetMode="External"/><Relationship Id="rId1234" Type="http://schemas.openxmlformats.org/officeDocument/2006/relationships/hyperlink" Target="http://www.rjvictoria.com/ufaqs/13-how-is-restorative-justice-different-than-mediation/" TargetMode="External"/><Relationship Id="rId1441" Type="http://schemas.openxmlformats.org/officeDocument/2006/relationships/image" Target="media/image4760.png"/><Relationship Id="rId450" Type="http://schemas.openxmlformats.org/officeDocument/2006/relationships/hyperlink" Target="https://en.wikipedia.org/wiki/Legal_dispute" TargetMode="External"/><Relationship Id="rId688" Type="http://schemas.openxmlformats.org/officeDocument/2006/relationships/image" Target="media/image236.png"/><Relationship Id="rId895" Type="http://schemas.openxmlformats.org/officeDocument/2006/relationships/header" Target="header54.xml"/><Relationship Id="rId909" Type="http://schemas.openxmlformats.org/officeDocument/2006/relationships/footer" Target="footer60.xml"/><Relationship Id="rId1080" Type="http://schemas.openxmlformats.org/officeDocument/2006/relationships/header" Target="header81.xml"/><Relationship Id="rId1301" Type="http://schemas.openxmlformats.org/officeDocument/2006/relationships/image" Target="media/image442.png"/><Relationship Id="rId1539" Type="http://schemas.openxmlformats.org/officeDocument/2006/relationships/image" Target="media/image5060.png"/><Relationship Id="rId310" Type="http://schemas.openxmlformats.org/officeDocument/2006/relationships/footer" Target="footer4.xml"/><Relationship Id="rId548" Type="http://schemas.openxmlformats.org/officeDocument/2006/relationships/image" Target="media/image117.png"/><Relationship Id="rId755" Type="http://schemas.openxmlformats.org/officeDocument/2006/relationships/image" Target="media/image215.png"/><Relationship Id="rId962" Type="http://schemas.openxmlformats.org/officeDocument/2006/relationships/header" Target="header68.xml"/><Relationship Id="rId1178" Type="http://schemas.openxmlformats.org/officeDocument/2006/relationships/footer" Target="footer90.xml"/><Relationship Id="rId1385" Type="http://schemas.openxmlformats.org/officeDocument/2006/relationships/footer" Target="footer114.xml"/><Relationship Id="rId394" Type="http://schemas.openxmlformats.org/officeDocument/2006/relationships/hyperlink" Target="http://www.newsweek.com/betsy-devos-lawsuit-title-ix-rule-changes-sexual-harassment-1510147" TargetMode="External"/><Relationship Id="rId408" Type="http://schemas.openxmlformats.org/officeDocument/2006/relationships/hyperlink" Target="https://www2.ed.gov/about/offices/list/ocr/frontpage/pro-students/issues/sex-issue01.html" TargetMode="External"/><Relationship Id="rId615" Type="http://schemas.openxmlformats.org/officeDocument/2006/relationships/image" Target="media/image121.png"/><Relationship Id="rId822" Type="http://schemas.openxmlformats.org/officeDocument/2006/relationships/image" Target="media/image309.png"/><Relationship Id="rId1038" Type="http://schemas.openxmlformats.org/officeDocument/2006/relationships/hyperlink" Target="https://1.next.westlaw.com/Link/Document/FullText?findType=L&amp;pubNum=1000607&amp;cite=USFRER403&amp;originatingDoc=Ia84d1130b89d11e9ba33b03ae9101fb2&amp;refType=LQ&amp;originationContext=document&amp;transitionType=DocumentItem&amp;contextData=(sc.Default)" TargetMode="External"/><Relationship Id="rId1245" Type="http://schemas.openxmlformats.org/officeDocument/2006/relationships/image" Target="media/image426.png"/><Relationship Id="rId1452" Type="http://schemas.openxmlformats.org/officeDocument/2006/relationships/image" Target="media/image486.png"/><Relationship Id="rId699" Type="http://schemas.openxmlformats.org/officeDocument/2006/relationships/header" Target="header33.xml"/><Relationship Id="rId1091" Type="http://schemas.openxmlformats.org/officeDocument/2006/relationships/footer" Target="footer86.xml"/><Relationship Id="rId1105" Type="http://schemas.openxmlformats.org/officeDocument/2006/relationships/image" Target="media/image366.png"/><Relationship Id="rId1312" Type="http://schemas.openxmlformats.org/officeDocument/2006/relationships/hyperlink" Target="https://www.govinfo.gov/content/pkg/FR-2020-05-19/pdf/2020-10512.pdf" TargetMode="External"/><Relationship Id="rId461" Type="http://schemas.openxmlformats.org/officeDocument/2006/relationships/hyperlink" Target="https://en.wikipedia.org/wiki/Party_(law)" TargetMode="External"/><Relationship Id="rId559" Type="http://schemas.openxmlformats.org/officeDocument/2006/relationships/image" Target="media/image91.png"/><Relationship Id="rId766" Type="http://schemas.openxmlformats.org/officeDocument/2006/relationships/image" Target="media/image281.png"/><Relationship Id="rId1189" Type="http://schemas.openxmlformats.org/officeDocument/2006/relationships/hyperlink" Target="https://legal-dictionary.thefreedictionary.com/arbitration" TargetMode="External"/><Relationship Id="rId1396" Type="http://schemas.openxmlformats.org/officeDocument/2006/relationships/image" Target="media/image444.jpg"/><Relationship Id="rId321" Type="http://schemas.openxmlformats.org/officeDocument/2006/relationships/image" Target="media/image28.png"/><Relationship Id="rId419" Type="http://schemas.openxmlformats.org/officeDocument/2006/relationships/header" Target="header11.xml"/><Relationship Id="rId626" Type="http://schemas.openxmlformats.org/officeDocument/2006/relationships/image" Target="media/image129.png"/><Relationship Id="rId973" Type="http://schemas.openxmlformats.org/officeDocument/2006/relationships/header" Target="header73.xml"/><Relationship Id="rId1049" Type="http://schemas.openxmlformats.org/officeDocument/2006/relationships/image" Target="media/image3430.png"/><Relationship Id="rId1256" Type="http://schemas.openxmlformats.org/officeDocument/2006/relationships/image" Target="media/image437.png"/><Relationship Id="rId833" Type="http://schemas.openxmlformats.org/officeDocument/2006/relationships/image" Target="media/image264.png"/><Relationship Id="rId1116" Type="http://schemas.openxmlformats.org/officeDocument/2006/relationships/image" Target="media/image377.png"/><Relationship Id="rId1463" Type="http://schemas.openxmlformats.org/officeDocument/2006/relationships/footer" Target="footer122.xml"/><Relationship Id="rId472" Type="http://schemas.openxmlformats.org/officeDocument/2006/relationships/hyperlink" Target="https://en.wikipedia.org/wiki/Civil_law_(common_law)" TargetMode="External"/><Relationship Id="hyperlink30974" Type="http://schemas.openxmlformats.org/officeDocument/2006/relationships/hyperlink" Target="https://www.uscourts.gov/sites/default/files/u.s._federal_courts_circuit_map_1.pdf" TargetMode="External"/><Relationship Id="rId900" Type="http://schemas.openxmlformats.org/officeDocument/2006/relationships/footer" Target="footer56.xml"/><Relationship Id="rId1323" Type="http://schemas.openxmlformats.org/officeDocument/2006/relationships/hyperlink" Target="https://www.govinfo.gov/content/pkg/FR-2020-05-19/pdf/2020-10512.pdf" TargetMode="External"/><Relationship Id="rId1530" Type="http://schemas.openxmlformats.org/officeDocument/2006/relationships/image" Target="media/image508.png"/><Relationship Id="rId332" Type="http://schemas.openxmlformats.org/officeDocument/2006/relationships/image" Target="media/image47.png"/><Relationship Id="rId777" Type="http://schemas.openxmlformats.org/officeDocument/2006/relationships/image" Target="media/image226.png"/><Relationship Id="rId984" Type="http://schemas.openxmlformats.org/officeDocument/2006/relationships/image" Target="media/image346.png"/><Relationship Id="rId637" Type="http://schemas.openxmlformats.org/officeDocument/2006/relationships/image" Target="media/image140.png"/><Relationship Id="rId844" Type="http://schemas.openxmlformats.org/officeDocument/2006/relationships/image" Target="media/image317.png"/><Relationship Id="rId1267" Type="http://schemas.openxmlformats.org/officeDocument/2006/relationships/image" Target="media/image4240.png"/><Relationship Id="rId1474" Type="http://schemas.openxmlformats.org/officeDocument/2006/relationships/image" Target="media/image496.png"/><Relationship Id="rId483" Type="http://schemas.openxmlformats.org/officeDocument/2006/relationships/hyperlink" Target="https://en.wikipedia.org/wiki/Administrative_law" TargetMode="External"/><Relationship Id="rId690" Type="http://schemas.openxmlformats.org/officeDocument/2006/relationships/image" Target="media/image238.png"/><Relationship Id="rId704" Type="http://schemas.openxmlformats.org/officeDocument/2006/relationships/footer" Target="footer34.xml"/><Relationship Id="rId911" Type="http://schemas.openxmlformats.org/officeDocument/2006/relationships/header" Target="header62.xml"/><Relationship Id="rId1127" Type="http://schemas.openxmlformats.org/officeDocument/2006/relationships/image" Target="media/image389.png"/><Relationship Id="rId1334" Type="http://schemas.openxmlformats.org/officeDocument/2006/relationships/image" Target="media/image1390.png"/><Relationship Id="rId1541" Type="http://schemas.openxmlformats.org/officeDocument/2006/relationships/image" Target="media/image5080.png"/><Relationship Id="rId343" Type="http://schemas.openxmlformats.org/officeDocument/2006/relationships/image" Target="media/image36.png"/><Relationship Id="rId550" Type="http://schemas.openxmlformats.org/officeDocument/2006/relationships/image" Target="media/image87.png"/><Relationship Id="rId788" Type="http://schemas.openxmlformats.org/officeDocument/2006/relationships/image" Target="media/image295.png"/><Relationship Id="rId995" Type="http://schemas.openxmlformats.org/officeDocument/2006/relationships/hyperlink" Target="https://www.federalregister.gov/d/2020-10512/p-2948" TargetMode="External"/><Relationship Id="rId1180" Type="http://schemas.openxmlformats.org/officeDocument/2006/relationships/header" Target="header92.xml"/><Relationship Id="rId1401" Type="http://schemas.openxmlformats.org/officeDocument/2006/relationships/hyperlink" Target="https://www.merriam-webster.com/dictionary/intersectionality" TargetMode="External"/><Relationship Id="rId648" Type="http://schemas.openxmlformats.org/officeDocument/2006/relationships/image" Target="media/image181.png"/><Relationship Id="rId855" Type="http://schemas.openxmlformats.org/officeDocument/2006/relationships/header" Target="header39.xml"/><Relationship Id="rId1040" Type="http://schemas.openxmlformats.org/officeDocument/2006/relationships/image" Target="media/image349.png"/><Relationship Id="rId1278" Type="http://schemas.openxmlformats.org/officeDocument/2006/relationships/image" Target="media/image4350.png"/><Relationship Id="rId1485" Type="http://schemas.openxmlformats.org/officeDocument/2006/relationships/image" Target="media/image4910.png"/><Relationship Id="rId287" Type="http://schemas.openxmlformats.org/officeDocument/2006/relationships/image" Target="media/image1010.png"/><Relationship Id="rId410" Type="http://schemas.openxmlformats.org/officeDocument/2006/relationships/hyperlink" Target="https://www2.ed.gov/about/offices/list/ocr/frontpage/pro-students/issues/sex-issue01.html" TargetMode="External"/><Relationship Id="rId494" Type="http://schemas.openxmlformats.org/officeDocument/2006/relationships/image" Target="media/image108.png"/><Relationship Id="rId508" Type="http://schemas.openxmlformats.org/officeDocument/2006/relationships/image" Target="media/image109.png"/><Relationship Id="rId715" Type="http://schemas.openxmlformats.org/officeDocument/2006/relationships/hyperlink" Target="https://www.govinfo.gov/link/uscode/34/12291?type=usc&amp;year=mostrecent&amp;link-type=html" TargetMode="External"/><Relationship Id="rId922" Type="http://schemas.openxmlformats.org/officeDocument/2006/relationships/image" Target="media/image303.png"/><Relationship Id="rId1138" Type="http://schemas.openxmlformats.org/officeDocument/2006/relationships/image" Target="media/image400.png"/><Relationship Id="rId1345" Type="http://schemas.openxmlformats.org/officeDocument/2006/relationships/header" Target="header108.xml"/><Relationship Id="rId1552" Type="http://schemas.openxmlformats.org/officeDocument/2006/relationships/footer" Target="footer133.xml"/><Relationship Id="rId354" Type="http://schemas.openxmlformats.org/officeDocument/2006/relationships/image" Target="media/image61.png"/><Relationship Id="rId799" Type="http://schemas.openxmlformats.org/officeDocument/2006/relationships/image" Target="media/image1190.png"/><Relationship Id="rId1191" Type="http://schemas.openxmlformats.org/officeDocument/2006/relationships/hyperlink" Target="https://en.wikipedia.org/wiki/Mediation" TargetMode="External"/><Relationship Id="rId1205" Type="http://schemas.openxmlformats.org/officeDocument/2006/relationships/hyperlink" Target="https://moj.gov.jm/sites/default/files/rj/Mediation_versus_Restorative_Practice.pdf" TargetMode="External"/><Relationship Id="rId561" Type="http://schemas.openxmlformats.org/officeDocument/2006/relationships/hyperlink" Target="https://www.uscourts.gov/sites/default/files/u.s._federal_courts_circuit_map_1.pdf" TargetMode="External"/><Relationship Id="rId659" Type="http://schemas.openxmlformats.org/officeDocument/2006/relationships/image" Target="media/image144.png"/><Relationship Id="rId866" Type="http://schemas.openxmlformats.org/officeDocument/2006/relationships/footer" Target="footer41.xml"/><Relationship Id="rId1289" Type="http://schemas.openxmlformats.org/officeDocument/2006/relationships/footer" Target="footer94.xml"/><Relationship Id="rId1412" Type="http://schemas.openxmlformats.org/officeDocument/2006/relationships/image" Target="media/image459.png"/><Relationship Id="rId1496" Type="http://schemas.openxmlformats.org/officeDocument/2006/relationships/image" Target="media/image5020.png"/><Relationship Id="rId298" Type="http://schemas.openxmlformats.org/officeDocument/2006/relationships/hyperlink" Target="https://www2.ed.gov/about/offices/list/ocr/blog/20200518.html" TargetMode="External"/><Relationship Id="rId421" Type="http://schemas.openxmlformats.org/officeDocument/2006/relationships/footer" Target="footer11.xml"/><Relationship Id="rId519" Type="http://schemas.openxmlformats.org/officeDocument/2006/relationships/footer" Target="footer22.xml"/><Relationship Id="rId1051" Type="http://schemas.openxmlformats.org/officeDocument/2006/relationships/image" Target="media/image3450.png"/><Relationship Id="rId1149" Type="http://schemas.openxmlformats.org/officeDocument/2006/relationships/image" Target="media/image4040.png"/><Relationship Id="rId1356" Type="http://schemas.openxmlformats.org/officeDocument/2006/relationships/hyperlink" Target="https://www.eeoc.gov/laws/guidance/enforcement-guidance-vicarious-liability-unlawful-harassment-supervisors" TargetMode="External"/><Relationship Id="rId726" Type="http://schemas.openxmlformats.org/officeDocument/2006/relationships/hyperlink" Target="https://www.govinfo.gov/link/uscode/34/12291?type=usc&amp;year=mostrecent&amp;link-type=html" TargetMode="External"/><Relationship Id="rId933" Type="http://schemas.openxmlformats.org/officeDocument/2006/relationships/image" Target="media/image331.png"/><Relationship Id="rId1009" Type="http://schemas.openxmlformats.org/officeDocument/2006/relationships/hyperlink" Target="https://www.justia.com/documents/trials-litigation-caci.pdf" TargetMode="External"/><Relationship Id="rId1563" Type="http://schemas.openxmlformats.org/officeDocument/2006/relationships/image" Target="media/image525.png"/><Relationship Id="rId365" Type="http://schemas.openxmlformats.org/officeDocument/2006/relationships/hyperlink" Target="http://www.newsweek.com/betsy-devos-lawsuit-title-ix-rule-changes-sexual-harassment-1510147" TargetMode="External"/><Relationship Id="rId572" Type="http://schemas.openxmlformats.org/officeDocument/2006/relationships/hyperlink" Target="https://www.uscourts.gov/sites/default/files/u.s._federal_courts_circuit_map_1.pdf" TargetMode="External"/><Relationship Id="rId1216" Type="http://schemas.openxmlformats.org/officeDocument/2006/relationships/hyperlink" Target="http://www.rjvictoria.com/ufaqs/13-how-is-restorative-justice-different-than-mediation/" TargetMode="External"/><Relationship Id="rId1423" Type="http://schemas.openxmlformats.org/officeDocument/2006/relationships/image" Target="media/image461.png"/><Relationship Id="rId432" Type="http://schemas.openxmlformats.org/officeDocument/2006/relationships/hyperlink" Target="https://en.wikipedia.org/wiki/Legal_dispute" TargetMode="External"/><Relationship Id="rId877" Type="http://schemas.openxmlformats.org/officeDocument/2006/relationships/header" Target="header46.xml"/><Relationship Id="rId1062" Type="http://schemas.openxmlformats.org/officeDocument/2006/relationships/hyperlink" Target="https://www.govinfo.gov/content/pkg/FR-2020-05-19/pdf/2020-10512.pdf" TargetMode="External"/><Relationship Id="rId737" Type="http://schemas.openxmlformats.org/officeDocument/2006/relationships/image" Target="media/image206.png"/><Relationship Id="rId944" Type="http://schemas.openxmlformats.org/officeDocument/2006/relationships/image" Target="media/image342.png"/><Relationship Id="rId1367" Type="http://schemas.openxmlformats.org/officeDocument/2006/relationships/hyperlink" Target="https://www.eeoc.gov/laws/guidance/enforcement-guidance-vicarious-liability-unlawful-harassment-supervisors" TargetMode="External"/><Relationship Id="rId1574" Type="http://schemas.openxmlformats.org/officeDocument/2006/relationships/image" Target="media/image5230.png"/><Relationship Id="rId376" Type="http://schemas.openxmlformats.org/officeDocument/2006/relationships/hyperlink" Target="http://www.newsweek.com/betsy-devos-lawsuit-title-ix-rule-changes-sexual-harassment-1510147" TargetMode="External"/><Relationship Id="rId583" Type="http://schemas.openxmlformats.org/officeDocument/2006/relationships/image" Target="media/image96.png"/><Relationship Id="rId790" Type="http://schemas.openxmlformats.org/officeDocument/2006/relationships/image" Target="media/image297.jpg"/><Relationship Id="rId804" Type="http://schemas.openxmlformats.org/officeDocument/2006/relationships/image" Target="media/image301.png"/><Relationship Id="rId1227" Type="http://schemas.openxmlformats.org/officeDocument/2006/relationships/hyperlink" Target="http://www.rjvictoria.com/ufaqs/13-how-is-restorative-justice-different-than-mediation/" TargetMode="External"/><Relationship Id="rId1434" Type="http://schemas.openxmlformats.org/officeDocument/2006/relationships/image" Target="media/image472.png"/><Relationship Id="rId4" Type="http://schemas.openxmlformats.org/officeDocument/2006/relationships/webSettings" Target="webSettings.xml"/><Relationship Id="rId443" Type="http://schemas.openxmlformats.org/officeDocument/2006/relationships/hyperlink" Target="https://en.wikipedia.org/wiki/Legal_dispute" TargetMode="External"/><Relationship Id="rId650" Type="http://schemas.openxmlformats.org/officeDocument/2006/relationships/image" Target="media/image182.png"/><Relationship Id="rId888" Type="http://schemas.openxmlformats.org/officeDocument/2006/relationships/footer" Target="footer51.xml"/><Relationship Id="rId1073" Type="http://schemas.openxmlformats.org/officeDocument/2006/relationships/hyperlink" Target="https://www.govinfo.gov/content/pkg/FR-2020-05-19/pdf/2020-10512.pdf" TargetMode="External"/><Relationship Id="rId1280" Type="http://schemas.openxmlformats.org/officeDocument/2006/relationships/image" Target="media/image4370.png"/><Relationship Id="rId1501" Type="http://schemas.openxmlformats.org/officeDocument/2006/relationships/hyperlink" Target="https://www.justia.com/documents/trials-litigation-caci.pdf" TargetMode="External"/><Relationship Id="rId303" Type="http://schemas.openxmlformats.org/officeDocument/2006/relationships/header" Target="header2.xml"/><Relationship Id="rId748" Type="http://schemas.openxmlformats.org/officeDocument/2006/relationships/image" Target="media/image274.png"/><Relationship Id="rId955" Type="http://schemas.openxmlformats.org/officeDocument/2006/relationships/image" Target="media/image3360.png"/><Relationship Id="rId1140" Type="http://schemas.openxmlformats.org/officeDocument/2006/relationships/image" Target="media/image380.png"/><Relationship Id="rId1378" Type="http://schemas.openxmlformats.org/officeDocument/2006/relationships/header" Target="header111.xml"/><Relationship Id="rId1585" Type="http://schemas.openxmlformats.org/officeDocument/2006/relationships/footer" Target="footer138.xml"/><Relationship Id="rId387" Type="http://schemas.openxmlformats.org/officeDocument/2006/relationships/hyperlink" Target="http://www.newsweek.com/betsy-devos-lawsuit-title-ix-rule-changes-sexual-harassment-1510147" TargetMode="External"/><Relationship Id="rId510" Type="http://schemas.openxmlformats.org/officeDocument/2006/relationships/image" Target="media/image534.png"/><Relationship Id="rId594" Type="http://schemas.openxmlformats.org/officeDocument/2006/relationships/image" Target="media/image156.png"/><Relationship Id="rId608" Type="http://schemas.openxmlformats.org/officeDocument/2006/relationships/image" Target="media/image120.jpg"/><Relationship Id="rId815" Type="http://schemas.openxmlformats.org/officeDocument/2006/relationships/image" Target="media/image255.png"/><Relationship Id="rId1238" Type="http://schemas.openxmlformats.org/officeDocument/2006/relationships/image" Target="media/image419.png"/><Relationship Id="rId1445" Type="http://schemas.openxmlformats.org/officeDocument/2006/relationships/image" Target="media/image479.png"/><Relationship Id="rId899" Type="http://schemas.openxmlformats.org/officeDocument/2006/relationships/footer" Target="footer55.xml"/><Relationship Id="rId1000" Type="http://schemas.openxmlformats.org/officeDocument/2006/relationships/hyperlink" Target="https://www.federalregister.gov/d/2020-10512/p-2948" TargetMode="External"/><Relationship Id="rId1084" Type="http://schemas.openxmlformats.org/officeDocument/2006/relationships/footer" Target="footer82.xml"/><Relationship Id="rId1305" Type="http://schemas.openxmlformats.org/officeDocument/2006/relationships/image" Target="media/image4380.png"/><Relationship Id="rId454" Type="http://schemas.openxmlformats.org/officeDocument/2006/relationships/hyperlink" Target="https://en.wikipedia.org/wiki/Rule_of_law" TargetMode="External"/><Relationship Id="rId661" Type="http://schemas.openxmlformats.org/officeDocument/2006/relationships/image" Target="media/image145.png"/><Relationship Id="rId759" Type="http://schemas.openxmlformats.org/officeDocument/2006/relationships/image" Target="media/image219.png"/><Relationship Id="rId966" Type="http://schemas.openxmlformats.org/officeDocument/2006/relationships/footer" Target="footer69.xml"/><Relationship Id="rId1291" Type="http://schemas.openxmlformats.org/officeDocument/2006/relationships/header" Target="header96.xml"/><Relationship Id="rId1389" Type="http://schemas.openxmlformats.org/officeDocument/2006/relationships/footer" Target="footer115.xml"/><Relationship Id="rId1512" Type="http://schemas.openxmlformats.org/officeDocument/2006/relationships/footer" Target="footer125.xml"/><Relationship Id="rId11" Type="http://schemas.openxmlformats.org/officeDocument/2006/relationships/image" Target="media/image5.png"/><Relationship Id="rId314" Type="http://schemas.openxmlformats.org/officeDocument/2006/relationships/image" Target="media/image21.png"/><Relationship Id="rId398" Type="http://schemas.openxmlformats.org/officeDocument/2006/relationships/header" Target="header8.xml"/><Relationship Id="rId521" Type="http://schemas.openxmlformats.org/officeDocument/2006/relationships/header" Target="header24.xml"/><Relationship Id="rId619" Type="http://schemas.openxmlformats.org/officeDocument/2006/relationships/image" Target="media/image125.jpg"/><Relationship Id="rId1151" Type="http://schemas.openxmlformats.org/officeDocument/2006/relationships/image" Target="media/image4060.png"/><Relationship Id="rId1249" Type="http://schemas.openxmlformats.org/officeDocument/2006/relationships/image" Target="media/image430.png"/><Relationship Id="rId826" Type="http://schemas.openxmlformats.org/officeDocument/2006/relationships/image" Target="media/image257.png"/><Relationship Id="rId1011" Type="http://schemas.openxmlformats.org/officeDocument/2006/relationships/hyperlink" Target="https://www.justia.com/documents/trials-litigation-caci.pdf" TargetMode="External"/><Relationship Id="rId1109" Type="http://schemas.openxmlformats.org/officeDocument/2006/relationships/image" Target="media/image370.png"/><Relationship Id="rId1456" Type="http://schemas.openxmlformats.org/officeDocument/2006/relationships/footer" Target="footer118.xml"/><Relationship Id="rId465" Type="http://schemas.openxmlformats.org/officeDocument/2006/relationships/hyperlink" Target="https://en.wikipedia.org/wiki/Legal_dispute" TargetMode="External"/><Relationship Id="rId672" Type="http://schemas.openxmlformats.org/officeDocument/2006/relationships/image" Target="media/image196.png"/><Relationship Id="rId1095" Type="http://schemas.openxmlformats.org/officeDocument/2006/relationships/image" Target="media/image552.png"/><Relationship Id="rId1316" Type="http://schemas.openxmlformats.org/officeDocument/2006/relationships/hyperlink" Target="https://www.govinfo.gov/content/pkg/FR-2020-05-19/pdf/2020-10512.pdf" TargetMode="External"/><Relationship Id="rId1523" Type="http://schemas.openxmlformats.org/officeDocument/2006/relationships/footer" Target="footer130.xml"/><Relationship Id="rId325" Type="http://schemas.openxmlformats.org/officeDocument/2006/relationships/image" Target="media/image32.png"/><Relationship Id="rId532" Type="http://schemas.openxmlformats.org/officeDocument/2006/relationships/image" Target="media/image110.png"/><Relationship Id="rId977" Type="http://schemas.openxmlformats.org/officeDocument/2006/relationships/header" Target="header75.xml"/><Relationship Id="rId1162" Type="http://schemas.openxmlformats.org/officeDocument/2006/relationships/image" Target="media/image416.png"/><Relationship Id="rId837" Type="http://schemas.openxmlformats.org/officeDocument/2006/relationships/image" Target="media/image268.png"/><Relationship Id="rId1022" Type="http://schemas.openxmlformats.org/officeDocument/2006/relationships/hyperlink" Target="https://www.federalregister.gov/d/2020-10512/p-2947" TargetMode="External"/><Relationship Id="rId1467" Type="http://schemas.openxmlformats.org/officeDocument/2006/relationships/image" Target="media/image489.png"/><Relationship Id="rId476" Type="http://schemas.openxmlformats.org/officeDocument/2006/relationships/hyperlink" Target="https://en.wikipedia.org/wiki/Criminal_law" TargetMode="External"/><Relationship Id="rId683" Type="http://schemas.openxmlformats.org/officeDocument/2006/relationships/image" Target="media/image190.png"/><Relationship Id="rId890" Type="http://schemas.openxmlformats.org/officeDocument/2006/relationships/image" Target="media/image302.png"/><Relationship Id="rId904" Type="http://schemas.openxmlformats.org/officeDocument/2006/relationships/header" Target="header58.xml"/><Relationship Id="rId1327" Type="http://schemas.openxmlformats.org/officeDocument/2006/relationships/header" Target="header100.xml"/><Relationship Id="rId1534" Type="http://schemas.openxmlformats.org/officeDocument/2006/relationships/image" Target="media/image512.png"/><Relationship Id="rId336" Type="http://schemas.openxmlformats.org/officeDocument/2006/relationships/image" Target="media/image51.png"/><Relationship Id="rId543" Type="http://schemas.openxmlformats.org/officeDocument/2006/relationships/image" Target="media/image112.png"/><Relationship Id="rId988" Type="http://schemas.openxmlformats.org/officeDocument/2006/relationships/image" Target="media/image549.png"/><Relationship Id="rId1173" Type="http://schemas.openxmlformats.org/officeDocument/2006/relationships/header" Target="header88.xml"/><Relationship Id="rId1380" Type="http://schemas.openxmlformats.org/officeDocument/2006/relationships/header" Target="header112.xml"/><Relationship Id="rId403" Type="http://schemas.openxmlformats.org/officeDocument/2006/relationships/image" Target="media/image68.png"/><Relationship Id="rId750" Type="http://schemas.openxmlformats.org/officeDocument/2006/relationships/image" Target="media/image276.png"/><Relationship Id="rId848" Type="http://schemas.openxmlformats.org/officeDocument/2006/relationships/image" Target="media/image320.png"/><Relationship Id="rId1033" Type="http://schemas.openxmlformats.org/officeDocument/2006/relationships/hyperlink" Target="https://1.next.westlaw.com/Link/Document/FullText?findType=L&amp;pubNum=1000607&amp;cite=USFRER608&amp;originatingDoc=Ia84d1130b89d11e9ba33b03ae9101fb2&amp;refType=LQ&amp;originationContext=document&amp;transitionType=DocumentItem&amp;contextData=(sc.Default)" TargetMode="External"/><Relationship Id="rId1478" Type="http://schemas.openxmlformats.org/officeDocument/2006/relationships/image" Target="media/image500.png"/><Relationship Id="rId487" Type="http://schemas.openxmlformats.org/officeDocument/2006/relationships/hyperlink" Target="https://en.wikipedia.org/wiki/Legal_dispute" TargetMode="External"/><Relationship Id="rId610" Type="http://schemas.openxmlformats.org/officeDocument/2006/relationships/image" Target="media/image166.png"/><Relationship Id="rId694" Type="http://schemas.openxmlformats.org/officeDocument/2006/relationships/image" Target="media/image241.png"/><Relationship Id="rId708" Type="http://schemas.openxmlformats.org/officeDocument/2006/relationships/hyperlink" Target="https://www.govinfo.gov/link/uscode/20/1092?type=usc&amp;year=mostrecent&amp;link-type=html" TargetMode="External"/><Relationship Id="rId915" Type="http://schemas.openxmlformats.org/officeDocument/2006/relationships/footer" Target="footer63.xml"/><Relationship Id="rId1240" Type="http://schemas.openxmlformats.org/officeDocument/2006/relationships/image" Target="media/image421.png"/><Relationship Id="rId1338" Type="http://schemas.openxmlformats.org/officeDocument/2006/relationships/footer" Target="footer104.xml"/><Relationship Id="rId1545" Type="http://schemas.openxmlformats.org/officeDocument/2006/relationships/image" Target="media/image5110.png"/><Relationship Id="rId347" Type="http://schemas.openxmlformats.org/officeDocument/2006/relationships/image" Target="media/image40.png"/><Relationship Id="rId999" Type="http://schemas.openxmlformats.org/officeDocument/2006/relationships/hyperlink" Target="https://www.federalregister.gov/d/2020-10512/p-2948" TargetMode="External"/><Relationship Id="rId1100" Type="http://schemas.openxmlformats.org/officeDocument/2006/relationships/image" Target="media/image361.png"/><Relationship Id="rId1184" Type="http://schemas.openxmlformats.org/officeDocument/2006/relationships/footer" Target="footer93.xml"/><Relationship Id="rId1405" Type="http://schemas.openxmlformats.org/officeDocument/2006/relationships/image" Target="media/image452.png"/><Relationship Id="rId554" Type="http://schemas.openxmlformats.org/officeDocument/2006/relationships/hyperlink" Target="https://www.uscourts.gov/sites/default/files/u.s._federal_courts_circuit_map_1.pdf" TargetMode="External"/><Relationship Id="rId761" Type="http://schemas.openxmlformats.org/officeDocument/2006/relationships/image" Target="media/image221.png"/><Relationship Id="rId859" Type="http://schemas.openxmlformats.org/officeDocument/2006/relationships/image" Target="media/image270.png"/><Relationship Id="rId1391" Type="http://schemas.openxmlformats.org/officeDocument/2006/relationships/header" Target="header117.xml"/><Relationship Id="rId1489" Type="http://schemas.openxmlformats.org/officeDocument/2006/relationships/image" Target="media/image4950.png"/><Relationship Id="rId414" Type="http://schemas.openxmlformats.org/officeDocument/2006/relationships/image" Target="media/image69.png"/><Relationship Id="rId498" Type="http://schemas.openxmlformats.org/officeDocument/2006/relationships/footer" Target="footer14.xml"/><Relationship Id="rId621" Type="http://schemas.openxmlformats.org/officeDocument/2006/relationships/image" Target="media/image172.png"/><Relationship Id="rId1044" Type="http://schemas.openxmlformats.org/officeDocument/2006/relationships/image" Target="media/image353.png"/><Relationship Id="rId1251" Type="http://schemas.openxmlformats.org/officeDocument/2006/relationships/image" Target="media/image432.png"/><Relationship Id="rId1349" Type="http://schemas.openxmlformats.org/officeDocument/2006/relationships/hyperlink" Target="https://www.eeoc.gov/laws/guidance/enforcement-guidance-vicarious-liability-unlawful-harassment-supervisors" TargetMode="External"/><Relationship Id="rId719" Type="http://schemas.openxmlformats.org/officeDocument/2006/relationships/hyperlink" Target="https://www.govinfo.gov/link/uscode/34/12291?type=usc&amp;year=mostrecent&amp;link-type=html" TargetMode="External"/><Relationship Id="rId926" Type="http://schemas.openxmlformats.org/officeDocument/2006/relationships/image" Target="media/image326.png"/><Relationship Id="rId1111" Type="http://schemas.openxmlformats.org/officeDocument/2006/relationships/image" Target="media/image372.png"/><Relationship Id="rId1556" Type="http://schemas.openxmlformats.org/officeDocument/2006/relationships/image" Target="media/image518.png"/><Relationship Id="rId358" Type="http://schemas.openxmlformats.org/officeDocument/2006/relationships/image" Target="media/image43.png"/><Relationship Id="rId565" Type="http://schemas.openxmlformats.org/officeDocument/2006/relationships/hyperlink" Target="https://www.uscourts.gov/sites/default/files/u.s._federal_courts_circuit_map_1.pdf" TargetMode="External"/><Relationship Id="rId772" Type="http://schemas.openxmlformats.org/officeDocument/2006/relationships/image" Target="media/image286.png"/><Relationship Id="rId1195" Type="http://schemas.openxmlformats.org/officeDocument/2006/relationships/hyperlink" Target="https://en.wikipedia.org/wiki/Mediation" TargetMode="External"/><Relationship Id="rId1209" Type="http://schemas.openxmlformats.org/officeDocument/2006/relationships/hyperlink" Target="http://www.rjvictoria.com/ufaqs/13-how-is-restorative-justice-different-than-mediation/" TargetMode="External"/><Relationship Id="rId1416" Type="http://schemas.openxmlformats.org/officeDocument/2006/relationships/image" Target="media/image4480.png"/><Relationship Id="rId425" Type="http://schemas.openxmlformats.org/officeDocument/2006/relationships/image" Target="media/image650.png"/><Relationship Id="rId632" Type="http://schemas.openxmlformats.org/officeDocument/2006/relationships/image" Target="media/image135.png"/><Relationship Id="rId1055" Type="http://schemas.openxmlformats.org/officeDocument/2006/relationships/hyperlink" Target="https://www.govinfo.gov/content/pkg/FR-2020-05-19/pdf/2020-10512.pdf" TargetMode="External"/><Relationship Id="rId1262" Type="http://schemas.openxmlformats.org/officeDocument/2006/relationships/image" Target="media/image4200.png"/><Relationship Id="rId937" Type="http://schemas.openxmlformats.org/officeDocument/2006/relationships/image" Target="media/image335.png"/><Relationship Id="rId1122" Type="http://schemas.openxmlformats.org/officeDocument/2006/relationships/image" Target="media/image384.png"/><Relationship Id="rId1567" Type="http://schemas.openxmlformats.org/officeDocument/2006/relationships/image" Target="media/image529.png"/><Relationship Id="rId369" Type="http://schemas.openxmlformats.org/officeDocument/2006/relationships/hyperlink" Target="http://www.newsweek.com/betsy-devos-lawsuit-title-ix-rule-changes-sexual-harassment-1510147" TargetMode="External"/><Relationship Id="rId576" Type="http://schemas.openxmlformats.org/officeDocument/2006/relationships/image" Target="media/image160.png"/><Relationship Id="rId783" Type="http://schemas.openxmlformats.org/officeDocument/2006/relationships/image" Target="media/image232.jpg"/><Relationship Id="rId990" Type="http://schemas.openxmlformats.org/officeDocument/2006/relationships/header" Target="header77.xml"/><Relationship Id="rId1427" Type="http://schemas.openxmlformats.org/officeDocument/2006/relationships/image" Target="media/image465.png"/><Relationship Id="rId436" Type="http://schemas.openxmlformats.org/officeDocument/2006/relationships/hyperlink" Target="https://en.wikipedia.org/wiki/Legal_dispute" TargetMode="External"/><Relationship Id="rId643" Type="http://schemas.openxmlformats.org/officeDocument/2006/relationships/image" Target="media/image176.png"/><Relationship Id="rId1066" Type="http://schemas.openxmlformats.org/officeDocument/2006/relationships/hyperlink" Target="https://www.govinfo.gov/content/pkg/FR-2020-05-19/pdf/2020-10512.pdf" TargetMode="External"/><Relationship Id="rId1273" Type="http://schemas.openxmlformats.org/officeDocument/2006/relationships/image" Target="media/image4300.png"/><Relationship Id="rId1480" Type="http://schemas.openxmlformats.org/officeDocument/2006/relationships/image" Target="media/image502.png"/><Relationship Id="rId850" Type="http://schemas.openxmlformats.org/officeDocument/2006/relationships/image" Target="media/image321.png"/><Relationship Id="rId948" Type="http://schemas.openxmlformats.org/officeDocument/2006/relationships/image" Target="media/image3290.png"/><Relationship Id="rId1133" Type="http://schemas.openxmlformats.org/officeDocument/2006/relationships/image" Target="media/image395.png"/><Relationship Id="rId1578" Type="http://schemas.openxmlformats.org/officeDocument/2006/relationships/image" Target="media/image5270.png"/><Relationship Id="rId282" Type="http://schemas.openxmlformats.org/officeDocument/2006/relationships/image" Target="media/image532.png"/><Relationship Id="rId503" Type="http://schemas.openxmlformats.org/officeDocument/2006/relationships/footer" Target="footer16.xml"/><Relationship Id="rId587" Type="http://schemas.openxmlformats.org/officeDocument/2006/relationships/image" Target="media/image100.png"/><Relationship Id="rId710" Type="http://schemas.openxmlformats.org/officeDocument/2006/relationships/hyperlink" Target="https://www.govinfo.gov/link/uscode/20/1092?type=usc&amp;year=mostrecent&amp;link-type=html" TargetMode="External"/><Relationship Id="rId808" Type="http://schemas.openxmlformats.org/officeDocument/2006/relationships/image" Target="media/image247.png"/><Relationship Id="rId1340" Type="http://schemas.openxmlformats.org/officeDocument/2006/relationships/footer" Target="footer105.xml"/><Relationship Id="rId1438" Type="http://schemas.openxmlformats.org/officeDocument/2006/relationships/image" Target="media/image476.png"/><Relationship Id="rId8" Type="http://schemas.openxmlformats.org/officeDocument/2006/relationships/image" Target="media/image2.png"/><Relationship Id="rId447" Type="http://schemas.openxmlformats.org/officeDocument/2006/relationships/hyperlink" Target="https://en.wikipedia.org/wiki/Legal_dispute" TargetMode="External"/><Relationship Id="rId794" Type="http://schemas.openxmlformats.org/officeDocument/2006/relationships/image" Target="media/image236.jpg"/><Relationship Id="rId1077" Type="http://schemas.openxmlformats.org/officeDocument/2006/relationships/header" Target="header80.xml"/><Relationship Id="rId1200" Type="http://schemas.openxmlformats.org/officeDocument/2006/relationships/hyperlink" Target="https://en.wikipedia.org/wiki/Restorative_justice" TargetMode="External"/><Relationship Id="rId654" Type="http://schemas.openxmlformats.org/officeDocument/2006/relationships/image" Target="media/image186.png"/><Relationship Id="rId861" Type="http://schemas.openxmlformats.org/officeDocument/2006/relationships/image" Target="media/image292.png"/><Relationship Id="rId959" Type="http://schemas.openxmlformats.org/officeDocument/2006/relationships/image" Target="media/image3400.png"/><Relationship Id="rId1284" Type="http://schemas.openxmlformats.org/officeDocument/2006/relationships/hyperlink" Target="http://www2.ed.gov/policy/gen/guid/fpco/ferpa/library/unofmiami.html" TargetMode="External"/><Relationship Id="rId1491" Type="http://schemas.openxmlformats.org/officeDocument/2006/relationships/image" Target="media/image4970.png"/><Relationship Id="rId1505" Type="http://schemas.openxmlformats.org/officeDocument/2006/relationships/hyperlink" Target="https://www.justia.com/documents/trials-litigation-caci.pdf" TargetMode="External"/><Relationship Id="rId293" Type="http://schemas.openxmlformats.org/officeDocument/2006/relationships/image" Target="media/image17.png"/><Relationship Id="rId307" Type="http://schemas.openxmlformats.org/officeDocument/2006/relationships/footer" Target="footer3.xml"/><Relationship Id="rId514" Type="http://schemas.openxmlformats.org/officeDocument/2006/relationships/footer" Target="footer20.xml"/><Relationship Id="rId721" Type="http://schemas.openxmlformats.org/officeDocument/2006/relationships/hyperlink" Target="https://www.govinfo.gov/link/uscode/34/12291?type=usc&amp;year=mostrecent&amp;link-type=html" TargetMode="External"/><Relationship Id="rId1144" Type="http://schemas.openxmlformats.org/officeDocument/2006/relationships/image" Target="media/image405.png"/><Relationship Id="rId1351" Type="http://schemas.openxmlformats.org/officeDocument/2006/relationships/hyperlink" Target="https://www.eeoc.gov/laws/guidance/enforcement-guidance-vicarious-liability-unlawful-harassment-supervisors" TargetMode="External"/><Relationship Id="rId1449" Type="http://schemas.openxmlformats.org/officeDocument/2006/relationships/image" Target="media/image483.png"/><Relationship Id="rId360" Type="http://schemas.openxmlformats.org/officeDocument/2006/relationships/image" Target="media/image56.png"/><Relationship Id="rId598" Type="http://schemas.openxmlformats.org/officeDocument/2006/relationships/header" Target="header29.xml"/><Relationship Id="rId819" Type="http://schemas.openxmlformats.org/officeDocument/2006/relationships/image" Target="media/image306.png"/><Relationship Id="rId1004" Type="http://schemas.openxmlformats.org/officeDocument/2006/relationships/hyperlink" Target="https://www.federalregister.gov/d/2020-10512/p-2948" TargetMode="External"/><Relationship Id="rId1211" Type="http://schemas.openxmlformats.org/officeDocument/2006/relationships/hyperlink" Target="http://www.rjvictoria.com/ufaqs/13-how-is-restorative-justice-different-than-mediation/" TargetMode="External"/><Relationship Id="rId458" Type="http://schemas.openxmlformats.org/officeDocument/2006/relationships/hyperlink" Target="https://en.wikipedia.org/wiki/Rule_of_law" TargetMode="External"/><Relationship Id="rId665" Type="http://schemas.openxmlformats.org/officeDocument/2006/relationships/image" Target="media/image149.png"/><Relationship Id="rId872" Type="http://schemas.openxmlformats.org/officeDocument/2006/relationships/header" Target="header44.xml"/><Relationship Id="rId1088" Type="http://schemas.openxmlformats.org/officeDocument/2006/relationships/header" Target="header85.xml"/><Relationship Id="rId1295" Type="http://schemas.openxmlformats.org/officeDocument/2006/relationships/footer" Target="footer97.xml"/><Relationship Id="rId1309" Type="http://schemas.openxmlformats.org/officeDocument/2006/relationships/image" Target="media/image4410.png"/><Relationship Id="rId1516" Type="http://schemas.openxmlformats.org/officeDocument/2006/relationships/header" Target="header128.xml"/><Relationship Id="rId15" Type="http://schemas.openxmlformats.org/officeDocument/2006/relationships/image" Target="media/image9.png"/><Relationship Id="rId318" Type="http://schemas.openxmlformats.org/officeDocument/2006/relationships/image" Target="media/image25.png"/><Relationship Id="rId525" Type="http://schemas.openxmlformats.org/officeDocument/2006/relationships/footer" Target="footer25.xml"/><Relationship Id="rId732" Type="http://schemas.openxmlformats.org/officeDocument/2006/relationships/hyperlink" Target="https://www.govinfo.gov/link/uscode/34/12291?type=usc&amp;year=mostrecent&amp;link-type=html" TargetMode="External"/><Relationship Id="rId1155" Type="http://schemas.openxmlformats.org/officeDocument/2006/relationships/image" Target="media/image409.png"/><Relationship Id="rId1362" Type="http://schemas.openxmlformats.org/officeDocument/2006/relationships/hyperlink" Target="https://www.eeoc.gov/laws/guidance/enforcement-guidance-vicarious-liability-unlawful-harassment-supervisors" TargetMode="External"/><Relationship Id="rId371" Type="http://schemas.openxmlformats.org/officeDocument/2006/relationships/hyperlink" Target="http://www.newsweek.com/betsy-devos-lawsuit-title-ix-rule-changes-sexual-harassment-1510147" TargetMode="External"/><Relationship Id="rId1015" Type="http://schemas.openxmlformats.org/officeDocument/2006/relationships/hyperlink" Target="https://www.justia.com/documents/trials-litigation-caci.pdf" TargetMode="External"/><Relationship Id="rId1222" Type="http://schemas.openxmlformats.org/officeDocument/2006/relationships/hyperlink" Target="http://www.rjvictoria.com/ufaqs/13-how-is-restorative-justice-different-than-mediation/" TargetMode="External"/><Relationship Id="rId469" Type="http://schemas.openxmlformats.org/officeDocument/2006/relationships/hyperlink" Target="https://en.wikipedia.org/wiki/Legal_dispute" TargetMode="External"/><Relationship Id="rId676" Type="http://schemas.openxmlformats.org/officeDocument/2006/relationships/image" Target="media/image164.png"/><Relationship Id="rId883" Type="http://schemas.openxmlformats.org/officeDocument/2006/relationships/header" Target="header49.xml"/><Relationship Id="rId1099" Type="http://schemas.openxmlformats.org/officeDocument/2006/relationships/image" Target="media/image360.png"/><Relationship Id="rId1527" Type="http://schemas.openxmlformats.org/officeDocument/2006/relationships/image" Target="media/image505.png"/><Relationship Id="rId329" Type="http://schemas.openxmlformats.org/officeDocument/2006/relationships/image" Target="media/image44.png"/><Relationship Id="rId536" Type="http://schemas.openxmlformats.org/officeDocument/2006/relationships/image" Target="media/image81.png"/><Relationship Id="rId1166" Type="http://schemas.openxmlformats.org/officeDocument/2006/relationships/image" Target="media/image4101.png"/><Relationship Id="rId1373" Type="http://schemas.openxmlformats.org/officeDocument/2006/relationships/hyperlink" Target="https://www.eeoc.gov/laws/guidance/enforcement-guidance-vicarious-liability-unlawful-harassment-supervisors" TargetMode="External"/><Relationship Id="rId743" Type="http://schemas.openxmlformats.org/officeDocument/2006/relationships/image" Target="media/image212.png"/><Relationship Id="rId950" Type="http://schemas.openxmlformats.org/officeDocument/2006/relationships/image" Target="media/image3311.png"/><Relationship Id="rId1026" Type="http://schemas.openxmlformats.org/officeDocument/2006/relationships/hyperlink" Target="https://www2.ed.gov/about/offices/list/ocr/blog/20200522.html" TargetMode="External"/><Relationship Id="rId1580" Type="http://schemas.openxmlformats.org/officeDocument/2006/relationships/header" Target="header136.xml"/><Relationship Id="rId382" Type="http://schemas.openxmlformats.org/officeDocument/2006/relationships/hyperlink" Target="http://www.newsweek.com/betsy-devos-lawsuit-title-ix-rule-changes-sexual-harassment-1510147" TargetMode="External"/><Relationship Id="rId603" Type="http://schemas.openxmlformats.org/officeDocument/2006/relationships/image" Target="media/image102.png"/><Relationship Id="rId687" Type="http://schemas.openxmlformats.org/officeDocument/2006/relationships/image" Target="media/image203.png"/><Relationship Id="rId810" Type="http://schemas.openxmlformats.org/officeDocument/2006/relationships/image" Target="media/image249.png"/><Relationship Id="rId908" Type="http://schemas.openxmlformats.org/officeDocument/2006/relationships/header" Target="header60.xml"/><Relationship Id="rId1233" Type="http://schemas.openxmlformats.org/officeDocument/2006/relationships/hyperlink" Target="http://www.rjvictoria.com/ufaqs/13-how-is-restorative-justice-different-than-mediation/" TargetMode="External"/><Relationship Id="rId1440" Type="http://schemas.openxmlformats.org/officeDocument/2006/relationships/image" Target="media/image4750.png"/><Relationship Id="rId1538" Type="http://schemas.openxmlformats.org/officeDocument/2006/relationships/image" Target="media/image5050.png"/><Relationship Id="rId894" Type="http://schemas.openxmlformats.org/officeDocument/2006/relationships/footer" Target="footer53.xml"/><Relationship Id="rId1177" Type="http://schemas.openxmlformats.org/officeDocument/2006/relationships/header" Target="header90.xml"/><Relationship Id="rId1300" Type="http://schemas.openxmlformats.org/officeDocument/2006/relationships/image" Target="media/image441.png"/><Relationship Id="rId547" Type="http://schemas.openxmlformats.org/officeDocument/2006/relationships/image" Target="media/image116.png"/><Relationship Id="rId754" Type="http://schemas.openxmlformats.org/officeDocument/2006/relationships/image" Target="media/image280.png"/><Relationship Id="rId961" Type="http://schemas.openxmlformats.org/officeDocument/2006/relationships/header" Target="header67.xml"/><Relationship Id="rId1384" Type="http://schemas.openxmlformats.org/officeDocument/2006/relationships/header" Target="header114.xml"/><Relationship Id="rId393" Type="http://schemas.openxmlformats.org/officeDocument/2006/relationships/hyperlink" Target="http://www.newsweek.com/betsy-devos-lawsuit-title-ix-rule-changes-sexual-harassment-1510147" TargetMode="External"/><Relationship Id="rId407" Type="http://schemas.openxmlformats.org/officeDocument/2006/relationships/hyperlink" Target="https://www2.ed.gov/about/offices/list/ocr/frontpage/pro-students/issues/sex-issue01.html" TargetMode="External"/><Relationship Id="rId614" Type="http://schemas.openxmlformats.org/officeDocument/2006/relationships/image" Target="media/image170.jpg"/><Relationship Id="rId821" Type="http://schemas.openxmlformats.org/officeDocument/2006/relationships/image" Target="media/image308.png"/><Relationship Id="rId1037" Type="http://schemas.openxmlformats.org/officeDocument/2006/relationships/hyperlink" Target="https://1.next.westlaw.com/Link/Document/FullText?findType=L&amp;pubNum=1000607&amp;cite=USFRER403&amp;originatingDoc=Ia84d1130b89d11e9ba33b03ae9101fb2&amp;refType=LQ&amp;originationContext=document&amp;transitionType=DocumentItem&amp;contextData=(sc.Default)" TargetMode="External"/><Relationship Id="rId1244" Type="http://schemas.openxmlformats.org/officeDocument/2006/relationships/image" Target="media/image425.png"/><Relationship Id="rId1451" Type="http://schemas.openxmlformats.org/officeDocument/2006/relationships/image" Target="media/image485.png"/><Relationship Id="rId460" Type="http://schemas.openxmlformats.org/officeDocument/2006/relationships/hyperlink" Target="https://en.wikipedia.org/wiki/Party_(law)" TargetMode="External"/><Relationship Id="rId698" Type="http://schemas.openxmlformats.org/officeDocument/2006/relationships/footer" Target="footer32.xml"/><Relationship Id="rId919" Type="http://schemas.openxmlformats.org/officeDocument/2006/relationships/footer" Target="footer65.xml"/><Relationship Id="rId1090" Type="http://schemas.openxmlformats.org/officeDocument/2006/relationships/footer" Target="footer85.xml"/><Relationship Id="rId1104" Type="http://schemas.openxmlformats.org/officeDocument/2006/relationships/image" Target="media/image365.png"/><Relationship Id="rId1311" Type="http://schemas.openxmlformats.org/officeDocument/2006/relationships/hyperlink" Target="https://www.govinfo.gov/content/pkg/FR-2020-05-19/pdf/2020-10512.pdf" TargetMode="External"/><Relationship Id="rId1549" Type="http://schemas.openxmlformats.org/officeDocument/2006/relationships/image" Target="media/image517.png"/><Relationship Id="rId320" Type="http://schemas.openxmlformats.org/officeDocument/2006/relationships/image" Target="media/image27.png"/><Relationship Id="rId558" Type="http://schemas.openxmlformats.org/officeDocument/2006/relationships/hyperlink" Target="https://www.uscourts.gov/sites/default/files/u.s._federal_courts_circuit_map_1.pdf" TargetMode="External"/><Relationship Id="rId765" Type="http://schemas.openxmlformats.org/officeDocument/2006/relationships/image" Target="media/image225.png"/><Relationship Id="rId972" Type="http://schemas.openxmlformats.org/officeDocument/2006/relationships/footer" Target="footer72.xml"/><Relationship Id="rId1188" Type="http://schemas.openxmlformats.org/officeDocument/2006/relationships/hyperlink" Target="https://legal-dictionary.thefreedictionary.com/arbitration" TargetMode="External"/><Relationship Id="rId1395" Type="http://schemas.openxmlformats.org/officeDocument/2006/relationships/image" Target="media/image450.jpg"/><Relationship Id="rId1409" Type="http://schemas.openxmlformats.org/officeDocument/2006/relationships/image" Target="media/image456.png"/><Relationship Id="rId418" Type="http://schemas.openxmlformats.org/officeDocument/2006/relationships/header" Target="header10.xml"/><Relationship Id="rId625" Type="http://schemas.openxmlformats.org/officeDocument/2006/relationships/image" Target="media/image128.png"/><Relationship Id="rId832" Type="http://schemas.openxmlformats.org/officeDocument/2006/relationships/image" Target="media/image263.png"/><Relationship Id="rId1048" Type="http://schemas.openxmlformats.org/officeDocument/2006/relationships/image" Target="media/image1470.png"/><Relationship Id="rId1255" Type="http://schemas.openxmlformats.org/officeDocument/2006/relationships/image" Target="media/image436.png"/><Relationship Id="rId1462" Type="http://schemas.openxmlformats.org/officeDocument/2006/relationships/footer" Target="footer121.xml"/><Relationship Id="rId471" Type="http://schemas.openxmlformats.org/officeDocument/2006/relationships/hyperlink" Target="https://en.wikipedia.org/wiki/Legal_dispute" TargetMode="External"/><Relationship Id="hyperlink30973" Type="http://schemas.openxmlformats.org/officeDocument/2006/relationships/hyperlink" Target="https://www.uscourts.gov/sites/default/files/u.s._federal_courts_circuit_map_1.pdf" TargetMode="External"/><Relationship Id="rId1115" Type="http://schemas.openxmlformats.org/officeDocument/2006/relationships/image" Target="media/image376.png"/><Relationship Id="rId1322" Type="http://schemas.openxmlformats.org/officeDocument/2006/relationships/hyperlink" Target="https://www.govinfo.gov/content/pkg/FR-2020-05-19/pdf/2020-10512.pdf" TargetMode="External"/><Relationship Id="rId569" Type="http://schemas.openxmlformats.org/officeDocument/2006/relationships/hyperlink" Target="https://www.uscourts.gov/sites/default/files/u.s._federal_courts_circuit_map_1.pdf" TargetMode="External"/><Relationship Id="rId776" Type="http://schemas.openxmlformats.org/officeDocument/2006/relationships/image" Target="media/image290.png"/><Relationship Id="rId983" Type="http://schemas.openxmlformats.org/officeDocument/2006/relationships/image" Target="media/image345.png"/><Relationship Id="rId1199" Type="http://schemas.openxmlformats.org/officeDocument/2006/relationships/hyperlink" Target="https://en.wikipedia.org/wiki/Mediation" TargetMode="External"/><Relationship Id="rId331" Type="http://schemas.openxmlformats.org/officeDocument/2006/relationships/image" Target="media/image46.png"/><Relationship Id="rId429" Type="http://schemas.openxmlformats.org/officeDocument/2006/relationships/hyperlink" Target="https://en.wikipedia.org/wiki/Legal_dispute" TargetMode="External"/><Relationship Id="rId636" Type="http://schemas.openxmlformats.org/officeDocument/2006/relationships/image" Target="media/image139.png"/><Relationship Id="rId1059" Type="http://schemas.openxmlformats.org/officeDocument/2006/relationships/hyperlink" Target="https://www.govinfo.gov/content/pkg/FR-2020-05-19/pdf/2020-10512.pdf" TargetMode="External"/><Relationship Id="rId1266" Type="http://schemas.openxmlformats.org/officeDocument/2006/relationships/image" Target="media/image4230.png"/><Relationship Id="rId1473" Type="http://schemas.openxmlformats.org/officeDocument/2006/relationships/image" Target="media/image495.png"/><Relationship Id="rId843" Type="http://schemas.openxmlformats.org/officeDocument/2006/relationships/image" Target="media/image316.png"/><Relationship Id="rId1126" Type="http://schemas.openxmlformats.org/officeDocument/2006/relationships/image" Target="media/image388.png"/><Relationship Id="rId482" Type="http://schemas.openxmlformats.org/officeDocument/2006/relationships/hyperlink" Target="https://en.wikipedia.org/wiki/Administrative_law" TargetMode="External"/><Relationship Id="rId703" Type="http://schemas.openxmlformats.org/officeDocument/2006/relationships/header" Target="header35.xml"/><Relationship Id="rId910" Type="http://schemas.openxmlformats.org/officeDocument/2006/relationships/header" Target="header61.xml"/><Relationship Id="rId1333" Type="http://schemas.openxmlformats.org/officeDocument/2006/relationships/image" Target="media/image446.png"/><Relationship Id="rId1540" Type="http://schemas.openxmlformats.org/officeDocument/2006/relationships/image" Target="media/image5070.png"/><Relationship Id="rId342" Type="http://schemas.openxmlformats.org/officeDocument/2006/relationships/image" Target="media/image35.png"/><Relationship Id="rId787" Type="http://schemas.openxmlformats.org/officeDocument/2006/relationships/image" Target="media/image294.png"/><Relationship Id="rId994" Type="http://schemas.openxmlformats.org/officeDocument/2006/relationships/footer" Target="footer78.xml"/><Relationship Id="rId1400" Type="http://schemas.openxmlformats.org/officeDocument/2006/relationships/hyperlink" Target="https://www.merriam-webster.com/dictionary/intersectionality" TargetMode="External"/><Relationship Id="rId647" Type="http://schemas.openxmlformats.org/officeDocument/2006/relationships/image" Target="media/image180.png"/><Relationship Id="rId854" Type="http://schemas.openxmlformats.org/officeDocument/2006/relationships/footer" Target="footer38.xml"/><Relationship Id="rId1277" Type="http://schemas.openxmlformats.org/officeDocument/2006/relationships/image" Target="media/image4340.png"/><Relationship Id="rId1484" Type="http://schemas.openxmlformats.org/officeDocument/2006/relationships/image" Target="media/image4900.png"/><Relationship Id="rId286" Type="http://schemas.openxmlformats.org/officeDocument/2006/relationships/image" Target="media/image93.png"/><Relationship Id="rId493" Type="http://schemas.openxmlformats.org/officeDocument/2006/relationships/image" Target="media/image75.png"/><Relationship Id="rId507" Type="http://schemas.openxmlformats.org/officeDocument/2006/relationships/image" Target="media/image76.png"/><Relationship Id="rId714" Type="http://schemas.openxmlformats.org/officeDocument/2006/relationships/hyperlink" Target="https://www.govinfo.gov/link/uscode/34/12291?type=usc&amp;year=mostrecent&amp;link-type=html" TargetMode="External"/><Relationship Id="rId921" Type="http://schemas.openxmlformats.org/officeDocument/2006/relationships/footer" Target="footer66.xml"/><Relationship Id="rId1137" Type="http://schemas.openxmlformats.org/officeDocument/2006/relationships/image" Target="media/image399.png"/><Relationship Id="rId1344" Type="http://schemas.openxmlformats.org/officeDocument/2006/relationships/footer" Target="footer107.xml"/><Relationship Id="rId1551" Type="http://schemas.openxmlformats.org/officeDocument/2006/relationships/header" Target="header134.xml"/><Relationship Id="rId353" Type="http://schemas.openxmlformats.org/officeDocument/2006/relationships/image" Target="media/image60.png"/><Relationship Id="rId560" Type="http://schemas.openxmlformats.org/officeDocument/2006/relationships/hyperlink" Target="https://www.uscourts.gov/sites/default/files/u.s._federal_courts_circuit_map_1.pdf" TargetMode="External"/><Relationship Id="rId798" Type="http://schemas.openxmlformats.org/officeDocument/2006/relationships/image" Target="media/image245.jpg"/><Relationship Id="rId1190" Type="http://schemas.openxmlformats.org/officeDocument/2006/relationships/hyperlink" Target="https://en.wikipedia.org/wiki/Mediation" TargetMode="External"/><Relationship Id="rId1204" Type="http://schemas.openxmlformats.org/officeDocument/2006/relationships/hyperlink" Target="https://moj.gov.jm/sites/default/files/rj/Mediation_versus_Restorative_Practice.pdf" TargetMode="External"/><Relationship Id="rId1411" Type="http://schemas.openxmlformats.org/officeDocument/2006/relationships/image" Target="media/image458.png"/><Relationship Id="rId420" Type="http://schemas.openxmlformats.org/officeDocument/2006/relationships/footer" Target="footer10.xml"/><Relationship Id="rId658" Type="http://schemas.openxmlformats.org/officeDocument/2006/relationships/image" Target="media/image190.jpg"/><Relationship Id="rId865" Type="http://schemas.openxmlformats.org/officeDocument/2006/relationships/footer" Target="footer40.xml"/><Relationship Id="rId1050" Type="http://schemas.openxmlformats.org/officeDocument/2006/relationships/image" Target="media/image3440.png"/><Relationship Id="rId1288" Type="http://schemas.openxmlformats.org/officeDocument/2006/relationships/header" Target="header95.xml"/><Relationship Id="rId1495" Type="http://schemas.openxmlformats.org/officeDocument/2006/relationships/image" Target="media/image5010.png"/><Relationship Id="rId1509" Type="http://schemas.openxmlformats.org/officeDocument/2006/relationships/header" Target="header124.xml"/><Relationship Id="rId297" Type="http://schemas.openxmlformats.org/officeDocument/2006/relationships/hyperlink" Target="https://www2.ed.gov/about/offices/list/ocr/blog/20200518.html" TargetMode="External"/><Relationship Id="rId518" Type="http://schemas.openxmlformats.org/officeDocument/2006/relationships/header" Target="header23.xml"/><Relationship Id="rId725" Type="http://schemas.openxmlformats.org/officeDocument/2006/relationships/hyperlink" Target="https://www.govinfo.gov/link/uscode/34/12291?type=usc&amp;year=mostrecent&amp;link-type=html" TargetMode="External"/><Relationship Id="rId932" Type="http://schemas.openxmlformats.org/officeDocument/2006/relationships/image" Target="media/image330.png"/><Relationship Id="rId1148" Type="http://schemas.openxmlformats.org/officeDocument/2006/relationships/image" Target="media/image4030.png"/><Relationship Id="rId1355" Type="http://schemas.openxmlformats.org/officeDocument/2006/relationships/hyperlink" Target="https://www.eeoc.gov/laws/guidance/enforcement-guidance-vicarious-liability-unlawful-harassment-supervisors" TargetMode="External"/><Relationship Id="rId1562" Type="http://schemas.openxmlformats.org/officeDocument/2006/relationships/image" Target="media/image524.png"/><Relationship Id="rId364" Type="http://schemas.openxmlformats.org/officeDocument/2006/relationships/hyperlink" Target="http://www.newsweek.com/betsy-devos-lawsuit-title-ix-rule-changes-sexual-harassment-1510147" TargetMode="External"/><Relationship Id="rId1008" Type="http://schemas.openxmlformats.org/officeDocument/2006/relationships/hyperlink" Target="https://www.justia.com/documents/trials-litigation-caci.pdf" TargetMode="External"/><Relationship Id="rId1215" Type="http://schemas.openxmlformats.org/officeDocument/2006/relationships/hyperlink" Target="http://www.rjvictoria.com/ufaqs/13-how-is-restorative-justice-different-than-mediation/" TargetMode="External"/><Relationship Id="rId1422" Type="http://schemas.openxmlformats.org/officeDocument/2006/relationships/image" Target="media/image460.png"/><Relationship Id="rId571" Type="http://schemas.openxmlformats.org/officeDocument/2006/relationships/hyperlink" Target="https://www.uscourts.gov/sites/default/files/u.s._federal_courts_circuit_map_1.pdf" TargetMode="External"/><Relationship Id="rId669" Type="http://schemas.openxmlformats.org/officeDocument/2006/relationships/image" Target="media/image193.png"/><Relationship Id="rId876" Type="http://schemas.openxmlformats.org/officeDocument/2006/relationships/footer" Target="footer45.xml"/><Relationship Id="rId1299" Type="http://schemas.openxmlformats.org/officeDocument/2006/relationships/image" Target="media/image440.png"/><Relationship Id="rId19" Type="http://schemas.openxmlformats.org/officeDocument/2006/relationships/image" Target="media/image13.png"/><Relationship Id="rId431" Type="http://schemas.openxmlformats.org/officeDocument/2006/relationships/hyperlink" Target="https://en.wikipedia.org/wiki/Legal_dispute" TargetMode="External"/><Relationship Id="rId529" Type="http://schemas.openxmlformats.org/officeDocument/2006/relationships/image" Target="media/image20.png"/><Relationship Id="rId736" Type="http://schemas.openxmlformats.org/officeDocument/2006/relationships/hyperlink" Target="https://www.govinfo.gov/link/uscode/34/12291?type=usc&amp;year=mostrecent&amp;link-type=html" TargetMode="External"/><Relationship Id="rId1061" Type="http://schemas.openxmlformats.org/officeDocument/2006/relationships/hyperlink" Target="https://www.govinfo.gov/content/pkg/FR-2020-05-19/pdf/2020-10512.pdf" TargetMode="External"/><Relationship Id="rId1159" Type="http://schemas.openxmlformats.org/officeDocument/2006/relationships/image" Target="media/image413.png"/><Relationship Id="rId1366" Type="http://schemas.openxmlformats.org/officeDocument/2006/relationships/hyperlink" Target="https://www.eeoc.gov/laws/guidance/enforcement-guidance-vicarious-liability-unlawful-harassment-supervisors" TargetMode="External"/><Relationship Id="rId943" Type="http://schemas.openxmlformats.org/officeDocument/2006/relationships/image" Target="media/image341.png"/><Relationship Id="rId1019" Type="http://schemas.openxmlformats.org/officeDocument/2006/relationships/hyperlink" Target="https://www.federalregister.gov/d/2020-10512/p-2947" TargetMode="External"/><Relationship Id="rId1573" Type="http://schemas.openxmlformats.org/officeDocument/2006/relationships/image" Target="media/image5220.png"/><Relationship Id="rId375" Type="http://schemas.openxmlformats.org/officeDocument/2006/relationships/hyperlink" Target="http://www.newsweek.com/betsy-devos-lawsuit-title-ix-rule-changes-sexual-harassment-1510147" TargetMode="External"/><Relationship Id="rId582" Type="http://schemas.openxmlformats.org/officeDocument/2006/relationships/image" Target="media/image95.png"/><Relationship Id="rId803" Type="http://schemas.openxmlformats.org/officeDocument/2006/relationships/image" Target="media/image254.png"/><Relationship Id="rId1226" Type="http://schemas.openxmlformats.org/officeDocument/2006/relationships/hyperlink" Target="http://www.rjvictoria.com/ufaqs/13-how-is-restorative-justice-different-than-mediation/" TargetMode="External"/><Relationship Id="rId1433" Type="http://schemas.openxmlformats.org/officeDocument/2006/relationships/image" Target="media/image471.png"/><Relationship Id="rId3" Type="http://schemas.openxmlformats.org/officeDocument/2006/relationships/settings" Target="settings.xml"/><Relationship Id="rId442" Type="http://schemas.openxmlformats.org/officeDocument/2006/relationships/hyperlink" Target="https://en.wikipedia.org/wiki/Legal_dispute" TargetMode="External"/><Relationship Id="rId887" Type="http://schemas.openxmlformats.org/officeDocument/2006/relationships/header" Target="header51.xml"/><Relationship Id="rId1072" Type="http://schemas.openxmlformats.org/officeDocument/2006/relationships/hyperlink" Target="https://www.govinfo.gov/content/pkg/FR-2020-05-19/pdf/2020-10512.pdf" TargetMode="External"/><Relationship Id="rId1500" Type="http://schemas.openxmlformats.org/officeDocument/2006/relationships/hyperlink" Target="https://www.justia.com/documents/trials-litigation-caci.pdf" TargetMode="External"/><Relationship Id="rId302" Type="http://schemas.openxmlformats.org/officeDocument/2006/relationships/header" Target="header1.xml"/><Relationship Id="rId747" Type="http://schemas.openxmlformats.org/officeDocument/2006/relationships/image" Target="media/image273.png"/><Relationship Id="rId954" Type="http://schemas.openxmlformats.org/officeDocument/2006/relationships/image" Target="media/image3350.png"/><Relationship Id="rId1377" Type="http://schemas.openxmlformats.org/officeDocument/2006/relationships/footer" Target="footer110.xml"/><Relationship Id="rId1584" Type="http://schemas.openxmlformats.org/officeDocument/2006/relationships/header" Target="header138.xml"/><Relationship Id="rId386" Type="http://schemas.openxmlformats.org/officeDocument/2006/relationships/hyperlink" Target="http://www.newsweek.com/betsy-devos-lawsuit-title-ix-rule-changes-sexual-harassment-1510147" TargetMode="External"/><Relationship Id="rId593" Type="http://schemas.openxmlformats.org/officeDocument/2006/relationships/image" Target="media/image155.png"/><Relationship Id="rId607" Type="http://schemas.openxmlformats.org/officeDocument/2006/relationships/image" Target="media/image119.png"/><Relationship Id="rId814" Type="http://schemas.openxmlformats.org/officeDocument/2006/relationships/image" Target="media/image253.png"/><Relationship Id="rId1237" Type="http://schemas.openxmlformats.org/officeDocument/2006/relationships/image" Target="media/image418.png"/><Relationship Id="rId1444" Type="http://schemas.openxmlformats.org/officeDocument/2006/relationships/image" Target="media/image478.png"/><Relationship Id="rId453" Type="http://schemas.openxmlformats.org/officeDocument/2006/relationships/hyperlink" Target="https://en.wikipedia.org/wiki/Legal_dispute" TargetMode="External"/><Relationship Id="rId660" Type="http://schemas.openxmlformats.org/officeDocument/2006/relationships/image" Target="media/image191.png"/><Relationship Id="rId898" Type="http://schemas.openxmlformats.org/officeDocument/2006/relationships/header" Target="header56.xml"/><Relationship Id="rId1083" Type="http://schemas.openxmlformats.org/officeDocument/2006/relationships/header" Target="header83.xml"/><Relationship Id="rId1290" Type="http://schemas.openxmlformats.org/officeDocument/2006/relationships/footer" Target="footer95.xml"/><Relationship Id="rId1304" Type="http://schemas.openxmlformats.org/officeDocument/2006/relationships/image" Target="media/image445.png"/><Relationship Id="rId1511" Type="http://schemas.openxmlformats.org/officeDocument/2006/relationships/footer" Target="footer124.xml"/><Relationship Id="rId313" Type="http://schemas.openxmlformats.org/officeDocument/2006/relationships/footer" Target="footer6.xml"/><Relationship Id="rId758" Type="http://schemas.openxmlformats.org/officeDocument/2006/relationships/image" Target="media/image218.png"/><Relationship Id="rId965" Type="http://schemas.openxmlformats.org/officeDocument/2006/relationships/header" Target="header69.xml"/><Relationship Id="rId1150" Type="http://schemas.openxmlformats.org/officeDocument/2006/relationships/image" Target="media/image4050.png"/><Relationship Id="rId1388" Type="http://schemas.openxmlformats.org/officeDocument/2006/relationships/header" Target="header116.xml"/><Relationship Id="rId10" Type="http://schemas.openxmlformats.org/officeDocument/2006/relationships/image" Target="media/image4.png"/><Relationship Id="rId397" Type="http://schemas.openxmlformats.org/officeDocument/2006/relationships/header" Target="header7.xml"/><Relationship Id="rId520" Type="http://schemas.openxmlformats.org/officeDocument/2006/relationships/footer" Target="footer23.xml"/><Relationship Id="rId618" Type="http://schemas.openxmlformats.org/officeDocument/2006/relationships/image" Target="media/image124.png"/><Relationship Id="rId825" Type="http://schemas.openxmlformats.org/officeDocument/2006/relationships/image" Target="media/image256.png"/><Relationship Id="rId1248" Type="http://schemas.openxmlformats.org/officeDocument/2006/relationships/image" Target="media/image429.png"/><Relationship Id="rId1455" Type="http://schemas.openxmlformats.org/officeDocument/2006/relationships/header" Target="header119.xml"/><Relationship Id="rId464" Type="http://schemas.openxmlformats.org/officeDocument/2006/relationships/hyperlink" Target="https://en.wikipedia.org/wiki/Legal_dispute" TargetMode="External"/><Relationship Id="rId1010" Type="http://schemas.openxmlformats.org/officeDocument/2006/relationships/hyperlink" Target="https://www.justia.com/documents/trials-litigation-caci.pdf" TargetMode="External"/><Relationship Id="rId1094" Type="http://schemas.openxmlformats.org/officeDocument/2006/relationships/image" Target="media/image358.png"/><Relationship Id="rId1108" Type="http://schemas.openxmlformats.org/officeDocument/2006/relationships/image" Target="media/image369.png"/><Relationship Id="rId1315" Type="http://schemas.openxmlformats.org/officeDocument/2006/relationships/hyperlink" Target="https://www.govinfo.gov/content/pkg/FR-2020-05-19/pdf/2020-10512.pdf" TargetMode="External"/><Relationship Id="rId671" Type="http://schemas.openxmlformats.org/officeDocument/2006/relationships/image" Target="media/image195.png"/><Relationship Id="rId769" Type="http://schemas.openxmlformats.org/officeDocument/2006/relationships/image" Target="media/image283.png"/><Relationship Id="rId976" Type="http://schemas.openxmlformats.org/officeDocument/2006/relationships/footer" Target="footer74.xml"/><Relationship Id="rId1399" Type="http://schemas.openxmlformats.org/officeDocument/2006/relationships/hyperlink" Target="https://www.merriam-webster.com/dictionary/intersectionality" TargetMode="External"/><Relationship Id="rId324" Type="http://schemas.openxmlformats.org/officeDocument/2006/relationships/image" Target="media/image31.png"/><Relationship Id="rId531" Type="http://schemas.openxmlformats.org/officeDocument/2006/relationships/image" Target="media/image1810.png"/><Relationship Id="rId629" Type="http://schemas.openxmlformats.org/officeDocument/2006/relationships/image" Target="media/image132.png"/><Relationship Id="rId1161" Type="http://schemas.openxmlformats.org/officeDocument/2006/relationships/image" Target="media/image415.png"/><Relationship Id="rId1259" Type="http://schemas.openxmlformats.org/officeDocument/2006/relationships/image" Target="media/image4170.png"/><Relationship Id="rId1466" Type="http://schemas.openxmlformats.org/officeDocument/2006/relationships/image" Target="media/image488.png"/><Relationship Id="rId836" Type="http://schemas.openxmlformats.org/officeDocument/2006/relationships/image" Target="media/image267.png"/><Relationship Id="rId1021" Type="http://schemas.openxmlformats.org/officeDocument/2006/relationships/hyperlink" Target="https://www.federalregister.gov/d/2020-10512/p-2947" TargetMode="External"/><Relationship Id="rId1119" Type="http://schemas.openxmlformats.org/officeDocument/2006/relationships/image" Target="media/image381.png"/><Relationship Id="rId903" Type="http://schemas.openxmlformats.org/officeDocument/2006/relationships/image" Target="media/image533.png"/><Relationship Id="rId1326" Type="http://schemas.openxmlformats.org/officeDocument/2006/relationships/hyperlink" Target="https://www.govinfo.gov/content/pkg/FR-2020-05-19/pdf/2020-10512.pdf" TargetMode="External"/><Relationship Id="rId1533" Type="http://schemas.openxmlformats.org/officeDocument/2006/relationships/image" Target="media/image511.png"/><Relationship Id="rId279" Type="http://schemas.openxmlformats.org/officeDocument/2006/relationships/image" Target="media/image227.png"/><Relationship Id="rId486" Type="http://schemas.openxmlformats.org/officeDocument/2006/relationships/hyperlink" Target="https://en.wikipedia.org/wiki/Legal_dispute" TargetMode="External"/><Relationship Id="rId693" Type="http://schemas.openxmlformats.org/officeDocument/2006/relationships/image" Target="media/image204.png"/><Relationship Id="rId346" Type="http://schemas.openxmlformats.org/officeDocument/2006/relationships/image" Target="media/image39.png"/><Relationship Id="rId553" Type="http://schemas.openxmlformats.org/officeDocument/2006/relationships/hyperlink" Target="https://www.uscourts.gov/sites/default/files/u.s._federal_courts_circuit_map_1.pdf" TargetMode="External"/><Relationship Id="rId760" Type="http://schemas.openxmlformats.org/officeDocument/2006/relationships/image" Target="media/image220.png"/><Relationship Id="rId998" Type="http://schemas.openxmlformats.org/officeDocument/2006/relationships/hyperlink" Target="https://www.federalregister.gov/d/2020-10512/p-2948" TargetMode="External"/><Relationship Id="rId1183" Type="http://schemas.openxmlformats.org/officeDocument/2006/relationships/header" Target="header93.xml"/><Relationship Id="rId1390" Type="http://schemas.openxmlformats.org/officeDocument/2006/relationships/footer" Target="footer116.xml"/><Relationship Id="rId413" Type="http://schemas.openxmlformats.org/officeDocument/2006/relationships/hyperlink" Target="https://www2.ed.gov/about/offices/list/ocr/frontpage/pro-students/issues/sex-issue01.html" TargetMode="External"/><Relationship Id="rId858" Type="http://schemas.openxmlformats.org/officeDocument/2006/relationships/image" Target="media/image322.png"/><Relationship Id="rId1043" Type="http://schemas.openxmlformats.org/officeDocument/2006/relationships/image" Target="media/image352.png"/><Relationship Id="rId1488" Type="http://schemas.openxmlformats.org/officeDocument/2006/relationships/image" Target="media/image4940.png"/><Relationship Id="rId620" Type="http://schemas.openxmlformats.org/officeDocument/2006/relationships/image" Target="media/image1180.png"/><Relationship Id="rId718" Type="http://schemas.openxmlformats.org/officeDocument/2006/relationships/hyperlink" Target="https://www.govinfo.gov/link/uscode/34/12291?type=usc&amp;year=mostrecent&amp;link-type=html" TargetMode="External"/><Relationship Id="rId925" Type="http://schemas.openxmlformats.org/officeDocument/2006/relationships/image" Target="media/image325.png"/><Relationship Id="rId1250" Type="http://schemas.openxmlformats.org/officeDocument/2006/relationships/image" Target="media/image431.png"/><Relationship Id="rId1348" Type="http://schemas.openxmlformats.org/officeDocument/2006/relationships/image" Target="media/image555.png"/><Relationship Id="rId1555" Type="http://schemas.openxmlformats.org/officeDocument/2006/relationships/footer" Target="footer135.xml"/><Relationship Id="rId1110" Type="http://schemas.openxmlformats.org/officeDocument/2006/relationships/image" Target="media/image371.png"/><Relationship Id="rId1208" Type="http://schemas.openxmlformats.org/officeDocument/2006/relationships/hyperlink" Target="http://www.rjvictoria.com/ufaqs/13-how-is-restorative-justice-different-than-mediation/" TargetMode="External"/><Relationship Id="rId1415" Type="http://schemas.openxmlformats.org/officeDocument/2006/relationships/image" Target="media/image4470.png"/><Relationship Id="rId368" Type="http://schemas.openxmlformats.org/officeDocument/2006/relationships/hyperlink" Target="http://www.newsweek.com/betsy-devos-lawsuit-title-ix-rule-changes-sexual-harassment-1510147" TargetMode="External"/><Relationship Id="rId575" Type="http://schemas.openxmlformats.org/officeDocument/2006/relationships/image" Target="media/image159.jpg"/><Relationship Id="rId782" Type="http://schemas.openxmlformats.org/officeDocument/2006/relationships/image" Target="media/image231.png"/><Relationship Id="rId435" Type="http://schemas.openxmlformats.org/officeDocument/2006/relationships/hyperlink" Target="https://en.wikipedia.org/wiki/Legal_dispute" TargetMode="External"/><Relationship Id="rId642" Type="http://schemas.openxmlformats.org/officeDocument/2006/relationships/image" Target="media/image175.png"/><Relationship Id="rId1065" Type="http://schemas.openxmlformats.org/officeDocument/2006/relationships/hyperlink" Target="https://www.govinfo.gov/content/pkg/FR-2020-05-19/pdf/2020-10512.pdf" TargetMode="External"/><Relationship Id="rId1272" Type="http://schemas.openxmlformats.org/officeDocument/2006/relationships/image" Target="media/image4290.png"/><Relationship Id="rId502" Type="http://schemas.openxmlformats.org/officeDocument/2006/relationships/header" Target="header17.xml"/><Relationship Id="rId947" Type="http://schemas.openxmlformats.org/officeDocument/2006/relationships/image" Target="media/image3280.png"/><Relationship Id="rId1132" Type="http://schemas.openxmlformats.org/officeDocument/2006/relationships/image" Target="media/image394.png"/><Relationship Id="rId1577" Type="http://schemas.openxmlformats.org/officeDocument/2006/relationships/image" Target="media/image5260.png"/><Relationship Id="rId807" Type="http://schemas.openxmlformats.org/officeDocument/2006/relationships/image" Target="media/image246.png"/><Relationship Id="rId1437" Type="http://schemas.openxmlformats.org/officeDocument/2006/relationships/image" Target="media/image475.png"/><Relationship Id="rId1504" Type="http://schemas.openxmlformats.org/officeDocument/2006/relationships/hyperlink" Target="https://www.justia.com/documents/trials-litigation-caci.pdf" TargetMode="External"/><Relationship Id="rId292" Type="http://schemas.openxmlformats.org/officeDocument/2006/relationships/image" Target="media/image16.png"/><Relationship Id="rId597" Type="http://schemas.openxmlformats.org/officeDocument/2006/relationships/header" Target="header28.xml"/><Relationship Id="rId457" Type="http://schemas.openxmlformats.org/officeDocument/2006/relationships/hyperlink" Target="https://en.wikipedia.org/wiki/Rule_of_law" TargetMode="External"/><Relationship Id="rId1087" Type="http://schemas.openxmlformats.org/officeDocument/2006/relationships/footer" Target="footer84.xml"/><Relationship Id="rId1294" Type="http://schemas.openxmlformats.org/officeDocument/2006/relationships/header" Target="header98.xml"/><Relationship Id="rId664" Type="http://schemas.openxmlformats.org/officeDocument/2006/relationships/image" Target="media/image148.png"/><Relationship Id="rId871" Type="http://schemas.openxmlformats.org/officeDocument/2006/relationships/header" Target="header43.xml"/><Relationship Id="rId969" Type="http://schemas.openxmlformats.org/officeDocument/2006/relationships/footer" Target="footer70.xml"/><Relationship Id="rId317" Type="http://schemas.openxmlformats.org/officeDocument/2006/relationships/image" Target="media/image24.png"/><Relationship Id="rId524" Type="http://schemas.openxmlformats.org/officeDocument/2006/relationships/header" Target="header26.xml"/><Relationship Id="rId731" Type="http://schemas.openxmlformats.org/officeDocument/2006/relationships/hyperlink" Target="https://www.govinfo.gov/link/uscode/34/12291?type=usc&amp;year=mostrecent&amp;link-type=html" TargetMode="External"/><Relationship Id="rId1154" Type="http://schemas.openxmlformats.org/officeDocument/2006/relationships/image" Target="media/image554.png"/><Relationship Id="rId1361" Type="http://schemas.openxmlformats.org/officeDocument/2006/relationships/hyperlink" Target="https://www.eeoc.gov/laws/guidance/enforcement-guidance-vicarious-liability-unlawful-harassment-supervisors" TargetMode="External"/><Relationship Id="rId1459" Type="http://schemas.openxmlformats.org/officeDocument/2006/relationships/footer" Target="footer120.xml"/><Relationship Id="rId829" Type="http://schemas.openxmlformats.org/officeDocument/2006/relationships/image" Target="media/image260.png"/><Relationship Id="rId1014" Type="http://schemas.openxmlformats.org/officeDocument/2006/relationships/hyperlink" Target="https://www.justia.com/documents/trials-litigation-caci.pdf" TargetMode="External"/><Relationship Id="rId1221" Type="http://schemas.openxmlformats.org/officeDocument/2006/relationships/hyperlink" Target="http://www.rjvictoria.com/ufaqs/13-how-is-restorative-justice-different-than-mediation/" TargetMode="External"/><Relationship Id="rId1319" Type="http://schemas.openxmlformats.org/officeDocument/2006/relationships/hyperlink" Target="https://www.govinfo.gov/content/pkg/FR-2020-05-19/pdf/2020-10512.pdf" TargetMode="External"/><Relationship Id="rId1526" Type="http://schemas.openxmlformats.org/officeDocument/2006/relationships/footer" Target="footer132.xml"/><Relationship Id="rId381" Type="http://schemas.openxmlformats.org/officeDocument/2006/relationships/hyperlink" Target="http://www.newsweek.com/betsy-devos-lawsuit-title-ix-rule-changes-sexual-harassment-1510147" TargetMode="External"/><Relationship Id="rId479" Type="http://schemas.openxmlformats.org/officeDocument/2006/relationships/hyperlink" Target="https://en.wikipedia.org/wiki/Criminal_law" TargetMode="External"/><Relationship Id="rId686" Type="http://schemas.openxmlformats.org/officeDocument/2006/relationships/image" Target="media/image202.png"/><Relationship Id="rId893" Type="http://schemas.openxmlformats.org/officeDocument/2006/relationships/footer" Target="footer52.xml"/><Relationship Id="rId339" Type="http://schemas.openxmlformats.org/officeDocument/2006/relationships/image" Target="media/image54.png"/><Relationship Id="rId546" Type="http://schemas.openxmlformats.org/officeDocument/2006/relationships/image" Target="media/image115.png"/><Relationship Id="rId753" Type="http://schemas.openxmlformats.org/officeDocument/2006/relationships/image" Target="media/image279.png"/><Relationship Id="rId1176" Type="http://schemas.openxmlformats.org/officeDocument/2006/relationships/footer" Target="footer89.xml"/><Relationship Id="rId1383" Type="http://schemas.openxmlformats.org/officeDocument/2006/relationships/footer" Target="footer113.xml"/><Relationship Id="rId406" Type="http://schemas.openxmlformats.org/officeDocument/2006/relationships/hyperlink" Target="https://www2.ed.gov/about/offices/list/ocr/frontpage/pro-students/issues/sex-issue01.html" TargetMode="External"/><Relationship Id="rId960" Type="http://schemas.openxmlformats.org/officeDocument/2006/relationships/image" Target="media/image3410.png"/><Relationship Id="rId1036" Type="http://schemas.openxmlformats.org/officeDocument/2006/relationships/hyperlink" Target="https://1.next.westlaw.com/Link/Document/FullText?findType=L&amp;pubNum=1000607&amp;cite=USFRER403&amp;originatingDoc=Ia84d1130b89d11e9ba33b03ae9101fb2&amp;refType=LQ&amp;originationContext=document&amp;transitionType=DocumentItem&amp;contextData=(sc.Default)" TargetMode="External"/><Relationship Id="rId1243" Type="http://schemas.openxmlformats.org/officeDocument/2006/relationships/image" Target="media/image424.png"/><Relationship Id="rId613" Type="http://schemas.openxmlformats.org/officeDocument/2006/relationships/image" Target="media/image169.png"/><Relationship Id="rId820" Type="http://schemas.openxmlformats.org/officeDocument/2006/relationships/image" Target="media/image307.png"/><Relationship Id="rId918" Type="http://schemas.openxmlformats.org/officeDocument/2006/relationships/footer" Target="footer64.xml"/><Relationship Id="rId1450" Type="http://schemas.openxmlformats.org/officeDocument/2006/relationships/image" Target="media/image484.png"/><Relationship Id="rId1548" Type="http://schemas.openxmlformats.org/officeDocument/2006/relationships/image" Target="media/image516.png"/><Relationship Id="rId1103" Type="http://schemas.openxmlformats.org/officeDocument/2006/relationships/image" Target="media/image364.png"/><Relationship Id="rId1310" Type="http://schemas.openxmlformats.org/officeDocument/2006/relationships/image" Target="media/image4420.png"/><Relationship Id="rId1408" Type="http://schemas.openxmlformats.org/officeDocument/2006/relationships/image" Target="media/image455.png"/><Relationship Id="rId470" Type="http://schemas.openxmlformats.org/officeDocument/2006/relationships/hyperlink" Target="https://en.wikipedia.org/wiki/Legal_dispute" TargetMode="External"/><Relationship Id="hyperlink30972" Type="http://schemas.openxmlformats.org/officeDocument/2006/relationships/hyperlink" Target="https://www.uscourts.gov/sites/default/files/u.s._federal_courts_circuit_map_1.pdf" TargetMode="External"/><Relationship Id="rId330" Type="http://schemas.openxmlformats.org/officeDocument/2006/relationships/image" Target="media/image45.png"/><Relationship Id="rId568" Type="http://schemas.openxmlformats.org/officeDocument/2006/relationships/hyperlink" Target="https://www.uscourts.gov/sites/default/files/u.s._federal_courts_circuit_map_1.pdf" TargetMode="External"/><Relationship Id="rId775" Type="http://schemas.openxmlformats.org/officeDocument/2006/relationships/image" Target="media/image289.png"/><Relationship Id="rId982" Type="http://schemas.openxmlformats.org/officeDocument/2006/relationships/image" Target="media/image546.png"/><Relationship Id="rId1198" Type="http://schemas.openxmlformats.org/officeDocument/2006/relationships/hyperlink" Target="https://en.wikipedia.org/wiki/Mediation" TargetMode="External"/><Relationship Id="rId428" Type="http://schemas.openxmlformats.org/officeDocument/2006/relationships/hyperlink" Target="https://en.wikipedia.org/wiki/Legal_dispute" TargetMode="External"/><Relationship Id="rId635" Type="http://schemas.openxmlformats.org/officeDocument/2006/relationships/image" Target="media/image138.png"/><Relationship Id="rId842" Type="http://schemas.openxmlformats.org/officeDocument/2006/relationships/image" Target="media/image315.png"/><Relationship Id="rId1058" Type="http://schemas.openxmlformats.org/officeDocument/2006/relationships/hyperlink" Target="https://www.govinfo.gov/content/pkg/FR-2020-05-19/pdf/2020-10512.pdf" TargetMode="External"/><Relationship Id="rId1265" Type="http://schemas.openxmlformats.org/officeDocument/2006/relationships/image" Target="media/image4220.png"/><Relationship Id="rId1472" Type="http://schemas.openxmlformats.org/officeDocument/2006/relationships/image" Target="media/image494.png"/><Relationship Id="rId702" Type="http://schemas.openxmlformats.org/officeDocument/2006/relationships/header" Target="header34.xml"/><Relationship Id="rId1125" Type="http://schemas.openxmlformats.org/officeDocument/2006/relationships/image" Target="media/image387.png"/><Relationship Id="rId1332" Type="http://schemas.openxmlformats.org/officeDocument/2006/relationships/footer" Target="footer102.xml"/><Relationship Id="rId285" Type="http://schemas.openxmlformats.org/officeDocument/2006/relationships/image" Target="media/image88.png"/><Relationship Id="rId492" Type="http://schemas.openxmlformats.org/officeDocument/2006/relationships/image" Target="media/image74.png"/><Relationship Id="rId797" Type="http://schemas.openxmlformats.org/officeDocument/2006/relationships/image" Target="media/image244.jpg"/><Relationship Id="rId352" Type="http://schemas.openxmlformats.org/officeDocument/2006/relationships/image" Target="media/image59.png"/><Relationship Id="rId1287" Type="http://schemas.openxmlformats.org/officeDocument/2006/relationships/header" Target="header94.xml"/><Relationship Id="rId657" Type="http://schemas.openxmlformats.org/officeDocument/2006/relationships/image" Target="media/image189.png"/><Relationship Id="rId864" Type="http://schemas.openxmlformats.org/officeDocument/2006/relationships/header" Target="header41.xml"/><Relationship Id="rId1494" Type="http://schemas.openxmlformats.org/officeDocument/2006/relationships/image" Target="media/image5000.png"/><Relationship Id="rId517" Type="http://schemas.openxmlformats.org/officeDocument/2006/relationships/header" Target="header22.xml"/><Relationship Id="rId724" Type="http://schemas.openxmlformats.org/officeDocument/2006/relationships/hyperlink" Target="https://www.govinfo.gov/link/uscode/34/12291?type=usc&amp;year=mostrecent&amp;link-type=html" TargetMode="External"/><Relationship Id="rId931" Type="http://schemas.openxmlformats.org/officeDocument/2006/relationships/image" Target="media/image329.png"/><Relationship Id="rId1147" Type="http://schemas.openxmlformats.org/officeDocument/2006/relationships/image" Target="media/image4020.png"/><Relationship Id="rId1354" Type="http://schemas.openxmlformats.org/officeDocument/2006/relationships/hyperlink" Target="https://www.eeoc.gov/laws/guidance/enforcement-guidance-vicarious-liability-unlawful-harassment-supervisors" TargetMode="External"/><Relationship Id="rId1561" Type="http://schemas.openxmlformats.org/officeDocument/2006/relationships/image" Target="media/image523.png"/><Relationship Id="rId1007" Type="http://schemas.openxmlformats.org/officeDocument/2006/relationships/hyperlink" Target="https://www.federalregister.gov/d/2020-10512/p-2948" TargetMode="External"/><Relationship Id="rId1214" Type="http://schemas.openxmlformats.org/officeDocument/2006/relationships/hyperlink" Target="http://www.rjvictoria.com/ufaqs/13-how-is-restorative-justice-different-than-mediation/" TargetMode="External"/><Relationship Id="rId1421" Type="http://schemas.openxmlformats.org/officeDocument/2006/relationships/image" Target="media/image4530.png"/><Relationship Id="rId1519" Type="http://schemas.openxmlformats.org/officeDocument/2006/relationships/header" Target="header129.xml"/><Relationship Id="rId18" Type="http://schemas.openxmlformats.org/officeDocument/2006/relationships/image" Target="media/image12.png"/><Relationship Id="rId374" Type="http://schemas.openxmlformats.org/officeDocument/2006/relationships/hyperlink" Target="http://www.newsweek.com/betsy-devos-lawsuit-title-ix-rule-changes-sexual-harassment-1510147" TargetMode="External"/><Relationship Id="rId581" Type="http://schemas.openxmlformats.org/officeDocument/2006/relationships/image" Target="media/image94.jpg"/><Relationship Id="rId679" Type="http://schemas.openxmlformats.org/officeDocument/2006/relationships/image" Target="media/image198.png"/><Relationship Id="rId886" Type="http://schemas.openxmlformats.org/officeDocument/2006/relationships/footer" Target="footer50.xml"/><Relationship Id="rId2" Type="http://schemas.openxmlformats.org/officeDocument/2006/relationships/styles" Target="styles.xml"/><Relationship Id="rId441" Type="http://schemas.openxmlformats.org/officeDocument/2006/relationships/hyperlink" Target="https://en.wikipedia.org/wiki/Legal_dispute" TargetMode="External"/><Relationship Id="rId539" Type="http://schemas.openxmlformats.org/officeDocument/2006/relationships/image" Target="media/image84.png"/><Relationship Id="rId746" Type="http://schemas.openxmlformats.org/officeDocument/2006/relationships/image" Target="media/image272.png"/><Relationship Id="rId1071" Type="http://schemas.openxmlformats.org/officeDocument/2006/relationships/hyperlink" Target="https://www.govinfo.gov/content/pkg/FR-2020-05-19/pdf/2020-10512.pdf" TargetMode="External"/><Relationship Id="rId1169" Type="http://schemas.openxmlformats.org/officeDocument/2006/relationships/image" Target="media/image4130.png"/><Relationship Id="rId1376" Type="http://schemas.openxmlformats.org/officeDocument/2006/relationships/footer" Target="footer109.xml"/><Relationship Id="rId1583" Type="http://schemas.openxmlformats.org/officeDocument/2006/relationships/footer" Target="footer137.xml"/><Relationship Id="rId301" Type="http://schemas.openxmlformats.org/officeDocument/2006/relationships/image" Target="media/image18.png"/><Relationship Id="rId953" Type="http://schemas.openxmlformats.org/officeDocument/2006/relationships/image" Target="media/image3340.png"/><Relationship Id="rId1029" Type="http://schemas.openxmlformats.org/officeDocument/2006/relationships/hyperlink" Target="https://1.next.westlaw.com/Link/Document/FullText?findType=L&amp;pubNum=1000607&amp;cite=USFRER608&amp;originatingDoc=Ia84d1130b89d11e9ba33b03ae9101fb2&amp;refType=LQ&amp;originationContext=document&amp;transitionType=DocumentItem&amp;contextData=(sc.Default)" TargetMode="External"/><Relationship Id="rId1236" Type="http://schemas.openxmlformats.org/officeDocument/2006/relationships/hyperlink" Target="http://www.rjvictoria.com/ufaqs/13-how-is-restorative-justice-different-than-mediation/" TargetMode="External"/><Relationship Id="rId606" Type="http://schemas.openxmlformats.org/officeDocument/2006/relationships/image" Target="media/image118.png"/><Relationship Id="rId813" Type="http://schemas.openxmlformats.org/officeDocument/2006/relationships/image" Target="media/image252.png"/><Relationship Id="rId1443" Type="http://schemas.openxmlformats.org/officeDocument/2006/relationships/image" Target="media/image477.png"/><Relationship Id="rId1303" Type="http://schemas.openxmlformats.org/officeDocument/2006/relationships/image" Target="media/image444.png"/><Relationship Id="rId1510" Type="http://schemas.openxmlformats.org/officeDocument/2006/relationships/header" Target="header125.xml"/><Relationship Id="rId396" Type="http://schemas.openxmlformats.org/officeDocument/2006/relationships/hyperlink" Target="http://www.newsweek.com/betsy-devos-lawsuit-title-ix-rule-changes-sexual-harassment-1510147" TargetMode="External"/><Relationship Id="rId463" Type="http://schemas.openxmlformats.org/officeDocument/2006/relationships/hyperlink" Target="https://en.wikipedia.org/wiki/Legal_dispute" TargetMode="External"/><Relationship Id="rId670" Type="http://schemas.openxmlformats.org/officeDocument/2006/relationships/image" Target="media/image194.png"/><Relationship Id="rId1093" Type="http://schemas.openxmlformats.org/officeDocument/2006/relationships/footer" Target="footer87.xml"/><Relationship Id="rId323" Type="http://schemas.openxmlformats.org/officeDocument/2006/relationships/image" Target="media/image30.png"/><Relationship Id="rId530" Type="http://schemas.openxmlformats.org/officeDocument/2006/relationships/image" Target="media/image78.png"/><Relationship Id="rId768" Type="http://schemas.openxmlformats.org/officeDocument/2006/relationships/image" Target="media/image282.png"/><Relationship Id="rId975" Type="http://schemas.openxmlformats.org/officeDocument/2006/relationships/footer" Target="footer73.xml"/><Relationship Id="rId1160" Type="http://schemas.openxmlformats.org/officeDocument/2006/relationships/image" Target="media/image414.png"/><Relationship Id="rId1398" Type="http://schemas.openxmlformats.org/officeDocument/2006/relationships/hyperlink" Target="https://www.merriam-webster.com/dictionary/intersectionality" TargetMode="External"/><Relationship Id="rId628" Type="http://schemas.openxmlformats.org/officeDocument/2006/relationships/image" Target="media/image131.png"/><Relationship Id="rId835" Type="http://schemas.openxmlformats.org/officeDocument/2006/relationships/image" Target="media/image266.png"/><Relationship Id="rId1258" Type="http://schemas.openxmlformats.org/officeDocument/2006/relationships/image" Target="media/image439.png"/><Relationship Id="rId1465" Type="http://schemas.openxmlformats.org/officeDocument/2006/relationships/footer" Target="footer123.xml"/><Relationship Id="rId1020" Type="http://schemas.openxmlformats.org/officeDocument/2006/relationships/hyperlink" Target="https://www.federalregister.gov/d/2020-10512/p-2947" TargetMode="External"/><Relationship Id="rId1118" Type="http://schemas.openxmlformats.org/officeDocument/2006/relationships/image" Target="media/image379.png"/><Relationship Id="rId1325" Type="http://schemas.openxmlformats.org/officeDocument/2006/relationships/hyperlink" Target="https://www.govinfo.gov/content/pkg/FR-2020-05-19/pdf/2020-10512.pdf" TargetMode="External"/><Relationship Id="rId1532" Type="http://schemas.openxmlformats.org/officeDocument/2006/relationships/image" Target="media/image510.png"/><Relationship Id="rId902" Type="http://schemas.openxmlformats.org/officeDocument/2006/relationships/footer" Target="footer57.xml"/><Relationship Id="rId278" Type="http://schemas.openxmlformats.org/officeDocument/2006/relationships/image" Target="media/image120.png"/><Relationship Id="rId485" Type="http://schemas.openxmlformats.org/officeDocument/2006/relationships/hyperlink" Target="https://en.wikipedia.org/wiki/Legal_dispute" TargetMode="External"/><Relationship Id="rId692" Type="http://schemas.openxmlformats.org/officeDocument/2006/relationships/image" Target="media/image240.png"/><Relationship Id="rId345" Type="http://schemas.openxmlformats.org/officeDocument/2006/relationships/image" Target="media/image38.png"/><Relationship Id="rId552" Type="http://schemas.openxmlformats.org/officeDocument/2006/relationships/image" Target="media/image89.png"/><Relationship Id="rId997" Type="http://schemas.openxmlformats.org/officeDocument/2006/relationships/hyperlink" Target="https://www.federalregister.gov/d/2020-10512/p-2948" TargetMode="External"/><Relationship Id="rId1182" Type="http://schemas.openxmlformats.org/officeDocument/2006/relationships/footer" Target="footer92.xml"/><Relationship Id="rId412" Type="http://schemas.openxmlformats.org/officeDocument/2006/relationships/hyperlink" Target="https://www2.ed.gov/about/offices/list/ocr/frontpage/pro-students/issues/sex-issue01.html" TargetMode="External"/><Relationship Id="rId857" Type="http://schemas.openxmlformats.org/officeDocument/2006/relationships/image" Target="media/image269.png"/><Relationship Id="rId1042" Type="http://schemas.openxmlformats.org/officeDocument/2006/relationships/image" Target="media/image351.png"/><Relationship Id="rId1487" Type="http://schemas.openxmlformats.org/officeDocument/2006/relationships/image" Target="media/image4930.png"/><Relationship Id="rId717" Type="http://schemas.openxmlformats.org/officeDocument/2006/relationships/hyperlink" Target="https://www.govinfo.gov/link/uscode/34/12291?type=usc&amp;year=mostrecent&amp;link-type=html" TargetMode="External"/><Relationship Id="rId924" Type="http://schemas.openxmlformats.org/officeDocument/2006/relationships/image" Target="media/image324.png"/><Relationship Id="rId1347" Type="http://schemas.openxmlformats.org/officeDocument/2006/relationships/image" Target="media/image447.png"/><Relationship Id="rId1554" Type="http://schemas.openxmlformats.org/officeDocument/2006/relationships/header" Target="header135.xml"/><Relationship Id="rId1207" Type="http://schemas.openxmlformats.org/officeDocument/2006/relationships/hyperlink" Target="http://www.rjvictoria.com/ufaqs/13-how-is-restorative-justice-different-than-mediation/" TargetMode="External"/><Relationship Id="rId1414" Type="http://schemas.openxmlformats.org/officeDocument/2006/relationships/image" Target="media/image4460.png"/><Relationship Id="rId367" Type="http://schemas.openxmlformats.org/officeDocument/2006/relationships/hyperlink" Target="http://www.newsweek.com/betsy-devos-lawsuit-title-ix-rule-changes-sexual-harassment-1510147" TargetMode="External"/><Relationship Id="rId574" Type="http://schemas.openxmlformats.org/officeDocument/2006/relationships/image" Target="media/image123.png"/><Relationship Id="rId781" Type="http://schemas.openxmlformats.org/officeDocument/2006/relationships/image" Target="media/image230.png"/><Relationship Id="rId879" Type="http://schemas.openxmlformats.org/officeDocument/2006/relationships/footer" Target="footer46.xml"/><Relationship Id="rId434" Type="http://schemas.openxmlformats.org/officeDocument/2006/relationships/hyperlink" Target="https://en.wikipedia.org/wiki/Legal_dispute" TargetMode="External"/><Relationship Id="rId641" Type="http://schemas.openxmlformats.org/officeDocument/2006/relationships/image" Target="media/image174.png"/><Relationship Id="rId739" Type="http://schemas.openxmlformats.org/officeDocument/2006/relationships/image" Target="media/image208.png"/><Relationship Id="rId1064" Type="http://schemas.openxmlformats.org/officeDocument/2006/relationships/hyperlink" Target="https://www.govinfo.gov/content/pkg/FR-2020-05-19/pdf/2020-10512.pdf" TargetMode="External"/><Relationship Id="rId1271" Type="http://schemas.openxmlformats.org/officeDocument/2006/relationships/image" Target="media/image4280.png"/><Relationship Id="rId1369" Type="http://schemas.openxmlformats.org/officeDocument/2006/relationships/hyperlink" Target="https://www.eeoc.gov/laws/guidance/enforcement-guidance-vicarious-liability-unlawful-harassment-supervisors" TargetMode="External"/><Relationship Id="rId1576" Type="http://schemas.openxmlformats.org/officeDocument/2006/relationships/image" Target="media/image5250.png"/><Relationship Id="rId501" Type="http://schemas.openxmlformats.org/officeDocument/2006/relationships/header" Target="header16.xml"/><Relationship Id="rId946" Type="http://schemas.openxmlformats.org/officeDocument/2006/relationships/image" Target="media/image920.png"/><Relationship Id="rId1131" Type="http://schemas.openxmlformats.org/officeDocument/2006/relationships/image" Target="media/image393.png"/><Relationship Id="rId1229" Type="http://schemas.openxmlformats.org/officeDocument/2006/relationships/hyperlink" Target="http://www.rjvictoria.com/ufaqs/13-how-is-restorative-justice-different-than-mediation/" TargetMode="External"/><Relationship Id="rId806" Type="http://schemas.openxmlformats.org/officeDocument/2006/relationships/image" Target="media/image303.jpg"/><Relationship Id="rId1436" Type="http://schemas.openxmlformats.org/officeDocument/2006/relationships/image" Target="media/image474.png"/><Relationship Id="rId1503" Type="http://schemas.openxmlformats.org/officeDocument/2006/relationships/hyperlink" Target="https://www.justia.com/documents/trials-litigation-caci.pdf" TargetMode="External"/><Relationship Id="rId291" Type="http://schemas.openxmlformats.org/officeDocument/2006/relationships/image" Target="media/image143.png"/><Relationship Id="rId389" Type="http://schemas.openxmlformats.org/officeDocument/2006/relationships/hyperlink" Target="http://www.newsweek.com/betsy-devos-lawsuit-title-ix-rule-changes-sexual-harassment-1510147" TargetMode="External"/><Relationship Id="rId596" Type="http://schemas.openxmlformats.org/officeDocument/2006/relationships/image" Target="media/image158.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332" Type="http://schemas.openxmlformats.org/officeDocument/2006/relationships/image" Target="media/image1710.png"/><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00.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1.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2.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103.xml.rels><?xml version="1.0" encoding="UTF-8" standalone="yes"?>
<Relationships xmlns="http://schemas.openxmlformats.org/package/2006/relationships"><Relationship Id="rId3" Type="http://schemas.openxmlformats.org/officeDocument/2006/relationships/image" Target="media/image16.png"/><Relationship Id="rId332" Type="http://schemas.openxmlformats.org/officeDocument/2006/relationships/image" Target="media/image1710.png"/><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5.xml.rels><?xml version="1.0" encoding="UTF-8" standalone="yes"?>
<Relationships xmlns="http://schemas.openxmlformats.org/package/2006/relationships"><Relationship Id="rId3" Type="http://schemas.openxmlformats.org/officeDocument/2006/relationships/image" Target="media/image16.png"/><Relationship Id="rId332" Type="http://schemas.openxmlformats.org/officeDocument/2006/relationships/image" Target="media/image1710.png"/><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7.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8.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09.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1.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10.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11.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12.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13.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14.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115.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1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17.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18.xml.rels><?xml version="1.0" encoding="UTF-8" standalone="yes"?>
<Relationships xmlns="http://schemas.openxmlformats.org/package/2006/relationships"><Relationship Id="rId3" Type="http://schemas.openxmlformats.org/officeDocument/2006/relationships/image" Target="media/image16.png"/><Relationship Id="rId332" Type="http://schemas.openxmlformats.org/officeDocument/2006/relationships/image" Target="media/image1710.png"/><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19.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2.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20.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121.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22.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23.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2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25.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2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27.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28.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29.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3.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30.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31.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32.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33.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34.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35.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37.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1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7.xml.rels><?xml version="1.0" encoding="UTF-8" standalone="yes"?>
<Relationships xmlns="http://schemas.openxmlformats.org/package/2006/relationships"><Relationship Id="rId1" Type="http://schemas.openxmlformats.org/officeDocument/2006/relationships/image" Target="media/image16.png"/></Relationships>
</file>

<file path=word/_rels/header18.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19.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20.xml.rels><?xml version="1.0" encoding="UTF-8" standalone="yes"?>
<Relationships xmlns="http://schemas.openxmlformats.org/package/2006/relationships"><Relationship Id="rId1" Type="http://schemas.openxmlformats.org/officeDocument/2006/relationships/image" Target="media/image16.png"/></Relationships>
</file>

<file path=word/_rels/header21.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22.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23.xml.rels><?xml version="1.0" encoding="UTF-8" standalone="yes"?>
<Relationships xmlns="http://schemas.openxmlformats.org/package/2006/relationships"><Relationship Id="rId1" Type="http://schemas.openxmlformats.org/officeDocument/2006/relationships/image" Target="media/image16.png"/></Relationships>
</file>

<file path=word/_rels/header24.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25.xml.rels><?xml version="1.0" encoding="UTF-8" standalone="yes"?>
<Relationships xmlns="http://schemas.openxmlformats.org/package/2006/relationships"><Relationship Id="rId1" Type="http://schemas.openxmlformats.org/officeDocument/2006/relationships/image" Target="media/image16.png"/></Relationships>
</file>

<file path=word/_rels/header26.xml.rels><?xml version="1.0" encoding="UTF-8" standalone="yes"?>
<Relationships xmlns="http://schemas.openxmlformats.org/package/2006/relationships"><Relationship Id="rId1" Type="http://schemas.openxmlformats.org/officeDocument/2006/relationships/image" Target="media/image16.png"/></Relationships>
</file>

<file path=word/_rels/header27.xml.rels><?xml version="1.0" encoding="UTF-8" standalone="yes"?>
<Relationships xmlns="http://schemas.openxmlformats.org/package/2006/relationships"><Relationship Id="rId1" Type="http://schemas.openxmlformats.org/officeDocument/2006/relationships/image" Target="media/image16.png"/></Relationships>
</file>

<file path=word/_rels/header29.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31.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32.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33.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3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35.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3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37.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38.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39.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40.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41.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42.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43.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4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45.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46.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47.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48.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49.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50.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1.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2.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3.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4.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5.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6.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7.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58.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59.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60.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61.xml.rels><?xml version="1.0" encoding="UTF-8" standalone="yes"?>
<Relationships xmlns="http://schemas.openxmlformats.org/package/2006/relationships"><Relationship Id="rId3" Type="http://schemas.openxmlformats.org/officeDocument/2006/relationships/image" Target="media/image16.png"/><Relationship Id="rId332" Type="http://schemas.openxmlformats.org/officeDocument/2006/relationships/image" Target="media/image1710.png"/><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62.xml.rels><?xml version="1.0" encoding="UTF-8" standalone="yes"?>
<Relationships xmlns="http://schemas.openxmlformats.org/package/2006/relationships"><Relationship Id="rId1" Type="http://schemas.openxmlformats.org/officeDocument/2006/relationships/image" Target="media/image16.png"/></Relationships>
</file>

<file path=word/_rels/header63.xml.rels><?xml version="1.0" encoding="UTF-8" standalone="yes"?>
<Relationships xmlns="http://schemas.openxmlformats.org/package/2006/relationships"><Relationship Id="rId3" Type="http://schemas.openxmlformats.org/officeDocument/2006/relationships/image" Target="media/image16.png"/><Relationship Id="rId332" Type="http://schemas.openxmlformats.org/officeDocument/2006/relationships/image" Target="media/image1710.png"/><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64.xml.rels><?xml version="1.0" encoding="UTF-8" standalone="yes"?>
<Relationships xmlns="http://schemas.openxmlformats.org/package/2006/relationships"><Relationship Id="rId1" Type="http://schemas.openxmlformats.org/officeDocument/2006/relationships/image" Target="media/image16.png"/></Relationships>
</file>

<file path=word/_rels/header65.xml.rels><?xml version="1.0" encoding="UTF-8" standalone="yes"?>
<Relationships xmlns="http://schemas.openxmlformats.org/package/2006/relationships"><Relationship Id="rId1" Type="http://schemas.openxmlformats.org/officeDocument/2006/relationships/image" Target="media/image16.png"/></Relationships>
</file>

<file path=word/_rels/header66.xml.rels><?xml version="1.0" encoding="UTF-8" standalone="yes"?>
<Relationships xmlns="http://schemas.openxmlformats.org/package/2006/relationships"><Relationship Id="rId1" Type="http://schemas.openxmlformats.org/officeDocument/2006/relationships/image" Target="media/image16.png"/></Relationships>
</file>

<file path=word/_rels/header67.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68.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69.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7.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72.xml.rels><?xml version="1.0" encoding="UTF-8" standalone="yes"?>
<Relationships xmlns="http://schemas.openxmlformats.org/package/2006/relationships"><Relationship Id="rId2" Type="http://schemas.openxmlformats.org/officeDocument/2006/relationships/image" Target="media/image20.png"/><Relationship Id="rId292" Type="http://schemas.openxmlformats.org/officeDocument/2006/relationships/image" Target="media/image1510.png"/><Relationship Id="rId1" Type="http://schemas.openxmlformats.org/officeDocument/2006/relationships/image" Target="media/image16.png"/><Relationship Id="rId330" Type="http://schemas.openxmlformats.org/officeDocument/2006/relationships/image" Target="media/image1810.png"/></Relationships>
</file>

<file path=word/_rels/header73.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7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75.xml.rels><?xml version="1.0" encoding="UTF-8" standalone="yes"?>
<Relationships xmlns="http://schemas.openxmlformats.org/package/2006/relationships"><Relationship Id="rId1" Type="http://schemas.openxmlformats.org/officeDocument/2006/relationships/image" Target="media/image16.png"/></Relationships>
</file>

<file path=word/_rels/header7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77.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79.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8.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80.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81.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82.xml.rels><?xml version="1.0" encoding="UTF-8" standalone="yes"?>
<Relationships xmlns="http://schemas.openxmlformats.org/package/2006/relationships"><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20.png"/><Relationship Id="rId330" Type="http://schemas.openxmlformats.org/officeDocument/2006/relationships/image" Target="media/image1810.png"/></Relationships>
</file>

<file path=word/_rels/header83.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8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85.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8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88.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89.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0.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1.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2.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3.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4.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5.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6.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7.xml.rels><?xml version="1.0" encoding="UTF-8" standalone="yes"?>
<Relationships xmlns="http://schemas.openxmlformats.org/package/2006/relationships"><Relationship Id="rId3" Type="http://schemas.openxmlformats.org/officeDocument/2006/relationships/image" Target="media/image20.png"/><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 Id="rId330" Type="http://schemas.openxmlformats.org/officeDocument/2006/relationships/image" Target="media/image1810.png"/></Relationships>
</file>

<file path=word/_rels/header98.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_rels/header99.xml.rels><?xml version="1.0" encoding="UTF-8" standalone="yes"?>
<Relationships xmlns="http://schemas.openxmlformats.org/package/2006/relationships"><Relationship Id="rId332" Type="http://schemas.openxmlformats.org/officeDocument/2006/relationships/image" Target="media/image1710.png"/><Relationship Id="rId2" Type="http://schemas.openxmlformats.org/officeDocument/2006/relationships/image" Target="media/image16.png"/><Relationship Id="rId292" Type="http://schemas.openxmlformats.org/officeDocument/2006/relationships/image" Target="media/image151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80801</Words>
  <Characters>460569</Characters>
  <Application>Microsoft Office Word</Application>
  <DocSecurity>0</DocSecurity>
  <Lines>3838</Lines>
  <Paragraphs>1080</Paragraphs>
  <ScaleCrop>false</ScaleCrop>
  <Company/>
  <LinksUpToDate>false</LinksUpToDate>
  <CharactersWithSpaces>540290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Evidence-Based Programs Online</dc:title>
  <dc:subject/>
  <dc:creator>David Arnold</dc:creator>
  <cp:keywords/>
  <cp:lastModifiedBy>Tanya Jachimiak</cp:lastModifiedBy>
  <cp:revision>2</cp:revision>
  <dcterms:created xsi:type="dcterms:W3CDTF">2022-10-28T16:55:00Z</dcterms:created>
  <dcterms:modified xsi:type="dcterms:W3CDTF">2022-10-28T16:55:00Z</dcterms:modified>
</cp:coreProperties>
</file>